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08D9" w14:textId="77777777" w:rsidR="00FA5368" w:rsidRPr="00F2173A" w:rsidRDefault="00FA5368" w:rsidP="007366F8">
      <w:pPr>
        <w:spacing w:after="840"/>
        <w:rPr>
          <w:rFonts w:cs="Calibri"/>
        </w:rPr>
      </w:pPr>
    </w:p>
    <w:p w14:paraId="1BDE5031" w14:textId="77777777" w:rsidR="00FA5368" w:rsidRDefault="00FA5368" w:rsidP="006D0FFB">
      <w:pPr>
        <w:rPr>
          <w:rFonts w:cs="Calibri"/>
        </w:rPr>
      </w:pPr>
    </w:p>
    <w:p w14:paraId="3AB715BC" w14:textId="77777777" w:rsidR="00FA5368" w:rsidRPr="00B57184" w:rsidRDefault="00103106" w:rsidP="00B57184">
      <w:pPr>
        <w:pStyle w:val="Title"/>
      </w:pPr>
      <w:r>
        <w:rPr>
          <w:noProof/>
          <w:lang w:val="en-US"/>
        </w:rPr>
        <w:drawing>
          <wp:inline distT="0" distB="0" distL="0" distR="0" wp14:anchorId="47860839" wp14:editId="7BF65BD4">
            <wp:extent cx="3348355" cy="1136015"/>
            <wp:effectExtent l="0" t="0" r="4445" b="6985"/>
            <wp:docPr id="26" name="Picture 2" descr="BreastScreen logo_RGB - Dec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stScreen logo_RGB - Dec 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355" cy="1136015"/>
                    </a:xfrm>
                    <a:prstGeom prst="rect">
                      <a:avLst/>
                    </a:prstGeom>
                    <a:noFill/>
                  </pic:spPr>
                </pic:pic>
              </a:graphicData>
            </a:graphic>
          </wp:inline>
        </w:drawing>
      </w:r>
      <w:r w:rsidR="00FA5368" w:rsidRPr="00B57184">
        <w:t xml:space="preserve"> </w:t>
      </w:r>
    </w:p>
    <w:p w14:paraId="1CC98E0A" w14:textId="7759327A" w:rsidR="009F4E0D" w:rsidRPr="00355754" w:rsidRDefault="009F4E0D" w:rsidP="00181E9D">
      <w:pPr>
        <w:pStyle w:val="Title"/>
        <w:spacing w:before="2880" w:after="100" w:afterAutospacing="1"/>
        <w:rPr>
          <w:sz w:val="44"/>
          <w:szCs w:val="44"/>
        </w:rPr>
      </w:pPr>
      <w:r w:rsidRPr="00355754">
        <w:rPr>
          <w:sz w:val="44"/>
          <w:szCs w:val="44"/>
        </w:rPr>
        <w:t>BREASTSCREEN AUSTRALIA</w:t>
      </w:r>
    </w:p>
    <w:p w14:paraId="7B5AC6B5" w14:textId="77777777" w:rsidR="00FA5368" w:rsidRPr="00355754" w:rsidRDefault="00FA5368" w:rsidP="009F4E0D">
      <w:pPr>
        <w:pStyle w:val="Title"/>
        <w:spacing w:before="480" w:after="120"/>
        <w:rPr>
          <w:sz w:val="52"/>
          <w:szCs w:val="52"/>
        </w:rPr>
      </w:pPr>
      <w:r w:rsidRPr="00355754">
        <w:rPr>
          <w:sz w:val="52"/>
          <w:szCs w:val="52"/>
        </w:rPr>
        <w:t>NATIONAL ACCREDITATION STANDARDS</w:t>
      </w:r>
    </w:p>
    <w:p w14:paraId="64860CFB" w14:textId="77777777" w:rsidR="00FA5368" w:rsidRPr="00355754" w:rsidRDefault="00FA5368" w:rsidP="006D0FFB"/>
    <w:p w14:paraId="05ACE383" w14:textId="77777777" w:rsidR="00FA5368" w:rsidRPr="00355754" w:rsidRDefault="00FA5368" w:rsidP="006D0FFB">
      <w:pPr>
        <w:jc w:val="center"/>
        <w:rPr>
          <w:rFonts w:cs="Calibri"/>
        </w:rPr>
      </w:pPr>
    </w:p>
    <w:p w14:paraId="364EAA88" w14:textId="2A980369" w:rsidR="00E415EA" w:rsidRPr="00355754" w:rsidRDefault="005712E6" w:rsidP="00E415EA">
      <w:pPr>
        <w:jc w:val="center"/>
        <w:rPr>
          <w:rFonts w:cs="Calibri"/>
        </w:rPr>
      </w:pPr>
      <w:r>
        <w:rPr>
          <w:rFonts w:cs="Calibri"/>
        </w:rPr>
        <w:t>March</w:t>
      </w:r>
      <w:r w:rsidR="004D30CD">
        <w:rPr>
          <w:rFonts w:cs="Calibri"/>
        </w:rPr>
        <w:t xml:space="preserve"> </w:t>
      </w:r>
      <w:r w:rsidR="00E415EA" w:rsidRPr="00355754">
        <w:rPr>
          <w:rFonts w:cs="Calibri"/>
        </w:rPr>
        <w:t>20</w:t>
      </w:r>
      <w:r w:rsidR="006F5EED" w:rsidRPr="00355754">
        <w:rPr>
          <w:rFonts w:cs="Calibri"/>
        </w:rPr>
        <w:t>2</w:t>
      </w:r>
      <w:r w:rsidR="00740432">
        <w:rPr>
          <w:rFonts w:cs="Calibri"/>
        </w:rPr>
        <w:t>2</w:t>
      </w:r>
    </w:p>
    <w:p w14:paraId="02F0F754" w14:textId="77777777" w:rsidR="0064637F" w:rsidRPr="00355754" w:rsidRDefault="00FA5368" w:rsidP="00F1588A">
      <w:pPr>
        <w:spacing w:before="120" w:after="240"/>
        <w:jc w:val="center"/>
        <w:rPr>
          <w:rFonts w:cs="Calibri"/>
        </w:rPr>
      </w:pPr>
      <w:r w:rsidRPr="00355754">
        <w:rPr>
          <w:b/>
          <w:iCs/>
        </w:rPr>
        <w:br w:type="page"/>
      </w:r>
    </w:p>
    <w:p w14:paraId="714D15C6" w14:textId="77777777" w:rsidR="001D335B" w:rsidRPr="00355754" w:rsidRDefault="001D335B" w:rsidP="001D335B">
      <w:r w:rsidRPr="00355754">
        <w:lastRenderedPageBreak/>
        <w:t>NAS Commentary Version History</w:t>
      </w:r>
    </w:p>
    <w:tbl>
      <w:tblPr>
        <w:tblStyle w:val="TableGrid"/>
        <w:tblW w:w="9067" w:type="dxa"/>
        <w:tblLook w:val="04A0" w:firstRow="1" w:lastRow="0" w:firstColumn="1" w:lastColumn="0" w:noHBand="0" w:noVBand="1"/>
      </w:tblPr>
      <w:tblGrid>
        <w:gridCol w:w="1838"/>
        <w:gridCol w:w="7229"/>
      </w:tblGrid>
      <w:tr w:rsidR="001D335B" w:rsidRPr="00355754" w14:paraId="242A4A27" w14:textId="77777777" w:rsidTr="000203EB">
        <w:tc>
          <w:tcPr>
            <w:tcW w:w="1838" w:type="dxa"/>
          </w:tcPr>
          <w:p w14:paraId="354938FB" w14:textId="77777777" w:rsidR="001D335B" w:rsidRPr="00355754" w:rsidRDefault="001D335B" w:rsidP="000203EB">
            <w:pPr>
              <w:rPr>
                <w:b/>
              </w:rPr>
            </w:pPr>
            <w:r w:rsidRPr="00355754">
              <w:rPr>
                <w:b/>
              </w:rPr>
              <w:t>Release Date</w:t>
            </w:r>
          </w:p>
        </w:tc>
        <w:tc>
          <w:tcPr>
            <w:tcW w:w="7229" w:type="dxa"/>
          </w:tcPr>
          <w:p w14:paraId="551BBCE4" w14:textId="77777777" w:rsidR="001D335B" w:rsidRPr="00355754" w:rsidRDefault="001D335B" w:rsidP="000203EB">
            <w:pPr>
              <w:rPr>
                <w:b/>
              </w:rPr>
            </w:pPr>
            <w:r w:rsidRPr="00355754">
              <w:rPr>
                <w:b/>
              </w:rPr>
              <w:t>Detail</w:t>
            </w:r>
          </w:p>
        </w:tc>
      </w:tr>
      <w:tr w:rsidR="001D335B" w:rsidRPr="00355754" w14:paraId="7C08254C" w14:textId="77777777" w:rsidTr="000203EB">
        <w:tc>
          <w:tcPr>
            <w:tcW w:w="1838" w:type="dxa"/>
          </w:tcPr>
          <w:p w14:paraId="056B6D0C" w14:textId="77777777" w:rsidR="001D335B" w:rsidRPr="00355754" w:rsidRDefault="001D335B" w:rsidP="000203EB">
            <w:r w:rsidRPr="00355754">
              <w:t>October 2015</w:t>
            </w:r>
          </w:p>
        </w:tc>
        <w:tc>
          <w:tcPr>
            <w:tcW w:w="7229" w:type="dxa"/>
          </w:tcPr>
          <w:p w14:paraId="054325A7" w14:textId="55C2E667" w:rsidR="001D335B" w:rsidRPr="00355754" w:rsidRDefault="006A0714" w:rsidP="000203EB">
            <w:r>
              <w:rPr>
                <w:rFonts w:eastAsia="Times New Roman"/>
              </w:rPr>
              <w:t xml:space="preserve">The </w:t>
            </w:r>
            <w:r w:rsidR="004D30CD">
              <w:rPr>
                <w:rFonts w:eastAsia="Times New Roman"/>
              </w:rPr>
              <w:t>NAS were developed by the Accreditation Review Committee through a Review process undertaken in 2011-2014 and subsequently endorsed by the S</w:t>
            </w:r>
            <w:r>
              <w:rPr>
                <w:rFonts w:eastAsia="Times New Roman"/>
              </w:rPr>
              <w:t>tanding Committee on Screening (SCoS)</w:t>
            </w:r>
            <w:r w:rsidR="004D30CD">
              <w:rPr>
                <w:rFonts w:eastAsia="Times New Roman"/>
              </w:rPr>
              <w:t>.</w:t>
            </w:r>
          </w:p>
        </w:tc>
      </w:tr>
      <w:tr w:rsidR="001D335B" w:rsidRPr="00355754" w14:paraId="6E498B81" w14:textId="77777777" w:rsidTr="000203EB">
        <w:tc>
          <w:tcPr>
            <w:tcW w:w="1838" w:type="dxa"/>
          </w:tcPr>
          <w:p w14:paraId="5F8BC633" w14:textId="77777777" w:rsidR="001D335B" w:rsidRPr="00355754" w:rsidRDefault="001D335B" w:rsidP="000203EB">
            <w:r w:rsidRPr="00355754">
              <w:t>April 2017</w:t>
            </w:r>
          </w:p>
        </w:tc>
        <w:tc>
          <w:tcPr>
            <w:tcW w:w="7229" w:type="dxa"/>
          </w:tcPr>
          <w:p w14:paraId="103F7A75" w14:textId="77777777" w:rsidR="001D335B" w:rsidRPr="00355754" w:rsidRDefault="001D335B" w:rsidP="000203EB">
            <w:r w:rsidRPr="00355754">
              <w:t>Non-material amendments, approved by NQMC March 2017</w:t>
            </w:r>
          </w:p>
        </w:tc>
      </w:tr>
      <w:tr w:rsidR="001D335B" w:rsidRPr="00355754" w14:paraId="5196A2AE" w14:textId="77777777" w:rsidTr="000203EB">
        <w:tc>
          <w:tcPr>
            <w:tcW w:w="1838" w:type="dxa"/>
          </w:tcPr>
          <w:p w14:paraId="1679CC20" w14:textId="77777777" w:rsidR="001D335B" w:rsidRPr="00355754" w:rsidRDefault="001D335B" w:rsidP="000203EB">
            <w:r w:rsidRPr="00355754">
              <w:t>Ju</w:t>
            </w:r>
            <w:r w:rsidR="009B528C" w:rsidRPr="00355754">
              <w:t>ne</w:t>
            </w:r>
            <w:r w:rsidRPr="00355754">
              <w:t xml:space="preserve"> 2018</w:t>
            </w:r>
          </w:p>
        </w:tc>
        <w:tc>
          <w:tcPr>
            <w:tcW w:w="7229" w:type="dxa"/>
          </w:tcPr>
          <w:p w14:paraId="5998AFA1" w14:textId="77777777" w:rsidR="001D335B" w:rsidRPr="00355754" w:rsidRDefault="001D335B" w:rsidP="000203EB">
            <w:r w:rsidRPr="00355754">
              <w:t>Non-material amendments, approved by NQMC May 2018</w:t>
            </w:r>
          </w:p>
        </w:tc>
      </w:tr>
      <w:tr w:rsidR="001068F4" w:rsidRPr="00355754" w14:paraId="1E515D40" w14:textId="77777777" w:rsidTr="000203EB">
        <w:tc>
          <w:tcPr>
            <w:tcW w:w="1838" w:type="dxa"/>
          </w:tcPr>
          <w:p w14:paraId="7A57773C" w14:textId="7013F479" w:rsidR="001068F4" w:rsidRPr="00355754" w:rsidRDefault="001068F4" w:rsidP="000203EB">
            <w:r w:rsidRPr="00355754">
              <w:t>January 2019</w:t>
            </w:r>
          </w:p>
        </w:tc>
        <w:tc>
          <w:tcPr>
            <w:tcW w:w="7229" w:type="dxa"/>
          </w:tcPr>
          <w:p w14:paraId="057D3550" w14:textId="77777777" w:rsidR="00ED6951" w:rsidRPr="00355754" w:rsidRDefault="00ED6951" w:rsidP="00ED6951">
            <w:r w:rsidRPr="00355754">
              <w:t>Non-material amendments, approved by NQMC May &amp; August 2018</w:t>
            </w:r>
          </w:p>
          <w:p w14:paraId="08862BF7" w14:textId="23EB62F3" w:rsidR="001068F4" w:rsidRPr="00355754" w:rsidRDefault="00ED6951" w:rsidP="00ED6951">
            <w:r w:rsidRPr="00355754">
              <w:t>Material amendments, approved by SCoS July 2018</w:t>
            </w:r>
          </w:p>
        </w:tc>
      </w:tr>
      <w:tr w:rsidR="00147424" w:rsidRPr="00355754" w14:paraId="0C4700D3" w14:textId="77777777" w:rsidTr="000203EB">
        <w:tc>
          <w:tcPr>
            <w:tcW w:w="1838" w:type="dxa"/>
          </w:tcPr>
          <w:p w14:paraId="5ABA7265" w14:textId="5B126CC4" w:rsidR="00147424" w:rsidRPr="00355754" w:rsidRDefault="001168F2" w:rsidP="000203EB">
            <w:r w:rsidRPr="00355754">
              <w:t>February</w:t>
            </w:r>
            <w:r w:rsidR="00355754">
              <w:t xml:space="preserve"> </w:t>
            </w:r>
            <w:r w:rsidR="005D53C9" w:rsidRPr="00355754">
              <w:t>202</w:t>
            </w:r>
            <w:r w:rsidR="00774D7A" w:rsidRPr="00355754">
              <w:t>1</w:t>
            </w:r>
          </w:p>
        </w:tc>
        <w:tc>
          <w:tcPr>
            <w:tcW w:w="7229" w:type="dxa"/>
          </w:tcPr>
          <w:p w14:paraId="3DC366AE" w14:textId="17FFCD95" w:rsidR="00147424" w:rsidRPr="00355754" w:rsidRDefault="005D53C9" w:rsidP="00ED6951">
            <w:r w:rsidRPr="00355754">
              <w:t>Non-material amendments, approved by NQMC March 2019</w:t>
            </w:r>
          </w:p>
        </w:tc>
      </w:tr>
      <w:tr w:rsidR="006F5EED" w:rsidRPr="00355754" w14:paraId="3D05A86D" w14:textId="77777777" w:rsidTr="000203EB">
        <w:tc>
          <w:tcPr>
            <w:tcW w:w="1838" w:type="dxa"/>
          </w:tcPr>
          <w:p w14:paraId="1A9FC189" w14:textId="7AF2CB25" w:rsidR="006F5EED" w:rsidRPr="00355754" w:rsidRDefault="001168F2" w:rsidP="000203EB">
            <w:r w:rsidRPr="00355754">
              <w:t>February</w:t>
            </w:r>
            <w:r w:rsidR="006F5EED" w:rsidRPr="00355754">
              <w:t xml:space="preserve"> 202</w:t>
            </w:r>
            <w:r w:rsidR="00774D7A" w:rsidRPr="00355754">
              <w:t>1</w:t>
            </w:r>
          </w:p>
        </w:tc>
        <w:tc>
          <w:tcPr>
            <w:tcW w:w="7229" w:type="dxa"/>
          </w:tcPr>
          <w:p w14:paraId="7DD0597A" w14:textId="02CD52F1" w:rsidR="006F5EED" w:rsidRPr="00355754" w:rsidRDefault="006F5EED" w:rsidP="00ED6951">
            <w:r w:rsidRPr="00355754">
              <w:t>Non-material amendments, approved by NQMC November 2019</w:t>
            </w:r>
          </w:p>
        </w:tc>
      </w:tr>
      <w:tr w:rsidR="00774D7A" w:rsidRPr="00355754" w14:paraId="57234E1B" w14:textId="77777777" w:rsidTr="000203EB">
        <w:tc>
          <w:tcPr>
            <w:tcW w:w="1838" w:type="dxa"/>
          </w:tcPr>
          <w:p w14:paraId="0BF5B040" w14:textId="1D798C92" w:rsidR="00774D7A" w:rsidRPr="00355754" w:rsidRDefault="001168F2" w:rsidP="000203EB">
            <w:r w:rsidRPr="00355754">
              <w:t>February</w:t>
            </w:r>
            <w:r w:rsidR="00355754">
              <w:t xml:space="preserve"> </w:t>
            </w:r>
            <w:r w:rsidR="00774D7A" w:rsidRPr="00355754">
              <w:t>2021</w:t>
            </w:r>
          </w:p>
        </w:tc>
        <w:tc>
          <w:tcPr>
            <w:tcW w:w="7229" w:type="dxa"/>
          </w:tcPr>
          <w:p w14:paraId="6B77346E" w14:textId="3521FEE9" w:rsidR="00774D7A" w:rsidRPr="00355754" w:rsidRDefault="00774D7A" w:rsidP="00ED6951">
            <w:r w:rsidRPr="00355754">
              <w:t>Non-material amendments, approved by NQMC August 2020</w:t>
            </w:r>
          </w:p>
        </w:tc>
      </w:tr>
      <w:tr w:rsidR="00774D7A" w14:paraId="2F0E8141" w14:textId="77777777" w:rsidTr="000203EB">
        <w:tc>
          <w:tcPr>
            <w:tcW w:w="1838" w:type="dxa"/>
          </w:tcPr>
          <w:p w14:paraId="6432D3D2" w14:textId="70DBD87A" w:rsidR="00774D7A" w:rsidRPr="00355754" w:rsidRDefault="001168F2" w:rsidP="000203EB">
            <w:r w:rsidRPr="00355754">
              <w:t xml:space="preserve">February </w:t>
            </w:r>
            <w:r w:rsidR="002C4EDF" w:rsidRPr="00355754">
              <w:t>2021</w:t>
            </w:r>
          </w:p>
        </w:tc>
        <w:tc>
          <w:tcPr>
            <w:tcW w:w="7229" w:type="dxa"/>
          </w:tcPr>
          <w:p w14:paraId="0CF506B2" w14:textId="1D3E36C5" w:rsidR="00774D7A" w:rsidRDefault="002C4EDF" w:rsidP="00ED6951">
            <w:r w:rsidRPr="00355754">
              <w:t>Non-material amendments, approved by NQMC November 2020</w:t>
            </w:r>
          </w:p>
        </w:tc>
      </w:tr>
      <w:tr w:rsidR="00DD29BC" w14:paraId="47CF3F50" w14:textId="77777777" w:rsidTr="000203EB">
        <w:tc>
          <w:tcPr>
            <w:tcW w:w="1838" w:type="dxa"/>
          </w:tcPr>
          <w:p w14:paraId="19881644" w14:textId="68380257" w:rsidR="00DD29BC" w:rsidRPr="00355754" w:rsidRDefault="004D2883" w:rsidP="000203EB">
            <w:r>
              <w:t>March</w:t>
            </w:r>
            <w:r w:rsidR="004D30CD">
              <w:t xml:space="preserve"> </w:t>
            </w:r>
            <w:r w:rsidR="00740432">
              <w:t>2022</w:t>
            </w:r>
          </w:p>
        </w:tc>
        <w:tc>
          <w:tcPr>
            <w:tcW w:w="7229" w:type="dxa"/>
          </w:tcPr>
          <w:p w14:paraId="14CAEC13" w14:textId="6D21250D" w:rsidR="000A61A8" w:rsidRPr="00355754" w:rsidRDefault="000A61A8" w:rsidP="00ED6951">
            <w:r>
              <w:t xml:space="preserve">Non-material amendments, approved by NQMC August 2021 and </w:t>
            </w:r>
            <w:r w:rsidR="00DD29BC">
              <w:t xml:space="preserve">Material amendments, approved by NQMC in May 2021 </w:t>
            </w:r>
            <w:r w:rsidR="00DD0998" w:rsidRPr="00046B1F">
              <w:t xml:space="preserve">and by Commonwealth Department of Health Chief Medical Officer in </w:t>
            </w:r>
            <w:r w:rsidR="00046B1F" w:rsidRPr="00046B1F">
              <w:t>October</w:t>
            </w:r>
            <w:r w:rsidR="00DD0998">
              <w:t xml:space="preserve"> 2021.</w:t>
            </w:r>
          </w:p>
        </w:tc>
      </w:tr>
    </w:tbl>
    <w:p w14:paraId="1AEBDC55" w14:textId="77777777" w:rsidR="001D335B" w:rsidRPr="00650F37" w:rsidRDefault="001D335B" w:rsidP="001D335B"/>
    <w:p w14:paraId="65706AAA" w14:textId="77777777" w:rsidR="00FA5368" w:rsidRDefault="00FA5368">
      <w:pPr>
        <w:spacing w:line="276" w:lineRule="auto"/>
      </w:pPr>
    </w:p>
    <w:p w14:paraId="24B8E808" w14:textId="77777777" w:rsidR="00FA5368" w:rsidRDefault="00FA5368" w:rsidP="00740432">
      <w:pPr>
        <w:pStyle w:val="TOCHeading"/>
      </w:pPr>
      <w:r>
        <w:lastRenderedPageBreak/>
        <w:t>Contents</w:t>
      </w:r>
    </w:p>
    <w:p w14:paraId="5213CF1B" w14:textId="56C4C41D" w:rsidR="006A0714" w:rsidRDefault="00FA5368">
      <w:pPr>
        <w:pStyle w:val="TOC1"/>
        <w:rPr>
          <w:rFonts w:asciiTheme="minorHAnsi" w:eastAsiaTheme="minorEastAsia" w:hAnsiTheme="minorHAnsi" w:cstheme="minorBidi"/>
          <w:b w:val="0"/>
          <w:lang w:eastAsia="en-AU"/>
        </w:rPr>
      </w:pPr>
      <w:r>
        <w:fldChar w:fldCharType="begin"/>
      </w:r>
      <w:r>
        <w:instrText xml:space="preserve"> TOC \o "1-3" \h \z \u </w:instrText>
      </w:r>
      <w:r>
        <w:fldChar w:fldCharType="separate"/>
      </w:r>
      <w:hyperlink w:anchor="_Toc131498618" w:history="1">
        <w:r w:rsidR="006A0714" w:rsidRPr="00920CB7">
          <w:rPr>
            <w:rStyle w:val="Hyperlink"/>
          </w:rPr>
          <w:t>ACRONYMS USED IN THIS DOCUMENT</w:t>
        </w:r>
        <w:r w:rsidR="006A0714">
          <w:rPr>
            <w:webHidden/>
          </w:rPr>
          <w:tab/>
        </w:r>
        <w:r w:rsidR="006A0714">
          <w:rPr>
            <w:webHidden/>
          </w:rPr>
          <w:fldChar w:fldCharType="begin"/>
        </w:r>
        <w:r w:rsidR="006A0714">
          <w:rPr>
            <w:webHidden/>
          </w:rPr>
          <w:instrText xml:space="preserve"> PAGEREF _Toc131498618 \h </w:instrText>
        </w:r>
        <w:r w:rsidR="006A0714">
          <w:rPr>
            <w:webHidden/>
          </w:rPr>
        </w:r>
        <w:r w:rsidR="006A0714">
          <w:rPr>
            <w:webHidden/>
          </w:rPr>
          <w:fldChar w:fldCharType="separate"/>
        </w:r>
        <w:r w:rsidR="006A0714">
          <w:rPr>
            <w:webHidden/>
          </w:rPr>
          <w:t>6</w:t>
        </w:r>
        <w:r w:rsidR="006A0714">
          <w:rPr>
            <w:webHidden/>
          </w:rPr>
          <w:fldChar w:fldCharType="end"/>
        </w:r>
      </w:hyperlink>
    </w:p>
    <w:p w14:paraId="5CFD3126" w14:textId="69B67799" w:rsidR="006A0714" w:rsidRDefault="006A0714">
      <w:pPr>
        <w:pStyle w:val="TOC1"/>
        <w:rPr>
          <w:rFonts w:asciiTheme="minorHAnsi" w:eastAsiaTheme="minorEastAsia" w:hAnsiTheme="minorHAnsi" w:cstheme="minorBidi"/>
          <w:b w:val="0"/>
          <w:lang w:eastAsia="en-AU"/>
        </w:rPr>
      </w:pPr>
      <w:hyperlink w:anchor="_Toc131498619" w:history="1">
        <w:r w:rsidRPr="00920CB7">
          <w:rPr>
            <w:rStyle w:val="Hyperlink"/>
          </w:rPr>
          <w:t>GLOSSARY</w:t>
        </w:r>
        <w:r>
          <w:rPr>
            <w:webHidden/>
          </w:rPr>
          <w:tab/>
        </w:r>
        <w:r>
          <w:rPr>
            <w:webHidden/>
          </w:rPr>
          <w:fldChar w:fldCharType="begin"/>
        </w:r>
        <w:r>
          <w:rPr>
            <w:webHidden/>
          </w:rPr>
          <w:instrText xml:space="preserve"> PAGEREF _Toc131498619 \h </w:instrText>
        </w:r>
        <w:r>
          <w:rPr>
            <w:webHidden/>
          </w:rPr>
        </w:r>
        <w:r>
          <w:rPr>
            <w:webHidden/>
          </w:rPr>
          <w:fldChar w:fldCharType="separate"/>
        </w:r>
        <w:r>
          <w:rPr>
            <w:webHidden/>
          </w:rPr>
          <w:t>8</w:t>
        </w:r>
        <w:r>
          <w:rPr>
            <w:webHidden/>
          </w:rPr>
          <w:fldChar w:fldCharType="end"/>
        </w:r>
      </w:hyperlink>
    </w:p>
    <w:p w14:paraId="78535FAF" w14:textId="4C6C7C8D" w:rsidR="006A0714" w:rsidRDefault="006A0714">
      <w:pPr>
        <w:pStyle w:val="TOC1"/>
        <w:rPr>
          <w:rFonts w:asciiTheme="minorHAnsi" w:eastAsiaTheme="minorEastAsia" w:hAnsiTheme="minorHAnsi" w:cstheme="minorBidi"/>
          <w:b w:val="0"/>
          <w:lang w:eastAsia="en-AU"/>
        </w:rPr>
      </w:pPr>
      <w:hyperlink w:anchor="_Toc131498620" w:history="1">
        <w:r w:rsidRPr="00920CB7">
          <w:rPr>
            <w:rStyle w:val="Hyperlink"/>
          </w:rPr>
          <w:t>INTRODUCTION</w:t>
        </w:r>
        <w:r>
          <w:rPr>
            <w:webHidden/>
          </w:rPr>
          <w:tab/>
        </w:r>
        <w:r>
          <w:rPr>
            <w:webHidden/>
          </w:rPr>
          <w:fldChar w:fldCharType="begin"/>
        </w:r>
        <w:r>
          <w:rPr>
            <w:webHidden/>
          </w:rPr>
          <w:instrText xml:space="preserve"> PAGEREF _Toc131498620 \h </w:instrText>
        </w:r>
        <w:r>
          <w:rPr>
            <w:webHidden/>
          </w:rPr>
        </w:r>
        <w:r>
          <w:rPr>
            <w:webHidden/>
          </w:rPr>
          <w:fldChar w:fldCharType="separate"/>
        </w:r>
        <w:r>
          <w:rPr>
            <w:webHidden/>
          </w:rPr>
          <w:t>19</w:t>
        </w:r>
        <w:r>
          <w:rPr>
            <w:webHidden/>
          </w:rPr>
          <w:fldChar w:fldCharType="end"/>
        </w:r>
      </w:hyperlink>
    </w:p>
    <w:p w14:paraId="318AB775" w14:textId="6F8939EC" w:rsidR="006A0714" w:rsidRDefault="006A0714">
      <w:pPr>
        <w:pStyle w:val="TOC2"/>
        <w:rPr>
          <w:rFonts w:asciiTheme="minorHAnsi" w:eastAsiaTheme="minorEastAsia" w:hAnsiTheme="minorHAnsi" w:cstheme="minorBidi"/>
          <w:noProof/>
          <w:lang w:eastAsia="en-AU"/>
        </w:rPr>
      </w:pPr>
      <w:hyperlink w:anchor="_Toc131498621" w:history="1">
        <w:r w:rsidRPr="00920CB7">
          <w:rPr>
            <w:rStyle w:val="Hyperlink"/>
            <w:noProof/>
          </w:rPr>
          <w:t>PURPOSE OF THIS DOCUMENT</w:t>
        </w:r>
        <w:r>
          <w:rPr>
            <w:noProof/>
            <w:webHidden/>
          </w:rPr>
          <w:tab/>
        </w:r>
        <w:r>
          <w:rPr>
            <w:noProof/>
            <w:webHidden/>
          </w:rPr>
          <w:fldChar w:fldCharType="begin"/>
        </w:r>
        <w:r>
          <w:rPr>
            <w:noProof/>
            <w:webHidden/>
          </w:rPr>
          <w:instrText xml:space="preserve"> PAGEREF _Toc131498621 \h </w:instrText>
        </w:r>
        <w:r>
          <w:rPr>
            <w:noProof/>
            <w:webHidden/>
          </w:rPr>
        </w:r>
        <w:r>
          <w:rPr>
            <w:noProof/>
            <w:webHidden/>
          </w:rPr>
          <w:fldChar w:fldCharType="separate"/>
        </w:r>
        <w:r>
          <w:rPr>
            <w:noProof/>
            <w:webHidden/>
          </w:rPr>
          <w:t>19</w:t>
        </w:r>
        <w:r>
          <w:rPr>
            <w:noProof/>
            <w:webHidden/>
          </w:rPr>
          <w:fldChar w:fldCharType="end"/>
        </w:r>
      </w:hyperlink>
    </w:p>
    <w:p w14:paraId="31ACD926" w14:textId="4D98F262" w:rsidR="006A0714" w:rsidRDefault="006A0714">
      <w:pPr>
        <w:pStyle w:val="TOC2"/>
        <w:rPr>
          <w:rFonts w:asciiTheme="minorHAnsi" w:eastAsiaTheme="minorEastAsia" w:hAnsiTheme="minorHAnsi" w:cstheme="minorBidi"/>
          <w:noProof/>
          <w:lang w:eastAsia="en-AU"/>
        </w:rPr>
      </w:pPr>
      <w:hyperlink w:anchor="_Toc131498622" w:history="1">
        <w:r w:rsidRPr="00920CB7">
          <w:rPr>
            <w:rStyle w:val="Hyperlink"/>
            <w:noProof/>
          </w:rPr>
          <w:t>AIMS AND OBJECTIVES OF THE BREASTSCREEN AUSTRALIA PROGRAM</w:t>
        </w:r>
        <w:r>
          <w:rPr>
            <w:noProof/>
            <w:webHidden/>
          </w:rPr>
          <w:tab/>
        </w:r>
        <w:r>
          <w:rPr>
            <w:noProof/>
            <w:webHidden/>
          </w:rPr>
          <w:fldChar w:fldCharType="begin"/>
        </w:r>
        <w:r>
          <w:rPr>
            <w:noProof/>
            <w:webHidden/>
          </w:rPr>
          <w:instrText xml:space="preserve"> PAGEREF _Toc131498622 \h </w:instrText>
        </w:r>
        <w:r>
          <w:rPr>
            <w:noProof/>
            <w:webHidden/>
          </w:rPr>
        </w:r>
        <w:r>
          <w:rPr>
            <w:noProof/>
            <w:webHidden/>
          </w:rPr>
          <w:fldChar w:fldCharType="separate"/>
        </w:r>
        <w:r>
          <w:rPr>
            <w:noProof/>
            <w:webHidden/>
          </w:rPr>
          <w:t>19</w:t>
        </w:r>
        <w:r>
          <w:rPr>
            <w:noProof/>
            <w:webHidden/>
          </w:rPr>
          <w:fldChar w:fldCharType="end"/>
        </w:r>
      </w:hyperlink>
    </w:p>
    <w:p w14:paraId="4F1351E2" w14:textId="127CC120" w:rsidR="006A0714" w:rsidRDefault="006A0714">
      <w:pPr>
        <w:pStyle w:val="TOC2"/>
        <w:rPr>
          <w:rFonts w:asciiTheme="minorHAnsi" w:eastAsiaTheme="minorEastAsia" w:hAnsiTheme="minorHAnsi" w:cstheme="minorBidi"/>
          <w:noProof/>
          <w:lang w:eastAsia="en-AU"/>
        </w:rPr>
      </w:pPr>
      <w:hyperlink w:anchor="_Toc131498623" w:history="1">
        <w:r w:rsidRPr="00920CB7">
          <w:rPr>
            <w:rStyle w:val="Hyperlink"/>
            <w:noProof/>
          </w:rPr>
          <w:t>BREASTSCREEN AUSTRALIA ACCREDITATION PROGRAM</w:t>
        </w:r>
        <w:r>
          <w:rPr>
            <w:noProof/>
            <w:webHidden/>
          </w:rPr>
          <w:tab/>
        </w:r>
        <w:r>
          <w:rPr>
            <w:noProof/>
            <w:webHidden/>
          </w:rPr>
          <w:fldChar w:fldCharType="begin"/>
        </w:r>
        <w:r>
          <w:rPr>
            <w:noProof/>
            <w:webHidden/>
          </w:rPr>
          <w:instrText xml:space="preserve"> PAGEREF _Toc131498623 \h </w:instrText>
        </w:r>
        <w:r>
          <w:rPr>
            <w:noProof/>
            <w:webHidden/>
          </w:rPr>
        </w:r>
        <w:r>
          <w:rPr>
            <w:noProof/>
            <w:webHidden/>
          </w:rPr>
          <w:fldChar w:fldCharType="separate"/>
        </w:r>
        <w:r>
          <w:rPr>
            <w:noProof/>
            <w:webHidden/>
          </w:rPr>
          <w:t>20</w:t>
        </w:r>
        <w:r>
          <w:rPr>
            <w:noProof/>
            <w:webHidden/>
          </w:rPr>
          <w:fldChar w:fldCharType="end"/>
        </w:r>
      </w:hyperlink>
    </w:p>
    <w:p w14:paraId="33392517" w14:textId="6E97D078" w:rsidR="006A0714" w:rsidRDefault="006A0714">
      <w:pPr>
        <w:pStyle w:val="TOC2"/>
        <w:rPr>
          <w:rFonts w:asciiTheme="minorHAnsi" w:eastAsiaTheme="minorEastAsia" w:hAnsiTheme="minorHAnsi" w:cstheme="minorBidi"/>
          <w:noProof/>
          <w:lang w:eastAsia="en-AU"/>
        </w:rPr>
      </w:pPr>
      <w:hyperlink w:anchor="_Toc131498624" w:history="1">
        <w:r w:rsidRPr="00920CB7">
          <w:rPr>
            <w:rStyle w:val="Hyperlink"/>
            <w:noProof/>
          </w:rPr>
          <w:t>POSITION STATEMENTS, POLICIES AND GUIDELINES</w:t>
        </w:r>
        <w:r>
          <w:rPr>
            <w:noProof/>
            <w:webHidden/>
          </w:rPr>
          <w:tab/>
        </w:r>
        <w:r>
          <w:rPr>
            <w:noProof/>
            <w:webHidden/>
          </w:rPr>
          <w:fldChar w:fldCharType="begin"/>
        </w:r>
        <w:r>
          <w:rPr>
            <w:noProof/>
            <w:webHidden/>
          </w:rPr>
          <w:instrText xml:space="preserve"> PAGEREF _Toc131498624 \h </w:instrText>
        </w:r>
        <w:r>
          <w:rPr>
            <w:noProof/>
            <w:webHidden/>
          </w:rPr>
        </w:r>
        <w:r>
          <w:rPr>
            <w:noProof/>
            <w:webHidden/>
          </w:rPr>
          <w:fldChar w:fldCharType="separate"/>
        </w:r>
        <w:r>
          <w:rPr>
            <w:noProof/>
            <w:webHidden/>
          </w:rPr>
          <w:t>21</w:t>
        </w:r>
        <w:r>
          <w:rPr>
            <w:noProof/>
            <w:webHidden/>
          </w:rPr>
          <w:fldChar w:fldCharType="end"/>
        </w:r>
      </w:hyperlink>
    </w:p>
    <w:p w14:paraId="3250C2F7" w14:textId="384E2589" w:rsidR="006A0714" w:rsidRDefault="006A0714">
      <w:pPr>
        <w:pStyle w:val="TOC2"/>
        <w:rPr>
          <w:rFonts w:asciiTheme="minorHAnsi" w:eastAsiaTheme="minorEastAsia" w:hAnsiTheme="minorHAnsi" w:cstheme="minorBidi"/>
          <w:noProof/>
          <w:lang w:eastAsia="en-AU"/>
        </w:rPr>
      </w:pPr>
      <w:hyperlink w:anchor="_Toc131498625" w:history="1">
        <w:r w:rsidRPr="00920CB7">
          <w:rPr>
            <w:rStyle w:val="Hyperlink"/>
            <w:noProof/>
          </w:rPr>
          <w:t>NATIONAL PROGRAM FEATURES</w:t>
        </w:r>
        <w:r>
          <w:rPr>
            <w:noProof/>
            <w:webHidden/>
          </w:rPr>
          <w:tab/>
        </w:r>
        <w:r>
          <w:rPr>
            <w:noProof/>
            <w:webHidden/>
          </w:rPr>
          <w:fldChar w:fldCharType="begin"/>
        </w:r>
        <w:r>
          <w:rPr>
            <w:noProof/>
            <w:webHidden/>
          </w:rPr>
          <w:instrText xml:space="preserve"> PAGEREF _Toc131498625 \h </w:instrText>
        </w:r>
        <w:r>
          <w:rPr>
            <w:noProof/>
            <w:webHidden/>
          </w:rPr>
        </w:r>
        <w:r>
          <w:rPr>
            <w:noProof/>
            <w:webHidden/>
          </w:rPr>
          <w:fldChar w:fldCharType="separate"/>
        </w:r>
        <w:r>
          <w:rPr>
            <w:noProof/>
            <w:webHidden/>
          </w:rPr>
          <w:t>21</w:t>
        </w:r>
        <w:r>
          <w:rPr>
            <w:noProof/>
            <w:webHidden/>
          </w:rPr>
          <w:fldChar w:fldCharType="end"/>
        </w:r>
      </w:hyperlink>
    </w:p>
    <w:p w14:paraId="5F544EE0" w14:textId="3057CB80" w:rsidR="006A0714" w:rsidRDefault="006A0714">
      <w:pPr>
        <w:pStyle w:val="TOC3"/>
        <w:rPr>
          <w:rFonts w:asciiTheme="minorHAnsi" w:eastAsiaTheme="minorEastAsia" w:hAnsiTheme="minorHAnsi" w:cstheme="minorBidi"/>
          <w:noProof/>
          <w:lang w:eastAsia="en-AU"/>
        </w:rPr>
      </w:pPr>
      <w:hyperlink w:anchor="_Toc131498626" w:history="1">
        <w:r w:rsidRPr="00920CB7">
          <w:rPr>
            <w:rStyle w:val="Hyperlink"/>
            <w:noProof/>
          </w:rPr>
          <w:t>ACCESS and PARTICIPATION</w:t>
        </w:r>
        <w:r>
          <w:rPr>
            <w:noProof/>
            <w:webHidden/>
          </w:rPr>
          <w:tab/>
        </w:r>
        <w:r>
          <w:rPr>
            <w:noProof/>
            <w:webHidden/>
          </w:rPr>
          <w:fldChar w:fldCharType="begin"/>
        </w:r>
        <w:r>
          <w:rPr>
            <w:noProof/>
            <w:webHidden/>
          </w:rPr>
          <w:instrText xml:space="preserve"> PAGEREF _Toc131498626 \h </w:instrText>
        </w:r>
        <w:r>
          <w:rPr>
            <w:noProof/>
            <w:webHidden/>
          </w:rPr>
        </w:r>
        <w:r>
          <w:rPr>
            <w:noProof/>
            <w:webHidden/>
          </w:rPr>
          <w:fldChar w:fldCharType="separate"/>
        </w:r>
        <w:r>
          <w:rPr>
            <w:noProof/>
            <w:webHidden/>
          </w:rPr>
          <w:t>21</w:t>
        </w:r>
        <w:r>
          <w:rPr>
            <w:noProof/>
            <w:webHidden/>
          </w:rPr>
          <w:fldChar w:fldCharType="end"/>
        </w:r>
      </w:hyperlink>
    </w:p>
    <w:p w14:paraId="4062DCB7" w14:textId="6C09D52A" w:rsidR="006A0714" w:rsidRDefault="006A0714">
      <w:pPr>
        <w:pStyle w:val="TOC3"/>
        <w:rPr>
          <w:rFonts w:asciiTheme="minorHAnsi" w:eastAsiaTheme="minorEastAsia" w:hAnsiTheme="minorHAnsi" w:cstheme="minorBidi"/>
          <w:noProof/>
          <w:lang w:eastAsia="en-AU"/>
        </w:rPr>
      </w:pPr>
      <w:hyperlink w:anchor="_Toc131498627" w:history="1">
        <w:r w:rsidRPr="00920CB7">
          <w:rPr>
            <w:rStyle w:val="Hyperlink"/>
            <w:noProof/>
          </w:rPr>
          <w:t>CANCER DETECTION</w:t>
        </w:r>
        <w:r>
          <w:rPr>
            <w:noProof/>
            <w:webHidden/>
          </w:rPr>
          <w:tab/>
        </w:r>
        <w:r>
          <w:rPr>
            <w:noProof/>
            <w:webHidden/>
          </w:rPr>
          <w:fldChar w:fldCharType="begin"/>
        </w:r>
        <w:r>
          <w:rPr>
            <w:noProof/>
            <w:webHidden/>
          </w:rPr>
          <w:instrText xml:space="preserve"> PAGEREF _Toc131498627 \h </w:instrText>
        </w:r>
        <w:r>
          <w:rPr>
            <w:noProof/>
            <w:webHidden/>
          </w:rPr>
        </w:r>
        <w:r>
          <w:rPr>
            <w:noProof/>
            <w:webHidden/>
          </w:rPr>
          <w:fldChar w:fldCharType="separate"/>
        </w:r>
        <w:r>
          <w:rPr>
            <w:noProof/>
            <w:webHidden/>
          </w:rPr>
          <w:t>21</w:t>
        </w:r>
        <w:r>
          <w:rPr>
            <w:noProof/>
            <w:webHidden/>
          </w:rPr>
          <w:fldChar w:fldCharType="end"/>
        </w:r>
      </w:hyperlink>
    </w:p>
    <w:p w14:paraId="2BBA1D31" w14:textId="6F79CCCE" w:rsidR="006A0714" w:rsidRDefault="006A0714">
      <w:pPr>
        <w:pStyle w:val="TOC3"/>
        <w:rPr>
          <w:rFonts w:asciiTheme="minorHAnsi" w:eastAsiaTheme="minorEastAsia" w:hAnsiTheme="minorHAnsi" w:cstheme="minorBidi"/>
          <w:noProof/>
          <w:lang w:eastAsia="en-AU"/>
        </w:rPr>
      </w:pPr>
      <w:hyperlink w:anchor="_Toc131498628" w:history="1">
        <w:r w:rsidRPr="00920CB7">
          <w:rPr>
            <w:rStyle w:val="Hyperlink"/>
            <w:noProof/>
          </w:rPr>
          <w:t>ASSESSMENT</w:t>
        </w:r>
        <w:r>
          <w:rPr>
            <w:noProof/>
            <w:webHidden/>
          </w:rPr>
          <w:tab/>
        </w:r>
        <w:r>
          <w:rPr>
            <w:noProof/>
            <w:webHidden/>
          </w:rPr>
          <w:fldChar w:fldCharType="begin"/>
        </w:r>
        <w:r>
          <w:rPr>
            <w:noProof/>
            <w:webHidden/>
          </w:rPr>
          <w:instrText xml:space="preserve"> PAGEREF _Toc131498628 \h </w:instrText>
        </w:r>
        <w:r>
          <w:rPr>
            <w:noProof/>
            <w:webHidden/>
          </w:rPr>
        </w:r>
        <w:r>
          <w:rPr>
            <w:noProof/>
            <w:webHidden/>
          </w:rPr>
          <w:fldChar w:fldCharType="separate"/>
        </w:r>
        <w:r>
          <w:rPr>
            <w:noProof/>
            <w:webHidden/>
          </w:rPr>
          <w:t>21</w:t>
        </w:r>
        <w:r>
          <w:rPr>
            <w:noProof/>
            <w:webHidden/>
          </w:rPr>
          <w:fldChar w:fldCharType="end"/>
        </w:r>
      </w:hyperlink>
    </w:p>
    <w:p w14:paraId="1DFEA9EF" w14:textId="027D3A98" w:rsidR="006A0714" w:rsidRDefault="006A0714">
      <w:pPr>
        <w:pStyle w:val="TOC3"/>
        <w:rPr>
          <w:rFonts w:asciiTheme="minorHAnsi" w:eastAsiaTheme="minorEastAsia" w:hAnsiTheme="minorHAnsi" w:cstheme="minorBidi"/>
          <w:noProof/>
          <w:lang w:eastAsia="en-AU"/>
        </w:rPr>
      </w:pPr>
      <w:hyperlink w:anchor="_Toc131498629" w:history="1">
        <w:r w:rsidRPr="00920CB7">
          <w:rPr>
            <w:rStyle w:val="Hyperlink"/>
            <w:noProof/>
          </w:rPr>
          <w:t>TIMELINESS</w:t>
        </w:r>
        <w:r>
          <w:rPr>
            <w:noProof/>
            <w:webHidden/>
          </w:rPr>
          <w:tab/>
        </w:r>
        <w:r>
          <w:rPr>
            <w:noProof/>
            <w:webHidden/>
          </w:rPr>
          <w:fldChar w:fldCharType="begin"/>
        </w:r>
        <w:r>
          <w:rPr>
            <w:noProof/>
            <w:webHidden/>
          </w:rPr>
          <w:instrText xml:space="preserve"> PAGEREF _Toc131498629 \h </w:instrText>
        </w:r>
        <w:r>
          <w:rPr>
            <w:noProof/>
            <w:webHidden/>
          </w:rPr>
        </w:r>
        <w:r>
          <w:rPr>
            <w:noProof/>
            <w:webHidden/>
          </w:rPr>
          <w:fldChar w:fldCharType="separate"/>
        </w:r>
        <w:r>
          <w:rPr>
            <w:noProof/>
            <w:webHidden/>
          </w:rPr>
          <w:t>22</w:t>
        </w:r>
        <w:r>
          <w:rPr>
            <w:noProof/>
            <w:webHidden/>
          </w:rPr>
          <w:fldChar w:fldCharType="end"/>
        </w:r>
      </w:hyperlink>
    </w:p>
    <w:p w14:paraId="4DC9F417" w14:textId="52DD88E3" w:rsidR="006A0714" w:rsidRDefault="006A0714">
      <w:pPr>
        <w:pStyle w:val="TOC3"/>
        <w:rPr>
          <w:rFonts w:asciiTheme="minorHAnsi" w:eastAsiaTheme="minorEastAsia" w:hAnsiTheme="minorHAnsi" w:cstheme="minorBidi"/>
          <w:noProof/>
          <w:lang w:eastAsia="en-AU"/>
        </w:rPr>
      </w:pPr>
      <w:hyperlink w:anchor="_Toc131498630" w:history="1">
        <w:r w:rsidRPr="00920CB7">
          <w:rPr>
            <w:rStyle w:val="Hyperlink"/>
            <w:noProof/>
          </w:rPr>
          <w:t>DATA MANAGEMENT AND INFORMATION SYSTEMS</w:t>
        </w:r>
        <w:r>
          <w:rPr>
            <w:noProof/>
            <w:webHidden/>
          </w:rPr>
          <w:tab/>
        </w:r>
        <w:r>
          <w:rPr>
            <w:noProof/>
            <w:webHidden/>
          </w:rPr>
          <w:fldChar w:fldCharType="begin"/>
        </w:r>
        <w:r>
          <w:rPr>
            <w:noProof/>
            <w:webHidden/>
          </w:rPr>
          <w:instrText xml:space="preserve"> PAGEREF _Toc131498630 \h </w:instrText>
        </w:r>
        <w:r>
          <w:rPr>
            <w:noProof/>
            <w:webHidden/>
          </w:rPr>
        </w:r>
        <w:r>
          <w:rPr>
            <w:noProof/>
            <w:webHidden/>
          </w:rPr>
          <w:fldChar w:fldCharType="separate"/>
        </w:r>
        <w:r>
          <w:rPr>
            <w:noProof/>
            <w:webHidden/>
          </w:rPr>
          <w:t>22</w:t>
        </w:r>
        <w:r>
          <w:rPr>
            <w:noProof/>
            <w:webHidden/>
          </w:rPr>
          <w:fldChar w:fldCharType="end"/>
        </w:r>
      </w:hyperlink>
    </w:p>
    <w:p w14:paraId="57A5EE05" w14:textId="69B77CD1" w:rsidR="006A0714" w:rsidRDefault="006A0714">
      <w:pPr>
        <w:pStyle w:val="TOC3"/>
        <w:rPr>
          <w:rFonts w:asciiTheme="minorHAnsi" w:eastAsiaTheme="minorEastAsia" w:hAnsiTheme="minorHAnsi" w:cstheme="minorBidi"/>
          <w:noProof/>
          <w:lang w:eastAsia="en-AU"/>
        </w:rPr>
      </w:pPr>
      <w:hyperlink w:anchor="_Toc131498631" w:history="1">
        <w:r w:rsidRPr="00920CB7">
          <w:rPr>
            <w:rStyle w:val="Hyperlink"/>
            <w:noProof/>
          </w:rPr>
          <w:t>CLIENT FOCUS</w:t>
        </w:r>
        <w:r>
          <w:rPr>
            <w:noProof/>
            <w:webHidden/>
          </w:rPr>
          <w:tab/>
        </w:r>
        <w:r>
          <w:rPr>
            <w:noProof/>
            <w:webHidden/>
          </w:rPr>
          <w:fldChar w:fldCharType="begin"/>
        </w:r>
        <w:r>
          <w:rPr>
            <w:noProof/>
            <w:webHidden/>
          </w:rPr>
          <w:instrText xml:space="preserve"> PAGEREF _Toc131498631 \h </w:instrText>
        </w:r>
        <w:r>
          <w:rPr>
            <w:noProof/>
            <w:webHidden/>
          </w:rPr>
        </w:r>
        <w:r>
          <w:rPr>
            <w:noProof/>
            <w:webHidden/>
          </w:rPr>
          <w:fldChar w:fldCharType="separate"/>
        </w:r>
        <w:r>
          <w:rPr>
            <w:noProof/>
            <w:webHidden/>
          </w:rPr>
          <w:t>22</w:t>
        </w:r>
        <w:r>
          <w:rPr>
            <w:noProof/>
            <w:webHidden/>
          </w:rPr>
          <w:fldChar w:fldCharType="end"/>
        </w:r>
      </w:hyperlink>
    </w:p>
    <w:p w14:paraId="13A92397" w14:textId="029AEFC6" w:rsidR="006A0714" w:rsidRDefault="006A0714">
      <w:pPr>
        <w:pStyle w:val="TOC3"/>
        <w:rPr>
          <w:rFonts w:asciiTheme="minorHAnsi" w:eastAsiaTheme="minorEastAsia" w:hAnsiTheme="minorHAnsi" w:cstheme="minorBidi"/>
          <w:noProof/>
          <w:lang w:eastAsia="en-AU"/>
        </w:rPr>
      </w:pPr>
      <w:hyperlink w:anchor="_Toc131498632" w:history="1">
        <w:r w:rsidRPr="00920CB7">
          <w:rPr>
            <w:rStyle w:val="Hyperlink"/>
            <w:noProof/>
          </w:rPr>
          <w:t>GOVERNANCE AND MANAGEMENT</w:t>
        </w:r>
        <w:r>
          <w:rPr>
            <w:noProof/>
            <w:webHidden/>
          </w:rPr>
          <w:tab/>
        </w:r>
        <w:r>
          <w:rPr>
            <w:noProof/>
            <w:webHidden/>
          </w:rPr>
          <w:fldChar w:fldCharType="begin"/>
        </w:r>
        <w:r>
          <w:rPr>
            <w:noProof/>
            <w:webHidden/>
          </w:rPr>
          <w:instrText xml:space="preserve"> PAGEREF _Toc131498632 \h </w:instrText>
        </w:r>
        <w:r>
          <w:rPr>
            <w:noProof/>
            <w:webHidden/>
          </w:rPr>
        </w:r>
        <w:r>
          <w:rPr>
            <w:noProof/>
            <w:webHidden/>
          </w:rPr>
          <w:fldChar w:fldCharType="separate"/>
        </w:r>
        <w:r>
          <w:rPr>
            <w:noProof/>
            <w:webHidden/>
          </w:rPr>
          <w:t>22</w:t>
        </w:r>
        <w:r>
          <w:rPr>
            <w:noProof/>
            <w:webHidden/>
          </w:rPr>
          <w:fldChar w:fldCharType="end"/>
        </w:r>
      </w:hyperlink>
    </w:p>
    <w:p w14:paraId="5AC70F4D" w14:textId="5CD55CA6" w:rsidR="006A0714" w:rsidRDefault="006A0714">
      <w:pPr>
        <w:pStyle w:val="TOC2"/>
        <w:rPr>
          <w:rFonts w:asciiTheme="minorHAnsi" w:eastAsiaTheme="minorEastAsia" w:hAnsiTheme="minorHAnsi" w:cstheme="minorBidi"/>
          <w:noProof/>
          <w:lang w:eastAsia="en-AU"/>
        </w:rPr>
      </w:pPr>
      <w:hyperlink w:anchor="_Toc131498633" w:history="1">
        <w:r w:rsidRPr="00920CB7">
          <w:rPr>
            <w:rStyle w:val="Hyperlink"/>
            <w:noProof/>
          </w:rPr>
          <w:t>NAS STANDARDS STRUCTURE</w:t>
        </w:r>
        <w:r>
          <w:rPr>
            <w:noProof/>
            <w:webHidden/>
          </w:rPr>
          <w:tab/>
        </w:r>
        <w:r>
          <w:rPr>
            <w:noProof/>
            <w:webHidden/>
          </w:rPr>
          <w:fldChar w:fldCharType="begin"/>
        </w:r>
        <w:r>
          <w:rPr>
            <w:noProof/>
            <w:webHidden/>
          </w:rPr>
          <w:instrText xml:space="preserve"> PAGEREF _Toc131498633 \h </w:instrText>
        </w:r>
        <w:r>
          <w:rPr>
            <w:noProof/>
            <w:webHidden/>
          </w:rPr>
        </w:r>
        <w:r>
          <w:rPr>
            <w:noProof/>
            <w:webHidden/>
          </w:rPr>
          <w:fldChar w:fldCharType="separate"/>
        </w:r>
        <w:r>
          <w:rPr>
            <w:noProof/>
            <w:webHidden/>
          </w:rPr>
          <w:t>23</w:t>
        </w:r>
        <w:r>
          <w:rPr>
            <w:noProof/>
            <w:webHidden/>
          </w:rPr>
          <w:fldChar w:fldCharType="end"/>
        </w:r>
      </w:hyperlink>
    </w:p>
    <w:p w14:paraId="21A2E6B3" w14:textId="2EA08FD1" w:rsidR="006A0714" w:rsidRDefault="006A0714">
      <w:pPr>
        <w:pStyle w:val="TOC2"/>
        <w:rPr>
          <w:rFonts w:asciiTheme="minorHAnsi" w:eastAsiaTheme="minorEastAsia" w:hAnsiTheme="minorHAnsi" w:cstheme="minorBidi"/>
          <w:noProof/>
          <w:lang w:eastAsia="en-AU"/>
        </w:rPr>
      </w:pPr>
      <w:hyperlink w:anchor="_Toc131498634" w:history="1">
        <w:r w:rsidRPr="00920CB7">
          <w:rPr>
            <w:rStyle w:val="Hyperlink"/>
            <w:noProof/>
          </w:rPr>
          <w:t>MEASURING PERFORMANCE</w:t>
        </w:r>
        <w:r>
          <w:rPr>
            <w:noProof/>
            <w:webHidden/>
          </w:rPr>
          <w:tab/>
        </w:r>
        <w:r>
          <w:rPr>
            <w:noProof/>
            <w:webHidden/>
          </w:rPr>
          <w:fldChar w:fldCharType="begin"/>
        </w:r>
        <w:r>
          <w:rPr>
            <w:noProof/>
            <w:webHidden/>
          </w:rPr>
          <w:instrText xml:space="preserve"> PAGEREF _Toc131498634 \h </w:instrText>
        </w:r>
        <w:r>
          <w:rPr>
            <w:noProof/>
            <w:webHidden/>
          </w:rPr>
        </w:r>
        <w:r>
          <w:rPr>
            <w:noProof/>
            <w:webHidden/>
          </w:rPr>
          <w:fldChar w:fldCharType="separate"/>
        </w:r>
        <w:r>
          <w:rPr>
            <w:noProof/>
            <w:webHidden/>
          </w:rPr>
          <w:t>23</w:t>
        </w:r>
        <w:r>
          <w:rPr>
            <w:noProof/>
            <w:webHidden/>
          </w:rPr>
          <w:fldChar w:fldCharType="end"/>
        </w:r>
      </w:hyperlink>
    </w:p>
    <w:p w14:paraId="01791FD2" w14:textId="69433485" w:rsidR="006A0714" w:rsidRDefault="006A0714">
      <w:pPr>
        <w:pStyle w:val="TOC2"/>
        <w:rPr>
          <w:rFonts w:asciiTheme="minorHAnsi" w:eastAsiaTheme="minorEastAsia" w:hAnsiTheme="minorHAnsi" w:cstheme="minorBidi"/>
          <w:noProof/>
          <w:lang w:eastAsia="en-AU"/>
        </w:rPr>
      </w:pPr>
      <w:hyperlink w:anchor="_Toc131498635" w:history="1">
        <w:r w:rsidRPr="00920CB7">
          <w:rPr>
            <w:rStyle w:val="Hyperlink"/>
            <w:noProof/>
          </w:rPr>
          <w:t>PROTOCOLS</w:t>
        </w:r>
        <w:r>
          <w:rPr>
            <w:noProof/>
            <w:webHidden/>
          </w:rPr>
          <w:tab/>
        </w:r>
        <w:r>
          <w:rPr>
            <w:noProof/>
            <w:webHidden/>
          </w:rPr>
          <w:fldChar w:fldCharType="begin"/>
        </w:r>
        <w:r>
          <w:rPr>
            <w:noProof/>
            <w:webHidden/>
          </w:rPr>
          <w:instrText xml:space="preserve"> PAGEREF _Toc131498635 \h </w:instrText>
        </w:r>
        <w:r>
          <w:rPr>
            <w:noProof/>
            <w:webHidden/>
          </w:rPr>
        </w:r>
        <w:r>
          <w:rPr>
            <w:noProof/>
            <w:webHidden/>
          </w:rPr>
          <w:fldChar w:fldCharType="separate"/>
        </w:r>
        <w:r>
          <w:rPr>
            <w:noProof/>
            <w:webHidden/>
          </w:rPr>
          <w:t>23</w:t>
        </w:r>
        <w:r>
          <w:rPr>
            <w:noProof/>
            <w:webHidden/>
          </w:rPr>
          <w:fldChar w:fldCharType="end"/>
        </w:r>
      </w:hyperlink>
    </w:p>
    <w:p w14:paraId="1EC67702" w14:textId="70294997" w:rsidR="006A0714" w:rsidRDefault="006A0714">
      <w:pPr>
        <w:pStyle w:val="TOC1"/>
        <w:rPr>
          <w:rFonts w:asciiTheme="minorHAnsi" w:eastAsiaTheme="minorEastAsia" w:hAnsiTheme="minorHAnsi" w:cstheme="minorBidi"/>
          <w:b w:val="0"/>
          <w:lang w:eastAsia="en-AU"/>
        </w:rPr>
      </w:pPr>
      <w:hyperlink w:anchor="_Toc131498636" w:history="1">
        <w:r w:rsidRPr="00920CB7">
          <w:rPr>
            <w:rStyle w:val="Hyperlink"/>
          </w:rPr>
          <w:t>THE NATIONAL ACCREDITATION STANDARDS</w:t>
        </w:r>
        <w:r>
          <w:rPr>
            <w:webHidden/>
          </w:rPr>
          <w:tab/>
        </w:r>
        <w:r>
          <w:rPr>
            <w:webHidden/>
          </w:rPr>
          <w:fldChar w:fldCharType="begin"/>
        </w:r>
        <w:r>
          <w:rPr>
            <w:webHidden/>
          </w:rPr>
          <w:instrText xml:space="preserve"> PAGEREF _Toc131498636 \h </w:instrText>
        </w:r>
        <w:r>
          <w:rPr>
            <w:webHidden/>
          </w:rPr>
        </w:r>
        <w:r>
          <w:rPr>
            <w:webHidden/>
          </w:rPr>
          <w:fldChar w:fldCharType="separate"/>
        </w:r>
        <w:r>
          <w:rPr>
            <w:webHidden/>
          </w:rPr>
          <w:t>25</w:t>
        </w:r>
        <w:r>
          <w:rPr>
            <w:webHidden/>
          </w:rPr>
          <w:fldChar w:fldCharType="end"/>
        </w:r>
      </w:hyperlink>
    </w:p>
    <w:p w14:paraId="3ED058A7" w14:textId="2784601F" w:rsidR="006A0714" w:rsidRDefault="006A0714">
      <w:pPr>
        <w:pStyle w:val="TOC2"/>
        <w:rPr>
          <w:rFonts w:asciiTheme="minorHAnsi" w:eastAsiaTheme="minorEastAsia" w:hAnsiTheme="minorHAnsi" w:cstheme="minorBidi"/>
          <w:noProof/>
          <w:lang w:eastAsia="en-AU"/>
        </w:rPr>
      </w:pPr>
      <w:hyperlink w:anchor="_Toc131498637" w:history="1">
        <w:r w:rsidRPr="00920CB7">
          <w:rPr>
            <w:rStyle w:val="Hyperlink"/>
            <w:noProof/>
          </w:rPr>
          <w:t>STANDARD 1: ACCESS AND PARTICIPATION</w:t>
        </w:r>
        <w:r>
          <w:rPr>
            <w:noProof/>
            <w:webHidden/>
          </w:rPr>
          <w:tab/>
        </w:r>
        <w:r>
          <w:rPr>
            <w:noProof/>
            <w:webHidden/>
          </w:rPr>
          <w:fldChar w:fldCharType="begin"/>
        </w:r>
        <w:r>
          <w:rPr>
            <w:noProof/>
            <w:webHidden/>
          </w:rPr>
          <w:instrText xml:space="preserve"> PAGEREF _Toc131498637 \h </w:instrText>
        </w:r>
        <w:r>
          <w:rPr>
            <w:noProof/>
            <w:webHidden/>
          </w:rPr>
        </w:r>
        <w:r>
          <w:rPr>
            <w:noProof/>
            <w:webHidden/>
          </w:rPr>
          <w:fldChar w:fldCharType="separate"/>
        </w:r>
        <w:r>
          <w:rPr>
            <w:noProof/>
            <w:webHidden/>
          </w:rPr>
          <w:t>25</w:t>
        </w:r>
        <w:r>
          <w:rPr>
            <w:noProof/>
            <w:webHidden/>
          </w:rPr>
          <w:fldChar w:fldCharType="end"/>
        </w:r>
      </w:hyperlink>
    </w:p>
    <w:p w14:paraId="59E5C43D" w14:textId="78151340" w:rsidR="006A0714" w:rsidRDefault="006A0714">
      <w:pPr>
        <w:pStyle w:val="TOC3"/>
        <w:rPr>
          <w:rFonts w:asciiTheme="minorHAnsi" w:eastAsiaTheme="minorEastAsia" w:hAnsiTheme="minorHAnsi" w:cstheme="minorBidi"/>
          <w:noProof/>
          <w:lang w:eastAsia="en-AU"/>
        </w:rPr>
      </w:pPr>
      <w:hyperlink w:anchor="_Toc131498638" w:history="1">
        <w:r w:rsidRPr="00920CB7">
          <w:rPr>
            <w:rStyle w:val="Hyperlink"/>
            <w:noProof/>
          </w:rPr>
          <w:t>INTRODUCTION</w:t>
        </w:r>
        <w:r>
          <w:rPr>
            <w:noProof/>
            <w:webHidden/>
          </w:rPr>
          <w:tab/>
        </w:r>
        <w:r>
          <w:rPr>
            <w:noProof/>
            <w:webHidden/>
          </w:rPr>
          <w:fldChar w:fldCharType="begin"/>
        </w:r>
        <w:r>
          <w:rPr>
            <w:noProof/>
            <w:webHidden/>
          </w:rPr>
          <w:instrText xml:space="preserve"> PAGEREF _Toc131498638 \h </w:instrText>
        </w:r>
        <w:r>
          <w:rPr>
            <w:noProof/>
            <w:webHidden/>
          </w:rPr>
        </w:r>
        <w:r>
          <w:rPr>
            <w:noProof/>
            <w:webHidden/>
          </w:rPr>
          <w:fldChar w:fldCharType="separate"/>
        </w:r>
        <w:r>
          <w:rPr>
            <w:noProof/>
            <w:webHidden/>
          </w:rPr>
          <w:t>25</w:t>
        </w:r>
        <w:r>
          <w:rPr>
            <w:noProof/>
            <w:webHidden/>
          </w:rPr>
          <w:fldChar w:fldCharType="end"/>
        </w:r>
      </w:hyperlink>
    </w:p>
    <w:p w14:paraId="5EA637EB" w14:textId="530239C4" w:rsidR="006A0714" w:rsidRDefault="006A0714">
      <w:pPr>
        <w:pStyle w:val="TOC3"/>
        <w:rPr>
          <w:rFonts w:asciiTheme="minorHAnsi" w:eastAsiaTheme="minorEastAsia" w:hAnsiTheme="minorHAnsi" w:cstheme="minorBidi"/>
          <w:noProof/>
          <w:lang w:eastAsia="en-AU"/>
        </w:rPr>
      </w:pPr>
      <w:hyperlink w:anchor="_Toc131498639" w:history="1">
        <w:r w:rsidRPr="00920CB7">
          <w:rPr>
            <w:rStyle w:val="Hyperlink"/>
            <w:noProof/>
          </w:rPr>
          <w:t>COMMENTARY</w:t>
        </w:r>
        <w:r>
          <w:rPr>
            <w:noProof/>
            <w:webHidden/>
          </w:rPr>
          <w:tab/>
        </w:r>
        <w:r>
          <w:rPr>
            <w:noProof/>
            <w:webHidden/>
          </w:rPr>
          <w:fldChar w:fldCharType="begin"/>
        </w:r>
        <w:r>
          <w:rPr>
            <w:noProof/>
            <w:webHidden/>
          </w:rPr>
          <w:instrText xml:space="preserve"> PAGEREF _Toc131498639 \h </w:instrText>
        </w:r>
        <w:r>
          <w:rPr>
            <w:noProof/>
            <w:webHidden/>
          </w:rPr>
        </w:r>
        <w:r>
          <w:rPr>
            <w:noProof/>
            <w:webHidden/>
          </w:rPr>
          <w:fldChar w:fldCharType="separate"/>
        </w:r>
        <w:r>
          <w:rPr>
            <w:noProof/>
            <w:webHidden/>
          </w:rPr>
          <w:t>31</w:t>
        </w:r>
        <w:r>
          <w:rPr>
            <w:noProof/>
            <w:webHidden/>
          </w:rPr>
          <w:fldChar w:fldCharType="end"/>
        </w:r>
      </w:hyperlink>
    </w:p>
    <w:p w14:paraId="29BC1175" w14:textId="05C467B0" w:rsidR="006A0714" w:rsidRDefault="006A0714">
      <w:pPr>
        <w:pStyle w:val="TOC3"/>
        <w:rPr>
          <w:rFonts w:asciiTheme="minorHAnsi" w:eastAsiaTheme="minorEastAsia" w:hAnsiTheme="minorHAnsi" w:cstheme="minorBidi"/>
          <w:noProof/>
          <w:lang w:eastAsia="en-AU"/>
        </w:rPr>
      </w:pPr>
      <w:hyperlink w:anchor="_Toc131498640" w:history="1">
        <w:r w:rsidRPr="00920CB7">
          <w:rPr>
            <w:rStyle w:val="Hyperlink"/>
            <w:noProof/>
          </w:rPr>
          <w:t>ACCESS AND PARTICIPATION PROTOCOLS</w:t>
        </w:r>
        <w:r>
          <w:rPr>
            <w:noProof/>
            <w:webHidden/>
          </w:rPr>
          <w:tab/>
        </w:r>
        <w:r>
          <w:rPr>
            <w:noProof/>
            <w:webHidden/>
          </w:rPr>
          <w:fldChar w:fldCharType="begin"/>
        </w:r>
        <w:r>
          <w:rPr>
            <w:noProof/>
            <w:webHidden/>
          </w:rPr>
          <w:instrText xml:space="preserve"> PAGEREF _Toc131498640 \h </w:instrText>
        </w:r>
        <w:r>
          <w:rPr>
            <w:noProof/>
            <w:webHidden/>
          </w:rPr>
        </w:r>
        <w:r>
          <w:rPr>
            <w:noProof/>
            <w:webHidden/>
          </w:rPr>
          <w:fldChar w:fldCharType="separate"/>
        </w:r>
        <w:r>
          <w:rPr>
            <w:noProof/>
            <w:webHidden/>
          </w:rPr>
          <w:t>33</w:t>
        </w:r>
        <w:r>
          <w:rPr>
            <w:noProof/>
            <w:webHidden/>
          </w:rPr>
          <w:fldChar w:fldCharType="end"/>
        </w:r>
      </w:hyperlink>
    </w:p>
    <w:p w14:paraId="2EF67C3D" w14:textId="6E39001C" w:rsidR="006A0714" w:rsidRDefault="006A0714">
      <w:pPr>
        <w:pStyle w:val="TOC2"/>
        <w:rPr>
          <w:rFonts w:asciiTheme="minorHAnsi" w:eastAsiaTheme="minorEastAsia" w:hAnsiTheme="minorHAnsi" w:cstheme="minorBidi"/>
          <w:noProof/>
          <w:lang w:eastAsia="en-AU"/>
        </w:rPr>
      </w:pPr>
      <w:hyperlink w:anchor="_Toc131498641" w:history="1">
        <w:r w:rsidRPr="00920CB7">
          <w:rPr>
            <w:rStyle w:val="Hyperlink"/>
            <w:noProof/>
          </w:rPr>
          <w:t>STANDARD 2: CANCER DETECTION</w:t>
        </w:r>
        <w:r>
          <w:rPr>
            <w:noProof/>
            <w:webHidden/>
          </w:rPr>
          <w:tab/>
        </w:r>
        <w:r>
          <w:rPr>
            <w:noProof/>
            <w:webHidden/>
          </w:rPr>
          <w:fldChar w:fldCharType="begin"/>
        </w:r>
        <w:r>
          <w:rPr>
            <w:noProof/>
            <w:webHidden/>
          </w:rPr>
          <w:instrText xml:space="preserve"> PAGEREF _Toc131498641 \h </w:instrText>
        </w:r>
        <w:r>
          <w:rPr>
            <w:noProof/>
            <w:webHidden/>
          </w:rPr>
        </w:r>
        <w:r>
          <w:rPr>
            <w:noProof/>
            <w:webHidden/>
          </w:rPr>
          <w:fldChar w:fldCharType="separate"/>
        </w:r>
        <w:r>
          <w:rPr>
            <w:noProof/>
            <w:webHidden/>
          </w:rPr>
          <w:t>37</w:t>
        </w:r>
        <w:r>
          <w:rPr>
            <w:noProof/>
            <w:webHidden/>
          </w:rPr>
          <w:fldChar w:fldCharType="end"/>
        </w:r>
      </w:hyperlink>
    </w:p>
    <w:p w14:paraId="4108F59E" w14:textId="17147737" w:rsidR="006A0714" w:rsidRDefault="006A0714">
      <w:pPr>
        <w:pStyle w:val="TOC3"/>
        <w:rPr>
          <w:rFonts w:asciiTheme="minorHAnsi" w:eastAsiaTheme="minorEastAsia" w:hAnsiTheme="minorHAnsi" w:cstheme="minorBidi"/>
          <w:noProof/>
          <w:lang w:eastAsia="en-AU"/>
        </w:rPr>
      </w:pPr>
      <w:hyperlink w:anchor="_Toc131498642" w:history="1">
        <w:r w:rsidRPr="00920CB7">
          <w:rPr>
            <w:rStyle w:val="Hyperlink"/>
            <w:noProof/>
          </w:rPr>
          <w:t>INTRODUCTION</w:t>
        </w:r>
        <w:r>
          <w:rPr>
            <w:noProof/>
            <w:webHidden/>
          </w:rPr>
          <w:tab/>
        </w:r>
        <w:r>
          <w:rPr>
            <w:noProof/>
            <w:webHidden/>
          </w:rPr>
          <w:fldChar w:fldCharType="begin"/>
        </w:r>
        <w:r>
          <w:rPr>
            <w:noProof/>
            <w:webHidden/>
          </w:rPr>
          <w:instrText xml:space="preserve"> PAGEREF _Toc131498642 \h </w:instrText>
        </w:r>
        <w:r>
          <w:rPr>
            <w:noProof/>
            <w:webHidden/>
          </w:rPr>
        </w:r>
        <w:r>
          <w:rPr>
            <w:noProof/>
            <w:webHidden/>
          </w:rPr>
          <w:fldChar w:fldCharType="separate"/>
        </w:r>
        <w:r>
          <w:rPr>
            <w:noProof/>
            <w:webHidden/>
          </w:rPr>
          <w:t>37</w:t>
        </w:r>
        <w:r>
          <w:rPr>
            <w:noProof/>
            <w:webHidden/>
          </w:rPr>
          <w:fldChar w:fldCharType="end"/>
        </w:r>
      </w:hyperlink>
    </w:p>
    <w:p w14:paraId="0FC396DA" w14:textId="5E69C526" w:rsidR="006A0714" w:rsidRDefault="006A0714">
      <w:pPr>
        <w:pStyle w:val="TOC3"/>
        <w:rPr>
          <w:rFonts w:asciiTheme="minorHAnsi" w:eastAsiaTheme="minorEastAsia" w:hAnsiTheme="minorHAnsi" w:cstheme="minorBidi"/>
          <w:noProof/>
          <w:lang w:eastAsia="en-AU"/>
        </w:rPr>
      </w:pPr>
      <w:hyperlink w:anchor="_Toc131498643" w:history="1">
        <w:r w:rsidRPr="00920CB7">
          <w:rPr>
            <w:rStyle w:val="Hyperlink"/>
            <w:noProof/>
          </w:rPr>
          <w:t>MONITORING BREAST CANCER DETECTION RATES FOR WOMEN AGED 70 TO 74 YEARS</w:t>
        </w:r>
        <w:r>
          <w:rPr>
            <w:noProof/>
            <w:webHidden/>
          </w:rPr>
          <w:tab/>
        </w:r>
        <w:r>
          <w:rPr>
            <w:noProof/>
            <w:webHidden/>
          </w:rPr>
          <w:fldChar w:fldCharType="begin"/>
        </w:r>
        <w:r>
          <w:rPr>
            <w:noProof/>
            <w:webHidden/>
          </w:rPr>
          <w:instrText xml:space="preserve"> PAGEREF _Toc131498643 \h </w:instrText>
        </w:r>
        <w:r>
          <w:rPr>
            <w:noProof/>
            <w:webHidden/>
          </w:rPr>
        </w:r>
        <w:r>
          <w:rPr>
            <w:noProof/>
            <w:webHidden/>
          </w:rPr>
          <w:fldChar w:fldCharType="separate"/>
        </w:r>
        <w:r>
          <w:rPr>
            <w:noProof/>
            <w:webHidden/>
          </w:rPr>
          <w:t>38</w:t>
        </w:r>
        <w:r>
          <w:rPr>
            <w:noProof/>
            <w:webHidden/>
          </w:rPr>
          <w:fldChar w:fldCharType="end"/>
        </w:r>
      </w:hyperlink>
    </w:p>
    <w:p w14:paraId="5D7EE49D" w14:textId="6FF5739B" w:rsidR="006A0714" w:rsidRDefault="006A0714">
      <w:pPr>
        <w:pStyle w:val="TOC3"/>
        <w:rPr>
          <w:rFonts w:asciiTheme="minorHAnsi" w:eastAsiaTheme="minorEastAsia" w:hAnsiTheme="minorHAnsi" w:cstheme="minorBidi"/>
          <w:noProof/>
          <w:lang w:eastAsia="en-AU"/>
        </w:rPr>
      </w:pPr>
      <w:hyperlink w:anchor="_Toc131498644" w:history="1">
        <w:r w:rsidRPr="00920CB7">
          <w:rPr>
            <w:rStyle w:val="Hyperlink"/>
            <w:noProof/>
          </w:rPr>
          <w:t>COMMENTARY</w:t>
        </w:r>
        <w:r>
          <w:rPr>
            <w:noProof/>
            <w:webHidden/>
          </w:rPr>
          <w:tab/>
        </w:r>
        <w:r>
          <w:rPr>
            <w:noProof/>
            <w:webHidden/>
          </w:rPr>
          <w:fldChar w:fldCharType="begin"/>
        </w:r>
        <w:r>
          <w:rPr>
            <w:noProof/>
            <w:webHidden/>
          </w:rPr>
          <w:instrText xml:space="preserve"> PAGEREF _Toc131498644 \h </w:instrText>
        </w:r>
        <w:r>
          <w:rPr>
            <w:noProof/>
            <w:webHidden/>
          </w:rPr>
        </w:r>
        <w:r>
          <w:rPr>
            <w:noProof/>
            <w:webHidden/>
          </w:rPr>
          <w:fldChar w:fldCharType="separate"/>
        </w:r>
        <w:r>
          <w:rPr>
            <w:noProof/>
            <w:webHidden/>
          </w:rPr>
          <w:t>45</w:t>
        </w:r>
        <w:r>
          <w:rPr>
            <w:noProof/>
            <w:webHidden/>
          </w:rPr>
          <w:fldChar w:fldCharType="end"/>
        </w:r>
      </w:hyperlink>
    </w:p>
    <w:p w14:paraId="68153672" w14:textId="51AD0900" w:rsidR="006A0714" w:rsidRDefault="006A0714">
      <w:pPr>
        <w:pStyle w:val="TOC2"/>
        <w:rPr>
          <w:rFonts w:asciiTheme="minorHAnsi" w:eastAsiaTheme="minorEastAsia" w:hAnsiTheme="minorHAnsi" w:cstheme="minorBidi"/>
          <w:noProof/>
          <w:lang w:eastAsia="en-AU"/>
        </w:rPr>
      </w:pPr>
      <w:hyperlink w:anchor="_Toc131498645" w:history="1">
        <w:r w:rsidRPr="00920CB7">
          <w:rPr>
            <w:rStyle w:val="Hyperlink"/>
            <w:noProof/>
          </w:rPr>
          <w:t>STANDARD 3: ASSESSMENT</w:t>
        </w:r>
        <w:r>
          <w:rPr>
            <w:noProof/>
            <w:webHidden/>
          </w:rPr>
          <w:tab/>
        </w:r>
        <w:r>
          <w:rPr>
            <w:noProof/>
            <w:webHidden/>
          </w:rPr>
          <w:fldChar w:fldCharType="begin"/>
        </w:r>
        <w:r>
          <w:rPr>
            <w:noProof/>
            <w:webHidden/>
          </w:rPr>
          <w:instrText xml:space="preserve"> PAGEREF _Toc131498645 \h </w:instrText>
        </w:r>
        <w:r>
          <w:rPr>
            <w:noProof/>
            <w:webHidden/>
          </w:rPr>
        </w:r>
        <w:r>
          <w:rPr>
            <w:noProof/>
            <w:webHidden/>
          </w:rPr>
          <w:fldChar w:fldCharType="separate"/>
        </w:r>
        <w:r>
          <w:rPr>
            <w:noProof/>
            <w:webHidden/>
          </w:rPr>
          <w:t>60</w:t>
        </w:r>
        <w:r>
          <w:rPr>
            <w:noProof/>
            <w:webHidden/>
          </w:rPr>
          <w:fldChar w:fldCharType="end"/>
        </w:r>
      </w:hyperlink>
    </w:p>
    <w:p w14:paraId="10D6A456" w14:textId="425617D0" w:rsidR="006A0714" w:rsidRDefault="006A0714">
      <w:pPr>
        <w:pStyle w:val="TOC3"/>
        <w:rPr>
          <w:rFonts w:asciiTheme="minorHAnsi" w:eastAsiaTheme="minorEastAsia" w:hAnsiTheme="minorHAnsi" w:cstheme="minorBidi"/>
          <w:noProof/>
          <w:lang w:eastAsia="en-AU"/>
        </w:rPr>
      </w:pPr>
      <w:hyperlink w:anchor="_Toc131498646" w:history="1">
        <w:r w:rsidRPr="00920CB7">
          <w:rPr>
            <w:rStyle w:val="Hyperlink"/>
            <w:noProof/>
          </w:rPr>
          <w:t>INTRODUCTION</w:t>
        </w:r>
        <w:r>
          <w:rPr>
            <w:noProof/>
            <w:webHidden/>
          </w:rPr>
          <w:tab/>
        </w:r>
        <w:r>
          <w:rPr>
            <w:noProof/>
            <w:webHidden/>
          </w:rPr>
          <w:fldChar w:fldCharType="begin"/>
        </w:r>
        <w:r>
          <w:rPr>
            <w:noProof/>
            <w:webHidden/>
          </w:rPr>
          <w:instrText xml:space="preserve"> PAGEREF _Toc131498646 \h </w:instrText>
        </w:r>
        <w:r>
          <w:rPr>
            <w:noProof/>
            <w:webHidden/>
          </w:rPr>
        </w:r>
        <w:r>
          <w:rPr>
            <w:noProof/>
            <w:webHidden/>
          </w:rPr>
          <w:fldChar w:fldCharType="separate"/>
        </w:r>
        <w:r>
          <w:rPr>
            <w:noProof/>
            <w:webHidden/>
          </w:rPr>
          <w:t>60</w:t>
        </w:r>
        <w:r>
          <w:rPr>
            <w:noProof/>
            <w:webHidden/>
          </w:rPr>
          <w:fldChar w:fldCharType="end"/>
        </w:r>
      </w:hyperlink>
    </w:p>
    <w:p w14:paraId="156B2075" w14:textId="794BE932" w:rsidR="006A0714" w:rsidRDefault="006A0714">
      <w:pPr>
        <w:pStyle w:val="TOC3"/>
        <w:rPr>
          <w:rFonts w:asciiTheme="minorHAnsi" w:eastAsiaTheme="minorEastAsia" w:hAnsiTheme="minorHAnsi" w:cstheme="minorBidi"/>
          <w:noProof/>
          <w:lang w:eastAsia="en-AU"/>
        </w:rPr>
      </w:pPr>
      <w:hyperlink w:anchor="_Toc131498647" w:history="1">
        <w:r w:rsidRPr="00920CB7">
          <w:rPr>
            <w:rStyle w:val="Hyperlink"/>
            <w:noProof/>
          </w:rPr>
          <w:t>COMMENTARY</w:t>
        </w:r>
        <w:r>
          <w:rPr>
            <w:noProof/>
            <w:webHidden/>
          </w:rPr>
          <w:tab/>
        </w:r>
        <w:r>
          <w:rPr>
            <w:noProof/>
            <w:webHidden/>
          </w:rPr>
          <w:fldChar w:fldCharType="begin"/>
        </w:r>
        <w:r>
          <w:rPr>
            <w:noProof/>
            <w:webHidden/>
          </w:rPr>
          <w:instrText xml:space="preserve"> PAGEREF _Toc131498647 \h </w:instrText>
        </w:r>
        <w:r>
          <w:rPr>
            <w:noProof/>
            <w:webHidden/>
          </w:rPr>
        </w:r>
        <w:r>
          <w:rPr>
            <w:noProof/>
            <w:webHidden/>
          </w:rPr>
          <w:fldChar w:fldCharType="separate"/>
        </w:r>
        <w:r>
          <w:rPr>
            <w:noProof/>
            <w:webHidden/>
          </w:rPr>
          <w:t>64</w:t>
        </w:r>
        <w:r>
          <w:rPr>
            <w:noProof/>
            <w:webHidden/>
          </w:rPr>
          <w:fldChar w:fldCharType="end"/>
        </w:r>
      </w:hyperlink>
    </w:p>
    <w:p w14:paraId="49C8D83C" w14:textId="68781CB6" w:rsidR="006A0714" w:rsidRDefault="006A0714">
      <w:pPr>
        <w:pStyle w:val="TOC3"/>
        <w:rPr>
          <w:rFonts w:asciiTheme="minorHAnsi" w:eastAsiaTheme="minorEastAsia" w:hAnsiTheme="minorHAnsi" w:cstheme="minorBidi"/>
          <w:noProof/>
          <w:lang w:eastAsia="en-AU"/>
        </w:rPr>
      </w:pPr>
      <w:hyperlink w:anchor="_Toc131498648" w:history="1">
        <w:r w:rsidRPr="00920CB7">
          <w:rPr>
            <w:rStyle w:val="Hyperlink"/>
            <w:noProof/>
          </w:rPr>
          <w:t>ASSESSMENT PROTOCOLS</w:t>
        </w:r>
        <w:r>
          <w:rPr>
            <w:noProof/>
            <w:webHidden/>
          </w:rPr>
          <w:tab/>
        </w:r>
        <w:r>
          <w:rPr>
            <w:noProof/>
            <w:webHidden/>
          </w:rPr>
          <w:fldChar w:fldCharType="begin"/>
        </w:r>
        <w:r>
          <w:rPr>
            <w:noProof/>
            <w:webHidden/>
          </w:rPr>
          <w:instrText xml:space="preserve"> PAGEREF _Toc131498648 \h </w:instrText>
        </w:r>
        <w:r>
          <w:rPr>
            <w:noProof/>
            <w:webHidden/>
          </w:rPr>
        </w:r>
        <w:r>
          <w:rPr>
            <w:noProof/>
            <w:webHidden/>
          </w:rPr>
          <w:fldChar w:fldCharType="separate"/>
        </w:r>
        <w:r>
          <w:rPr>
            <w:noProof/>
            <w:webHidden/>
          </w:rPr>
          <w:t>68</w:t>
        </w:r>
        <w:r>
          <w:rPr>
            <w:noProof/>
            <w:webHidden/>
          </w:rPr>
          <w:fldChar w:fldCharType="end"/>
        </w:r>
      </w:hyperlink>
    </w:p>
    <w:p w14:paraId="391C4453" w14:textId="2F146454" w:rsidR="006A0714" w:rsidRDefault="006A0714">
      <w:pPr>
        <w:pStyle w:val="TOC2"/>
        <w:rPr>
          <w:rFonts w:asciiTheme="minorHAnsi" w:eastAsiaTheme="minorEastAsia" w:hAnsiTheme="minorHAnsi" w:cstheme="minorBidi"/>
          <w:noProof/>
          <w:lang w:eastAsia="en-AU"/>
        </w:rPr>
      </w:pPr>
      <w:hyperlink w:anchor="_Toc131498649" w:history="1">
        <w:r w:rsidRPr="00920CB7">
          <w:rPr>
            <w:rStyle w:val="Hyperlink"/>
            <w:noProof/>
          </w:rPr>
          <w:t>STANDARD 4: TIMELINESS</w:t>
        </w:r>
        <w:r>
          <w:rPr>
            <w:noProof/>
            <w:webHidden/>
          </w:rPr>
          <w:tab/>
        </w:r>
        <w:r>
          <w:rPr>
            <w:noProof/>
            <w:webHidden/>
          </w:rPr>
          <w:fldChar w:fldCharType="begin"/>
        </w:r>
        <w:r>
          <w:rPr>
            <w:noProof/>
            <w:webHidden/>
          </w:rPr>
          <w:instrText xml:space="preserve"> PAGEREF _Toc131498649 \h </w:instrText>
        </w:r>
        <w:r>
          <w:rPr>
            <w:noProof/>
            <w:webHidden/>
          </w:rPr>
        </w:r>
        <w:r>
          <w:rPr>
            <w:noProof/>
            <w:webHidden/>
          </w:rPr>
          <w:fldChar w:fldCharType="separate"/>
        </w:r>
        <w:r>
          <w:rPr>
            <w:noProof/>
            <w:webHidden/>
          </w:rPr>
          <w:t>73</w:t>
        </w:r>
        <w:r>
          <w:rPr>
            <w:noProof/>
            <w:webHidden/>
          </w:rPr>
          <w:fldChar w:fldCharType="end"/>
        </w:r>
      </w:hyperlink>
    </w:p>
    <w:p w14:paraId="0C75E56B" w14:textId="548D8E80" w:rsidR="006A0714" w:rsidRDefault="006A0714">
      <w:pPr>
        <w:pStyle w:val="TOC3"/>
        <w:rPr>
          <w:rFonts w:asciiTheme="minorHAnsi" w:eastAsiaTheme="minorEastAsia" w:hAnsiTheme="minorHAnsi" w:cstheme="minorBidi"/>
          <w:noProof/>
          <w:lang w:eastAsia="en-AU"/>
        </w:rPr>
      </w:pPr>
      <w:hyperlink w:anchor="_Toc131498650" w:history="1">
        <w:r w:rsidRPr="00920CB7">
          <w:rPr>
            <w:rStyle w:val="Hyperlink"/>
            <w:noProof/>
          </w:rPr>
          <w:t>INTRODUCTION</w:t>
        </w:r>
        <w:r>
          <w:rPr>
            <w:noProof/>
            <w:webHidden/>
          </w:rPr>
          <w:tab/>
        </w:r>
        <w:r>
          <w:rPr>
            <w:noProof/>
            <w:webHidden/>
          </w:rPr>
          <w:fldChar w:fldCharType="begin"/>
        </w:r>
        <w:r>
          <w:rPr>
            <w:noProof/>
            <w:webHidden/>
          </w:rPr>
          <w:instrText xml:space="preserve"> PAGEREF _Toc131498650 \h </w:instrText>
        </w:r>
        <w:r>
          <w:rPr>
            <w:noProof/>
            <w:webHidden/>
          </w:rPr>
        </w:r>
        <w:r>
          <w:rPr>
            <w:noProof/>
            <w:webHidden/>
          </w:rPr>
          <w:fldChar w:fldCharType="separate"/>
        </w:r>
        <w:r>
          <w:rPr>
            <w:noProof/>
            <w:webHidden/>
          </w:rPr>
          <w:t>73</w:t>
        </w:r>
        <w:r>
          <w:rPr>
            <w:noProof/>
            <w:webHidden/>
          </w:rPr>
          <w:fldChar w:fldCharType="end"/>
        </w:r>
      </w:hyperlink>
    </w:p>
    <w:p w14:paraId="21EEF55E" w14:textId="7F648145" w:rsidR="006A0714" w:rsidRDefault="006A0714">
      <w:pPr>
        <w:pStyle w:val="TOC3"/>
        <w:rPr>
          <w:rFonts w:asciiTheme="minorHAnsi" w:eastAsiaTheme="minorEastAsia" w:hAnsiTheme="minorHAnsi" w:cstheme="minorBidi"/>
          <w:noProof/>
          <w:lang w:eastAsia="en-AU"/>
        </w:rPr>
      </w:pPr>
      <w:hyperlink w:anchor="_Toc131498651" w:history="1">
        <w:r w:rsidRPr="00920CB7">
          <w:rPr>
            <w:rStyle w:val="Hyperlink"/>
            <w:noProof/>
          </w:rPr>
          <w:t>COMMENTARY</w:t>
        </w:r>
        <w:r>
          <w:rPr>
            <w:noProof/>
            <w:webHidden/>
          </w:rPr>
          <w:tab/>
        </w:r>
        <w:r>
          <w:rPr>
            <w:noProof/>
            <w:webHidden/>
          </w:rPr>
          <w:fldChar w:fldCharType="begin"/>
        </w:r>
        <w:r>
          <w:rPr>
            <w:noProof/>
            <w:webHidden/>
          </w:rPr>
          <w:instrText xml:space="preserve"> PAGEREF _Toc131498651 \h </w:instrText>
        </w:r>
        <w:r>
          <w:rPr>
            <w:noProof/>
            <w:webHidden/>
          </w:rPr>
        </w:r>
        <w:r>
          <w:rPr>
            <w:noProof/>
            <w:webHidden/>
          </w:rPr>
          <w:fldChar w:fldCharType="separate"/>
        </w:r>
        <w:r>
          <w:rPr>
            <w:noProof/>
            <w:webHidden/>
          </w:rPr>
          <w:t>76</w:t>
        </w:r>
        <w:r>
          <w:rPr>
            <w:noProof/>
            <w:webHidden/>
          </w:rPr>
          <w:fldChar w:fldCharType="end"/>
        </w:r>
      </w:hyperlink>
    </w:p>
    <w:p w14:paraId="6747D32A" w14:textId="4198226D" w:rsidR="006A0714" w:rsidRDefault="006A0714">
      <w:pPr>
        <w:pStyle w:val="TOC2"/>
        <w:rPr>
          <w:rFonts w:asciiTheme="minorHAnsi" w:eastAsiaTheme="minorEastAsia" w:hAnsiTheme="minorHAnsi" w:cstheme="minorBidi"/>
          <w:noProof/>
          <w:lang w:eastAsia="en-AU"/>
        </w:rPr>
      </w:pPr>
      <w:hyperlink w:anchor="_Toc131498652" w:history="1">
        <w:r w:rsidRPr="00920CB7">
          <w:rPr>
            <w:rStyle w:val="Hyperlink"/>
            <w:noProof/>
          </w:rPr>
          <w:t>STANDARD 5: DATA MANAGEMENT AND INFORMATION SYSTEMS</w:t>
        </w:r>
        <w:r>
          <w:rPr>
            <w:noProof/>
            <w:webHidden/>
          </w:rPr>
          <w:tab/>
        </w:r>
        <w:r>
          <w:rPr>
            <w:noProof/>
            <w:webHidden/>
          </w:rPr>
          <w:fldChar w:fldCharType="begin"/>
        </w:r>
        <w:r>
          <w:rPr>
            <w:noProof/>
            <w:webHidden/>
          </w:rPr>
          <w:instrText xml:space="preserve"> PAGEREF _Toc131498652 \h </w:instrText>
        </w:r>
        <w:r>
          <w:rPr>
            <w:noProof/>
            <w:webHidden/>
          </w:rPr>
        </w:r>
        <w:r>
          <w:rPr>
            <w:noProof/>
            <w:webHidden/>
          </w:rPr>
          <w:fldChar w:fldCharType="separate"/>
        </w:r>
        <w:r>
          <w:rPr>
            <w:noProof/>
            <w:webHidden/>
          </w:rPr>
          <w:t>80</w:t>
        </w:r>
        <w:r>
          <w:rPr>
            <w:noProof/>
            <w:webHidden/>
          </w:rPr>
          <w:fldChar w:fldCharType="end"/>
        </w:r>
      </w:hyperlink>
    </w:p>
    <w:p w14:paraId="497CDF0E" w14:textId="309E08D3" w:rsidR="006A0714" w:rsidRDefault="006A0714">
      <w:pPr>
        <w:pStyle w:val="TOC3"/>
        <w:rPr>
          <w:rFonts w:asciiTheme="minorHAnsi" w:eastAsiaTheme="minorEastAsia" w:hAnsiTheme="minorHAnsi" w:cstheme="minorBidi"/>
          <w:noProof/>
          <w:lang w:eastAsia="en-AU"/>
        </w:rPr>
      </w:pPr>
      <w:hyperlink w:anchor="_Toc131498653" w:history="1">
        <w:r w:rsidRPr="00920CB7">
          <w:rPr>
            <w:rStyle w:val="Hyperlink"/>
            <w:noProof/>
          </w:rPr>
          <w:t>INTRODUCTION</w:t>
        </w:r>
        <w:r>
          <w:rPr>
            <w:noProof/>
            <w:webHidden/>
          </w:rPr>
          <w:tab/>
        </w:r>
        <w:r>
          <w:rPr>
            <w:noProof/>
            <w:webHidden/>
          </w:rPr>
          <w:fldChar w:fldCharType="begin"/>
        </w:r>
        <w:r>
          <w:rPr>
            <w:noProof/>
            <w:webHidden/>
          </w:rPr>
          <w:instrText xml:space="preserve"> PAGEREF _Toc131498653 \h </w:instrText>
        </w:r>
        <w:r>
          <w:rPr>
            <w:noProof/>
            <w:webHidden/>
          </w:rPr>
        </w:r>
        <w:r>
          <w:rPr>
            <w:noProof/>
            <w:webHidden/>
          </w:rPr>
          <w:fldChar w:fldCharType="separate"/>
        </w:r>
        <w:r>
          <w:rPr>
            <w:noProof/>
            <w:webHidden/>
          </w:rPr>
          <w:t>80</w:t>
        </w:r>
        <w:r>
          <w:rPr>
            <w:noProof/>
            <w:webHidden/>
          </w:rPr>
          <w:fldChar w:fldCharType="end"/>
        </w:r>
      </w:hyperlink>
    </w:p>
    <w:p w14:paraId="5685EC09" w14:textId="3B550FDD" w:rsidR="006A0714" w:rsidRDefault="006A0714">
      <w:pPr>
        <w:pStyle w:val="TOC3"/>
        <w:rPr>
          <w:rFonts w:asciiTheme="minorHAnsi" w:eastAsiaTheme="minorEastAsia" w:hAnsiTheme="minorHAnsi" w:cstheme="minorBidi"/>
          <w:noProof/>
          <w:lang w:eastAsia="en-AU"/>
        </w:rPr>
      </w:pPr>
      <w:hyperlink w:anchor="_Toc131498654" w:history="1">
        <w:r w:rsidRPr="00920CB7">
          <w:rPr>
            <w:rStyle w:val="Hyperlink"/>
            <w:noProof/>
          </w:rPr>
          <w:t>COMMENTARY</w:t>
        </w:r>
        <w:r>
          <w:rPr>
            <w:noProof/>
            <w:webHidden/>
          </w:rPr>
          <w:tab/>
        </w:r>
        <w:r>
          <w:rPr>
            <w:noProof/>
            <w:webHidden/>
          </w:rPr>
          <w:fldChar w:fldCharType="begin"/>
        </w:r>
        <w:r>
          <w:rPr>
            <w:noProof/>
            <w:webHidden/>
          </w:rPr>
          <w:instrText xml:space="preserve"> PAGEREF _Toc131498654 \h </w:instrText>
        </w:r>
        <w:r>
          <w:rPr>
            <w:noProof/>
            <w:webHidden/>
          </w:rPr>
        </w:r>
        <w:r>
          <w:rPr>
            <w:noProof/>
            <w:webHidden/>
          </w:rPr>
          <w:fldChar w:fldCharType="separate"/>
        </w:r>
        <w:r>
          <w:rPr>
            <w:noProof/>
            <w:webHidden/>
          </w:rPr>
          <w:t>83</w:t>
        </w:r>
        <w:r>
          <w:rPr>
            <w:noProof/>
            <w:webHidden/>
          </w:rPr>
          <w:fldChar w:fldCharType="end"/>
        </w:r>
      </w:hyperlink>
    </w:p>
    <w:p w14:paraId="6ABCE7D7" w14:textId="653EBB82" w:rsidR="006A0714" w:rsidRDefault="006A0714">
      <w:pPr>
        <w:pStyle w:val="TOC3"/>
        <w:rPr>
          <w:rFonts w:asciiTheme="minorHAnsi" w:eastAsiaTheme="minorEastAsia" w:hAnsiTheme="minorHAnsi" w:cstheme="minorBidi"/>
          <w:noProof/>
          <w:lang w:eastAsia="en-AU"/>
        </w:rPr>
      </w:pPr>
      <w:hyperlink w:anchor="_Toc131498655" w:history="1">
        <w:r w:rsidRPr="00920CB7">
          <w:rPr>
            <w:rStyle w:val="Hyperlink"/>
            <w:noProof/>
          </w:rPr>
          <w:t>DATA MANAGEMENT AND INFORMATION SYSTEMS PROTOCOLS</w:t>
        </w:r>
        <w:r>
          <w:rPr>
            <w:noProof/>
            <w:webHidden/>
          </w:rPr>
          <w:tab/>
        </w:r>
        <w:r>
          <w:rPr>
            <w:noProof/>
            <w:webHidden/>
          </w:rPr>
          <w:fldChar w:fldCharType="begin"/>
        </w:r>
        <w:r>
          <w:rPr>
            <w:noProof/>
            <w:webHidden/>
          </w:rPr>
          <w:instrText xml:space="preserve"> PAGEREF _Toc131498655 \h </w:instrText>
        </w:r>
        <w:r>
          <w:rPr>
            <w:noProof/>
            <w:webHidden/>
          </w:rPr>
        </w:r>
        <w:r>
          <w:rPr>
            <w:noProof/>
            <w:webHidden/>
          </w:rPr>
          <w:fldChar w:fldCharType="separate"/>
        </w:r>
        <w:r>
          <w:rPr>
            <w:noProof/>
            <w:webHidden/>
          </w:rPr>
          <w:t>84</w:t>
        </w:r>
        <w:r>
          <w:rPr>
            <w:noProof/>
            <w:webHidden/>
          </w:rPr>
          <w:fldChar w:fldCharType="end"/>
        </w:r>
      </w:hyperlink>
    </w:p>
    <w:p w14:paraId="6C170363" w14:textId="506B4327" w:rsidR="006A0714" w:rsidRDefault="006A0714">
      <w:pPr>
        <w:pStyle w:val="TOC2"/>
        <w:rPr>
          <w:rFonts w:asciiTheme="minorHAnsi" w:eastAsiaTheme="minorEastAsia" w:hAnsiTheme="minorHAnsi" w:cstheme="minorBidi"/>
          <w:noProof/>
          <w:lang w:eastAsia="en-AU"/>
        </w:rPr>
      </w:pPr>
      <w:hyperlink w:anchor="_Toc131498656" w:history="1">
        <w:r w:rsidRPr="00920CB7">
          <w:rPr>
            <w:rStyle w:val="Hyperlink"/>
            <w:noProof/>
          </w:rPr>
          <w:t>STANDARD 6: CLIENT FOCUS</w:t>
        </w:r>
        <w:r>
          <w:rPr>
            <w:noProof/>
            <w:webHidden/>
          </w:rPr>
          <w:tab/>
        </w:r>
        <w:r>
          <w:rPr>
            <w:noProof/>
            <w:webHidden/>
          </w:rPr>
          <w:fldChar w:fldCharType="begin"/>
        </w:r>
        <w:r>
          <w:rPr>
            <w:noProof/>
            <w:webHidden/>
          </w:rPr>
          <w:instrText xml:space="preserve"> PAGEREF _Toc131498656 \h </w:instrText>
        </w:r>
        <w:r>
          <w:rPr>
            <w:noProof/>
            <w:webHidden/>
          </w:rPr>
        </w:r>
        <w:r>
          <w:rPr>
            <w:noProof/>
            <w:webHidden/>
          </w:rPr>
          <w:fldChar w:fldCharType="separate"/>
        </w:r>
        <w:r>
          <w:rPr>
            <w:noProof/>
            <w:webHidden/>
          </w:rPr>
          <w:t>90</w:t>
        </w:r>
        <w:r>
          <w:rPr>
            <w:noProof/>
            <w:webHidden/>
          </w:rPr>
          <w:fldChar w:fldCharType="end"/>
        </w:r>
      </w:hyperlink>
    </w:p>
    <w:p w14:paraId="49E9D677" w14:textId="3290A498" w:rsidR="006A0714" w:rsidRDefault="006A0714">
      <w:pPr>
        <w:pStyle w:val="TOC3"/>
        <w:rPr>
          <w:rFonts w:asciiTheme="minorHAnsi" w:eastAsiaTheme="minorEastAsia" w:hAnsiTheme="minorHAnsi" w:cstheme="minorBidi"/>
          <w:noProof/>
          <w:lang w:eastAsia="en-AU"/>
        </w:rPr>
      </w:pPr>
      <w:hyperlink w:anchor="_Toc131498657" w:history="1">
        <w:r w:rsidRPr="00920CB7">
          <w:rPr>
            <w:rStyle w:val="Hyperlink"/>
            <w:noProof/>
          </w:rPr>
          <w:t>INTRODUCTION</w:t>
        </w:r>
        <w:r>
          <w:rPr>
            <w:noProof/>
            <w:webHidden/>
          </w:rPr>
          <w:tab/>
        </w:r>
        <w:r>
          <w:rPr>
            <w:noProof/>
            <w:webHidden/>
          </w:rPr>
          <w:fldChar w:fldCharType="begin"/>
        </w:r>
        <w:r>
          <w:rPr>
            <w:noProof/>
            <w:webHidden/>
          </w:rPr>
          <w:instrText xml:space="preserve"> PAGEREF _Toc131498657 \h </w:instrText>
        </w:r>
        <w:r>
          <w:rPr>
            <w:noProof/>
            <w:webHidden/>
          </w:rPr>
        </w:r>
        <w:r>
          <w:rPr>
            <w:noProof/>
            <w:webHidden/>
          </w:rPr>
          <w:fldChar w:fldCharType="separate"/>
        </w:r>
        <w:r>
          <w:rPr>
            <w:noProof/>
            <w:webHidden/>
          </w:rPr>
          <w:t>90</w:t>
        </w:r>
        <w:r>
          <w:rPr>
            <w:noProof/>
            <w:webHidden/>
          </w:rPr>
          <w:fldChar w:fldCharType="end"/>
        </w:r>
      </w:hyperlink>
    </w:p>
    <w:p w14:paraId="2AD5637B" w14:textId="063384C1" w:rsidR="006A0714" w:rsidRDefault="006A0714">
      <w:pPr>
        <w:pStyle w:val="TOC3"/>
        <w:rPr>
          <w:rFonts w:asciiTheme="minorHAnsi" w:eastAsiaTheme="minorEastAsia" w:hAnsiTheme="minorHAnsi" w:cstheme="minorBidi"/>
          <w:noProof/>
          <w:lang w:eastAsia="en-AU"/>
        </w:rPr>
      </w:pPr>
      <w:hyperlink w:anchor="_Toc131498658" w:history="1">
        <w:r w:rsidRPr="00920CB7">
          <w:rPr>
            <w:rStyle w:val="Hyperlink"/>
            <w:noProof/>
          </w:rPr>
          <w:t>CLIENT FOCUS PROTOCOLS</w:t>
        </w:r>
        <w:r>
          <w:rPr>
            <w:noProof/>
            <w:webHidden/>
          </w:rPr>
          <w:tab/>
        </w:r>
        <w:r>
          <w:rPr>
            <w:noProof/>
            <w:webHidden/>
          </w:rPr>
          <w:fldChar w:fldCharType="begin"/>
        </w:r>
        <w:r>
          <w:rPr>
            <w:noProof/>
            <w:webHidden/>
          </w:rPr>
          <w:instrText xml:space="preserve"> PAGEREF _Toc131498658 \h </w:instrText>
        </w:r>
        <w:r>
          <w:rPr>
            <w:noProof/>
            <w:webHidden/>
          </w:rPr>
        </w:r>
        <w:r>
          <w:rPr>
            <w:noProof/>
            <w:webHidden/>
          </w:rPr>
          <w:fldChar w:fldCharType="separate"/>
        </w:r>
        <w:r>
          <w:rPr>
            <w:noProof/>
            <w:webHidden/>
          </w:rPr>
          <w:t>91</w:t>
        </w:r>
        <w:r>
          <w:rPr>
            <w:noProof/>
            <w:webHidden/>
          </w:rPr>
          <w:fldChar w:fldCharType="end"/>
        </w:r>
      </w:hyperlink>
    </w:p>
    <w:p w14:paraId="57562DC3" w14:textId="40DF02C0" w:rsidR="006A0714" w:rsidRDefault="006A0714">
      <w:pPr>
        <w:pStyle w:val="TOC2"/>
        <w:rPr>
          <w:rFonts w:asciiTheme="minorHAnsi" w:eastAsiaTheme="minorEastAsia" w:hAnsiTheme="minorHAnsi" w:cstheme="minorBidi"/>
          <w:noProof/>
          <w:lang w:eastAsia="en-AU"/>
        </w:rPr>
      </w:pPr>
      <w:hyperlink w:anchor="_Toc131498659" w:history="1">
        <w:r w:rsidRPr="00920CB7">
          <w:rPr>
            <w:rStyle w:val="Hyperlink"/>
            <w:noProof/>
          </w:rPr>
          <w:t>STANDARD 7: GOVERNANCE AND MANAGEMENT</w:t>
        </w:r>
        <w:r>
          <w:rPr>
            <w:noProof/>
            <w:webHidden/>
          </w:rPr>
          <w:tab/>
        </w:r>
        <w:r>
          <w:rPr>
            <w:noProof/>
            <w:webHidden/>
          </w:rPr>
          <w:fldChar w:fldCharType="begin"/>
        </w:r>
        <w:r>
          <w:rPr>
            <w:noProof/>
            <w:webHidden/>
          </w:rPr>
          <w:instrText xml:space="preserve"> PAGEREF _Toc131498659 \h </w:instrText>
        </w:r>
        <w:r>
          <w:rPr>
            <w:noProof/>
            <w:webHidden/>
          </w:rPr>
        </w:r>
        <w:r>
          <w:rPr>
            <w:noProof/>
            <w:webHidden/>
          </w:rPr>
          <w:fldChar w:fldCharType="separate"/>
        </w:r>
        <w:r>
          <w:rPr>
            <w:noProof/>
            <w:webHidden/>
          </w:rPr>
          <w:t>100</w:t>
        </w:r>
        <w:r>
          <w:rPr>
            <w:noProof/>
            <w:webHidden/>
          </w:rPr>
          <w:fldChar w:fldCharType="end"/>
        </w:r>
      </w:hyperlink>
    </w:p>
    <w:p w14:paraId="20268801" w14:textId="4D64E5F6" w:rsidR="006A0714" w:rsidRDefault="006A0714">
      <w:pPr>
        <w:pStyle w:val="TOC3"/>
        <w:rPr>
          <w:rFonts w:asciiTheme="minorHAnsi" w:eastAsiaTheme="minorEastAsia" w:hAnsiTheme="minorHAnsi" w:cstheme="minorBidi"/>
          <w:noProof/>
          <w:lang w:eastAsia="en-AU"/>
        </w:rPr>
      </w:pPr>
      <w:hyperlink w:anchor="_Toc131498660" w:history="1">
        <w:r w:rsidRPr="00920CB7">
          <w:rPr>
            <w:rStyle w:val="Hyperlink"/>
            <w:noProof/>
          </w:rPr>
          <w:t>INTRODUCTION</w:t>
        </w:r>
        <w:r>
          <w:rPr>
            <w:noProof/>
            <w:webHidden/>
          </w:rPr>
          <w:tab/>
        </w:r>
        <w:r>
          <w:rPr>
            <w:noProof/>
            <w:webHidden/>
          </w:rPr>
          <w:fldChar w:fldCharType="begin"/>
        </w:r>
        <w:r>
          <w:rPr>
            <w:noProof/>
            <w:webHidden/>
          </w:rPr>
          <w:instrText xml:space="preserve"> PAGEREF _Toc131498660 \h </w:instrText>
        </w:r>
        <w:r>
          <w:rPr>
            <w:noProof/>
            <w:webHidden/>
          </w:rPr>
        </w:r>
        <w:r>
          <w:rPr>
            <w:noProof/>
            <w:webHidden/>
          </w:rPr>
          <w:fldChar w:fldCharType="separate"/>
        </w:r>
        <w:r>
          <w:rPr>
            <w:noProof/>
            <w:webHidden/>
          </w:rPr>
          <w:t>100</w:t>
        </w:r>
        <w:r>
          <w:rPr>
            <w:noProof/>
            <w:webHidden/>
          </w:rPr>
          <w:fldChar w:fldCharType="end"/>
        </w:r>
      </w:hyperlink>
    </w:p>
    <w:p w14:paraId="013C5300" w14:textId="7374F136" w:rsidR="006A0714" w:rsidRDefault="006A0714">
      <w:pPr>
        <w:pStyle w:val="TOC3"/>
        <w:rPr>
          <w:rFonts w:asciiTheme="minorHAnsi" w:eastAsiaTheme="minorEastAsia" w:hAnsiTheme="minorHAnsi" w:cstheme="minorBidi"/>
          <w:noProof/>
          <w:lang w:eastAsia="en-AU"/>
        </w:rPr>
      </w:pPr>
      <w:hyperlink w:anchor="_Toc131498661" w:history="1">
        <w:r w:rsidRPr="00920CB7">
          <w:rPr>
            <w:rStyle w:val="Hyperlink"/>
            <w:noProof/>
          </w:rPr>
          <w:t>GOVERNANCE AND MANAGEMENT PROTOCOLS</w:t>
        </w:r>
        <w:r>
          <w:rPr>
            <w:noProof/>
            <w:webHidden/>
          </w:rPr>
          <w:tab/>
        </w:r>
        <w:r>
          <w:rPr>
            <w:noProof/>
            <w:webHidden/>
          </w:rPr>
          <w:fldChar w:fldCharType="begin"/>
        </w:r>
        <w:r>
          <w:rPr>
            <w:noProof/>
            <w:webHidden/>
          </w:rPr>
          <w:instrText xml:space="preserve"> PAGEREF _Toc131498661 \h </w:instrText>
        </w:r>
        <w:r>
          <w:rPr>
            <w:noProof/>
            <w:webHidden/>
          </w:rPr>
        </w:r>
        <w:r>
          <w:rPr>
            <w:noProof/>
            <w:webHidden/>
          </w:rPr>
          <w:fldChar w:fldCharType="separate"/>
        </w:r>
        <w:r>
          <w:rPr>
            <w:noProof/>
            <w:webHidden/>
          </w:rPr>
          <w:t>101</w:t>
        </w:r>
        <w:r>
          <w:rPr>
            <w:noProof/>
            <w:webHidden/>
          </w:rPr>
          <w:fldChar w:fldCharType="end"/>
        </w:r>
      </w:hyperlink>
    </w:p>
    <w:p w14:paraId="0248E92A" w14:textId="602A7EBD" w:rsidR="006A0714" w:rsidRDefault="006A0714">
      <w:pPr>
        <w:pStyle w:val="TOC1"/>
        <w:rPr>
          <w:rFonts w:asciiTheme="minorHAnsi" w:eastAsiaTheme="minorEastAsia" w:hAnsiTheme="minorHAnsi" w:cstheme="minorBidi"/>
          <w:b w:val="0"/>
          <w:lang w:eastAsia="en-AU"/>
        </w:rPr>
      </w:pPr>
      <w:hyperlink w:anchor="_Toc131498662" w:history="1">
        <w:r w:rsidRPr="00920CB7">
          <w:rPr>
            <w:rStyle w:val="Hyperlink"/>
          </w:rPr>
          <w:t>APPENDICES</w:t>
        </w:r>
        <w:r>
          <w:rPr>
            <w:webHidden/>
          </w:rPr>
          <w:tab/>
        </w:r>
        <w:r>
          <w:rPr>
            <w:webHidden/>
          </w:rPr>
          <w:fldChar w:fldCharType="begin"/>
        </w:r>
        <w:r>
          <w:rPr>
            <w:webHidden/>
          </w:rPr>
          <w:instrText xml:space="preserve"> PAGEREF _Toc131498662 \h </w:instrText>
        </w:r>
        <w:r>
          <w:rPr>
            <w:webHidden/>
          </w:rPr>
        </w:r>
        <w:r>
          <w:rPr>
            <w:webHidden/>
          </w:rPr>
          <w:fldChar w:fldCharType="separate"/>
        </w:r>
        <w:r>
          <w:rPr>
            <w:webHidden/>
          </w:rPr>
          <w:t>115</w:t>
        </w:r>
        <w:r>
          <w:rPr>
            <w:webHidden/>
          </w:rPr>
          <w:fldChar w:fldCharType="end"/>
        </w:r>
      </w:hyperlink>
    </w:p>
    <w:p w14:paraId="4225B2A5" w14:textId="1FFDF697" w:rsidR="006A0714" w:rsidRDefault="006A0714">
      <w:pPr>
        <w:pStyle w:val="TOC2"/>
        <w:rPr>
          <w:rFonts w:asciiTheme="minorHAnsi" w:eastAsiaTheme="minorEastAsia" w:hAnsiTheme="minorHAnsi" w:cstheme="minorBidi"/>
          <w:noProof/>
          <w:lang w:eastAsia="en-AU"/>
        </w:rPr>
      </w:pPr>
      <w:hyperlink w:anchor="_Toc131498663" w:history="1">
        <w:r w:rsidRPr="00920CB7">
          <w:rPr>
            <w:rStyle w:val="Hyperlink"/>
            <w:noProof/>
          </w:rPr>
          <w:t>APPENDIX A:</w:t>
        </w:r>
        <w:r>
          <w:rPr>
            <w:noProof/>
            <w:webHidden/>
          </w:rPr>
          <w:tab/>
        </w:r>
        <w:r>
          <w:rPr>
            <w:noProof/>
            <w:webHidden/>
          </w:rPr>
          <w:fldChar w:fldCharType="begin"/>
        </w:r>
        <w:r>
          <w:rPr>
            <w:noProof/>
            <w:webHidden/>
          </w:rPr>
          <w:instrText xml:space="preserve"> PAGEREF _Toc131498663 \h </w:instrText>
        </w:r>
        <w:r>
          <w:rPr>
            <w:noProof/>
            <w:webHidden/>
          </w:rPr>
        </w:r>
        <w:r>
          <w:rPr>
            <w:noProof/>
            <w:webHidden/>
          </w:rPr>
          <w:fldChar w:fldCharType="separate"/>
        </w:r>
        <w:r>
          <w:rPr>
            <w:noProof/>
            <w:webHidden/>
          </w:rPr>
          <w:t>115</w:t>
        </w:r>
        <w:r>
          <w:rPr>
            <w:noProof/>
            <w:webHidden/>
          </w:rPr>
          <w:fldChar w:fldCharType="end"/>
        </w:r>
      </w:hyperlink>
    </w:p>
    <w:p w14:paraId="3B4346BC" w14:textId="507E3725" w:rsidR="006A0714" w:rsidRDefault="006A0714">
      <w:pPr>
        <w:pStyle w:val="TOC3"/>
        <w:rPr>
          <w:rFonts w:asciiTheme="minorHAnsi" w:eastAsiaTheme="minorEastAsia" w:hAnsiTheme="minorHAnsi" w:cstheme="minorBidi"/>
          <w:noProof/>
          <w:lang w:eastAsia="en-AU"/>
        </w:rPr>
      </w:pPr>
      <w:hyperlink w:anchor="_Toc131498664" w:history="1">
        <w:r w:rsidRPr="00920CB7">
          <w:rPr>
            <w:rStyle w:val="Hyperlink"/>
            <w:noProof/>
          </w:rPr>
          <w:t>LIST OF NATIONAL ACCREDITATION STANDARDS, CRITERIA, MEASURES AND PROTOCOLS</w:t>
        </w:r>
        <w:r>
          <w:rPr>
            <w:noProof/>
            <w:webHidden/>
          </w:rPr>
          <w:tab/>
        </w:r>
        <w:r>
          <w:rPr>
            <w:noProof/>
            <w:webHidden/>
          </w:rPr>
          <w:fldChar w:fldCharType="begin"/>
        </w:r>
        <w:r>
          <w:rPr>
            <w:noProof/>
            <w:webHidden/>
          </w:rPr>
          <w:instrText xml:space="preserve"> PAGEREF _Toc131498664 \h </w:instrText>
        </w:r>
        <w:r>
          <w:rPr>
            <w:noProof/>
            <w:webHidden/>
          </w:rPr>
        </w:r>
        <w:r>
          <w:rPr>
            <w:noProof/>
            <w:webHidden/>
          </w:rPr>
          <w:fldChar w:fldCharType="separate"/>
        </w:r>
        <w:r>
          <w:rPr>
            <w:noProof/>
            <w:webHidden/>
          </w:rPr>
          <w:t>115</w:t>
        </w:r>
        <w:r>
          <w:rPr>
            <w:noProof/>
            <w:webHidden/>
          </w:rPr>
          <w:fldChar w:fldCharType="end"/>
        </w:r>
      </w:hyperlink>
    </w:p>
    <w:p w14:paraId="1EFD5CE9" w14:textId="61E942F1" w:rsidR="006A0714" w:rsidRDefault="006A0714">
      <w:pPr>
        <w:pStyle w:val="TOC3"/>
        <w:rPr>
          <w:rFonts w:asciiTheme="minorHAnsi" w:eastAsiaTheme="minorEastAsia" w:hAnsiTheme="minorHAnsi" w:cstheme="minorBidi"/>
          <w:noProof/>
          <w:lang w:eastAsia="en-AU"/>
        </w:rPr>
      </w:pPr>
      <w:hyperlink w:anchor="_Toc131498665" w:history="1">
        <w:r w:rsidRPr="00920CB7">
          <w:rPr>
            <w:rStyle w:val="Hyperlink"/>
            <w:noProof/>
          </w:rPr>
          <w:t>PROTOCOLS</w:t>
        </w:r>
        <w:r>
          <w:rPr>
            <w:noProof/>
            <w:webHidden/>
          </w:rPr>
          <w:tab/>
        </w:r>
        <w:r>
          <w:rPr>
            <w:noProof/>
            <w:webHidden/>
          </w:rPr>
          <w:fldChar w:fldCharType="begin"/>
        </w:r>
        <w:r>
          <w:rPr>
            <w:noProof/>
            <w:webHidden/>
          </w:rPr>
          <w:instrText xml:space="preserve"> PAGEREF _Toc131498665 \h </w:instrText>
        </w:r>
        <w:r>
          <w:rPr>
            <w:noProof/>
            <w:webHidden/>
          </w:rPr>
        </w:r>
        <w:r>
          <w:rPr>
            <w:noProof/>
            <w:webHidden/>
          </w:rPr>
          <w:fldChar w:fldCharType="separate"/>
        </w:r>
        <w:r>
          <w:rPr>
            <w:noProof/>
            <w:webHidden/>
          </w:rPr>
          <w:t>122</w:t>
        </w:r>
        <w:r>
          <w:rPr>
            <w:noProof/>
            <w:webHidden/>
          </w:rPr>
          <w:fldChar w:fldCharType="end"/>
        </w:r>
      </w:hyperlink>
    </w:p>
    <w:p w14:paraId="78E21C79" w14:textId="0A6D1CB4" w:rsidR="006A0714" w:rsidRDefault="006A0714">
      <w:pPr>
        <w:pStyle w:val="TOC2"/>
        <w:rPr>
          <w:rFonts w:asciiTheme="minorHAnsi" w:eastAsiaTheme="minorEastAsia" w:hAnsiTheme="minorHAnsi" w:cstheme="minorBidi"/>
          <w:noProof/>
          <w:lang w:eastAsia="en-AU"/>
        </w:rPr>
      </w:pPr>
      <w:hyperlink w:anchor="_Toc131498666" w:history="1">
        <w:r w:rsidRPr="00920CB7">
          <w:rPr>
            <w:rStyle w:val="Hyperlink"/>
            <w:noProof/>
          </w:rPr>
          <w:t>APPENDIX B:</w:t>
        </w:r>
        <w:r>
          <w:rPr>
            <w:noProof/>
            <w:webHidden/>
          </w:rPr>
          <w:tab/>
        </w:r>
        <w:r>
          <w:rPr>
            <w:noProof/>
            <w:webHidden/>
          </w:rPr>
          <w:fldChar w:fldCharType="begin"/>
        </w:r>
        <w:r>
          <w:rPr>
            <w:noProof/>
            <w:webHidden/>
          </w:rPr>
          <w:instrText xml:space="preserve"> PAGEREF _Toc131498666 \h </w:instrText>
        </w:r>
        <w:r>
          <w:rPr>
            <w:noProof/>
            <w:webHidden/>
          </w:rPr>
        </w:r>
        <w:r>
          <w:rPr>
            <w:noProof/>
            <w:webHidden/>
          </w:rPr>
          <w:fldChar w:fldCharType="separate"/>
        </w:r>
        <w:r>
          <w:rPr>
            <w:noProof/>
            <w:webHidden/>
          </w:rPr>
          <w:t>129</w:t>
        </w:r>
        <w:r>
          <w:rPr>
            <w:noProof/>
            <w:webHidden/>
          </w:rPr>
          <w:fldChar w:fldCharType="end"/>
        </w:r>
      </w:hyperlink>
    </w:p>
    <w:p w14:paraId="156B5940" w14:textId="1830EBC1" w:rsidR="006A0714" w:rsidRDefault="006A0714">
      <w:pPr>
        <w:pStyle w:val="TOC3"/>
        <w:rPr>
          <w:rFonts w:asciiTheme="minorHAnsi" w:eastAsiaTheme="minorEastAsia" w:hAnsiTheme="minorHAnsi" w:cstheme="minorBidi"/>
          <w:noProof/>
          <w:lang w:eastAsia="en-AU"/>
        </w:rPr>
      </w:pPr>
      <w:hyperlink w:anchor="_Toc131498667" w:history="1">
        <w:r w:rsidRPr="00920CB7">
          <w:rPr>
            <w:rStyle w:val="Hyperlink"/>
            <w:noProof/>
          </w:rPr>
          <w:t>HISTORY OF THE DEVELOPMENT AND REVIEW OF THE BREASTSCREEN AUSTRALIA NATIONAL ACCREDITATION STANDARDS</w:t>
        </w:r>
        <w:r>
          <w:rPr>
            <w:noProof/>
            <w:webHidden/>
          </w:rPr>
          <w:tab/>
        </w:r>
        <w:r>
          <w:rPr>
            <w:noProof/>
            <w:webHidden/>
          </w:rPr>
          <w:fldChar w:fldCharType="begin"/>
        </w:r>
        <w:r>
          <w:rPr>
            <w:noProof/>
            <w:webHidden/>
          </w:rPr>
          <w:instrText xml:space="preserve"> PAGEREF _Toc131498667 \h </w:instrText>
        </w:r>
        <w:r>
          <w:rPr>
            <w:noProof/>
            <w:webHidden/>
          </w:rPr>
        </w:r>
        <w:r>
          <w:rPr>
            <w:noProof/>
            <w:webHidden/>
          </w:rPr>
          <w:fldChar w:fldCharType="separate"/>
        </w:r>
        <w:r>
          <w:rPr>
            <w:noProof/>
            <w:webHidden/>
          </w:rPr>
          <w:t>129</w:t>
        </w:r>
        <w:r>
          <w:rPr>
            <w:noProof/>
            <w:webHidden/>
          </w:rPr>
          <w:fldChar w:fldCharType="end"/>
        </w:r>
      </w:hyperlink>
    </w:p>
    <w:p w14:paraId="524BB980" w14:textId="33C9A3EE" w:rsidR="006A0714" w:rsidRDefault="006A0714">
      <w:pPr>
        <w:pStyle w:val="TOC2"/>
        <w:rPr>
          <w:rFonts w:asciiTheme="minorHAnsi" w:eastAsiaTheme="minorEastAsia" w:hAnsiTheme="minorHAnsi" w:cstheme="minorBidi"/>
          <w:noProof/>
          <w:lang w:eastAsia="en-AU"/>
        </w:rPr>
      </w:pPr>
      <w:hyperlink w:anchor="_Toc131498668" w:history="1">
        <w:r w:rsidRPr="00920CB7">
          <w:rPr>
            <w:rStyle w:val="Hyperlink"/>
            <w:noProof/>
          </w:rPr>
          <w:t>APPENDIX C:</w:t>
        </w:r>
        <w:r>
          <w:rPr>
            <w:noProof/>
            <w:webHidden/>
          </w:rPr>
          <w:tab/>
        </w:r>
        <w:r>
          <w:rPr>
            <w:noProof/>
            <w:webHidden/>
          </w:rPr>
          <w:fldChar w:fldCharType="begin"/>
        </w:r>
        <w:r>
          <w:rPr>
            <w:noProof/>
            <w:webHidden/>
          </w:rPr>
          <w:instrText xml:space="preserve"> PAGEREF _Toc131498668 \h </w:instrText>
        </w:r>
        <w:r>
          <w:rPr>
            <w:noProof/>
            <w:webHidden/>
          </w:rPr>
        </w:r>
        <w:r>
          <w:rPr>
            <w:noProof/>
            <w:webHidden/>
          </w:rPr>
          <w:fldChar w:fldCharType="separate"/>
        </w:r>
        <w:r>
          <w:rPr>
            <w:noProof/>
            <w:webHidden/>
          </w:rPr>
          <w:t>137</w:t>
        </w:r>
        <w:r>
          <w:rPr>
            <w:noProof/>
            <w:webHidden/>
          </w:rPr>
          <w:fldChar w:fldCharType="end"/>
        </w:r>
      </w:hyperlink>
    </w:p>
    <w:p w14:paraId="3E1847C1" w14:textId="55EFB049" w:rsidR="006A0714" w:rsidRDefault="006A0714">
      <w:pPr>
        <w:pStyle w:val="TOC3"/>
        <w:rPr>
          <w:rFonts w:asciiTheme="minorHAnsi" w:eastAsiaTheme="minorEastAsia" w:hAnsiTheme="minorHAnsi" w:cstheme="minorBidi"/>
          <w:noProof/>
          <w:lang w:eastAsia="en-AU"/>
        </w:rPr>
      </w:pPr>
      <w:hyperlink w:anchor="_Toc131498669" w:history="1">
        <w:r w:rsidRPr="00920CB7">
          <w:rPr>
            <w:rStyle w:val="Hyperlink"/>
            <w:noProof/>
          </w:rPr>
          <w:t>STAFF QUALIFICATIONS, EXPERIENCE AND TRAINING STANDARDS, INCLUDING ROLES AND RESPONSIBILITIES OF DESIGNATED PERSONNEL</w:t>
        </w:r>
        <w:r>
          <w:rPr>
            <w:noProof/>
            <w:webHidden/>
          </w:rPr>
          <w:tab/>
        </w:r>
        <w:r>
          <w:rPr>
            <w:noProof/>
            <w:webHidden/>
          </w:rPr>
          <w:fldChar w:fldCharType="begin"/>
        </w:r>
        <w:r>
          <w:rPr>
            <w:noProof/>
            <w:webHidden/>
          </w:rPr>
          <w:instrText xml:space="preserve"> PAGEREF _Toc131498669 \h </w:instrText>
        </w:r>
        <w:r>
          <w:rPr>
            <w:noProof/>
            <w:webHidden/>
          </w:rPr>
        </w:r>
        <w:r>
          <w:rPr>
            <w:noProof/>
            <w:webHidden/>
          </w:rPr>
          <w:fldChar w:fldCharType="separate"/>
        </w:r>
        <w:r>
          <w:rPr>
            <w:noProof/>
            <w:webHidden/>
          </w:rPr>
          <w:t>137</w:t>
        </w:r>
        <w:r>
          <w:rPr>
            <w:noProof/>
            <w:webHidden/>
          </w:rPr>
          <w:fldChar w:fldCharType="end"/>
        </w:r>
      </w:hyperlink>
    </w:p>
    <w:p w14:paraId="4485924D" w14:textId="50E697F7" w:rsidR="006A0714" w:rsidRDefault="006A0714">
      <w:pPr>
        <w:pStyle w:val="TOC2"/>
        <w:rPr>
          <w:rFonts w:asciiTheme="minorHAnsi" w:eastAsiaTheme="minorEastAsia" w:hAnsiTheme="minorHAnsi" w:cstheme="minorBidi"/>
          <w:noProof/>
          <w:lang w:eastAsia="en-AU"/>
        </w:rPr>
      </w:pPr>
      <w:hyperlink w:anchor="_Toc131498670" w:history="1">
        <w:r w:rsidRPr="00920CB7">
          <w:rPr>
            <w:rStyle w:val="Hyperlink"/>
            <w:noProof/>
          </w:rPr>
          <w:t>APPENDIX D:</w:t>
        </w:r>
        <w:r>
          <w:rPr>
            <w:noProof/>
            <w:webHidden/>
          </w:rPr>
          <w:tab/>
        </w:r>
        <w:r>
          <w:rPr>
            <w:noProof/>
            <w:webHidden/>
          </w:rPr>
          <w:fldChar w:fldCharType="begin"/>
        </w:r>
        <w:r>
          <w:rPr>
            <w:noProof/>
            <w:webHidden/>
          </w:rPr>
          <w:instrText xml:space="preserve"> PAGEREF _Toc131498670 \h </w:instrText>
        </w:r>
        <w:r>
          <w:rPr>
            <w:noProof/>
            <w:webHidden/>
          </w:rPr>
        </w:r>
        <w:r>
          <w:rPr>
            <w:noProof/>
            <w:webHidden/>
          </w:rPr>
          <w:fldChar w:fldCharType="separate"/>
        </w:r>
        <w:r>
          <w:rPr>
            <w:noProof/>
            <w:webHidden/>
          </w:rPr>
          <w:t>147</w:t>
        </w:r>
        <w:r>
          <w:rPr>
            <w:noProof/>
            <w:webHidden/>
          </w:rPr>
          <w:fldChar w:fldCharType="end"/>
        </w:r>
      </w:hyperlink>
    </w:p>
    <w:p w14:paraId="534A6FFC" w14:textId="4067CC4F" w:rsidR="006A0714" w:rsidRDefault="006A0714">
      <w:pPr>
        <w:pStyle w:val="TOC3"/>
        <w:rPr>
          <w:rFonts w:asciiTheme="minorHAnsi" w:eastAsiaTheme="minorEastAsia" w:hAnsiTheme="minorHAnsi" w:cstheme="minorBidi"/>
          <w:noProof/>
          <w:lang w:eastAsia="en-AU"/>
        </w:rPr>
      </w:pPr>
      <w:hyperlink w:anchor="_Toc131498671" w:history="1">
        <w:r w:rsidRPr="00920CB7">
          <w:rPr>
            <w:rStyle w:val="Hyperlink"/>
            <w:noProof/>
          </w:rPr>
          <w:t>STANDARDS FOR MAMMOGRAPHY IMAGING SYSTEM PERFORMANCE</w:t>
        </w:r>
        <w:r>
          <w:rPr>
            <w:noProof/>
            <w:webHidden/>
          </w:rPr>
          <w:tab/>
        </w:r>
        <w:r>
          <w:rPr>
            <w:noProof/>
            <w:webHidden/>
          </w:rPr>
          <w:fldChar w:fldCharType="begin"/>
        </w:r>
        <w:r>
          <w:rPr>
            <w:noProof/>
            <w:webHidden/>
          </w:rPr>
          <w:instrText xml:space="preserve"> PAGEREF _Toc131498671 \h </w:instrText>
        </w:r>
        <w:r>
          <w:rPr>
            <w:noProof/>
            <w:webHidden/>
          </w:rPr>
        </w:r>
        <w:r>
          <w:rPr>
            <w:noProof/>
            <w:webHidden/>
          </w:rPr>
          <w:fldChar w:fldCharType="separate"/>
        </w:r>
        <w:r>
          <w:rPr>
            <w:noProof/>
            <w:webHidden/>
          </w:rPr>
          <w:t>147</w:t>
        </w:r>
        <w:r>
          <w:rPr>
            <w:noProof/>
            <w:webHidden/>
          </w:rPr>
          <w:fldChar w:fldCharType="end"/>
        </w:r>
      </w:hyperlink>
    </w:p>
    <w:p w14:paraId="69B6F27B" w14:textId="3544FE7A" w:rsidR="006A0714" w:rsidRDefault="006A0714">
      <w:pPr>
        <w:pStyle w:val="TOC2"/>
        <w:rPr>
          <w:rFonts w:asciiTheme="minorHAnsi" w:eastAsiaTheme="minorEastAsia" w:hAnsiTheme="minorHAnsi" w:cstheme="minorBidi"/>
          <w:noProof/>
          <w:lang w:eastAsia="en-AU"/>
        </w:rPr>
      </w:pPr>
      <w:hyperlink w:anchor="_Toc131498672" w:history="1">
        <w:r w:rsidRPr="00920CB7">
          <w:rPr>
            <w:rStyle w:val="Hyperlink"/>
            <w:noProof/>
          </w:rPr>
          <w:t>APPENDIX E:</w:t>
        </w:r>
        <w:r>
          <w:rPr>
            <w:noProof/>
            <w:webHidden/>
          </w:rPr>
          <w:tab/>
        </w:r>
        <w:r>
          <w:rPr>
            <w:noProof/>
            <w:webHidden/>
          </w:rPr>
          <w:fldChar w:fldCharType="begin"/>
        </w:r>
        <w:r>
          <w:rPr>
            <w:noProof/>
            <w:webHidden/>
          </w:rPr>
          <w:instrText xml:space="preserve"> PAGEREF _Toc131498672 \h </w:instrText>
        </w:r>
        <w:r>
          <w:rPr>
            <w:noProof/>
            <w:webHidden/>
          </w:rPr>
        </w:r>
        <w:r>
          <w:rPr>
            <w:noProof/>
            <w:webHidden/>
          </w:rPr>
          <w:fldChar w:fldCharType="separate"/>
        </w:r>
        <w:r>
          <w:rPr>
            <w:noProof/>
            <w:webHidden/>
          </w:rPr>
          <w:t>156</w:t>
        </w:r>
        <w:r>
          <w:rPr>
            <w:noProof/>
            <w:webHidden/>
          </w:rPr>
          <w:fldChar w:fldCharType="end"/>
        </w:r>
      </w:hyperlink>
    </w:p>
    <w:p w14:paraId="2A815404" w14:textId="33A5CE74" w:rsidR="006A0714" w:rsidRDefault="006A0714">
      <w:pPr>
        <w:pStyle w:val="TOC3"/>
        <w:rPr>
          <w:rFonts w:asciiTheme="minorHAnsi" w:eastAsiaTheme="minorEastAsia" w:hAnsiTheme="minorHAnsi" w:cstheme="minorBidi"/>
          <w:noProof/>
          <w:lang w:eastAsia="en-AU"/>
        </w:rPr>
      </w:pPr>
      <w:hyperlink w:anchor="_Toc131498673" w:history="1">
        <w:r w:rsidRPr="00920CB7">
          <w:rPr>
            <w:rStyle w:val="Hyperlink"/>
            <w:noProof/>
          </w:rPr>
          <w:t>STANDARDS FOR MAMMOGRAPHY QUALITY CONTROL PROCEDURES</w:t>
        </w:r>
        <w:r>
          <w:rPr>
            <w:noProof/>
            <w:webHidden/>
          </w:rPr>
          <w:tab/>
        </w:r>
        <w:r>
          <w:rPr>
            <w:noProof/>
            <w:webHidden/>
          </w:rPr>
          <w:fldChar w:fldCharType="begin"/>
        </w:r>
        <w:r>
          <w:rPr>
            <w:noProof/>
            <w:webHidden/>
          </w:rPr>
          <w:instrText xml:space="preserve"> PAGEREF _Toc131498673 \h </w:instrText>
        </w:r>
        <w:r>
          <w:rPr>
            <w:noProof/>
            <w:webHidden/>
          </w:rPr>
        </w:r>
        <w:r>
          <w:rPr>
            <w:noProof/>
            <w:webHidden/>
          </w:rPr>
          <w:fldChar w:fldCharType="separate"/>
        </w:r>
        <w:r>
          <w:rPr>
            <w:noProof/>
            <w:webHidden/>
          </w:rPr>
          <w:t>156</w:t>
        </w:r>
        <w:r>
          <w:rPr>
            <w:noProof/>
            <w:webHidden/>
          </w:rPr>
          <w:fldChar w:fldCharType="end"/>
        </w:r>
      </w:hyperlink>
    </w:p>
    <w:p w14:paraId="3E80F68B" w14:textId="7C6AC0B0" w:rsidR="006A0714" w:rsidRDefault="006A0714">
      <w:pPr>
        <w:pStyle w:val="TOC2"/>
        <w:rPr>
          <w:rFonts w:asciiTheme="minorHAnsi" w:eastAsiaTheme="minorEastAsia" w:hAnsiTheme="minorHAnsi" w:cstheme="minorBidi"/>
          <w:noProof/>
          <w:lang w:eastAsia="en-AU"/>
        </w:rPr>
      </w:pPr>
      <w:hyperlink w:anchor="_Toc131498674" w:history="1">
        <w:r w:rsidRPr="00920CB7">
          <w:rPr>
            <w:rStyle w:val="Hyperlink"/>
            <w:noProof/>
          </w:rPr>
          <w:t>APPENDIX F:</w:t>
        </w:r>
        <w:r>
          <w:rPr>
            <w:noProof/>
            <w:webHidden/>
          </w:rPr>
          <w:tab/>
        </w:r>
        <w:r>
          <w:rPr>
            <w:noProof/>
            <w:webHidden/>
          </w:rPr>
          <w:fldChar w:fldCharType="begin"/>
        </w:r>
        <w:r>
          <w:rPr>
            <w:noProof/>
            <w:webHidden/>
          </w:rPr>
          <w:instrText xml:space="preserve"> PAGEREF _Toc131498674 \h </w:instrText>
        </w:r>
        <w:r>
          <w:rPr>
            <w:noProof/>
            <w:webHidden/>
          </w:rPr>
        </w:r>
        <w:r>
          <w:rPr>
            <w:noProof/>
            <w:webHidden/>
          </w:rPr>
          <w:fldChar w:fldCharType="separate"/>
        </w:r>
        <w:r>
          <w:rPr>
            <w:noProof/>
            <w:webHidden/>
          </w:rPr>
          <w:t>171</w:t>
        </w:r>
        <w:r>
          <w:rPr>
            <w:noProof/>
            <w:webHidden/>
          </w:rPr>
          <w:fldChar w:fldCharType="end"/>
        </w:r>
      </w:hyperlink>
    </w:p>
    <w:p w14:paraId="747F0B35" w14:textId="4CDD0F67" w:rsidR="006A0714" w:rsidRDefault="006A0714">
      <w:pPr>
        <w:pStyle w:val="TOC3"/>
        <w:rPr>
          <w:rFonts w:asciiTheme="minorHAnsi" w:eastAsiaTheme="minorEastAsia" w:hAnsiTheme="minorHAnsi" w:cstheme="minorBidi"/>
          <w:noProof/>
          <w:lang w:eastAsia="en-AU"/>
        </w:rPr>
      </w:pPr>
      <w:hyperlink w:anchor="_Toc131498675" w:history="1">
        <w:r w:rsidRPr="00920CB7">
          <w:rPr>
            <w:rStyle w:val="Hyperlink"/>
            <w:noProof/>
          </w:rPr>
          <w:t>STANDARDS FOR ULTRASOUND QUALITY CONTROL PROCEDURES</w:t>
        </w:r>
        <w:r>
          <w:rPr>
            <w:noProof/>
            <w:webHidden/>
          </w:rPr>
          <w:tab/>
        </w:r>
        <w:r>
          <w:rPr>
            <w:noProof/>
            <w:webHidden/>
          </w:rPr>
          <w:fldChar w:fldCharType="begin"/>
        </w:r>
        <w:r>
          <w:rPr>
            <w:noProof/>
            <w:webHidden/>
          </w:rPr>
          <w:instrText xml:space="preserve"> PAGEREF _Toc131498675 \h </w:instrText>
        </w:r>
        <w:r>
          <w:rPr>
            <w:noProof/>
            <w:webHidden/>
          </w:rPr>
        </w:r>
        <w:r>
          <w:rPr>
            <w:noProof/>
            <w:webHidden/>
          </w:rPr>
          <w:fldChar w:fldCharType="separate"/>
        </w:r>
        <w:r>
          <w:rPr>
            <w:noProof/>
            <w:webHidden/>
          </w:rPr>
          <w:t>171</w:t>
        </w:r>
        <w:r>
          <w:rPr>
            <w:noProof/>
            <w:webHidden/>
          </w:rPr>
          <w:fldChar w:fldCharType="end"/>
        </w:r>
      </w:hyperlink>
    </w:p>
    <w:p w14:paraId="48DDF2DB" w14:textId="6A82593D" w:rsidR="006A0714" w:rsidRDefault="006A0714">
      <w:pPr>
        <w:pStyle w:val="TOC2"/>
        <w:rPr>
          <w:rFonts w:asciiTheme="minorHAnsi" w:eastAsiaTheme="minorEastAsia" w:hAnsiTheme="minorHAnsi" w:cstheme="minorBidi"/>
          <w:noProof/>
          <w:lang w:eastAsia="en-AU"/>
        </w:rPr>
      </w:pPr>
      <w:hyperlink w:anchor="_Toc131498676" w:history="1">
        <w:r w:rsidRPr="00920CB7">
          <w:rPr>
            <w:rStyle w:val="Hyperlink"/>
            <w:noProof/>
          </w:rPr>
          <w:t>APPENDIX G:</w:t>
        </w:r>
        <w:r>
          <w:rPr>
            <w:noProof/>
            <w:webHidden/>
          </w:rPr>
          <w:tab/>
        </w:r>
        <w:r>
          <w:rPr>
            <w:noProof/>
            <w:webHidden/>
          </w:rPr>
          <w:fldChar w:fldCharType="begin"/>
        </w:r>
        <w:r>
          <w:rPr>
            <w:noProof/>
            <w:webHidden/>
          </w:rPr>
          <w:instrText xml:space="preserve"> PAGEREF _Toc131498676 \h </w:instrText>
        </w:r>
        <w:r>
          <w:rPr>
            <w:noProof/>
            <w:webHidden/>
          </w:rPr>
        </w:r>
        <w:r>
          <w:rPr>
            <w:noProof/>
            <w:webHidden/>
          </w:rPr>
          <w:fldChar w:fldCharType="separate"/>
        </w:r>
        <w:r>
          <w:rPr>
            <w:noProof/>
            <w:webHidden/>
          </w:rPr>
          <w:t>173</w:t>
        </w:r>
        <w:r>
          <w:rPr>
            <w:noProof/>
            <w:webHidden/>
          </w:rPr>
          <w:fldChar w:fldCharType="end"/>
        </w:r>
      </w:hyperlink>
    </w:p>
    <w:p w14:paraId="05BA861E" w14:textId="6A34AE7E" w:rsidR="006A0714" w:rsidRDefault="006A0714">
      <w:pPr>
        <w:pStyle w:val="TOC3"/>
        <w:rPr>
          <w:rFonts w:asciiTheme="minorHAnsi" w:eastAsiaTheme="minorEastAsia" w:hAnsiTheme="minorHAnsi" w:cstheme="minorBidi"/>
          <w:noProof/>
          <w:lang w:eastAsia="en-AU"/>
        </w:rPr>
      </w:pPr>
      <w:hyperlink w:anchor="_Toc131498677" w:history="1">
        <w:r w:rsidRPr="00920CB7">
          <w:rPr>
            <w:rStyle w:val="Hyperlink"/>
            <w:noProof/>
          </w:rPr>
          <w:t>PGMI EVALUATION OF CLINICAL IMAGE QUALITY</w:t>
        </w:r>
        <w:r>
          <w:rPr>
            <w:noProof/>
            <w:webHidden/>
          </w:rPr>
          <w:tab/>
        </w:r>
        <w:r>
          <w:rPr>
            <w:noProof/>
            <w:webHidden/>
          </w:rPr>
          <w:fldChar w:fldCharType="begin"/>
        </w:r>
        <w:r>
          <w:rPr>
            <w:noProof/>
            <w:webHidden/>
          </w:rPr>
          <w:instrText xml:space="preserve"> PAGEREF _Toc131498677 \h </w:instrText>
        </w:r>
        <w:r>
          <w:rPr>
            <w:noProof/>
            <w:webHidden/>
          </w:rPr>
        </w:r>
        <w:r>
          <w:rPr>
            <w:noProof/>
            <w:webHidden/>
          </w:rPr>
          <w:fldChar w:fldCharType="separate"/>
        </w:r>
        <w:r>
          <w:rPr>
            <w:noProof/>
            <w:webHidden/>
          </w:rPr>
          <w:t>173</w:t>
        </w:r>
        <w:r>
          <w:rPr>
            <w:noProof/>
            <w:webHidden/>
          </w:rPr>
          <w:fldChar w:fldCharType="end"/>
        </w:r>
      </w:hyperlink>
    </w:p>
    <w:p w14:paraId="5FB7D61B" w14:textId="58BD0789" w:rsidR="006A0714" w:rsidRDefault="006A0714">
      <w:pPr>
        <w:pStyle w:val="TOC3"/>
        <w:rPr>
          <w:rFonts w:asciiTheme="minorHAnsi" w:eastAsiaTheme="minorEastAsia" w:hAnsiTheme="minorHAnsi" w:cstheme="minorBidi"/>
          <w:noProof/>
          <w:lang w:eastAsia="en-AU"/>
        </w:rPr>
      </w:pPr>
      <w:hyperlink w:anchor="_Toc131498678" w:history="1">
        <w:r w:rsidRPr="00920CB7">
          <w:rPr>
            <w:rStyle w:val="Hyperlink"/>
            <w:noProof/>
          </w:rPr>
          <w:t>MINIMUM TECHNICAL REQUIREMENTS AND QUALITY CONTROL PROCEDURES – USE OF REMOTE RADIOLOGY FOR ASSESSMENT</w:t>
        </w:r>
        <w:r>
          <w:rPr>
            <w:noProof/>
            <w:webHidden/>
          </w:rPr>
          <w:tab/>
        </w:r>
        <w:r>
          <w:rPr>
            <w:noProof/>
            <w:webHidden/>
          </w:rPr>
          <w:fldChar w:fldCharType="begin"/>
        </w:r>
        <w:r>
          <w:rPr>
            <w:noProof/>
            <w:webHidden/>
          </w:rPr>
          <w:instrText xml:space="preserve"> PAGEREF _Toc131498678 \h </w:instrText>
        </w:r>
        <w:r>
          <w:rPr>
            <w:noProof/>
            <w:webHidden/>
          </w:rPr>
        </w:r>
        <w:r>
          <w:rPr>
            <w:noProof/>
            <w:webHidden/>
          </w:rPr>
          <w:fldChar w:fldCharType="separate"/>
        </w:r>
        <w:r>
          <w:rPr>
            <w:noProof/>
            <w:webHidden/>
          </w:rPr>
          <w:t>175</w:t>
        </w:r>
        <w:r>
          <w:rPr>
            <w:noProof/>
            <w:webHidden/>
          </w:rPr>
          <w:fldChar w:fldCharType="end"/>
        </w:r>
      </w:hyperlink>
    </w:p>
    <w:p w14:paraId="2A9DC644" w14:textId="12B23712" w:rsidR="006A0714" w:rsidRDefault="006A0714">
      <w:pPr>
        <w:pStyle w:val="TOC3"/>
        <w:tabs>
          <w:tab w:val="left" w:pos="1100"/>
        </w:tabs>
        <w:rPr>
          <w:rFonts w:asciiTheme="minorHAnsi" w:eastAsiaTheme="minorEastAsia" w:hAnsiTheme="minorHAnsi" w:cstheme="minorBidi"/>
          <w:noProof/>
          <w:lang w:eastAsia="en-AU"/>
        </w:rPr>
      </w:pPr>
      <w:hyperlink w:anchor="_Toc131498679" w:history="1">
        <w:r w:rsidRPr="00920CB7">
          <w:rPr>
            <w:rStyle w:val="Hyperlink"/>
            <w:noProof/>
          </w:rPr>
          <w:t>A.</w:t>
        </w:r>
        <w:r>
          <w:rPr>
            <w:rFonts w:asciiTheme="minorHAnsi" w:eastAsiaTheme="minorEastAsia" w:hAnsiTheme="minorHAnsi" w:cstheme="minorBidi"/>
            <w:noProof/>
            <w:lang w:eastAsia="en-AU"/>
          </w:rPr>
          <w:tab/>
        </w:r>
        <w:r w:rsidRPr="00920CB7">
          <w:rPr>
            <w:rStyle w:val="Hyperlink"/>
            <w:noProof/>
          </w:rPr>
          <w:t>MINIMUM TECHNICAL REQUIREMENTS</w:t>
        </w:r>
        <w:r>
          <w:rPr>
            <w:noProof/>
            <w:webHidden/>
          </w:rPr>
          <w:tab/>
        </w:r>
        <w:r>
          <w:rPr>
            <w:noProof/>
            <w:webHidden/>
          </w:rPr>
          <w:fldChar w:fldCharType="begin"/>
        </w:r>
        <w:r>
          <w:rPr>
            <w:noProof/>
            <w:webHidden/>
          </w:rPr>
          <w:instrText xml:space="preserve"> PAGEREF _Toc131498679 \h </w:instrText>
        </w:r>
        <w:r>
          <w:rPr>
            <w:noProof/>
            <w:webHidden/>
          </w:rPr>
        </w:r>
        <w:r>
          <w:rPr>
            <w:noProof/>
            <w:webHidden/>
          </w:rPr>
          <w:fldChar w:fldCharType="separate"/>
        </w:r>
        <w:r>
          <w:rPr>
            <w:noProof/>
            <w:webHidden/>
          </w:rPr>
          <w:t>176</w:t>
        </w:r>
        <w:r>
          <w:rPr>
            <w:noProof/>
            <w:webHidden/>
          </w:rPr>
          <w:fldChar w:fldCharType="end"/>
        </w:r>
      </w:hyperlink>
    </w:p>
    <w:p w14:paraId="01CBED3B" w14:textId="7C3E2A54" w:rsidR="006A0714" w:rsidRDefault="006A0714">
      <w:pPr>
        <w:pStyle w:val="TOC3"/>
        <w:tabs>
          <w:tab w:val="left" w:pos="880"/>
        </w:tabs>
        <w:rPr>
          <w:rFonts w:asciiTheme="minorHAnsi" w:eastAsiaTheme="minorEastAsia" w:hAnsiTheme="minorHAnsi" w:cstheme="minorBidi"/>
          <w:noProof/>
          <w:lang w:eastAsia="en-AU"/>
        </w:rPr>
      </w:pPr>
      <w:hyperlink w:anchor="_Toc131498680" w:history="1">
        <w:r w:rsidRPr="00920CB7">
          <w:rPr>
            <w:rStyle w:val="Hyperlink"/>
            <w:noProof/>
          </w:rPr>
          <w:t>B.</w:t>
        </w:r>
        <w:r>
          <w:rPr>
            <w:rFonts w:asciiTheme="minorHAnsi" w:eastAsiaTheme="minorEastAsia" w:hAnsiTheme="minorHAnsi" w:cstheme="minorBidi"/>
            <w:noProof/>
            <w:lang w:eastAsia="en-AU"/>
          </w:rPr>
          <w:tab/>
        </w:r>
        <w:r w:rsidRPr="00920CB7">
          <w:rPr>
            <w:rStyle w:val="Hyperlink"/>
            <w:noProof/>
          </w:rPr>
          <w:t>PERFORMANCE AND QUALITY CONTROL PROCEDURES</w:t>
        </w:r>
        <w:r>
          <w:rPr>
            <w:noProof/>
            <w:webHidden/>
          </w:rPr>
          <w:tab/>
        </w:r>
        <w:r>
          <w:rPr>
            <w:noProof/>
            <w:webHidden/>
          </w:rPr>
          <w:fldChar w:fldCharType="begin"/>
        </w:r>
        <w:r>
          <w:rPr>
            <w:noProof/>
            <w:webHidden/>
          </w:rPr>
          <w:instrText xml:space="preserve"> PAGEREF _Toc131498680 \h </w:instrText>
        </w:r>
        <w:r>
          <w:rPr>
            <w:noProof/>
            <w:webHidden/>
          </w:rPr>
        </w:r>
        <w:r>
          <w:rPr>
            <w:noProof/>
            <w:webHidden/>
          </w:rPr>
          <w:fldChar w:fldCharType="separate"/>
        </w:r>
        <w:r>
          <w:rPr>
            <w:noProof/>
            <w:webHidden/>
          </w:rPr>
          <w:t>177</w:t>
        </w:r>
        <w:r>
          <w:rPr>
            <w:noProof/>
            <w:webHidden/>
          </w:rPr>
          <w:fldChar w:fldCharType="end"/>
        </w:r>
      </w:hyperlink>
    </w:p>
    <w:p w14:paraId="0758B1B3" w14:textId="47614E79" w:rsidR="006A0714" w:rsidRDefault="006A0714">
      <w:pPr>
        <w:pStyle w:val="TOC3"/>
        <w:rPr>
          <w:rFonts w:asciiTheme="minorHAnsi" w:eastAsiaTheme="minorEastAsia" w:hAnsiTheme="minorHAnsi" w:cstheme="minorBidi"/>
          <w:noProof/>
          <w:lang w:eastAsia="en-AU"/>
        </w:rPr>
      </w:pPr>
      <w:hyperlink w:anchor="_Toc131498681" w:history="1">
        <w:r w:rsidRPr="00920CB7">
          <w:rPr>
            <w:rStyle w:val="Hyperlink"/>
            <w:noProof/>
          </w:rPr>
          <w:t>STANDARDS FOR MAMMOGRAPHY TELESONGRAPHY SYSTEM PERFORMANCE (ASSESSMENT CLINIC)</w:t>
        </w:r>
        <w:r>
          <w:rPr>
            <w:noProof/>
            <w:webHidden/>
          </w:rPr>
          <w:tab/>
        </w:r>
        <w:r>
          <w:rPr>
            <w:noProof/>
            <w:webHidden/>
          </w:rPr>
          <w:fldChar w:fldCharType="begin"/>
        </w:r>
        <w:r>
          <w:rPr>
            <w:noProof/>
            <w:webHidden/>
          </w:rPr>
          <w:instrText xml:space="preserve"> PAGEREF _Toc131498681 \h </w:instrText>
        </w:r>
        <w:r>
          <w:rPr>
            <w:noProof/>
            <w:webHidden/>
          </w:rPr>
        </w:r>
        <w:r>
          <w:rPr>
            <w:noProof/>
            <w:webHidden/>
          </w:rPr>
          <w:fldChar w:fldCharType="separate"/>
        </w:r>
        <w:r>
          <w:rPr>
            <w:noProof/>
            <w:webHidden/>
          </w:rPr>
          <w:t>177</w:t>
        </w:r>
        <w:r>
          <w:rPr>
            <w:noProof/>
            <w:webHidden/>
          </w:rPr>
          <w:fldChar w:fldCharType="end"/>
        </w:r>
      </w:hyperlink>
    </w:p>
    <w:p w14:paraId="70A5DB85" w14:textId="6F295313" w:rsidR="006A0714" w:rsidRDefault="006A0714">
      <w:pPr>
        <w:pStyle w:val="TOC3"/>
        <w:rPr>
          <w:rFonts w:asciiTheme="minorHAnsi" w:eastAsiaTheme="minorEastAsia" w:hAnsiTheme="minorHAnsi" w:cstheme="minorBidi"/>
          <w:noProof/>
          <w:lang w:eastAsia="en-AU"/>
        </w:rPr>
      </w:pPr>
      <w:hyperlink w:anchor="_Toc131498682" w:history="1">
        <w:r w:rsidRPr="00920CB7">
          <w:rPr>
            <w:rStyle w:val="Hyperlink"/>
            <w:noProof/>
          </w:rPr>
          <w:t>STANDARDS FOR MAMMOGRAPHY TELESONOGRAPHY QUALITY CONTROL PROCEDURES (ASSESSMENT CLINIC)</w:t>
        </w:r>
        <w:r>
          <w:rPr>
            <w:noProof/>
            <w:webHidden/>
          </w:rPr>
          <w:tab/>
        </w:r>
        <w:r>
          <w:rPr>
            <w:noProof/>
            <w:webHidden/>
          </w:rPr>
          <w:fldChar w:fldCharType="begin"/>
        </w:r>
        <w:r>
          <w:rPr>
            <w:noProof/>
            <w:webHidden/>
          </w:rPr>
          <w:instrText xml:space="preserve"> PAGEREF _Toc131498682 \h </w:instrText>
        </w:r>
        <w:r>
          <w:rPr>
            <w:noProof/>
            <w:webHidden/>
          </w:rPr>
        </w:r>
        <w:r>
          <w:rPr>
            <w:noProof/>
            <w:webHidden/>
          </w:rPr>
          <w:fldChar w:fldCharType="separate"/>
        </w:r>
        <w:r>
          <w:rPr>
            <w:noProof/>
            <w:webHidden/>
          </w:rPr>
          <w:t>178</w:t>
        </w:r>
        <w:r>
          <w:rPr>
            <w:noProof/>
            <w:webHidden/>
          </w:rPr>
          <w:fldChar w:fldCharType="end"/>
        </w:r>
      </w:hyperlink>
    </w:p>
    <w:p w14:paraId="25E376B1" w14:textId="1D1B08B9" w:rsidR="006A0714" w:rsidRDefault="006A0714">
      <w:pPr>
        <w:pStyle w:val="TOC3"/>
        <w:rPr>
          <w:rFonts w:asciiTheme="minorHAnsi" w:eastAsiaTheme="minorEastAsia" w:hAnsiTheme="minorHAnsi" w:cstheme="minorBidi"/>
          <w:noProof/>
          <w:lang w:eastAsia="en-AU"/>
        </w:rPr>
      </w:pPr>
      <w:hyperlink w:anchor="_Toc131498683" w:history="1">
        <w:r w:rsidRPr="00920CB7">
          <w:rPr>
            <w:rStyle w:val="Hyperlink"/>
            <w:noProof/>
          </w:rPr>
          <w:t>QUALITY CONTROL TEST EQUIPMENT FOR REMOTE RADIOLOGY</w:t>
        </w:r>
        <w:r>
          <w:rPr>
            <w:noProof/>
            <w:webHidden/>
          </w:rPr>
          <w:tab/>
        </w:r>
        <w:r>
          <w:rPr>
            <w:noProof/>
            <w:webHidden/>
          </w:rPr>
          <w:fldChar w:fldCharType="begin"/>
        </w:r>
        <w:r>
          <w:rPr>
            <w:noProof/>
            <w:webHidden/>
          </w:rPr>
          <w:instrText xml:space="preserve"> PAGEREF _Toc131498683 \h </w:instrText>
        </w:r>
        <w:r>
          <w:rPr>
            <w:noProof/>
            <w:webHidden/>
          </w:rPr>
        </w:r>
        <w:r>
          <w:rPr>
            <w:noProof/>
            <w:webHidden/>
          </w:rPr>
          <w:fldChar w:fldCharType="separate"/>
        </w:r>
        <w:r>
          <w:rPr>
            <w:noProof/>
            <w:webHidden/>
          </w:rPr>
          <w:t>179</w:t>
        </w:r>
        <w:r>
          <w:rPr>
            <w:noProof/>
            <w:webHidden/>
          </w:rPr>
          <w:fldChar w:fldCharType="end"/>
        </w:r>
      </w:hyperlink>
    </w:p>
    <w:p w14:paraId="224D38E6" w14:textId="3D2B9A67" w:rsidR="006A0714" w:rsidRDefault="006A0714">
      <w:pPr>
        <w:pStyle w:val="TOC3"/>
        <w:rPr>
          <w:rFonts w:asciiTheme="minorHAnsi" w:eastAsiaTheme="minorEastAsia" w:hAnsiTheme="minorHAnsi" w:cstheme="minorBidi"/>
          <w:noProof/>
          <w:lang w:eastAsia="en-AU"/>
        </w:rPr>
      </w:pPr>
      <w:hyperlink w:anchor="_Toc131498684" w:history="1">
        <w:r w:rsidRPr="00920CB7">
          <w:rPr>
            <w:rStyle w:val="Hyperlink"/>
            <w:noProof/>
          </w:rPr>
          <w:t xml:space="preserve">ASSESSMENT STANDARDS FOR MAMMOGRAPHY </w:t>
        </w:r>
        <w:r w:rsidRPr="00920CB7">
          <w:rPr>
            <w:rStyle w:val="Hyperlink"/>
            <w:caps/>
            <w:noProof/>
          </w:rPr>
          <w:t>Telesonography</w:t>
        </w:r>
        <w:r w:rsidRPr="00920CB7">
          <w:rPr>
            <w:rStyle w:val="Hyperlink"/>
            <w:noProof/>
          </w:rPr>
          <w:t xml:space="preserve"> QUALITY CONTROL PROCEDURES </w:t>
        </w:r>
        <w:r w:rsidRPr="00920CB7">
          <w:rPr>
            <w:rStyle w:val="Hyperlink"/>
            <w:caps/>
            <w:noProof/>
          </w:rPr>
          <w:t>(Assessment Clinic)</w:t>
        </w:r>
        <w:r>
          <w:rPr>
            <w:noProof/>
            <w:webHidden/>
          </w:rPr>
          <w:tab/>
        </w:r>
        <w:r>
          <w:rPr>
            <w:noProof/>
            <w:webHidden/>
          </w:rPr>
          <w:fldChar w:fldCharType="begin"/>
        </w:r>
        <w:r>
          <w:rPr>
            <w:noProof/>
            <w:webHidden/>
          </w:rPr>
          <w:instrText xml:space="preserve"> PAGEREF _Toc131498684 \h </w:instrText>
        </w:r>
        <w:r>
          <w:rPr>
            <w:noProof/>
            <w:webHidden/>
          </w:rPr>
        </w:r>
        <w:r>
          <w:rPr>
            <w:noProof/>
            <w:webHidden/>
          </w:rPr>
          <w:fldChar w:fldCharType="separate"/>
        </w:r>
        <w:r>
          <w:rPr>
            <w:noProof/>
            <w:webHidden/>
          </w:rPr>
          <w:t>183</w:t>
        </w:r>
        <w:r>
          <w:rPr>
            <w:noProof/>
            <w:webHidden/>
          </w:rPr>
          <w:fldChar w:fldCharType="end"/>
        </w:r>
      </w:hyperlink>
    </w:p>
    <w:p w14:paraId="078C85CE" w14:textId="6F77488F" w:rsidR="006A0714" w:rsidRDefault="006A0714">
      <w:pPr>
        <w:pStyle w:val="TOC3"/>
        <w:rPr>
          <w:rFonts w:asciiTheme="minorHAnsi" w:eastAsiaTheme="minorEastAsia" w:hAnsiTheme="minorHAnsi" w:cstheme="minorBidi"/>
          <w:noProof/>
          <w:lang w:eastAsia="en-AU"/>
        </w:rPr>
      </w:pPr>
      <w:hyperlink w:anchor="_Toc131498685" w:history="1">
        <w:r w:rsidRPr="00920CB7">
          <w:rPr>
            <w:rStyle w:val="Hyperlink"/>
            <w:noProof/>
          </w:rPr>
          <w:t>TELESONOGRAPHY VIDEO QUALITY SELF-AUDIT</w:t>
        </w:r>
        <w:r>
          <w:rPr>
            <w:noProof/>
            <w:webHidden/>
          </w:rPr>
          <w:tab/>
        </w:r>
        <w:r>
          <w:rPr>
            <w:noProof/>
            <w:webHidden/>
          </w:rPr>
          <w:fldChar w:fldCharType="begin"/>
        </w:r>
        <w:r>
          <w:rPr>
            <w:noProof/>
            <w:webHidden/>
          </w:rPr>
          <w:instrText xml:space="preserve"> PAGEREF _Toc131498685 \h </w:instrText>
        </w:r>
        <w:r>
          <w:rPr>
            <w:noProof/>
            <w:webHidden/>
          </w:rPr>
        </w:r>
        <w:r>
          <w:rPr>
            <w:noProof/>
            <w:webHidden/>
          </w:rPr>
          <w:fldChar w:fldCharType="separate"/>
        </w:r>
        <w:r>
          <w:rPr>
            <w:noProof/>
            <w:webHidden/>
          </w:rPr>
          <w:t>186</w:t>
        </w:r>
        <w:r>
          <w:rPr>
            <w:noProof/>
            <w:webHidden/>
          </w:rPr>
          <w:fldChar w:fldCharType="end"/>
        </w:r>
      </w:hyperlink>
    </w:p>
    <w:p w14:paraId="34F5F6CB" w14:textId="24D1F535" w:rsidR="006A0714" w:rsidRDefault="006A0714">
      <w:pPr>
        <w:pStyle w:val="TOC2"/>
        <w:rPr>
          <w:rFonts w:asciiTheme="minorHAnsi" w:eastAsiaTheme="minorEastAsia" w:hAnsiTheme="minorHAnsi" w:cstheme="minorBidi"/>
          <w:noProof/>
          <w:lang w:eastAsia="en-AU"/>
        </w:rPr>
      </w:pPr>
      <w:hyperlink w:anchor="_Toc131498686" w:history="1">
        <w:r w:rsidRPr="00920CB7">
          <w:rPr>
            <w:rStyle w:val="Hyperlink"/>
            <w:noProof/>
          </w:rPr>
          <w:t>APPENDIX H:</w:t>
        </w:r>
        <w:r>
          <w:rPr>
            <w:noProof/>
            <w:webHidden/>
          </w:rPr>
          <w:tab/>
        </w:r>
        <w:r>
          <w:rPr>
            <w:noProof/>
            <w:webHidden/>
          </w:rPr>
          <w:fldChar w:fldCharType="begin"/>
        </w:r>
        <w:r>
          <w:rPr>
            <w:noProof/>
            <w:webHidden/>
          </w:rPr>
          <w:instrText xml:space="preserve"> PAGEREF _Toc131498686 \h </w:instrText>
        </w:r>
        <w:r>
          <w:rPr>
            <w:noProof/>
            <w:webHidden/>
          </w:rPr>
        </w:r>
        <w:r>
          <w:rPr>
            <w:noProof/>
            <w:webHidden/>
          </w:rPr>
          <w:fldChar w:fldCharType="separate"/>
        </w:r>
        <w:r>
          <w:rPr>
            <w:noProof/>
            <w:webHidden/>
          </w:rPr>
          <w:t>188</w:t>
        </w:r>
        <w:r>
          <w:rPr>
            <w:noProof/>
            <w:webHidden/>
          </w:rPr>
          <w:fldChar w:fldCharType="end"/>
        </w:r>
      </w:hyperlink>
    </w:p>
    <w:p w14:paraId="5B09A41C" w14:textId="65745B7B" w:rsidR="006A0714" w:rsidRDefault="006A0714">
      <w:pPr>
        <w:pStyle w:val="TOC3"/>
        <w:rPr>
          <w:rFonts w:asciiTheme="minorHAnsi" w:eastAsiaTheme="minorEastAsia" w:hAnsiTheme="minorHAnsi" w:cstheme="minorBidi"/>
          <w:noProof/>
          <w:lang w:eastAsia="en-AU"/>
        </w:rPr>
      </w:pPr>
      <w:hyperlink w:anchor="_Toc131498687" w:history="1">
        <w:r w:rsidRPr="00920CB7">
          <w:rPr>
            <w:rStyle w:val="Hyperlink"/>
            <w:noProof/>
          </w:rPr>
          <w:t>AUDIT OF CANCER DETECTION RATES FOR INDIVIDUAL SCREEN READERS AND REVIEW OF INTERVAL CANCERS PROTOCOL</w:t>
        </w:r>
        <w:r>
          <w:rPr>
            <w:noProof/>
            <w:webHidden/>
          </w:rPr>
          <w:tab/>
        </w:r>
        <w:r>
          <w:rPr>
            <w:noProof/>
            <w:webHidden/>
          </w:rPr>
          <w:fldChar w:fldCharType="begin"/>
        </w:r>
        <w:r>
          <w:rPr>
            <w:noProof/>
            <w:webHidden/>
          </w:rPr>
          <w:instrText xml:space="preserve"> PAGEREF _Toc131498687 \h </w:instrText>
        </w:r>
        <w:r>
          <w:rPr>
            <w:noProof/>
            <w:webHidden/>
          </w:rPr>
        </w:r>
        <w:r>
          <w:rPr>
            <w:noProof/>
            <w:webHidden/>
          </w:rPr>
          <w:fldChar w:fldCharType="separate"/>
        </w:r>
        <w:r>
          <w:rPr>
            <w:noProof/>
            <w:webHidden/>
          </w:rPr>
          <w:t>188</w:t>
        </w:r>
        <w:r>
          <w:rPr>
            <w:noProof/>
            <w:webHidden/>
          </w:rPr>
          <w:fldChar w:fldCharType="end"/>
        </w:r>
      </w:hyperlink>
    </w:p>
    <w:p w14:paraId="1BE9A243" w14:textId="657BB2CF" w:rsidR="006A0714" w:rsidRDefault="006A0714">
      <w:pPr>
        <w:pStyle w:val="TOC2"/>
        <w:rPr>
          <w:rFonts w:asciiTheme="minorHAnsi" w:eastAsiaTheme="minorEastAsia" w:hAnsiTheme="minorHAnsi" w:cstheme="minorBidi"/>
          <w:noProof/>
          <w:lang w:eastAsia="en-AU"/>
        </w:rPr>
      </w:pPr>
      <w:hyperlink w:anchor="_Toc131498688" w:history="1">
        <w:r w:rsidRPr="00920CB7">
          <w:rPr>
            <w:rStyle w:val="Hyperlink"/>
            <w:noProof/>
          </w:rPr>
          <w:t>APPENDIX I</w:t>
        </w:r>
        <w:r>
          <w:rPr>
            <w:noProof/>
            <w:webHidden/>
          </w:rPr>
          <w:tab/>
        </w:r>
        <w:r>
          <w:rPr>
            <w:noProof/>
            <w:webHidden/>
          </w:rPr>
          <w:fldChar w:fldCharType="begin"/>
        </w:r>
        <w:r>
          <w:rPr>
            <w:noProof/>
            <w:webHidden/>
          </w:rPr>
          <w:instrText xml:space="preserve"> PAGEREF _Toc131498688 \h </w:instrText>
        </w:r>
        <w:r>
          <w:rPr>
            <w:noProof/>
            <w:webHidden/>
          </w:rPr>
        </w:r>
        <w:r>
          <w:rPr>
            <w:noProof/>
            <w:webHidden/>
          </w:rPr>
          <w:fldChar w:fldCharType="separate"/>
        </w:r>
        <w:r>
          <w:rPr>
            <w:noProof/>
            <w:webHidden/>
          </w:rPr>
          <w:t>190</w:t>
        </w:r>
        <w:r>
          <w:rPr>
            <w:noProof/>
            <w:webHidden/>
          </w:rPr>
          <w:fldChar w:fldCharType="end"/>
        </w:r>
      </w:hyperlink>
    </w:p>
    <w:p w14:paraId="6D02A0E1" w14:textId="0B23B1BB" w:rsidR="006A0714" w:rsidRDefault="006A0714">
      <w:pPr>
        <w:pStyle w:val="TOC3"/>
        <w:rPr>
          <w:rFonts w:asciiTheme="minorHAnsi" w:eastAsiaTheme="minorEastAsia" w:hAnsiTheme="minorHAnsi" w:cstheme="minorBidi"/>
          <w:noProof/>
          <w:lang w:eastAsia="en-AU"/>
        </w:rPr>
      </w:pPr>
      <w:hyperlink w:anchor="_Toc131498689" w:history="1">
        <w:r w:rsidRPr="00920CB7">
          <w:rPr>
            <w:rStyle w:val="Hyperlink"/>
            <w:noProof/>
          </w:rPr>
          <w:t>GUIDELINES FOR INVESTIGATION OF POSSIBLE FALSE POSITIVE NEEDLE BIOPSY DIAGNOSES OF BREAST MALIGNANCY IN BREASTSCREEN AUSTRALIA ACCREDITED SERVICES</w:t>
        </w:r>
        <w:r>
          <w:rPr>
            <w:noProof/>
            <w:webHidden/>
          </w:rPr>
          <w:tab/>
        </w:r>
        <w:r>
          <w:rPr>
            <w:noProof/>
            <w:webHidden/>
          </w:rPr>
          <w:fldChar w:fldCharType="begin"/>
        </w:r>
        <w:r>
          <w:rPr>
            <w:noProof/>
            <w:webHidden/>
          </w:rPr>
          <w:instrText xml:space="preserve"> PAGEREF _Toc131498689 \h </w:instrText>
        </w:r>
        <w:r>
          <w:rPr>
            <w:noProof/>
            <w:webHidden/>
          </w:rPr>
        </w:r>
        <w:r>
          <w:rPr>
            <w:noProof/>
            <w:webHidden/>
          </w:rPr>
          <w:fldChar w:fldCharType="separate"/>
        </w:r>
        <w:r>
          <w:rPr>
            <w:noProof/>
            <w:webHidden/>
          </w:rPr>
          <w:t>190</w:t>
        </w:r>
        <w:r>
          <w:rPr>
            <w:noProof/>
            <w:webHidden/>
          </w:rPr>
          <w:fldChar w:fldCharType="end"/>
        </w:r>
      </w:hyperlink>
    </w:p>
    <w:p w14:paraId="18E2CEF4" w14:textId="594C2C85" w:rsidR="006A0714" w:rsidRDefault="006A0714">
      <w:pPr>
        <w:pStyle w:val="TOC2"/>
        <w:rPr>
          <w:rFonts w:asciiTheme="minorHAnsi" w:eastAsiaTheme="minorEastAsia" w:hAnsiTheme="minorHAnsi" w:cstheme="minorBidi"/>
          <w:noProof/>
          <w:lang w:eastAsia="en-AU"/>
        </w:rPr>
      </w:pPr>
      <w:hyperlink w:anchor="_Toc131498690" w:history="1">
        <w:r w:rsidRPr="00920CB7">
          <w:rPr>
            <w:rStyle w:val="Hyperlink"/>
            <w:noProof/>
            <w:snapToGrid w:val="0"/>
            <w:lang w:val="en-GB"/>
          </w:rPr>
          <w:t xml:space="preserve">DRAFT PROFORMA FOR </w:t>
        </w:r>
        <w:r w:rsidRPr="00920CB7">
          <w:rPr>
            <w:rStyle w:val="Hyperlink"/>
            <w:rFonts w:cstheme="minorHAnsi"/>
            <w:bCs/>
            <w:noProof/>
            <w:snapToGrid w:val="0"/>
            <w:lang w:val="en-GB"/>
          </w:rPr>
          <w:t xml:space="preserve">THE CLINICAL INVESTIGATION AND REPORTING OF </w:t>
        </w:r>
        <w:r w:rsidRPr="00920CB7">
          <w:rPr>
            <w:rStyle w:val="Hyperlink"/>
            <w:noProof/>
            <w:snapToGrid w:val="0"/>
            <w:lang w:val="en-GB"/>
          </w:rPr>
          <w:t>FALSE POSITIVE BIOPSIES</w:t>
        </w:r>
        <w:r>
          <w:rPr>
            <w:noProof/>
            <w:webHidden/>
          </w:rPr>
          <w:tab/>
        </w:r>
        <w:r>
          <w:rPr>
            <w:noProof/>
            <w:webHidden/>
          </w:rPr>
          <w:fldChar w:fldCharType="begin"/>
        </w:r>
        <w:r>
          <w:rPr>
            <w:noProof/>
            <w:webHidden/>
          </w:rPr>
          <w:instrText xml:space="preserve"> PAGEREF _Toc131498690 \h </w:instrText>
        </w:r>
        <w:r>
          <w:rPr>
            <w:noProof/>
            <w:webHidden/>
          </w:rPr>
        </w:r>
        <w:r>
          <w:rPr>
            <w:noProof/>
            <w:webHidden/>
          </w:rPr>
          <w:fldChar w:fldCharType="separate"/>
        </w:r>
        <w:r>
          <w:rPr>
            <w:noProof/>
            <w:webHidden/>
          </w:rPr>
          <w:t>196</w:t>
        </w:r>
        <w:r>
          <w:rPr>
            <w:noProof/>
            <w:webHidden/>
          </w:rPr>
          <w:fldChar w:fldCharType="end"/>
        </w:r>
      </w:hyperlink>
    </w:p>
    <w:p w14:paraId="502A19D1" w14:textId="5F87E3E8" w:rsidR="006A0714" w:rsidRDefault="006A0714">
      <w:pPr>
        <w:pStyle w:val="TOC2"/>
        <w:rPr>
          <w:rFonts w:asciiTheme="minorHAnsi" w:eastAsiaTheme="minorEastAsia" w:hAnsiTheme="minorHAnsi" w:cstheme="minorBidi"/>
          <w:noProof/>
          <w:lang w:eastAsia="en-AU"/>
        </w:rPr>
      </w:pPr>
      <w:hyperlink w:anchor="_Toc131498691" w:history="1">
        <w:r w:rsidRPr="00920CB7">
          <w:rPr>
            <w:rStyle w:val="Hyperlink"/>
            <w:noProof/>
            <w:lang w:val="en-US"/>
          </w:rPr>
          <w:t>Clinical Data Proforma</w:t>
        </w:r>
        <w:r>
          <w:rPr>
            <w:noProof/>
            <w:webHidden/>
          </w:rPr>
          <w:tab/>
        </w:r>
        <w:r>
          <w:rPr>
            <w:noProof/>
            <w:webHidden/>
          </w:rPr>
          <w:fldChar w:fldCharType="begin"/>
        </w:r>
        <w:r>
          <w:rPr>
            <w:noProof/>
            <w:webHidden/>
          </w:rPr>
          <w:instrText xml:space="preserve"> PAGEREF _Toc131498691 \h </w:instrText>
        </w:r>
        <w:r>
          <w:rPr>
            <w:noProof/>
            <w:webHidden/>
          </w:rPr>
        </w:r>
        <w:r>
          <w:rPr>
            <w:noProof/>
            <w:webHidden/>
          </w:rPr>
          <w:fldChar w:fldCharType="separate"/>
        </w:r>
        <w:r>
          <w:rPr>
            <w:noProof/>
            <w:webHidden/>
          </w:rPr>
          <w:t>196</w:t>
        </w:r>
        <w:r>
          <w:rPr>
            <w:noProof/>
            <w:webHidden/>
          </w:rPr>
          <w:fldChar w:fldCharType="end"/>
        </w:r>
      </w:hyperlink>
    </w:p>
    <w:p w14:paraId="7A2D4316" w14:textId="033AEF83" w:rsidR="006A0714" w:rsidRDefault="006A0714">
      <w:pPr>
        <w:pStyle w:val="TOC1"/>
        <w:rPr>
          <w:rFonts w:asciiTheme="minorHAnsi" w:eastAsiaTheme="minorEastAsia" w:hAnsiTheme="minorHAnsi" w:cstheme="minorBidi"/>
          <w:b w:val="0"/>
          <w:lang w:eastAsia="en-AU"/>
        </w:rPr>
      </w:pPr>
      <w:hyperlink w:anchor="_Toc131498692" w:history="1">
        <w:r w:rsidRPr="00920CB7">
          <w:rPr>
            <w:rStyle w:val="Hyperlink"/>
          </w:rPr>
          <w:t>APPENDIX J</w:t>
        </w:r>
        <w:r>
          <w:rPr>
            <w:webHidden/>
          </w:rPr>
          <w:tab/>
        </w:r>
        <w:r>
          <w:rPr>
            <w:webHidden/>
          </w:rPr>
          <w:fldChar w:fldCharType="begin"/>
        </w:r>
        <w:r>
          <w:rPr>
            <w:webHidden/>
          </w:rPr>
          <w:instrText xml:space="preserve"> PAGEREF _Toc131498692 \h </w:instrText>
        </w:r>
        <w:r>
          <w:rPr>
            <w:webHidden/>
          </w:rPr>
        </w:r>
        <w:r>
          <w:rPr>
            <w:webHidden/>
          </w:rPr>
          <w:fldChar w:fldCharType="separate"/>
        </w:r>
        <w:r>
          <w:rPr>
            <w:webHidden/>
          </w:rPr>
          <w:t>199</w:t>
        </w:r>
        <w:r>
          <w:rPr>
            <w:webHidden/>
          </w:rPr>
          <w:fldChar w:fldCharType="end"/>
        </w:r>
      </w:hyperlink>
    </w:p>
    <w:p w14:paraId="35738CDE" w14:textId="2382F01E" w:rsidR="006A0714" w:rsidRDefault="006A0714">
      <w:pPr>
        <w:pStyle w:val="TOC1"/>
        <w:rPr>
          <w:rFonts w:asciiTheme="minorHAnsi" w:eastAsiaTheme="minorEastAsia" w:hAnsiTheme="minorHAnsi" w:cstheme="minorBidi"/>
          <w:b w:val="0"/>
          <w:lang w:eastAsia="en-AU"/>
        </w:rPr>
      </w:pPr>
      <w:hyperlink w:anchor="_Toc131498693" w:history="1">
        <w:r w:rsidRPr="00920CB7">
          <w:rPr>
            <w:rStyle w:val="Hyperlink"/>
          </w:rPr>
          <w:t>APPENDIX K:</w:t>
        </w:r>
        <w:r>
          <w:rPr>
            <w:webHidden/>
          </w:rPr>
          <w:tab/>
        </w:r>
        <w:r>
          <w:rPr>
            <w:webHidden/>
          </w:rPr>
          <w:fldChar w:fldCharType="begin"/>
        </w:r>
        <w:r>
          <w:rPr>
            <w:webHidden/>
          </w:rPr>
          <w:instrText xml:space="preserve"> PAGEREF _Toc131498693 \h </w:instrText>
        </w:r>
        <w:r>
          <w:rPr>
            <w:webHidden/>
          </w:rPr>
        </w:r>
        <w:r>
          <w:rPr>
            <w:webHidden/>
          </w:rPr>
          <w:fldChar w:fldCharType="separate"/>
        </w:r>
        <w:r>
          <w:rPr>
            <w:webHidden/>
          </w:rPr>
          <w:t>200</w:t>
        </w:r>
        <w:r>
          <w:rPr>
            <w:webHidden/>
          </w:rPr>
          <w:fldChar w:fldCharType="end"/>
        </w:r>
      </w:hyperlink>
    </w:p>
    <w:p w14:paraId="2CEFED74" w14:textId="62DB7642" w:rsidR="006A0714" w:rsidRDefault="006A0714">
      <w:pPr>
        <w:pStyle w:val="TOC3"/>
        <w:rPr>
          <w:rFonts w:asciiTheme="minorHAnsi" w:eastAsiaTheme="minorEastAsia" w:hAnsiTheme="minorHAnsi" w:cstheme="minorBidi"/>
          <w:noProof/>
          <w:lang w:eastAsia="en-AU"/>
        </w:rPr>
      </w:pPr>
      <w:hyperlink w:anchor="_Toc131498694" w:history="1">
        <w:r w:rsidRPr="00920CB7">
          <w:rPr>
            <w:rStyle w:val="Hyperlink"/>
            <w:noProof/>
          </w:rPr>
          <w:t>BREASTSCREEN AUSTRALIA GUIDELINES FOR USE OF REMOTE RADIOLOGY AT ASSESSMENT CLINICS</w:t>
        </w:r>
        <w:r>
          <w:rPr>
            <w:noProof/>
            <w:webHidden/>
          </w:rPr>
          <w:tab/>
        </w:r>
        <w:r>
          <w:rPr>
            <w:noProof/>
            <w:webHidden/>
          </w:rPr>
          <w:fldChar w:fldCharType="begin"/>
        </w:r>
        <w:r>
          <w:rPr>
            <w:noProof/>
            <w:webHidden/>
          </w:rPr>
          <w:instrText xml:space="preserve"> PAGEREF _Toc131498694 \h </w:instrText>
        </w:r>
        <w:r>
          <w:rPr>
            <w:noProof/>
            <w:webHidden/>
          </w:rPr>
        </w:r>
        <w:r>
          <w:rPr>
            <w:noProof/>
            <w:webHidden/>
          </w:rPr>
          <w:fldChar w:fldCharType="separate"/>
        </w:r>
        <w:r>
          <w:rPr>
            <w:noProof/>
            <w:webHidden/>
          </w:rPr>
          <w:t>200</w:t>
        </w:r>
        <w:r>
          <w:rPr>
            <w:noProof/>
            <w:webHidden/>
          </w:rPr>
          <w:fldChar w:fldCharType="end"/>
        </w:r>
      </w:hyperlink>
    </w:p>
    <w:p w14:paraId="0B753597" w14:textId="72A95DD1" w:rsidR="006A0714" w:rsidRDefault="006A0714">
      <w:pPr>
        <w:pStyle w:val="TOC1"/>
        <w:rPr>
          <w:rFonts w:asciiTheme="minorHAnsi" w:eastAsiaTheme="minorEastAsia" w:hAnsiTheme="minorHAnsi" w:cstheme="minorBidi"/>
          <w:b w:val="0"/>
          <w:lang w:eastAsia="en-AU"/>
        </w:rPr>
      </w:pPr>
      <w:hyperlink w:anchor="_Toc131498695" w:history="1">
        <w:r w:rsidRPr="00920CB7">
          <w:rPr>
            <w:rStyle w:val="Hyperlink"/>
          </w:rPr>
          <w:t>REFERENCES</w:t>
        </w:r>
        <w:r>
          <w:rPr>
            <w:webHidden/>
          </w:rPr>
          <w:tab/>
        </w:r>
        <w:r>
          <w:rPr>
            <w:webHidden/>
          </w:rPr>
          <w:fldChar w:fldCharType="begin"/>
        </w:r>
        <w:r>
          <w:rPr>
            <w:webHidden/>
          </w:rPr>
          <w:instrText xml:space="preserve"> PAGEREF _Toc131498695 \h </w:instrText>
        </w:r>
        <w:r>
          <w:rPr>
            <w:webHidden/>
          </w:rPr>
        </w:r>
        <w:r>
          <w:rPr>
            <w:webHidden/>
          </w:rPr>
          <w:fldChar w:fldCharType="separate"/>
        </w:r>
        <w:r>
          <w:rPr>
            <w:webHidden/>
          </w:rPr>
          <w:t>202</w:t>
        </w:r>
        <w:r>
          <w:rPr>
            <w:webHidden/>
          </w:rPr>
          <w:fldChar w:fldCharType="end"/>
        </w:r>
      </w:hyperlink>
    </w:p>
    <w:p w14:paraId="08CC8D14" w14:textId="7034A465" w:rsidR="00FA5368" w:rsidRDefault="00FA5368">
      <w:r>
        <w:fldChar w:fldCharType="end"/>
      </w:r>
    </w:p>
    <w:p w14:paraId="6538DB78" w14:textId="77777777" w:rsidR="00A61D0F" w:rsidRDefault="00A61D0F" w:rsidP="00740432">
      <w:pPr>
        <w:pStyle w:val="Heading1"/>
      </w:pPr>
      <w:bookmarkStart w:id="0" w:name="_Toc131498618"/>
      <w:r>
        <w:lastRenderedPageBreak/>
        <w:t>ACRONYMS USED IN THIS DOCUMENT</w:t>
      </w:r>
      <w:bookmarkEnd w:id="0"/>
    </w:p>
    <w:tbl>
      <w:tblPr>
        <w:tblStyle w:val="LightShading-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used in this document"/>
        <w:tblDescription w:val="This is a list and descprition of the acronyms used within the National Accreditation Standards commentary document"/>
      </w:tblPr>
      <w:tblGrid>
        <w:gridCol w:w="1560"/>
        <w:gridCol w:w="6378"/>
      </w:tblGrid>
      <w:tr w:rsidR="000B1BFD" w:rsidRPr="00A4322D" w14:paraId="1BD6C168" w14:textId="77777777" w:rsidTr="00A4322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60" w:type="dxa"/>
          </w:tcPr>
          <w:p w14:paraId="51486B07" w14:textId="77777777" w:rsidR="000B1BFD" w:rsidRPr="00A4322D" w:rsidRDefault="008929CA" w:rsidP="000B1BFD">
            <w:pPr>
              <w:spacing w:after="0"/>
            </w:pPr>
            <w:r w:rsidRPr="00A4322D">
              <w:t>Acronym</w:t>
            </w:r>
          </w:p>
        </w:tc>
        <w:tc>
          <w:tcPr>
            <w:tcW w:w="6378" w:type="dxa"/>
          </w:tcPr>
          <w:p w14:paraId="623EBC9D" w14:textId="77777777" w:rsidR="000B1BFD" w:rsidRPr="00A4322D" w:rsidRDefault="008929CA" w:rsidP="000B1BFD">
            <w:pPr>
              <w:spacing w:after="0"/>
              <w:cnfStyle w:val="100000000000" w:firstRow="1" w:lastRow="0" w:firstColumn="0" w:lastColumn="0" w:oddVBand="0" w:evenVBand="0" w:oddHBand="0" w:evenHBand="0" w:firstRowFirstColumn="0" w:firstRowLastColumn="0" w:lastRowFirstColumn="0" w:lastRowLastColumn="0"/>
            </w:pPr>
            <w:r w:rsidRPr="00A4322D">
              <w:t>Description</w:t>
            </w:r>
          </w:p>
        </w:tc>
      </w:tr>
      <w:tr w:rsidR="000B1BFD" w:rsidRPr="000B1BFD" w14:paraId="1CBB7389"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8C67B9D" w14:textId="77777777" w:rsidR="000B1BFD" w:rsidRPr="000E7CC9" w:rsidRDefault="000B1BFD" w:rsidP="008B10C3">
            <w:pPr>
              <w:spacing w:after="0"/>
              <w:rPr>
                <w:color w:val="auto"/>
              </w:rPr>
            </w:pPr>
            <w:r w:rsidRPr="000E7CC9">
              <w:rPr>
                <w:color w:val="auto"/>
              </w:rPr>
              <w:t>3 D</w:t>
            </w:r>
          </w:p>
        </w:tc>
        <w:tc>
          <w:tcPr>
            <w:tcW w:w="0" w:type="dxa"/>
            <w:tcBorders>
              <w:left w:val="none" w:sz="0" w:space="0" w:color="auto"/>
              <w:right w:val="none" w:sz="0" w:space="0" w:color="auto"/>
            </w:tcBorders>
          </w:tcPr>
          <w:p w14:paraId="1180FECB" w14:textId="77777777" w:rsidR="000B1BFD" w:rsidRPr="000E7CC9" w:rsidRDefault="000B1BFD"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Three Dimensional</w:t>
            </w:r>
          </w:p>
        </w:tc>
      </w:tr>
      <w:tr w:rsidR="000B1BFD" w:rsidRPr="000B1BFD" w14:paraId="5CD59471"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5E4C14AD" w14:textId="77777777" w:rsidR="000B1BFD" w:rsidRPr="000E7CC9" w:rsidRDefault="000B1BFD" w:rsidP="008B10C3">
            <w:pPr>
              <w:spacing w:after="0"/>
              <w:rPr>
                <w:color w:val="auto"/>
              </w:rPr>
            </w:pPr>
            <w:r w:rsidRPr="000E7CC9">
              <w:rPr>
                <w:color w:val="auto"/>
              </w:rPr>
              <w:t>ACPSEM</w:t>
            </w:r>
          </w:p>
        </w:tc>
        <w:tc>
          <w:tcPr>
            <w:tcW w:w="6378" w:type="dxa"/>
          </w:tcPr>
          <w:p w14:paraId="27C21CBF" w14:textId="77777777" w:rsidR="000B1BFD" w:rsidRPr="000E7CC9" w:rsidRDefault="000B1BFD"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Australasian College of Physical Scientists and Engineers in Medicine</w:t>
            </w:r>
          </w:p>
        </w:tc>
      </w:tr>
      <w:tr w:rsidR="000B1BFD" w:rsidRPr="000B1BFD" w14:paraId="13769851"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08AC90B7" w14:textId="77777777" w:rsidR="000B1BFD" w:rsidRPr="000E7CC9" w:rsidRDefault="000B1BFD">
            <w:pPr>
              <w:spacing w:after="0"/>
              <w:rPr>
                <w:color w:val="auto"/>
              </w:rPr>
            </w:pPr>
            <w:r w:rsidRPr="000E7CC9">
              <w:rPr>
                <w:color w:val="auto"/>
              </w:rPr>
              <w:t>AEC</w:t>
            </w:r>
          </w:p>
        </w:tc>
        <w:tc>
          <w:tcPr>
            <w:tcW w:w="0" w:type="dxa"/>
            <w:tcBorders>
              <w:left w:val="none" w:sz="0" w:space="0" w:color="auto"/>
              <w:right w:val="none" w:sz="0" w:space="0" w:color="auto"/>
            </w:tcBorders>
          </w:tcPr>
          <w:p w14:paraId="5F3871E7"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Automatic Exposure Control</w:t>
            </w:r>
          </w:p>
        </w:tc>
      </w:tr>
      <w:tr w:rsidR="000B1BFD" w:rsidRPr="000B1BFD" w14:paraId="2FE92850"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47BE1665" w14:textId="77777777" w:rsidR="000B1BFD" w:rsidRPr="000E7CC9" w:rsidRDefault="000B1BFD" w:rsidP="008B10C3">
            <w:pPr>
              <w:spacing w:after="0"/>
              <w:rPr>
                <w:color w:val="auto"/>
              </w:rPr>
            </w:pPr>
            <w:r w:rsidRPr="000E7CC9">
              <w:rPr>
                <w:color w:val="auto"/>
              </w:rPr>
              <w:t>AHMAC</w:t>
            </w:r>
          </w:p>
        </w:tc>
        <w:tc>
          <w:tcPr>
            <w:tcW w:w="6378" w:type="dxa"/>
          </w:tcPr>
          <w:p w14:paraId="626DF8A8" w14:textId="77777777" w:rsidR="000B1BFD" w:rsidRPr="000E7CC9" w:rsidRDefault="000B1BFD"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Australian Health Ministers Advisory Committee</w:t>
            </w:r>
          </w:p>
        </w:tc>
      </w:tr>
      <w:tr w:rsidR="000B1BFD" w:rsidRPr="000B1BFD" w14:paraId="6B358780"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EBC5264" w14:textId="77777777" w:rsidR="000B1BFD" w:rsidRPr="000E7CC9" w:rsidRDefault="000B1BFD" w:rsidP="008B10C3">
            <w:pPr>
              <w:spacing w:after="0"/>
              <w:rPr>
                <w:color w:val="auto"/>
              </w:rPr>
            </w:pPr>
            <w:r w:rsidRPr="000E7CC9">
              <w:rPr>
                <w:color w:val="auto"/>
              </w:rPr>
              <w:t>AIR</w:t>
            </w:r>
          </w:p>
        </w:tc>
        <w:tc>
          <w:tcPr>
            <w:tcW w:w="0" w:type="dxa"/>
            <w:tcBorders>
              <w:left w:val="none" w:sz="0" w:space="0" w:color="auto"/>
              <w:right w:val="none" w:sz="0" w:space="0" w:color="auto"/>
            </w:tcBorders>
          </w:tcPr>
          <w:p w14:paraId="39B18B30" w14:textId="77777777" w:rsidR="000B1BFD" w:rsidRPr="000E7CC9" w:rsidRDefault="000B1BFD"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Australian Institute of Radiography</w:t>
            </w:r>
          </w:p>
        </w:tc>
      </w:tr>
      <w:tr w:rsidR="000B1BFD" w:rsidRPr="000B1BFD" w14:paraId="14C0AF6F"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7F9C3C3F" w14:textId="77777777" w:rsidR="000B1BFD" w:rsidRPr="000E7CC9" w:rsidRDefault="000B1BFD" w:rsidP="008B10C3">
            <w:pPr>
              <w:spacing w:after="0"/>
              <w:rPr>
                <w:color w:val="auto"/>
              </w:rPr>
            </w:pPr>
            <w:r w:rsidRPr="000E7CC9">
              <w:rPr>
                <w:color w:val="auto"/>
              </w:rPr>
              <w:t>ALARA</w:t>
            </w:r>
          </w:p>
        </w:tc>
        <w:tc>
          <w:tcPr>
            <w:tcW w:w="6378" w:type="dxa"/>
          </w:tcPr>
          <w:p w14:paraId="27C03BBE" w14:textId="77777777" w:rsidR="000B1BFD" w:rsidRPr="000E7CC9" w:rsidRDefault="000B1BFD"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As low as reasonably achievable</w:t>
            </w:r>
          </w:p>
        </w:tc>
      </w:tr>
      <w:tr w:rsidR="000B1BFD" w:rsidRPr="000B1BFD" w14:paraId="4F379B09"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3F16ECC6" w14:textId="77777777" w:rsidR="000B1BFD" w:rsidRPr="000E7CC9" w:rsidRDefault="000B1BFD" w:rsidP="008B10C3">
            <w:pPr>
              <w:spacing w:after="0"/>
              <w:rPr>
                <w:color w:val="auto"/>
              </w:rPr>
            </w:pPr>
            <w:r w:rsidRPr="000E7CC9">
              <w:rPr>
                <w:color w:val="auto"/>
              </w:rPr>
              <w:t>ARC</w:t>
            </w:r>
          </w:p>
        </w:tc>
        <w:tc>
          <w:tcPr>
            <w:tcW w:w="0" w:type="dxa"/>
            <w:tcBorders>
              <w:left w:val="none" w:sz="0" w:space="0" w:color="auto"/>
              <w:right w:val="none" w:sz="0" w:space="0" w:color="auto"/>
            </w:tcBorders>
          </w:tcPr>
          <w:p w14:paraId="6D862B4A" w14:textId="77777777" w:rsidR="000B1BFD" w:rsidRPr="000E7CC9" w:rsidRDefault="000B1BFD"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Accreditation Review Committee</w:t>
            </w:r>
          </w:p>
        </w:tc>
      </w:tr>
      <w:tr w:rsidR="000B1BFD" w:rsidRPr="000B1BFD" w14:paraId="3A96B49D"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23438A81" w14:textId="77777777" w:rsidR="000B1BFD" w:rsidRPr="000E7CC9" w:rsidRDefault="000B1BFD" w:rsidP="008B10C3">
            <w:pPr>
              <w:spacing w:after="0"/>
              <w:rPr>
                <w:color w:val="auto"/>
              </w:rPr>
            </w:pPr>
            <w:r w:rsidRPr="000E7CC9">
              <w:rPr>
                <w:color w:val="auto"/>
              </w:rPr>
              <w:t>BREAST</w:t>
            </w:r>
          </w:p>
        </w:tc>
        <w:tc>
          <w:tcPr>
            <w:tcW w:w="6378" w:type="dxa"/>
          </w:tcPr>
          <w:p w14:paraId="71252F5B" w14:textId="77777777" w:rsidR="000B1BFD" w:rsidRPr="000E7CC9" w:rsidRDefault="000B1BFD"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Breast Reader Assessment Strategy</w:t>
            </w:r>
          </w:p>
        </w:tc>
      </w:tr>
      <w:tr w:rsidR="000B1BFD" w:rsidRPr="000B1BFD" w14:paraId="3C73A857"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429BBCEF" w14:textId="77777777" w:rsidR="000B1BFD" w:rsidRPr="000E7CC9" w:rsidRDefault="000B1BFD">
            <w:pPr>
              <w:spacing w:after="0"/>
              <w:rPr>
                <w:color w:val="auto"/>
              </w:rPr>
            </w:pPr>
            <w:r w:rsidRPr="000E7CC9">
              <w:rPr>
                <w:color w:val="auto"/>
              </w:rPr>
              <w:t>CIMS</w:t>
            </w:r>
          </w:p>
        </w:tc>
        <w:tc>
          <w:tcPr>
            <w:tcW w:w="0" w:type="dxa"/>
            <w:tcBorders>
              <w:left w:val="none" w:sz="0" w:space="0" w:color="auto"/>
              <w:right w:val="none" w:sz="0" w:space="0" w:color="auto"/>
            </w:tcBorders>
          </w:tcPr>
          <w:p w14:paraId="6BABE4C1"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Client Management System</w:t>
            </w:r>
          </w:p>
        </w:tc>
      </w:tr>
      <w:tr w:rsidR="000B1BFD" w:rsidRPr="000B1BFD" w14:paraId="10546E31"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3C0DDE8F" w14:textId="77777777" w:rsidR="000B1BFD" w:rsidRPr="000E7CC9" w:rsidRDefault="000B1BFD">
            <w:pPr>
              <w:spacing w:after="0"/>
              <w:rPr>
                <w:color w:val="auto"/>
              </w:rPr>
            </w:pPr>
            <w:r w:rsidRPr="000E7CC9">
              <w:rPr>
                <w:color w:val="auto"/>
              </w:rPr>
              <w:t>CIS</w:t>
            </w:r>
          </w:p>
        </w:tc>
        <w:tc>
          <w:tcPr>
            <w:tcW w:w="6378" w:type="dxa"/>
          </w:tcPr>
          <w:p w14:paraId="7B1FDC54"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Carcinoma in Situ</w:t>
            </w:r>
          </w:p>
        </w:tc>
      </w:tr>
      <w:tr w:rsidR="000B1BFD" w:rsidRPr="000B1BFD" w14:paraId="72341B86"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2140207" w14:textId="77777777" w:rsidR="000B1BFD" w:rsidRPr="000E7CC9" w:rsidRDefault="000B1BFD" w:rsidP="008B10C3">
            <w:pPr>
              <w:spacing w:after="0"/>
              <w:rPr>
                <w:color w:val="auto"/>
              </w:rPr>
            </w:pPr>
            <w:r w:rsidRPr="000E7CC9">
              <w:rPr>
                <w:color w:val="auto"/>
              </w:rPr>
              <w:t>CIS</w:t>
            </w:r>
          </w:p>
        </w:tc>
        <w:tc>
          <w:tcPr>
            <w:tcW w:w="0" w:type="dxa"/>
            <w:tcBorders>
              <w:left w:val="none" w:sz="0" w:space="0" w:color="auto"/>
              <w:right w:val="none" w:sz="0" w:space="0" w:color="auto"/>
            </w:tcBorders>
          </w:tcPr>
          <w:p w14:paraId="249E912C" w14:textId="77777777" w:rsidR="000B1BFD" w:rsidRPr="000E7CC9" w:rsidRDefault="000B1BFD"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Client Information System</w:t>
            </w:r>
          </w:p>
        </w:tc>
      </w:tr>
      <w:tr w:rsidR="000B1BFD" w:rsidRPr="000B1BFD" w14:paraId="0417A48B"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5410DC03" w14:textId="77777777" w:rsidR="000B1BFD" w:rsidRPr="000E7CC9" w:rsidRDefault="000B1BFD">
            <w:pPr>
              <w:spacing w:after="0"/>
              <w:rPr>
                <w:color w:val="auto"/>
              </w:rPr>
            </w:pPr>
            <w:r w:rsidRPr="000E7CC9">
              <w:rPr>
                <w:color w:val="auto"/>
              </w:rPr>
              <w:t>CLE</w:t>
            </w:r>
          </w:p>
        </w:tc>
        <w:tc>
          <w:tcPr>
            <w:tcW w:w="6378" w:type="dxa"/>
          </w:tcPr>
          <w:p w14:paraId="25D55481"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Complete Local Excision</w:t>
            </w:r>
          </w:p>
        </w:tc>
      </w:tr>
      <w:tr w:rsidR="000B1BFD" w:rsidRPr="000B1BFD" w14:paraId="394522CB"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A102D82" w14:textId="77777777" w:rsidR="000B1BFD" w:rsidRPr="000E7CC9" w:rsidRDefault="000B1BFD">
            <w:pPr>
              <w:spacing w:after="0"/>
              <w:rPr>
                <w:color w:val="auto"/>
              </w:rPr>
            </w:pPr>
            <w:r w:rsidRPr="000E7CC9">
              <w:rPr>
                <w:color w:val="auto"/>
              </w:rPr>
              <w:t>CNR</w:t>
            </w:r>
          </w:p>
        </w:tc>
        <w:tc>
          <w:tcPr>
            <w:tcW w:w="0" w:type="dxa"/>
            <w:tcBorders>
              <w:left w:val="none" w:sz="0" w:space="0" w:color="auto"/>
              <w:right w:val="none" w:sz="0" w:space="0" w:color="auto"/>
            </w:tcBorders>
          </w:tcPr>
          <w:p w14:paraId="79AE92DD"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Contrast to Noise Ratio</w:t>
            </w:r>
          </w:p>
        </w:tc>
      </w:tr>
      <w:tr w:rsidR="000B1BFD" w:rsidRPr="000B1BFD" w14:paraId="2ACE4886"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2C549EFD" w14:textId="77777777" w:rsidR="000B1BFD" w:rsidRPr="000E7CC9" w:rsidRDefault="000B1BFD">
            <w:pPr>
              <w:spacing w:after="0"/>
              <w:rPr>
                <w:color w:val="auto"/>
              </w:rPr>
            </w:pPr>
            <w:r w:rsidRPr="000E7CC9">
              <w:rPr>
                <w:color w:val="auto"/>
              </w:rPr>
              <w:t>CR</w:t>
            </w:r>
          </w:p>
        </w:tc>
        <w:tc>
          <w:tcPr>
            <w:tcW w:w="6378" w:type="dxa"/>
          </w:tcPr>
          <w:p w14:paraId="45641033"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Computed Radiography</w:t>
            </w:r>
          </w:p>
        </w:tc>
      </w:tr>
      <w:tr w:rsidR="000B1BFD" w:rsidRPr="000B1BFD" w14:paraId="57A7C39F"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46C107E8" w14:textId="77777777" w:rsidR="000B1BFD" w:rsidRPr="000E7CC9" w:rsidRDefault="000B1BFD">
            <w:pPr>
              <w:spacing w:after="0"/>
              <w:rPr>
                <w:color w:val="auto"/>
              </w:rPr>
            </w:pPr>
            <w:r w:rsidRPr="000E7CC9">
              <w:rPr>
                <w:color w:val="auto"/>
              </w:rPr>
              <w:t>CRR</w:t>
            </w:r>
          </w:p>
        </w:tc>
        <w:tc>
          <w:tcPr>
            <w:tcW w:w="0" w:type="dxa"/>
            <w:tcBorders>
              <w:left w:val="none" w:sz="0" w:space="0" w:color="auto"/>
              <w:right w:val="none" w:sz="0" w:space="0" w:color="auto"/>
            </w:tcBorders>
          </w:tcPr>
          <w:p w14:paraId="76593734"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Computed Radiography Reader</w:t>
            </w:r>
          </w:p>
        </w:tc>
      </w:tr>
      <w:tr w:rsidR="000B1BFD" w:rsidRPr="000B1BFD" w14:paraId="74B55728"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5A087CCF" w14:textId="77777777" w:rsidR="000B1BFD" w:rsidRPr="000E7CC9" w:rsidRDefault="000B1BFD">
            <w:pPr>
              <w:spacing w:after="0"/>
              <w:rPr>
                <w:color w:val="auto"/>
              </w:rPr>
            </w:pPr>
            <w:r w:rsidRPr="000E7CC9">
              <w:rPr>
                <w:color w:val="auto"/>
              </w:rPr>
              <w:t>DBT</w:t>
            </w:r>
          </w:p>
        </w:tc>
        <w:tc>
          <w:tcPr>
            <w:tcW w:w="6378" w:type="dxa"/>
          </w:tcPr>
          <w:p w14:paraId="12A8E712"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Digital Breast Tomosynthesis</w:t>
            </w:r>
          </w:p>
        </w:tc>
      </w:tr>
      <w:tr w:rsidR="000B1BFD" w:rsidRPr="000B1BFD" w14:paraId="49C0A161"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6BDD8D85" w14:textId="77777777" w:rsidR="000B1BFD" w:rsidRPr="000E7CC9" w:rsidRDefault="000B1BFD">
            <w:pPr>
              <w:spacing w:after="0"/>
              <w:rPr>
                <w:color w:val="auto"/>
              </w:rPr>
            </w:pPr>
            <w:r w:rsidRPr="000E7CC9">
              <w:rPr>
                <w:color w:val="auto"/>
              </w:rPr>
              <w:t>DCIS</w:t>
            </w:r>
          </w:p>
        </w:tc>
        <w:tc>
          <w:tcPr>
            <w:tcW w:w="0" w:type="dxa"/>
            <w:tcBorders>
              <w:left w:val="none" w:sz="0" w:space="0" w:color="auto"/>
              <w:right w:val="none" w:sz="0" w:space="0" w:color="auto"/>
            </w:tcBorders>
          </w:tcPr>
          <w:p w14:paraId="2D8B080D"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Ductal Carcinoma in Situ</w:t>
            </w:r>
          </w:p>
        </w:tc>
      </w:tr>
      <w:tr w:rsidR="000B1BFD" w:rsidRPr="000B1BFD" w14:paraId="1A610E95"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7DFBEB17" w14:textId="77777777" w:rsidR="000B1BFD" w:rsidRPr="000E7CC9" w:rsidRDefault="000B1BFD">
            <w:pPr>
              <w:spacing w:after="0"/>
              <w:rPr>
                <w:color w:val="auto"/>
              </w:rPr>
            </w:pPr>
            <w:r w:rsidRPr="000E7CC9">
              <w:rPr>
                <w:color w:val="auto"/>
              </w:rPr>
              <w:t>DICOM</w:t>
            </w:r>
          </w:p>
        </w:tc>
        <w:tc>
          <w:tcPr>
            <w:tcW w:w="6378" w:type="dxa"/>
          </w:tcPr>
          <w:p w14:paraId="4476BDED"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Digital Imaging and Communications in Medicine</w:t>
            </w:r>
          </w:p>
        </w:tc>
      </w:tr>
      <w:tr w:rsidR="006746D8" w:rsidRPr="000B1BFD" w14:paraId="6FB5D2F8"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87929AC" w14:textId="77777777" w:rsidR="006746D8" w:rsidRPr="000E7CC9" w:rsidRDefault="006746D8">
            <w:pPr>
              <w:spacing w:after="0"/>
              <w:rPr>
                <w:color w:val="auto"/>
              </w:rPr>
            </w:pPr>
            <w:r w:rsidRPr="000E7CC9">
              <w:rPr>
                <w:color w:val="auto"/>
              </w:rPr>
              <w:t>DMIST</w:t>
            </w:r>
          </w:p>
        </w:tc>
        <w:tc>
          <w:tcPr>
            <w:tcW w:w="0" w:type="dxa"/>
            <w:tcBorders>
              <w:left w:val="none" w:sz="0" w:space="0" w:color="auto"/>
              <w:right w:val="none" w:sz="0" w:space="0" w:color="auto"/>
            </w:tcBorders>
          </w:tcPr>
          <w:p w14:paraId="7B406028" w14:textId="77777777" w:rsidR="006746D8" w:rsidRPr="000E7CC9" w:rsidRDefault="006746D8">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The Digital Mammography Imaging Study</w:t>
            </w:r>
          </w:p>
        </w:tc>
      </w:tr>
      <w:tr w:rsidR="000B1BFD" w:rsidRPr="000B1BFD" w14:paraId="5673F917"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2D6B586D" w14:textId="77777777" w:rsidR="000B1BFD" w:rsidRPr="000E7CC9" w:rsidRDefault="000B1BFD">
            <w:pPr>
              <w:spacing w:after="0"/>
              <w:rPr>
                <w:color w:val="auto"/>
              </w:rPr>
            </w:pPr>
            <w:r w:rsidRPr="000E7CC9">
              <w:rPr>
                <w:color w:val="auto"/>
              </w:rPr>
              <w:t>DQE</w:t>
            </w:r>
          </w:p>
        </w:tc>
        <w:tc>
          <w:tcPr>
            <w:tcW w:w="6378" w:type="dxa"/>
          </w:tcPr>
          <w:p w14:paraId="0A2C0978"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Detective Quantum Efficiency</w:t>
            </w:r>
          </w:p>
        </w:tc>
      </w:tr>
      <w:tr w:rsidR="000B1BFD" w:rsidRPr="000B1BFD" w14:paraId="7CEE0D89"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3A27BF8C" w14:textId="77777777" w:rsidR="000B1BFD" w:rsidRPr="000E7CC9" w:rsidRDefault="000B1BFD">
            <w:pPr>
              <w:spacing w:after="0"/>
              <w:rPr>
                <w:color w:val="auto"/>
              </w:rPr>
            </w:pPr>
            <w:r w:rsidRPr="000E7CC9">
              <w:rPr>
                <w:color w:val="auto"/>
              </w:rPr>
              <w:t>DR</w:t>
            </w:r>
          </w:p>
        </w:tc>
        <w:tc>
          <w:tcPr>
            <w:tcW w:w="0" w:type="dxa"/>
            <w:tcBorders>
              <w:left w:val="none" w:sz="0" w:space="0" w:color="auto"/>
              <w:right w:val="none" w:sz="0" w:space="0" w:color="auto"/>
            </w:tcBorders>
          </w:tcPr>
          <w:p w14:paraId="21EC2FAF"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Digital Radiography</w:t>
            </w:r>
          </w:p>
        </w:tc>
      </w:tr>
      <w:tr w:rsidR="000B1BFD" w:rsidRPr="000B1BFD" w14:paraId="2F428818"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538A2D1D" w14:textId="77777777" w:rsidR="000B1BFD" w:rsidRPr="000E7CC9" w:rsidRDefault="000B1BFD">
            <w:pPr>
              <w:spacing w:after="0"/>
              <w:rPr>
                <w:color w:val="auto"/>
              </w:rPr>
            </w:pPr>
            <w:r w:rsidRPr="000E7CC9">
              <w:rPr>
                <w:color w:val="auto"/>
              </w:rPr>
              <w:t>FFDM</w:t>
            </w:r>
          </w:p>
        </w:tc>
        <w:tc>
          <w:tcPr>
            <w:tcW w:w="6378" w:type="dxa"/>
          </w:tcPr>
          <w:p w14:paraId="76F1A48C" w14:textId="77777777" w:rsidR="000B1BFD" w:rsidRPr="000E7CC9" w:rsidRDefault="000B1BFD">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Full Field Digital Mammography</w:t>
            </w:r>
          </w:p>
        </w:tc>
      </w:tr>
      <w:tr w:rsidR="000B1BFD" w:rsidRPr="000B1BFD" w14:paraId="164237D7"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266BD6AA" w14:textId="77777777" w:rsidR="000B1BFD" w:rsidRPr="000E7CC9" w:rsidRDefault="000B1BFD">
            <w:pPr>
              <w:spacing w:after="0"/>
              <w:rPr>
                <w:color w:val="auto"/>
              </w:rPr>
            </w:pPr>
            <w:r w:rsidRPr="000E7CC9">
              <w:rPr>
                <w:color w:val="auto"/>
              </w:rPr>
              <w:t>FNA</w:t>
            </w:r>
          </w:p>
        </w:tc>
        <w:tc>
          <w:tcPr>
            <w:tcW w:w="0" w:type="dxa"/>
            <w:tcBorders>
              <w:left w:val="none" w:sz="0" w:space="0" w:color="auto"/>
              <w:right w:val="none" w:sz="0" w:space="0" w:color="auto"/>
            </w:tcBorders>
          </w:tcPr>
          <w:p w14:paraId="1216F859" w14:textId="77777777" w:rsidR="000B1BFD" w:rsidRPr="000E7CC9" w:rsidRDefault="000B1BFD">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Fine Needle Aspiration</w:t>
            </w:r>
          </w:p>
        </w:tc>
      </w:tr>
      <w:tr w:rsidR="005204F4" w:rsidRPr="000B1BFD" w14:paraId="4B22B842"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0564EDDA" w14:textId="77777777" w:rsidR="005204F4" w:rsidRPr="000E7CC9" w:rsidRDefault="005204F4">
            <w:pPr>
              <w:spacing w:after="0"/>
              <w:rPr>
                <w:color w:val="auto"/>
              </w:rPr>
            </w:pPr>
            <w:r w:rsidRPr="000E7CC9">
              <w:rPr>
                <w:color w:val="auto"/>
              </w:rPr>
              <w:t>FNAB</w:t>
            </w:r>
          </w:p>
        </w:tc>
        <w:tc>
          <w:tcPr>
            <w:tcW w:w="6378" w:type="dxa"/>
          </w:tcPr>
          <w:p w14:paraId="0C058742"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Fine Needle Aspiration Biopsy</w:t>
            </w:r>
          </w:p>
        </w:tc>
      </w:tr>
      <w:tr w:rsidR="005204F4" w:rsidRPr="000B1BFD" w14:paraId="722032DE"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0E03882F" w14:textId="77777777" w:rsidR="005204F4" w:rsidRPr="000E7CC9" w:rsidRDefault="005204F4">
            <w:pPr>
              <w:spacing w:after="0"/>
              <w:rPr>
                <w:color w:val="auto"/>
              </w:rPr>
            </w:pPr>
            <w:r w:rsidRPr="000E7CC9">
              <w:rPr>
                <w:color w:val="auto"/>
              </w:rPr>
              <w:t>FNB</w:t>
            </w:r>
          </w:p>
        </w:tc>
        <w:tc>
          <w:tcPr>
            <w:tcW w:w="0" w:type="dxa"/>
            <w:tcBorders>
              <w:left w:val="none" w:sz="0" w:space="0" w:color="auto"/>
              <w:right w:val="none" w:sz="0" w:space="0" w:color="auto"/>
            </w:tcBorders>
          </w:tcPr>
          <w:p w14:paraId="388C1C23"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Fine Needle Biopsy</w:t>
            </w:r>
          </w:p>
        </w:tc>
      </w:tr>
      <w:tr w:rsidR="005204F4" w:rsidRPr="000B1BFD" w14:paraId="65135243"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584C6BC7" w14:textId="77777777" w:rsidR="005204F4" w:rsidRPr="000E7CC9" w:rsidRDefault="005204F4">
            <w:pPr>
              <w:spacing w:after="0"/>
              <w:rPr>
                <w:color w:val="auto"/>
              </w:rPr>
            </w:pPr>
            <w:r w:rsidRPr="000E7CC9">
              <w:rPr>
                <w:color w:val="auto"/>
              </w:rPr>
              <w:t>HL7</w:t>
            </w:r>
          </w:p>
        </w:tc>
        <w:tc>
          <w:tcPr>
            <w:tcW w:w="6378" w:type="dxa"/>
          </w:tcPr>
          <w:p w14:paraId="06CF9853"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Health Level 7</w:t>
            </w:r>
          </w:p>
        </w:tc>
      </w:tr>
      <w:tr w:rsidR="005204F4" w:rsidRPr="000B1BFD" w14:paraId="6493A466"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3147B154" w14:textId="77777777" w:rsidR="005204F4" w:rsidRPr="000E7CC9" w:rsidRDefault="005204F4">
            <w:pPr>
              <w:spacing w:after="0"/>
              <w:rPr>
                <w:color w:val="auto"/>
              </w:rPr>
            </w:pPr>
            <w:r w:rsidRPr="000E7CC9">
              <w:rPr>
                <w:color w:val="auto"/>
              </w:rPr>
              <w:t>IHE</w:t>
            </w:r>
          </w:p>
        </w:tc>
        <w:tc>
          <w:tcPr>
            <w:tcW w:w="0" w:type="dxa"/>
            <w:tcBorders>
              <w:left w:val="none" w:sz="0" w:space="0" w:color="auto"/>
              <w:right w:val="none" w:sz="0" w:space="0" w:color="auto"/>
            </w:tcBorders>
          </w:tcPr>
          <w:p w14:paraId="266AA6F4" w14:textId="77777777" w:rsidR="005204F4" w:rsidRPr="000E7CC9" w:rsidRDefault="005204F4" w:rsidP="00E34956">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Integrating the HealthCare Enterprise</w:t>
            </w:r>
          </w:p>
        </w:tc>
      </w:tr>
      <w:tr w:rsidR="005204F4" w:rsidRPr="000B1BFD" w14:paraId="12ACF7AA"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0F16BB05" w14:textId="77777777" w:rsidR="005204F4" w:rsidRPr="000E7CC9" w:rsidRDefault="005204F4">
            <w:pPr>
              <w:spacing w:after="0"/>
              <w:rPr>
                <w:color w:val="auto"/>
              </w:rPr>
            </w:pPr>
            <w:r w:rsidRPr="000E7CC9">
              <w:rPr>
                <w:color w:val="auto"/>
              </w:rPr>
              <w:t>ISO</w:t>
            </w:r>
          </w:p>
        </w:tc>
        <w:tc>
          <w:tcPr>
            <w:tcW w:w="6378" w:type="dxa"/>
          </w:tcPr>
          <w:p w14:paraId="761159BF"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rFonts w:cs="Calibri"/>
                <w:color w:val="auto"/>
              </w:rPr>
              <w:t>International Organization for Standardization</w:t>
            </w:r>
          </w:p>
        </w:tc>
      </w:tr>
      <w:tr w:rsidR="005204F4" w:rsidRPr="000B1BFD" w14:paraId="0651D2DE"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0A5F13A" w14:textId="77777777" w:rsidR="005204F4" w:rsidRPr="000E7CC9" w:rsidRDefault="005204F4">
            <w:pPr>
              <w:spacing w:after="0"/>
              <w:rPr>
                <w:color w:val="auto"/>
              </w:rPr>
            </w:pPr>
            <w:r w:rsidRPr="000E7CC9">
              <w:rPr>
                <w:color w:val="auto"/>
              </w:rPr>
              <w:t>LAN</w:t>
            </w:r>
          </w:p>
        </w:tc>
        <w:tc>
          <w:tcPr>
            <w:tcW w:w="0" w:type="dxa"/>
            <w:tcBorders>
              <w:left w:val="none" w:sz="0" w:space="0" w:color="auto"/>
              <w:right w:val="none" w:sz="0" w:space="0" w:color="auto"/>
            </w:tcBorders>
          </w:tcPr>
          <w:p w14:paraId="492407F3"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Local Area Network</w:t>
            </w:r>
          </w:p>
        </w:tc>
      </w:tr>
      <w:tr w:rsidR="005204F4" w:rsidRPr="000B1BFD" w14:paraId="22376154"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0C133D1C" w14:textId="77777777" w:rsidR="005204F4" w:rsidRPr="000E7CC9" w:rsidRDefault="005204F4">
            <w:pPr>
              <w:spacing w:after="0"/>
              <w:rPr>
                <w:color w:val="auto"/>
              </w:rPr>
            </w:pPr>
            <w:r w:rsidRPr="000E7CC9">
              <w:rPr>
                <w:color w:val="auto"/>
              </w:rPr>
              <w:t>LCIS</w:t>
            </w:r>
          </w:p>
        </w:tc>
        <w:tc>
          <w:tcPr>
            <w:tcW w:w="6378" w:type="dxa"/>
          </w:tcPr>
          <w:p w14:paraId="591BFFF6"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Lobular Carcinoma in Situ</w:t>
            </w:r>
          </w:p>
        </w:tc>
      </w:tr>
      <w:tr w:rsidR="005204F4" w:rsidRPr="000B1BFD" w14:paraId="4EBC29E6"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419D88A4" w14:textId="77777777" w:rsidR="005204F4" w:rsidRPr="000E7CC9" w:rsidRDefault="005204F4">
            <w:pPr>
              <w:spacing w:after="0"/>
              <w:rPr>
                <w:color w:val="auto"/>
              </w:rPr>
            </w:pPr>
            <w:r w:rsidRPr="000E7CC9">
              <w:rPr>
                <w:color w:val="auto"/>
              </w:rPr>
              <w:t>MPV</w:t>
            </w:r>
          </w:p>
        </w:tc>
        <w:tc>
          <w:tcPr>
            <w:tcW w:w="0" w:type="dxa"/>
            <w:tcBorders>
              <w:left w:val="none" w:sz="0" w:space="0" w:color="auto"/>
              <w:right w:val="none" w:sz="0" w:space="0" w:color="auto"/>
            </w:tcBorders>
          </w:tcPr>
          <w:p w14:paraId="538FCD19"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Mean Pixel Value</w:t>
            </w:r>
          </w:p>
        </w:tc>
      </w:tr>
      <w:tr w:rsidR="005204F4" w:rsidRPr="000B1BFD" w14:paraId="42C23618"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23A03306" w14:textId="77777777" w:rsidR="005204F4" w:rsidRPr="000E7CC9" w:rsidRDefault="005204F4">
            <w:pPr>
              <w:spacing w:after="0"/>
              <w:rPr>
                <w:color w:val="auto"/>
              </w:rPr>
            </w:pPr>
            <w:r w:rsidRPr="000E7CC9">
              <w:rPr>
                <w:color w:val="auto"/>
              </w:rPr>
              <w:t>MRI</w:t>
            </w:r>
          </w:p>
        </w:tc>
        <w:tc>
          <w:tcPr>
            <w:tcW w:w="6378" w:type="dxa"/>
          </w:tcPr>
          <w:p w14:paraId="53D2382F"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Magnetic Resonance Imaging</w:t>
            </w:r>
          </w:p>
        </w:tc>
      </w:tr>
      <w:tr w:rsidR="005204F4" w:rsidRPr="000B1BFD" w14:paraId="644CB9B8"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2FA21A73" w14:textId="77777777" w:rsidR="005204F4" w:rsidRPr="000E7CC9" w:rsidRDefault="005204F4">
            <w:pPr>
              <w:spacing w:after="0"/>
              <w:rPr>
                <w:color w:val="auto"/>
              </w:rPr>
            </w:pPr>
            <w:r w:rsidRPr="000E7CC9">
              <w:rPr>
                <w:color w:val="auto"/>
              </w:rPr>
              <w:t>MTF</w:t>
            </w:r>
          </w:p>
        </w:tc>
        <w:tc>
          <w:tcPr>
            <w:tcW w:w="0" w:type="dxa"/>
            <w:tcBorders>
              <w:left w:val="none" w:sz="0" w:space="0" w:color="auto"/>
              <w:right w:val="none" w:sz="0" w:space="0" w:color="auto"/>
            </w:tcBorders>
          </w:tcPr>
          <w:p w14:paraId="78DD7E8C"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Modulation Transfer Function</w:t>
            </w:r>
          </w:p>
        </w:tc>
      </w:tr>
      <w:tr w:rsidR="005204F4" w:rsidRPr="000B1BFD" w14:paraId="4DC136EF"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6E7DA13B" w14:textId="77777777" w:rsidR="005204F4" w:rsidRPr="000E7CC9" w:rsidRDefault="005204F4">
            <w:pPr>
              <w:spacing w:after="0"/>
              <w:rPr>
                <w:color w:val="auto"/>
              </w:rPr>
            </w:pPr>
            <w:r w:rsidRPr="000E7CC9">
              <w:rPr>
                <w:color w:val="auto"/>
              </w:rPr>
              <w:lastRenderedPageBreak/>
              <w:t>NAF</w:t>
            </w:r>
          </w:p>
        </w:tc>
        <w:tc>
          <w:tcPr>
            <w:tcW w:w="6378" w:type="dxa"/>
          </w:tcPr>
          <w:p w14:paraId="649F4905"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NAS Accountability Framework</w:t>
            </w:r>
          </w:p>
        </w:tc>
      </w:tr>
      <w:tr w:rsidR="005204F4" w:rsidRPr="000B1BFD" w14:paraId="0BF39695"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08653ACE" w14:textId="77777777" w:rsidR="005204F4" w:rsidRPr="000E7CC9" w:rsidRDefault="005204F4">
            <w:pPr>
              <w:spacing w:after="0"/>
              <w:rPr>
                <w:color w:val="auto"/>
              </w:rPr>
            </w:pPr>
            <w:r w:rsidRPr="000E7CC9">
              <w:rPr>
                <w:color w:val="auto"/>
              </w:rPr>
              <w:t>NAS</w:t>
            </w:r>
          </w:p>
        </w:tc>
        <w:tc>
          <w:tcPr>
            <w:tcW w:w="0" w:type="dxa"/>
            <w:tcBorders>
              <w:left w:val="none" w:sz="0" w:space="0" w:color="auto"/>
              <w:right w:val="none" w:sz="0" w:space="0" w:color="auto"/>
            </w:tcBorders>
          </w:tcPr>
          <w:p w14:paraId="2E8DAB5B"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National Accreditation Standards</w:t>
            </w:r>
          </w:p>
        </w:tc>
      </w:tr>
      <w:tr w:rsidR="005204F4" w:rsidRPr="000B1BFD" w14:paraId="4022B8B2"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1AE48169" w14:textId="77777777" w:rsidR="005204F4" w:rsidRPr="000E7CC9" w:rsidRDefault="005204F4">
            <w:pPr>
              <w:spacing w:after="0"/>
              <w:rPr>
                <w:color w:val="auto"/>
              </w:rPr>
            </w:pPr>
            <w:r w:rsidRPr="000E7CC9">
              <w:rPr>
                <w:color w:val="auto"/>
              </w:rPr>
              <w:t>NATA</w:t>
            </w:r>
          </w:p>
        </w:tc>
        <w:tc>
          <w:tcPr>
            <w:tcW w:w="6378" w:type="dxa"/>
          </w:tcPr>
          <w:p w14:paraId="4B456439"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National Association of Testing Authorities</w:t>
            </w:r>
          </w:p>
        </w:tc>
      </w:tr>
      <w:tr w:rsidR="005204F4" w:rsidRPr="000B1BFD" w14:paraId="6904D6BD"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0F146447" w14:textId="77777777" w:rsidR="005204F4" w:rsidRPr="000E7CC9" w:rsidRDefault="005204F4" w:rsidP="008B10C3">
            <w:pPr>
              <w:spacing w:after="0"/>
              <w:rPr>
                <w:color w:val="auto"/>
              </w:rPr>
            </w:pPr>
            <w:r w:rsidRPr="000E7CC9">
              <w:rPr>
                <w:color w:val="auto"/>
              </w:rPr>
              <w:t>NBCC</w:t>
            </w:r>
          </w:p>
        </w:tc>
        <w:tc>
          <w:tcPr>
            <w:tcW w:w="0" w:type="dxa"/>
            <w:tcBorders>
              <w:left w:val="none" w:sz="0" w:space="0" w:color="auto"/>
              <w:right w:val="none" w:sz="0" w:space="0" w:color="auto"/>
            </w:tcBorders>
          </w:tcPr>
          <w:p w14:paraId="1C57A294" w14:textId="77777777" w:rsidR="005204F4" w:rsidRPr="000E7CC9" w:rsidRDefault="005204F4"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National Breast Cancer Centre</w:t>
            </w:r>
          </w:p>
        </w:tc>
      </w:tr>
      <w:tr w:rsidR="005204F4" w:rsidRPr="000B1BFD" w14:paraId="0C0E4E3B"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79AEFBBB" w14:textId="77777777" w:rsidR="005204F4" w:rsidRPr="000E7CC9" w:rsidRDefault="005204F4" w:rsidP="008B10C3">
            <w:pPr>
              <w:spacing w:after="0"/>
              <w:rPr>
                <w:color w:val="auto"/>
              </w:rPr>
            </w:pPr>
            <w:r w:rsidRPr="000E7CC9">
              <w:rPr>
                <w:color w:val="auto"/>
              </w:rPr>
              <w:t>NQMC</w:t>
            </w:r>
          </w:p>
        </w:tc>
        <w:tc>
          <w:tcPr>
            <w:tcW w:w="6378" w:type="dxa"/>
          </w:tcPr>
          <w:p w14:paraId="48FC246D" w14:textId="77777777" w:rsidR="005204F4" w:rsidRPr="000E7CC9" w:rsidRDefault="005204F4"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National Quality Management Committee</w:t>
            </w:r>
          </w:p>
        </w:tc>
      </w:tr>
      <w:tr w:rsidR="005204F4" w:rsidRPr="000B1BFD" w14:paraId="676129FC"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BDBDEBD" w14:textId="77777777" w:rsidR="005204F4" w:rsidRPr="000E7CC9" w:rsidRDefault="005204F4">
            <w:pPr>
              <w:spacing w:after="0"/>
              <w:rPr>
                <w:color w:val="auto"/>
              </w:rPr>
            </w:pPr>
            <w:r w:rsidRPr="000E7CC9">
              <w:rPr>
                <w:color w:val="auto"/>
              </w:rPr>
              <w:t>OSI</w:t>
            </w:r>
          </w:p>
        </w:tc>
        <w:tc>
          <w:tcPr>
            <w:tcW w:w="0" w:type="dxa"/>
            <w:tcBorders>
              <w:left w:val="none" w:sz="0" w:space="0" w:color="auto"/>
              <w:right w:val="none" w:sz="0" w:space="0" w:color="auto"/>
            </w:tcBorders>
          </w:tcPr>
          <w:p w14:paraId="5CFCC011"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Open System Interconnection</w:t>
            </w:r>
          </w:p>
        </w:tc>
      </w:tr>
      <w:tr w:rsidR="005204F4" w:rsidRPr="000B1BFD" w14:paraId="74DEB46C"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15949246" w14:textId="77777777" w:rsidR="005204F4" w:rsidRPr="000E7CC9" w:rsidRDefault="005204F4">
            <w:pPr>
              <w:spacing w:after="0"/>
              <w:rPr>
                <w:color w:val="auto"/>
              </w:rPr>
            </w:pPr>
            <w:r w:rsidRPr="000E7CC9">
              <w:rPr>
                <w:color w:val="auto"/>
              </w:rPr>
              <w:t>PACS</w:t>
            </w:r>
          </w:p>
        </w:tc>
        <w:tc>
          <w:tcPr>
            <w:tcW w:w="6378" w:type="dxa"/>
          </w:tcPr>
          <w:p w14:paraId="7FBC4637"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Picture Archiving and Communication System</w:t>
            </w:r>
          </w:p>
        </w:tc>
      </w:tr>
      <w:tr w:rsidR="005204F4" w:rsidRPr="000B1BFD" w14:paraId="0CDC1096"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EBC8A99" w14:textId="77777777" w:rsidR="005204F4" w:rsidRPr="000E7CC9" w:rsidRDefault="005204F4">
            <w:pPr>
              <w:spacing w:after="0"/>
              <w:rPr>
                <w:color w:val="auto"/>
              </w:rPr>
            </w:pPr>
            <w:r w:rsidRPr="000E7CC9">
              <w:rPr>
                <w:color w:val="auto"/>
              </w:rPr>
              <w:t>PGMI</w:t>
            </w:r>
          </w:p>
        </w:tc>
        <w:tc>
          <w:tcPr>
            <w:tcW w:w="0" w:type="dxa"/>
            <w:tcBorders>
              <w:left w:val="none" w:sz="0" w:space="0" w:color="auto"/>
              <w:right w:val="none" w:sz="0" w:space="0" w:color="auto"/>
            </w:tcBorders>
          </w:tcPr>
          <w:p w14:paraId="421DD0B2"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Perfect, Good, Moderate, Inadequate</w:t>
            </w:r>
          </w:p>
        </w:tc>
      </w:tr>
      <w:tr w:rsidR="005204F4" w:rsidRPr="000B1BFD" w14:paraId="1BD4B441"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71750EC0" w14:textId="77777777" w:rsidR="005204F4" w:rsidRPr="000E7CC9" w:rsidRDefault="005204F4" w:rsidP="008B10C3">
            <w:pPr>
              <w:spacing w:after="0"/>
              <w:rPr>
                <w:color w:val="auto"/>
              </w:rPr>
            </w:pPr>
            <w:r w:rsidRPr="000E7CC9">
              <w:rPr>
                <w:color w:val="auto"/>
              </w:rPr>
              <w:t>PIS</w:t>
            </w:r>
          </w:p>
        </w:tc>
        <w:tc>
          <w:tcPr>
            <w:tcW w:w="6378" w:type="dxa"/>
          </w:tcPr>
          <w:p w14:paraId="32C3C7CC" w14:textId="77777777" w:rsidR="005204F4" w:rsidRPr="000E7CC9" w:rsidRDefault="005204F4"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Patient Information System</w:t>
            </w:r>
          </w:p>
        </w:tc>
      </w:tr>
      <w:tr w:rsidR="005204F4" w:rsidRPr="000B1BFD" w14:paraId="47D05F0C"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4A13DE9B" w14:textId="77777777" w:rsidR="005204F4" w:rsidRPr="000E7CC9" w:rsidRDefault="005204F4" w:rsidP="008B10C3">
            <w:pPr>
              <w:spacing w:after="0"/>
              <w:rPr>
                <w:color w:val="auto"/>
              </w:rPr>
            </w:pPr>
            <w:r w:rsidRPr="000E7CC9">
              <w:rPr>
                <w:color w:val="auto"/>
              </w:rPr>
              <w:t>QA</w:t>
            </w:r>
          </w:p>
        </w:tc>
        <w:tc>
          <w:tcPr>
            <w:tcW w:w="0" w:type="dxa"/>
            <w:tcBorders>
              <w:left w:val="none" w:sz="0" w:space="0" w:color="auto"/>
              <w:right w:val="none" w:sz="0" w:space="0" w:color="auto"/>
            </w:tcBorders>
          </w:tcPr>
          <w:p w14:paraId="774FB49A" w14:textId="77777777" w:rsidR="005204F4" w:rsidRPr="000E7CC9" w:rsidRDefault="005204F4"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Quality Assurance</w:t>
            </w:r>
          </w:p>
        </w:tc>
      </w:tr>
      <w:tr w:rsidR="005204F4" w:rsidRPr="000B1BFD" w14:paraId="1992506B"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1FDB26CE" w14:textId="77777777" w:rsidR="005204F4" w:rsidRPr="000E7CC9" w:rsidRDefault="005204F4">
            <w:pPr>
              <w:spacing w:after="0"/>
              <w:rPr>
                <w:color w:val="auto"/>
              </w:rPr>
            </w:pPr>
            <w:r w:rsidRPr="000E7CC9">
              <w:rPr>
                <w:color w:val="auto"/>
              </w:rPr>
              <w:t>QC</w:t>
            </w:r>
          </w:p>
        </w:tc>
        <w:tc>
          <w:tcPr>
            <w:tcW w:w="6378" w:type="dxa"/>
          </w:tcPr>
          <w:p w14:paraId="356C5F57"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Quality Control</w:t>
            </w:r>
          </w:p>
        </w:tc>
      </w:tr>
      <w:tr w:rsidR="005204F4" w:rsidRPr="000B1BFD" w14:paraId="34643037"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D23DB1C" w14:textId="77777777" w:rsidR="005204F4" w:rsidRPr="000E7CC9" w:rsidRDefault="005204F4" w:rsidP="008B10C3">
            <w:pPr>
              <w:spacing w:after="0"/>
              <w:rPr>
                <w:color w:val="auto"/>
              </w:rPr>
            </w:pPr>
            <w:r w:rsidRPr="000E7CC9">
              <w:rPr>
                <w:color w:val="auto"/>
              </w:rPr>
              <w:t>RANZC</w:t>
            </w:r>
          </w:p>
        </w:tc>
        <w:tc>
          <w:tcPr>
            <w:tcW w:w="0" w:type="dxa"/>
            <w:tcBorders>
              <w:left w:val="none" w:sz="0" w:space="0" w:color="auto"/>
              <w:right w:val="none" w:sz="0" w:space="0" w:color="auto"/>
            </w:tcBorders>
          </w:tcPr>
          <w:p w14:paraId="03998A88" w14:textId="77777777" w:rsidR="005204F4" w:rsidRPr="000E7CC9" w:rsidRDefault="005204F4"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Royal and New Zealand College of Radiologists</w:t>
            </w:r>
          </w:p>
        </w:tc>
      </w:tr>
      <w:tr w:rsidR="005204F4" w:rsidRPr="000B1BFD" w14:paraId="55C0FBF8"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029A794A" w14:textId="77777777" w:rsidR="005204F4" w:rsidRPr="000E7CC9" w:rsidRDefault="005204F4" w:rsidP="008B10C3">
            <w:pPr>
              <w:spacing w:after="0"/>
              <w:rPr>
                <w:color w:val="auto"/>
              </w:rPr>
            </w:pPr>
            <w:r w:rsidRPr="000E7CC9">
              <w:rPr>
                <w:color w:val="auto"/>
              </w:rPr>
              <w:t>RCPA</w:t>
            </w:r>
          </w:p>
        </w:tc>
        <w:tc>
          <w:tcPr>
            <w:tcW w:w="6378" w:type="dxa"/>
          </w:tcPr>
          <w:p w14:paraId="7B2BAE0C" w14:textId="77777777" w:rsidR="005204F4" w:rsidRPr="000E7CC9" w:rsidRDefault="005204F4"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Royal College of Pathologists of Australasia</w:t>
            </w:r>
          </w:p>
        </w:tc>
      </w:tr>
      <w:tr w:rsidR="005204F4" w:rsidRPr="000B1BFD" w14:paraId="45D83301"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678F425E" w14:textId="77777777" w:rsidR="005204F4" w:rsidRPr="000E7CC9" w:rsidRDefault="005204F4" w:rsidP="008B10C3">
            <w:pPr>
              <w:spacing w:after="0"/>
              <w:rPr>
                <w:color w:val="auto"/>
              </w:rPr>
            </w:pPr>
            <w:r w:rsidRPr="000E7CC9">
              <w:rPr>
                <w:color w:val="auto"/>
              </w:rPr>
              <w:t>RIS</w:t>
            </w:r>
          </w:p>
        </w:tc>
        <w:tc>
          <w:tcPr>
            <w:tcW w:w="0" w:type="dxa"/>
            <w:tcBorders>
              <w:left w:val="none" w:sz="0" w:space="0" w:color="auto"/>
              <w:right w:val="none" w:sz="0" w:space="0" w:color="auto"/>
            </w:tcBorders>
          </w:tcPr>
          <w:p w14:paraId="7DF1F1DA" w14:textId="77777777" w:rsidR="005204F4" w:rsidRPr="000E7CC9" w:rsidRDefault="005204F4"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Radiology Information System</w:t>
            </w:r>
          </w:p>
        </w:tc>
      </w:tr>
      <w:tr w:rsidR="005204F4" w:rsidRPr="000B1BFD" w14:paraId="6457E0E2"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12297C1E" w14:textId="77777777" w:rsidR="005204F4" w:rsidRPr="000E7CC9" w:rsidRDefault="005204F4" w:rsidP="008B10C3">
            <w:pPr>
              <w:spacing w:after="0"/>
              <w:rPr>
                <w:color w:val="auto"/>
              </w:rPr>
            </w:pPr>
            <w:r w:rsidRPr="000E7CC9">
              <w:rPr>
                <w:color w:val="auto"/>
              </w:rPr>
              <w:t>ROI</w:t>
            </w:r>
          </w:p>
        </w:tc>
        <w:tc>
          <w:tcPr>
            <w:tcW w:w="6378" w:type="dxa"/>
          </w:tcPr>
          <w:p w14:paraId="5C8B3AB4" w14:textId="77777777" w:rsidR="005204F4" w:rsidRPr="000E7CC9" w:rsidRDefault="005204F4" w:rsidP="00BA5F5C">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Region of Interest</w:t>
            </w:r>
          </w:p>
        </w:tc>
      </w:tr>
      <w:tr w:rsidR="005204F4" w:rsidRPr="000B1BFD" w14:paraId="6B51A1FD"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1A5B219C" w14:textId="77777777" w:rsidR="005204F4" w:rsidRPr="000E7CC9" w:rsidRDefault="005204F4" w:rsidP="008B10C3">
            <w:pPr>
              <w:spacing w:after="0"/>
              <w:rPr>
                <w:color w:val="auto"/>
              </w:rPr>
            </w:pPr>
            <w:r w:rsidRPr="000E7CC9">
              <w:rPr>
                <w:color w:val="auto"/>
              </w:rPr>
              <w:t>SCoS</w:t>
            </w:r>
          </w:p>
        </w:tc>
        <w:tc>
          <w:tcPr>
            <w:tcW w:w="0" w:type="dxa"/>
            <w:tcBorders>
              <w:left w:val="none" w:sz="0" w:space="0" w:color="auto"/>
              <w:right w:val="none" w:sz="0" w:space="0" w:color="auto"/>
            </w:tcBorders>
          </w:tcPr>
          <w:p w14:paraId="3525198A" w14:textId="77777777" w:rsidR="005204F4" w:rsidRPr="000E7CC9" w:rsidRDefault="005204F4" w:rsidP="008B10C3">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Standing Committee on Screening</w:t>
            </w:r>
          </w:p>
        </w:tc>
      </w:tr>
      <w:tr w:rsidR="005204F4" w:rsidRPr="000B1BFD" w14:paraId="1B9EB1EC"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35C06577" w14:textId="77777777" w:rsidR="005204F4" w:rsidRPr="000E7CC9" w:rsidRDefault="005204F4" w:rsidP="008B10C3">
            <w:pPr>
              <w:spacing w:after="0"/>
              <w:rPr>
                <w:color w:val="auto"/>
              </w:rPr>
            </w:pPr>
            <w:r w:rsidRPr="000E7CC9">
              <w:rPr>
                <w:color w:val="auto"/>
              </w:rPr>
              <w:t>SCU</w:t>
            </w:r>
          </w:p>
        </w:tc>
        <w:tc>
          <w:tcPr>
            <w:tcW w:w="6378" w:type="dxa"/>
          </w:tcPr>
          <w:p w14:paraId="31015821" w14:textId="77777777" w:rsidR="005204F4" w:rsidRPr="000E7CC9" w:rsidRDefault="005204F4" w:rsidP="008B10C3">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State Coordination Unit</w:t>
            </w:r>
          </w:p>
        </w:tc>
      </w:tr>
      <w:tr w:rsidR="005204F4" w:rsidRPr="000B1BFD" w14:paraId="2CC1CE48"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321C6C99" w14:textId="77777777" w:rsidR="005204F4" w:rsidRPr="000E7CC9" w:rsidRDefault="005204F4">
            <w:pPr>
              <w:spacing w:after="0"/>
              <w:rPr>
                <w:color w:val="auto"/>
              </w:rPr>
            </w:pPr>
            <w:r w:rsidRPr="000E7CC9">
              <w:rPr>
                <w:color w:val="auto"/>
              </w:rPr>
              <w:t>SDNR</w:t>
            </w:r>
          </w:p>
        </w:tc>
        <w:tc>
          <w:tcPr>
            <w:tcW w:w="0" w:type="dxa"/>
            <w:tcBorders>
              <w:left w:val="none" w:sz="0" w:space="0" w:color="auto"/>
              <w:right w:val="none" w:sz="0" w:space="0" w:color="auto"/>
            </w:tcBorders>
          </w:tcPr>
          <w:p w14:paraId="077EF676"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Signal Difference to Noise Ratio</w:t>
            </w:r>
          </w:p>
        </w:tc>
      </w:tr>
      <w:tr w:rsidR="005204F4" w:rsidRPr="000B1BFD" w14:paraId="22350309" w14:textId="77777777" w:rsidTr="00242DCB">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22136997" w14:textId="77777777" w:rsidR="005204F4" w:rsidRPr="000E7CC9" w:rsidRDefault="005204F4">
            <w:pPr>
              <w:spacing w:after="0"/>
              <w:rPr>
                <w:color w:val="auto"/>
              </w:rPr>
            </w:pPr>
            <w:r w:rsidRPr="000E7CC9">
              <w:rPr>
                <w:color w:val="auto"/>
              </w:rPr>
              <w:t>SNR</w:t>
            </w:r>
          </w:p>
        </w:tc>
        <w:tc>
          <w:tcPr>
            <w:tcW w:w="6378" w:type="dxa"/>
          </w:tcPr>
          <w:p w14:paraId="5DC679A1" w14:textId="77777777" w:rsidR="005204F4" w:rsidRPr="000E7CC9" w:rsidRDefault="005204F4">
            <w:pPr>
              <w:spacing w:after="0"/>
              <w:cnfStyle w:val="000000000000" w:firstRow="0" w:lastRow="0" w:firstColumn="0" w:lastColumn="0" w:oddVBand="0" w:evenVBand="0" w:oddHBand="0" w:evenHBand="0" w:firstRowFirstColumn="0" w:firstRowLastColumn="0" w:lastRowFirstColumn="0" w:lastRowLastColumn="0"/>
              <w:rPr>
                <w:color w:val="auto"/>
              </w:rPr>
            </w:pPr>
            <w:r w:rsidRPr="000E7CC9">
              <w:rPr>
                <w:color w:val="auto"/>
              </w:rPr>
              <w:t>Signal to Noise Ratio</w:t>
            </w:r>
          </w:p>
        </w:tc>
      </w:tr>
      <w:tr w:rsidR="005204F4" w:rsidRPr="000B1BFD" w14:paraId="71D1ED91" w14:textId="77777777" w:rsidTr="00E40C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66C2392C" w14:textId="77777777" w:rsidR="005204F4" w:rsidRPr="000E7CC9" w:rsidRDefault="005204F4">
            <w:pPr>
              <w:spacing w:after="0"/>
              <w:rPr>
                <w:color w:val="auto"/>
              </w:rPr>
            </w:pPr>
            <w:r w:rsidRPr="000E7CC9">
              <w:rPr>
                <w:color w:val="auto"/>
              </w:rPr>
              <w:t>SQC</w:t>
            </w:r>
          </w:p>
        </w:tc>
        <w:tc>
          <w:tcPr>
            <w:tcW w:w="0" w:type="dxa"/>
            <w:tcBorders>
              <w:left w:val="none" w:sz="0" w:space="0" w:color="auto"/>
              <w:right w:val="none" w:sz="0" w:space="0" w:color="auto"/>
            </w:tcBorders>
          </w:tcPr>
          <w:p w14:paraId="44184312" w14:textId="77777777" w:rsidR="005204F4" w:rsidRPr="000E7CC9" w:rsidRDefault="005204F4">
            <w:pPr>
              <w:spacing w:after="0"/>
              <w:cnfStyle w:val="000000100000" w:firstRow="0" w:lastRow="0" w:firstColumn="0" w:lastColumn="0" w:oddVBand="0" w:evenVBand="0" w:oddHBand="1" w:evenHBand="0" w:firstRowFirstColumn="0" w:firstRowLastColumn="0" w:lastRowFirstColumn="0" w:lastRowLastColumn="0"/>
              <w:rPr>
                <w:color w:val="auto"/>
              </w:rPr>
            </w:pPr>
            <w:r w:rsidRPr="000E7CC9">
              <w:rPr>
                <w:color w:val="auto"/>
              </w:rPr>
              <w:t>State Quality Committee</w:t>
            </w:r>
          </w:p>
        </w:tc>
      </w:tr>
    </w:tbl>
    <w:p w14:paraId="1D93C053" w14:textId="77777777" w:rsidR="00553BA7" w:rsidRPr="00553BA7" w:rsidRDefault="00553BA7" w:rsidP="00553BA7"/>
    <w:p w14:paraId="3E6DCFD0" w14:textId="77777777" w:rsidR="00FA5368" w:rsidRDefault="00FA5368" w:rsidP="00740432">
      <w:pPr>
        <w:pStyle w:val="Heading1"/>
      </w:pPr>
      <w:bookmarkStart w:id="1" w:name="_Toc131498619"/>
      <w:r>
        <w:lastRenderedPageBreak/>
        <w:t>GLOSSARY</w:t>
      </w:r>
      <w:bookmarkEnd w:id="1"/>
    </w:p>
    <w:tbl>
      <w:tblPr>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Glossary"/>
        <w:tblDescription w:val="this table describes the glossary od terms used throughout the National Accreditaiton Standards commentary document"/>
      </w:tblPr>
      <w:tblGrid>
        <w:gridCol w:w="2093"/>
        <w:gridCol w:w="6879"/>
      </w:tblGrid>
      <w:tr w:rsidR="00FA5368" w:rsidRPr="00A15A0A" w14:paraId="2FBDD077" w14:textId="77777777" w:rsidTr="0064382E">
        <w:trPr>
          <w:cantSplit/>
        </w:trPr>
        <w:tc>
          <w:tcPr>
            <w:tcW w:w="2093" w:type="dxa"/>
          </w:tcPr>
          <w:p w14:paraId="15CA35DB" w14:textId="77777777" w:rsidR="00FA5368" w:rsidRPr="00CA3784" w:rsidRDefault="00FA5368" w:rsidP="00CA3784">
            <w:pPr>
              <w:rPr>
                <w:b/>
                <w:bCs/>
              </w:rPr>
            </w:pPr>
            <w:r w:rsidRPr="00CA3784">
              <w:rPr>
                <w:b/>
                <w:bCs/>
              </w:rPr>
              <w:t>Aboriginal and Torres Strait Islander</w:t>
            </w:r>
          </w:p>
        </w:tc>
        <w:tc>
          <w:tcPr>
            <w:tcW w:w="6879" w:type="dxa"/>
          </w:tcPr>
          <w:p w14:paraId="0980DD7E" w14:textId="77777777" w:rsidR="00FA5368" w:rsidRPr="00570705" w:rsidRDefault="00FA5368" w:rsidP="00F4002B">
            <w:r w:rsidRPr="00570705">
              <w:t xml:space="preserve">A person of Aboriginal or Torres Strait </w:t>
            </w:r>
            <w:r w:rsidR="006746D8">
              <w:t xml:space="preserve">Island </w:t>
            </w:r>
            <w:r w:rsidRPr="00570705">
              <w:t>descent who identifies as an Aboriginal or Torres Strait Islander and is accepted as such by the community with which he or she is associated.</w:t>
            </w:r>
          </w:p>
        </w:tc>
      </w:tr>
      <w:tr w:rsidR="00FA5368" w:rsidRPr="00A15A0A" w14:paraId="6A6AED8A" w14:textId="77777777" w:rsidTr="0064382E">
        <w:trPr>
          <w:cantSplit/>
        </w:trPr>
        <w:tc>
          <w:tcPr>
            <w:tcW w:w="2093" w:type="dxa"/>
          </w:tcPr>
          <w:p w14:paraId="1FF326B8" w14:textId="77777777" w:rsidR="00FA5368" w:rsidRPr="00CA3784" w:rsidRDefault="00FA5368" w:rsidP="00CA3784">
            <w:pPr>
              <w:rPr>
                <w:b/>
                <w:bCs/>
              </w:rPr>
            </w:pPr>
            <w:r w:rsidRPr="00CA3784">
              <w:rPr>
                <w:b/>
                <w:bCs/>
              </w:rPr>
              <w:t>Accreditation Survey</w:t>
            </w:r>
          </w:p>
        </w:tc>
        <w:tc>
          <w:tcPr>
            <w:tcW w:w="6879" w:type="dxa"/>
          </w:tcPr>
          <w:p w14:paraId="4E21313E" w14:textId="77777777" w:rsidR="00FA5368" w:rsidRPr="00570705" w:rsidRDefault="00FA5368" w:rsidP="00F4002B">
            <w:r w:rsidRPr="00370073">
              <w:t>An external review of a Service and/or SCU performance against the national Program standards, based on the NAS Measures, and undertaken by a team of professional peers and the National Surveyor.</w:t>
            </w:r>
          </w:p>
        </w:tc>
      </w:tr>
      <w:tr w:rsidR="00FA5368" w:rsidRPr="00A15A0A" w14:paraId="1A47A014" w14:textId="77777777" w:rsidTr="0064382E">
        <w:trPr>
          <w:cantSplit/>
        </w:trPr>
        <w:tc>
          <w:tcPr>
            <w:tcW w:w="2093" w:type="dxa"/>
          </w:tcPr>
          <w:p w14:paraId="2327B50E" w14:textId="77777777" w:rsidR="00FA5368" w:rsidRPr="00CA3784" w:rsidRDefault="00FA5368" w:rsidP="00CA3784">
            <w:pPr>
              <w:rPr>
                <w:b/>
                <w:bCs/>
              </w:rPr>
            </w:pPr>
            <w:r w:rsidRPr="00CA3784">
              <w:rPr>
                <w:b/>
                <w:bCs/>
              </w:rPr>
              <w:t>Acquisition Workstation</w:t>
            </w:r>
          </w:p>
        </w:tc>
        <w:tc>
          <w:tcPr>
            <w:tcW w:w="6879" w:type="dxa"/>
          </w:tcPr>
          <w:p w14:paraId="45599F78" w14:textId="77777777" w:rsidR="00FA5368" w:rsidRPr="00570705" w:rsidRDefault="00BA5F5C" w:rsidP="00F4002B">
            <w:r>
              <w:t>A c</w:t>
            </w:r>
            <w:r w:rsidR="00FA5368" w:rsidRPr="00570705">
              <w:t xml:space="preserve">omputer </w:t>
            </w:r>
            <w:r>
              <w:t xml:space="preserve">used to view </w:t>
            </w:r>
            <w:r w:rsidR="00FA5368" w:rsidRPr="00570705">
              <w:t xml:space="preserve">images at the point of acquisition of the image.  An acquisition workstation may be used by radiographers to review and </w:t>
            </w:r>
            <w:r>
              <w:t xml:space="preserve">the </w:t>
            </w:r>
            <w:r w:rsidR="00FA5368" w:rsidRPr="00570705">
              <w:t xml:space="preserve">check quality of </w:t>
            </w:r>
            <w:r>
              <w:t xml:space="preserve">an </w:t>
            </w:r>
            <w:r w:rsidR="00FA5368" w:rsidRPr="00570705">
              <w:t xml:space="preserve">acquired image.  </w:t>
            </w:r>
            <w:r>
              <w:t>The computer u</w:t>
            </w:r>
            <w:r w:rsidR="00FA5368" w:rsidRPr="00570705">
              <w:t>sually incorporates a single monitor with at least 3 megapixel resolution.</w:t>
            </w:r>
          </w:p>
        </w:tc>
      </w:tr>
      <w:tr w:rsidR="00FA5368" w:rsidRPr="00A15A0A" w14:paraId="708EE273" w14:textId="77777777" w:rsidTr="0064382E">
        <w:trPr>
          <w:cantSplit/>
        </w:trPr>
        <w:tc>
          <w:tcPr>
            <w:tcW w:w="2093" w:type="dxa"/>
          </w:tcPr>
          <w:p w14:paraId="48D4DECE" w14:textId="77777777" w:rsidR="00FA5368" w:rsidRPr="00CA3784" w:rsidRDefault="00FA5368" w:rsidP="00CA3784">
            <w:pPr>
              <w:rPr>
                <w:b/>
                <w:bCs/>
              </w:rPr>
            </w:pPr>
            <w:r w:rsidRPr="00CA3784">
              <w:rPr>
                <w:b/>
                <w:bCs/>
              </w:rPr>
              <w:t>AEC (Automatic Exposure Control)</w:t>
            </w:r>
          </w:p>
        </w:tc>
        <w:tc>
          <w:tcPr>
            <w:tcW w:w="6879" w:type="dxa"/>
          </w:tcPr>
          <w:p w14:paraId="29745FE0" w14:textId="77777777" w:rsidR="00FA5368" w:rsidRPr="00570705" w:rsidRDefault="00FA5368" w:rsidP="00F4002B">
            <w:r w:rsidRPr="00570705">
              <w:t>A device designed to determine the exposure (mAs) needed to produce</w:t>
            </w:r>
            <w:r w:rsidR="00BA5F5C">
              <w:t xml:space="preserve"> an adequately penetrated </w:t>
            </w:r>
            <w:r w:rsidR="00E275BE">
              <w:t>X-ray</w:t>
            </w:r>
            <w:r w:rsidRPr="00570705">
              <w:t xml:space="preserve"> image.  With digital mammography equipment this is typically done by sampling the </w:t>
            </w:r>
            <w:r w:rsidR="00E275BE">
              <w:t>X-ray</w:t>
            </w:r>
            <w:r w:rsidRPr="00570705">
              <w:t xml:space="preserve"> intensity after it passes through the patient and interacts with the image receptor.  The AEC may, in some circumstances, also choose the kVp and target filter combination.</w:t>
            </w:r>
          </w:p>
        </w:tc>
      </w:tr>
      <w:tr w:rsidR="00FA5368" w:rsidRPr="00A15A0A" w14:paraId="189D8AB7" w14:textId="77777777" w:rsidTr="0064382E">
        <w:trPr>
          <w:cantSplit/>
        </w:trPr>
        <w:tc>
          <w:tcPr>
            <w:tcW w:w="2093" w:type="dxa"/>
          </w:tcPr>
          <w:p w14:paraId="349239F5" w14:textId="77777777" w:rsidR="00FA5368" w:rsidRPr="00CA3784" w:rsidRDefault="00FA5368" w:rsidP="00CA3784">
            <w:pPr>
              <w:rPr>
                <w:b/>
                <w:bCs/>
              </w:rPr>
            </w:pPr>
            <w:r w:rsidRPr="00CA3784">
              <w:rPr>
                <w:b/>
                <w:bCs/>
              </w:rPr>
              <w:t>Aspiration</w:t>
            </w:r>
          </w:p>
        </w:tc>
        <w:tc>
          <w:tcPr>
            <w:tcW w:w="6879" w:type="dxa"/>
          </w:tcPr>
          <w:p w14:paraId="68C6404C" w14:textId="77777777" w:rsidR="00FA5368" w:rsidRPr="00570705" w:rsidRDefault="00BA5F5C" w:rsidP="00F4002B">
            <w:r>
              <w:t>The insertion of</w:t>
            </w:r>
            <w:r w:rsidR="00FA5368" w:rsidRPr="00570705">
              <w:t xml:space="preserve"> a hypodermic needle into the tissue or area of concern and drawing back on the syringe to obtain fluid or cells.</w:t>
            </w:r>
          </w:p>
        </w:tc>
      </w:tr>
      <w:tr w:rsidR="00FA5368" w:rsidRPr="00A15A0A" w14:paraId="6CCEFAE2" w14:textId="77777777" w:rsidTr="0064382E">
        <w:trPr>
          <w:cantSplit/>
        </w:trPr>
        <w:tc>
          <w:tcPr>
            <w:tcW w:w="2093" w:type="dxa"/>
          </w:tcPr>
          <w:p w14:paraId="6EDF3F8E" w14:textId="77777777" w:rsidR="00FA5368" w:rsidRPr="00CA3784" w:rsidRDefault="00FA5368" w:rsidP="00CA3784">
            <w:pPr>
              <w:rPr>
                <w:b/>
                <w:bCs/>
              </w:rPr>
            </w:pPr>
            <w:r w:rsidRPr="00CA3784">
              <w:rPr>
                <w:b/>
                <w:bCs/>
              </w:rPr>
              <w:t>Assessment centre/clinic</w:t>
            </w:r>
          </w:p>
        </w:tc>
        <w:tc>
          <w:tcPr>
            <w:tcW w:w="6879" w:type="dxa"/>
          </w:tcPr>
          <w:p w14:paraId="059629D1" w14:textId="77777777" w:rsidR="00FA5368" w:rsidRPr="00570705" w:rsidRDefault="00FA5368" w:rsidP="00F4002B">
            <w:r w:rsidRPr="00570705">
              <w:t>The centre or clinic where women are recalled for diagnostic work-up due to an abnormality detected as a result of the screening visit, signs/symptoms reported at the screening visit, or for other reasons, either within or outside the Program.</w:t>
            </w:r>
          </w:p>
        </w:tc>
      </w:tr>
      <w:tr w:rsidR="00FA5368" w:rsidRPr="00A15A0A" w14:paraId="6CB706BF" w14:textId="77777777" w:rsidTr="0064382E">
        <w:trPr>
          <w:cantSplit/>
        </w:trPr>
        <w:tc>
          <w:tcPr>
            <w:tcW w:w="2093" w:type="dxa"/>
          </w:tcPr>
          <w:p w14:paraId="5B7BA6A3" w14:textId="77777777" w:rsidR="00FA5368" w:rsidRPr="00CA3784" w:rsidRDefault="00FA5368" w:rsidP="00CA3784">
            <w:pPr>
              <w:rPr>
                <w:b/>
                <w:bCs/>
              </w:rPr>
            </w:pPr>
            <w:r w:rsidRPr="00CA3784">
              <w:rPr>
                <w:b/>
                <w:bCs/>
              </w:rPr>
              <w:t>Assessment</w:t>
            </w:r>
            <w:r w:rsidR="00D52531" w:rsidRPr="00CA3784">
              <w:rPr>
                <w:b/>
                <w:bCs/>
              </w:rPr>
              <w:t>-only</w:t>
            </w:r>
            <w:r w:rsidRPr="00CA3784">
              <w:rPr>
                <w:b/>
                <w:bCs/>
              </w:rPr>
              <w:t xml:space="preserve"> episode</w:t>
            </w:r>
          </w:p>
        </w:tc>
        <w:tc>
          <w:tcPr>
            <w:tcW w:w="6879" w:type="dxa"/>
          </w:tcPr>
          <w:p w14:paraId="31B4A2D8" w14:textId="77777777" w:rsidR="00D52531" w:rsidRDefault="00D52531" w:rsidP="00F4002B">
            <w:r>
              <w:t>When a client attends a Service for assessment without having had a screening episode with that Service.</w:t>
            </w:r>
          </w:p>
          <w:p w14:paraId="79D7F3F5" w14:textId="77777777" w:rsidR="00FA5368" w:rsidRPr="00570705" w:rsidRDefault="00FA5368" w:rsidP="00F4002B"/>
        </w:tc>
      </w:tr>
      <w:tr w:rsidR="00FA5368" w:rsidRPr="00A15A0A" w14:paraId="544D9B83" w14:textId="77777777" w:rsidTr="0064382E">
        <w:trPr>
          <w:cantSplit/>
        </w:trPr>
        <w:tc>
          <w:tcPr>
            <w:tcW w:w="2093" w:type="dxa"/>
          </w:tcPr>
          <w:p w14:paraId="448ABA42" w14:textId="77777777" w:rsidR="00FA5368" w:rsidRPr="00CA3784" w:rsidRDefault="00FA5368" w:rsidP="00CA3784">
            <w:pPr>
              <w:rPr>
                <w:b/>
                <w:bCs/>
              </w:rPr>
            </w:pPr>
            <w:r w:rsidRPr="00CA3784">
              <w:rPr>
                <w:b/>
                <w:bCs/>
              </w:rPr>
              <w:t>Assessment visit</w:t>
            </w:r>
          </w:p>
        </w:tc>
        <w:tc>
          <w:tcPr>
            <w:tcW w:w="6879" w:type="dxa"/>
          </w:tcPr>
          <w:p w14:paraId="19184CF9" w14:textId="77777777" w:rsidR="00FA5368" w:rsidRPr="00570705" w:rsidRDefault="00FA5368" w:rsidP="00F4002B">
            <w:r w:rsidRPr="00570705">
              <w:t xml:space="preserve">Any </w:t>
            </w:r>
            <w:r w:rsidRPr="00BA5F5C">
              <w:rPr>
                <w:b/>
              </w:rPr>
              <w:t>visit</w:t>
            </w:r>
            <w:r w:rsidRPr="00570705">
              <w:t xml:space="preserve"> by a woman to an assessment </w:t>
            </w:r>
            <w:r w:rsidR="00BA5F5C">
              <w:t xml:space="preserve">centre or </w:t>
            </w:r>
            <w:r w:rsidRPr="00570705">
              <w:t xml:space="preserve">clinic for the purpose of all follow-up investigative procedures arising from a woman’s attendance for screening up to and including cytological or histological diagnosis.  This does not include attending the assessment clinic for the purpose of receiving results. </w:t>
            </w:r>
          </w:p>
        </w:tc>
      </w:tr>
      <w:tr w:rsidR="00FA5368" w:rsidRPr="00A15A0A" w14:paraId="640A974E" w14:textId="77777777" w:rsidTr="0064382E">
        <w:trPr>
          <w:cantSplit/>
        </w:trPr>
        <w:tc>
          <w:tcPr>
            <w:tcW w:w="2093" w:type="dxa"/>
          </w:tcPr>
          <w:p w14:paraId="4053CD20" w14:textId="77777777" w:rsidR="00FA5368" w:rsidRPr="00CA3784" w:rsidRDefault="00FA5368" w:rsidP="00CA3784">
            <w:pPr>
              <w:rPr>
                <w:b/>
                <w:bCs/>
              </w:rPr>
            </w:pPr>
            <w:r w:rsidRPr="00CA3784">
              <w:rPr>
                <w:b/>
                <w:bCs/>
              </w:rPr>
              <w:t>Axillary lymph nodes</w:t>
            </w:r>
          </w:p>
        </w:tc>
        <w:tc>
          <w:tcPr>
            <w:tcW w:w="6879" w:type="dxa"/>
          </w:tcPr>
          <w:p w14:paraId="69F12AFA" w14:textId="77777777" w:rsidR="00FA5368" w:rsidRPr="00570705" w:rsidRDefault="00FA5368" w:rsidP="00F4002B">
            <w:r w:rsidRPr="00570705">
              <w:t>Lymph nodes found in the armpit area.</w:t>
            </w:r>
          </w:p>
        </w:tc>
      </w:tr>
      <w:tr w:rsidR="00FA5368" w:rsidRPr="00A15A0A" w14:paraId="26BC8D79" w14:textId="77777777" w:rsidTr="0064382E">
        <w:trPr>
          <w:cantSplit/>
        </w:trPr>
        <w:tc>
          <w:tcPr>
            <w:tcW w:w="2093" w:type="dxa"/>
          </w:tcPr>
          <w:p w14:paraId="055B670D" w14:textId="77777777" w:rsidR="00FA5368" w:rsidRPr="00CA3784" w:rsidRDefault="00FA5368" w:rsidP="00CA3784">
            <w:pPr>
              <w:rPr>
                <w:b/>
                <w:bCs/>
              </w:rPr>
            </w:pPr>
            <w:r w:rsidRPr="00CA3784">
              <w:rPr>
                <w:b/>
                <w:bCs/>
              </w:rPr>
              <w:t>Benign</w:t>
            </w:r>
          </w:p>
        </w:tc>
        <w:tc>
          <w:tcPr>
            <w:tcW w:w="6879" w:type="dxa"/>
          </w:tcPr>
          <w:p w14:paraId="1E8D1DCA" w14:textId="77777777" w:rsidR="00FA5368" w:rsidRPr="00570705" w:rsidRDefault="00FA5368" w:rsidP="00F4002B">
            <w:r w:rsidRPr="00570705">
              <w:t>Not malignant, not cancer.</w:t>
            </w:r>
          </w:p>
        </w:tc>
      </w:tr>
      <w:tr w:rsidR="00FA5368" w:rsidRPr="00A15A0A" w14:paraId="34D83454" w14:textId="77777777" w:rsidTr="0064382E">
        <w:trPr>
          <w:cantSplit/>
        </w:trPr>
        <w:tc>
          <w:tcPr>
            <w:tcW w:w="2093" w:type="dxa"/>
          </w:tcPr>
          <w:p w14:paraId="2A8C328D" w14:textId="77777777" w:rsidR="00FA5368" w:rsidRPr="00CA3784" w:rsidRDefault="00FA5368" w:rsidP="00CA3784">
            <w:pPr>
              <w:rPr>
                <w:b/>
                <w:bCs/>
              </w:rPr>
            </w:pPr>
            <w:r w:rsidRPr="00CA3784">
              <w:rPr>
                <w:b/>
                <w:bCs/>
              </w:rPr>
              <w:t>Benign diagnostic open biopsy</w:t>
            </w:r>
          </w:p>
        </w:tc>
        <w:tc>
          <w:tcPr>
            <w:tcW w:w="6879" w:type="dxa"/>
          </w:tcPr>
          <w:p w14:paraId="5F7C0BA9" w14:textId="77777777" w:rsidR="00FA5368" w:rsidRPr="00570705" w:rsidRDefault="00FA5368" w:rsidP="00F4002B">
            <w:r w:rsidRPr="00570705">
              <w:t>An open biopsy recommended by the Service for diagnostic purposes and where the histopathology was not of invasive cancer or DCIS; examples include atypical hyperplasia, radial scar or LCIS.</w:t>
            </w:r>
          </w:p>
        </w:tc>
      </w:tr>
      <w:tr w:rsidR="00FA5368" w:rsidRPr="00A15A0A" w14:paraId="6A9ACEAB" w14:textId="77777777" w:rsidTr="0064382E">
        <w:trPr>
          <w:cantSplit/>
          <w:trHeight w:val="779"/>
        </w:trPr>
        <w:tc>
          <w:tcPr>
            <w:tcW w:w="2093" w:type="dxa"/>
          </w:tcPr>
          <w:p w14:paraId="655C3D80" w14:textId="77777777" w:rsidR="00FA5368" w:rsidRPr="00CA3784" w:rsidRDefault="00FA5368" w:rsidP="00CA3784">
            <w:pPr>
              <w:rPr>
                <w:b/>
                <w:bCs/>
              </w:rPr>
            </w:pPr>
            <w:r w:rsidRPr="00CA3784">
              <w:rPr>
                <w:b/>
                <w:bCs/>
              </w:rPr>
              <w:t>Biopsy</w:t>
            </w:r>
          </w:p>
        </w:tc>
        <w:tc>
          <w:tcPr>
            <w:tcW w:w="6879" w:type="dxa"/>
          </w:tcPr>
          <w:p w14:paraId="1EB0402D" w14:textId="77777777" w:rsidR="00FA5368" w:rsidRPr="00570705" w:rsidRDefault="00FA5368" w:rsidP="00F4002B">
            <w:r w:rsidRPr="00570705">
              <w:t>Removal of a sample of tissue or cells from the body to assist in diagnosis of a disease.</w:t>
            </w:r>
          </w:p>
        </w:tc>
      </w:tr>
      <w:tr w:rsidR="00ED5972" w:rsidRPr="00A15A0A" w14:paraId="30CD2ACA" w14:textId="77777777" w:rsidTr="0064382E">
        <w:trPr>
          <w:cantSplit/>
        </w:trPr>
        <w:tc>
          <w:tcPr>
            <w:tcW w:w="2093" w:type="dxa"/>
          </w:tcPr>
          <w:p w14:paraId="4FF76B88" w14:textId="77777777" w:rsidR="00ED5972" w:rsidRPr="00CA3784" w:rsidRDefault="00ED5972" w:rsidP="00CA3784">
            <w:pPr>
              <w:rPr>
                <w:b/>
                <w:bCs/>
              </w:rPr>
            </w:pPr>
            <w:r w:rsidRPr="00CA3784">
              <w:rPr>
                <w:b/>
                <w:bCs/>
              </w:rPr>
              <w:t>BRCA1 and BRCA2</w:t>
            </w:r>
          </w:p>
        </w:tc>
        <w:tc>
          <w:tcPr>
            <w:tcW w:w="6879" w:type="dxa"/>
          </w:tcPr>
          <w:p w14:paraId="61E53272" w14:textId="77777777" w:rsidR="00ED5972" w:rsidRPr="00570705" w:rsidRDefault="00ED5972" w:rsidP="00F4002B">
            <w:pPr>
              <w:rPr>
                <w:rFonts w:cs="Calibri"/>
              </w:rPr>
            </w:pPr>
            <w:r w:rsidRPr="00ED5972">
              <w:rPr>
                <w:rFonts w:cs="Calibri"/>
              </w:rPr>
              <w:t xml:space="preserve">Human </w:t>
            </w:r>
            <w:hyperlink r:id="rId12" w:history="1">
              <w:r w:rsidRPr="00ED5972">
                <w:rPr>
                  <w:rFonts w:cs="Calibri"/>
                </w:rPr>
                <w:t>genes</w:t>
              </w:r>
            </w:hyperlink>
            <w:r w:rsidRPr="00ED5972">
              <w:rPr>
                <w:rFonts w:cs="Calibri"/>
              </w:rPr>
              <w:t xml:space="preserve"> that produce </w:t>
            </w:r>
            <w:hyperlink r:id="rId13" w:history="1">
              <w:r w:rsidR="001632B7" w:rsidRPr="00ED5972">
                <w:rPr>
                  <w:rFonts w:cs="Calibri"/>
                </w:rPr>
                <w:t>tumour</w:t>
              </w:r>
              <w:r w:rsidRPr="00ED5972">
                <w:rPr>
                  <w:rFonts w:cs="Calibri"/>
                </w:rPr>
                <w:t xml:space="preserve"> suppressor</w:t>
              </w:r>
            </w:hyperlink>
            <w:r w:rsidRPr="00ED5972">
              <w:rPr>
                <w:rFonts w:cs="Calibri"/>
              </w:rPr>
              <w:t xml:space="preserve"> </w:t>
            </w:r>
            <w:hyperlink r:id="rId14" w:history="1">
              <w:r w:rsidRPr="00ED5972">
                <w:rPr>
                  <w:rFonts w:cs="Calibri"/>
                </w:rPr>
                <w:t>proteins</w:t>
              </w:r>
            </w:hyperlink>
            <w:r w:rsidRPr="00ED5972">
              <w:rPr>
                <w:color w:val="2E2E2E"/>
                <w:lang w:val="en"/>
              </w:rPr>
              <w:t>.</w:t>
            </w:r>
          </w:p>
        </w:tc>
      </w:tr>
      <w:tr w:rsidR="00EA22D9" w:rsidRPr="00A15A0A" w14:paraId="663DD151" w14:textId="77777777" w:rsidTr="0064382E">
        <w:trPr>
          <w:cantSplit/>
        </w:trPr>
        <w:tc>
          <w:tcPr>
            <w:tcW w:w="2093" w:type="dxa"/>
          </w:tcPr>
          <w:p w14:paraId="49EF4606" w14:textId="77777777" w:rsidR="00EA22D9" w:rsidRPr="00CA3784" w:rsidRDefault="00EA22D9" w:rsidP="00CA3784">
            <w:pPr>
              <w:rPr>
                <w:b/>
                <w:bCs/>
              </w:rPr>
            </w:pPr>
            <w:r w:rsidRPr="00CA3784">
              <w:rPr>
                <w:b/>
                <w:bCs/>
              </w:rPr>
              <w:lastRenderedPageBreak/>
              <w:t>Breast cancer symptom</w:t>
            </w:r>
          </w:p>
        </w:tc>
        <w:tc>
          <w:tcPr>
            <w:tcW w:w="6879" w:type="dxa"/>
          </w:tcPr>
          <w:p w14:paraId="7B5E2852" w14:textId="77777777" w:rsidR="00EA22D9" w:rsidRPr="00ED5972" w:rsidRDefault="00EA22D9" w:rsidP="00F4002B">
            <w:r w:rsidRPr="00EA22D9">
              <w:t xml:space="preserve">Any evidence of disease apparent to the patient. </w:t>
            </w:r>
            <w:r>
              <w:t>The AIHW states that s</w:t>
            </w:r>
            <w:r w:rsidRPr="00EA22D9">
              <w:t>ymptoms refer to a self-reported breast lump and/or blood-stained or watery nipple</w:t>
            </w:r>
            <w:r>
              <w:t xml:space="preserve"> </w:t>
            </w:r>
            <w:r w:rsidRPr="00EA22D9">
              <w:t>discharge.</w:t>
            </w:r>
          </w:p>
        </w:tc>
      </w:tr>
      <w:tr w:rsidR="00FA5368" w:rsidRPr="00A15A0A" w14:paraId="5CA8C7AA" w14:textId="77777777" w:rsidTr="0064382E">
        <w:trPr>
          <w:cantSplit/>
        </w:trPr>
        <w:tc>
          <w:tcPr>
            <w:tcW w:w="2093" w:type="dxa"/>
          </w:tcPr>
          <w:p w14:paraId="6C93F042" w14:textId="77777777" w:rsidR="00FA5368" w:rsidRPr="00CA3784" w:rsidRDefault="00FA5368" w:rsidP="00CA3784">
            <w:pPr>
              <w:rPr>
                <w:b/>
                <w:bCs/>
              </w:rPr>
            </w:pPr>
            <w:r w:rsidRPr="00CA3784">
              <w:rPr>
                <w:b/>
                <w:bCs/>
              </w:rPr>
              <w:t xml:space="preserve">Breast conserving </w:t>
            </w:r>
            <w:r w:rsidR="0058152D" w:rsidRPr="00CA3784">
              <w:rPr>
                <w:b/>
                <w:bCs/>
              </w:rPr>
              <w:t>s</w:t>
            </w:r>
            <w:r w:rsidRPr="00CA3784">
              <w:rPr>
                <w:b/>
                <w:bCs/>
              </w:rPr>
              <w:t>urgery</w:t>
            </w:r>
          </w:p>
        </w:tc>
        <w:tc>
          <w:tcPr>
            <w:tcW w:w="6879" w:type="dxa"/>
          </w:tcPr>
          <w:p w14:paraId="0274FA08" w14:textId="77777777" w:rsidR="00FA5368" w:rsidRPr="00570705" w:rsidRDefault="00FA5368" w:rsidP="00F4002B">
            <w:r w:rsidRPr="00570705">
              <w:t>Surgery where the cancer is removed, together with a margin of normal breast tissue.  The whole breast is not removed.</w:t>
            </w:r>
          </w:p>
        </w:tc>
      </w:tr>
      <w:tr w:rsidR="00FA5368" w:rsidRPr="00A15A0A" w14:paraId="2A8DC72D" w14:textId="77777777" w:rsidTr="0064382E">
        <w:trPr>
          <w:cantSplit/>
        </w:trPr>
        <w:tc>
          <w:tcPr>
            <w:tcW w:w="2093" w:type="dxa"/>
          </w:tcPr>
          <w:p w14:paraId="5200BEE4" w14:textId="77777777" w:rsidR="00FA5368" w:rsidRPr="00CA3784" w:rsidRDefault="00FA5368" w:rsidP="00CA3784">
            <w:pPr>
              <w:rPr>
                <w:b/>
                <w:bCs/>
              </w:rPr>
            </w:pPr>
            <w:r w:rsidRPr="00CA3784">
              <w:rPr>
                <w:b/>
                <w:bCs/>
              </w:rPr>
              <w:t>BreastScreen Australia</w:t>
            </w:r>
          </w:p>
        </w:tc>
        <w:tc>
          <w:tcPr>
            <w:tcW w:w="6879" w:type="dxa"/>
          </w:tcPr>
          <w:p w14:paraId="01A82486" w14:textId="77777777" w:rsidR="00FA5368" w:rsidRPr="00570705" w:rsidRDefault="0058152D" w:rsidP="00F4002B">
            <w:r>
              <w:t>T</w:t>
            </w:r>
            <w:r w:rsidR="00FA5368" w:rsidRPr="00370073">
              <w:t>he national population based screening program for breast cancer. BreastScreen Australia services are delivered by state and territory governments, through dedicated, accredited Screening and Assessment Services, which provide breast screening in over 600 locations nationwide.</w:t>
            </w:r>
            <w:r w:rsidR="00FA5368" w:rsidRPr="00DF6EA8">
              <w:t xml:space="preserve"> </w:t>
            </w:r>
          </w:p>
        </w:tc>
      </w:tr>
      <w:tr w:rsidR="00FA5368" w:rsidRPr="00A15A0A" w14:paraId="3A2B4BC2" w14:textId="77777777" w:rsidTr="0064382E">
        <w:trPr>
          <w:cantSplit/>
        </w:trPr>
        <w:tc>
          <w:tcPr>
            <w:tcW w:w="2093" w:type="dxa"/>
          </w:tcPr>
          <w:p w14:paraId="1C1EE06B" w14:textId="77777777" w:rsidR="00FA5368" w:rsidRPr="00CA3784" w:rsidRDefault="00FA5368" w:rsidP="00CA3784">
            <w:pPr>
              <w:rPr>
                <w:b/>
                <w:bCs/>
                <w:lang w:eastAsia="en-AU"/>
              </w:rPr>
            </w:pPr>
            <w:r w:rsidRPr="00CA3784">
              <w:rPr>
                <w:b/>
                <w:bCs/>
                <w:lang w:eastAsia="en-AU"/>
              </w:rPr>
              <w:t>BreastS</w:t>
            </w:r>
            <w:r w:rsidR="00ED5972" w:rsidRPr="00CA3784">
              <w:rPr>
                <w:b/>
                <w:bCs/>
                <w:lang w:eastAsia="en-AU"/>
              </w:rPr>
              <w:t>creen Australia Data Dictionary</w:t>
            </w:r>
          </w:p>
        </w:tc>
        <w:tc>
          <w:tcPr>
            <w:tcW w:w="6879" w:type="dxa"/>
          </w:tcPr>
          <w:p w14:paraId="67942A65" w14:textId="77777777" w:rsidR="00FA5368" w:rsidRPr="00370073" w:rsidRDefault="00FA5368" w:rsidP="00F4002B">
            <w:r w:rsidRPr="00370073">
              <w:t xml:space="preserve">The authoritative source of data definitions used by BreastScreen Australia to meet the need for national consistency in the data collected for program monitoring and evaluation. </w:t>
            </w:r>
          </w:p>
        </w:tc>
      </w:tr>
      <w:tr w:rsidR="00FA5368" w:rsidRPr="00A15A0A" w14:paraId="7AF1CB19" w14:textId="77777777" w:rsidTr="0064382E">
        <w:trPr>
          <w:cantSplit/>
        </w:trPr>
        <w:tc>
          <w:tcPr>
            <w:tcW w:w="2093" w:type="dxa"/>
          </w:tcPr>
          <w:p w14:paraId="2A061237" w14:textId="77777777" w:rsidR="00FA5368" w:rsidRPr="00CA3784" w:rsidRDefault="00FA5368" w:rsidP="00CA3784">
            <w:pPr>
              <w:rPr>
                <w:b/>
                <w:bCs/>
              </w:rPr>
            </w:pPr>
            <w:r w:rsidRPr="00CA3784">
              <w:rPr>
                <w:b/>
                <w:bCs/>
              </w:rPr>
              <w:t xml:space="preserve">Client Management System </w:t>
            </w:r>
          </w:p>
        </w:tc>
        <w:tc>
          <w:tcPr>
            <w:tcW w:w="6879" w:type="dxa"/>
          </w:tcPr>
          <w:p w14:paraId="45F59F6C" w14:textId="77777777" w:rsidR="00FA5368" w:rsidRPr="00570705" w:rsidRDefault="00FA5368" w:rsidP="00F4002B">
            <w:r w:rsidRPr="00D32F17">
              <w:t>The central database</w:t>
            </w:r>
            <w:r w:rsidR="0058152D">
              <w:t>, w</w:t>
            </w:r>
            <w:r>
              <w:t xml:space="preserve">hich stores a client’s personal, demographic and clinical outcome data. </w:t>
            </w:r>
            <w:r w:rsidRPr="00D32F17">
              <w:t xml:space="preserve">The system will function centrally with </w:t>
            </w:r>
            <w:r>
              <w:t>the</w:t>
            </w:r>
            <w:r w:rsidRPr="00D32F17">
              <w:t xml:space="preserve"> CMS network</w:t>
            </w:r>
            <w:r>
              <w:t>ed</w:t>
            </w:r>
            <w:r w:rsidRPr="00D32F17">
              <w:t xml:space="preserve"> at each BreastScreen Service.  It may also be integrated with the PACS.</w:t>
            </w:r>
            <w:r>
              <w:t xml:space="preserve"> </w:t>
            </w:r>
            <w:r w:rsidR="0058152D">
              <w:t>T</w:t>
            </w:r>
            <w:r>
              <w:t>his may also be referre</w:t>
            </w:r>
            <w:r w:rsidR="0058152D">
              <w:t>d to as the ‘BreastScreen R</w:t>
            </w:r>
            <w:r>
              <w:t>egistry’</w:t>
            </w:r>
            <w:r w:rsidR="0058152D">
              <w:t xml:space="preserve"> in some instances</w:t>
            </w:r>
            <w:r>
              <w:t>.</w:t>
            </w:r>
          </w:p>
        </w:tc>
      </w:tr>
      <w:tr w:rsidR="00FA5368" w:rsidRPr="00A15A0A" w14:paraId="1120DD36" w14:textId="77777777" w:rsidTr="0064382E">
        <w:trPr>
          <w:cantSplit/>
        </w:trPr>
        <w:tc>
          <w:tcPr>
            <w:tcW w:w="2093" w:type="dxa"/>
          </w:tcPr>
          <w:p w14:paraId="29096842" w14:textId="77777777" w:rsidR="00FA5368" w:rsidRPr="00CA3784" w:rsidRDefault="00FA5368" w:rsidP="00CA3784">
            <w:pPr>
              <w:rPr>
                <w:b/>
                <w:bCs/>
              </w:rPr>
            </w:pPr>
            <w:r w:rsidRPr="00CA3784">
              <w:rPr>
                <w:b/>
                <w:bCs/>
              </w:rPr>
              <w:t>Calcification</w:t>
            </w:r>
          </w:p>
        </w:tc>
        <w:tc>
          <w:tcPr>
            <w:tcW w:w="6879" w:type="dxa"/>
          </w:tcPr>
          <w:p w14:paraId="68F16E49" w14:textId="77777777" w:rsidR="00FA5368" w:rsidRPr="00570705" w:rsidRDefault="00FA5368" w:rsidP="00F4002B">
            <w:r w:rsidRPr="00570705">
              <w:t>The deposition of calcium salts in body tissues.  In the breast, calcification can be seen in normal and abnormal ducts and in association with some carcinomas, both invasive and in situ.</w:t>
            </w:r>
          </w:p>
        </w:tc>
      </w:tr>
      <w:tr w:rsidR="007A049D" w:rsidRPr="00A15A0A" w14:paraId="13B17B77" w14:textId="77777777" w:rsidTr="0064382E">
        <w:trPr>
          <w:cantSplit/>
        </w:trPr>
        <w:tc>
          <w:tcPr>
            <w:tcW w:w="2093" w:type="dxa"/>
          </w:tcPr>
          <w:p w14:paraId="34D3094E" w14:textId="77777777" w:rsidR="007A049D" w:rsidRPr="00CA3784" w:rsidRDefault="007A049D" w:rsidP="00CA3784">
            <w:pPr>
              <w:rPr>
                <w:b/>
                <w:bCs/>
              </w:rPr>
            </w:pPr>
            <w:r w:rsidRPr="00CA3784">
              <w:rPr>
                <w:b/>
                <w:bCs/>
              </w:rPr>
              <w:t>Calendar year</w:t>
            </w:r>
          </w:p>
        </w:tc>
        <w:tc>
          <w:tcPr>
            <w:tcW w:w="6879" w:type="dxa"/>
          </w:tcPr>
          <w:p w14:paraId="1F18C104" w14:textId="77777777" w:rsidR="007A049D" w:rsidRPr="00570705" w:rsidRDefault="007A049D" w:rsidP="00F4002B">
            <w:r>
              <w:t>Defined by BreastScreen Australia as 365 days and 366 days in a leap year</w:t>
            </w:r>
          </w:p>
        </w:tc>
      </w:tr>
      <w:tr w:rsidR="00FA5368" w:rsidRPr="00A15A0A" w14:paraId="4E518CB2" w14:textId="77777777" w:rsidTr="0064382E">
        <w:trPr>
          <w:cantSplit/>
        </w:trPr>
        <w:tc>
          <w:tcPr>
            <w:tcW w:w="2093" w:type="dxa"/>
          </w:tcPr>
          <w:p w14:paraId="1ADA42E0" w14:textId="77777777" w:rsidR="00FA5368" w:rsidRPr="00CA3784" w:rsidRDefault="00FA5368" w:rsidP="00CA3784">
            <w:pPr>
              <w:rPr>
                <w:b/>
                <w:bCs/>
              </w:rPr>
            </w:pPr>
            <w:r w:rsidRPr="00CA3784">
              <w:rPr>
                <w:b/>
                <w:bCs/>
              </w:rPr>
              <w:t>Cancer</w:t>
            </w:r>
          </w:p>
        </w:tc>
        <w:tc>
          <w:tcPr>
            <w:tcW w:w="6879" w:type="dxa"/>
          </w:tcPr>
          <w:p w14:paraId="42443928" w14:textId="77777777" w:rsidR="00FA5368" w:rsidRPr="00570705" w:rsidRDefault="00FA5368" w:rsidP="00F4002B">
            <w:r w:rsidRPr="00570705">
              <w:t>A malignant growth.  Also see carcinoma.</w:t>
            </w:r>
          </w:p>
        </w:tc>
      </w:tr>
      <w:tr w:rsidR="00FA5368" w:rsidRPr="00A15A0A" w14:paraId="6FD564A1" w14:textId="77777777" w:rsidTr="0064382E">
        <w:trPr>
          <w:cantSplit/>
        </w:trPr>
        <w:tc>
          <w:tcPr>
            <w:tcW w:w="2093" w:type="dxa"/>
          </w:tcPr>
          <w:p w14:paraId="298F6859" w14:textId="77777777" w:rsidR="00FA5368" w:rsidRPr="00CA3784" w:rsidRDefault="00FA5368" w:rsidP="00CA3784">
            <w:pPr>
              <w:rPr>
                <w:b/>
                <w:bCs/>
              </w:rPr>
            </w:pPr>
            <w:r w:rsidRPr="00CA3784">
              <w:rPr>
                <w:b/>
                <w:bCs/>
              </w:rPr>
              <w:t>Carcinoma</w:t>
            </w:r>
          </w:p>
        </w:tc>
        <w:tc>
          <w:tcPr>
            <w:tcW w:w="6879" w:type="dxa"/>
          </w:tcPr>
          <w:p w14:paraId="7DA2F672" w14:textId="77777777" w:rsidR="00FA5368" w:rsidRPr="00570705" w:rsidRDefault="00FA5368" w:rsidP="00F4002B">
            <w:r w:rsidRPr="00570705">
              <w:t>A malignant tumour arising from epithelial cells, which are cells lining the external or internal surfaces of the body.  Carcinomas spread to nearby tissues.  They may also spread to distant sites such as lung, liver, lymph nodes and bone.  Also see metastasis.</w:t>
            </w:r>
          </w:p>
        </w:tc>
      </w:tr>
      <w:tr w:rsidR="00FA5368" w:rsidRPr="00A15A0A" w14:paraId="55908EE5" w14:textId="77777777" w:rsidTr="0064382E">
        <w:trPr>
          <w:cantSplit/>
        </w:trPr>
        <w:tc>
          <w:tcPr>
            <w:tcW w:w="2093" w:type="dxa"/>
          </w:tcPr>
          <w:p w14:paraId="68826002" w14:textId="77777777" w:rsidR="00FA5368" w:rsidRPr="00CA3784" w:rsidRDefault="00FA5368" w:rsidP="00CA3784">
            <w:pPr>
              <w:rPr>
                <w:b/>
                <w:bCs/>
              </w:rPr>
            </w:pPr>
            <w:r w:rsidRPr="00CA3784">
              <w:rPr>
                <w:b/>
                <w:bCs/>
              </w:rPr>
              <w:t>Carcinoma in situ (CIS)</w:t>
            </w:r>
          </w:p>
        </w:tc>
        <w:tc>
          <w:tcPr>
            <w:tcW w:w="6879" w:type="dxa"/>
          </w:tcPr>
          <w:p w14:paraId="6CAA1FBD" w14:textId="77777777" w:rsidR="00FA5368" w:rsidRPr="00570705" w:rsidRDefault="00FA5368" w:rsidP="00F4002B">
            <w:r w:rsidRPr="00570705">
              <w:t>A non-invasive lesion in which neoplastic cells are confined by the basement membrane.  Carcinoma in situ has an increased risk of becoming an invasive carcinoma if untreated.  See also ductal carcinoma in situ and lobular carcinoma in situ.</w:t>
            </w:r>
          </w:p>
        </w:tc>
      </w:tr>
      <w:tr w:rsidR="00FA5368" w:rsidRPr="00A15A0A" w14:paraId="020F81D8" w14:textId="77777777" w:rsidTr="0064382E">
        <w:trPr>
          <w:cantSplit/>
        </w:trPr>
        <w:tc>
          <w:tcPr>
            <w:tcW w:w="2093" w:type="dxa"/>
          </w:tcPr>
          <w:p w14:paraId="25C6BD23" w14:textId="77777777" w:rsidR="00FA5368" w:rsidRPr="00CA3784" w:rsidRDefault="00FA5368" w:rsidP="00CA3784">
            <w:pPr>
              <w:rPr>
                <w:b/>
                <w:bCs/>
              </w:rPr>
            </w:pPr>
            <w:r w:rsidRPr="00CA3784">
              <w:rPr>
                <w:b/>
                <w:bCs/>
              </w:rPr>
              <w:t>Catchment area</w:t>
            </w:r>
          </w:p>
        </w:tc>
        <w:tc>
          <w:tcPr>
            <w:tcW w:w="6879" w:type="dxa"/>
          </w:tcPr>
          <w:p w14:paraId="5452A84D" w14:textId="77777777" w:rsidR="00FA5368" w:rsidRPr="00570705" w:rsidRDefault="0058152D" w:rsidP="00F4002B">
            <w:r>
              <w:t>A</w:t>
            </w:r>
            <w:r w:rsidR="00FA5368" w:rsidRPr="00570705">
              <w:t xml:space="preserve"> geographic region based on service size in relation to the population, accessibility and the location of other services. It is uniquely defined for each service based on postcode or Statistical Local Area.</w:t>
            </w:r>
          </w:p>
        </w:tc>
      </w:tr>
      <w:tr w:rsidR="006746D8" w:rsidRPr="00A15A0A" w14:paraId="52C90947" w14:textId="77777777" w:rsidTr="0064382E">
        <w:trPr>
          <w:cantSplit/>
        </w:trPr>
        <w:tc>
          <w:tcPr>
            <w:tcW w:w="2093" w:type="dxa"/>
          </w:tcPr>
          <w:p w14:paraId="27F4F637" w14:textId="77777777" w:rsidR="006746D8" w:rsidRPr="00CA3784" w:rsidRDefault="006746D8" w:rsidP="00CA3784">
            <w:pPr>
              <w:rPr>
                <w:b/>
                <w:bCs/>
              </w:rPr>
            </w:pPr>
            <w:r w:rsidRPr="00CA3784">
              <w:rPr>
                <w:b/>
                <w:bCs/>
              </w:rPr>
              <w:t>Client Record</w:t>
            </w:r>
          </w:p>
        </w:tc>
        <w:tc>
          <w:tcPr>
            <w:tcW w:w="6879" w:type="dxa"/>
          </w:tcPr>
          <w:p w14:paraId="7B965F0A" w14:textId="77777777" w:rsidR="006746D8" w:rsidRDefault="006746D8" w:rsidP="00F4002B">
            <w:r w:rsidRPr="006746D8">
              <w:t xml:space="preserve">The record </w:t>
            </w:r>
            <w:r w:rsidR="00E275BE">
              <w:t xml:space="preserve">that </w:t>
            </w:r>
            <w:r w:rsidRPr="006746D8">
              <w:t>comprises all clinical and non-clinical information stored electronically relating to an individual client, together with all forms, images and other documentation relating to the client’s progress through the screening and assessment pathway</w:t>
            </w:r>
            <w:r>
              <w:t>. A record</w:t>
            </w:r>
            <w:r w:rsidRPr="006746D8">
              <w:t xml:space="preserve"> include</w:t>
            </w:r>
            <w:r>
              <w:t>s</w:t>
            </w:r>
            <w:r w:rsidRPr="006746D8">
              <w:t xml:space="preserve"> all documents, images, </w:t>
            </w:r>
            <w:r w:rsidR="00E275BE">
              <w:t>X-ray</w:t>
            </w:r>
            <w:r w:rsidRPr="006746D8">
              <w:t>s, register and electronic data</w:t>
            </w:r>
            <w:r>
              <w:t>.</w:t>
            </w:r>
          </w:p>
        </w:tc>
      </w:tr>
      <w:tr w:rsidR="00FA5368" w:rsidRPr="00A15A0A" w14:paraId="669CD51B" w14:textId="77777777" w:rsidTr="0064382E">
        <w:trPr>
          <w:cantSplit/>
        </w:trPr>
        <w:tc>
          <w:tcPr>
            <w:tcW w:w="2093" w:type="dxa"/>
          </w:tcPr>
          <w:p w14:paraId="0575D25F" w14:textId="77777777" w:rsidR="00FA5368" w:rsidRPr="00CA3784" w:rsidRDefault="00FA5368" w:rsidP="00CA3784">
            <w:pPr>
              <w:rPr>
                <w:b/>
                <w:bCs/>
              </w:rPr>
            </w:pPr>
            <w:r w:rsidRPr="00CA3784">
              <w:rPr>
                <w:b/>
                <w:bCs/>
              </w:rPr>
              <w:t>Clinical breast examination</w:t>
            </w:r>
          </w:p>
        </w:tc>
        <w:tc>
          <w:tcPr>
            <w:tcW w:w="6879" w:type="dxa"/>
          </w:tcPr>
          <w:p w14:paraId="1414375E" w14:textId="77777777" w:rsidR="00FA5368" w:rsidRPr="00570705" w:rsidRDefault="00FA5368" w:rsidP="00F4002B">
            <w:r w:rsidRPr="00570705">
              <w:t xml:space="preserve">The physical examination of </w:t>
            </w:r>
            <w:r w:rsidR="0058152D">
              <w:t xml:space="preserve">the </w:t>
            </w:r>
            <w:r w:rsidRPr="00570705">
              <w:t>breast and axilla by a health professional.</w:t>
            </w:r>
          </w:p>
        </w:tc>
      </w:tr>
      <w:tr w:rsidR="00FA5368" w:rsidRPr="00A15A0A" w14:paraId="364EFF56" w14:textId="77777777" w:rsidTr="0064382E">
        <w:trPr>
          <w:cantSplit/>
        </w:trPr>
        <w:tc>
          <w:tcPr>
            <w:tcW w:w="2093" w:type="dxa"/>
          </w:tcPr>
          <w:p w14:paraId="29A86359" w14:textId="77777777" w:rsidR="00FA5368" w:rsidRPr="00CA3784" w:rsidRDefault="00FA5368" w:rsidP="00CA3784">
            <w:pPr>
              <w:rPr>
                <w:b/>
                <w:bCs/>
              </w:rPr>
            </w:pPr>
            <w:r w:rsidRPr="00CA3784">
              <w:rPr>
                <w:b/>
                <w:bCs/>
              </w:rPr>
              <w:lastRenderedPageBreak/>
              <w:t>Clinical Director</w:t>
            </w:r>
          </w:p>
        </w:tc>
        <w:tc>
          <w:tcPr>
            <w:tcW w:w="6879" w:type="dxa"/>
          </w:tcPr>
          <w:p w14:paraId="3BF80E72" w14:textId="77777777" w:rsidR="00FA5368" w:rsidRPr="00ED5972" w:rsidRDefault="0058152D" w:rsidP="00F4002B">
            <w:r>
              <w:t>The person r</w:t>
            </w:r>
            <w:r w:rsidR="00FA5368" w:rsidRPr="00B574D1">
              <w:t xml:space="preserve">esponsible for the provision of high standards of clinical care to BreastScreen clients through the oversight of clinical services in accordance with BreastScreen Australia National </w:t>
            </w:r>
            <w:r w:rsidR="00ED5972">
              <w:t xml:space="preserve">Accreditation Standards (NAS). </w:t>
            </w:r>
          </w:p>
        </w:tc>
      </w:tr>
      <w:tr w:rsidR="00FA5368" w:rsidRPr="00A15A0A" w14:paraId="7DD95DD9" w14:textId="77777777" w:rsidTr="0064382E">
        <w:trPr>
          <w:cantSplit/>
        </w:trPr>
        <w:tc>
          <w:tcPr>
            <w:tcW w:w="2093" w:type="dxa"/>
          </w:tcPr>
          <w:p w14:paraId="0FA64A81" w14:textId="77777777" w:rsidR="00FA5368" w:rsidRPr="00CA3784" w:rsidRDefault="00FA5368" w:rsidP="00CA3784">
            <w:pPr>
              <w:rPr>
                <w:b/>
                <w:bCs/>
              </w:rPr>
            </w:pPr>
            <w:r w:rsidRPr="00CA3784">
              <w:rPr>
                <w:b/>
                <w:bCs/>
              </w:rPr>
              <w:t>Clinician</w:t>
            </w:r>
          </w:p>
        </w:tc>
        <w:tc>
          <w:tcPr>
            <w:tcW w:w="6879" w:type="dxa"/>
          </w:tcPr>
          <w:p w14:paraId="7984FC8B" w14:textId="77777777" w:rsidR="00FA5368" w:rsidRPr="00570705" w:rsidRDefault="00FA5368" w:rsidP="00F4002B">
            <w:r w:rsidRPr="00570705">
              <w:t>A medically trained doctor and member of the multidisciplinary assessment team</w:t>
            </w:r>
            <w:r w:rsidR="0058152D">
              <w:t>. The term is used in this document to refer to a doctor/medical practitioner</w:t>
            </w:r>
          </w:p>
        </w:tc>
      </w:tr>
      <w:tr w:rsidR="00FA5368" w:rsidRPr="00A15A0A" w14:paraId="27765927" w14:textId="77777777" w:rsidTr="0064382E">
        <w:trPr>
          <w:cantSplit/>
        </w:trPr>
        <w:tc>
          <w:tcPr>
            <w:tcW w:w="2093" w:type="dxa"/>
          </w:tcPr>
          <w:p w14:paraId="16F249B1" w14:textId="77777777" w:rsidR="00FA5368" w:rsidRPr="00CA3784" w:rsidRDefault="00FA5368" w:rsidP="00CA3784">
            <w:pPr>
              <w:rPr>
                <w:b/>
                <w:bCs/>
              </w:rPr>
            </w:pPr>
            <w:r w:rsidRPr="00CA3784">
              <w:rPr>
                <w:b/>
                <w:bCs/>
              </w:rPr>
              <w:t>CNR (Contrast to Noise Ratio)</w:t>
            </w:r>
          </w:p>
        </w:tc>
        <w:tc>
          <w:tcPr>
            <w:tcW w:w="6879" w:type="dxa"/>
          </w:tcPr>
          <w:p w14:paraId="6801C884" w14:textId="77777777" w:rsidR="00FA5368" w:rsidRPr="00570705" w:rsidRDefault="0058152D" w:rsidP="00F4002B">
            <w:r w:rsidRPr="00570705">
              <w:t>The difference in the mean pixel values of two objects divided by noise</w:t>
            </w:r>
            <w:r w:rsidR="00A64C6B">
              <w:t>, i</w:t>
            </w:r>
            <w:r w:rsidR="00FA5368" w:rsidRPr="00570705">
              <w:t>f an image contains two objects differing in contrast</w:t>
            </w:r>
            <w:r w:rsidR="00A64C6B">
              <w:t xml:space="preserve">. </w:t>
            </w:r>
            <w:r w:rsidR="00A64C6B" w:rsidRPr="00A64C6B">
              <w:t>Signal Difference to Noise Ratio</w:t>
            </w:r>
            <w:r w:rsidR="00A64C6B" w:rsidRPr="00570705">
              <w:t xml:space="preserve"> </w:t>
            </w:r>
            <w:r w:rsidR="00A64C6B">
              <w:t>(</w:t>
            </w:r>
            <w:r w:rsidR="00FA5368" w:rsidRPr="00570705">
              <w:t>SDNR</w:t>
            </w:r>
            <w:r w:rsidR="00A64C6B">
              <w:t>)</w:t>
            </w:r>
            <w:r w:rsidR="00FA5368" w:rsidRPr="00570705">
              <w:t xml:space="preserve"> is now the </w:t>
            </w:r>
            <w:r w:rsidR="00FA5368" w:rsidRPr="00570705">
              <w:rPr>
                <w:iCs/>
              </w:rPr>
              <w:t>preferred terminology</w:t>
            </w:r>
            <w:r w:rsidR="00FA5368" w:rsidRPr="00570705">
              <w:t>.</w:t>
            </w:r>
          </w:p>
        </w:tc>
      </w:tr>
      <w:tr w:rsidR="00FA5368" w:rsidRPr="00A15A0A" w14:paraId="7F907E22" w14:textId="77777777" w:rsidTr="0064382E">
        <w:trPr>
          <w:cantSplit/>
        </w:trPr>
        <w:tc>
          <w:tcPr>
            <w:tcW w:w="2093" w:type="dxa"/>
          </w:tcPr>
          <w:p w14:paraId="024707E9" w14:textId="77777777" w:rsidR="00FA5368" w:rsidRPr="00CA3784" w:rsidRDefault="00FA5368" w:rsidP="00CA3784">
            <w:pPr>
              <w:rPr>
                <w:b/>
                <w:bCs/>
              </w:rPr>
            </w:pPr>
            <w:r w:rsidRPr="00CA3784">
              <w:rPr>
                <w:b/>
                <w:bCs/>
              </w:rPr>
              <w:t>Combined recall to assessment</w:t>
            </w:r>
          </w:p>
        </w:tc>
        <w:tc>
          <w:tcPr>
            <w:tcW w:w="6879" w:type="dxa"/>
          </w:tcPr>
          <w:p w14:paraId="7A0727D8" w14:textId="77777777" w:rsidR="00FA5368" w:rsidRPr="00570705" w:rsidRDefault="00FA5368" w:rsidP="00F4002B">
            <w:r w:rsidRPr="00570705">
              <w:t>Recall to assessment for a mammographic abnormality as well as non-mammographic abnormality.</w:t>
            </w:r>
          </w:p>
        </w:tc>
      </w:tr>
      <w:tr w:rsidR="00FA5368" w:rsidRPr="00A15A0A" w14:paraId="0ADDE90B" w14:textId="77777777" w:rsidTr="0064382E">
        <w:trPr>
          <w:cantSplit/>
        </w:trPr>
        <w:tc>
          <w:tcPr>
            <w:tcW w:w="2093" w:type="dxa"/>
          </w:tcPr>
          <w:p w14:paraId="6543C813" w14:textId="77777777" w:rsidR="00FA5368" w:rsidRPr="00CA3784" w:rsidRDefault="00FA5368" w:rsidP="00CA3784">
            <w:pPr>
              <w:rPr>
                <w:b/>
                <w:bCs/>
              </w:rPr>
            </w:pPr>
            <w:r w:rsidRPr="00CA3784">
              <w:rPr>
                <w:b/>
                <w:bCs/>
              </w:rPr>
              <w:t>Complete local excision</w:t>
            </w:r>
          </w:p>
        </w:tc>
        <w:tc>
          <w:tcPr>
            <w:tcW w:w="6879" w:type="dxa"/>
          </w:tcPr>
          <w:p w14:paraId="745F6621" w14:textId="77777777" w:rsidR="00FA5368" w:rsidRPr="00570705" w:rsidRDefault="00FA5368" w:rsidP="00F4002B">
            <w:r w:rsidRPr="00570705">
              <w:t>The complete removal of a tumour with a surrounding margin of normal breast tissue.  Also known as CLE and breast conserving surgery.</w:t>
            </w:r>
          </w:p>
        </w:tc>
      </w:tr>
      <w:tr w:rsidR="00FA5368" w:rsidRPr="00A15A0A" w14:paraId="527C89D5" w14:textId="77777777" w:rsidTr="0064382E">
        <w:trPr>
          <w:cantSplit/>
        </w:trPr>
        <w:tc>
          <w:tcPr>
            <w:tcW w:w="2093" w:type="dxa"/>
          </w:tcPr>
          <w:p w14:paraId="7E41F195" w14:textId="77777777" w:rsidR="00FA5368" w:rsidRPr="00CA3784" w:rsidRDefault="00FA5368" w:rsidP="00CA3784">
            <w:pPr>
              <w:rPr>
                <w:b/>
                <w:bCs/>
              </w:rPr>
            </w:pPr>
            <w:r w:rsidRPr="00CA3784">
              <w:rPr>
                <w:b/>
                <w:bCs/>
              </w:rPr>
              <w:t>Consensus reading</w:t>
            </w:r>
          </w:p>
        </w:tc>
        <w:tc>
          <w:tcPr>
            <w:tcW w:w="6879" w:type="dxa"/>
          </w:tcPr>
          <w:p w14:paraId="42DDCFE0" w14:textId="77777777" w:rsidR="00FA5368" w:rsidRPr="00570705" w:rsidRDefault="00A64C6B" w:rsidP="00F4002B">
            <w:r>
              <w:t xml:space="preserve">The consideration of a mammogram by two </w:t>
            </w:r>
            <w:r w:rsidR="00FA5368" w:rsidRPr="00570705">
              <w:t>screen readers to reach agreement over discordant reads.</w:t>
            </w:r>
          </w:p>
        </w:tc>
      </w:tr>
      <w:tr w:rsidR="00FA5368" w:rsidRPr="00A15A0A" w14:paraId="48771386" w14:textId="77777777" w:rsidTr="0064382E">
        <w:trPr>
          <w:cantSplit/>
        </w:trPr>
        <w:tc>
          <w:tcPr>
            <w:tcW w:w="2093" w:type="dxa"/>
          </w:tcPr>
          <w:p w14:paraId="0EC098D5" w14:textId="77777777" w:rsidR="00FA5368" w:rsidRPr="00CA3784" w:rsidRDefault="00FA5368" w:rsidP="00CA3784">
            <w:pPr>
              <w:rPr>
                <w:b/>
                <w:bCs/>
              </w:rPr>
            </w:pPr>
            <w:r w:rsidRPr="00CA3784">
              <w:rPr>
                <w:b/>
                <w:bCs/>
              </w:rPr>
              <w:t>Core biopsy</w:t>
            </w:r>
          </w:p>
        </w:tc>
        <w:tc>
          <w:tcPr>
            <w:tcW w:w="6879" w:type="dxa"/>
          </w:tcPr>
          <w:p w14:paraId="0DB3DECD" w14:textId="77777777" w:rsidR="00FA5368" w:rsidRPr="00570705" w:rsidRDefault="00FA5368" w:rsidP="00F4002B">
            <w:r w:rsidRPr="00570705">
              <w:t>The sampling of breast tissue with a cutting needle, 14 gauge or larger, to obtain a tiny cylinder of tissue for histological examination.  This technique may involve the use of vacuum assistance.</w:t>
            </w:r>
          </w:p>
        </w:tc>
      </w:tr>
      <w:tr w:rsidR="004110BE" w:rsidRPr="00A15A0A" w14:paraId="3B12019B" w14:textId="77777777" w:rsidTr="0064382E">
        <w:trPr>
          <w:cantSplit/>
        </w:trPr>
        <w:tc>
          <w:tcPr>
            <w:tcW w:w="2093" w:type="dxa"/>
          </w:tcPr>
          <w:p w14:paraId="1B34C63C" w14:textId="77777777" w:rsidR="004110BE" w:rsidRPr="00CA3784" w:rsidRDefault="004110BE" w:rsidP="00CA3784">
            <w:pPr>
              <w:rPr>
                <w:b/>
                <w:bCs/>
              </w:rPr>
            </w:pPr>
            <w:r w:rsidRPr="00CA3784">
              <w:rPr>
                <w:b/>
                <w:bCs/>
              </w:rPr>
              <w:t>Criterion</w:t>
            </w:r>
          </w:p>
        </w:tc>
        <w:tc>
          <w:tcPr>
            <w:tcW w:w="6879" w:type="dxa"/>
          </w:tcPr>
          <w:p w14:paraId="52A5BB5F" w14:textId="77777777" w:rsidR="004110BE" w:rsidRPr="00570705" w:rsidRDefault="004110BE" w:rsidP="00F4002B">
            <w:r>
              <w:t>A</w:t>
            </w:r>
            <w:r w:rsidRPr="004110BE">
              <w:t xml:space="preserve"> key service component that comprise the standard; a statement of what is required to achieve the standard</w:t>
            </w:r>
            <w:r>
              <w:t>.</w:t>
            </w:r>
          </w:p>
        </w:tc>
      </w:tr>
      <w:tr w:rsidR="00FA5368" w:rsidRPr="00A15A0A" w14:paraId="0DFBFC39" w14:textId="77777777" w:rsidTr="0064382E">
        <w:trPr>
          <w:cantSplit/>
        </w:trPr>
        <w:tc>
          <w:tcPr>
            <w:tcW w:w="2093" w:type="dxa"/>
          </w:tcPr>
          <w:p w14:paraId="3CD465D5" w14:textId="77777777" w:rsidR="00FA5368" w:rsidRPr="00CA3784" w:rsidRDefault="00FA5368" w:rsidP="00CA3784">
            <w:pPr>
              <w:rPr>
                <w:b/>
                <w:bCs/>
              </w:rPr>
            </w:pPr>
            <w:r w:rsidRPr="00CA3784">
              <w:rPr>
                <w:b/>
                <w:bCs/>
              </w:rPr>
              <w:t>CR (Computed Radiography)</w:t>
            </w:r>
          </w:p>
        </w:tc>
        <w:tc>
          <w:tcPr>
            <w:tcW w:w="6879" w:type="dxa"/>
          </w:tcPr>
          <w:p w14:paraId="3B538401" w14:textId="77777777" w:rsidR="00FA5368" w:rsidRPr="00570705" w:rsidRDefault="00A64C6B" w:rsidP="00F4002B">
            <w:r>
              <w:t xml:space="preserve">The use of </w:t>
            </w:r>
            <w:r w:rsidR="00FA5368">
              <w:t xml:space="preserve">phosphor plate cassettes that </w:t>
            </w:r>
            <w:r w:rsidR="00FA5368" w:rsidRPr="00570705">
              <w:t>are ‘read’ or ‘scanned’ by a CR Reader and converted to a digital image.</w:t>
            </w:r>
          </w:p>
        </w:tc>
      </w:tr>
      <w:tr w:rsidR="00FA5368" w:rsidRPr="00A15A0A" w14:paraId="0AA32651" w14:textId="77777777" w:rsidTr="0064382E">
        <w:trPr>
          <w:cantSplit/>
        </w:trPr>
        <w:tc>
          <w:tcPr>
            <w:tcW w:w="2093" w:type="dxa"/>
          </w:tcPr>
          <w:p w14:paraId="1707D2BA" w14:textId="77777777" w:rsidR="00FA5368" w:rsidRPr="00CA3784" w:rsidRDefault="00FA5368" w:rsidP="00CA3784">
            <w:pPr>
              <w:rPr>
                <w:b/>
                <w:bCs/>
              </w:rPr>
            </w:pPr>
            <w:r w:rsidRPr="00CA3784">
              <w:rPr>
                <w:b/>
                <w:bCs/>
              </w:rPr>
              <w:t>CR Reader (Computed Radiography Reader)</w:t>
            </w:r>
          </w:p>
        </w:tc>
        <w:tc>
          <w:tcPr>
            <w:tcW w:w="6879" w:type="dxa"/>
          </w:tcPr>
          <w:p w14:paraId="222BF001" w14:textId="77777777" w:rsidR="00FA5368" w:rsidRPr="00570705" w:rsidRDefault="00FA5368" w:rsidP="00F4002B">
            <w:r w:rsidRPr="00570705">
              <w:t xml:space="preserve">Equipment </w:t>
            </w:r>
            <w:r w:rsidR="00A64C6B">
              <w:t>that</w:t>
            </w:r>
            <w:r w:rsidRPr="00570705">
              <w:t xml:space="preserve"> receives the phosphor plate cassettes, ‘reads’ or ‘scans’ the plate and converts to a digital image.</w:t>
            </w:r>
          </w:p>
        </w:tc>
      </w:tr>
      <w:tr w:rsidR="00FA5368" w:rsidRPr="00A15A0A" w14:paraId="008871DB" w14:textId="77777777" w:rsidTr="0064382E">
        <w:trPr>
          <w:cantSplit/>
        </w:trPr>
        <w:tc>
          <w:tcPr>
            <w:tcW w:w="2093" w:type="dxa"/>
          </w:tcPr>
          <w:p w14:paraId="30019DA3" w14:textId="77777777" w:rsidR="00FA5368" w:rsidRPr="00CA3784" w:rsidRDefault="00FA5368" w:rsidP="00CA3784">
            <w:pPr>
              <w:rPr>
                <w:b/>
                <w:bCs/>
              </w:rPr>
            </w:pPr>
            <w:r w:rsidRPr="00CA3784">
              <w:rPr>
                <w:b/>
                <w:bCs/>
              </w:rPr>
              <w:t>Cyst</w:t>
            </w:r>
          </w:p>
        </w:tc>
        <w:tc>
          <w:tcPr>
            <w:tcW w:w="6879" w:type="dxa"/>
          </w:tcPr>
          <w:p w14:paraId="49093022" w14:textId="77777777" w:rsidR="00FA5368" w:rsidRPr="00570705" w:rsidRDefault="00E275BE" w:rsidP="00F4002B">
            <w:r>
              <w:t>A f</w:t>
            </w:r>
            <w:r w:rsidR="00FA5368" w:rsidRPr="00570705">
              <w:t>luid-filled sac.</w:t>
            </w:r>
          </w:p>
        </w:tc>
      </w:tr>
      <w:tr w:rsidR="00FA5368" w:rsidRPr="00A15A0A" w14:paraId="513DF470" w14:textId="77777777" w:rsidTr="0064382E">
        <w:trPr>
          <w:cantSplit/>
        </w:trPr>
        <w:tc>
          <w:tcPr>
            <w:tcW w:w="2093" w:type="dxa"/>
          </w:tcPr>
          <w:p w14:paraId="0D848872" w14:textId="77777777" w:rsidR="00FA5368" w:rsidRPr="00CA3784" w:rsidRDefault="00FA5368" w:rsidP="00CA3784">
            <w:pPr>
              <w:rPr>
                <w:b/>
                <w:bCs/>
              </w:rPr>
            </w:pPr>
            <w:r w:rsidRPr="00CA3784">
              <w:rPr>
                <w:b/>
                <w:bCs/>
              </w:rPr>
              <w:t>Cytological diagnosis</w:t>
            </w:r>
          </w:p>
        </w:tc>
        <w:tc>
          <w:tcPr>
            <w:tcW w:w="6879" w:type="dxa"/>
          </w:tcPr>
          <w:p w14:paraId="3073457F" w14:textId="77777777" w:rsidR="00FA5368" w:rsidRPr="00570705" w:rsidRDefault="00FA5368" w:rsidP="00F4002B">
            <w:r w:rsidRPr="00570705">
              <w:t xml:space="preserve">A diagnosis based on </w:t>
            </w:r>
            <w:r w:rsidR="00A64C6B">
              <w:t>the examination of</w:t>
            </w:r>
            <w:r w:rsidRPr="00570705">
              <w:t xml:space="preserve"> cells.</w:t>
            </w:r>
          </w:p>
        </w:tc>
      </w:tr>
      <w:tr w:rsidR="00FA5368" w:rsidRPr="00A15A0A" w14:paraId="4E92F680" w14:textId="77777777" w:rsidTr="0064382E">
        <w:trPr>
          <w:cantSplit/>
        </w:trPr>
        <w:tc>
          <w:tcPr>
            <w:tcW w:w="2093" w:type="dxa"/>
          </w:tcPr>
          <w:p w14:paraId="50D73FF8" w14:textId="77777777" w:rsidR="00FA5368" w:rsidRPr="00CA3784" w:rsidRDefault="00FA5368" w:rsidP="00CA3784">
            <w:pPr>
              <w:rPr>
                <w:b/>
                <w:bCs/>
              </w:rPr>
            </w:pPr>
            <w:r w:rsidRPr="00CA3784">
              <w:rPr>
                <w:b/>
                <w:bCs/>
              </w:rPr>
              <w:t>Cytology</w:t>
            </w:r>
          </w:p>
        </w:tc>
        <w:tc>
          <w:tcPr>
            <w:tcW w:w="6879" w:type="dxa"/>
          </w:tcPr>
          <w:p w14:paraId="6CBDF5FE" w14:textId="77777777" w:rsidR="00FA5368" w:rsidRPr="00570705" w:rsidRDefault="00FA5368" w:rsidP="00F4002B">
            <w:pPr>
              <w:rPr>
                <w:color w:val="000000"/>
              </w:rPr>
            </w:pPr>
            <w:r w:rsidRPr="00570705">
              <w:t>Assessment of cellular detail and abnormalities in a preparation of cells</w:t>
            </w:r>
            <w:r w:rsidR="00A64C6B">
              <w:t>,</w:t>
            </w:r>
            <w:r w:rsidRPr="00570705">
              <w:t xml:space="preserve"> obtained by fine needle aspiration (FNA), or by other methods</w:t>
            </w:r>
            <w:r w:rsidR="00A64C6B">
              <w:t>,</w:t>
            </w:r>
            <w:r w:rsidRPr="00570705">
              <w:t xml:space="preserve"> such as imprint or duct discharge cytology.</w:t>
            </w:r>
          </w:p>
        </w:tc>
      </w:tr>
      <w:tr w:rsidR="00FA5368" w:rsidRPr="00A15A0A" w14:paraId="2F378407" w14:textId="77777777" w:rsidTr="0064382E">
        <w:trPr>
          <w:cantSplit/>
        </w:trPr>
        <w:tc>
          <w:tcPr>
            <w:tcW w:w="2093" w:type="dxa"/>
          </w:tcPr>
          <w:p w14:paraId="7707759F" w14:textId="77777777" w:rsidR="00FA5368" w:rsidRPr="00CA3784" w:rsidRDefault="00FA5368" w:rsidP="00CA3784">
            <w:pPr>
              <w:rPr>
                <w:b/>
                <w:bCs/>
                <w:lang w:eastAsia="en-AU"/>
              </w:rPr>
            </w:pPr>
            <w:r w:rsidRPr="00CA3784">
              <w:rPr>
                <w:b/>
                <w:bCs/>
                <w:lang w:eastAsia="en-AU"/>
              </w:rPr>
              <w:t xml:space="preserve">Data Governance and Management Assessment </w:t>
            </w:r>
          </w:p>
        </w:tc>
        <w:tc>
          <w:tcPr>
            <w:tcW w:w="6879" w:type="dxa"/>
          </w:tcPr>
          <w:p w14:paraId="74384EE4" w14:textId="77777777" w:rsidR="00FA5368" w:rsidRPr="00570705" w:rsidRDefault="00FA5368" w:rsidP="00F4002B">
            <w:r w:rsidRPr="00370073">
              <w:t xml:space="preserve">An independent assessment of </w:t>
            </w:r>
            <w:r w:rsidR="00A64C6B">
              <w:t xml:space="preserve">the </w:t>
            </w:r>
            <w:r w:rsidR="00A64C6B" w:rsidRPr="00370073">
              <w:t xml:space="preserve">policies and processes that are in place </w:t>
            </w:r>
            <w:r w:rsidR="00A64C6B">
              <w:t xml:space="preserve">in </w:t>
            </w:r>
            <w:r w:rsidRPr="00370073">
              <w:t>a Service and/or SCU to ensure effective governance and management of BreastScreen data. These polici</w:t>
            </w:r>
            <w:r w:rsidR="00A64C6B">
              <w:t>es and processes must meet the</w:t>
            </w:r>
            <w:r w:rsidRPr="00370073">
              <w:t xml:space="preserve"> requirements </w:t>
            </w:r>
            <w:r w:rsidR="00A64C6B">
              <w:t>outlined in</w:t>
            </w:r>
            <w:r w:rsidRPr="00370073">
              <w:t xml:space="preserve"> the National Accreditation Standards (NAS). </w:t>
            </w:r>
          </w:p>
        </w:tc>
      </w:tr>
      <w:tr w:rsidR="00FA5368" w:rsidRPr="00A15A0A" w14:paraId="4ADBF2E8" w14:textId="77777777" w:rsidTr="0064382E">
        <w:trPr>
          <w:cantSplit/>
        </w:trPr>
        <w:tc>
          <w:tcPr>
            <w:tcW w:w="2093" w:type="dxa"/>
          </w:tcPr>
          <w:p w14:paraId="7FD0DC7A" w14:textId="77777777" w:rsidR="00FA5368" w:rsidRPr="00CA3784" w:rsidRDefault="00FA5368" w:rsidP="00CA3784">
            <w:pPr>
              <w:rPr>
                <w:b/>
                <w:bCs/>
                <w:shd w:val="clear" w:color="auto" w:fill="FFFFFF"/>
              </w:rPr>
            </w:pPr>
            <w:r w:rsidRPr="00CA3784">
              <w:rPr>
                <w:b/>
                <w:bCs/>
                <w:shd w:val="clear" w:color="auto" w:fill="FFFFFF"/>
              </w:rPr>
              <w:t>Decision Tool</w:t>
            </w:r>
            <w:r w:rsidRPr="00CA3784">
              <w:rPr>
                <w:b/>
                <w:bCs/>
                <w:shd w:val="clear" w:color="auto" w:fill="FFFFFF"/>
              </w:rPr>
              <w:tab/>
            </w:r>
          </w:p>
        </w:tc>
        <w:tc>
          <w:tcPr>
            <w:tcW w:w="6879" w:type="dxa"/>
          </w:tcPr>
          <w:p w14:paraId="0AA72FA8" w14:textId="77777777" w:rsidR="00FA5368" w:rsidRPr="00370073" w:rsidRDefault="00FA5368" w:rsidP="00F4002B">
            <w:pPr>
              <w:rPr>
                <w:shd w:val="clear" w:color="auto" w:fill="FFFFFF"/>
              </w:rPr>
            </w:pPr>
            <w:r w:rsidRPr="00370073">
              <w:rPr>
                <w:shd w:val="clear" w:color="auto" w:fill="FFFFFF"/>
              </w:rPr>
              <w:t xml:space="preserve">The </w:t>
            </w:r>
            <w:r w:rsidR="00A64C6B">
              <w:rPr>
                <w:shd w:val="clear" w:color="auto" w:fill="FFFFFF"/>
              </w:rPr>
              <w:t>t</w:t>
            </w:r>
            <w:r w:rsidRPr="00370073">
              <w:rPr>
                <w:shd w:val="clear" w:color="auto" w:fill="FFFFFF"/>
              </w:rPr>
              <w:t xml:space="preserve">ool developed to assist the NQMC </w:t>
            </w:r>
            <w:r w:rsidR="00A64C6B">
              <w:rPr>
                <w:shd w:val="clear" w:color="auto" w:fill="FFFFFF"/>
              </w:rPr>
              <w:t>to make</w:t>
            </w:r>
            <w:r w:rsidRPr="00370073">
              <w:rPr>
                <w:shd w:val="clear" w:color="auto" w:fill="FFFFFF"/>
              </w:rPr>
              <w:t xml:space="preserve"> accreditation decisions</w:t>
            </w:r>
            <w:r w:rsidR="00A64C6B">
              <w:rPr>
                <w:shd w:val="clear" w:color="auto" w:fill="FFFFFF"/>
              </w:rPr>
              <w:t>. The tool</w:t>
            </w:r>
            <w:r w:rsidRPr="00370073">
              <w:rPr>
                <w:shd w:val="clear" w:color="auto" w:fill="FFFFFF"/>
              </w:rPr>
              <w:t xml:space="preserve"> </w:t>
            </w:r>
            <w:r w:rsidR="00A64C6B" w:rsidRPr="00370073">
              <w:rPr>
                <w:shd w:val="clear" w:color="auto" w:fill="FFFFFF"/>
              </w:rPr>
              <w:t>describes a tiered accreditation system</w:t>
            </w:r>
            <w:r w:rsidR="00A64C6B">
              <w:rPr>
                <w:shd w:val="clear" w:color="auto" w:fill="FFFFFF"/>
              </w:rPr>
              <w:t>,</w:t>
            </w:r>
            <w:r w:rsidR="00A64C6B" w:rsidRPr="00370073">
              <w:rPr>
                <w:shd w:val="clear" w:color="auto" w:fill="FFFFFF"/>
              </w:rPr>
              <w:t xml:space="preserve"> </w:t>
            </w:r>
            <w:r w:rsidRPr="00370073">
              <w:rPr>
                <w:shd w:val="clear" w:color="auto" w:fill="FFFFFF"/>
              </w:rPr>
              <w:t>allocates Measu</w:t>
            </w:r>
            <w:r w:rsidR="00A64C6B">
              <w:rPr>
                <w:shd w:val="clear" w:color="auto" w:fill="FFFFFF"/>
              </w:rPr>
              <w:t>res to one of three risk levels</w:t>
            </w:r>
            <w:r w:rsidRPr="00370073">
              <w:rPr>
                <w:shd w:val="clear" w:color="auto" w:fill="FFFFFF"/>
              </w:rPr>
              <w:t xml:space="preserve"> and links accreditation decisions to performance against </w:t>
            </w:r>
            <w:r w:rsidR="00A64C6B">
              <w:rPr>
                <w:shd w:val="clear" w:color="auto" w:fill="FFFFFF"/>
              </w:rPr>
              <w:t xml:space="preserve">the </w:t>
            </w:r>
            <w:r w:rsidRPr="00370073">
              <w:rPr>
                <w:shd w:val="clear" w:color="auto" w:fill="FFFFFF"/>
              </w:rPr>
              <w:t>NAS Measures.</w:t>
            </w:r>
          </w:p>
        </w:tc>
      </w:tr>
      <w:tr w:rsidR="00D64780" w:rsidRPr="00A15A0A" w14:paraId="547A0B97" w14:textId="77777777" w:rsidTr="0064382E">
        <w:trPr>
          <w:cantSplit/>
        </w:trPr>
        <w:tc>
          <w:tcPr>
            <w:tcW w:w="2093" w:type="dxa"/>
          </w:tcPr>
          <w:p w14:paraId="730294EE" w14:textId="77777777" w:rsidR="00D64780" w:rsidRPr="00CA3784" w:rsidRDefault="00D64780" w:rsidP="00CA3784">
            <w:pPr>
              <w:rPr>
                <w:b/>
                <w:bCs/>
                <w:shd w:val="clear" w:color="auto" w:fill="FFFFFF"/>
              </w:rPr>
            </w:pPr>
            <w:r w:rsidRPr="00CA3784">
              <w:rPr>
                <w:b/>
                <w:bCs/>
                <w:shd w:val="clear" w:color="auto" w:fill="FFFFFF"/>
              </w:rPr>
              <w:lastRenderedPageBreak/>
              <w:t>Dense breast</w:t>
            </w:r>
          </w:p>
        </w:tc>
        <w:tc>
          <w:tcPr>
            <w:tcW w:w="6879" w:type="dxa"/>
          </w:tcPr>
          <w:p w14:paraId="451868D2" w14:textId="77777777" w:rsidR="00D64780" w:rsidRPr="00370073" w:rsidRDefault="00D64780" w:rsidP="00F4002B">
            <w:pPr>
              <w:rPr>
                <w:shd w:val="clear" w:color="auto" w:fill="FFFFFF"/>
              </w:rPr>
            </w:pPr>
            <w:r>
              <w:rPr>
                <w:shd w:val="clear" w:color="auto" w:fill="FFFFFF"/>
              </w:rPr>
              <w:t xml:space="preserve">The American Cancer Society explains dense breasts </w:t>
            </w:r>
            <w:r w:rsidR="00763944">
              <w:rPr>
                <w:shd w:val="clear" w:color="auto" w:fill="FFFFFF"/>
              </w:rPr>
              <w:t>in the following way. “</w:t>
            </w:r>
            <w:r>
              <w:rPr>
                <w:shd w:val="clear" w:color="auto" w:fill="FFFFFF"/>
              </w:rPr>
              <w:t>Breasts are made up of a mixture of lobules, ducts and fatty and fibrous connective tissue.</w:t>
            </w:r>
            <w:r w:rsidR="00763944">
              <w:rPr>
                <w:shd w:val="clear" w:color="auto" w:fill="FFFFFF"/>
              </w:rPr>
              <w:t xml:space="preserve"> Breasts are considered dense if they have a lot of fibrous or glandular tissue but not much fatty tissue”.</w:t>
            </w:r>
          </w:p>
        </w:tc>
      </w:tr>
      <w:tr w:rsidR="00FA5368" w:rsidRPr="00A15A0A" w14:paraId="7657BEE8" w14:textId="77777777" w:rsidTr="0064382E">
        <w:trPr>
          <w:cantSplit/>
        </w:trPr>
        <w:tc>
          <w:tcPr>
            <w:tcW w:w="2093" w:type="dxa"/>
          </w:tcPr>
          <w:p w14:paraId="691B8EBF" w14:textId="77777777" w:rsidR="00FA5368" w:rsidRPr="00CA3784" w:rsidRDefault="00FA5368" w:rsidP="00CA3784">
            <w:pPr>
              <w:rPr>
                <w:b/>
                <w:bCs/>
              </w:rPr>
            </w:pPr>
            <w:r w:rsidRPr="00CA3784">
              <w:rPr>
                <w:b/>
                <w:bCs/>
                <w:iCs/>
              </w:rPr>
              <w:t>Digital Breast Tomosynthesis (DBT)</w:t>
            </w:r>
          </w:p>
        </w:tc>
        <w:tc>
          <w:tcPr>
            <w:tcW w:w="6879" w:type="dxa"/>
          </w:tcPr>
          <w:p w14:paraId="61402EFE" w14:textId="77777777" w:rsidR="00FA5368" w:rsidRPr="00A64C6B" w:rsidRDefault="00FA5368" w:rsidP="00F4002B">
            <w:pPr>
              <w:rPr>
                <w:rFonts w:ascii="Arial" w:hAnsi="Arial" w:cs="Arial"/>
                <w:color w:val="3B4144"/>
                <w:shd w:val="clear" w:color="auto" w:fill="FFFFFF"/>
              </w:rPr>
            </w:pPr>
            <w:r w:rsidRPr="00A15A0A">
              <w:rPr>
                <w:shd w:val="clear" w:color="auto" w:fill="FFFFFF"/>
              </w:rPr>
              <w:t>A technology that combines the use of tomography (multiple images taken through an arc) and 3-D reconstruction</w:t>
            </w:r>
            <w:r w:rsidR="00A64C6B">
              <w:rPr>
                <w:shd w:val="clear" w:color="auto" w:fill="FFFFFF"/>
              </w:rPr>
              <w:t>,</w:t>
            </w:r>
            <w:r w:rsidRPr="00A15A0A">
              <w:rPr>
                <w:shd w:val="clear" w:color="auto" w:fill="FFFFFF"/>
              </w:rPr>
              <w:t xml:space="preserve"> to improve breast lesion visibility.</w:t>
            </w:r>
            <w:r w:rsidR="00A64C6B">
              <w:rPr>
                <w:rFonts w:ascii="Arial" w:hAnsi="Arial" w:cs="Arial"/>
                <w:color w:val="3B4144"/>
                <w:shd w:val="clear" w:color="auto" w:fill="FFFFFF"/>
              </w:rPr>
              <w:t xml:space="preserve"> </w:t>
            </w:r>
          </w:p>
        </w:tc>
      </w:tr>
      <w:tr w:rsidR="00FA5368" w:rsidRPr="00A15A0A" w14:paraId="3A68A760" w14:textId="77777777" w:rsidTr="0064382E">
        <w:trPr>
          <w:cantSplit/>
        </w:trPr>
        <w:tc>
          <w:tcPr>
            <w:tcW w:w="2093" w:type="dxa"/>
          </w:tcPr>
          <w:p w14:paraId="1F43B50E" w14:textId="77777777" w:rsidR="00FA5368" w:rsidRPr="00CA3784" w:rsidRDefault="00FA5368" w:rsidP="00CA3784">
            <w:pPr>
              <w:rPr>
                <w:b/>
                <w:bCs/>
              </w:rPr>
            </w:pPr>
            <w:r w:rsidRPr="00CA3784">
              <w:rPr>
                <w:b/>
                <w:bCs/>
              </w:rPr>
              <w:t>DCIS (Ductal carcinoma in situ)</w:t>
            </w:r>
          </w:p>
        </w:tc>
        <w:tc>
          <w:tcPr>
            <w:tcW w:w="6879" w:type="dxa"/>
          </w:tcPr>
          <w:p w14:paraId="0385ADC9" w14:textId="77777777" w:rsidR="00FA5368" w:rsidRPr="00570705" w:rsidRDefault="00FA5368" w:rsidP="00F4002B">
            <w:r w:rsidRPr="00570705">
              <w:t xml:space="preserve">A form of carcinoma in situ with no invasive component, diagnosed by its characteristic histopathologic features.  </w:t>
            </w:r>
            <w:r w:rsidR="00A64C6B">
              <w:t>It is f</w:t>
            </w:r>
            <w:r w:rsidRPr="00570705">
              <w:t xml:space="preserve">requently associated with mammographic abnormalities including calcification.  There is an increased risk of progression to invasive carcinoma at the same site as the DCIS if not </w:t>
            </w:r>
            <w:r w:rsidR="00A64C6B" w:rsidRPr="00570705">
              <w:t xml:space="preserve">treated </w:t>
            </w:r>
            <w:r w:rsidRPr="00570705">
              <w:t>adequately.</w:t>
            </w:r>
          </w:p>
        </w:tc>
      </w:tr>
      <w:tr w:rsidR="00FA5368" w:rsidRPr="00A15A0A" w14:paraId="587B91ED" w14:textId="77777777" w:rsidTr="0064382E">
        <w:trPr>
          <w:cantSplit/>
        </w:trPr>
        <w:tc>
          <w:tcPr>
            <w:tcW w:w="2093" w:type="dxa"/>
          </w:tcPr>
          <w:p w14:paraId="5BE9DFEC" w14:textId="77777777" w:rsidR="00FA5368" w:rsidRPr="00CA3784" w:rsidRDefault="00FA5368" w:rsidP="00CA3784">
            <w:pPr>
              <w:rPr>
                <w:b/>
                <w:bCs/>
              </w:rPr>
            </w:pPr>
            <w:r w:rsidRPr="00CA3784">
              <w:rPr>
                <w:b/>
                <w:bCs/>
              </w:rPr>
              <w:t>Definitive outcome</w:t>
            </w:r>
          </w:p>
        </w:tc>
        <w:tc>
          <w:tcPr>
            <w:tcW w:w="6879" w:type="dxa"/>
          </w:tcPr>
          <w:p w14:paraId="3640369A" w14:textId="77777777" w:rsidR="00FA5368" w:rsidRPr="00A15A0A" w:rsidRDefault="00FD17EC" w:rsidP="00F4002B">
            <w:pPr>
              <w:rPr>
                <w:rFonts w:cs="Calibri"/>
              </w:rPr>
            </w:pPr>
            <w:r>
              <w:t>The end point of an a</w:t>
            </w:r>
            <w:r w:rsidR="00FA5368" w:rsidRPr="00A15A0A">
              <w:t xml:space="preserve">ssessment episode </w:t>
            </w:r>
            <w:r>
              <w:t xml:space="preserve">that </w:t>
            </w:r>
            <w:r w:rsidR="00FA5368" w:rsidRPr="00A15A0A">
              <w:t>is complete for the woman</w:t>
            </w:r>
            <w:r>
              <w:t>. The outcome is definitive</w:t>
            </w:r>
            <w:r w:rsidR="00FA5368" w:rsidRPr="00A15A0A">
              <w:t xml:space="preserve"> when one of three recommendations</w:t>
            </w:r>
            <w:r>
              <w:t xml:space="preserve"> is made</w:t>
            </w:r>
            <w:r w:rsidR="00FA5368" w:rsidRPr="00A15A0A">
              <w:t xml:space="preserve">; return for routine rescreening, either yearly or two yearly; a histological result and referral for definitive treatment; or a recommendation for diagnostic open biopsy. </w:t>
            </w:r>
          </w:p>
        </w:tc>
      </w:tr>
      <w:tr w:rsidR="00FA5368" w:rsidRPr="00A15A0A" w14:paraId="46E8AF27" w14:textId="77777777" w:rsidTr="0064382E">
        <w:trPr>
          <w:cantSplit/>
        </w:trPr>
        <w:tc>
          <w:tcPr>
            <w:tcW w:w="2093" w:type="dxa"/>
          </w:tcPr>
          <w:p w14:paraId="179A2517" w14:textId="77777777" w:rsidR="00FA5368" w:rsidRPr="00CA3784" w:rsidRDefault="00FA5368" w:rsidP="00CA3784">
            <w:pPr>
              <w:rPr>
                <w:b/>
                <w:bCs/>
              </w:rPr>
            </w:pPr>
            <w:r w:rsidRPr="00CA3784">
              <w:rPr>
                <w:b/>
                <w:bCs/>
              </w:rPr>
              <w:t>Diagnostic mammography</w:t>
            </w:r>
          </w:p>
        </w:tc>
        <w:tc>
          <w:tcPr>
            <w:tcW w:w="6879" w:type="dxa"/>
          </w:tcPr>
          <w:p w14:paraId="0F8D9DBA" w14:textId="77777777" w:rsidR="00FA5368" w:rsidRPr="00570705" w:rsidRDefault="00FA5368" w:rsidP="00F4002B">
            <w:r w:rsidRPr="00570705">
              <w:t xml:space="preserve">Mammography </w:t>
            </w:r>
            <w:r w:rsidR="00FD17EC">
              <w:t>that</w:t>
            </w:r>
            <w:r w:rsidRPr="00570705">
              <w:t xml:space="preserve"> is performed when a woman has signs or symptoms of disease.</w:t>
            </w:r>
          </w:p>
        </w:tc>
      </w:tr>
      <w:tr w:rsidR="00FA5368" w:rsidRPr="00A15A0A" w14:paraId="69898B8A" w14:textId="77777777" w:rsidTr="0064382E">
        <w:trPr>
          <w:cantSplit/>
        </w:trPr>
        <w:tc>
          <w:tcPr>
            <w:tcW w:w="2093" w:type="dxa"/>
          </w:tcPr>
          <w:p w14:paraId="6794490D" w14:textId="77777777" w:rsidR="00FA5368" w:rsidRPr="00CA3784" w:rsidRDefault="00FA5368" w:rsidP="00CA3784">
            <w:pPr>
              <w:rPr>
                <w:b/>
                <w:bCs/>
              </w:rPr>
            </w:pPr>
            <w:r w:rsidRPr="00CA3784">
              <w:rPr>
                <w:b/>
                <w:bCs/>
              </w:rPr>
              <w:t>Double reading</w:t>
            </w:r>
          </w:p>
        </w:tc>
        <w:tc>
          <w:tcPr>
            <w:tcW w:w="6879" w:type="dxa"/>
          </w:tcPr>
          <w:p w14:paraId="3EC3686A" w14:textId="77777777" w:rsidR="00FA5368" w:rsidRPr="00A15A0A" w:rsidRDefault="00FD17EC" w:rsidP="00FD17EC">
            <w:pPr>
              <w:spacing w:after="120"/>
              <w:rPr>
                <w:rFonts w:cs="Calibri"/>
              </w:rPr>
            </w:pPr>
            <w:r>
              <w:rPr>
                <w:rFonts w:cs="Calibri"/>
              </w:rPr>
              <w:t>The independent reading of</w:t>
            </w:r>
            <w:r w:rsidR="00FA5368" w:rsidRPr="00A15A0A">
              <w:rPr>
                <w:rFonts w:cs="Calibri"/>
              </w:rPr>
              <w:t xml:space="preserve"> screening images by two readers</w:t>
            </w:r>
            <w:r w:rsidR="00FA5368" w:rsidRPr="00A15A0A">
              <w:t xml:space="preserve"> with the readers </w:t>
            </w:r>
            <w:r>
              <w:t>whereby the readers are blinded</w:t>
            </w:r>
            <w:r w:rsidR="00FA5368" w:rsidRPr="00A15A0A">
              <w:t xml:space="preserve"> </w:t>
            </w:r>
            <w:r>
              <w:t xml:space="preserve">to </w:t>
            </w:r>
            <w:r w:rsidR="00FA5368" w:rsidRPr="00A15A0A">
              <w:t>the other reader’s results.</w:t>
            </w:r>
          </w:p>
        </w:tc>
      </w:tr>
      <w:tr w:rsidR="00FA5368" w:rsidRPr="00A15A0A" w14:paraId="533B6CCE" w14:textId="77777777" w:rsidTr="0064382E">
        <w:trPr>
          <w:cantSplit/>
        </w:trPr>
        <w:tc>
          <w:tcPr>
            <w:tcW w:w="2093" w:type="dxa"/>
          </w:tcPr>
          <w:p w14:paraId="5CBB0F96" w14:textId="77777777" w:rsidR="00FA5368" w:rsidRPr="00CA3784" w:rsidRDefault="00FA5368" w:rsidP="00CA3784">
            <w:pPr>
              <w:rPr>
                <w:b/>
                <w:bCs/>
              </w:rPr>
            </w:pPr>
            <w:r w:rsidRPr="00CA3784">
              <w:rPr>
                <w:b/>
                <w:bCs/>
              </w:rPr>
              <w:t>DICOM (Digital Imaging and Communication in Medicine)</w:t>
            </w:r>
          </w:p>
        </w:tc>
        <w:tc>
          <w:tcPr>
            <w:tcW w:w="6879" w:type="dxa"/>
          </w:tcPr>
          <w:p w14:paraId="0F51E142" w14:textId="77777777" w:rsidR="00FA5368" w:rsidRPr="00A15A0A" w:rsidRDefault="00FA5368" w:rsidP="004874E2">
            <w:pPr>
              <w:spacing w:after="120"/>
              <w:rPr>
                <w:rFonts w:cs="Calibri"/>
              </w:rPr>
            </w:pPr>
            <w:r w:rsidRPr="00A15A0A">
              <w:rPr>
                <w:rFonts w:cs="Calibri"/>
              </w:rPr>
              <w:t>A standard that enables communication of digital image information between systems on a network.</w:t>
            </w:r>
          </w:p>
        </w:tc>
      </w:tr>
      <w:tr w:rsidR="00FA5368" w:rsidRPr="00A15A0A" w14:paraId="0BCE53C5" w14:textId="77777777" w:rsidTr="0064382E">
        <w:trPr>
          <w:cantSplit/>
        </w:trPr>
        <w:tc>
          <w:tcPr>
            <w:tcW w:w="2093" w:type="dxa"/>
          </w:tcPr>
          <w:p w14:paraId="29C9EDC9" w14:textId="77777777" w:rsidR="00FA5368" w:rsidRPr="00CA3784" w:rsidRDefault="00FA5368" w:rsidP="00CA3784">
            <w:pPr>
              <w:rPr>
                <w:b/>
                <w:bCs/>
              </w:rPr>
            </w:pPr>
            <w:r w:rsidRPr="00CA3784">
              <w:rPr>
                <w:b/>
                <w:bCs/>
              </w:rPr>
              <w:t>DQE (Detective Quantum Efficiency)</w:t>
            </w:r>
          </w:p>
        </w:tc>
        <w:tc>
          <w:tcPr>
            <w:tcW w:w="6879" w:type="dxa"/>
          </w:tcPr>
          <w:p w14:paraId="42B3EE6B" w14:textId="77777777" w:rsidR="00FA5368" w:rsidRPr="00A15A0A" w:rsidRDefault="00FA5368" w:rsidP="004874E2">
            <w:pPr>
              <w:spacing w:after="120"/>
              <w:rPr>
                <w:rFonts w:cs="Calibri"/>
              </w:rPr>
            </w:pPr>
            <w:r w:rsidRPr="00A15A0A">
              <w:rPr>
                <w:rFonts w:cs="Calibri"/>
              </w:rPr>
              <w:t>An indicator of combined effect of noise and contrast performance of an imaging system. It is the most complete description of the system</w:t>
            </w:r>
            <w:r w:rsidR="00FD17EC">
              <w:rPr>
                <w:rFonts w:cs="Calibri"/>
              </w:rPr>
              <w:t>’s</w:t>
            </w:r>
            <w:r w:rsidRPr="00A15A0A">
              <w:rPr>
                <w:rFonts w:cs="Calibri"/>
              </w:rPr>
              <w:t xml:space="preserve"> performance.</w:t>
            </w:r>
          </w:p>
        </w:tc>
      </w:tr>
      <w:tr w:rsidR="00FA5368" w:rsidRPr="00A15A0A" w14:paraId="12D879C6" w14:textId="77777777" w:rsidTr="0064382E">
        <w:trPr>
          <w:cantSplit/>
        </w:trPr>
        <w:tc>
          <w:tcPr>
            <w:tcW w:w="2093" w:type="dxa"/>
          </w:tcPr>
          <w:p w14:paraId="05705854" w14:textId="77777777" w:rsidR="00FA5368" w:rsidRPr="00CA3784" w:rsidRDefault="00FA5368" w:rsidP="00CA3784">
            <w:pPr>
              <w:rPr>
                <w:b/>
                <w:bCs/>
              </w:rPr>
            </w:pPr>
            <w:r w:rsidRPr="00CA3784">
              <w:rPr>
                <w:b/>
                <w:bCs/>
              </w:rPr>
              <w:t>DR (Digital Radiography)</w:t>
            </w:r>
          </w:p>
        </w:tc>
        <w:tc>
          <w:tcPr>
            <w:tcW w:w="6879" w:type="dxa"/>
          </w:tcPr>
          <w:p w14:paraId="41F944FD" w14:textId="77777777" w:rsidR="00FA5368" w:rsidRPr="00A15A0A" w:rsidRDefault="00FA5368" w:rsidP="00FD17EC">
            <w:pPr>
              <w:spacing w:after="120"/>
              <w:rPr>
                <w:rFonts w:cs="Calibri"/>
              </w:rPr>
            </w:pPr>
            <w:r w:rsidRPr="00A15A0A">
              <w:rPr>
                <w:rFonts w:cs="Calibri"/>
              </w:rPr>
              <w:t xml:space="preserve">A system for direct digital capture of an </w:t>
            </w:r>
            <w:r w:rsidR="00E275BE">
              <w:rPr>
                <w:rFonts w:cs="Calibri"/>
              </w:rPr>
              <w:t>X-ray</w:t>
            </w:r>
            <w:r w:rsidRPr="00A15A0A">
              <w:rPr>
                <w:rFonts w:cs="Calibri"/>
              </w:rPr>
              <w:t xml:space="preserve"> image</w:t>
            </w:r>
            <w:r w:rsidR="00FD17EC">
              <w:rPr>
                <w:rFonts w:cs="Calibri"/>
              </w:rPr>
              <w:t>. T</w:t>
            </w:r>
            <w:r w:rsidRPr="00A15A0A">
              <w:rPr>
                <w:rFonts w:cs="Calibri"/>
              </w:rPr>
              <w:t xml:space="preserve">here are </w:t>
            </w:r>
            <w:r w:rsidR="00FD17EC">
              <w:rPr>
                <w:rFonts w:cs="Calibri"/>
              </w:rPr>
              <w:t>several</w:t>
            </w:r>
            <w:r w:rsidRPr="00A15A0A">
              <w:rPr>
                <w:rFonts w:cs="Calibri"/>
              </w:rPr>
              <w:t xml:space="preserve"> different technologies able to produce images in a digital format.</w:t>
            </w:r>
          </w:p>
        </w:tc>
      </w:tr>
      <w:tr w:rsidR="00FA5368" w:rsidRPr="00A15A0A" w14:paraId="5E4207D3" w14:textId="77777777" w:rsidTr="0064382E">
        <w:trPr>
          <w:cantSplit/>
        </w:trPr>
        <w:tc>
          <w:tcPr>
            <w:tcW w:w="2093" w:type="dxa"/>
          </w:tcPr>
          <w:p w14:paraId="15C46EEF" w14:textId="77777777" w:rsidR="00FA5368" w:rsidRPr="00CA3784" w:rsidRDefault="00FA5368" w:rsidP="00CA3784">
            <w:pPr>
              <w:rPr>
                <w:b/>
                <w:bCs/>
              </w:rPr>
            </w:pPr>
            <w:r w:rsidRPr="00CA3784">
              <w:rPr>
                <w:b/>
                <w:bCs/>
              </w:rPr>
              <w:t>Early review</w:t>
            </w:r>
          </w:p>
        </w:tc>
        <w:tc>
          <w:tcPr>
            <w:tcW w:w="6879" w:type="dxa"/>
          </w:tcPr>
          <w:p w14:paraId="2BE07DAC" w14:textId="77777777" w:rsidR="00FA5368" w:rsidRPr="00570705" w:rsidRDefault="00FA5368" w:rsidP="006D2921">
            <w:r w:rsidRPr="00570705">
              <w:t>Early review is the recall of a woman f</w:t>
            </w:r>
            <w:r w:rsidR="006D2921">
              <w:t>or further assessment within 12 </w:t>
            </w:r>
            <w:r w:rsidRPr="00570705">
              <w:t>months of the screening date and following an equivocal assessment visit (where a decision cannot be made).  Early review within six months of the screening date is considered to be part of the screening episode and cancers found as a result of the review are considered to be screen-detected.  Early review carried out at six months or more from the date of screening</w:t>
            </w:r>
            <w:r w:rsidR="006D2921">
              <w:t xml:space="preserve"> (but less than 24 months)</w:t>
            </w:r>
            <w:r w:rsidRPr="00570705">
              <w:t>, occurs after the screening visit is complete</w:t>
            </w:r>
            <w:r w:rsidR="00FD17EC">
              <w:t>,</w:t>
            </w:r>
            <w:r w:rsidRPr="00570705">
              <w:t xml:space="preserve"> and cancers found are considered to be interval cancers.</w:t>
            </w:r>
          </w:p>
        </w:tc>
      </w:tr>
      <w:tr w:rsidR="00D412F0" w:rsidRPr="00A15A0A" w14:paraId="1632FE2B" w14:textId="77777777" w:rsidTr="0064382E">
        <w:trPr>
          <w:cantSplit/>
        </w:trPr>
        <w:tc>
          <w:tcPr>
            <w:tcW w:w="2093" w:type="dxa"/>
          </w:tcPr>
          <w:p w14:paraId="2633096A" w14:textId="77777777" w:rsidR="00D412F0" w:rsidRPr="00CA3784" w:rsidRDefault="00D412F0" w:rsidP="00CA3784">
            <w:pPr>
              <w:rPr>
                <w:b/>
                <w:bCs/>
              </w:rPr>
            </w:pPr>
            <w:r w:rsidRPr="00CA3784">
              <w:rPr>
                <w:b/>
                <w:bCs/>
              </w:rPr>
              <w:t>Early rescreen</w:t>
            </w:r>
          </w:p>
        </w:tc>
        <w:tc>
          <w:tcPr>
            <w:tcW w:w="6879" w:type="dxa"/>
          </w:tcPr>
          <w:p w14:paraId="0EFCE03B" w14:textId="77777777" w:rsidR="00D412F0" w:rsidRPr="00570705" w:rsidRDefault="00D412F0" w:rsidP="004914F4">
            <w:r w:rsidRPr="00D412F0">
              <w:t xml:space="preserve">Early rescreen is defined as a rescreen with a date of attendance </w:t>
            </w:r>
            <w:r>
              <w:t xml:space="preserve">less than 24 months </w:t>
            </w:r>
            <w:r w:rsidRPr="00D412F0">
              <w:t xml:space="preserve">after the date of attendance of a woman’s previous screening episode for women on two-yearly screens, or a rescreen with a date of attendance </w:t>
            </w:r>
            <w:r>
              <w:t>less than 12 months</w:t>
            </w:r>
            <w:r w:rsidRPr="00D412F0">
              <w:t xml:space="preserve"> after the date of attendance of a woman’s previous screening episode for women on annual screens.</w:t>
            </w:r>
          </w:p>
        </w:tc>
      </w:tr>
      <w:tr w:rsidR="00FA5368" w:rsidRPr="00A15A0A" w14:paraId="66595E43" w14:textId="77777777" w:rsidTr="0064382E">
        <w:trPr>
          <w:cantSplit/>
        </w:trPr>
        <w:tc>
          <w:tcPr>
            <w:tcW w:w="2093" w:type="dxa"/>
          </w:tcPr>
          <w:p w14:paraId="3D4D7D15" w14:textId="77777777" w:rsidR="00FA5368" w:rsidRPr="00CA3784" w:rsidRDefault="00FA5368" w:rsidP="00CA3784">
            <w:pPr>
              <w:rPr>
                <w:b/>
                <w:bCs/>
              </w:rPr>
            </w:pPr>
            <w:r w:rsidRPr="00CA3784">
              <w:rPr>
                <w:b/>
                <w:bCs/>
              </w:rPr>
              <w:t>Eligible women</w:t>
            </w:r>
          </w:p>
        </w:tc>
        <w:tc>
          <w:tcPr>
            <w:tcW w:w="6879" w:type="dxa"/>
          </w:tcPr>
          <w:p w14:paraId="60C450B7" w14:textId="77777777" w:rsidR="00FA5368" w:rsidRPr="00570705" w:rsidRDefault="00FD17EC" w:rsidP="00F4002B">
            <w:r>
              <w:t>All wome</w:t>
            </w:r>
            <w:r w:rsidR="00FA5368" w:rsidRPr="00570705">
              <w:t xml:space="preserve">n </w:t>
            </w:r>
            <w:r w:rsidR="00FA5368">
              <w:t xml:space="preserve">aged </w:t>
            </w:r>
            <w:r w:rsidR="00FA5368" w:rsidRPr="00570705">
              <w:t>40 years or over.</w:t>
            </w:r>
          </w:p>
        </w:tc>
      </w:tr>
      <w:tr w:rsidR="00FA5368" w:rsidRPr="00A15A0A" w14:paraId="7C8B30B1" w14:textId="77777777" w:rsidTr="0064382E">
        <w:trPr>
          <w:cantSplit/>
        </w:trPr>
        <w:tc>
          <w:tcPr>
            <w:tcW w:w="2093" w:type="dxa"/>
          </w:tcPr>
          <w:p w14:paraId="0D820BC1" w14:textId="77777777" w:rsidR="00FA5368" w:rsidRPr="00CA3784" w:rsidRDefault="00FA5368" w:rsidP="00CA3784">
            <w:pPr>
              <w:rPr>
                <w:b/>
                <w:bCs/>
              </w:rPr>
            </w:pPr>
            <w:r w:rsidRPr="00CA3784">
              <w:rPr>
                <w:b/>
                <w:bCs/>
              </w:rPr>
              <w:lastRenderedPageBreak/>
              <w:t>FFDM (Full Field Digital Mammography)</w:t>
            </w:r>
          </w:p>
        </w:tc>
        <w:tc>
          <w:tcPr>
            <w:tcW w:w="6879" w:type="dxa"/>
          </w:tcPr>
          <w:p w14:paraId="5109B5AB" w14:textId="77777777" w:rsidR="00FA5368" w:rsidRPr="00570705" w:rsidRDefault="00FA5368" w:rsidP="00F4002B">
            <w:r w:rsidRPr="00570705">
              <w:t>A mammography unit able to produce digital images with an image receptor capable of imaging a field size comparable to film-screen systems i.e. at least 18cm x 24cm or 24cm x 30cm.</w:t>
            </w:r>
          </w:p>
        </w:tc>
      </w:tr>
      <w:tr w:rsidR="00FA5368" w:rsidRPr="00A15A0A" w14:paraId="67E3867F" w14:textId="77777777" w:rsidTr="0064382E">
        <w:trPr>
          <w:cantSplit/>
        </w:trPr>
        <w:tc>
          <w:tcPr>
            <w:tcW w:w="2093" w:type="dxa"/>
          </w:tcPr>
          <w:p w14:paraId="02D7F2C3" w14:textId="77777777" w:rsidR="00FA5368" w:rsidRPr="00CA3784" w:rsidRDefault="00FA5368" w:rsidP="00CA3784">
            <w:pPr>
              <w:rPr>
                <w:b/>
                <w:bCs/>
              </w:rPr>
            </w:pPr>
            <w:r w:rsidRPr="00CA3784">
              <w:rPr>
                <w:b/>
                <w:bCs/>
              </w:rPr>
              <w:t>First screen</w:t>
            </w:r>
          </w:p>
        </w:tc>
        <w:tc>
          <w:tcPr>
            <w:tcW w:w="6879" w:type="dxa"/>
          </w:tcPr>
          <w:p w14:paraId="3188CB14" w14:textId="77777777" w:rsidR="00FA5368" w:rsidRPr="00570705" w:rsidRDefault="00FD17EC" w:rsidP="00F4002B">
            <w:r>
              <w:t>The first mammogram taken on a woma</w:t>
            </w:r>
            <w:r w:rsidR="00FA5368" w:rsidRPr="00570705">
              <w:t xml:space="preserve">n who </w:t>
            </w:r>
            <w:r>
              <w:t>is</w:t>
            </w:r>
            <w:r w:rsidR="00FA5368" w:rsidRPr="00570705">
              <w:t xml:space="preserve"> attending for the</w:t>
            </w:r>
            <w:r>
              <w:t xml:space="preserve"> first screen </w:t>
            </w:r>
            <w:r w:rsidR="00FA5368" w:rsidRPr="00570705">
              <w:t>in the National Program regardless of the Service</w:t>
            </w:r>
            <w:r>
              <w:t xml:space="preserve"> in which it is taken</w:t>
            </w:r>
            <w:r w:rsidR="00FA5368" w:rsidRPr="00570705">
              <w:t xml:space="preserve">.  </w:t>
            </w:r>
            <w:r>
              <w:t>This is a</w:t>
            </w:r>
            <w:r w:rsidR="00FA5368" w:rsidRPr="00570705">
              <w:t xml:space="preserve">lso known as </w:t>
            </w:r>
            <w:r>
              <w:t xml:space="preserve">the </w:t>
            </w:r>
            <w:r w:rsidR="00FA5368" w:rsidRPr="00570705">
              <w:t>initial screen.</w:t>
            </w:r>
          </w:p>
        </w:tc>
      </w:tr>
      <w:tr w:rsidR="00FA5368" w:rsidRPr="00A15A0A" w14:paraId="0618A8EA" w14:textId="77777777" w:rsidTr="0064382E">
        <w:trPr>
          <w:cantSplit/>
        </w:trPr>
        <w:tc>
          <w:tcPr>
            <w:tcW w:w="2093" w:type="dxa"/>
          </w:tcPr>
          <w:p w14:paraId="1EABAAE1" w14:textId="77777777" w:rsidR="00FA5368" w:rsidRPr="00CA3784" w:rsidRDefault="00FA5368" w:rsidP="00CA3784">
            <w:pPr>
              <w:rPr>
                <w:b/>
                <w:bCs/>
              </w:rPr>
            </w:pPr>
            <w:r w:rsidRPr="00CA3784">
              <w:rPr>
                <w:b/>
                <w:bCs/>
              </w:rPr>
              <w:t>Fixed site</w:t>
            </w:r>
          </w:p>
        </w:tc>
        <w:tc>
          <w:tcPr>
            <w:tcW w:w="6879" w:type="dxa"/>
          </w:tcPr>
          <w:p w14:paraId="3AC72D11" w14:textId="77777777" w:rsidR="00FA5368" w:rsidRPr="00570705" w:rsidRDefault="00FA5368" w:rsidP="00F4002B">
            <w:r w:rsidRPr="00BE4E5C">
              <w:t>A screening and/or assessment clinic that is permanent and does not relocate to alternat</w:t>
            </w:r>
            <w:r w:rsidR="00FD17EC">
              <w:t>iv</w:t>
            </w:r>
            <w:r w:rsidRPr="00BE4E5C">
              <w:t>e locations.</w:t>
            </w:r>
          </w:p>
        </w:tc>
      </w:tr>
      <w:tr w:rsidR="00FA5368" w:rsidRPr="00A15A0A" w14:paraId="1D3FAB04" w14:textId="77777777" w:rsidTr="0064382E">
        <w:trPr>
          <w:cantSplit/>
        </w:trPr>
        <w:tc>
          <w:tcPr>
            <w:tcW w:w="2093" w:type="dxa"/>
          </w:tcPr>
          <w:p w14:paraId="7B14D446" w14:textId="77777777" w:rsidR="00FA5368" w:rsidRPr="00CA3784" w:rsidRDefault="00FA5368" w:rsidP="00CA3784">
            <w:pPr>
              <w:rPr>
                <w:b/>
                <w:bCs/>
              </w:rPr>
            </w:pPr>
            <w:r w:rsidRPr="00CA3784">
              <w:rPr>
                <w:b/>
                <w:bCs/>
              </w:rPr>
              <w:t>Flat Panel Detector</w:t>
            </w:r>
          </w:p>
        </w:tc>
        <w:tc>
          <w:tcPr>
            <w:tcW w:w="6879" w:type="dxa"/>
          </w:tcPr>
          <w:p w14:paraId="69207544" w14:textId="77777777" w:rsidR="00FA5368" w:rsidRPr="00570705" w:rsidRDefault="00FD17EC" w:rsidP="00F4002B">
            <w:r>
              <w:t>A technology</w:t>
            </w:r>
            <w:r w:rsidR="00FA5368" w:rsidRPr="00570705">
              <w:t xml:space="preserve"> used for </w:t>
            </w:r>
            <w:r>
              <w:t>digital radiography</w:t>
            </w:r>
            <w:r w:rsidR="00FA5368" w:rsidRPr="00570705">
              <w:t xml:space="preserve">.  </w:t>
            </w:r>
            <w:r>
              <w:t xml:space="preserve">It is </w:t>
            </w:r>
            <w:r w:rsidR="00FA5368" w:rsidRPr="00570705">
              <w:t xml:space="preserve">the part of a mammography unit </w:t>
            </w:r>
            <w:r>
              <w:t>that</w:t>
            </w:r>
            <w:r w:rsidR="00FA5368" w:rsidRPr="00570705">
              <w:t xml:space="preserve"> captures the </w:t>
            </w:r>
            <w:r w:rsidR="00E275BE">
              <w:t>X-ray</w:t>
            </w:r>
            <w:r>
              <w:t xml:space="preserve">s to create a digital image.  </w:t>
            </w:r>
            <w:r w:rsidR="00E275BE">
              <w:t>X-ray</w:t>
            </w:r>
            <w:r w:rsidR="00FA5368" w:rsidRPr="00570705">
              <w:t>s may be captured directly or indirectly.</w:t>
            </w:r>
          </w:p>
        </w:tc>
      </w:tr>
      <w:tr w:rsidR="00FA5368" w:rsidRPr="00A15A0A" w14:paraId="7E342279" w14:textId="77777777" w:rsidTr="0064382E">
        <w:trPr>
          <w:cantSplit/>
        </w:trPr>
        <w:tc>
          <w:tcPr>
            <w:tcW w:w="2093" w:type="dxa"/>
          </w:tcPr>
          <w:p w14:paraId="2E906EDA" w14:textId="77777777" w:rsidR="00FA5368" w:rsidRPr="00CA3784" w:rsidRDefault="00FA5368" w:rsidP="00CA3784">
            <w:pPr>
              <w:rPr>
                <w:b/>
                <w:bCs/>
              </w:rPr>
            </w:pPr>
            <w:r w:rsidRPr="00CA3784">
              <w:rPr>
                <w:b/>
                <w:bCs/>
              </w:rPr>
              <w:t>FNA (Fine Needle Aspiration, FNAB, FNB)</w:t>
            </w:r>
          </w:p>
        </w:tc>
        <w:tc>
          <w:tcPr>
            <w:tcW w:w="6879" w:type="dxa"/>
          </w:tcPr>
          <w:p w14:paraId="75F97616" w14:textId="77777777" w:rsidR="00FA5368" w:rsidRPr="00570705" w:rsidRDefault="00FA5368" w:rsidP="00F4002B">
            <w:r w:rsidRPr="00570705">
              <w:t>The sampling of cells from breast tissue for examination by a pathologist.  Also known as fine needle aspiration biopsy</w:t>
            </w:r>
            <w:r w:rsidR="00FD17EC">
              <w:t xml:space="preserve"> (FNAB)</w:t>
            </w:r>
            <w:r w:rsidRPr="00570705">
              <w:t xml:space="preserve">, </w:t>
            </w:r>
            <w:r w:rsidR="00FD17EC">
              <w:t xml:space="preserve">or </w:t>
            </w:r>
            <w:r w:rsidR="00FD17EC" w:rsidRPr="00570705">
              <w:t>fine needle biopsy</w:t>
            </w:r>
            <w:r w:rsidR="00FD17EC">
              <w:t xml:space="preserve"> (FNB)</w:t>
            </w:r>
            <w:r w:rsidRPr="00570705">
              <w:t>.</w:t>
            </w:r>
          </w:p>
        </w:tc>
      </w:tr>
      <w:tr w:rsidR="00FA5368" w:rsidRPr="00A15A0A" w14:paraId="59ADB990" w14:textId="77777777" w:rsidTr="0064382E">
        <w:trPr>
          <w:cantSplit/>
        </w:trPr>
        <w:tc>
          <w:tcPr>
            <w:tcW w:w="2093" w:type="dxa"/>
          </w:tcPr>
          <w:p w14:paraId="311B7F28" w14:textId="77777777" w:rsidR="00FA5368" w:rsidRPr="00CA3784" w:rsidRDefault="00FA5368" w:rsidP="00CA3784">
            <w:pPr>
              <w:rPr>
                <w:b/>
                <w:bCs/>
              </w:rPr>
            </w:pPr>
            <w:r w:rsidRPr="00CA3784">
              <w:rPr>
                <w:b/>
                <w:bCs/>
              </w:rPr>
              <w:t xml:space="preserve">Frozen section </w:t>
            </w:r>
          </w:p>
        </w:tc>
        <w:tc>
          <w:tcPr>
            <w:tcW w:w="6879" w:type="dxa"/>
          </w:tcPr>
          <w:p w14:paraId="06E9FD79" w14:textId="77777777" w:rsidR="00FA5368" w:rsidRPr="00570705" w:rsidRDefault="00FD17EC" w:rsidP="00F4002B">
            <w:r>
              <w:t>The f</w:t>
            </w:r>
            <w:r w:rsidR="00FA5368" w:rsidRPr="00570705">
              <w:t xml:space="preserve">reezing of a tissue biopsy to facilitate </w:t>
            </w:r>
            <w:r w:rsidR="003C52A5">
              <w:t xml:space="preserve">the </w:t>
            </w:r>
            <w:r w:rsidR="00FA5368" w:rsidRPr="00570705">
              <w:t xml:space="preserve">cutting </w:t>
            </w:r>
            <w:r w:rsidR="003C52A5">
              <w:t xml:space="preserve">of </w:t>
            </w:r>
            <w:r w:rsidR="00FA5368" w:rsidRPr="00570705">
              <w:t xml:space="preserve">a thin tissue section which is stained and examined microscopically.  </w:t>
            </w:r>
            <w:r w:rsidR="003C52A5">
              <w:t>Frozen section is u</w:t>
            </w:r>
            <w:r w:rsidR="00FA5368" w:rsidRPr="00570705">
              <w:t>sually used to obtain a tissue diagnosis at or during an operation.</w:t>
            </w:r>
          </w:p>
        </w:tc>
      </w:tr>
      <w:tr w:rsidR="00FA5368" w:rsidRPr="00A15A0A" w14:paraId="26754E97" w14:textId="77777777" w:rsidTr="0064382E">
        <w:trPr>
          <w:cantSplit/>
        </w:trPr>
        <w:tc>
          <w:tcPr>
            <w:tcW w:w="2093" w:type="dxa"/>
          </w:tcPr>
          <w:p w14:paraId="78B4A266" w14:textId="77777777" w:rsidR="00FA5368" w:rsidRPr="00CA3784" w:rsidRDefault="00FA5368" w:rsidP="00CA3784">
            <w:pPr>
              <w:rPr>
                <w:b/>
                <w:bCs/>
              </w:rPr>
            </w:pPr>
            <w:r w:rsidRPr="00CA3784">
              <w:rPr>
                <w:b/>
                <w:bCs/>
              </w:rPr>
              <w:t xml:space="preserve">Grade </w:t>
            </w:r>
          </w:p>
        </w:tc>
        <w:tc>
          <w:tcPr>
            <w:tcW w:w="6879" w:type="dxa"/>
          </w:tcPr>
          <w:p w14:paraId="44C72222" w14:textId="77777777" w:rsidR="00FA5368" w:rsidRPr="00570705" w:rsidRDefault="00FA5368" w:rsidP="00F4002B">
            <w:r w:rsidRPr="00570705">
              <w:t>The degree of similarity of the cancer cells to normal cells.  A grade one carcinoma is well differentiated and is associated with a good prognosis.  A grade 2 carcinoma is moderately differentiated and is associated with an intermediate prognosis.  A grade 3 carcinoma is poorly differentiated and is associated with a poor prognosis.  Tumour grade is assigned by an assessment of microscopic features of the tumour by a histopathologist.</w:t>
            </w:r>
          </w:p>
        </w:tc>
      </w:tr>
      <w:tr w:rsidR="00FA5368" w:rsidRPr="00A15A0A" w14:paraId="3BEB071F" w14:textId="77777777" w:rsidTr="0064382E">
        <w:trPr>
          <w:cantSplit/>
        </w:trPr>
        <w:tc>
          <w:tcPr>
            <w:tcW w:w="2093" w:type="dxa"/>
          </w:tcPr>
          <w:p w14:paraId="7D54C155" w14:textId="77777777" w:rsidR="00FA5368" w:rsidRPr="00CA3784" w:rsidRDefault="00FA5368" w:rsidP="00CA3784">
            <w:pPr>
              <w:rPr>
                <w:b/>
                <w:bCs/>
              </w:rPr>
            </w:pPr>
            <w:r w:rsidRPr="00CA3784">
              <w:rPr>
                <w:b/>
                <w:bCs/>
              </w:rPr>
              <w:t>Hard Copy Reading</w:t>
            </w:r>
          </w:p>
        </w:tc>
        <w:tc>
          <w:tcPr>
            <w:tcW w:w="6879" w:type="dxa"/>
          </w:tcPr>
          <w:p w14:paraId="3789C8D9" w14:textId="77777777" w:rsidR="00FA5368" w:rsidRPr="00570705" w:rsidRDefault="003C52A5" w:rsidP="00F4002B">
            <w:r>
              <w:t>The r</w:t>
            </w:r>
            <w:r w:rsidR="00FA5368" w:rsidRPr="00570705">
              <w:t xml:space="preserve">eading </w:t>
            </w:r>
            <w:r>
              <w:t xml:space="preserve">of </w:t>
            </w:r>
            <w:r w:rsidR="00FA5368" w:rsidRPr="00570705">
              <w:t xml:space="preserve">digital mammograms that have been printed onto an </w:t>
            </w:r>
            <w:r w:rsidR="00E275BE">
              <w:t>X-ray</w:t>
            </w:r>
            <w:r>
              <w:t xml:space="preserve"> film like medium</w:t>
            </w:r>
            <w:r w:rsidR="00FA5368" w:rsidRPr="00570705">
              <w:t xml:space="preserve">, and </w:t>
            </w:r>
            <w:r>
              <w:t>displayed</w:t>
            </w:r>
            <w:r w:rsidR="00FA5368" w:rsidRPr="00570705">
              <w:t xml:space="preserve"> as analogue images on multiviewers.</w:t>
            </w:r>
          </w:p>
        </w:tc>
      </w:tr>
      <w:tr w:rsidR="00FA5368" w:rsidRPr="00A15A0A" w14:paraId="42889E2D" w14:textId="77777777" w:rsidTr="0064382E">
        <w:trPr>
          <w:cantSplit/>
        </w:trPr>
        <w:tc>
          <w:tcPr>
            <w:tcW w:w="2093" w:type="dxa"/>
          </w:tcPr>
          <w:p w14:paraId="427D0561" w14:textId="77777777" w:rsidR="00FA5368" w:rsidRPr="00CA3784" w:rsidRDefault="00FA5368" w:rsidP="00CA3784">
            <w:pPr>
              <w:rPr>
                <w:b/>
                <w:bCs/>
              </w:rPr>
            </w:pPr>
            <w:r w:rsidRPr="00CA3784">
              <w:rPr>
                <w:b/>
                <w:bCs/>
              </w:rPr>
              <w:t xml:space="preserve">Histology </w:t>
            </w:r>
          </w:p>
        </w:tc>
        <w:tc>
          <w:tcPr>
            <w:tcW w:w="6879" w:type="dxa"/>
          </w:tcPr>
          <w:p w14:paraId="51444144" w14:textId="77777777" w:rsidR="00FA5368" w:rsidRPr="00570705" w:rsidRDefault="003C52A5" w:rsidP="00F4002B">
            <w:r>
              <w:t xml:space="preserve">The study of </w:t>
            </w:r>
            <w:r w:rsidR="00FA5368" w:rsidRPr="00570705">
              <w:t>body tissue by a pathologist using a microscope.</w:t>
            </w:r>
          </w:p>
        </w:tc>
      </w:tr>
      <w:tr w:rsidR="00FA5368" w:rsidRPr="00A15A0A" w14:paraId="650AEFF8" w14:textId="77777777" w:rsidTr="0064382E">
        <w:trPr>
          <w:cantSplit/>
        </w:trPr>
        <w:tc>
          <w:tcPr>
            <w:tcW w:w="2093" w:type="dxa"/>
          </w:tcPr>
          <w:p w14:paraId="0E290156" w14:textId="77777777" w:rsidR="00FA5368" w:rsidRPr="00CA3784" w:rsidRDefault="00FA5368" w:rsidP="00CA3784">
            <w:pPr>
              <w:rPr>
                <w:b/>
                <w:bCs/>
              </w:rPr>
            </w:pPr>
            <w:r w:rsidRPr="00CA3784">
              <w:rPr>
                <w:b/>
                <w:bCs/>
              </w:rPr>
              <w:t xml:space="preserve">Histopathology </w:t>
            </w:r>
          </w:p>
        </w:tc>
        <w:tc>
          <w:tcPr>
            <w:tcW w:w="6879" w:type="dxa"/>
          </w:tcPr>
          <w:p w14:paraId="562503AD" w14:textId="77777777" w:rsidR="00FA5368" w:rsidRPr="00570705" w:rsidRDefault="003C52A5" w:rsidP="00F4002B">
            <w:r>
              <w:t>The m</w:t>
            </w:r>
            <w:r w:rsidR="00FA5368" w:rsidRPr="00570705">
              <w:t xml:space="preserve">icroscopic study of diseased tissue, usually performed by a histopathologist. </w:t>
            </w:r>
          </w:p>
        </w:tc>
      </w:tr>
      <w:tr w:rsidR="00FA5368" w:rsidRPr="00A15A0A" w14:paraId="69618196" w14:textId="77777777" w:rsidTr="0064382E">
        <w:trPr>
          <w:cantSplit/>
        </w:trPr>
        <w:tc>
          <w:tcPr>
            <w:tcW w:w="2093" w:type="dxa"/>
          </w:tcPr>
          <w:p w14:paraId="6FA4DB0D" w14:textId="77777777" w:rsidR="00FA5368" w:rsidRPr="00CA3784" w:rsidRDefault="00FA5368" w:rsidP="00CA3784">
            <w:pPr>
              <w:rPr>
                <w:b/>
                <w:bCs/>
              </w:rPr>
            </w:pPr>
            <w:r w:rsidRPr="00CA3784">
              <w:rPr>
                <w:b/>
                <w:bCs/>
              </w:rPr>
              <w:t>HL7 (Health Level 7)</w:t>
            </w:r>
          </w:p>
        </w:tc>
        <w:tc>
          <w:tcPr>
            <w:tcW w:w="6879" w:type="dxa"/>
          </w:tcPr>
          <w:p w14:paraId="22747963" w14:textId="77777777" w:rsidR="00FA5368" w:rsidRPr="00570705" w:rsidRDefault="00FA5368" w:rsidP="00F4002B">
            <w:r w:rsidRPr="00570705">
              <w:t xml:space="preserve">A standard for electronic </w:t>
            </w:r>
            <w:r w:rsidR="00E34956" w:rsidRPr="00570705">
              <w:t xml:space="preserve">patient </w:t>
            </w:r>
            <w:r w:rsidRPr="00570705">
              <w:t xml:space="preserve">data exchange. HL7 refers to the highest level of the International Organization’s </w:t>
            </w:r>
            <w:r w:rsidR="00E34956">
              <w:t>for</w:t>
            </w:r>
            <w:r w:rsidRPr="00570705">
              <w:t xml:space="preserve"> Standardization (ISO) communications model for Open System Interconnection (OSI) – the application level.</w:t>
            </w:r>
            <w:r w:rsidR="00E34956">
              <w:t xml:space="preserve"> </w:t>
            </w:r>
          </w:p>
        </w:tc>
      </w:tr>
      <w:tr w:rsidR="00FA5368" w:rsidRPr="00A15A0A" w14:paraId="1D852453" w14:textId="77777777" w:rsidTr="0064382E">
        <w:trPr>
          <w:cantSplit/>
        </w:trPr>
        <w:tc>
          <w:tcPr>
            <w:tcW w:w="2093" w:type="dxa"/>
          </w:tcPr>
          <w:p w14:paraId="5CB5414A" w14:textId="77777777" w:rsidR="00FA5368" w:rsidRPr="00CA3784" w:rsidRDefault="00FA5368" w:rsidP="00CA3784">
            <w:pPr>
              <w:rPr>
                <w:b/>
                <w:bCs/>
              </w:rPr>
            </w:pPr>
            <w:r w:rsidRPr="00CA3784">
              <w:rPr>
                <w:b/>
                <w:bCs/>
              </w:rPr>
              <w:t>IHE (Integrating the HealthCare Enterprise)</w:t>
            </w:r>
          </w:p>
        </w:tc>
        <w:tc>
          <w:tcPr>
            <w:tcW w:w="6879" w:type="dxa"/>
          </w:tcPr>
          <w:p w14:paraId="3096A001" w14:textId="77777777" w:rsidR="00FA5368" w:rsidRPr="00570705" w:rsidRDefault="00FA5368" w:rsidP="00F4002B">
            <w:r w:rsidRPr="00570705">
              <w:t>An initiative by healthcare professionals and industry to improve the way computer systems in healthcare share information. IHE promotes the coordinated use of establish standards such as DICOM and HL7 to address specific clinical need</w:t>
            </w:r>
            <w:r w:rsidR="006E2DC1">
              <w:t>s</w:t>
            </w:r>
            <w:r w:rsidRPr="00570705">
              <w:t xml:space="preserve"> in support of optimal patient care.</w:t>
            </w:r>
          </w:p>
        </w:tc>
      </w:tr>
      <w:tr w:rsidR="00FA5368" w:rsidRPr="00A15A0A" w14:paraId="1B30B7C5" w14:textId="77777777" w:rsidTr="0064382E">
        <w:trPr>
          <w:cantSplit/>
        </w:trPr>
        <w:tc>
          <w:tcPr>
            <w:tcW w:w="2093" w:type="dxa"/>
          </w:tcPr>
          <w:p w14:paraId="17CF5574" w14:textId="77777777" w:rsidR="00FA5368" w:rsidRPr="00CA3784" w:rsidRDefault="00FA5368" w:rsidP="00CA3784">
            <w:pPr>
              <w:rPr>
                <w:b/>
                <w:bCs/>
              </w:rPr>
            </w:pPr>
            <w:r w:rsidRPr="00CA3784">
              <w:rPr>
                <w:b/>
                <w:bCs/>
              </w:rPr>
              <w:t xml:space="preserve">Impalpable </w:t>
            </w:r>
          </w:p>
        </w:tc>
        <w:tc>
          <w:tcPr>
            <w:tcW w:w="6879" w:type="dxa"/>
          </w:tcPr>
          <w:p w14:paraId="080DF9B1" w14:textId="77777777" w:rsidR="00FA5368" w:rsidRPr="00570705" w:rsidRDefault="00FA5368" w:rsidP="004874E2">
            <w:pPr>
              <w:pStyle w:val="Pa37"/>
              <w:spacing w:after="120" w:line="240" w:lineRule="auto"/>
              <w:rPr>
                <w:rFonts w:ascii="Calibri" w:hAnsi="Calibri" w:cs="Calibri"/>
                <w:sz w:val="22"/>
                <w:szCs w:val="22"/>
              </w:rPr>
            </w:pPr>
            <w:r w:rsidRPr="00570705">
              <w:rPr>
                <w:rFonts w:ascii="Calibri" w:hAnsi="Calibri" w:cs="Calibri"/>
                <w:sz w:val="22"/>
                <w:szCs w:val="22"/>
              </w:rPr>
              <w:t>Not able to be felt on a clinical examination.</w:t>
            </w:r>
          </w:p>
        </w:tc>
      </w:tr>
      <w:tr w:rsidR="00FA5368" w:rsidRPr="00A15A0A" w14:paraId="5476B5D1" w14:textId="77777777" w:rsidTr="0064382E">
        <w:trPr>
          <w:cantSplit/>
        </w:trPr>
        <w:tc>
          <w:tcPr>
            <w:tcW w:w="2093" w:type="dxa"/>
          </w:tcPr>
          <w:p w14:paraId="3706CA72" w14:textId="77777777" w:rsidR="00FA5368" w:rsidRPr="00CA3784" w:rsidRDefault="00FA5368" w:rsidP="00CA3784">
            <w:pPr>
              <w:rPr>
                <w:b/>
                <w:bCs/>
              </w:rPr>
            </w:pPr>
            <w:r w:rsidRPr="00CA3784">
              <w:rPr>
                <w:b/>
                <w:bCs/>
              </w:rPr>
              <w:t xml:space="preserve">Indigenous </w:t>
            </w:r>
          </w:p>
        </w:tc>
        <w:tc>
          <w:tcPr>
            <w:tcW w:w="6879" w:type="dxa"/>
          </w:tcPr>
          <w:p w14:paraId="1A915501" w14:textId="77777777" w:rsidR="00FA5368" w:rsidRPr="00570705" w:rsidRDefault="00FA5368" w:rsidP="00F4002B">
            <w:r w:rsidRPr="00570705">
              <w:t>A person of Aboriginal and/or Torres Strait Islander descent who identifies as an Aboriginal and/or Torres Strait Islander and is accepted as such by the community with which he or she is associated.</w:t>
            </w:r>
          </w:p>
        </w:tc>
      </w:tr>
      <w:tr w:rsidR="00602FA2" w:rsidRPr="00602FA2" w14:paraId="74B2DC36" w14:textId="77777777" w:rsidTr="0064382E">
        <w:trPr>
          <w:cantSplit/>
        </w:trPr>
        <w:tc>
          <w:tcPr>
            <w:tcW w:w="2093" w:type="dxa"/>
          </w:tcPr>
          <w:p w14:paraId="692A0471" w14:textId="77777777" w:rsidR="00602FA2" w:rsidRPr="00CA3784" w:rsidRDefault="00602FA2" w:rsidP="00CA3784">
            <w:pPr>
              <w:rPr>
                <w:b/>
                <w:bCs/>
              </w:rPr>
            </w:pPr>
            <w:r w:rsidRPr="00CA3784">
              <w:rPr>
                <w:b/>
                <w:bCs/>
              </w:rPr>
              <w:lastRenderedPageBreak/>
              <w:t>Informed consent:</w:t>
            </w:r>
          </w:p>
        </w:tc>
        <w:tc>
          <w:tcPr>
            <w:tcW w:w="6879" w:type="dxa"/>
          </w:tcPr>
          <w:p w14:paraId="0BF94403" w14:textId="77777777" w:rsidR="00602FA2" w:rsidRPr="00602FA2" w:rsidRDefault="00602FA2" w:rsidP="00F4002B">
            <w:pPr>
              <w:rPr>
                <w:b/>
              </w:rPr>
            </w:pPr>
            <w:r>
              <w:t>The</w:t>
            </w:r>
            <w:r w:rsidRPr="00602FA2">
              <w:t xml:space="preserve"> process of communication between a patient and their medical officer that results in the patient’s authorisation or agreement to undergo a specific medical intervention. This communication </w:t>
            </w:r>
            <w:r w:rsidR="00EF22BD">
              <w:t>will need to</w:t>
            </w:r>
            <w:r w:rsidRPr="00602FA2">
              <w:t xml:space="preserve"> ensure the patient has an understanding of all the available options and the expected outcomes such as the success rates and/or side effects for each option.</w:t>
            </w:r>
          </w:p>
        </w:tc>
      </w:tr>
      <w:tr w:rsidR="00FA5368" w:rsidRPr="00A15A0A" w14:paraId="127EACE5" w14:textId="77777777" w:rsidTr="0064382E">
        <w:trPr>
          <w:cantSplit/>
        </w:trPr>
        <w:tc>
          <w:tcPr>
            <w:tcW w:w="2093" w:type="dxa"/>
          </w:tcPr>
          <w:p w14:paraId="0CB6FB82" w14:textId="77777777" w:rsidR="00FA5368" w:rsidRPr="00CA3784" w:rsidRDefault="00FA5368" w:rsidP="00CA3784">
            <w:pPr>
              <w:rPr>
                <w:b/>
                <w:bCs/>
              </w:rPr>
            </w:pPr>
            <w:r w:rsidRPr="00CA3784">
              <w:rPr>
                <w:b/>
                <w:bCs/>
              </w:rPr>
              <w:t>Initial screen</w:t>
            </w:r>
          </w:p>
        </w:tc>
        <w:tc>
          <w:tcPr>
            <w:tcW w:w="6879" w:type="dxa"/>
          </w:tcPr>
          <w:p w14:paraId="62DB4F50" w14:textId="77777777" w:rsidR="00FA5368" w:rsidRPr="00570705" w:rsidRDefault="006E2DC1" w:rsidP="00F4002B">
            <w:r>
              <w:t>The first mammogram taken on a woma</w:t>
            </w:r>
            <w:r w:rsidRPr="00570705">
              <w:t xml:space="preserve">n who </w:t>
            </w:r>
            <w:r>
              <w:t>is</w:t>
            </w:r>
            <w:r w:rsidRPr="00570705">
              <w:t xml:space="preserve"> attending for the</w:t>
            </w:r>
            <w:r>
              <w:t xml:space="preserve"> first screen </w:t>
            </w:r>
            <w:r w:rsidRPr="00570705">
              <w:t>in the National Program regardless of the Service</w:t>
            </w:r>
            <w:r>
              <w:t xml:space="preserve"> in which it is taken</w:t>
            </w:r>
            <w:r w:rsidRPr="00570705">
              <w:t xml:space="preserve">.  </w:t>
            </w:r>
            <w:r>
              <w:t>This is a</w:t>
            </w:r>
            <w:r w:rsidRPr="00570705">
              <w:t xml:space="preserve">lso known as </w:t>
            </w:r>
            <w:r>
              <w:t>first</w:t>
            </w:r>
            <w:r w:rsidRPr="00570705">
              <w:t xml:space="preserve"> screen</w:t>
            </w:r>
            <w:r>
              <w:t>.</w:t>
            </w:r>
          </w:p>
        </w:tc>
      </w:tr>
      <w:tr w:rsidR="006E2DC1" w:rsidRPr="00A15A0A" w14:paraId="0FFDB3CF" w14:textId="77777777" w:rsidTr="0064382E">
        <w:trPr>
          <w:cantSplit/>
        </w:trPr>
        <w:tc>
          <w:tcPr>
            <w:tcW w:w="2093" w:type="dxa"/>
          </w:tcPr>
          <w:p w14:paraId="20BB9832" w14:textId="77777777" w:rsidR="006E2DC1" w:rsidRPr="00CA3784" w:rsidRDefault="006E2DC1" w:rsidP="00CA3784">
            <w:pPr>
              <w:rPr>
                <w:b/>
                <w:bCs/>
              </w:rPr>
            </w:pPr>
            <w:r w:rsidRPr="00CA3784">
              <w:rPr>
                <w:b/>
                <w:bCs/>
              </w:rPr>
              <w:t>In situ</w:t>
            </w:r>
          </w:p>
        </w:tc>
        <w:tc>
          <w:tcPr>
            <w:tcW w:w="6879" w:type="dxa"/>
          </w:tcPr>
          <w:p w14:paraId="57CA892F" w14:textId="77777777" w:rsidR="006E2DC1" w:rsidRDefault="006E2DC1" w:rsidP="00F4002B">
            <w:r>
              <w:t>Non invasive</w:t>
            </w:r>
          </w:p>
        </w:tc>
      </w:tr>
      <w:tr w:rsidR="00FA5368" w:rsidRPr="00A15A0A" w14:paraId="14437D74" w14:textId="77777777" w:rsidTr="0064382E">
        <w:trPr>
          <w:cantSplit/>
        </w:trPr>
        <w:tc>
          <w:tcPr>
            <w:tcW w:w="2093" w:type="dxa"/>
          </w:tcPr>
          <w:p w14:paraId="12E7B69D" w14:textId="77777777" w:rsidR="00FA5368" w:rsidRPr="00CA3784" w:rsidRDefault="00FA5368" w:rsidP="00CA3784">
            <w:pPr>
              <w:rPr>
                <w:b/>
                <w:bCs/>
              </w:rPr>
            </w:pPr>
            <w:r w:rsidRPr="00CA3784">
              <w:rPr>
                <w:b/>
                <w:bCs/>
              </w:rPr>
              <w:t xml:space="preserve">Interval cancer </w:t>
            </w:r>
            <w:r w:rsidR="006746D8" w:rsidRPr="00CA3784">
              <w:rPr>
                <w:b/>
                <w:bCs/>
              </w:rPr>
              <w:t>–</w:t>
            </w:r>
            <w:r w:rsidRPr="00CA3784">
              <w:rPr>
                <w:b/>
                <w:bCs/>
              </w:rPr>
              <w:t xml:space="preserve"> invasive</w:t>
            </w:r>
          </w:p>
        </w:tc>
        <w:tc>
          <w:tcPr>
            <w:tcW w:w="6879" w:type="dxa"/>
          </w:tcPr>
          <w:p w14:paraId="5E55512B" w14:textId="77777777" w:rsidR="00D412F0" w:rsidRDefault="00D412F0" w:rsidP="00D77041">
            <w:r w:rsidRPr="00D412F0">
              <w:t xml:space="preserve">Interval cancers are invasive breast cancers that are diagnosed in the interval between the completion of a negative screening episode and the commencement of the next screening episode. </w:t>
            </w:r>
          </w:p>
          <w:p w14:paraId="0A17B7F0" w14:textId="77777777" w:rsidR="00BE3164" w:rsidRPr="00BE3164" w:rsidRDefault="00D412F0" w:rsidP="00BE3164">
            <w:pPr>
              <w:pStyle w:val="Bullet1"/>
              <w:numPr>
                <w:ilvl w:val="0"/>
                <w:numId w:val="0"/>
              </w:numPr>
              <w:ind w:left="360" w:hanging="360"/>
              <w:rPr>
                <w:rFonts w:asciiTheme="minorHAnsi" w:hAnsiTheme="minorHAnsi"/>
                <w:sz w:val="22"/>
                <w:szCs w:val="22"/>
              </w:rPr>
            </w:pPr>
            <w:r w:rsidRPr="000119B0">
              <w:rPr>
                <w:rFonts w:asciiTheme="minorHAnsi" w:hAnsiTheme="minorHAnsi"/>
                <w:sz w:val="22"/>
                <w:szCs w:val="22"/>
              </w:rPr>
              <w:t>Interval cancers are defined as:</w:t>
            </w:r>
            <w:r>
              <w:t xml:space="preserve"> </w:t>
            </w:r>
          </w:p>
          <w:p w14:paraId="4AF83972" w14:textId="77777777" w:rsidR="00D412F0" w:rsidRPr="00204802" w:rsidRDefault="00D412F0" w:rsidP="00D412F0">
            <w:pPr>
              <w:pStyle w:val="Bullet1"/>
              <w:rPr>
                <w:rFonts w:asciiTheme="minorHAnsi" w:hAnsiTheme="minorHAnsi"/>
                <w:sz w:val="22"/>
                <w:szCs w:val="22"/>
              </w:rPr>
            </w:pPr>
            <w:r w:rsidRPr="00204802">
              <w:rPr>
                <w:rFonts w:asciiTheme="minorHAnsi" w:hAnsiTheme="minorHAnsi"/>
                <w:sz w:val="22"/>
                <w:szCs w:val="22"/>
              </w:rPr>
              <w:t xml:space="preserve">Invasive cancers diagnosed outside BreastScreen Australia in screened women </w:t>
            </w:r>
            <w:r w:rsidR="00156F66">
              <w:rPr>
                <w:rFonts w:asciiTheme="minorHAnsi" w:hAnsiTheme="minorHAnsi"/>
                <w:sz w:val="22"/>
                <w:szCs w:val="22"/>
              </w:rPr>
              <w:t>less than 24</w:t>
            </w:r>
            <w:r>
              <w:rPr>
                <w:rFonts w:asciiTheme="minorHAnsi" w:hAnsiTheme="minorHAnsi"/>
                <w:sz w:val="22"/>
                <w:szCs w:val="22"/>
              </w:rPr>
              <w:t xml:space="preserve"> months</w:t>
            </w:r>
            <w:r w:rsidR="00156F66">
              <w:rPr>
                <w:rFonts w:asciiTheme="minorHAnsi" w:hAnsiTheme="minorHAnsi"/>
                <w:sz w:val="22"/>
                <w:szCs w:val="22"/>
              </w:rPr>
              <w:t xml:space="preserve"> (less than 12 months for women on annual screens)</w:t>
            </w:r>
            <w:r>
              <w:rPr>
                <w:rFonts w:asciiTheme="minorHAnsi" w:hAnsiTheme="minorHAnsi"/>
                <w:sz w:val="22"/>
                <w:szCs w:val="22"/>
              </w:rPr>
              <w:t xml:space="preserve"> after the date of attendance of a </w:t>
            </w:r>
            <w:r w:rsidRPr="00204802">
              <w:rPr>
                <w:rFonts w:asciiTheme="minorHAnsi" w:hAnsiTheme="minorHAnsi"/>
                <w:sz w:val="22"/>
                <w:szCs w:val="22"/>
              </w:rPr>
              <w:t>previous negative screening episode.</w:t>
            </w:r>
          </w:p>
          <w:p w14:paraId="2FC09A4A" w14:textId="77777777" w:rsidR="00D412F0" w:rsidRPr="00204802" w:rsidRDefault="00D412F0" w:rsidP="00D412F0">
            <w:pPr>
              <w:pStyle w:val="Bullet1"/>
              <w:rPr>
                <w:rFonts w:asciiTheme="minorHAnsi" w:hAnsiTheme="minorHAnsi"/>
                <w:sz w:val="22"/>
                <w:szCs w:val="22"/>
              </w:rPr>
            </w:pPr>
            <w:r w:rsidRPr="00204802">
              <w:rPr>
                <w:rFonts w:asciiTheme="minorHAnsi" w:hAnsiTheme="minorHAnsi"/>
                <w:sz w:val="22"/>
                <w:szCs w:val="22"/>
              </w:rPr>
              <w:t xml:space="preserve">Invasive cancer detected through BreastScreen Australia at early rescreen </w:t>
            </w:r>
            <w:r w:rsidR="00156F66">
              <w:rPr>
                <w:rFonts w:asciiTheme="minorHAnsi" w:hAnsiTheme="minorHAnsi"/>
                <w:sz w:val="22"/>
                <w:szCs w:val="22"/>
              </w:rPr>
              <w:t>less than 24</w:t>
            </w:r>
            <w:r>
              <w:rPr>
                <w:rFonts w:asciiTheme="minorHAnsi" w:hAnsiTheme="minorHAnsi"/>
                <w:sz w:val="22"/>
                <w:szCs w:val="22"/>
              </w:rPr>
              <w:t xml:space="preserve"> months</w:t>
            </w:r>
            <w:r w:rsidR="00156F66">
              <w:rPr>
                <w:rFonts w:asciiTheme="minorHAnsi" w:hAnsiTheme="minorHAnsi"/>
                <w:sz w:val="22"/>
                <w:szCs w:val="22"/>
              </w:rPr>
              <w:t xml:space="preserve"> (less than 12 months for women on annual screens)</w:t>
            </w:r>
            <w:r w:rsidRPr="00204802">
              <w:rPr>
                <w:rFonts w:asciiTheme="minorHAnsi" w:hAnsiTheme="minorHAnsi"/>
                <w:sz w:val="22"/>
                <w:szCs w:val="22"/>
              </w:rPr>
              <w:t xml:space="preserve"> after the date of attendance of a previous negative screening episode where the woman presents with a breast lump and/or clear or blood stained nipple discharge in the breast in which the cancer was diagnosed. </w:t>
            </w:r>
          </w:p>
          <w:p w14:paraId="0AEBD47D" w14:textId="77777777" w:rsidR="00FA5368" w:rsidRPr="00A15A0A" w:rsidRDefault="00D412F0" w:rsidP="00204802">
            <w:pPr>
              <w:pStyle w:val="Bullet1"/>
            </w:pPr>
            <w:r w:rsidRPr="00204802">
              <w:rPr>
                <w:rFonts w:asciiTheme="minorHAnsi" w:hAnsiTheme="minorHAnsi"/>
                <w:sz w:val="22"/>
                <w:szCs w:val="22"/>
              </w:rPr>
              <w:t xml:space="preserve">Invasive cancers detected through BreastScreen Australia at early review </w:t>
            </w:r>
            <w:r w:rsidR="00156F66">
              <w:rPr>
                <w:rFonts w:asciiTheme="minorHAnsi" w:hAnsiTheme="minorHAnsi"/>
                <w:sz w:val="22"/>
                <w:szCs w:val="22"/>
              </w:rPr>
              <w:t xml:space="preserve">more than 6 months and less than 12 months </w:t>
            </w:r>
            <w:r w:rsidRPr="00204802">
              <w:rPr>
                <w:rFonts w:asciiTheme="minorHAnsi" w:hAnsiTheme="minorHAnsi"/>
                <w:sz w:val="22"/>
                <w:szCs w:val="22"/>
              </w:rPr>
              <w:t xml:space="preserve">after the date of attendance of </w:t>
            </w:r>
            <w:r w:rsidR="00156F66">
              <w:rPr>
                <w:rFonts w:asciiTheme="minorHAnsi" w:hAnsiTheme="minorHAnsi"/>
                <w:sz w:val="22"/>
                <w:szCs w:val="22"/>
              </w:rPr>
              <w:t>a</w:t>
            </w:r>
            <w:r w:rsidRPr="00204802">
              <w:rPr>
                <w:rFonts w:asciiTheme="minorHAnsi" w:hAnsiTheme="minorHAnsi"/>
                <w:sz w:val="22"/>
                <w:szCs w:val="22"/>
              </w:rPr>
              <w:t xml:space="preserve"> previous screening episode</w:t>
            </w:r>
            <w:r w:rsidR="00156F66">
              <w:t>.</w:t>
            </w:r>
          </w:p>
        </w:tc>
      </w:tr>
      <w:tr w:rsidR="00FA5368" w:rsidRPr="00A15A0A" w14:paraId="1E58929F" w14:textId="77777777" w:rsidTr="0064382E">
        <w:trPr>
          <w:cantSplit/>
        </w:trPr>
        <w:tc>
          <w:tcPr>
            <w:tcW w:w="2093" w:type="dxa"/>
          </w:tcPr>
          <w:p w14:paraId="7C308DE6" w14:textId="77777777" w:rsidR="00FA5368" w:rsidRPr="00CA3784" w:rsidRDefault="00FA5368" w:rsidP="00CA3784">
            <w:pPr>
              <w:rPr>
                <w:b/>
                <w:bCs/>
              </w:rPr>
            </w:pPr>
            <w:r w:rsidRPr="00CA3784">
              <w:rPr>
                <w:b/>
                <w:bCs/>
              </w:rPr>
              <w:t xml:space="preserve">Interval cancer </w:t>
            </w:r>
            <w:r w:rsidR="004E2FBA" w:rsidRPr="00CA3784">
              <w:rPr>
                <w:b/>
                <w:bCs/>
              </w:rPr>
              <w:t>–</w:t>
            </w:r>
            <w:r w:rsidRPr="00CA3784">
              <w:rPr>
                <w:b/>
                <w:bCs/>
              </w:rPr>
              <w:t>non-invasive</w:t>
            </w:r>
          </w:p>
        </w:tc>
        <w:tc>
          <w:tcPr>
            <w:tcW w:w="6879" w:type="dxa"/>
          </w:tcPr>
          <w:p w14:paraId="6DC0AAAF" w14:textId="77777777" w:rsidR="00156F66" w:rsidRPr="007E53FA" w:rsidRDefault="00156F66" w:rsidP="00A44EEA">
            <w:pPr>
              <w:pStyle w:val="Bullet1"/>
              <w:numPr>
                <w:ilvl w:val="0"/>
                <w:numId w:val="69"/>
              </w:numPr>
              <w:rPr>
                <w:rFonts w:asciiTheme="minorHAnsi" w:hAnsiTheme="minorHAnsi"/>
                <w:sz w:val="22"/>
                <w:szCs w:val="22"/>
              </w:rPr>
            </w:pPr>
            <w:r>
              <w:rPr>
                <w:rFonts w:asciiTheme="minorHAnsi" w:hAnsiTheme="minorHAnsi"/>
                <w:sz w:val="22"/>
                <w:szCs w:val="22"/>
              </w:rPr>
              <w:t xml:space="preserve">A ductal carcinoma in situ (DCIS) </w:t>
            </w:r>
            <w:r w:rsidRPr="007E53FA">
              <w:rPr>
                <w:rFonts w:asciiTheme="minorHAnsi" w:hAnsiTheme="minorHAnsi"/>
                <w:sz w:val="22"/>
                <w:szCs w:val="22"/>
              </w:rPr>
              <w:t xml:space="preserve">diagnosed outside BreastScreen Australia in screened women </w:t>
            </w:r>
            <w:r>
              <w:rPr>
                <w:rFonts w:asciiTheme="minorHAnsi" w:hAnsiTheme="minorHAnsi"/>
                <w:sz w:val="22"/>
                <w:szCs w:val="22"/>
              </w:rPr>
              <w:t xml:space="preserve">less than 24 months (less than 12 months for women on annual screens) after the date of attendance of a </w:t>
            </w:r>
            <w:r w:rsidRPr="007E53FA">
              <w:rPr>
                <w:rFonts w:asciiTheme="minorHAnsi" w:hAnsiTheme="minorHAnsi"/>
                <w:sz w:val="22"/>
                <w:szCs w:val="22"/>
              </w:rPr>
              <w:t>previous negative screening episode.</w:t>
            </w:r>
          </w:p>
          <w:p w14:paraId="1360FEC7" w14:textId="77777777" w:rsidR="00156F66" w:rsidRPr="007E53FA" w:rsidRDefault="00156F66" w:rsidP="00A44EEA">
            <w:pPr>
              <w:pStyle w:val="Bullet1"/>
              <w:numPr>
                <w:ilvl w:val="0"/>
                <w:numId w:val="69"/>
              </w:numPr>
              <w:rPr>
                <w:rFonts w:asciiTheme="minorHAnsi" w:hAnsiTheme="minorHAnsi"/>
                <w:sz w:val="22"/>
                <w:szCs w:val="22"/>
              </w:rPr>
            </w:pPr>
            <w:r>
              <w:rPr>
                <w:rFonts w:asciiTheme="minorHAnsi" w:hAnsiTheme="minorHAnsi"/>
                <w:sz w:val="22"/>
                <w:szCs w:val="22"/>
              </w:rPr>
              <w:t>A DCIS</w:t>
            </w:r>
            <w:r w:rsidRPr="007E53FA">
              <w:rPr>
                <w:rFonts w:asciiTheme="minorHAnsi" w:hAnsiTheme="minorHAnsi"/>
                <w:sz w:val="22"/>
                <w:szCs w:val="22"/>
              </w:rPr>
              <w:t xml:space="preserve"> detected through BreastScreen Australia at early rescreen </w:t>
            </w:r>
            <w:r>
              <w:rPr>
                <w:rFonts w:asciiTheme="minorHAnsi" w:hAnsiTheme="minorHAnsi"/>
                <w:sz w:val="22"/>
                <w:szCs w:val="22"/>
              </w:rPr>
              <w:t>less than 24 months (less than 12 months for women on annual screens)</w:t>
            </w:r>
            <w:r w:rsidRPr="007E53FA">
              <w:rPr>
                <w:rFonts w:asciiTheme="minorHAnsi" w:hAnsiTheme="minorHAnsi"/>
                <w:sz w:val="22"/>
                <w:szCs w:val="22"/>
              </w:rPr>
              <w:t xml:space="preserve"> after the date of attendance of a previous negative screening episode where the woman presents with a breast lump and/or clear or blood stained nipple discharge in the breast in which the cancer was diagnosed. </w:t>
            </w:r>
          </w:p>
          <w:p w14:paraId="0B1ACDDF" w14:textId="77777777" w:rsidR="00FA5368" w:rsidRPr="00570705" w:rsidRDefault="00156F66" w:rsidP="00A44EEA">
            <w:pPr>
              <w:pStyle w:val="Bullet1"/>
              <w:numPr>
                <w:ilvl w:val="0"/>
                <w:numId w:val="69"/>
              </w:numPr>
              <w:rPr>
                <w:rFonts w:cs="Calibri"/>
              </w:rPr>
            </w:pPr>
            <w:r>
              <w:rPr>
                <w:rFonts w:asciiTheme="minorHAnsi" w:hAnsiTheme="minorHAnsi"/>
                <w:sz w:val="22"/>
                <w:szCs w:val="22"/>
              </w:rPr>
              <w:t>A DCIS</w:t>
            </w:r>
            <w:r w:rsidRPr="007E53FA">
              <w:rPr>
                <w:rFonts w:asciiTheme="minorHAnsi" w:hAnsiTheme="minorHAnsi"/>
                <w:sz w:val="22"/>
                <w:szCs w:val="22"/>
              </w:rPr>
              <w:t xml:space="preserve"> detected through BreastScreen Australia at early review </w:t>
            </w:r>
            <w:r>
              <w:rPr>
                <w:rFonts w:asciiTheme="minorHAnsi" w:hAnsiTheme="minorHAnsi"/>
                <w:sz w:val="22"/>
                <w:szCs w:val="22"/>
              </w:rPr>
              <w:t xml:space="preserve">more than 6 months and less than 12 months </w:t>
            </w:r>
            <w:r w:rsidRPr="007E53FA">
              <w:rPr>
                <w:rFonts w:asciiTheme="minorHAnsi" w:hAnsiTheme="minorHAnsi"/>
                <w:sz w:val="22"/>
                <w:szCs w:val="22"/>
              </w:rPr>
              <w:t xml:space="preserve">after the date of attendance of </w:t>
            </w:r>
            <w:r>
              <w:rPr>
                <w:rFonts w:asciiTheme="minorHAnsi" w:hAnsiTheme="minorHAnsi"/>
                <w:sz w:val="22"/>
                <w:szCs w:val="22"/>
              </w:rPr>
              <w:t>a</w:t>
            </w:r>
            <w:r w:rsidRPr="007E53FA">
              <w:rPr>
                <w:rFonts w:asciiTheme="minorHAnsi" w:hAnsiTheme="minorHAnsi"/>
                <w:sz w:val="22"/>
                <w:szCs w:val="22"/>
              </w:rPr>
              <w:t xml:space="preserve"> previous screening episode</w:t>
            </w:r>
            <w:r>
              <w:t>.</w:t>
            </w:r>
          </w:p>
        </w:tc>
      </w:tr>
      <w:tr w:rsidR="00FA5368" w:rsidRPr="00A15A0A" w14:paraId="05E87BDE" w14:textId="77777777" w:rsidTr="0064382E">
        <w:trPr>
          <w:cantSplit/>
        </w:trPr>
        <w:tc>
          <w:tcPr>
            <w:tcW w:w="2093" w:type="dxa"/>
          </w:tcPr>
          <w:p w14:paraId="46FD907D" w14:textId="77777777" w:rsidR="00FA5368" w:rsidRPr="00CA3784" w:rsidRDefault="00FA5368" w:rsidP="00CA3784">
            <w:pPr>
              <w:rPr>
                <w:b/>
                <w:bCs/>
              </w:rPr>
            </w:pPr>
            <w:r w:rsidRPr="00CA3784">
              <w:rPr>
                <w:b/>
                <w:bCs/>
              </w:rPr>
              <w:t>Invasive cancer</w:t>
            </w:r>
          </w:p>
        </w:tc>
        <w:tc>
          <w:tcPr>
            <w:tcW w:w="6879" w:type="dxa"/>
          </w:tcPr>
          <w:p w14:paraId="089CE421" w14:textId="77777777" w:rsidR="00FA5368" w:rsidRPr="00570705" w:rsidRDefault="00FA5368" w:rsidP="00F4002B">
            <w:r>
              <w:t>A tumour</w:t>
            </w:r>
            <w:r w:rsidR="006E2DC1">
              <w:t xml:space="preserve">, the </w:t>
            </w:r>
            <w:r>
              <w:t xml:space="preserve">cells </w:t>
            </w:r>
            <w:r w:rsidR="006E2DC1">
              <w:t xml:space="preserve">of which </w:t>
            </w:r>
            <w:r>
              <w:t>have invaded healthy or normal tissue.</w:t>
            </w:r>
          </w:p>
        </w:tc>
      </w:tr>
      <w:tr w:rsidR="00FA5368" w:rsidRPr="00A15A0A" w14:paraId="2D3B996A" w14:textId="77777777" w:rsidTr="0064382E">
        <w:trPr>
          <w:cantSplit/>
        </w:trPr>
        <w:tc>
          <w:tcPr>
            <w:tcW w:w="2093" w:type="dxa"/>
          </w:tcPr>
          <w:p w14:paraId="42E497C4" w14:textId="77777777" w:rsidR="00FA5368" w:rsidRPr="00CA3784" w:rsidRDefault="00FA5368" w:rsidP="00CA3784">
            <w:pPr>
              <w:rPr>
                <w:b/>
                <w:bCs/>
              </w:rPr>
            </w:pPr>
            <w:r w:rsidRPr="00CA3784">
              <w:rPr>
                <w:b/>
                <w:bCs/>
              </w:rPr>
              <w:t>LAN (Local Area Network)</w:t>
            </w:r>
          </w:p>
        </w:tc>
        <w:tc>
          <w:tcPr>
            <w:tcW w:w="6879" w:type="dxa"/>
          </w:tcPr>
          <w:p w14:paraId="569F02CF" w14:textId="77777777" w:rsidR="00FA5368" w:rsidRPr="00570705" w:rsidRDefault="00FA5368" w:rsidP="00F4002B">
            <w:r w:rsidRPr="00570705">
              <w:t xml:space="preserve">A network that allows communication in a restricted area </w:t>
            </w:r>
            <w:r w:rsidR="006E2DC1">
              <w:t>for example,</w:t>
            </w:r>
            <w:r w:rsidRPr="00570705">
              <w:t xml:space="preserve"> within one department.</w:t>
            </w:r>
          </w:p>
        </w:tc>
      </w:tr>
      <w:tr w:rsidR="00FA5368" w:rsidRPr="00A15A0A" w14:paraId="73A299CE" w14:textId="77777777" w:rsidTr="0064382E">
        <w:trPr>
          <w:cantSplit/>
        </w:trPr>
        <w:tc>
          <w:tcPr>
            <w:tcW w:w="2093" w:type="dxa"/>
          </w:tcPr>
          <w:p w14:paraId="627945A8" w14:textId="77777777" w:rsidR="00FA5368" w:rsidRPr="00CA3784" w:rsidRDefault="00FA5368" w:rsidP="00CA3784">
            <w:pPr>
              <w:rPr>
                <w:b/>
                <w:bCs/>
              </w:rPr>
            </w:pPr>
            <w:r w:rsidRPr="00CA3784">
              <w:rPr>
                <w:b/>
                <w:bCs/>
              </w:rPr>
              <w:t xml:space="preserve">LCIS (Lobular carcinoma in-situ) </w:t>
            </w:r>
          </w:p>
        </w:tc>
        <w:tc>
          <w:tcPr>
            <w:tcW w:w="6879" w:type="dxa"/>
          </w:tcPr>
          <w:p w14:paraId="6172292D" w14:textId="77777777" w:rsidR="00FA5368" w:rsidRPr="00570705" w:rsidRDefault="00FA5368" w:rsidP="00F4002B">
            <w:r w:rsidRPr="00570705">
              <w:t>A</w:t>
            </w:r>
            <w:r w:rsidR="006E2DC1">
              <w:t>n a</w:t>
            </w:r>
            <w:r w:rsidRPr="00570705">
              <w:t xml:space="preserve">typical epithelial process characterised by an increased risk of progression to invasive carcinoma.  It is difficult to detect by mammography. </w:t>
            </w:r>
          </w:p>
        </w:tc>
      </w:tr>
      <w:tr w:rsidR="00FA5368" w:rsidRPr="00A15A0A" w14:paraId="6496DAFE" w14:textId="77777777" w:rsidTr="0064382E">
        <w:trPr>
          <w:cantSplit/>
        </w:trPr>
        <w:tc>
          <w:tcPr>
            <w:tcW w:w="2093" w:type="dxa"/>
          </w:tcPr>
          <w:p w14:paraId="3FF37AB5" w14:textId="77777777" w:rsidR="00FA5368" w:rsidRPr="00CA3784" w:rsidRDefault="00FA5368" w:rsidP="00CA3784">
            <w:pPr>
              <w:rPr>
                <w:b/>
                <w:bCs/>
              </w:rPr>
            </w:pPr>
            <w:r w:rsidRPr="00CA3784">
              <w:rPr>
                <w:b/>
                <w:bCs/>
              </w:rPr>
              <w:lastRenderedPageBreak/>
              <w:t>Lesion</w:t>
            </w:r>
          </w:p>
        </w:tc>
        <w:tc>
          <w:tcPr>
            <w:tcW w:w="6879" w:type="dxa"/>
          </w:tcPr>
          <w:p w14:paraId="7AB749CB" w14:textId="77777777" w:rsidR="00FA5368" w:rsidRPr="00570705" w:rsidRDefault="00FA5368" w:rsidP="00F4002B">
            <w:r w:rsidRPr="00570705">
              <w:t>An area of abnormal tissue change.  A lump or abscess that may be caused by injury or disease, such as cancer.</w:t>
            </w:r>
          </w:p>
        </w:tc>
      </w:tr>
      <w:tr w:rsidR="00FA5368" w:rsidRPr="00A15A0A" w14:paraId="4BDBD0B7" w14:textId="77777777" w:rsidTr="0064382E">
        <w:trPr>
          <w:cantSplit/>
        </w:trPr>
        <w:tc>
          <w:tcPr>
            <w:tcW w:w="2093" w:type="dxa"/>
          </w:tcPr>
          <w:p w14:paraId="0A5C31FF" w14:textId="77777777" w:rsidR="00FA5368" w:rsidRPr="00CA3784" w:rsidRDefault="00FA5368" w:rsidP="00CA3784">
            <w:pPr>
              <w:rPr>
                <w:b/>
                <w:bCs/>
              </w:rPr>
            </w:pPr>
            <w:r w:rsidRPr="00CA3784">
              <w:rPr>
                <w:b/>
                <w:bCs/>
              </w:rPr>
              <w:t xml:space="preserve">Localisation </w:t>
            </w:r>
          </w:p>
        </w:tc>
        <w:tc>
          <w:tcPr>
            <w:tcW w:w="6879" w:type="dxa"/>
          </w:tcPr>
          <w:p w14:paraId="0DF6B072" w14:textId="77777777" w:rsidR="00FA5368" w:rsidRPr="00570705" w:rsidRDefault="006E2DC1" w:rsidP="00F4002B">
            <w:r>
              <w:t>The m</w:t>
            </w:r>
            <w:r w:rsidR="00FA5368" w:rsidRPr="00570705">
              <w:t>ethod used to locate/mark an impalpable lesion for surgical removal with wire marker or carbon.</w:t>
            </w:r>
          </w:p>
        </w:tc>
      </w:tr>
      <w:tr w:rsidR="00FA5368" w:rsidRPr="00A15A0A" w14:paraId="26A19889" w14:textId="77777777" w:rsidTr="0064382E">
        <w:trPr>
          <w:cantSplit/>
        </w:trPr>
        <w:tc>
          <w:tcPr>
            <w:tcW w:w="2093" w:type="dxa"/>
          </w:tcPr>
          <w:p w14:paraId="4AE2EB60" w14:textId="77777777" w:rsidR="00FA5368" w:rsidRPr="00CA3784" w:rsidRDefault="00FA5368" w:rsidP="00CA3784">
            <w:pPr>
              <w:rPr>
                <w:b/>
                <w:bCs/>
              </w:rPr>
            </w:pPr>
            <w:r w:rsidRPr="00CA3784">
              <w:rPr>
                <w:b/>
                <w:bCs/>
              </w:rPr>
              <w:t xml:space="preserve">Lumpectomy </w:t>
            </w:r>
          </w:p>
        </w:tc>
        <w:tc>
          <w:tcPr>
            <w:tcW w:w="6879" w:type="dxa"/>
          </w:tcPr>
          <w:p w14:paraId="7E6C951E" w14:textId="77777777" w:rsidR="00FA5368" w:rsidRPr="00570705" w:rsidRDefault="004E2FBA" w:rsidP="00F4002B">
            <w:r>
              <w:t>The s</w:t>
            </w:r>
            <w:r w:rsidR="00FA5368" w:rsidRPr="00570705">
              <w:t>urgical removal of a lump from the breast.  Also see complete local excision.</w:t>
            </w:r>
          </w:p>
        </w:tc>
      </w:tr>
      <w:tr w:rsidR="00FA5368" w:rsidRPr="00A15A0A" w14:paraId="1948DB6A" w14:textId="77777777" w:rsidTr="0064382E">
        <w:trPr>
          <w:cantSplit/>
        </w:trPr>
        <w:tc>
          <w:tcPr>
            <w:tcW w:w="2093" w:type="dxa"/>
          </w:tcPr>
          <w:p w14:paraId="20658455" w14:textId="77777777" w:rsidR="00FA5368" w:rsidRPr="00CA3784" w:rsidRDefault="00FA5368" w:rsidP="00CA3784">
            <w:pPr>
              <w:rPr>
                <w:b/>
                <w:bCs/>
              </w:rPr>
            </w:pPr>
            <w:r w:rsidRPr="00CA3784">
              <w:rPr>
                <w:b/>
                <w:bCs/>
              </w:rPr>
              <w:t xml:space="preserve">Lymph node </w:t>
            </w:r>
          </w:p>
        </w:tc>
        <w:tc>
          <w:tcPr>
            <w:tcW w:w="6879" w:type="dxa"/>
          </w:tcPr>
          <w:p w14:paraId="71926C12" w14:textId="77777777" w:rsidR="00FA5368" w:rsidRPr="00570705" w:rsidRDefault="00FA5368" w:rsidP="00F4002B">
            <w:r w:rsidRPr="00570705">
              <w:t xml:space="preserve">A lymphoid organ comprising specialised white cells or lymphocytes and related cells.  They have a filtering function and are the site development of antibody producing (B) lymphocytes and plasma cells, and cytotoxic and memory (T) lymphocytes.  Lymph nodes are found along lymphatic channels, particularly </w:t>
            </w:r>
            <w:r w:rsidR="006E2DC1">
              <w:t xml:space="preserve">in </w:t>
            </w:r>
            <w:r w:rsidRPr="00570705">
              <w:t>the axillae, neck and inguinal regions.  Axillary lymph nodes are a common site for metastatic breast carcinoma.</w:t>
            </w:r>
          </w:p>
        </w:tc>
      </w:tr>
      <w:tr w:rsidR="00FA5368" w:rsidRPr="00A15A0A" w14:paraId="1915EAE4" w14:textId="77777777" w:rsidTr="0064382E">
        <w:trPr>
          <w:cantSplit/>
        </w:trPr>
        <w:tc>
          <w:tcPr>
            <w:tcW w:w="2093" w:type="dxa"/>
          </w:tcPr>
          <w:p w14:paraId="1B162224" w14:textId="77777777" w:rsidR="00FA5368" w:rsidRPr="00CA3784" w:rsidRDefault="00FA5368" w:rsidP="00CA3784">
            <w:pPr>
              <w:rPr>
                <w:b/>
                <w:bCs/>
              </w:rPr>
            </w:pPr>
            <w:r w:rsidRPr="00CA3784">
              <w:rPr>
                <w:b/>
                <w:bCs/>
              </w:rPr>
              <w:t xml:space="preserve">Malignant </w:t>
            </w:r>
            <w:r w:rsidR="006E2DC1" w:rsidRPr="00CA3784">
              <w:rPr>
                <w:b/>
                <w:bCs/>
              </w:rPr>
              <w:t>tumour</w:t>
            </w:r>
          </w:p>
        </w:tc>
        <w:tc>
          <w:tcPr>
            <w:tcW w:w="6879" w:type="dxa"/>
          </w:tcPr>
          <w:p w14:paraId="3B286E22" w14:textId="77777777" w:rsidR="00FA5368" w:rsidRPr="00570705" w:rsidRDefault="00FA5368" w:rsidP="00F4002B">
            <w:r w:rsidRPr="00570705">
              <w:t xml:space="preserve">A tumour having the capacity to invade and destroy tissue locally, and </w:t>
            </w:r>
            <w:r w:rsidR="0069482F">
              <w:t>spread (</w:t>
            </w:r>
            <w:r w:rsidRPr="00570705">
              <w:t>metastasise</w:t>
            </w:r>
            <w:r w:rsidR="0069482F">
              <w:t>)</w:t>
            </w:r>
            <w:r w:rsidRPr="00570705">
              <w:t xml:space="preserve"> via the bloodstream or lymphatics</w:t>
            </w:r>
            <w:r w:rsidR="0069482F">
              <w:t>,</w:t>
            </w:r>
            <w:r w:rsidRPr="00570705">
              <w:t xml:space="preserve"> to distant sites (metastasis) and cause death.</w:t>
            </w:r>
          </w:p>
        </w:tc>
      </w:tr>
      <w:tr w:rsidR="00FA5368" w:rsidRPr="00A15A0A" w14:paraId="141F53EF" w14:textId="77777777" w:rsidTr="0064382E">
        <w:trPr>
          <w:cantSplit/>
        </w:trPr>
        <w:tc>
          <w:tcPr>
            <w:tcW w:w="2093" w:type="dxa"/>
          </w:tcPr>
          <w:p w14:paraId="78E0ECD0" w14:textId="77777777" w:rsidR="00FA5368" w:rsidRPr="00CA3784" w:rsidRDefault="00FA5368" w:rsidP="00CA3784">
            <w:pPr>
              <w:rPr>
                <w:b/>
                <w:bCs/>
              </w:rPr>
            </w:pPr>
            <w:r w:rsidRPr="00CA3784">
              <w:rPr>
                <w:b/>
                <w:bCs/>
              </w:rPr>
              <w:t xml:space="preserve">Mammogram </w:t>
            </w:r>
          </w:p>
        </w:tc>
        <w:tc>
          <w:tcPr>
            <w:tcW w:w="6879" w:type="dxa"/>
          </w:tcPr>
          <w:p w14:paraId="67E9EC69" w14:textId="77777777" w:rsidR="00FA5368" w:rsidRPr="00570705" w:rsidRDefault="00FA5368" w:rsidP="00F4002B">
            <w:r w:rsidRPr="00570705">
              <w:t xml:space="preserve">A soft tissue </w:t>
            </w:r>
            <w:r w:rsidR="00E275BE">
              <w:t>X-ray</w:t>
            </w:r>
            <w:r w:rsidRPr="00570705">
              <w:t xml:space="preserve"> of the breast.  See also diagnostic mammography and screening mammography.</w:t>
            </w:r>
          </w:p>
        </w:tc>
      </w:tr>
      <w:tr w:rsidR="00FA5368" w:rsidRPr="00A15A0A" w14:paraId="6B4ADACB" w14:textId="77777777" w:rsidTr="0064382E">
        <w:trPr>
          <w:cantSplit/>
        </w:trPr>
        <w:tc>
          <w:tcPr>
            <w:tcW w:w="2093" w:type="dxa"/>
          </w:tcPr>
          <w:p w14:paraId="10E3BEDC" w14:textId="77777777" w:rsidR="00FA5368" w:rsidRPr="00CA3784" w:rsidRDefault="00FA5368" w:rsidP="00CA3784">
            <w:pPr>
              <w:rPr>
                <w:b/>
                <w:bCs/>
              </w:rPr>
            </w:pPr>
            <w:r w:rsidRPr="00CA3784">
              <w:rPr>
                <w:b/>
                <w:bCs/>
              </w:rPr>
              <w:t xml:space="preserve">Mammography </w:t>
            </w:r>
          </w:p>
        </w:tc>
        <w:tc>
          <w:tcPr>
            <w:tcW w:w="6879" w:type="dxa"/>
          </w:tcPr>
          <w:p w14:paraId="0C1DB8E5" w14:textId="77777777" w:rsidR="00FA5368" w:rsidRPr="00570705" w:rsidRDefault="00FA5368" w:rsidP="00F4002B">
            <w:r w:rsidRPr="00570705">
              <w:t>The process of taking a mammogram.</w:t>
            </w:r>
          </w:p>
        </w:tc>
      </w:tr>
      <w:tr w:rsidR="00FA5368" w:rsidRPr="00A15A0A" w14:paraId="7D892DBD" w14:textId="77777777" w:rsidTr="0064382E">
        <w:trPr>
          <w:cantSplit/>
        </w:trPr>
        <w:tc>
          <w:tcPr>
            <w:tcW w:w="2093" w:type="dxa"/>
          </w:tcPr>
          <w:p w14:paraId="31B88107" w14:textId="77777777" w:rsidR="00FA5368" w:rsidRPr="00CA3784" w:rsidRDefault="00FA5368" w:rsidP="00CA3784">
            <w:pPr>
              <w:rPr>
                <w:b/>
                <w:bCs/>
              </w:rPr>
            </w:pPr>
            <w:r w:rsidRPr="00CA3784">
              <w:rPr>
                <w:b/>
                <w:bCs/>
              </w:rPr>
              <w:t xml:space="preserve">Mammographic recall </w:t>
            </w:r>
          </w:p>
        </w:tc>
        <w:tc>
          <w:tcPr>
            <w:tcW w:w="6879" w:type="dxa"/>
          </w:tcPr>
          <w:p w14:paraId="0E3AB6F2" w14:textId="77777777" w:rsidR="00FA5368" w:rsidRPr="00570705" w:rsidRDefault="00FA5368" w:rsidP="00DA1D21">
            <w:r w:rsidRPr="00570705">
              <w:t>A recall due to a suspicious (screening) mammogram.</w:t>
            </w:r>
          </w:p>
        </w:tc>
      </w:tr>
      <w:tr w:rsidR="00FA5368" w:rsidRPr="00A15A0A" w14:paraId="63E17852" w14:textId="77777777" w:rsidTr="0064382E">
        <w:trPr>
          <w:cantSplit/>
        </w:trPr>
        <w:tc>
          <w:tcPr>
            <w:tcW w:w="2093" w:type="dxa"/>
          </w:tcPr>
          <w:p w14:paraId="12ACA4F9" w14:textId="77777777" w:rsidR="00FA5368" w:rsidRPr="00CA3784" w:rsidRDefault="00FA5368" w:rsidP="00CA3784">
            <w:pPr>
              <w:rPr>
                <w:b/>
                <w:bCs/>
              </w:rPr>
            </w:pPr>
            <w:r w:rsidRPr="00CA3784">
              <w:rPr>
                <w:b/>
                <w:bCs/>
              </w:rPr>
              <w:t xml:space="preserve">Metastasis </w:t>
            </w:r>
          </w:p>
        </w:tc>
        <w:tc>
          <w:tcPr>
            <w:tcW w:w="6879" w:type="dxa"/>
          </w:tcPr>
          <w:p w14:paraId="04419AEF" w14:textId="77777777" w:rsidR="00FA5368" w:rsidRPr="00570705" w:rsidRDefault="00FA5368" w:rsidP="00DA1D21">
            <w:r w:rsidRPr="00570705">
              <w:t>The spread of a cancer from the primary site to somewhere else via the bloodstream or lymphatic system.</w:t>
            </w:r>
          </w:p>
        </w:tc>
      </w:tr>
      <w:tr w:rsidR="00FA5368" w:rsidRPr="00A15A0A" w14:paraId="64842894" w14:textId="77777777" w:rsidTr="0064382E">
        <w:trPr>
          <w:cantSplit/>
        </w:trPr>
        <w:tc>
          <w:tcPr>
            <w:tcW w:w="2093" w:type="dxa"/>
          </w:tcPr>
          <w:p w14:paraId="5BD1D627" w14:textId="77777777" w:rsidR="00FA5368" w:rsidRPr="00CA3784" w:rsidRDefault="00FA5368" w:rsidP="00CA3784">
            <w:pPr>
              <w:rPr>
                <w:b/>
                <w:bCs/>
              </w:rPr>
            </w:pPr>
            <w:r w:rsidRPr="00CA3784">
              <w:rPr>
                <w:b/>
                <w:bCs/>
              </w:rPr>
              <w:t>Modality</w:t>
            </w:r>
          </w:p>
        </w:tc>
        <w:tc>
          <w:tcPr>
            <w:tcW w:w="6879" w:type="dxa"/>
          </w:tcPr>
          <w:p w14:paraId="1C117362" w14:textId="77777777" w:rsidR="00FA5368" w:rsidRPr="00570705" w:rsidRDefault="00FA5368" w:rsidP="00DA1D21">
            <w:r w:rsidRPr="00570705">
              <w:t>The type of technology used to acquire an image for diagnostic purposes e.g. ultrasound, MRI, CR, DR etc.</w:t>
            </w:r>
          </w:p>
        </w:tc>
      </w:tr>
      <w:tr w:rsidR="00FA5368" w:rsidRPr="00A15A0A" w14:paraId="6A2769EF" w14:textId="77777777" w:rsidTr="0064382E">
        <w:trPr>
          <w:cantSplit/>
        </w:trPr>
        <w:tc>
          <w:tcPr>
            <w:tcW w:w="2093" w:type="dxa"/>
          </w:tcPr>
          <w:p w14:paraId="3D159586" w14:textId="77777777" w:rsidR="00FA5368" w:rsidRPr="00CA3784" w:rsidRDefault="00FA5368" w:rsidP="00CA3784">
            <w:pPr>
              <w:rPr>
                <w:b/>
                <w:bCs/>
              </w:rPr>
            </w:pPr>
            <w:r w:rsidRPr="00CA3784">
              <w:rPr>
                <w:b/>
                <w:bCs/>
              </w:rPr>
              <w:t xml:space="preserve">Morbidity </w:t>
            </w:r>
          </w:p>
        </w:tc>
        <w:tc>
          <w:tcPr>
            <w:tcW w:w="6879" w:type="dxa"/>
          </w:tcPr>
          <w:p w14:paraId="001614C5" w14:textId="77777777" w:rsidR="00FA5368" w:rsidRPr="00570705" w:rsidRDefault="00FA5368" w:rsidP="00DA1D21">
            <w:r w:rsidRPr="00570705">
              <w:t>A measure of illness when referring to ill health in an individual or ill health in a population group.  In the broadest sense morbidity is any departure, subjective or objective, from a state of physiological or psychological wellbeing.</w:t>
            </w:r>
          </w:p>
        </w:tc>
      </w:tr>
      <w:tr w:rsidR="00FA5368" w:rsidRPr="00A15A0A" w14:paraId="0FBB8993" w14:textId="77777777" w:rsidTr="0064382E">
        <w:trPr>
          <w:cantSplit/>
        </w:trPr>
        <w:tc>
          <w:tcPr>
            <w:tcW w:w="2093" w:type="dxa"/>
          </w:tcPr>
          <w:p w14:paraId="0517E1A7" w14:textId="77777777" w:rsidR="00FA5368" w:rsidRPr="00CA3784" w:rsidRDefault="00FA5368" w:rsidP="00CA3784">
            <w:pPr>
              <w:rPr>
                <w:b/>
                <w:bCs/>
              </w:rPr>
            </w:pPr>
            <w:r w:rsidRPr="00CA3784">
              <w:rPr>
                <w:b/>
                <w:bCs/>
              </w:rPr>
              <w:t>MPV (Mean Pixel Value)</w:t>
            </w:r>
          </w:p>
        </w:tc>
        <w:tc>
          <w:tcPr>
            <w:tcW w:w="6879" w:type="dxa"/>
          </w:tcPr>
          <w:p w14:paraId="00386D08" w14:textId="77777777" w:rsidR="00FA5368" w:rsidRPr="00570705" w:rsidRDefault="00FA5368" w:rsidP="00DA1D21">
            <w:r w:rsidRPr="00570705">
              <w:t xml:space="preserve">The mean (average) value of all the pixels in a specified region of interest within </w:t>
            </w:r>
            <w:r w:rsidR="0069482F">
              <w:t>an</w:t>
            </w:r>
            <w:r w:rsidRPr="00570705">
              <w:t xml:space="preserve"> image.</w:t>
            </w:r>
          </w:p>
        </w:tc>
      </w:tr>
      <w:tr w:rsidR="00FA5368" w:rsidRPr="00A15A0A" w14:paraId="78D3134F" w14:textId="77777777" w:rsidTr="0064382E">
        <w:trPr>
          <w:cantSplit/>
        </w:trPr>
        <w:tc>
          <w:tcPr>
            <w:tcW w:w="2093" w:type="dxa"/>
          </w:tcPr>
          <w:p w14:paraId="289992B0" w14:textId="77777777" w:rsidR="00FA5368" w:rsidRPr="00CA3784" w:rsidRDefault="00FA5368" w:rsidP="00CA3784">
            <w:pPr>
              <w:rPr>
                <w:b/>
                <w:bCs/>
              </w:rPr>
            </w:pPr>
            <w:r w:rsidRPr="00CA3784">
              <w:rPr>
                <w:b/>
                <w:bCs/>
              </w:rPr>
              <w:t>MTF (Modulation Transfer Function)</w:t>
            </w:r>
          </w:p>
        </w:tc>
        <w:tc>
          <w:tcPr>
            <w:tcW w:w="6879" w:type="dxa"/>
          </w:tcPr>
          <w:p w14:paraId="269D3A52" w14:textId="77777777" w:rsidR="00FA5368" w:rsidRPr="00570705" w:rsidRDefault="00FA5368" w:rsidP="00DA1D21">
            <w:r w:rsidRPr="00570705">
              <w:t>An indicator</w:t>
            </w:r>
            <w:r w:rsidRPr="00570705">
              <w:rPr>
                <w:b/>
              </w:rPr>
              <w:t xml:space="preserve"> </w:t>
            </w:r>
            <w:r w:rsidRPr="00570705">
              <w:t>of equipment system resolution.  More formally it defines the ability of the imaging system to transfer object contrast as a function of spatial frequency.</w:t>
            </w:r>
          </w:p>
        </w:tc>
      </w:tr>
      <w:tr w:rsidR="00FA5368" w:rsidRPr="00A15A0A" w14:paraId="0D5E92E2" w14:textId="77777777" w:rsidTr="0064382E">
        <w:trPr>
          <w:cantSplit/>
        </w:trPr>
        <w:tc>
          <w:tcPr>
            <w:tcW w:w="2093" w:type="dxa"/>
          </w:tcPr>
          <w:p w14:paraId="5498AE64" w14:textId="77777777" w:rsidR="00FA5368" w:rsidRPr="00CA3784" w:rsidRDefault="00FA5368" w:rsidP="00CA3784">
            <w:pPr>
              <w:rPr>
                <w:b/>
                <w:bCs/>
              </w:rPr>
            </w:pPr>
            <w:r w:rsidRPr="00CA3784">
              <w:rPr>
                <w:b/>
                <w:bCs/>
              </w:rPr>
              <w:t>Multidisciplinary approach to assessment</w:t>
            </w:r>
          </w:p>
        </w:tc>
        <w:tc>
          <w:tcPr>
            <w:tcW w:w="6879" w:type="dxa"/>
          </w:tcPr>
          <w:p w14:paraId="0067135D" w14:textId="77777777" w:rsidR="00FA5368" w:rsidRPr="00570705" w:rsidRDefault="004E2FBA" w:rsidP="00DA1D21">
            <w:r>
              <w:t>The assessment of a woman w</w:t>
            </w:r>
            <w:r w:rsidR="00FA5368" w:rsidRPr="00570705">
              <w:t>here the radiologist and the other designated examining medical doctor in the multidisciplinary team</w:t>
            </w:r>
            <w:r>
              <w:t>,</w:t>
            </w:r>
            <w:r w:rsidR="00FA5368" w:rsidRPr="00570705">
              <w:t xml:space="preserve"> correlate and evaluate the clinical, imaging and pathology findings and decide on further investigations or management.</w:t>
            </w:r>
          </w:p>
        </w:tc>
      </w:tr>
      <w:tr w:rsidR="00FA5368" w:rsidRPr="00A15A0A" w14:paraId="0BB27D6F" w14:textId="77777777" w:rsidTr="0064382E">
        <w:trPr>
          <w:cantSplit/>
        </w:trPr>
        <w:tc>
          <w:tcPr>
            <w:tcW w:w="2093" w:type="dxa"/>
          </w:tcPr>
          <w:p w14:paraId="00358F25" w14:textId="77777777" w:rsidR="00FA5368" w:rsidRPr="00CA3784" w:rsidRDefault="00FA5368" w:rsidP="00CA3784">
            <w:pPr>
              <w:rPr>
                <w:b/>
                <w:bCs/>
              </w:rPr>
            </w:pPr>
            <w:r w:rsidRPr="00CA3784">
              <w:rPr>
                <w:b/>
                <w:bCs/>
              </w:rPr>
              <w:t>Multi-Service Jurisdiction</w:t>
            </w:r>
          </w:p>
        </w:tc>
        <w:tc>
          <w:tcPr>
            <w:tcW w:w="6879" w:type="dxa"/>
          </w:tcPr>
          <w:p w14:paraId="21C13246" w14:textId="77777777" w:rsidR="00FA5368" w:rsidRPr="00570705" w:rsidRDefault="00FA5368" w:rsidP="00DA1D21">
            <w:r w:rsidRPr="00515D29">
              <w:t xml:space="preserve">A state or territory </w:t>
            </w:r>
            <w:r w:rsidR="004E2FBA">
              <w:t>that</w:t>
            </w:r>
            <w:r w:rsidRPr="00515D29">
              <w:t xml:space="preserve"> has more than one Service operating in the jurisdiction, and where the Services and the SCU have differing management, governance and service delivery responsibilities. These jurisdictions currently include NSW, QLD and VIC.</w:t>
            </w:r>
          </w:p>
        </w:tc>
      </w:tr>
      <w:tr w:rsidR="00FA5368" w:rsidRPr="00A15A0A" w14:paraId="1DBD6C21" w14:textId="77777777" w:rsidTr="0064382E">
        <w:trPr>
          <w:cantSplit/>
        </w:trPr>
        <w:tc>
          <w:tcPr>
            <w:tcW w:w="2093" w:type="dxa"/>
          </w:tcPr>
          <w:p w14:paraId="5982C2BC" w14:textId="77777777" w:rsidR="00FA5368" w:rsidRPr="00CA3784" w:rsidRDefault="00363494" w:rsidP="00CA3784">
            <w:pPr>
              <w:rPr>
                <w:b/>
                <w:bCs/>
                <w:lang w:eastAsia="en-AU"/>
              </w:rPr>
            </w:pPr>
            <w:r w:rsidRPr="00CA3784">
              <w:rPr>
                <w:b/>
                <w:bCs/>
                <w:lang w:eastAsia="en-AU"/>
              </w:rPr>
              <w:lastRenderedPageBreak/>
              <w:t>NAS Accountability Framework (NAF)</w:t>
            </w:r>
          </w:p>
        </w:tc>
        <w:tc>
          <w:tcPr>
            <w:tcW w:w="6879" w:type="dxa"/>
          </w:tcPr>
          <w:p w14:paraId="0875795C" w14:textId="77777777" w:rsidR="00FA5368" w:rsidRPr="00BE4E5C" w:rsidRDefault="00363494" w:rsidP="00DA1D21">
            <w:r>
              <w:t xml:space="preserve">The framework document that </w:t>
            </w:r>
            <w:r w:rsidR="00FA5368" w:rsidRPr="00BE4E5C">
              <w:t xml:space="preserve">is required </w:t>
            </w:r>
            <w:r w:rsidR="0069482F">
              <w:t>i</w:t>
            </w:r>
            <w:r w:rsidR="0069482F" w:rsidRPr="00BE4E5C">
              <w:t xml:space="preserve">n multi-service jurisdictions, </w:t>
            </w:r>
            <w:r w:rsidR="00FA5368" w:rsidRPr="00BE4E5C">
              <w:t xml:space="preserve">to </w:t>
            </w:r>
            <w:r w:rsidR="0069482F">
              <w:t xml:space="preserve">document responsibilities and to </w:t>
            </w:r>
            <w:r w:rsidR="00FA5368" w:rsidRPr="00BE4E5C">
              <w:t xml:space="preserve">ensure appropriate accountability at </w:t>
            </w:r>
            <w:r w:rsidR="0069482F">
              <w:t>the</w:t>
            </w:r>
            <w:r w:rsidR="00FA5368" w:rsidRPr="00BE4E5C">
              <w:t xml:space="preserve"> Service and SCU level</w:t>
            </w:r>
            <w:r w:rsidR="0069482F">
              <w:t>s</w:t>
            </w:r>
            <w:r w:rsidR="00FA5368" w:rsidRPr="00BE4E5C">
              <w:t xml:space="preserve"> </w:t>
            </w:r>
            <w:r w:rsidR="0069482F">
              <w:t xml:space="preserve">for components of the NAS. The </w:t>
            </w:r>
            <w:r>
              <w:t xml:space="preserve">NAF </w:t>
            </w:r>
            <w:r w:rsidR="0069482F">
              <w:t xml:space="preserve">ensures that each level is </w:t>
            </w:r>
            <w:r w:rsidR="0069482F" w:rsidRPr="00BE4E5C">
              <w:t>assessed</w:t>
            </w:r>
            <w:r w:rsidR="00FA5368" w:rsidRPr="00BE4E5C">
              <w:t xml:space="preserve"> against those accreditation Measures for which they are responsible.</w:t>
            </w:r>
          </w:p>
        </w:tc>
      </w:tr>
      <w:tr w:rsidR="00FA5368" w:rsidRPr="00A15A0A" w14:paraId="167A057B" w14:textId="77777777" w:rsidTr="0064382E">
        <w:trPr>
          <w:cantSplit/>
        </w:trPr>
        <w:tc>
          <w:tcPr>
            <w:tcW w:w="2093" w:type="dxa"/>
          </w:tcPr>
          <w:p w14:paraId="06EA0030" w14:textId="77777777" w:rsidR="00FA5368" w:rsidRPr="00CA3784" w:rsidRDefault="00ED5972" w:rsidP="00CA3784">
            <w:pPr>
              <w:rPr>
                <w:b/>
                <w:bCs/>
                <w:lang w:eastAsia="en-AU"/>
              </w:rPr>
            </w:pPr>
            <w:r w:rsidRPr="00CA3784">
              <w:rPr>
                <w:b/>
                <w:bCs/>
                <w:lang w:eastAsia="en-AU"/>
              </w:rPr>
              <w:t xml:space="preserve">NAS Annual Data Report </w:t>
            </w:r>
          </w:p>
        </w:tc>
        <w:tc>
          <w:tcPr>
            <w:tcW w:w="6879" w:type="dxa"/>
          </w:tcPr>
          <w:p w14:paraId="5A15EEE1" w14:textId="77777777" w:rsidR="00FA5368" w:rsidRPr="00BE4E5C" w:rsidRDefault="00FA5368" w:rsidP="00DA1D21">
            <w:r w:rsidRPr="00BE4E5C">
              <w:t>A report provided annually to the NQMC by Services and/or SCUs, outlining performance against the quantitative NAS Measures.</w:t>
            </w:r>
          </w:p>
        </w:tc>
      </w:tr>
      <w:tr w:rsidR="00FA5368" w:rsidRPr="00A15A0A" w14:paraId="6F1E3BD0" w14:textId="77777777" w:rsidTr="0064382E">
        <w:trPr>
          <w:cantSplit/>
        </w:trPr>
        <w:tc>
          <w:tcPr>
            <w:tcW w:w="2093" w:type="dxa"/>
          </w:tcPr>
          <w:p w14:paraId="62310E0F" w14:textId="77777777" w:rsidR="00FA5368" w:rsidRPr="00CA3784" w:rsidRDefault="00ED5972" w:rsidP="00CA3784">
            <w:pPr>
              <w:rPr>
                <w:b/>
                <w:bCs/>
                <w:lang w:eastAsia="en-AU"/>
              </w:rPr>
            </w:pPr>
            <w:r w:rsidRPr="00CA3784">
              <w:rPr>
                <w:b/>
                <w:bCs/>
                <w:lang w:eastAsia="en-AU"/>
              </w:rPr>
              <w:t xml:space="preserve">NAS Data Measures </w:t>
            </w:r>
          </w:p>
        </w:tc>
        <w:tc>
          <w:tcPr>
            <w:tcW w:w="6879" w:type="dxa"/>
          </w:tcPr>
          <w:p w14:paraId="0EF52F24" w14:textId="77777777" w:rsidR="00FA5368" w:rsidRPr="00BE4E5C" w:rsidRDefault="00FA5368" w:rsidP="00DA1D21">
            <w:r w:rsidRPr="00DF3E92">
              <w:t>The quantitative NAS Measures defined by a required minimum or maximum performance level, as listed in the NAS data report form.</w:t>
            </w:r>
          </w:p>
        </w:tc>
      </w:tr>
      <w:tr w:rsidR="00FA5368" w:rsidRPr="00A15A0A" w14:paraId="6D87E151" w14:textId="77777777" w:rsidTr="0064382E">
        <w:trPr>
          <w:cantSplit/>
        </w:trPr>
        <w:tc>
          <w:tcPr>
            <w:tcW w:w="2093" w:type="dxa"/>
          </w:tcPr>
          <w:p w14:paraId="75E97C31" w14:textId="77777777" w:rsidR="00FA5368" w:rsidRPr="00CA3784" w:rsidRDefault="00FA5368" w:rsidP="00CA3784">
            <w:pPr>
              <w:rPr>
                <w:b/>
                <w:bCs/>
                <w:lang w:eastAsia="en-AU"/>
              </w:rPr>
            </w:pPr>
            <w:r w:rsidRPr="00CA3784">
              <w:rPr>
                <w:b/>
                <w:bCs/>
                <w:lang w:eastAsia="en-AU"/>
              </w:rPr>
              <w:t>National Quality Improvement Framework</w:t>
            </w:r>
          </w:p>
        </w:tc>
        <w:tc>
          <w:tcPr>
            <w:tcW w:w="6879" w:type="dxa"/>
          </w:tcPr>
          <w:p w14:paraId="194E57B8" w14:textId="77777777" w:rsidR="00FA5368" w:rsidRPr="00DF3E92" w:rsidRDefault="00FA5368" w:rsidP="00DA1D21">
            <w:r w:rsidRPr="00DF3E92">
              <w:t>A framework which outlines the process through which quality issues identified within BreastScreen Australia are managed to drive continuous quality improvement at a national, state and service level.</w:t>
            </w:r>
          </w:p>
        </w:tc>
      </w:tr>
      <w:tr w:rsidR="00026E39" w:rsidRPr="00A15A0A" w14:paraId="307871F2" w14:textId="77777777" w:rsidTr="0064382E">
        <w:trPr>
          <w:cantSplit/>
        </w:trPr>
        <w:tc>
          <w:tcPr>
            <w:tcW w:w="2093" w:type="dxa"/>
          </w:tcPr>
          <w:p w14:paraId="10DBD877" w14:textId="77777777" w:rsidR="00026E39" w:rsidRPr="00CA3784" w:rsidRDefault="00026E39" w:rsidP="00CA3784">
            <w:pPr>
              <w:rPr>
                <w:b/>
                <w:bCs/>
                <w:lang w:eastAsia="en-AU"/>
              </w:rPr>
            </w:pPr>
            <w:r w:rsidRPr="00CA3784">
              <w:rPr>
                <w:b/>
                <w:bCs/>
                <w:lang w:eastAsia="en-AU"/>
              </w:rPr>
              <w:t>New technologies</w:t>
            </w:r>
          </w:p>
        </w:tc>
        <w:tc>
          <w:tcPr>
            <w:tcW w:w="6879" w:type="dxa"/>
          </w:tcPr>
          <w:p w14:paraId="5D0C0068" w14:textId="77777777" w:rsidR="00026E39" w:rsidRPr="00DF3E92" w:rsidRDefault="00026E39" w:rsidP="00DA1D21">
            <w:r>
              <w:t xml:space="preserve">Technologies that have not yet been used or approved </w:t>
            </w:r>
            <w:r w:rsidR="005975CF">
              <w:t>for</w:t>
            </w:r>
            <w:r>
              <w:t xml:space="preserve"> the screening and assessment of women within the BreastScreen </w:t>
            </w:r>
            <w:r w:rsidR="005975CF">
              <w:t>Australia program</w:t>
            </w:r>
          </w:p>
        </w:tc>
      </w:tr>
      <w:tr w:rsidR="00FA5368" w:rsidRPr="00A15A0A" w14:paraId="3A0657FE" w14:textId="77777777" w:rsidTr="0064382E">
        <w:trPr>
          <w:cantSplit/>
        </w:trPr>
        <w:tc>
          <w:tcPr>
            <w:tcW w:w="2093" w:type="dxa"/>
          </w:tcPr>
          <w:p w14:paraId="17B8146D" w14:textId="77777777" w:rsidR="00FA5368" w:rsidRPr="00CA3784" w:rsidRDefault="00FA5368" w:rsidP="00CA3784">
            <w:pPr>
              <w:rPr>
                <w:b/>
                <w:bCs/>
              </w:rPr>
            </w:pPr>
            <w:r w:rsidRPr="00CA3784">
              <w:rPr>
                <w:b/>
                <w:bCs/>
              </w:rPr>
              <w:t>Non-mammographic Recall</w:t>
            </w:r>
          </w:p>
        </w:tc>
        <w:tc>
          <w:tcPr>
            <w:tcW w:w="6879" w:type="dxa"/>
          </w:tcPr>
          <w:p w14:paraId="0BF46654" w14:textId="77777777" w:rsidR="00FA5368" w:rsidRPr="00570705" w:rsidRDefault="00FA5368" w:rsidP="00DA1D21">
            <w:r w:rsidRPr="00570705">
              <w:t xml:space="preserve">Recall to assessment for reasons other than a mammographic abnormality, </w:t>
            </w:r>
            <w:r w:rsidR="0069482F">
              <w:t>for example</w:t>
            </w:r>
            <w:r w:rsidRPr="00570705">
              <w:t xml:space="preserve"> signs or symptoms.</w:t>
            </w:r>
          </w:p>
        </w:tc>
      </w:tr>
      <w:tr w:rsidR="00FA5368" w:rsidRPr="00A15A0A" w14:paraId="5B65638F" w14:textId="77777777" w:rsidTr="0064382E">
        <w:trPr>
          <w:cantSplit/>
        </w:trPr>
        <w:tc>
          <w:tcPr>
            <w:tcW w:w="2093" w:type="dxa"/>
          </w:tcPr>
          <w:p w14:paraId="206A7CF3" w14:textId="77777777" w:rsidR="00FA5368" w:rsidRPr="00CA3784" w:rsidRDefault="00FA5368" w:rsidP="00CA3784">
            <w:pPr>
              <w:rPr>
                <w:b/>
                <w:bCs/>
              </w:rPr>
            </w:pPr>
            <w:r w:rsidRPr="00CA3784">
              <w:rPr>
                <w:b/>
                <w:bCs/>
              </w:rPr>
              <w:t xml:space="preserve">Open biopsy </w:t>
            </w:r>
          </w:p>
        </w:tc>
        <w:tc>
          <w:tcPr>
            <w:tcW w:w="6879" w:type="dxa"/>
          </w:tcPr>
          <w:p w14:paraId="3048294E" w14:textId="55B5419A" w:rsidR="00FA5368" w:rsidRPr="00570705" w:rsidRDefault="00FA5368" w:rsidP="00DA1D21">
            <w:r w:rsidRPr="00570705">
              <w:t xml:space="preserve">A surgical procedure performed under local or general anaesthetic in which a sample of breast tissue is obtained </w:t>
            </w:r>
            <w:r w:rsidR="0069482F" w:rsidRPr="00570705">
              <w:t>for histological examination</w:t>
            </w:r>
            <w:r w:rsidR="0069482F">
              <w:t xml:space="preserve">, </w:t>
            </w:r>
            <w:r w:rsidRPr="00570705">
              <w:t>using an open incision</w:t>
            </w:r>
            <w:r w:rsidR="0069482F" w:rsidRPr="00570705">
              <w:t xml:space="preserve"> </w:t>
            </w:r>
            <w:r w:rsidR="0069482F">
              <w:t>(</w:t>
            </w:r>
            <w:r w:rsidR="00A73ADD">
              <w:t>i.e.</w:t>
            </w:r>
            <w:r w:rsidR="0069482F">
              <w:t>.</w:t>
            </w:r>
            <w:r w:rsidR="0069482F" w:rsidRPr="00570705">
              <w:t xml:space="preserve"> </w:t>
            </w:r>
            <w:r w:rsidR="006746D8" w:rsidRPr="00570705">
              <w:t>A</w:t>
            </w:r>
            <w:r w:rsidR="0069482F" w:rsidRPr="00570705">
              <w:t xml:space="preserve"> conventional surgical procedure</w:t>
            </w:r>
            <w:r w:rsidR="0069482F">
              <w:t>).</w:t>
            </w:r>
          </w:p>
        </w:tc>
      </w:tr>
      <w:tr w:rsidR="00FA5368" w:rsidRPr="00A15A0A" w14:paraId="1CE6000D" w14:textId="77777777" w:rsidTr="0064382E">
        <w:trPr>
          <w:cantSplit/>
        </w:trPr>
        <w:tc>
          <w:tcPr>
            <w:tcW w:w="2093" w:type="dxa"/>
          </w:tcPr>
          <w:p w14:paraId="5BA95710" w14:textId="77777777" w:rsidR="00FA5368" w:rsidRPr="00CA3784" w:rsidRDefault="00FA5368" w:rsidP="00CA3784">
            <w:pPr>
              <w:rPr>
                <w:b/>
                <w:bCs/>
              </w:rPr>
            </w:pPr>
            <w:r w:rsidRPr="00CA3784">
              <w:rPr>
                <w:b/>
                <w:bCs/>
              </w:rPr>
              <w:t>PACS (Picture Archiving and Communication System)</w:t>
            </w:r>
          </w:p>
        </w:tc>
        <w:tc>
          <w:tcPr>
            <w:tcW w:w="6879" w:type="dxa"/>
          </w:tcPr>
          <w:p w14:paraId="0A7DF328" w14:textId="77777777" w:rsidR="00FA5368" w:rsidRPr="00570705" w:rsidRDefault="00FA5368" w:rsidP="00DA1D21">
            <w:r w:rsidRPr="00570705">
              <w:t>The management and archiving of digital images over a computer network.</w:t>
            </w:r>
          </w:p>
        </w:tc>
      </w:tr>
      <w:tr w:rsidR="00FA5368" w:rsidRPr="00A15A0A" w14:paraId="1BE01BB4" w14:textId="77777777" w:rsidTr="0064382E">
        <w:trPr>
          <w:cantSplit/>
        </w:trPr>
        <w:tc>
          <w:tcPr>
            <w:tcW w:w="2093" w:type="dxa"/>
          </w:tcPr>
          <w:p w14:paraId="3E9CC73E" w14:textId="77777777" w:rsidR="00FA5368" w:rsidRPr="00CA3784" w:rsidRDefault="00FA5368" w:rsidP="00CA3784">
            <w:pPr>
              <w:rPr>
                <w:b/>
                <w:bCs/>
              </w:rPr>
            </w:pPr>
            <w:r w:rsidRPr="00CA3784">
              <w:rPr>
                <w:b/>
                <w:bCs/>
              </w:rPr>
              <w:t xml:space="preserve">Pathologist </w:t>
            </w:r>
          </w:p>
        </w:tc>
        <w:tc>
          <w:tcPr>
            <w:tcW w:w="6879" w:type="dxa"/>
          </w:tcPr>
          <w:p w14:paraId="1F946B2B" w14:textId="77777777" w:rsidR="00FA5368" w:rsidRPr="00570705" w:rsidRDefault="0069482F" w:rsidP="00DA1D21">
            <w:r>
              <w:t>A medical practitioner</w:t>
            </w:r>
            <w:r w:rsidR="00FA5368" w:rsidRPr="00570705">
              <w:t xml:space="preserve"> who specialises in examining tissue and diagnosing disease.</w:t>
            </w:r>
          </w:p>
        </w:tc>
      </w:tr>
      <w:tr w:rsidR="00FA5368" w:rsidRPr="00A15A0A" w14:paraId="004287F7" w14:textId="77777777" w:rsidTr="0064382E">
        <w:trPr>
          <w:cantSplit/>
        </w:trPr>
        <w:tc>
          <w:tcPr>
            <w:tcW w:w="2093" w:type="dxa"/>
          </w:tcPr>
          <w:p w14:paraId="7F937C03" w14:textId="77777777" w:rsidR="00FA5368" w:rsidRPr="00CA3784" w:rsidRDefault="00FA5368" w:rsidP="00CA3784">
            <w:pPr>
              <w:rPr>
                <w:b/>
                <w:bCs/>
              </w:rPr>
            </w:pPr>
            <w:r w:rsidRPr="00CA3784">
              <w:rPr>
                <w:b/>
                <w:bCs/>
              </w:rPr>
              <w:t xml:space="preserve">Pathology </w:t>
            </w:r>
          </w:p>
        </w:tc>
        <w:tc>
          <w:tcPr>
            <w:tcW w:w="6879" w:type="dxa"/>
          </w:tcPr>
          <w:p w14:paraId="5809850F" w14:textId="77777777" w:rsidR="008B10C3" w:rsidRPr="00ED5972" w:rsidRDefault="008B10C3" w:rsidP="00DA1D21">
            <w:r w:rsidRPr="008B10C3">
              <w:t>The</w:t>
            </w:r>
            <w:r w:rsidR="0069482F" w:rsidRPr="0069482F">
              <w:t xml:space="preserve"> </w:t>
            </w:r>
            <w:r w:rsidR="0069482F" w:rsidRPr="008B10C3">
              <w:t>branch</w:t>
            </w:r>
            <w:r w:rsidR="0069482F" w:rsidRPr="0069482F">
              <w:t xml:space="preserve"> of </w:t>
            </w:r>
            <w:r w:rsidR="0069482F" w:rsidRPr="008B10C3">
              <w:t>medicine</w:t>
            </w:r>
            <w:r w:rsidR="0069482F" w:rsidRPr="0069482F">
              <w:t xml:space="preserve"> </w:t>
            </w:r>
            <w:r w:rsidR="0069482F" w:rsidRPr="008B10C3">
              <w:t>treating</w:t>
            </w:r>
            <w:r w:rsidR="0069482F" w:rsidRPr="0069482F">
              <w:t xml:space="preserve"> </w:t>
            </w:r>
            <w:r w:rsidR="0069482F" w:rsidRPr="008B10C3">
              <w:t>the</w:t>
            </w:r>
            <w:r w:rsidR="0069482F" w:rsidRPr="0069482F">
              <w:t xml:space="preserve"> </w:t>
            </w:r>
            <w:r w:rsidR="0069482F" w:rsidRPr="008B10C3">
              <w:t>essential</w:t>
            </w:r>
            <w:r w:rsidR="0069482F" w:rsidRPr="0069482F">
              <w:t xml:space="preserve"> </w:t>
            </w:r>
            <w:r w:rsidR="0069482F" w:rsidRPr="008B10C3">
              <w:t>nature</w:t>
            </w:r>
            <w:r w:rsidR="0069482F" w:rsidRPr="0069482F">
              <w:t xml:space="preserve"> of </w:t>
            </w:r>
            <w:r w:rsidR="0069482F" w:rsidRPr="008B10C3">
              <w:t>disease,</w:t>
            </w:r>
            <w:r w:rsidR="0069482F" w:rsidRPr="0069482F">
              <w:t xml:space="preserve"> </w:t>
            </w:r>
            <w:r w:rsidR="0069482F" w:rsidRPr="008B10C3">
              <w:t>especially</w:t>
            </w:r>
            <w:r w:rsidR="0069482F" w:rsidRPr="0069482F">
              <w:t xml:space="preserve"> of </w:t>
            </w:r>
            <w:r w:rsidR="0069482F" w:rsidRPr="008B10C3">
              <w:t>the</w:t>
            </w:r>
            <w:r w:rsidR="0069482F" w:rsidRPr="0069482F">
              <w:t xml:space="preserve"> </w:t>
            </w:r>
            <w:r w:rsidR="0069482F" w:rsidRPr="008B10C3">
              <w:t>changes</w:t>
            </w:r>
            <w:r w:rsidR="0069482F" w:rsidRPr="0069482F">
              <w:t xml:space="preserve"> in </w:t>
            </w:r>
            <w:r w:rsidR="0069482F" w:rsidRPr="008B10C3">
              <w:t>body</w:t>
            </w:r>
            <w:r w:rsidR="0069482F" w:rsidRPr="0069482F">
              <w:t xml:space="preserve"> </w:t>
            </w:r>
            <w:r w:rsidR="0069482F" w:rsidRPr="008B10C3">
              <w:t>tissues</w:t>
            </w:r>
            <w:r w:rsidR="0069482F" w:rsidRPr="0069482F">
              <w:t xml:space="preserve"> </w:t>
            </w:r>
            <w:r w:rsidR="0069482F" w:rsidRPr="008B10C3">
              <w:t>and</w:t>
            </w:r>
            <w:r w:rsidR="0069482F" w:rsidRPr="0069482F">
              <w:t xml:space="preserve"> </w:t>
            </w:r>
            <w:r w:rsidR="0069482F" w:rsidRPr="008B10C3">
              <w:t>organs</w:t>
            </w:r>
            <w:r w:rsidR="0069482F" w:rsidRPr="0069482F">
              <w:t xml:space="preserve"> </w:t>
            </w:r>
            <w:r w:rsidR="0069482F" w:rsidRPr="008B10C3">
              <w:t>that</w:t>
            </w:r>
            <w:r w:rsidR="0069482F" w:rsidRPr="0069482F">
              <w:t xml:space="preserve"> </w:t>
            </w:r>
            <w:r w:rsidR="0069482F" w:rsidRPr="008B10C3">
              <w:t>cause</w:t>
            </w:r>
            <w:r w:rsidR="0069482F" w:rsidRPr="0069482F">
              <w:t xml:space="preserve"> or </w:t>
            </w:r>
            <w:r w:rsidR="0069482F" w:rsidRPr="008B10C3">
              <w:t>are</w:t>
            </w:r>
            <w:r w:rsidR="0069482F" w:rsidRPr="0069482F">
              <w:t xml:space="preserve"> </w:t>
            </w:r>
            <w:r w:rsidR="0069482F" w:rsidRPr="008B10C3">
              <w:t>caused</w:t>
            </w:r>
            <w:r w:rsidR="0069482F" w:rsidRPr="0069482F">
              <w:t xml:space="preserve"> by </w:t>
            </w:r>
            <w:r w:rsidR="0069482F" w:rsidRPr="008B10C3">
              <w:t>disease.</w:t>
            </w:r>
            <w:r w:rsidRPr="008B10C3">
              <w:t xml:space="preserve"> Pathology also refers to </w:t>
            </w:r>
            <w:r w:rsidR="0069482F" w:rsidRPr="008B10C3">
              <w:t>the</w:t>
            </w:r>
            <w:r w:rsidR="0069482F" w:rsidRPr="0069482F">
              <w:t xml:space="preserve"> </w:t>
            </w:r>
            <w:r w:rsidR="0069482F" w:rsidRPr="008B10C3">
              <w:t>structural</w:t>
            </w:r>
            <w:r w:rsidR="0069482F" w:rsidRPr="0069482F">
              <w:t xml:space="preserve"> </w:t>
            </w:r>
            <w:r w:rsidR="0069482F" w:rsidRPr="008B10C3">
              <w:t>and</w:t>
            </w:r>
            <w:r w:rsidR="0069482F" w:rsidRPr="0069482F">
              <w:t xml:space="preserve"> </w:t>
            </w:r>
            <w:r w:rsidR="0069482F" w:rsidRPr="008B10C3">
              <w:t>functional</w:t>
            </w:r>
            <w:r w:rsidR="0069482F" w:rsidRPr="0069482F">
              <w:t xml:space="preserve"> </w:t>
            </w:r>
            <w:r w:rsidR="0069482F" w:rsidRPr="008B10C3">
              <w:t>manifestations</w:t>
            </w:r>
            <w:r w:rsidR="0069482F" w:rsidRPr="0069482F">
              <w:t xml:space="preserve"> of a </w:t>
            </w:r>
            <w:r w:rsidR="0069482F" w:rsidRPr="008B10C3">
              <w:t>disease</w:t>
            </w:r>
            <w:r w:rsidRPr="008B10C3">
              <w:t>.</w:t>
            </w:r>
          </w:p>
        </w:tc>
      </w:tr>
      <w:tr w:rsidR="00FA5368" w:rsidRPr="00A15A0A" w14:paraId="30853075" w14:textId="77777777" w:rsidTr="0064382E">
        <w:trPr>
          <w:cantSplit/>
        </w:trPr>
        <w:tc>
          <w:tcPr>
            <w:tcW w:w="2093" w:type="dxa"/>
          </w:tcPr>
          <w:p w14:paraId="66946FAD" w14:textId="5048217C" w:rsidR="00DB6F6D" w:rsidRPr="00CA3784" w:rsidRDefault="00FA5368" w:rsidP="00CA3784">
            <w:pPr>
              <w:rPr>
                <w:b/>
                <w:bCs/>
              </w:rPr>
            </w:pPr>
            <w:r w:rsidRPr="00CA3784">
              <w:rPr>
                <w:b/>
                <w:bCs/>
              </w:rPr>
              <w:t>Percutaneous needle biopsies</w:t>
            </w:r>
          </w:p>
        </w:tc>
        <w:tc>
          <w:tcPr>
            <w:tcW w:w="6879" w:type="dxa"/>
          </w:tcPr>
          <w:p w14:paraId="678D3DB5" w14:textId="77777777" w:rsidR="00FA5368" w:rsidRPr="00570705" w:rsidRDefault="008B10C3" w:rsidP="00DA1D21">
            <w:r>
              <w:t xml:space="preserve">The collective term that refers to </w:t>
            </w:r>
            <w:r w:rsidR="00363494">
              <w:t>fine needle aspiration (</w:t>
            </w:r>
            <w:r w:rsidR="00FA5368" w:rsidRPr="00570705">
              <w:t>FNA</w:t>
            </w:r>
            <w:r w:rsidR="00363494">
              <w:t>)</w:t>
            </w:r>
            <w:r w:rsidR="00FA5368" w:rsidRPr="00570705">
              <w:t xml:space="preserve"> cyto</w:t>
            </w:r>
            <w:r>
              <w:t xml:space="preserve">logy and core biopsy modalities. It does not differentiate </w:t>
            </w:r>
            <w:r w:rsidR="00FA5368" w:rsidRPr="00570705">
              <w:t>the technique used.</w:t>
            </w:r>
          </w:p>
        </w:tc>
      </w:tr>
      <w:tr w:rsidR="006746D8" w:rsidRPr="00A15A0A" w14:paraId="772C638E" w14:textId="77777777" w:rsidTr="0064382E">
        <w:trPr>
          <w:cantSplit/>
        </w:trPr>
        <w:tc>
          <w:tcPr>
            <w:tcW w:w="2093" w:type="dxa"/>
          </w:tcPr>
          <w:p w14:paraId="313173FE" w14:textId="1378BB9E" w:rsidR="00ED5972" w:rsidRPr="00CA3784" w:rsidRDefault="00363494" w:rsidP="00CA3784">
            <w:pPr>
              <w:rPr>
                <w:b/>
                <w:bCs/>
              </w:rPr>
            </w:pPr>
            <w:r w:rsidRPr="00CA3784">
              <w:rPr>
                <w:b/>
                <w:bCs/>
              </w:rPr>
              <w:t xml:space="preserve">PGMI </w:t>
            </w:r>
            <w:r w:rsidRPr="00CA3784">
              <w:rPr>
                <w:rFonts w:ascii="Arial" w:hAnsi="Arial" w:cs="Arial"/>
                <w:b/>
                <w:bCs/>
                <w:color w:val="222222"/>
                <w:sz w:val="12"/>
                <w:szCs w:val="12"/>
              </w:rPr>
              <w:t>—</w:t>
            </w:r>
            <w:r w:rsidRPr="00CA3784">
              <w:rPr>
                <w:rFonts w:ascii="Arial" w:hAnsi="Arial" w:cs="Arial"/>
                <w:b/>
                <w:bCs/>
                <w:color w:val="222222"/>
                <w:sz w:val="16"/>
                <w:szCs w:val="16"/>
              </w:rPr>
              <w:t xml:space="preserve"> </w:t>
            </w:r>
            <w:r w:rsidR="006746D8" w:rsidRPr="00CA3784">
              <w:rPr>
                <w:b/>
                <w:bCs/>
              </w:rPr>
              <w:t xml:space="preserve">Perfect, Good, Moderate, </w:t>
            </w:r>
            <w:r w:rsidR="00DB6F6D" w:rsidRPr="00CA3784">
              <w:rPr>
                <w:b/>
                <w:bCs/>
              </w:rPr>
              <w:t>Inaccurate</w:t>
            </w:r>
          </w:p>
        </w:tc>
        <w:tc>
          <w:tcPr>
            <w:tcW w:w="6879" w:type="dxa"/>
          </w:tcPr>
          <w:p w14:paraId="513B9E15" w14:textId="77777777" w:rsidR="006746D8" w:rsidRDefault="006746D8" w:rsidP="00DA1D21">
            <w:r>
              <w:t>A method of evaluation of clinical image quality</w:t>
            </w:r>
          </w:p>
        </w:tc>
      </w:tr>
      <w:tr w:rsidR="00FA5368" w:rsidRPr="00A15A0A" w14:paraId="500184A5" w14:textId="77777777" w:rsidTr="0064382E">
        <w:trPr>
          <w:cantSplit/>
        </w:trPr>
        <w:tc>
          <w:tcPr>
            <w:tcW w:w="2093" w:type="dxa"/>
          </w:tcPr>
          <w:p w14:paraId="7CF43186" w14:textId="77777777" w:rsidR="00FA5368" w:rsidRPr="00CA3784" w:rsidRDefault="00FA5368" w:rsidP="00CA3784">
            <w:pPr>
              <w:rPr>
                <w:b/>
                <w:bCs/>
              </w:rPr>
            </w:pPr>
            <w:r w:rsidRPr="00CA3784">
              <w:rPr>
                <w:b/>
                <w:bCs/>
              </w:rPr>
              <w:t>Preoperative diagnosis of cancer</w:t>
            </w:r>
          </w:p>
        </w:tc>
        <w:tc>
          <w:tcPr>
            <w:tcW w:w="6879" w:type="dxa"/>
          </w:tcPr>
          <w:p w14:paraId="3F1CD418" w14:textId="77777777" w:rsidR="00FA5368" w:rsidRPr="00570705" w:rsidRDefault="00FA5368" w:rsidP="00DA1D21">
            <w:r w:rsidRPr="00570705">
              <w:t>A malignant result</w:t>
            </w:r>
            <w:r w:rsidR="008B10C3">
              <w:t xml:space="preserve"> on FNA or core biopsy (including</w:t>
            </w:r>
            <w:r w:rsidRPr="00570705">
              <w:t xml:space="preserve"> DCIS and invasive cancer) which is consistent with suspicious or malignant imaging findings.</w:t>
            </w:r>
          </w:p>
        </w:tc>
      </w:tr>
      <w:tr w:rsidR="00FA5368" w:rsidRPr="00A15A0A" w14:paraId="62BC2A83" w14:textId="77777777" w:rsidTr="0064382E">
        <w:trPr>
          <w:cantSplit/>
        </w:trPr>
        <w:tc>
          <w:tcPr>
            <w:tcW w:w="2093" w:type="dxa"/>
          </w:tcPr>
          <w:p w14:paraId="654A854E" w14:textId="77777777" w:rsidR="00FA5368" w:rsidRPr="00CA3784" w:rsidRDefault="00FA5368" w:rsidP="00CA3784">
            <w:pPr>
              <w:rPr>
                <w:b/>
                <w:bCs/>
              </w:rPr>
            </w:pPr>
            <w:r w:rsidRPr="00CA3784">
              <w:rPr>
                <w:b/>
                <w:bCs/>
              </w:rPr>
              <w:t>Primary breast tumour</w:t>
            </w:r>
          </w:p>
        </w:tc>
        <w:tc>
          <w:tcPr>
            <w:tcW w:w="6879" w:type="dxa"/>
          </w:tcPr>
          <w:p w14:paraId="76E8F998" w14:textId="77777777" w:rsidR="00FA5368" w:rsidRPr="00570705" w:rsidRDefault="008B10C3" w:rsidP="00DA1D21">
            <w:r>
              <w:t>A t</w:t>
            </w:r>
            <w:r w:rsidR="00FA5368" w:rsidRPr="00570705">
              <w:t>umour arising in the breast, and derived from breast tissue.</w:t>
            </w:r>
          </w:p>
        </w:tc>
      </w:tr>
      <w:tr w:rsidR="00FA5368" w:rsidRPr="00A15A0A" w14:paraId="1BD3E940" w14:textId="77777777" w:rsidTr="0064382E">
        <w:trPr>
          <w:cantSplit/>
        </w:trPr>
        <w:tc>
          <w:tcPr>
            <w:tcW w:w="2093" w:type="dxa"/>
          </w:tcPr>
          <w:p w14:paraId="67B7CBD0" w14:textId="77777777" w:rsidR="00FA5368" w:rsidRPr="00CA3784" w:rsidRDefault="00FA5368" w:rsidP="00CA3784">
            <w:pPr>
              <w:rPr>
                <w:b/>
                <w:bCs/>
              </w:rPr>
            </w:pPr>
            <w:r w:rsidRPr="00CA3784">
              <w:rPr>
                <w:b/>
                <w:bCs/>
              </w:rPr>
              <w:t xml:space="preserve">Primary treatment </w:t>
            </w:r>
          </w:p>
        </w:tc>
        <w:tc>
          <w:tcPr>
            <w:tcW w:w="6879" w:type="dxa"/>
          </w:tcPr>
          <w:p w14:paraId="1112DDCE" w14:textId="77777777" w:rsidR="00FA5368" w:rsidRPr="00570705" w:rsidRDefault="00FA5368" w:rsidP="00DA1D21">
            <w:r w:rsidRPr="00570705">
              <w:t>All treatment modalities initiated within six months of diagnosis.  This does not include treatment for recurrence or metastases.</w:t>
            </w:r>
          </w:p>
        </w:tc>
      </w:tr>
      <w:tr w:rsidR="00FA5368" w:rsidRPr="00A15A0A" w14:paraId="4D0949E0" w14:textId="77777777" w:rsidTr="0064382E">
        <w:trPr>
          <w:cantSplit/>
        </w:trPr>
        <w:tc>
          <w:tcPr>
            <w:tcW w:w="2093" w:type="dxa"/>
          </w:tcPr>
          <w:p w14:paraId="2BA805AE" w14:textId="77777777" w:rsidR="00FA5368" w:rsidRPr="00CA3784" w:rsidRDefault="00FA5368" w:rsidP="00CA3784">
            <w:pPr>
              <w:rPr>
                <w:b/>
                <w:bCs/>
              </w:rPr>
            </w:pPr>
            <w:r w:rsidRPr="00CA3784">
              <w:rPr>
                <w:b/>
                <w:bCs/>
              </w:rPr>
              <w:lastRenderedPageBreak/>
              <w:t>Program, or the Program</w:t>
            </w:r>
          </w:p>
        </w:tc>
        <w:tc>
          <w:tcPr>
            <w:tcW w:w="6879" w:type="dxa"/>
          </w:tcPr>
          <w:p w14:paraId="67EEBE59" w14:textId="77777777" w:rsidR="00FA5368" w:rsidRPr="00570705" w:rsidRDefault="00FA5368" w:rsidP="00DA1D21">
            <w:r w:rsidRPr="00DF3E92">
              <w:t>The BreastScreen Australia Program</w:t>
            </w:r>
            <w:r w:rsidR="008B10C3">
              <w:t>. T</w:t>
            </w:r>
            <w:r w:rsidRPr="00DF3E92">
              <w:t>he national, organised population based screening program for the early detection of breast cancer that commenced in 1991.</w:t>
            </w:r>
          </w:p>
        </w:tc>
      </w:tr>
      <w:tr w:rsidR="00FA5368" w:rsidRPr="00A15A0A" w14:paraId="23580FCA" w14:textId="77777777" w:rsidTr="0064382E">
        <w:trPr>
          <w:cantSplit/>
        </w:trPr>
        <w:tc>
          <w:tcPr>
            <w:tcW w:w="2093" w:type="dxa"/>
          </w:tcPr>
          <w:p w14:paraId="786405A4" w14:textId="77777777" w:rsidR="00FA5368" w:rsidRPr="00CA3784" w:rsidRDefault="00363494" w:rsidP="00CA3784">
            <w:pPr>
              <w:rPr>
                <w:b/>
                <w:bCs/>
                <w:lang w:eastAsia="en-AU"/>
              </w:rPr>
            </w:pPr>
            <w:r w:rsidRPr="00CA3784">
              <w:rPr>
                <w:b/>
                <w:bCs/>
                <w:lang w:eastAsia="en-AU"/>
              </w:rPr>
              <w:t>Protocol</w:t>
            </w:r>
          </w:p>
        </w:tc>
        <w:tc>
          <w:tcPr>
            <w:tcW w:w="6879" w:type="dxa"/>
          </w:tcPr>
          <w:p w14:paraId="30395AAB" w14:textId="77777777" w:rsidR="00FA5368" w:rsidRPr="00DF3E92" w:rsidRDefault="008B10C3" w:rsidP="00DA1D21">
            <w:r>
              <w:t>The document and process that</w:t>
            </w:r>
            <w:r w:rsidR="00FA5368" w:rsidRPr="00460024">
              <w:t xml:space="preserve"> determine the policies, procedures and principles that need to be implemented by BreastScreen Services and/or SCUs to underpin high quality service delivery and support the achievement of the BreastScreen NAS.</w:t>
            </w:r>
          </w:p>
        </w:tc>
      </w:tr>
      <w:tr w:rsidR="00FA5368" w:rsidRPr="00A15A0A" w14:paraId="4283D9CB" w14:textId="77777777" w:rsidTr="0064382E">
        <w:trPr>
          <w:cantSplit/>
        </w:trPr>
        <w:tc>
          <w:tcPr>
            <w:tcW w:w="2093" w:type="dxa"/>
          </w:tcPr>
          <w:p w14:paraId="51A22822" w14:textId="19C25BCA" w:rsidR="00363494" w:rsidRPr="00CA3784" w:rsidRDefault="00FA5368" w:rsidP="00CA3784">
            <w:pPr>
              <w:rPr>
                <w:b/>
                <w:bCs/>
              </w:rPr>
            </w:pPr>
            <w:r w:rsidRPr="00CA3784">
              <w:rPr>
                <w:b/>
                <w:bCs/>
              </w:rPr>
              <w:t>QA</w:t>
            </w:r>
            <w:r w:rsidR="00363494" w:rsidRPr="00CA3784">
              <w:rPr>
                <w:b/>
                <w:bCs/>
              </w:rPr>
              <w:t xml:space="preserve"> </w:t>
            </w:r>
            <w:r w:rsidRPr="00CA3784">
              <w:rPr>
                <w:b/>
                <w:bCs/>
              </w:rPr>
              <w:t>/ QC (Quality Assurance/ Quality Control)</w:t>
            </w:r>
          </w:p>
        </w:tc>
        <w:tc>
          <w:tcPr>
            <w:tcW w:w="6879" w:type="dxa"/>
          </w:tcPr>
          <w:p w14:paraId="54EA7B2A" w14:textId="77777777" w:rsidR="00FA5368" w:rsidRPr="00570705" w:rsidRDefault="00363494" w:rsidP="00DA1D21">
            <w:r>
              <w:t xml:space="preserve">The activities that are implemented </w:t>
            </w:r>
            <w:r w:rsidR="00FA5368" w:rsidRPr="00570705">
              <w:t>to monitor, maintain and improve the quality of systems and services.</w:t>
            </w:r>
          </w:p>
        </w:tc>
      </w:tr>
      <w:tr w:rsidR="00FA5368" w:rsidRPr="00A15A0A" w14:paraId="17B6B780" w14:textId="77777777" w:rsidTr="0064382E">
        <w:trPr>
          <w:cantSplit/>
        </w:trPr>
        <w:tc>
          <w:tcPr>
            <w:tcW w:w="2093" w:type="dxa"/>
          </w:tcPr>
          <w:p w14:paraId="57470AED" w14:textId="77777777" w:rsidR="00FA5368" w:rsidRPr="00CA3784" w:rsidRDefault="00FA5368" w:rsidP="00CA3784">
            <w:pPr>
              <w:rPr>
                <w:b/>
                <w:bCs/>
              </w:rPr>
            </w:pPr>
            <w:r w:rsidRPr="00CA3784">
              <w:rPr>
                <w:b/>
                <w:bCs/>
              </w:rPr>
              <w:t xml:space="preserve">Radical mastectomy </w:t>
            </w:r>
          </w:p>
        </w:tc>
        <w:tc>
          <w:tcPr>
            <w:tcW w:w="6879" w:type="dxa"/>
          </w:tcPr>
          <w:p w14:paraId="5B7AF931" w14:textId="77777777" w:rsidR="00FA5368" w:rsidRPr="00570705" w:rsidRDefault="008B10C3" w:rsidP="008B10C3">
            <w:pPr>
              <w:pStyle w:val="Pa37"/>
              <w:spacing w:after="120" w:line="240" w:lineRule="auto"/>
              <w:rPr>
                <w:rFonts w:ascii="Calibri" w:hAnsi="Calibri" w:cs="Calibri"/>
                <w:sz w:val="22"/>
                <w:szCs w:val="22"/>
              </w:rPr>
            </w:pPr>
            <w:r>
              <w:rPr>
                <w:rFonts w:ascii="Calibri" w:hAnsi="Calibri" w:cs="Calibri"/>
                <w:sz w:val="22"/>
                <w:szCs w:val="22"/>
              </w:rPr>
              <w:t>The t</w:t>
            </w:r>
            <w:r w:rsidR="00FA5368" w:rsidRPr="00570705">
              <w:rPr>
                <w:rFonts w:ascii="Calibri" w:hAnsi="Calibri" w:cs="Calibri"/>
                <w:sz w:val="22"/>
                <w:szCs w:val="22"/>
              </w:rPr>
              <w:t xml:space="preserve">otal </w:t>
            </w:r>
            <w:r>
              <w:rPr>
                <w:rFonts w:ascii="Calibri" w:hAnsi="Calibri" w:cs="Calibri"/>
                <w:sz w:val="22"/>
                <w:szCs w:val="22"/>
              </w:rPr>
              <w:t>removal of the breast, including</w:t>
            </w:r>
            <w:r w:rsidR="00FA5368" w:rsidRPr="00570705">
              <w:rPr>
                <w:rFonts w:ascii="Calibri" w:hAnsi="Calibri" w:cs="Calibri"/>
                <w:sz w:val="22"/>
                <w:szCs w:val="22"/>
              </w:rPr>
              <w:t xml:space="preserve"> all lymph nodes from the armpit and removal of muscles of the chest.  This operation is obsolete and should be performed rarely.  Also known as a Halsted mastectomy.</w:t>
            </w:r>
          </w:p>
        </w:tc>
      </w:tr>
      <w:tr w:rsidR="00FA5368" w:rsidRPr="00A15A0A" w14:paraId="6E2D1A6C" w14:textId="77777777" w:rsidTr="0064382E">
        <w:trPr>
          <w:cantSplit/>
        </w:trPr>
        <w:tc>
          <w:tcPr>
            <w:tcW w:w="2093" w:type="dxa"/>
          </w:tcPr>
          <w:p w14:paraId="57AA7627" w14:textId="77777777" w:rsidR="00FA5368" w:rsidRPr="00CA3784" w:rsidRDefault="00FA5368" w:rsidP="00CA3784">
            <w:pPr>
              <w:rPr>
                <w:b/>
                <w:bCs/>
              </w:rPr>
            </w:pPr>
            <w:r w:rsidRPr="00CA3784">
              <w:rPr>
                <w:b/>
                <w:bCs/>
              </w:rPr>
              <w:t xml:space="preserve">Radiographic </w:t>
            </w:r>
          </w:p>
        </w:tc>
        <w:tc>
          <w:tcPr>
            <w:tcW w:w="6879" w:type="dxa"/>
          </w:tcPr>
          <w:p w14:paraId="4183890A" w14:textId="77777777" w:rsidR="00FA5368" w:rsidRPr="00570705" w:rsidRDefault="00FA5368" w:rsidP="00DA1D21">
            <w:r w:rsidRPr="00570705">
              <w:t xml:space="preserve">Pertaining to an </w:t>
            </w:r>
            <w:r w:rsidR="00E275BE">
              <w:t>X-ray</w:t>
            </w:r>
            <w:r w:rsidRPr="00570705">
              <w:t>.</w:t>
            </w:r>
          </w:p>
        </w:tc>
      </w:tr>
      <w:tr w:rsidR="00FA5368" w:rsidRPr="00A15A0A" w14:paraId="547F7103" w14:textId="77777777" w:rsidTr="0064382E">
        <w:trPr>
          <w:cantSplit/>
        </w:trPr>
        <w:tc>
          <w:tcPr>
            <w:tcW w:w="2093" w:type="dxa"/>
          </w:tcPr>
          <w:p w14:paraId="535BA09D" w14:textId="77777777" w:rsidR="00FA5368" w:rsidRPr="00CA3784" w:rsidRDefault="00FA5368" w:rsidP="00CA3784">
            <w:pPr>
              <w:rPr>
                <w:b/>
                <w:bCs/>
              </w:rPr>
            </w:pPr>
            <w:r w:rsidRPr="00CA3784">
              <w:rPr>
                <w:b/>
                <w:bCs/>
              </w:rPr>
              <w:t xml:space="preserve">Radiotherapy </w:t>
            </w:r>
          </w:p>
        </w:tc>
        <w:tc>
          <w:tcPr>
            <w:tcW w:w="6879" w:type="dxa"/>
          </w:tcPr>
          <w:p w14:paraId="7D2D78C7" w14:textId="77777777" w:rsidR="00FA5368" w:rsidRPr="00570705" w:rsidRDefault="00FA5368" w:rsidP="00DA1D21">
            <w:r w:rsidRPr="00570705">
              <w:t xml:space="preserve">The use of radiation, usually </w:t>
            </w:r>
            <w:r w:rsidR="00E275BE">
              <w:t>X-ray</w:t>
            </w:r>
            <w:r w:rsidRPr="00570705">
              <w:t>s or gamma rays, to kill tumour cells.</w:t>
            </w:r>
          </w:p>
        </w:tc>
      </w:tr>
      <w:tr w:rsidR="00FA5368" w:rsidRPr="00A15A0A" w14:paraId="3E069D81" w14:textId="77777777" w:rsidTr="0064382E">
        <w:trPr>
          <w:cantSplit/>
        </w:trPr>
        <w:tc>
          <w:tcPr>
            <w:tcW w:w="2093" w:type="dxa"/>
          </w:tcPr>
          <w:p w14:paraId="381F70B5" w14:textId="77777777" w:rsidR="00FA5368" w:rsidRPr="00CA3784" w:rsidRDefault="00FA5368" w:rsidP="00CA3784">
            <w:pPr>
              <w:rPr>
                <w:b/>
                <w:bCs/>
              </w:rPr>
            </w:pPr>
            <w:r w:rsidRPr="00CA3784">
              <w:rPr>
                <w:b/>
                <w:bCs/>
              </w:rPr>
              <w:t>Reading Workstation</w:t>
            </w:r>
          </w:p>
        </w:tc>
        <w:tc>
          <w:tcPr>
            <w:tcW w:w="6879" w:type="dxa"/>
          </w:tcPr>
          <w:p w14:paraId="2933A9D2" w14:textId="77777777" w:rsidR="00FA5368" w:rsidRPr="00570705" w:rsidRDefault="00FA5368" w:rsidP="00DA1D21">
            <w:r w:rsidRPr="00570705">
              <w:t>A workstation connected to the PACS used by screen readers for reading digital mammograms.  Usually comprised of two 5 megapixel monitors (for reading the images) and a standard computer screen for managing the worklist in the PACS.</w:t>
            </w:r>
          </w:p>
        </w:tc>
      </w:tr>
      <w:tr w:rsidR="00FA5368" w:rsidRPr="00A15A0A" w14:paraId="5FA071E6" w14:textId="77777777" w:rsidTr="0064382E">
        <w:trPr>
          <w:cantSplit/>
        </w:trPr>
        <w:tc>
          <w:tcPr>
            <w:tcW w:w="2093" w:type="dxa"/>
          </w:tcPr>
          <w:p w14:paraId="1ED52AE4" w14:textId="77777777" w:rsidR="00FA5368" w:rsidRPr="00CA3784" w:rsidRDefault="00FA5368" w:rsidP="00CA3784">
            <w:pPr>
              <w:rPr>
                <w:b/>
                <w:bCs/>
              </w:rPr>
            </w:pPr>
            <w:r w:rsidRPr="00CA3784">
              <w:rPr>
                <w:b/>
                <w:bCs/>
              </w:rPr>
              <w:t>Research</w:t>
            </w:r>
          </w:p>
        </w:tc>
        <w:tc>
          <w:tcPr>
            <w:tcW w:w="6879" w:type="dxa"/>
          </w:tcPr>
          <w:p w14:paraId="72DB3C2D" w14:textId="77777777" w:rsidR="00FA5368" w:rsidRPr="00570705" w:rsidRDefault="008B10C3" w:rsidP="00DA1D21">
            <w:r>
              <w:t>A</w:t>
            </w:r>
            <w:r w:rsidR="00FA5368" w:rsidRPr="00570705">
              <w:t>ny project which involves the use of breast screening data.</w:t>
            </w:r>
          </w:p>
        </w:tc>
      </w:tr>
      <w:tr w:rsidR="00FA5368" w:rsidRPr="00A15A0A" w14:paraId="0E3ED96E" w14:textId="77777777" w:rsidTr="0064382E">
        <w:trPr>
          <w:cantSplit/>
        </w:trPr>
        <w:tc>
          <w:tcPr>
            <w:tcW w:w="2093" w:type="dxa"/>
          </w:tcPr>
          <w:p w14:paraId="293E5F98" w14:textId="77777777" w:rsidR="00FA5368" w:rsidRPr="00CA3784" w:rsidRDefault="00FA5368" w:rsidP="00CA3784">
            <w:pPr>
              <w:rPr>
                <w:b/>
                <w:bCs/>
              </w:rPr>
            </w:pPr>
            <w:r w:rsidRPr="00CA3784">
              <w:rPr>
                <w:b/>
                <w:bCs/>
              </w:rPr>
              <w:t>Review Workstation</w:t>
            </w:r>
          </w:p>
        </w:tc>
        <w:tc>
          <w:tcPr>
            <w:tcW w:w="6879" w:type="dxa"/>
          </w:tcPr>
          <w:p w14:paraId="58E6184B" w14:textId="77777777" w:rsidR="00FA5368" w:rsidRPr="00570705" w:rsidRDefault="00FA5368" w:rsidP="00DA1D21">
            <w:r w:rsidRPr="00570705">
              <w:t>A separate workstation usually used by radiographers for reviewing and annotating digital images.  This is most often the acquisition workstation.</w:t>
            </w:r>
          </w:p>
        </w:tc>
      </w:tr>
      <w:tr w:rsidR="00FA5368" w:rsidRPr="00A15A0A" w14:paraId="2D75B303" w14:textId="77777777" w:rsidTr="0064382E">
        <w:trPr>
          <w:cantSplit/>
        </w:trPr>
        <w:tc>
          <w:tcPr>
            <w:tcW w:w="2093" w:type="dxa"/>
          </w:tcPr>
          <w:p w14:paraId="1C27FED2" w14:textId="77777777" w:rsidR="00363494" w:rsidRPr="00CA3784" w:rsidRDefault="00FA5368" w:rsidP="00CA3784">
            <w:pPr>
              <w:rPr>
                <w:b/>
                <w:bCs/>
              </w:rPr>
            </w:pPr>
            <w:r w:rsidRPr="00CA3784">
              <w:rPr>
                <w:b/>
                <w:bCs/>
              </w:rPr>
              <w:t>RIS</w:t>
            </w:r>
            <w:r w:rsidR="00363494" w:rsidRPr="00CA3784">
              <w:rPr>
                <w:b/>
                <w:bCs/>
              </w:rPr>
              <w:t xml:space="preserve"> </w:t>
            </w:r>
            <w:r w:rsidRPr="00CA3784">
              <w:rPr>
                <w:b/>
                <w:bCs/>
              </w:rPr>
              <w:t>/ CIS/ PIS (Radiology/ Client/ Patient Information System)</w:t>
            </w:r>
          </w:p>
        </w:tc>
        <w:tc>
          <w:tcPr>
            <w:tcW w:w="6879" w:type="dxa"/>
          </w:tcPr>
          <w:p w14:paraId="4567780F" w14:textId="77777777" w:rsidR="00FA5368" w:rsidRPr="00570705" w:rsidRDefault="00FA5368" w:rsidP="00DA1D21">
            <w:r w:rsidRPr="00570705">
              <w:t>A computer database that manages demographic information, appointment scheduling and medical reports, which may be integrated with the PACS.</w:t>
            </w:r>
          </w:p>
        </w:tc>
      </w:tr>
      <w:tr w:rsidR="00FA5368" w:rsidRPr="00A15A0A" w14:paraId="0FD4B6B6" w14:textId="77777777" w:rsidTr="0064382E">
        <w:trPr>
          <w:cantSplit/>
        </w:trPr>
        <w:tc>
          <w:tcPr>
            <w:tcW w:w="2093" w:type="dxa"/>
          </w:tcPr>
          <w:p w14:paraId="17615295" w14:textId="77777777" w:rsidR="00FA5368" w:rsidRPr="00CA3784" w:rsidRDefault="00FA5368" w:rsidP="00CA3784">
            <w:pPr>
              <w:rPr>
                <w:b/>
                <w:bCs/>
              </w:rPr>
            </w:pPr>
            <w:r w:rsidRPr="00CA3784">
              <w:rPr>
                <w:b/>
                <w:bCs/>
              </w:rPr>
              <w:t>ROI (Region of Interest)</w:t>
            </w:r>
          </w:p>
        </w:tc>
        <w:tc>
          <w:tcPr>
            <w:tcW w:w="6879" w:type="dxa"/>
          </w:tcPr>
          <w:p w14:paraId="0BA9E577" w14:textId="77777777" w:rsidR="00FA5368" w:rsidRPr="00570705" w:rsidRDefault="00FA5368" w:rsidP="00DA1D21">
            <w:r w:rsidRPr="00570705">
              <w:t xml:space="preserve">A whole or part of a digital image </w:t>
            </w:r>
            <w:r w:rsidR="008B10C3">
              <w:t>that</w:t>
            </w:r>
            <w:r w:rsidRPr="00570705">
              <w:t xml:space="preserve"> ma</w:t>
            </w:r>
            <w:r w:rsidR="008B10C3">
              <w:t>y be used for image analysis, f</w:t>
            </w:r>
            <w:r w:rsidRPr="00570705">
              <w:t>or example, in the calculation of the SNR or the SDNR.</w:t>
            </w:r>
          </w:p>
        </w:tc>
      </w:tr>
      <w:tr w:rsidR="00ED1288" w:rsidRPr="00A15A0A" w14:paraId="5EACBC19" w14:textId="77777777" w:rsidTr="0064382E">
        <w:trPr>
          <w:cantSplit/>
        </w:trPr>
        <w:tc>
          <w:tcPr>
            <w:tcW w:w="2093" w:type="dxa"/>
          </w:tcPr>
          <w:p w14:paraId="6E722B99" w14:textId="77777777" w:rsidR="00ED1288" w:rsidRPr="00CA3784" w:rsidRDefault="00ED1288" w:rsidP="00CA3784">
            <w:pPr>
              <w:rPr>
                <w:b/>
                <w:bCs/>
              </w:rPr>
            </w:pPr>
            <w:r w:rsidRPr="00CA3784">
              <w:rPr>
                <w:b/>
                <w:bCs/>
              </w:rPr>
              <w:t>Satellite service</w:t>
            </w:r>
          </w:p>
        </w:tc>
        <w:tc>
          <w:tcPr>
            <w:tcW w:w="6879" w:type="dxa"/>
          </w:tcPr>
          <w:p w14:paraId="2CFF715D" w14:textId="77777777" w:rsidR="00ED1288" w:rsidRPr="00570705" w:rsidRDefault="00ED1288" w:rsidP="00DA1D21">
            <w:r w:rsidRPr="00ED1288">
              <w:t>A BreastScreen service that provides only screening. No assessment occurs at a satellite </w:t>
            </w:r>
          </w:p>
        </w:tc>
      </w:tr>
      <w:tr w:rsidR="00FA5368" w:rsidRPr="00A15A0A" w14:paraId="0D9384F3" w14:textId="77777777" w:rsidTr="0064382E">
        <w:trPr>
          <w:cantSplit/>
        </w:trPr>
        <w:tc>
          <w:tcPr>
            <w:tcW w:w="2093" w:type="dxa"/>
          </w:tcPr>
          <w:p w14:paraId="23B8F795" w14:textId="77777777" w:rsidR="00FA5368" w:rsidRPr="00CA3784" w:rsidRDefault="00FA5368" w:rsidP="00CA3784">
            <w:pPr>
              <w:rPr>
                <w:b/>
                <w:bCs/>
              </w:rPr>
            </w:pPr>
            <w:r w:rsidRPr="00CA3784">
              <w:rPr>
                <w:b/>
                <w:bCs/>
              </w:rPr>
              <w:t>Scanning Photon Counting System</w:t>
            </w:r>
          </w:p>
        </w:tc>
        <w:tc>
          <w:tcPr>
            <w:tcW w:w="6879" w:type="dxa"/>
          </w:tcPr>
          <w:p w14:paraId="09FEC335" w14:textId="77777777" w:rsidR="00FA5368" w:rsidRPr="00570705" w:rsidRDefault="00FA5368" w:rsidP="00DA1D21">
            <w:r w:rsidRPr="00570705">
              <w:t xml:space="preserve">A type of </w:t>
            </w:r>
            <w:r w:rsidR="008B10C3">
              <w:t>digital radiography</w:t>
            </w:r>
            <w:r w:rsidRPr="00570705">
              <w:t xml:space="preserve"> technology </w:t>
            </w:r>
            <w:r w:rsidR="008B10C3">
              <w:t xml:space="preserve">that is </w:t>
            </w:r>
            <w:r w:rsidRPr="00570705">
              <w:t xml:space="preserve">used instead of a flat panel detector which discretely captures the </w:t>
            </w:r>
            <w:r w:rsidR="00E275BE">
              <w:t>X-ray</w:t>
            </w:r>
            <w:r w:rsidRPr="00570705">
              <w:t xml:space="preserve"> photons depending on their energy and utilises a scanning slot.</w:t>
            </w:r>
          </w:p>
        </w:tc>
      </w:tr>
      <w:tr w:rsidR="00FA5368" w:rsidRPr="00A15A0A" w14:paraId="27844732" w14:textId="77777777" w:rsidTr="0064382E">
        <w:trPr>
          <w:cantSplit/>
        </w:trPr>
        <w:tc>
          <w:tcPr>
            <w:tcW w:w="2093" w:type="dxa"/>
          </w:tcPr>
          <w:p w14:paraId="6F6016B2" w14:textId="77777777" w:rsidR="00ED5972" w:rsidRPr="00CA3784" w:rsidRDefault="00FA5368" w:rsidP="00CA3784">
            <w:pPr>
              <w:rPr>
                <w:b/>
                <w:bCs/>
              </w:rPr>
            </w:pPr>
            <w:r w:rsidRPr="00CA3784">
              <w:rPr>
                <w:b/>
                <w:bCs/>
              </w:rPr>
              <w:t>Screen detected abnormalities</w:t>
            </w:r>
          </w:p>
        </w:tc>
        <w:tc>
          <w:tcPr>
            <w:tcW w:w="6879" w:type="dxa"/>
          </w:tcPr>
          <w:p w14:paraId="5453A240" w14:textId="77777777" w:rsidR="00FA5368" w:rsidRPr="00570705" w:rsidRDefault="00FA5368" w:rsidP="00DA1D21">
            <w:r w:rsidRPr="00570705">
              <w:t xml:space="preserve">Abnormalities </w:t>
            </w:r>
            <w:r w:rsidR="008B10C3">
              <w:t>that</w:t>
            </w:r>
            <w:r w:rsidRPr="00570705">
              <w:t xml:space="preserve"> are observed on a screening test.</w:t>
            </w:r>
          </w:p>
        </w:tc>
      </w:tr>
      <w:tr w:rsidR="00FA5368" w:rsidRPr="00A15A0A" w14:paraId="42E16081" w14:textId="77777777" w:rsidTr="0064382E">
        <w:trPr>
          <w:cantSplit/>
        </w:trPr>
        <w:tc>
          <w:tcPr>
            <w:tcW w:w="2093" w:type="dxa"/>
          </w:tcPr>
          <w:p w14:paraId="18AC09C1" w14:textId="77777777" w:rsidR="00FA5368" w:rsidRPr="00CA3784" w:rsidRDefault="00FA5368" w:rsidP="00CA3784">
            <w:pPr>
              <w:rPr>
                <w:b/>
                <w:bCs/>
              </w:rPr>
            </w:pPr>
            <w:r w:rsidRPr="00CA3784">
              <w:rPr>
                <w:b/>
                <w:bCs/>
              </w:rPr>
              <w:t>Screen-detected cancer</w:t>
            </w:r>
          </w:p>
        </w:tc>
        <w:tc>
          <w:tcPr>
            <w:tcW w:w="6879" w:type="dxa"/>
          </w:tcPr>
          <w:p w14:paraId="1AFEFA9F" w14:textId="77777777" w:rsidR="00FA5368" w:rsidRPr="00570705" w:rsidRDefault="008B10C3" w:rsidP="00DA1D21">
            <w:r>
              <w:t>A</w:t>
            </w:r>
            <w:r w:rsidR="00FA5368" w:rsidRPr="00570705">
              <w:t>ny invasive breast cancer or DCIS diagnosed during the index screening episode.</w:t>
            </w:r>
          </w:p>
        </w:tc>
      </w:tr>
      <w:tr w:rsidR="00FA5368" w:rsidRPr="00A15A0A" w14:paraId="5B7D0575" w14:textId="77777777" w:rsidTr="0064382E">
        <w:trPr>
          <w:cantSplit/>
        </w:trPr>
        <w:tc>
          <w:tcPr>
            <w:tcW w:w="2093" w:type="dxa"/>
          </w:tcPr>
          <w:p w14:paraId="5B401E49" w14:textId="77777777" w:rsidR="00FA5368" w:rsidRPr="00CA3784" w:rsidRDefault="00FA5368" w:rsidP="00CA3784">
            <w:pPr>
              <w:rPr>
                <w:b/>
                <w:bCs/>
              </w:rPr>
            </w:pPr>
            <w:r w:rsidRPr="00CA3784">
              <w:rPr>
                <w:b/>
                <w:bCs/>
              </w:rPr>
              <w:t xml:space="preserve">Screening </w:t>
            </w:r>
          </w:p>
        </w:tc>
        <w:tc>
          <w:tcPr>
            <w:tcW w:w="6879" w:type="dxa"/>
          </w:tcPr>
          <w:p w14:paraId="45D6C62A" w14:textId="77777777" w:rsidR="00FA5368" w:rsidRPr="00570705" w:rsidRDefault="00FA5368" w:rsidP="00DA1D21">
            <w:r w:rsidRPr="00570705">
              <w:t xml:space="preserve">The presumptive identification of unrecognised disease or defect by the application of tests, examinations or other procedures which can be applied rapidly. Screening tests </w:t>
            </w:r>
            <w:r w:rsidR="00344F92">
              <w:t>distinguish</w:t>
            </w:r>
            <w:r w:rsidRPr="00570705">
              <w:t xml:space="preserve"> apparently well persons who probably have a disease</w:t>
            </w:r>
            <w:r w:rsidR="008B10C3">
              <w:t>,</w:t>
            </w:r>
            <w:r w:rsidRPr="00570705">
              <w:t xml:space="preserve"> from those who probably do not.</w:t>
            </w:r>
          </w:p>
        </w:tc>
      </w:tr>
      <w:tr w:rsidR="00FA5368" w:rsidRPr="00A15A0A" w14:paraId="67E41E2F" w14:textId="77777777" w:rsidTr="0064382E">
        <w:trPr>
          <w:cantSplit/>
        </w:trPr>
        <w:tc>
          <w:tcPr>
            <w:tcW w:w="2093" w:type="dxa"/>
          </w:tcPr>
          <w:p w14:paraId="66474F4A" w14:textId="77777777" w:rsidR="00FA5368" w:rsidRPr="00CA3784" w:rsidRDefault="00FA5368" w:rsidP="00CA3784">
            <w:pPr>
              <w:rPr>
                <w:b/>
                <w:bCs/>
              </w:rPr>
            </w:pPr>
            <w:r w:rsidRPr="00CA3784">
              <w:rPr>
                <w:b/>
                <w:bCs/>
              </w:rPr>
              <w:lastRenderedPageBreak/>
              <w:t>Screening and Assessment Service</w:t>
            </w:r>
          </w:p>
        </w:tc>
        <w:tc>
          <w:tcPr>
            <w:tcW w:w="6879" w:type="dxa"/>
          </w:tcPr>
          <w:p w14:paraId="58B9B867" w14:textId="77777777" w:rsidR="00FA5368" w:rsidRPr="00570705" w:rsidRDefault="00FA5368" w:rsidP="00DA1D21">
            <w:r w:rsidRPr="00570705">
              <w:t>An integrated service consisting of an assessment centre/service and its associated screening units.</w:t>
            </w:r>
          </w:p>
        </w:tc>
      </w:tr>
      <w:tr w:rsidR="00FA5368" w:rsidRPr="00A15A0A" w14:paraId="67A49138" w14:textId="77777777" w:rsidTr="0064382E">
        <w:trPr>
          <w:cantSplit/>
        </w:trPr>
        <w:tc>
          <w:tcPr>
            <w:tcW w:w="2093" w:type="dxa"/>
          </w:tcPr>
          <w:p w14:paraId="3566D7F4" w14:textId="77777777" w:rsidR="00FA5368" w:rsidRPr="00CA3784" w:rsidRDefault="00FA5368" w:rsidP="00CA3784">
            <w:pPr>
              <w:rPr>
                <w:b/>
                <w:bCs/>
              </w:rPr>
            </w:pPr>
            <w:r w:rsidRPr="00CA3784">
              <w:rPr>
                <w:b/>
                <w:bCs/>
              </w:rPr>
              <w:t>Screening Episode</w:t>
            </w:r>
            <w:r w:rsidR="00AD5753" w:rsidRPr="00CA3784">
              <w:rPr>
                <w:b/>
                <w:bCs/>
              </w:rPr>
              <w:t xml:space="preserve"> (synonymous with Screening Round)</w:t>
            </w:r>
          </w:p>
        </w:tc>
        <w:tc>
          <w:tcPr>
            <w:tcW w:w="6879" w:type="dxa"/>
          </w:tcPr>
          <w:p w14:paraId="45776E2D" w14:textId="77777777" w:rsidR="00FA5368" w:rsidRPr="00570705" w:rsidRDefault="00A16620" w:rsidP="00DA1D21">
            <w:r>
              <w:t xml:space="preserve">A screening episode commences with an initial attendance for screening and includes any attendances for technical repeat screening images and assessment investigations for breast cancer related to abnormalities detected on the screening mammogram.  A screening episode is completed when: </w:t>
            </w:r>
          </w:p>
          <w:p w14:paraId="11CA9994" w14:textId="77777777" w:rsidR="00FA5368" w:rsidRPr="00570705" w:rsidRDefault="00FA5368" w:rsidP="004874E2">
            <w:pPr>
              <w:pStyle w:val="Pa123"/>
              <w:spacing w:after="120" w:line="240" w:lineRule="auto"/>
              <w:ind w:left="1120" w:hanging="780"/>
              <w:rPr>
                <w:rFonts w:ascii="Calibri" w:hAnsi="Calibri" w:cs="Calibri"/>
                <w:sz w:val="22"/>
                <w:szCs w:val="22"/>
              </w:rPr>
            </w:pPr>
            <w:r w:rsidRPr="00570705">
              <w:rPr>
                <w:rFonts w:ascii="Calibri" w:hAnsi="Calibri" w:cs="Calibri"/>
                <w:sz w:val="22"/>
                <w:szCs w:val="22"/>
              </w:rPr>
              <w:t xml:space="preserve">i) </w:t>
            </w:r>
            <w:r w:rsidRPr="00570705">
              <w:rPr>
                <w:rFonts w:ascii="Calibri" w:hAnsi="Calibri" w:cs="Calibri"/>
                <w:sz w:val="22"/>
                <w:szCs w:val="22"/>
              </w:rPr>
              <w:tab/>
              <w:t>A recommendation is made to return the woman to routine rescreening</w:t>
            </w:r>
            <w:r w:rsidR="00130CB1">
              <w:rPr>
                <w:rFonts w:ascii="Calibri" w:hAnsi="Calibri" w:cs="Calibri"/>
                <w:sz w:val="22"/>
                <w:szCs w:val="22"/>
              </w:rPr>
              <w:t xml:space="preserve"> (either from screening, assessment or after open biopsy)</w:t>
            </w:r>
            <w:r w:rsidR="00A56BF0">
              <w:rPr>
                <w:rFonts w:ascii="Calibri" w:hAnsi="Calibri" w:cs="Calibri"/>
                <w:sz w:val="22"/>
                <w:szCs w:val="22"/>
              </w:rPr>
              <w:t>;</w:t>
            </w:r>
            <w:r w:rsidR="00130CB1">
              <w:rPr>
                <w:rFonts w:ascii="Calibri" w:hAnsi="Calibri" w:cs="Calibri"/>
                <w:sz w:val="22"/>
                <w:szCs w:val="22"/>
              </w:rPr>
              <w:t xml:space="preserve"> or</w:t>
            </w:r>
          </w:p>
          <w:p w14:paraId="24728574" w14:textId="77777777" w:rsidR="00FA5368" w:rsidRDefault="00FA5368" w:rsidP="004874E2">
            <w:pPr>
              <w:pStyle w:val="Pa123"/>
              <w:spacing w:after="120" w:line="240" w:lineRule="auto"/>
              <w:ind w:left="1120" w:hanging="780"/>
              <w:rPr>
                <w:rFonts w:ascii="Calibri" w:hAnsi="Calibri" w:cs="Calibri"/>
                <w:sz w:val="22"/>
                <w:szCs w:val="22"/>
              </w:rPr>
            </w:pPr>
            <w:r w:rsidRPr="00570705">
              <w:rPr>
                <w:rFonts w:ascii="Calibri" w:hAnsi="Calibri" w:cs="Calibri"/>
                <w:sz w:val="22"/>
                <w:szCs w:val="22"/>
              </w:rPr>
              <w:t xml:space="preserve">iii) </w:t>
            </w:r>
            <w:r w:rsidRPr="00570705">
              <w:rPr>
                <w:rFonts w:ascii="Calibri" w:hAnsi="Calibri" w:cs="Calibri"/>
                <w:sz w:val="22"/>
                <w:szCs w:val="22"/>
              </w:rPr>
              <w:tab/>
              <w:t>A diagnosis of cancer is made</w:t>
            </w:r>
            <w:r w:rsidR="005229B1">
              <w:rPr>
                <w:rFonts w:ascii="Calibri" w:hAnsi="Calibri" w:cs="Calibri"/>
                <w:sz w:val="22"/>
                <w:szCs w:val="22"/>
              </w:rPr>
              <w:t>.</w:t>
            </w:r>
          </w:p>
          <w:p w14:paraId="58767FF1" w14:textId="77777777" w:rsidR="00B27A17" w:rsidRPr="005229B1" w:rsidRDefault="00B27A17" w:rsidP="00CA3784">
            <w:r>
              <w:t>Unless one of these occurs, the episode remains incomplete.  An incomplete screening episode should be closed when:</w:t>
            </w:r>
          </w:p>
          <w:p w14:paraId="5517215B" w14:textId="77777777" w:rsidR="00FA5368" w:rsidRPr="00570705" w:rsidRDefault="00FA5368" w:rsidP="005229B1">
            <w:pPr>
              <w:pStyle w:val="Tablelistbullet"/>
            </w:pPr>
            <w:r w:rsidRPr="00570705">
              <w:t>The woman fails to attend for technical recall or assessment within 6 months</w:t>
            </w:r>
          </w:p>
          <w:p w14:paraId="736793F8" w14:textId="77777777" w:rsidR="00FA5368" w:rsidRPr="00570705" w:rsidRDefault="00FA5368" w:rsidP="005229B1">
            <w:pPr>
              <w:pStyle w:val="Tablelistbullet"/>
            </w:pPr>
            <w:r w:rsidRPr="00570705">
              <w:t>The woman dies.</w:t>
            </w:r>
          </w:p>
        </w:tc>
      </w:tr>
      <w:tr w:rsidR="00FA5368" w:rsidRPr="00A15A0A" w14:paraId="18CBF5AA" w14:textId="77777777" w:rsidTr="0064382E">
        <w:trPr>
          <w:cantSplit/>
        </w:trPr>
        <w:tc>
          <w:tcPr>
            <w:tcW w:w="2093" w:type="dxa"/>
          </w:tcPr>
          <w:p w14:paraId="2F640290" w14:textId="77777777" w:rsidR="00FA5368" w:rsidRPr="00CA3784" w:rsidRDefault="00FA5368" w:rsidP="00CA3784">
            <w:pPr>
              <w:rPr>
                <w:b/>
                <w:bCs/>
              </w:rPr>
            </w:pPr>
            <w:r w:rsidRPr="00CA3784">
              <w:rPr>
                <w:b/>
                <w:bCs/>
              </w:rPr>
              <w:t xml:space="preserve">Screening mammography </w:t>
            </w:r>
          </w:p>
        </w:tc>
        <w:tc>
          <w:tcPr>
            <w:tcW w:w="6879" w:type="dxa"/>
          </w:tcPr>
          <w:p w14:paraId="2AC31366" w14:textId="77777777" w:rsidR="00FA5368" w:rsidRPr="00570705" w:rsidRDefault="00FA5368" w:rsidP="00DA1D21">
            <w:r w:rsidRPr="00570705">
              <w:t xml:space="preserve">Mammography </w:t>
            </w:r>
            <w:r w:rsidR="008B10C3">
              <w:t>that</w:t>
            </w:r>
            <w:r w:rsidRPr="00570705">
              <w:t xml:space="preserve"> is performed when a woman does not have signs or symptoms of disease.</w:t>
            </w:r>
          </w:p>
        </w:tc>
      </w:tr>
      <w:tr w:rsidR="00FA5368" w:rsidRPr="00A15A0A" w14:paraId="2326BE54" w14:textId="77777777" w:rsidTr="0064382E">
        <w:trPr>
          <w:cantSplit/>
        </w:trPr>
        <w:tc>
          <w:tcPr>
            <w:tcW w:w="2093" w:type="dxa"/>
          </w:tcPr>
          <w:p w14:paraId="639C4AC8" w14:textId="77777777" w:rsidR="00FA5368" w:rsidRPr="00CA3784" w:rsidRDefault="00FA5368" w:rsidP="00CA3784">
            <w:pPr>
              <w:rPr>
                <w:b/>
                <w:bCs/>
              </w:rPr>
            </w:pPr>
            <w:r w:rsidRPr="00CA3784">
              <w:rPr>
                <w:b/>
                <w:bCs/>
              </w:rPr>
              <w:t xml:space="preserve">Screening unit </w:t>
            </w:r>
          </w:p>
        </w:tc>
        <w:tc>
          <w:tcPr>
            <w:tcW w:w="6879" w:type="dxa"/>
          </w:tcPr>
          <w:p w14:paraId="7DEDB431" w14:textId="77777777" w:rsidR="00FA5368" w:rsidRPr="00570705" w:rsidRDefault="00FA5368" w:rsidP="00DA1D21">
            <w:r w:rsidRPr="00570705">
              <w:t xml:space="preserve">A unit </w:t>
            </w:r>
            <w:r w:rsidR="008B10C3">
              <w:t xml:space="preserve">used for breast screening, which </w:t>
            </w:r>
            <w:r w:rsidRPr="00570705">
              <w:t>is usually one site, fixed or mobile.</w:t>
            </w:r>
          </w:p>
        </w:tc>
      </w:tr>
      <w:tr w:rsidR="00FA5368" w:rsidRPr="00A15A0A" w14:paraId="0C6D39B1" w14:textId="77777777" w:rsidTr="0064382E">
        <w:trPr>
          <w:cantSplit/>
        </w:trPr>
        <w:tc>
          <w:tcPr>
            <w:tcW w:w="2093" w:type="dxa"/>
          </w:tcPr>
          <w:p w14:paraId="2060602E" w14:textId="77777777" w:rsidR="00FA5368" w:rsidRPr="00CA3784" w:rsidRDefault="00FA5368" w:rsidP="00CA3784">
            <w:pPr>
              <w:rPr>
                <w:b/>
                <w:bCs/>
              </w:rPr>
            </w:pPr>
            <w:r w:rsidRPr="00CA3784">
              <w:rPr>
                <w:b/>
                <w:bCs/>
              </w:rPr>
              <w:t>Second or subsequent screen</w:t>
            </w:r>
          </w:p>
        </w:tc>
        <w:tc>
          <w:tcPr>
            <w:tcW w:w="6879" w:type="dxa"/>
          </w:tcPr>
          <w:p w14:paraId="2C567903" w14:textId="77777777" w:rsidR="00FA5368" w:rsidRPr="00570705" w:rsidRDefault="00344F92" w:rsidP="00DA1D21">
            <w:r>
              <w:t xml:space="preserve">The attendance of a woman </w:t>
            </w:r>
            <w:r w:rsidR="00FA5368" w:rsidRPr="00570705">
              <w:t xml:space="preserve">for any screen in the Program, other than </w:t>
            </w:r>
            <w:r>
              <w:t>her</w:t>
            </w:r>
            <w:r w:rsidR="00FA5368" w:rsidRPr="00570705">
              <w:t xml:space="preserve"> first screen.</w:t>
            </w:r>
          </w:p>
        </w:tc>
      </w:tr>
      <w:tr w:rsidR="00FA5368" w:rsidRPr="00A15A0A" w14:paraId="0430FEF3" w14:textId="77777777" w:rsidTr="0064382E">
        <w:trPr>
          <w:cantSplit/>
        </w:trPr>
        <w:tc>
          <w:tcPr>
            <w:tcW w:w="2093" w:type="dxa"/>
          </w:tcPr>
          <w:p w14:paraId="554AE75C" w14:textId="77777777" w:rsidR="00FA5368" w:rsidRPr="00CA3784" w:rsidRDefault="00FA5368" w:rsidP="00CA3784">
            <w:pPr>
              <w:rPr>
                <w:b/>
                <w:bCs/>
              </w:rPr>
            </w:pPr>
            <w:r w:rsidRPr="00CA3784">
              <w:rPr>
                <w:b/>
                <w:bCs/>
              </w:rPr>
              <w:t xml:space="preserve">Size of tumour </w:t>
            </w:r>
          </w:p>
        </w:tc>
        <w:tc>
          <w:tcPr>
            <w:tcW w:w="6879" w:type="dxa"/>
          </w:tcPr>
          <w:p w14:paraId="359A86C5" w14:textId="77777777" w:rsidR="00FA5368" w:rsidRPr="00570705" w:rsidRDefault="00FA5368" w:rsidP="00DA1D21">
            <w:r w:rsidRPr="00570705">
              <w:t xml:space="preserve">The greatest dimension of the tumour in </w:t>
            </w:r>
            <w:r w:rsidR="008B10C3">
              <w:t>millimetres</w:t>
            </w:r>
            <w:r w:rsidRPr="00570705">
              <w:t>. This is ideally determined from the fr</w:t>
            </w:r>
            <w:r w:rsidR="008B10C3">
              <w:t>esh specimen or, if appropriate</w:t>
            </w:r>
            <w:r w:rsidRPr="00570705">
              <w:t xml:space="preserve"> from histopathologic slides.</w:t>
            </w:r>
          </w:p>
        </w:tc>
      </w:tr>
      <w:tr w:rsidR="00FA5368" w:rsidRPr="00A15A0A" w14:paraId="2DCB4780" w14:textId="77777777" w:rsidTr="0064382E">
        <w:trPr>
          <w:cantSplit/>
        </w:trPr>
        <w:tc>
          <w:tcPr>
            <w:tcW w:w="2093" w:type="dxa"/>
          </w:tcPr>
          <w:p w14:paraId="66B15969" w14:textId="77777777" w:rsidR="00FA5368" w:rsidRPr="00CA3784" w:rsidRDefault="00FA5368" w:rsidP="00CA3784">
            <w:pPr>
              <w:rPr>
                <w:b/>
                <w:bCs/>
              </w:rPr>
            </w:pPr>
            <w:r w:rsidRPr="00CA3784">
              <w:rPr>
                <w:b/>
                <w:bCs/>
              </w:rPr>
              <w:t>Single Service Jurisdiction</w:t>
            </w:r>
          </w:p>
        </w:tc>
        <w:tc>
          <w:tcPr>
            <w:tcW w:w="6879" w:type="dxa"/>
          </w:tcPr>
          <w:p w14:paraId="3CC006A2" w14:textId="77777777" w:rsidR="00FA5368" w:rsidRPr="00570705" w:rsidRDefault="00FA5368" w:rsidP="00DA1D21">
            <w:r w:rsidRPr="00515D29">
              <w:t>A state or territory that has only one Service operating to cover the whole jurisdiction, and where the Service and the SCU have shared management, governance and service delivery responsibilities. These jurisdictions currently include the ACT, NT, TAS, SA and WA.</w:t>
            </w:r>
          </w:p>
        </w:tc>
      </w:tr>
      <w:tr w:rsidR="00FA5368" w:rsidRPr="00A15A0A" w14:paraId="7BE4F997" w14:textId="77777777" w:rsidTr="0064382E">
        <w:trPr>
          <w:cantSplit/>
        </w:trPr>
        <w:tc>
          <w:tcPr>
            <w:tcW w:w="2093" w:type="dxa"/>
          </w:tcPr>
          <w:p w14:paraId="6A82BA63" w14:textId="77777777" w:rsidR="00FA5368" w:rsidRPr="00CA3784" w:rsidRDefault="00FA5368" w:rsidP="00CA3784">
            <w:pPr>
              <w:rPr>
                <w:b/>
                <w:bCs/>
              </w:rPr>
            </w:pPr>
            <w:r w:rsidRPr="00CA3784">
              <w:rPr>
                <w:b/>
                <w:bCs/>
              </w:rPr>
              <w:t>Small invasive cancer</w:t>
            </w:r>
          </w:p>
        </w:tc>
        <w:tc>
          <w:tcPr>
            <w:tcW w:w="6879" w:type="dxa"/>
          </w:tcPr>
          <w:p w14:paraId="34354D58" w14:textId="77777777" w:rsidR="00FA5368" w:rsidRPr="00570705" w:rsidRDefault="00FA5368" w:rsidP="00DA1D21">
            <w:r w:rsidRPr="00570705">
              <w:t>An invasive cancer less than or equal to 15mm</w:t>
            </w:r>
            <w:r w:rsidR="00DB6F6D">
              <w:t xml:space="preserve"> in diameter</w:t>
            </w:r>
            <w:r w:rsidRPr="00570705">
              <w:t>.</w:t>
            </w:r>
          </w:p>
        </w:tc>
      </w:tr>
      <w:tr w:rsidR="00FA5368" w:rsidRPr="00A15A0A" w14:paraId="1ACD5893" w14:textId="77777777" w:rsidTr="0064382E">
        <w:trPr>
          <w:cantSplit/>
        </w:trPr>
        <w:tc>
          <w:tcPr>
            <w:tcW w:w="2093" w:type="dxa"/>
          </w:tcPr>
          <w:p w14:paraId="1A4800C8" w14:textId="77777777" w:rsidR="00FA5368" w:rsidRPr="00CA3784" w:rsidRDefault="00FA5368" w:rsidP="00CA3784">
            <w:pPr>
              <w:rPr>
                <w:b/>
                <w:bCs/>
              </w:rPr>
            </w:pPr>
            <w:r w:rsidRPr="00CA3784">
              <w:rPr>
                <w:b/>
                <w:bCs/>
              </w:rPr>
              <w:t>SDNR (Signal Difference to Noise Ratio)</w:t>
            </w:r>
          </w:p>
        </w:tc>
        <w:tc>
          <w:tcPr>
            <w:tcW w:w="6879" w:type="dxa"/>
          </w:tcPr>
          <w:p w14:paraId="5752B3EC" w14:textId="77777777" w:rsidR="00FA5368" w:rsidRPr="00570705" w:rsidRDefault="008B10C3" w:rsidP="00DA1D21">
            <w:r w:rsidRPr="00570705">
              <w:t>The difference in the mean pixel values of two objects divided by noise</w:t>
            </w:r>
            <w:r>
              <w:t>, i</w:t>
            </w:r>
            <w:r w:rsidRPr="00570705">
              <w:t>f an image contains two objects differing in contrast</w:t>
            </w:r>
            <w:r>
              <w:t xml:space="preserve">. </w:t>
            </w:r>
            <w:r w:rsidR="00FA5368" w:rsidRPr="00570705">
              <w:rPr>
                <w:iCs/>
              </w:rPr>
              <w:t>SDNR was previously referred to as the contrast to noise ratio (CNR)</w:t>
            </w:r>
            <w:r>
              <w:rPr>
                <w:iCs/>
              </w:rPr>
              <w:t xml:space="preserve">. </w:t>
            </w:r>
            <w:r w:rsidR="00FA5368" w:rsidRPr="00570705">
              <w:rPr>
                <w:iCs/>
              </w:rPr>
              <w:t xml:space="preserve"> SDNR terminology is now preferred</w:t>
            </w:r>
            <w:r w:rsidR="00FA5368" w:rsidRPr="00570705">
              <w:t>.</w:t>
            </w:r>
          </w:p>
        </w:tc>
      </w:tr>
      <w:tr w:rsidR="00FA5368" w:rsidRPr="00A15A0A" w14:paraId="24AC02D5" w14:textId="77777777" w:rsidTr="0064382E">
        <w:trPr>
          <w:cantSplit/>
        </w:trPr>
        <w:tc>
          <w:tcPr>
            <w:tcW w:w="2093" w:type="dxa"/>
          </w:tcPr>
          <w:p w14:paraId="52CBD233" w14:textId="77777777" w:rsidR="00FA5368" w:rsidRPr="00CA3784" w:rsidRDefault="00FA5368" w:rsidP="00CA3784">
            <w:pPr>
              <w:rPr>
                <w:b/>
                <w:bCs/>
              </w:rPr>
            </w:pPr>
            <w:r w:rsidRPr="00CA3784">
              <w:rPr>
                <w:b/>
                <w:bCs/>
              </w:rPr>
              <w:t>SNR (Signal to Noise Ratio)</w:t>
            </w:r>
          </w:p>
        </w:tc>
        <w:tc>
          <w:tcPr>
            <w:tcW w:w="6879" w:type="dxa"/>
          </w:tcPr>
          <w:p w14:paraId="704BBD59" w14:textId="77777777" w:rsidR="00FA5368" w:rsidRPr="00570705" w:rsidRDefault="00FA5368" w:rsidP="00DA1D21">
            <w:r w:rsidRPr="00570705">
              <w:t>The ratio of the signal strength to the underlying noise.  In a digital image it is usually defined as the ratio of the mean pixel value to the standard deviation in a ROI.</w:t>
            </w:r>
          </w:p>
        </w:tc>
      </w:tr>
      <w:tr w:rsidR="00FA5368" w:rsidRPr="00A15A0A" w14:paraId="767B743C" w14:textId="77777777" w:rsidTr="0064382E">
        <w:trPr>
          <w:cantSplit/>
        </w:trPr>
        <w:tc>
          <w:tcPr>
            <w:tcW w:w="2093" w:type="dxa"/>
          </w:tcPr>
          <w:p w14:paraId="75F576D3" w14:textId="77777777" w:rsidR="00FA5368" w:rsidRPr="00CA3784" w:rsidRDefault="00FA5368" w:rsidP="00CA3784">
            <w:pPr>
              <w:rPr>
                <w:b/>
                <w:bCs/>
              </w:rPr>
            </w:pPr>
            <w:r w:rsidRPr="00CA3784">
              <w:rPr>
                <w:b/>
                <w:bCs/>
              </w:rPr>
              <w:t>Soft Copy Reading</w:t>
            </w:r>
          </w:p>
        </w:tc>
        <w:tc>
          <w:tcPr>
            <w:tcW w:w="6879" w:type="dxa"/>
          </w:tcPr>
          <w:p w14:paraId="64DC6780" w14:textId="77777777" w:rsidR="00FA5368" w:rsidRPr="00570705" w:rsidRDefault="00FA5368" w:rsidP="00DA1D21">
            <w:r w:rsidRPr="00570705">
              <w:t>Reading the digital mammograms directly from the monitors</w:t>
            </w:r>
            <w:r w:rsidR="009D6C4D">
              <w:t>. T</w:t>
            </w:r>
            <w:r w:rsidRPr="00570705">
              <w:t>his enables manipulation and magnification of the images.</w:t>
            </w:r>
          </w:p>
        </w:tc>
      </w:tr>
      <w:tr w:rsidR="00FA5368" w:rsidRPr="00A15A0A" w14:paraId="6500F68C" w14:textId="77777777" w:rsidTr="0064382E">
        <w:trPr>
          <w:cantSplit/>
        </w:trPr>
        <w:tc>
          <w:tcPr>
            <w:tcW w:w="2093" w:type="dxa"/>
          </w:tcPr>
          <w:p w14:paraId="792720B9" w14:textId="77777777" w:rsidR="00FA5368" w:rsidRPr="00CA3784" w:rsidRDefault="00FA5368" w:rsidP="00CA3784">
            <w:pPr>
              <w:rPr>
                <w:b/>
                <w:bCs/>
              </w:rPr>
            </w:pPr>
            <w:r w:rsidRPr="00CA3784">
              <w:rPr>
                <w:b/>
                <w:bCs/>
              </w:rPr>
              <w:t>Staff</w:t>
            </w:r>
          </w:p>
        </w:tc>
        <w:tc>
          <w:tcPr>
            <w:tcW w:w="6879" w:type="dxa"/>
          </w:tcPr>
          <w:p w14:paraId="6D1F4E05" w14:textId="77777777" w:rsidR="00FA5368" w:rsidRPr="00570705" w:rsidRDefault="00344F92" w:rsidP="00DA1D21">
            <w:r>
              <w:t>Any person employed by the S</w:t>
            </w:r>
            <w:r w:rsidR="00FA5368" w:rsidRPr="00570705">
              <w:t>ervice</w:t>
            </w:r>
            <w:r>
              <w:t xml:space="preserve">. They </w:t>
            </w:r>
            <w:r w:rsidR="00FA5368" w:rsidRPr="00570705">
              <w:t xml:space="preserve">include full-time, part-time and casual </w:t>
            </w:r>
            <w:r w:rsidR="009D6C4D">
              <w:t>employees</w:t>
            </w:r>
            <w:r w:rsidR="00FA5368" w:rsidRPr="00570705">
              <w:t>.</w:t>
            </w:r>
          </w:p>
        </w:tc>
      </w:tr>
      <w:tr w:rsidR="00FA5368" w:rsidRPr="00A15A0A" w14:paraId="0F986694" w14:textId="77777777" w:rsidTr="0064382E">
        <w:trPr>
          <w:cantSplit/>
        </w:trPr>
        <w:tc>
          <w:tcPr>
            <w:tcW w:w="2093" w:type="dxa"/>
          </w:tcPr>
          <w:p w14:paraId="70FF45E1" w14:textId="77777777" w:rsidR="00FA5368" w:rsidRPr="00CA3784" w:rsidRDefault="00FA5368" w:rsidP="00CA3784">
            <w:pPr>
              <w:rPr>
                <w:b/>
                <w:bCs/>
              </w:rPr>
            </w:pPr>
            <w:r w:rsidRPr="00CA3784">
              <w:rPr>
                <w:b/>
                <w:bCs/>
              </w:rPr>
              <w:lastRenderedPageBreak/>
              <w:t>State Coordination Unit (SCU)</w:t>
            </w:r>
          </w:p>
        </w:tc>
        <w:tc>
          <w:tcPr>
            <w:tcW w:w="6879" w:type="dxa"/>
          </w:tcPr>
          <w:p w14:paraId="0C28AD98" w14:textId="77777777" w:rsidR="00FA5368" w:rsidRPr="00570705" w:rsidRDefault="00FA5368" w:rsidP="00DA1D21">
            <w:r w:rsidRPr="004F5851">
              <w:t xml:space="preserve">The </w:t>
            </w:r>
            <w:r w:rsidR="009D6C4D">
              <w:t>unit that</w:t>
            </w:r>
            <w:r w:rsidRPr="004F5851">
              <w:t xml:space="preserve"> provides state level stewardship of the Program and undertakes a range of functions that provide the infrastructure to manage and support high quality delivery of the BreastScreen Australia Program within a jurisdiction, in accordance with national policies, to ensure the achievement of the Program aims and objectives.</w:t>
            </w:r>
          </w:p>
        </w:tc>
      </w:tr>
      <w:tr w:rsidR="00FA5368" w:rsidRPr="00A15A0A" w14:paraId="385EE12D" w14:textId="77777777" w:rsidTr="0064382E">
        <w:trPr>
          <w:cantSplit/>
        </w:trPr>
        <w:tc>
          <w:tcPr>
            <w:tcW w:w="2093" w:type="dxa"/>
          </w:tcPr>
          <w:p w14:paraId="64A404BE" w14:textId="77777777" w:rsidR="00FA5368" w:rsidRPr="00CA3784" w:rsidRDefault="00FA5368" w:rsidP="00CA3784">
            <w:pPr>
              <w:rPr>
                <w:b/>
                <w:bCs/>
              </w:rPr>
            </w:pPr>
            <w:r w:rsidRPr="00CA3784">
              <w:rPr>
                <w:b/>
                <w:bCs/>
              </w:rPr>
              <w:t>State Quality Committee (SQC)</w:t>
            </w:r>
          </w:p>
        </w:tc>
        <w:tc>
          <w:tcPr>
            <w:tcW w:w="6879" w:type="dxa"/>
          </w:tcPr>
          <w:p w14:paraId="0356EA15" w14:textId="77777777" w:rsidR="00FA5368" w:rsidRPr="004F5851" w:rsidRDefault="00FA5368" w:rsidP="009D6C4D">
            <w:pPr>
              <w:spacing w:line="264" w:lineRule="auto"/>
              <w:rPr>
                <w:rFonts w:cs="Calibri"/>
                <w:lang w:eastAsia="en-AU"/>
              </w:rPr>
            </w:pPr>
            <w:r w:rsidRPr="00515D29">
              <w:rPr>
                <w:rFonts w:cs="Calibri"/>
                <w:lang w:eastAsia="en-AU"/>
              </w:rPr>
              <w:t xml:space="preserve">The </w:t>
            </w:r>
            <w:r w:rsidR="009D6C4D">
              <w:rPr>
                <w:rFonts w:cs="Calibri"/>
                <w:lang w:eastAsia="en-AU"/>
              </w:rPr>
              <w:t>c</w:t>
            </w:r>
            <w:r w:rsidRPr="00515D29">
              <w:rPr>
                <w:rFonts w:cs="Calibri"/>
                <w:lang w:eastAsia="en-AU"/>
              </w:rPr>
              <w:t xml:space="preserve">ommittee </w:t>
            </w:r>
            <w:r w:rsidR="009D6C4D">
              <w:rPr>
                <w:rFonts w:cs="Calibri"/>
                <w:lang w:eastAsia="en-AU"/>
              </w:rPr>
              <w:t xml:space="preserve">established in a jurisdiction </w:t>
            </w:r>
            <w:r w:rsidRPr="00515D29">
              <w:rPr>
                <w:rFonts w:cs="Calibri"/>
                <w:lang w:eastAsia="en-AU"/>
              </w:rPr>
              <w:t xml:space="preserve">to drive quality improvement at </w:t>
            </w:r>
            <w:r w:rsidR="009D6C4D">
              <w:rPr>
                <w:rFonts w:cs="Calibri"/>
                <w:lang w:eastAsia="en-AU"/>
              </w:rPr>
              <w:t>the</w:t>
            </w:r>
            <w:r w:rsidRPr="00515D29">
              <w:rPr>
                <w:rFonts w:cs="Calibri"/>
                <w:lang w:eastAsia="en-AU"/>
              </w:rPr>
              <w:t xml:space="preserve"> jurisdictional level by monitoring the performance of its BreastScreen Services, advising on best practice principles, learning from adverse incidents, systematically addressing areas of risk across the jurisdiction and recommending strategies that will achieve continuous enhancement of breast screening services provided to w</w:t>
            </w:r>
            <w:r w:rsidR="009D6C4D">
              <w:rPr>
                <w:rFonts w:cs="Calibri"/>
                <w:lang w:eastAsia="en-AU"/>
              </w:rPr>
              <w:t xml:space="preserve">omen within that jurisdiction. </w:t>
            </w:r>
          </w:p>
        </w:tc>
      </w:tr>
      <w:tr w:rsidR="00FA5368" w:rsidRPr="00A15A0A" w14:paraId="719AFB8D" w14:textId="77777777" w:rsidTr="0064382E">
        <w:trPr>
          <w:cantSplit/>
        </w:trPr>
        <w:tc>
          <w:tcPr>
            <w:tcW w:w="2093" w:type="dxa"/>
          </w:tcPr>
          <w:p w14:paraId="2AF14202" w14:textId="77777777" w:rsidR="00FA5368" w:rsidRPr="00CA3784" w:rsidRDefault="00FA5368" w:rsidP="00CA3784">
            <w:pPr>
              <w:rPr>
                <w:b/>
                <w:bCs/>
              </w:rPr>
            </w:pPr>
            <w:r w:rsidRPr="00CA3784">
              <w:rPr>
                <w:b/>
                <w:bCs/>
              </w:rPr>
              <w:t>Stereotaxis</w:t>
            </w:r>
          </w:p>
        </w:tc>
        <w:tc>
          <w:tcPr>
            <w:tcW w:w="6879" w:type="dxa"/>
          </w:tcPr>
          <w:p w14:paraId="047E0539" w14:textId="77777777" w:rsidR="00FA5368" w:rsidRPr="00570705" w:rsidRDefault="00FA5368" w:rsidP="00DA1D21">
            <w:r w:rsidRPr="00570705">
              <w:t xml:space="preserve">A radiological technique </w:t>
            </w:r>
            <w:r w:rsidR="009D6C4D">
              <w:t xml:space="preserve">used </w:t>
            </w:r>
            <w:r w:rsidRPr="00570705">
              <w:t>to accurately localise a lesion in</w:t>
            </w:r>
            <w:r w:rsidR="009D6C4D">
              <w:t xml:space="preserve"> the breast.  It is u</w:t>
            </w:r>
            <w:r w:rsidRPr="00570705">
              <w:t xml:space="preserve">sed to </w:t>
            </w:r>
            <w:r w:rsidR="009D6C4D">
              <w:t>allow</w:t>
            </w:r>
            <w:r w:rsidRPr="00570705">
              <w:t xml:space="preserve"> precise insertion of a needle in order to obtain material for cytology (fine needle) or histology (core biopsy) or as an aid to surgical excision of an impalpable lesion.</w:t>
            </w:r>
          </w:p>
        </w:tc>
      </w:tr>
      <w:tr w:rsidR="00FA5368" w:rsidRPr="00A15A0A" w14:paraId="09B42A66" w14:textId="77777777" w:rsidTr="0064382E">
        <w:trPr>
          <w:cantSplit/>
        </w:trPr>
        <w:tc>
          <w:tcPr>
            <w:tcW w:w="2093" w:type="dxa"/>
          </w:tcPr>
          <w:p w14:paraId="61B131A1" w14:textId="77777777" w:rsidR="00FA5368" w:rsidRPr="00CA3784" w:rsidRDefault="00FA5368" w:rsidP="00CA3784">
            <w:pPr>
              <w:rPr>
                <w:b/>
                <w:bCs/>
              </w:rPr>
            </w:pPr>
            <w:r w:rsidRPr="00CA3784">
              <w:rPr>
                <w:b/>
                <w:bCs/>
              </w:rPr>
              <w:t>Surgical unit</w:t>
            </w:r>
          </w:p>
        </w:tc>
        <w:tc>
          <w:tcPr>
            <w:tcW w:w="6879" w:type="dxa"/>
          </w:tcPr>
          <w:p w14:paraId="65C9CC6C" w14:textId="77777777" w:rsidR="00FA5368" w:rsidRPr="00570705" w:rsidRDefault="00FA5368" w:rsidP="00DA1D21">
            <w:r w:rsidRPr="00570705">
              <w:t xml:space="preserve">A BreastScreen Australia identifier for the surgical unit attended by the woman for local excision of a lesion, unique within a </w:t>
            </w:r>
            <w:r w:rsidR="00344F92" w:rsidRPr="00570705">
              <w:t xml:space="preserve">state </w:t>
            </w:r>
            <w:r w:rsidR="00344F92">
              <w:t>or</w:t>
            </w:r>
            <w:r w:rsidR="00344F92" w:rsidRPr="00570705">
              <w:t xml:space="preserve"> territory</w:t>
            </w:r>
            <w:r w:rsidRPr="00570705">
              <w:t>.</w:t>
            </w:r>
          </w:p>
        </w:tc>
      </w:tr>
      <w:tr w:rsidR="00EA22D9" w:rsidRPr="00A15A0A" w14:paraId="207C0B5F" w14:textId="77777777" w:rsidTr="0064382E">
        <w:trPr>
          <w:cantSplit/>
        </w:trPr>
        <w:tc>
          <w:tcPr>
            <w:tcW w:w="2093" w:type="dxa"/>
          </w:tcPr>
          <w:p w14:paraId="5FCB3264" w14:textId="77777777" w:rsidR="00EA22D9" w:rsidRPr="00CA3784" w:rsidRDefault="00EA22D9" w:rsidP="00CA3784">
            <w:pPr>
              <w:rPr>
                <w:b/>
                <w:bCs/>
              </w:rPr>
            </w:pPr>
            <w:r w:rsidRPr="00CA3784">
              <w:rPr>
                <w:b/>
                <w:bCs/>
              </w:rPr>
              <w:t>Symptom</w:t>
            </w:r>
          </w:p>
        </w:tc>
        <w:tc>
          <w:tcPr>
            <w:tcW w:w="6879" w:type="dxa"/>
          </w:tcPr>
          <w:p w14:paraId="11590E08" w14:textId="77777777" w:rsidR="00EA22D9" w:rsidRPr="00570705" w:rsidRDefault="00EA22D9" w:rsidP="00DA1D21">
            <w:r w:rsidRPr="00EA22D9">
              <w:t xml:space="preserve">Any evidence of disease apparent to the patient. </w:t>
            </w:r>
            <w:r>
              <w:t>The AIHW states that s</w:t>
            </w:r>
            <w:r w:rsidRPr="00EA22D9">
              <w:t>ymptoms refer to a self-reported breast lump and/or blood-stained or watery nipple</w:t>
            </w:r>
            <w:r>
              <w:t xml:space="preserve"> </w:t>
            </w:r>
            <w:r w:rsidRPr="00EA22D9">
              <w:t>discharge.</w:t>
            </w:r>
          </w:p>
        </w:tc>
      </w:tr>
      <w:tr w:rsidR="00FA5368" w:rsidRPr="00A15A0A" w14:paraId="062A6212" w14:textId="77777777" w:rsidTr="0064382E">
        <w:trPr>
          <w:cantSplit/>
        </w:trPr>
        <w:tc>
          <w:tcPr>
            <w:tcW w:w="2093" w:type="dxa"/>
          </w:tcPr>
          <w:p w14:paraId="51CCF368" w14:textId="77777777" w:rsidR="00FA5368" w:rsidRPr="00CA3784" w:rsidRDefault="00FA5368" w:rsidP="00CA3784">
            <w:pPr>
              <w:rPr>
                <w:b/>
                <w:bCs/>
              </w:rPr>
            </w:pPr>
            <w:r w:rsidRPr="00CA3784">
              <w:rPr>
                <w:b/>
                <w:bCs/>
              </w:rPr>
              <w:t xml:space="preserve">Target group </w:t>
            </w:r>
          </w:p>
        </w:tc>
        <w:tc>
          <w:tcPr>
            <w:tcW w:w="6879" w:type="dxa"/>
          </w:tcPr>
          <w:p w14:paraId="3EA2C9F4" w14:textId="77777777" w:rsidR="00FA5368" w:rsidRPr="00570705" w:rsidRDefault="00FA5368" w:rsidP="00DA1D21">
            <w:r w:rsidRPr="00570705">
              <w:t xml:space="preserve">Women </w:t>
            </w:r>
            <w:r>
              <w:t xml:space="preserve">aged </w:t>
            </w:r>
            <w:r w:rsidRPr="00570705">
              <w:t>between 50 and 74 years.</w:t>
            </w:r>
          </w:p>
        </w:tc>
      </w:tr>
      <w:tr w:rsidR="00FA5368" w:rsidRPr="00A15A0A" w14:paraId="741E6CB4" w14:textId="77777777" w:rsidTr="0064382E">
        <w:trPr>
          <w:cantSplit/>
        </w:trPr>
        <w:tc>
          <w:tcPr>
            <w:tcW w:w="2093" w:type="dxa"/>
          </w:tcPr>
          <w:p w14:paraId="23010A82" w14:textId="77777777" w:rsidR="00FA5368" w:rsidRPr="00CA3784" w:rsidRDefault="00FA5368" w:rsidP="00CA3784">
            <w:pPr>
              <w:rPr>
                <w:b/>
                <w:bCs/>
              </w:rPr>
            </w:pPr>
            <w:r w:rsidRPr="00CA3784">
              <w:rPr>
                <w:b/>
                <w:bCs/>
              </w:rPr>
              <w:t xml:space="preserve">Technical repeat </w:t>
            </w:r>
          </w:p>
        </w:tc>
        <w:tc>
          <w:tcPr>
            <w:tcW w:w="6879" w:type="dxa"/>
          </w:tcPr>
          <w:p w14:paraId="79FCD904" w14:textId="77777777" w:rsidR="00FA5368" w:rsidRPr="00570705" w:rsidRDefault="00FA5368" w:rsidP="00DA1D21">
            <w:r w:rsidRPr="00570705">
              <w:t>The taking of further images initiated by the radiographer or screen reader due to technically unsatisfactory images at the screening visit.</w:t>
            </w:r>
          </w:p>
        </w:tc>
      </w:tr>
      <w:tr w:rsidR="00FA5368" w:rsidRPr="00A15A0A" w14:paraId="0E39C960" w14:textId="77777777" w:rsidTr="0064382E">
        <w:trPr>
          <w:cantSplit/>
        </w:trPr>
        <w:tc>
          <w:tcPr>
            <w:tcW w:w="2093" w:type="dxa"/>
          </w:tcPr>
          <w:p w14:paraId="4E3D3824" w14:textId="77777777" w:rsidR="00FA5368" w:rsidRPr="00CA3784" w:rsidRDefault="00FA5368" w:rsidP="00CA3784">
            <w:pPr>
              <w:rPr>
                <w:b/>
                <w:bCs/>
              </w:rPr>
            </w:pPr>
            <w:r w:rsidRPr="00CA3784">
              <w:rPr>
                <w:b/>
                <w:bCs/>
              </w:rPr>
              <w:t xml:space="preserve">Torres Strait Islander </w:t>
            </w:r>
          </w:p>
        </w:tc>
        <w:tc>
          <w:tcPr>
            <w:tcW w:w="6879" w:type="dxa"/>
          </w:tcPr>
          <w:p w14:paraId="1D9F9592" w14:textId="25A28A09" w:rsidR="00FA5368" w:rsidRPr="00570705" w:rsidRDefault="00FA5368" w:rsidP="00DA1D21">
            <w:r w:rsidRPr="00570705">
              <w:t>A person of Torres Strait Islander descent who identifies as a Torres Strait Islander and is accepted as such by the community with which he or she is associated.</w:t>
            </w:r>
          </w:p>
        </w:tc>
      </w:tr>
      <w:tr w:rsidR="00FA5368" w:rsidRPr="00A15A0A" w14:paraId="68E7ECE9" w14:textId="77777777" w:rsidTr="0064382E">
        <w:trPr>
          <w:cantSplit/>
        </w:trPr>
        <w:tc>
          <w:tcPr>
            <w:tcW w:w="2093" w:type="dxa"/>
          </w:tcPr>
          <w:p w14:paraId="59EF185A" w14:textId="77777777" w:rsidR="00FA5368" w:rsidRPr="00CA3784" w:rsidRDefault="00FA5368" w:rsidP="00CA3784">
            <w:pPr>
              <w:rPr>
                <w:b/>
                <w:bCs/>
              </w:rPr>
            </w:pPr>
            <w:r w:rsidRPr="00CA3784">
              <w:rPr>
                <w:b/>
                <w:bCs/>
              </w:rPr>
              <w:t xml:space="preserve">Total mastectomy </w:t>
            </w:r>
          </w:p>
        </w:tc>
        <w:tc>
          <w:tcPr>
            <w:tcW w:w="6879" w:type="dxa"/>
          </w:tcPr>
          <w:p w14:paraId="4486228A" w14:textId="77777777" w:rsidR="00FA5368" w:rsidRPr="00570705" w:rsidRDefault="009D6C4D" w:rsidP="00DA1D21">
            <w:r>
              <w:t>The surgical removal of</w:t>
            </w:r>
            <w:r w:rsidR="00FA5368" w:rsidRPr="00570705">
              <w:t xml:space="preserve"> the entire breast, including the nipple and areola.</w:t>
            </w:r>
          </w:p>
        </w:tc>
      </w:tr>
      <w:tr w:rsidR="00FA5368" w:rsidRPr="00A15A0A" w14:paraId="58FFEB11" w14:textId="77777777" w:rsidTr="0064382E">
        <w:trPr>
          <w:cantSplit/>
        </w:trPr>
        <w:tc>
          <w:tcPr>
            <w:tcW w:w="2093" w:type="dxa"/>
          </w:tcPr>
          <w:p w14:paraId="24788C40" w14:textId="77777777" w:rsidR="00FA5368" w:rsidRPr="00CA3784" w:rsidRDefault="00FA5368" w:rsidP="00CA3784">
            <w:pPr>
              <w:rPr>
                <w:b/>
                <w:bCs/>
              </w:rPr>
            </w:pPr>
            <w:r w:rsidRPr="00CA3784">
              <w:rPr>
                <w:b/>
                <w:bCs/>
              </w:rPr>
              <w:t xml:space="preserve">Tumour </w:t>
            </w:r>
          </w:p>
        </w:tc>
        <w:tc>
          <w:tcPr>
            <w:tcW w:w="6879" w:type="dxa"/>
          </w:tcPr>
          <w:p w14:paraId="3FA9326A" w14:textId="77777777" w:rsidR="00FA5368" w:rsidRPr="00570705" w:rsidRDefault="00FA5368" w:rsidP="00DA1D21">
            <w:r w:rsidRPr="00570705">
              <w:t xml:space="preserve">An abnormal growth of tissue.  Tumours may be benign or malignant.  If malignant they may be primary or secondary (metastatic). </w:t>
            </w:r>
          </w:p>
        </w:tc>
      </w:tr>
      <w:tr w:rsidR="00FA5368" w:rsidRPr="00A15A0A" w14:paraId="5645001D" w14:textId="77777777" w:rsidTr="0064382E">
        <w:trPr>
          <w:cantSplit/>
        </w:trPr>
        <w:tc>
          <w:tcPr>
            <w:tcW w:w="2093" w:type="dxa"/>
          </w:tcPr>
          <w:p w14:paraId="6CE9CDDB" w14:textId="77777777" w:rsidR="00FA5368" w:rsidRPr="00CA3784" w:rsidRDefault="00FA5368" w:rsidP="00CA3784">
            <w:pPr>
              <w:rPr>
                <w:b/>
                <w:bCs/>
              </w:rPr>
            </w:pPr>
            <w:r w:rsidRPr="00CA3784">
              <w:rPr>
                <w:b/>
                <w:bCs/>
              </w:rPr>
              <w:t xml:space="preserve">Two standard views </w:t>
            </w:r>
          </w:p>
        </w:tc>
        <w:tc>
          <w:tcPr>
            <w:tcW w:w="6879" w:type="dxa"/>
          </w:tcPr>
          <w:p w14:paraId="608B2CDD" w14:textId="77777777" w:rsidR="00FA5368" w:rsidRPr="00570705" w:rsidRDefault="00FA5368" w:rsidP="00DA1D21">
            <w:r w:rsidRPr="00570705">
              <w:t>The cranio-caudal and medio-lateral oblique views in mammography.</w:t>
            </w:r>
          </w:p>
        </w:tc>
      </w:tr>
      <w:tr w:rsidR="00FA5368" w:rsidRPr="00A15A0A" w14:paraId="2A5120AB" w14:textId="77777777" w:rsidTr="0064382E">
        <w:trPr>
          <w:cantSplit/>
        </w:trPr>
        <w:tc>
          <w:tcPr>
            <w:tcW w:w="2093" w:type="dxa"/>
          </w:tcPr>
          <w:p w14:paraId="30222C9B" w14:textId="77777777" w:rsidR="00FA5368" w:rsidRPr="00CA3784" w:rsidRDefault="00FA5368" w:rsidP="00CA3784">
            <w:pPr>
              <w:rPr>
                <w:b/>
                <w:bCs/>
              </w:rPr>
            </w:pPr>
            <w:r w:rsidRPr="00CA3784">
              <w:rPr>
                <w:b/>
                <w:bCs/>
              </w:rPr>
              <w:t xml:space="preserve">Ultrasound </w:t>
            </w:r>
          </w:p>
        </w:tc>
        <w:tc>
          <w:tcPr>
            <w:tcW w:w="6879" w:type="dxa"/>
          </w:tcPr>
          <w:p w14:paraId="2A160882" w14:textId="77777777" w:rsidR="00FA5368" w:rsidRPr="00570705" w:rsidRDefault="0051250C" w:rsidP="00DA1D21">
            <w:r>
              <w:t>The p</w:t>
            </w:r>
            <w:r w:rsidR="00FA5368" w:rsidRPr="00570705">
              <w:t>roduction of a visual image of a part of the body by recording the echoes of sound waves directed into the body.</w:t>
            </w:r>
          </w:p>
        </w:tc>
      </w:tr>
    </w:tbl>
    <w:p w14:paraId="56635D6F" w14:textId="77777777" w:rsidR="00574B2C" w:rsidRDefault="007E5014" w:rsidP="00740432">
      <w:pPr>
        <w:pStyle w:val="Heading1"/>
      </w:pPr>
      <w:bookmarkStart w:id="2" w:name="_Toc131498620"/>
      <w:r>
        <w:t>INTRODUCTION</w:t>
      </w:r>
      <w:bookmarkEnd w:id="2"/>
    </w:p>
    <w:p w14:paraId="3D044563" w14:textId="77777777" w:rsidR="00574B2C" w:rsidRDefault="007E5014" w:rsidP="00740432">
      <w:pPr>
        <w:pStyle w:val="Heading2"/>
      </w:pPr>
      <w:bookmarkStart w:id="3" w:name="_Toc131498621"/>
      <w:r>
        <w:t>PURPOSE OF THIS DOCUMENT</w:t>
      </w:r>
      <w:bookmarkEnd w:id="3"/>
    </w:p>
    <w:p w14:paraId="67E6CD8A" w14:textId="77777777" w:rsidR="006C0916" w:rsidRDefault="006C0916" w:rsidP="009D6C4D">
      <w:r>
        <w:t xml:space="preserve">The purpose of this document is to provide the BreastScreen Australia National Accreditation Standards </w:t>
      </w:r>
      <w:r w:rsidR="00051137">
        <w:t xml:space="preserve">(NAS) </w:t>
      </w:r>
      <w:r>
        <w:t xml:space="preserve">to be used by all BreastScreen </w:t>
      </w:r>
      <w:r w:rsidR="00051137">
        <w:t xml:space="preserve">Australia </w:t>
      </w:r>
      <w:r>
        <w:t>Services across Australia.</w:t>
      </w:r>
    </w:p>
    <w:p w14:paraId="1C681A86" w14:textId="77777777" w:rsidR="006C0916" w:rsidRDefault="006C0916" w:rsidP="009D6C4D">
      <w:r>
        <w:t xml:space="preserve">These standards are the basis upon which the BreastScreen Australia Accreditation program is based. </w:t>
      </w:r>
    </w:p>
    <w:p w14:paraId="60CE5607" w14:textId="77777777" w:rsidR="006C0916" w:rsidRDefault="006C0916" w:rsidP="009D6C4D">
      <w:r>
        <w:t>The suit</w:t>
      </w:r>
      <w:r w:rsidR="00DB6F6D">
        <w:t>e</w:t>
      </w:r>
      <w:r>
        <w:t xml:space="preserve"> of companion documents that provides all information about the BreastScreen Australia Accreditation program </w:t>
      </w:r>
      <w:r w:rsidR="00DB6F6D">
        <w:t>comprises</w:t>
      </w:r>
      <w:r>
        <w:t>:</w:t>
      </w:r>
    </w:p>
    <w:p w14:paraId="66C73218" w14:textId="0D20C6C9" w:rsidR="006C0916" w:rsidRDefault="006C0916" w:rsidP="00C50ADA">
      <w:pPr>
        <w:pStyle w:val="ListBullet"/>
      </w:pPr>
      <w:r>
        <w:t>The National Accreditation Standards 20</w:t>
      </w:r>
      <w:r w:rsidR="00B2246F">
        <w:t>22</w:t>
      </w:r>
    </w:p>
    <w:p w14:paraId="02D99D9C" w14:textId="3D76D780" w:rsidR="006C0916" w:rsidRPr="00C50ADA" w:rsidRDefault="006C0916" w:rsidP="00C50ADA">
      <w:pPr>
        <w:pStyle w:val="ListBullet"/>
      </w:pPr>
      <w:r>
        <w:t xml:space="preserve">The National </w:t>
      </w:r>
      <w:r w:rsidRPr="00C50ADA">
        <w:t>Accreditation Handbook 20</w:t>
      </w:r>
      <w:r w:rsidR="00B2246F">
        <w:t>21</w:t>
      </w:r>
    </w:p>
    <w:p w14:paraId="718029CF" w14:textId="77777777" w:rsidR="006C0916" w:rsidRPr="00C50ADA" w:rsidRDefault="0051569C" w:rsidP="00C50ADA">
      <w:pPr>
        <w:pStyle w:val="ListBullet"/>
      </w:pPr>
      <w:r w:rsidRPr="00C50ADA">
        <w:t>The National Accreditation P</w:t>
      </w:r>
      <w:r w:rsidR="006C0916" w:rsidRPr="00C50ADA">
        <w:t>rogram Forms 2015</w:t>
      </w:r>
    </w:p>
    <w:p w14:paraId="5CD0D69F" w14:textId="1336121C" w:rsidR="00B46271" w:rsidRDefault="00B46271" w:rsidP="00C50ADA">
      <w:pPr>
        <w:pStyle w:val="ListBullet"/>
      </w:pPr>
      <w:r w:rsidRPr="00C50ADA">
        <w:t>The BreastScreen</w:t>
      </w:r>
      <w:r>
        <w:t xml:space="preserve"> Australia Data Dictionary 201</w:t>
      </w:r>
      <w:r w:rsidR="00B2246F">
        <w:t>9</w:t>
      </w:r>
    </w:p>
    <w:p w14:paraId="52C67C3C" w14:textId="77777777" w:rsidR="00FA5368" w:rsidRPr="003D49F4" w:rsidRDefault="007E5014" w:rsidP="00740432">
      <w:pPr>
        <w:pStyle w:val="Heading2"/>
      </w:pPr>
      <w:bookmarkStart w:id="4" w:name="_Toc131498622"/>
      <w:r w:rsidRPr="003D49F4">
        <w:t xml:space="preserve">AIMS </w:t>
      </w:r>
      <w:r>
        <w:t>AND OBJECTIVES OF T</w:t>
      </w:r>
      <w:r w:rsidRPr="003D49F4">
        <w:t>HE BREASTSCREEN AUSTRALIA PROGRAM</w:t>
      </w:r>
      <w:bookmarkEnd w:id="4"/>
    </w:p>
    <w:p w14:paraId="2398E7E9" w14:textId="77777777" w:rsidR="006C0916" w:rsidRPr="00051137" w:rsidRDefault="006C0916" w:rsidP="00051137">
      <w:r w:rsidRPr="00A73FB8">
        <w:t xml:space="preserve">The BreastScreen Australia Program aims to reduce morbidity and mortality from breast cancer through an organised systematic approach to the early detection of breast cancer using screening mammography.  </w:t>
      </w:r>
      <w:r w:rsidRPr="00051137">
        <w:t xml:space="preserve">Screening mammography detects unsuspected cancer at an early stage </w:t>
      </w:r>
      <w:r w:rsidR="00051137" w:rsidRPr="00051137">
        <w:t>in order</w:t>
      </w:r>
      <w:r w:rsidRPr="00051137">
        <w:t xml:space="preserve"> that early treatment </w:t>
      </w:r>
      <w:r w:rsidR="00051137" w:rsidRPr="00051137">
        <w:t>will</w:t>
      </w:r>
      <w:r w:rsidRPr="00051137">
        <w:t xml:space="preserve"> reduce illness and death from breast cancer.  </w:t>
      </w:r>
    </w:p>
    <w:p w14:paraId="3C058E84" w14:textId="77777777" w:rsidR="006C0916" w:rsidRPr="00051137" w:rsidRDefault="006C0916" w:rsidP="00051137">
      <w:r w:rsidRPr="00051137">
        <w:t xml:space="preserve">This population based approach encourages asymptomatic women in the target population to have regular mammograms.  It is distinctly different from the use of mammography </w:t>
      </w:r>
      <w:r w:rsidR="00051137">
        <w:t xml:space="preserve">used </w:t>
      </w:r>
      <w:r w:rsidRPr="00051137">
        <w:t xml:space="preserve">to investigate symptoms in an individual woman, which is a diagnostic procedure.  A central tenet of the success of BreastScreen Australia is </w:t>
      </w:r>
      <w:r w:rsidR="00051137">
        <w:t xml:space="preserve">the maximisation of </w:t>
      </w:r>
      <w:r w:rsidRPr="00051137">
        <w:t>the benefits of early breast cancer detection while minimising potential harm to women.</w:t>
      </w:r>
    </w:p>
    <w:p w14:paraId="3C39329F" w14:textId="77777777" w:rsidR="006C0916" w:rsidRPr="00A73FB8" w:rsidRDefault="006C0916" w:rsidP="00051137">
      <w:pPr>
        <w:rPr>
          <w:lang w:val="en-US"/>
        </w:rPr>
      </w:pPr>
      <w:r w:rsidRPr="00A73FB8">
        <w:rPr>
          <w:lang w:val="en-US"/>
        </w:rPr>
        <w:t xml:space="preserve">Women with symptoms of breast cancer or </w:t>
      </w:r>
      <w:r w:rsidR="00051137">
        <w:rPr>
          <w:lang w:val="en-US"/>
        </w:rPr>
        <w:t xml:space="preserve">those </w:t>
      </w:r>
      <w:r w:rsidRPr="00A73FB8">
        <w:rPr>
          <w:lang w:val="en-US"/>
        </w:rPr>
        <w:t>at high risk of breast cancer may need individualised care and services that are different from those provided through the screening program.</w:t>
      </w:r>
    </w:p>
    <w:p w14:paraId="7957E157" w14:textId="77777777" w:rsidR="00FA5368" w:rsidRDefault="00FA5368" w:rsidP="00051137">
      <w:pPr>
        <w:rPr>
          <w:lang w:val="en-US"/>
        </w:rPr>
      </w:pPr>
      <w:r>
        <w:rPr>
          <w:lang w:val="en-US"/>
        </w:rPr>
        <w:t>The objectives of the BreastScreen Australia program are to:</w:t>
      </w:r>
    </w:p>
    <w:p w14:paraId="3B6CAFCE" w14:textId="77777777" w:rsidR="00FA5368" w:rsidRPr="00335787" w:rsidRDefault="00FA5368" w:rsidP="00A44EEA">
      <w:pPr>
        <w:pStyle w:val="Default"/>
        <w:numPr>
          <w:ilvl w:val="0"/>
          <w:numId w:val="73"/>
        </w:numPr>
        <w:spacing w:after="120"/>
        <w:rPr>
          <w:rFonts w:ascii="Calibri" w:hAnsi="Calibri"/>
          <w:sz w:val="22"/>
          <w:szCs w:val="22"/>
        </w:rPr>
      </w:pPr>
      <w:r w:rsidRPr="00335787">
        <w:rPr>
          <w:rFonts w:ascii="Calibri" w:hAnsi="Calibri"/>
          <w:sz w:val="22"/>
          <w:szCs w:val="22"/>
        </w:rPr>
        <w:t>Reduce the mortality and morbidity attributable to bre</w:t>
      </w:r>
      <w:r w:rsidR="00051137">
        <w:rPr>
          <w:rFonts w:ascii="Calibri" w:hAnsi="Calibri"/>
          <w:sz w:val="22"/>
          <w:szCs w:val="22"/>
        </w:rPr>
        <w:t>ast cancer</w:t>
      </w:r>
      <w:r w:rsidR="00DB6F6D">
        <w:rPr>
          <w:rFonts w:ascii="Calibri" w:hAnsi="Calibri"/>
          <w:sz w:val="22"/>
          <w:szCs w:val="22"/>
        </w:rPr>
        <w:t>;</w:t>
      </w:r>
    </w:p>
    <w:p w14:paraId="53A14C93" w14:textId="77777777" w:rsidR="00FA5368" w:rsidRPr="00335787" w:rsidRDefault="00FA5368" w:rsidP="00A44EEA">
      <w:pPr>
        <w:pStyle w:val="Default"/>
        <w:numPr>
          <w:ilvl w:val="0"/>
          <w:numId w:val="73"/>
        </w:numPr>
        <w:spacing w:after="120"/>
        <w:rPr>
          <w:rFonts w:ascii="Calibri" w:hAnsi="Calibri"/>
          <w:sz w:val="22"/>
          <w:szCs w:val="22"/>
        </w:rPr>
      </w:pPr>
      <w:r w:rsidRPr="00335787">
        <w:rPr>
          <w:rFonts w:ascii="Calibri" w:hAnsi="Calibri"/>
          <w:sz w:val="22"/>
          <w:szCs w:val="22"/>
        </w:rPr>
        <w:t xml:space="preserve">Maximise early detection of breast </w:t>
      </w:r>
      <w:r w:rsidR="00051137">
        <w:rPr>
          <w:rFonts w:ascii="Calibri" w:hAnsi="Calibri"/>
          <w:sz w:val="22"/>
          <w:szCs w:val="22"/>
        </w:rPr>
        <w:t>cancer in the target population</w:t>
      </w:r>
      <w:r w:rsidR="00DB6F6D">
        <w:rPr>
          <w:rFonts w:ascii="Calibri" w:hAnsi="Calibri"/>
          <w:sz w:val="22"/>
          <w:szCs w:val="22"/>
        </w:rPr>
        <w:t>;</w:t>
      </w:r>
    </w:p>
    <w:p w14:paraId="6E037BF7" w14:textId="77777777" w:rsidR="00FA5368" w:rsidRPr="00335787" w:rsidRDefault="00FA5368" w:rsidP="00A44EEA">
      <w:pPr>
        <w:pStyle w:val="Default"/>
        <w:numPr>
          <w:ilvl w:val="0"/>
          <w:numId w:val="73"/>
        </w:numPr>
        <w:spacing w:after="120"/>
        <w:rPr>
          <w:rFonts w:ascii="Calibri" w:hAnsi="Calibri"/>
          <w:sz w:val="22"/>
          <w:szCs w:val="22"/>
        </w:rPr>
      </w:pPr>
      <w:r w:rsidRPr="00335787">
        <w:rPr>
          <w:rFonts w:ascii="Calibri" w:hAnsi="Calibri"/>
          <w:sz w:val="22"/>
          <w:szCs w:val="22"/>
        </w:rPr>
        <w:t>Maximise the proportion of women in the target population w</w:t>
      </w:r>
      <w:r w:rsidR="00051137">
        <w:rPr>
          <w:rFonts w:ascii="Calibri" w:hAnsi="Calibri"/>
          <w:sz w:val="22"/>
          <w:szCs w:val="22"/>
        </w:rPr>
        <w:t>ho are screened every two years</w:t>
      </w:r>
      <w:r w:rsidR="00DB6F6D">
        <w:rPr>
          <w:rFonts w:ascii="Calibri" w:hAnsi="Calibri"/>
          <w:sz w:val="22"/>
          <w:szCs w:val="22"/>
        </w:rPr>
        <w:t>;</w:t>
      </w:r>
    </w:p>
    <w:p w14:paraId="16B7A766" w14:textId="77777777" w:rsidR="00FA5368" w:rsidRPr="00335787" w:rsidRDefault="00FA5368" w:rsidP="00A44EEA">
      <w:pPr>
        <w:pStyle w:val="Default"/>
        <w:numPr>
          <w:ilvl w:val="0"/>
          <w:numId w:val="73"/>
        </w:numPr>
        <w:spacing w:after="120"/>
        <w:rPr>
          <w:rFonts w:ascii="Calibri" w:hAnsi="Calibri"/>
          <w:sz w:val="22"/>
          <w:szCs w:val="22"/>
        </w:rPr>
      </w:pPr>
      <w:r w:rsidRPr="00335787">
        <w:rPr>
          <w:rFonts w:ascii="Calibri" w:hAnsi="Calibri"/>
          <w:sz w:val="22"/>
          <w:szCs w:val="22"/>
        </w:rPr>
        <w:t>Provide high quality services that are equitable, acceptable and appropriate to the needs of the population and equally accessible to al</w:t>
      </w:r>
      <w:r w:rsidR="00051137">
        <w:rPr>
          <w:rFonts w:ascii="Calibri" w:hAnsi="Calibri"/>
          <w:sz w:val="22"/>
          <w:szCs w:val="22"/>
        </w:rPr>
        <w:t>l women in the target age group</w:t>
      </w:r>
      <w:r w:rsidR="00DB6F6D">
        <w:rPr>
          <w:rFonts w:ascii="Calibri" w:hAnsi="Calibri"/>
          <w:sz w:val="22"/>
          <w:szCs w:val="22"/>
        </w:rPr>
        <w:t>;</w:t>
      </w:r>
    </w:p>
    <w:p w14:paraId="1E9DA07D" w14:textId="77777777" w:rsidR="00FA5368" w:rsidRPr="00335787" w:rsidRDefault="00FA5368" w:rsidP="00A44EEA">
      <w:pPr>
        <w:pStyle w:val="Default"/>
        <w:numPr>
          <w:ilvl w:val="0"/>
          <w:numId w:val="73"/>
        </w:numPr>
        <w:spacing w:after="120"/>
        <w:rPr>
          <w:rFonts w:ascii="Calibri" w:hAnsi="Calibri"/>
          <w:sz w:val="22"/>
          <w:szCs w:val="22"/>
        </w:rPr>
      </w:pPr>
      <w:r w:rsidRPr="00335787">
        <w:rPr>
          <w:rFonts w:ascii="Calibri" w:hAnsi="Calibri"/>
          <w:sz w:val="22"/>
          <w:szCs w:val="22"/>
        </w:rPr>
        <w:t>Provide screening services in accredited Screening and Assessment Services as part of the</w:t>
      </w:r>
      <w:r w:rsidR="00DB6F6D">
        <w:rPr>
          <w:rFonts w:ascii="Calibri" w:hAnsi="Calibri"/>
          <w:sz w:val="22"/>
          <w:szCs w:val="22"/>
        </w:rPr>
        <w:t xml:space="preserve"> BreastScreen Australia program;</w:t>
      </w:r>
    </w:p>
    <w:p w14:paraId="2022AA3D" w14:textId="77777777" w:rsidR="00FA5368" w:rsidRPr="00335787" w:rsidRDefault="00FA5368" w:rsidP="00A44EEA">
      <w:pPr>
        <w:pStyle w:val="Default"/>
        <w:numPr>
          <w:ilvl w:val="0"/>
          <w:numId w:val="73"/>
        </w:numPr>
        <w:spacing w:after="120"/>
        <w:rPr>
          <w:rFonts w:ascii="Calibri" w:hAnsi="Calibri"/>
          <w:sz w:val="22"/>
          <w:szCs w:val="22"/>
        </w:rPr>
      </w:pPr>
      <w:r w:rsidRPr="00335787">
        <w:rPr>
          <w:rFonts w:ascii="Calibri" w:hAnsi="Calibri"/>
          <w:sz w:val="22"/>
          <w:szCs w:val="22"/>
        </w:rPr>
        <w:t>Provide high standards of program management, service delivery, monitoring, evaluation and accountability.</w:t>
      </w:r>
    </w:p>
    <w:p w14:paraId="6CE99CEE" w14:textId="77777777" w:rsidR="00D740EE" w:rsidRDefault="007E5014" w:rsidP="00740432">
      <w:pPr>
        <w:pStyle w:val="Heading2"/>
      </w:pPr>
      <w:bookmarkStart w:id="5" w:name="_Toc131498623"/>
      <w:r>
        <w:lastRenderedPageBreak/>
        <w:t>BREASTSCREEN AUSTRALIA ACCREDITATION PROGRAM</w:t>
      </w:r>
      <w:bookmarkEnd w:id="5"/>
      <w:r>
        <w:t xml:space="preserve"> </w:t>
      </w:r>
    </w:p>
    <w:p w14:paraId="59364E32" w14:textId="77777777" w:rsidR="007D7C8A" w:rsidRPr="00A73FB8" w:rsidRDefault="007D7C8A" w:rsidP="007D7C8A">
      <w:r w:rsidRPr="00A73FB8">
        <w:t xml:space="preserve">BreastScreen Australia’s accreditation system </w:t>
      </w:r>
      <w:r>
        <w:t>is designed</w:t>
      </w:r>
      <w:r w:rsidRPr="00A73FB8">
        <w:t xml:space="preserve"> to drive continuous quality improvement in the delivery of breast screening services to ensure women receive safe, effective</w:t>
      </w:r>
      <w:r>
        <w:t>, appropriate, accessible and acceptable</w:t>
      </w:r>
      <w:r w:rsidRPr="00A73FB8">
        <w:t xml:space="preserve"> care.</w:t>
      </w:r>
    </w:p>
    <w:p w14:paraId="1362B832" w14:textId="77777777" w:rsidR="007D7C8A" w:rsidRDefault="007D7C8A" w:rsidP="007D7C8A">
      <w:pPr>
        <w:rPr>
          <w:rFonts w:eastAsia="LinotypeAroma-Light"/>
        </w:rPr>
      </w:pPr>
      <w:r w:rsidRPr="001B1A8A">
        <w:rPr>
          <w:rFonts w:eastAsia="LinotypeAroma-Light"/>
        </w:rPr>
        <w:t xml:space="preserve">Accreditation is </w:t>
      </w:r>
      <w:r>
        <w:rPr>
          <w:rFonts w:eastAsia="LinotypeAroma-Light"/>
        </w:rPr>
        <w:t>the</w:t>
      </w:r>
      <w:r w:rsidRPr="001B1A8A">
        <w:rPr>
          <w:rFonts w:eastAsia="LinotypeAroma-Light"/>
        </w:rPr>
        <w:t xml:space="preserve"> independent review of </w:t>
      </w:r>
      <w:r>
        <w:rPr>
          <w:rFonts w:eastAsia="LinotypeAroma-Light"/>
        </w:rPr>
        <w:t xml:space="preserve">a </w:t>
      </w:r>
      <w:r w:rsidRPr="001B1A8A">
        <w:rPr>
          <w:rFonts w:eastAsia="LinotypeAroma-Light"/>
        </w:rPr>
        <w:t>Service</w:t>
      </w:r>
      <w:r>
        <w:rPr>
          <w:rFonts w:eastAsia="LinotypeAroma-Light"/>
        </w:rPr>
        <w:t>’s</w:t>
      </w:r>
      <w:r w:rsidRPr="001B1A8A">
        <w:rPr>
          <w:rFonts w:eastAsia="LinotypeAroma-Light"/>
        </w:rPr>
        <w:t xml:space="preserve"> </w:t>
      </w:r>
      <w:r>
        <w:rPr>
          <w:rFonts w:eastAsia="LinotypeAroma-Light"/>
        </w:rPr>
        <w:t xml:space="preserve">and/or the State Coordination Unit’s (SCU) </w:t>
      </w:r>
      <w:r w:rsidRPr="001B1A8A">
        <w:rPr>
          <w:rFonts w:eastAsia="LinotypeAroma-Light"/>
        </w:rPr>
        <w:t>performance</w:t>
      </w:r>
      <w:r w:rsidR="00DB6F6D">
        <w:rPr>
          <w:rFonts w:eastAsia="LinotypeAroma-Light"/>
        </w:rPr>
        <w:t>,</w:t>
      </w:r>
      <w:r w:rsidRPr="001B1A8A">
        <w:rPr>
          <w:rFonts w:eastAsia="LinotypeAroma-Light"/>
        </w:rPr>
        <w:t xml:space="preserve"> and </w:t>
      </w:r>
      <w:r>
        <w:rPr>
          <w:rFonts w:eastAsia="LinotypeAroma-Light"/>
        </w:rPr>
        <w:t xml:space="preserve">provides </w:t>
      </w:r>
      <w:r w:rsidRPr="001B1A8A">
        <w:rPr>
          <w:rFonts w:eastAsia="LinotypeAroma-Light"/>
        </w:rPr>
        <w:t xml:space="preserve">a </w:t>
      </w:r>
      <w:r>
        <w:rPr>
          <w:rFonts w:eastAsia="LinotypeAroma-Light"/>
        </w:rPr>
        <w:t>means</w:t>
      </w:r>
      <w:r w:rsidRPr="001B1A8A">
        <w:rPr>
          <w:rFonts w:eastAsia="LinotypeAroma-Light"/>
        </w:rPr>
        <w:t xml:space="preserve"> of assessing and</w:t>
      </w:r>
      <w:r>
        <w:rPr>
          <w:rFonts w:eastAsia="LinotypeAroma-Light"/>
        </w:rPr>
        <w:t xml:space="preserve"> </w:t>
      </w:r>
      <w:r w:rsidRPr="001B1A8A">
        <w:rPr>
          <w:rFonts w:eastAsia="LinotypeAroma-Light"/>
        </w:rPr>
        <w:t>informing the quality improvement program within a Service</w:t>
      </w:r>
      <w:r>
        <w:rPr>
          <w:rFonts w:eastAsia="LinotypeAroma-Light"/>
        </w:rPr>
        <w:t xml:space="preserve"> and/or the SCU</w:t>
      </w:r>
      <w:r w:rsidRPr="001B1A8A">
        <w:rPr>
          <w:rFonts w:eastAsia="LinotypeAroma-Light"/>
        </w:rPr>
        <w:t>. The accreditation process</w:t>
      </w:r>
      <w:r>
        <w:rPr>
          <w:rFonts w:eastAsia="LinotypeAroma-Light"/>
        </w:rPr>
        <w:t xml:space="preserve"> includes</w:t>
      </w:r>
      <w:r w:rsidRPr="001B1A8A">
        <w:rPr>
          <w:rFonts w:eastAsia="LinotypeAroma-Light"/>
        </w:rPr>
        <w:t xml:space="preserve"> an external </w:t>
      </w:r>
      <w:r>
        <w:rPr>
          <w:rFonts w:eastAsia="LinotypeAroma-Light"/>
        </w:rPr>
        <w:t>four</w:t>
      </w:r>
      <w:r w:rsidRPr="001B1A8A">
        <w:rPr>
          <w:rFonts w:eastAsia="LinotypeAroma-Light"/>
        </w:rPr>
        <w:t xml:space="preserve">-yearly assessment of the extent to which the Service </w:t>
      </w:r>
      <w:r>
        <w:rPr>
          <w:rFonts w:eastAsia="LinotypeAroma-Light"/>
        </w:rPr>
        <w:t xml:space="preserve">and/or SCU </w:t>
      </w:r>
      <w:r w:rsidRPr="001B1A8A">
        <w:rPr>
          <w:rFonts w:eastAsia="LinotypeAroma-Light"/>
        </w:rPr>
        <w:t>is meeting</w:t>
      </w:r>
      <w:r>
        <w:rPr>
          <w:rFonts w:eastAsia="LinotypeAroma-Light"/>
        </w:rPr>
        <w:t xml:space="preserve"> </w:t>
      </w:r>
      <w:r w:rsidRPr="001B1A8A">
        <w:rPr>
          <w:rFonts w:eastAsia="LinotypeAroma-Light"/>
        </w:rPr>
        <w:t xml:space="preserve">minimum standards </w:t>
      </w:r>
      <w:r>
        <w:rPr>
          <w:rFonts w:eastAsia="LinotypeAroma-Light"/>
        </w:rPr>
        <w:t>of</w:t>
      </w:r>
      <w:r w:rsidRPr="001B1A8A">
        <w:rPr>
          <w:rFonts w:eastAsia="LinotypeAroma-Light"/>
        </w:rPr>
        <w:t xml:space="preserve"> practice. As such, it </w:t>
      </w:r>
      <w:r>
        <w:rPr>
          <w:rFonts w:eastAsia="LinotypeAroma-Light"/>
        </w:rPr>
        <w:t xml:space="preserve">can </w:t>
      </w:r>
      <w:r w:rsidRPr="001B1A8A">
        <w:rPr>
          <w:rFonts w:eastAsia="LinotypeAroma-Light"/>
        </w:rPr>
        <w:t>provide women</w:t>
      </w:r>
      <w:r>
        <w:rPr>
          <w:rFonts w:eastAsia="LinotypeAroma-Light"/>
        </w:rPr>
        <w:t xml:space="preserve"> </w:t>
      </w:r>
      <w:r w:rsidRPr="001B1A8A">
        <w:rPr>
          <w:rFonts w:eastAsia="LinotypeAroma-Light"/>
        </w:rPr>
        <w:t>with confidence that the care they receive is of a</w:t>
      </w:r>
      <w:r>
        <w:rPr>
          <w:rFonts w:eastAsia="LinotypeAroma-Light"/>
        </w:rPr>
        <w:t xml:space="preserve"> </w:t>
      </w:r>
      <w:r w:rsidRPr="001B1A8A">
        <w:rPr>
          <w:rFonts w:eastAsia="LinotypeAroma-Light"/>
        </w:rPr>
        <w:t>high standard.</w:t>
      </w:r>
    </w:p>
    <w:p w14:paraId="4D411C72" w14:textId="77777777" w:rsidR="007D7C8A" w:rsidRPr="001B1A8A" w:rsidRDefault="007D7C8A" w:rsidP="007D7C8A">
      <w:pPr>
        <w:rPr>
          <w:rFonts w:eastAsia="LinotypeAroma-Light"/>
        </w:rPr>
      </w:pPr>
      <w:r w:rsidRPr="001B1A8A">
        <w:rPr>
          <w:rFonts w:eastAsia="LinotypeAroma-Light"/>
        </w:rPr>
        <w:t>A Servic</w:t>
      </w:r>
      <w:r>
        <w:rPr>
          <w:rFonts w:eastAsia="LinotypeAroma-Light"/>
        </w:rPr>
        <w:t>e’s and/or SCU’s</w:t>
      </w:r>
      <w:r w:rsidRPr="001B1A8A">
        <w:rPr>
          <w:rFonts w:eastAsia="LinotypeAroma-Light"/>
        </w:rPr>
        <w:t xml:space="preserve"> approach to accreditation </w:t>
      </w:r>
      <w:r>
        <w:rPr>
          <w:rFonts w:eastAsia="LinotypeAroma-Light"/>
        </w:rPr>
        <w:t>will</w:t>
      </w:r>
      <w:r w:rsidRPr="001B1A8A">
        <w:rPr>
          <w:rFonts w:eastAsia="LinotypeAroma-Light"/>
        </w:rPr>
        <w:t xml:space="preserve"> be integrated into its overall quality improvement</w:t>
      </w:r>
      <w:r>
        <w:rPr>
          <w:rFonts w:eastAsia="LinotypeAroma-Light"/>
        </w:rPr>
        <w:t xml:space="preserve"> </w:t>
      </w:r>
      <w:r w:rsidRPr="001B1A8A">
        <w:rPr>
          <w:rFonts w:eastAsia="LinotypeAroma-Light"/>
        </w:rPr>
        <w:t xml:space="preserve">program. </w:t>
      </w:r>
      <w:r>
        <w:rPr>
          <w:rFonts w:eastAsia="LinotypeAroma-Light"/>
        </w:rPr>
        <w:t>C</w:t>
      </w:r>
      <w:r w:rsidRPr="001B1A8A">
        <w:rPr>
          <w:rFonts w:eastAsia="LinotypeAroma-Light"/>
        </w:rPr>
        <w:t>ontinuous review of performance against the standards throughout</w:t>
      </w:r>
      <w:r>
        <w:rPr>
          <w:rFonts w:eastAsia="LinotypeAroma-Light"/>
        </w:rPr>
        <w:t xml:space="preserve"> </w:t>
      </w:r>
      <w:r w:rsidRPr="001B1A8A">
        <w:rPr>
          <w:rFonts w:eastAsia="LinotypeAroma-Light"/>
        </w:rPr>
        <w:t xml:space="preserve">the four-year interval between </w:t>
      </w:r>
      <w:r>
        <w:rPr>
          <w:rFonts w:eastAsia="LinotypeAroma-Light"/>
        </w:rPr>
        <w:t>accreditation survey</w:t>
      </w:r>
      <w:r w:rsidR="00DB6F6D">
        <w:rPr>
          <w:rFonts w:eastAsia="LinotypeAroma-Light"/>
        </w:rPr>
        <w:t>s</w:t>
      </w:r>
      <w:r>
        <w:rPr>
          <w:rFonts w:eastAsia="LinotypeAroma-Light"/>
        </w:rPr>
        <w:t xml:space="preserve"> is required</w:t>
      </w:r>
      <w:r w:rsidRPr="001B1A8A">
        <w:rPr>
          <w:rFonts w:eastAsia="LinotypeAroma-Light"/>
        </w:rPr>
        <w:t>. Together with the process of preparing for</w:t>
      </w:r>
      <w:r>
        <w:rPr>
          <w:rFonts w:eastAsia="LinotypeAroma-Light"/>
        </w:rPr>
        <w:t xml:space="preserve"> </w:t>
      </w:r>
      <w:r w:rsidRPr="001B1A8A">
        <w:rPr>
          <w:rFonts w:eastAsia="LinotypeAroma-Light"/>
        </w:rPr>
        <w:t xml:space="preserve">accreditation, the ongoing review </w:t>
      </w:r>
      <w:r>
        <w:rPr>
          <w:rFonts w:eastAsia="LinotypeAroma-Light"/>
        </w:rPr>
        <w:t>will</w:t>
      </w:r>
      <w:r w:rsidRPr="001B1A8A">
        <w:rPr>
          <w:rFonts w:eastAsia="LinotypeAroma-Light"/>
        </w:rPr>
        <w:t xml:space="preserve"> help the Service </w:t>
      </w:r>
      <w:r>
        <w:rPr>
          <w:rFonts w:eastAsia="LinotypeAroma-Light"/>
        </w:rPr>
        <w:t xml:space="preserve">and/or SCU </w:t>
      </w:r>
      <w:r w:rsidRPr="001B1A8A">
        <w:rPr>
          <w:rFonts w:eastAsia="LinotypeAroma-Light"/>
        </w:rPr>
        <w:t>identify aspects of service</w:t>
      </w:r>
      <w:r>
        <w:rPr>
          <w:rFonts w:eastAsia="LinotypeAroma-Light"/>
        </w:rPr>
        <w:t xml:space="preserve"> </w:t>
      </w:r>
      <w:r w:rsidRPr="001B1A8A">
        <w:rPr>
          <w:rFonts w:eastAsia="LinotypeAroma-Light"/>
        </w:rPr>
        <w:t>provision where additional quality improvement may be required.</w:t>
      </w:r>
    </w:p>
    <w:p w14:paraId="55ED29CA" w14:textId="77777777" w:rsidR="007D7C8A" w:rsidRPr="001B1A8A" w:rsidRDefault="007D7C8A" w:rsidP="007D7C8A">
      <w:pPr>
        <w:rPr>
          <w:rFonts w:eastAsia="LinotypeAroma-Light"/>
        </w:rPr>
      </w:pPr>
      <w:r w:rsidRPr="001B1A8A">
        <w:rPr>
          <w:rFonts w:eastAsia="LinotypeAroma-Light"/>
        </w:rPr>
        <w:t xml:space="preserve">The accreditation </w:t>
      </w:r>
      <w:r>
        <w:rPr>
          <w:rFonts w:eastAsia="LinotypeAroma-Light"/>
        </w:rPr>
        <w:t xml:space="preserve">system </w:t>
      </w:r>
      <w:r w:rsidRPr="001B1A8A">
        <w:rPr>
          <w:rFonts w:eastAsia="LinotypeAroma-Light"/>
        </w:rPr>
        <w:t>has several components</w:t>
      </w:r>
      <w:r w:rsidR="00674EDA">
        <w:rPr>
          <w:rFonts w:eastAsia="LinotypeAroma-Light"/>
        </w:rPr>
        <w:t>.</w:t>
      </w:r>
    </w:p>
    <w:p w14:paraId="06690533" w14:textId="77777777" w:rsidR="00674EDA" w:rsidRDefault="00674EDA" w:rsidP="00C50ADA">
      <w:pPr>
        <w:pStyle w:val="ListBullet"/>
      </w:pPr>
      <w:r>
        <w:t xml:space="preserve">The National Accreditation Standards </w:t>
      </w:r>
      <w:r w:rsidR="007D7C8A" w:rsidRPr="00635FBF">
        <w:t>for the provision of screening and assessment within BreastScreen</w:t>
      </w:r>
      <w:r w:rsidR="007D7C8A">
        <w:t xml:space="preserve"> </w:t>
      </w:r>
      <w:r w:rsidR="007D7C8A" w:rsidRPr="00B73098">
        <w:t>Australia</w:t>
      </w:r>
      <w:r w:rsidR="00DB6F6D">
        <w:rPr>
          <w:rStyle w:val="FootnoteReference"/>
          <w:szCs w:val="24"/>
        </w:rPr>
        <w:footnoteReference w:id="2"/>
      </w:r>
      <w:r w:rsidR="001319C6">
        <w:t xml:space="preserve"> </w:t>
      </w:r>
    </w:p>
    <w:p w14:paraId="05F92EB4" w14:textId="77777777" w:rsidR="007D7C8A" w:rsidRPr="00B73098" w:rsidRDefault="00674EDA" w:rsidP="00C50ADA">
      <w:pPr>
        <w:pStyle w:val="ListBullet"/>
      </w:pPr>
      <w:r>
        <w:t>The NAS</w:t>
      </w:r>
      <w:r w:rsidR="007D7C8A">
        <w:t xml:space="preserve"> Protocols </w:t>
      </w:r>
      <w:r w:rsidR="007D7C8A" w:rsidRPr="00B73098">
        <w:t>outlined in this document</w:t>
      </w:r>
      <w:r w:rsidR="00DB6F6D" w:rsidRPr="00DB6F6D">
        <w:rPr>
          <w:vertAlign w:val="superscript"/>
        </w:rPr>
        <w:t xml:space="preserve">1 </w:t>
      </w:r>
    </w:p>
    <w:p w14:paraId="43815335" w14:textId="77777777" w:rsidR="007D7C8A" w:rsidRPr="00B73098" w:rsidRDefault="007D7C8A" w:rsidP="00C50ADA">
      <w:pPr>
        <w:pStyle w:val="ListBullet"/>
      </w:pPr>
      <w:r w:rsidRPr="00B73098">
        <w:t>Self-assessment by the Service and/or SCU against</w:t>
      </w:r>
      <w:r>
        <w:t xml:space="preserve"> the NAS</w:t>
      </w:r>
      <w:r w:rsidR="00DB6F6D">
        <w:rPr>
          <w:rStyle w:val="FootnoteReference"/>
          <w:szCs w:val="24"/>
        </w:rPr>
        <w:footnoteReference w:id="3"/>
      </w:r>
      <w:r w:rsidR="00DB6F6D">
        <w:t xml:space="preserve"> </w:t>
      </w:r>
    </w:p>
    <w:p w14:paraId="5361EB59" w14:textId="77777777" w:rsidR="007D7C8A" w:rsidRPr="00635FBF" w:rsidRDefault="00242B6D" w:rsidP="00C50ADA">
      <w:pPr>
        <w:pStyle w:val="ListBullet"/>
      </w:pPr>
      <w:r>
        <w:t>The accreditation survey</w:t>
      </w:r>
      <w:r w:rsidR="007D7C8A" w:rsidRPr="00635FBF">
        <w:t xml:space="preserve"> of the Service</w:t>
      </w:r>
      <w:r w:rsidR="007D7C8A">
        <w:t xml:space="preserve"> and/or SCU</w:t>
      </w:r>
      <w:r w:rsidR="007D7C8A" w:rsidRPr="00635FBF">
        <w:t xml:space="preserve"> against the </w:t>
      </w:r>
      <w:r w:rsidR="007D7C8A">
        <w:t>NAS at least once every four years</w:t>
      </w:r>
      <w:r>
        <w:t xml:space="preserve"> to verify performance</w:t>
      </w:r>
      <w:r w:rsidR="00DB6F6D" w:rsidRPr="00DB6F6D">
        <w:rPr>
          <w:vertAlign w:val="superscript"/>
        </w:rPr>
        <w:t>2</w:t>
      </w:r>
    </w:p>
    <w:p w14:paraId="6E8EA007" w14:textId="77777777" w:rsidR="007D7C8A" w:rsidRDefault="00242B6D" w:rsidP="00C50ADA">
      <w:pPr>
        <w:pStyle w:val="ListBullet"/>
      </w:pPr>
      <w:r>
        <w:t>A</w:t>
      </w:r>
      <w:r w:rsidR="007D7C8A" w:rsidRPr="00635FBF">
        <w:t>nnual data reports detailing a Service</w:t>
      </w:r>
      <w:r w:rsidR="00DB6F6D">
        <w:t>’s</w:t>
      </w:r>
      <w:r w:rsidR="007D7C8A">
        <w:t xml:space="preserve"> and/or SCU’s </w:t>
      </w:r>
      <w:r w:rsidR="007D7C8A" w:rsidRPr="00635FBF">
        <w:t xml:space="preserve">performance in the period between </w:t>
      </w:r>
      <w:r w:rsidR="007D7C8A">
        <w:t>accreditation surveys</w:t>
      </w:r>
      <w:r w:rsidR="00DB6F6D" w:rsidRPr="00DB6F6D">
        <w:rPr>
          <w:vertAlign w:val="superscript"/>
        </w:rPr>
        <w:t>2</w:t>
      </w:r>
    </w:p>
    <w:p w14:paraId="709E1F8E" w14:textId="77777777" w:rsidR="007D7C8A" w:rsidRPr="00635FBF" w:rsidRDefault="007D7C8A" w:rsidP="00C50ADA">
      <w:pPr>
        <w:pStyle w:val="ListBullet"/>
      </w:pPr>
      <w:r>
        <w:t>Quality improvement plans</w:t>
      </w:r>
      <w:r w:rsidR="00242B6D">
        <w:t>,</w:t>
      </w:r>
      <w:r>
        <w:t xml:space="preserve"> which are developed, implemented and reviewed at each level of governance</w:t>
      </w:r>
      <w:r w:rsidR="00DB6F6D" w:rsidRPr="00DB6F6D">
        <w:rPr>
          <w:vertAlign w:val="superscript"/>
        </w:rPr>
        <w:t>2</w:t>
      </w:r>
      <w:r w:rsidR="00DB6F6D">
        <w:t>.</w:t>
      </w:r>
      <w:r>
        <w:t xml:space="preserve"> </w:t>
      </w:r>
    </w:p>
    <w:p w14:paraId="7D2D83E4" w14:textId="77777777" w:rsidR="007D7C8A" w:rsidRDefault="007D7C8A" w:rsidP="007D7C8A">
      <w:pPr>
        <w:autoSpaceDE w:val="0"/>
        <w:autoSpaceDN w:val="0"/>
        <w:adjustRightInd w:val="0"/>
        <w:rPr>
          <w:rFonts w:eastAsia="LinotypeAroma-Light"/>
        </w:rPr>
      </w:pPr>
      <w:r>
        <w:rPr>
          <w:rFonts w:eastAsia="LinotypeAroma-Light"/>
        </w:rPr>
        <w:t xml:space="preserve">The NAS </w:t>
      </w:r>
      <w:r w:rsidRPr="001B1A8A">
        <w:rPr>
          <w:rFonts w:eastAsia="LinotypeAroma-Light"/>
        </w:rPr>
        <w:t xml:space="preserve">set </w:t>
      </w:r>
      <w:r>
        <w:rPr>
          <w:rFonts w:eastAsia="LinotypeAroma-Light"/>
        </w:rPr>
        <w:t xml:space="preserve">targets </w:t>
      </w:r>
      <w:r w:rsidR="00242B6D">
        <w:rPr>
          <w:rFonts w:eastAsia="LinotypeAroma-Light"/>
        </w:rPr>
        <w:t xml:space="preserve">for Services to achieve, </w:t>
      </w:r>
      <w:r w:rsidR="00DB6F6D">
        <w:rPr>
          <w:rFonts w:eastAsia="LinotypeAroma-Light"/>
        </w:rPr>
        <w:t>which</w:t>
      </w:r>
      <w:r w:rsidR="00242B6D">
        <w:rPr>
          <w:rFonts w:eastAsia="LinotypeAroma-Light"/>
        </w:rPr>
        <w:t xml:space="preserve"> aim at</w:t>
      </w:r>
      <w:r w:rsidRPr="001B1A8A">
        <w:rPr>
          <w:rFonts w:eastAsia="LinotypeAroma-Light"/>
        </w:rPr>
        <w:t xml:space="preserve"> maintain</w:t>
      </w:r>
      <w:r w:rsidR="00242B6D">
        <w:rPr>
          <w:rFonts w:eastAsia="LinotypeAroma-Light"/>
        </w:rPr>
        <w:t>ing</w:t>
      </w:r>
      <w:r w:rsidRPr="001B1A8A">
        <w:rPr>
          <w:rFonts w:eastAsia="LinotypeAroma-Light"/>
        </w:rPr>
        <w:t xml:space="preserve"> a high quality screening program and </w:t>
      </w:r>
      <w:r w:rsidR="00242B6D">
        <w:rPr>
          <w:rFonts w:eastAsia="LinotypeAroma-Light"/>
        </w:rPr>
        <w:t>that</w:t>
      </w:r>
      <w:r>
        <w:rPr>
          <w:rFonts w:eastAsia="LinotypeAroma-Light"/>
        </w:rPr>
        <w:t xml:space="preserve"> </w:t>
      </w:r>
      <w:r w:rsidRPr="001B1A8A">
        <w:rPr>
          <w:rFonts w:eastAsia="LinotypeAroma-Light"/>
        </w:rPr>
        <w:t xml:space="preserve">are achievable by most </w:t>
      </w:r>
      <w:r>
        <w:rPr>
          <w:rFonts w:eastAsia="LinotypeAroma-Light"/>
        </w:rPr>
        <w:t xml:space="preserve">BreastScreen </w:t>
      </w:r>
      <w:r w:rsidRPr="001B1A8A">
        <w:rPr>
          <w:rFonts w:eastAsia="LinotypeAroma-Light"/>
        </w:rPr>
        <w:t>Services</w:t>
      </w:r>
      <w:r>
        <w:rPr>
          <w:rFonts w:eastAsia="LinotypeAroma-Light"/>
        </w:rPr>
        <w:t xml:space="preserve"> and/or SCUs</w:t>
      </w:r>
      <w:r w:rsidRPr="001B1A8A">
        <w:rPr>
          <w:rFonts w:eastAsia="LinotypeAroma-Light"/>
        </w:rPr>
        <w:t>. Australian data have been</w:t>
      </w:r>
      <w:r>
        <w:rPr>
          <w:rFonts w:eastAsia="LinotypeAroma-Light"/>
        </w:rPr>
        <w:t xml:space="preserve"> analysed and used to set the targets </w:t>
      </w:r>
      <w:r w:rsidRPr="001B1A8A">
        <w:rPr>
          <w:rFonts w:eastAsia="LinotypeAroma-Light"/>
        </w:rPr>
        <w:t xml:space="preserve">to ensure that Services </w:t>
      </w:r>
      <w:r>
        <w:rPr>
          <w:rFonts w:eastAsia="LinotypeAroma-Light"/>
        </w:rPr>
        <w:t xml:space="preserve">and/or SCUs are </w:t>
      </w:r>
      <w:r w:rsidRPr="001B1A8A">
        <w:rPr>
          <w:rFonts w:eastAsia="LinotypeAroma-Light"/>
        </w:rPr>
        <w:t>challenged to</w:t>
      </w:r>
      <w:r>
        <w:rPr>
          <w:rFonts w:eastAsia="LinotypeAroma-Light"/>
        </w:rPr>
        <w:t xml:space="preserve"> </w:t>
      </w:r>
      <w:r w:rsidRPr="001B1A8A">
        <w:rPr>
          <w:rFonts w:eastAsia="LinotypeAroma-Light"/>
        </w:rPr>
        <w:t xml:space="preserve">provide </w:t>
      </w:r>
      <w:r w:rsidR="00242B6D">
        <w:rPr>
          <w:rFonts w:eastAsia="LinotypeAroma-Light"/>
        </w:rPr>
        <w:t>the</w:t>
      </w:r>
      <w:r w:rsidRPr="001B1A8A">
        <w:rPr>
          <w:rFonts w:eastAsia="LinotypeAroma-Light"/>
        </w:rPr>
        <w:t xml:space="preserve"> high</w:t>
      </w:r>
      <w:r w:rsidR="00242B6D">
        <w:rPr>
          <w:rFonts w:eastAsia="LinotypeAroma-Light"/>
        </w:rPr>
        <w:t>est</w:t>
      </w:r>
      <w:r w:rsidRPr="001B1A8A">
        <w:rPr>
          <w:rFonts w:eastAsia="LinotypeAroma-Light"/>
        </w:rPr>
        <w:t xml:space="preserve"> quality </w:t>
      </w:r>
      <w:r w:rsidR="00242B6D">
        <w:rPr>
          <w:rFonts w:eastAsia="LinotypeAroma-Light"/>
        </w:rPr>
        <w:t xml:space="preserve">of </w:t>
      </w:r>
      <w:r>
        <w:rPr>
          <w:rFonts w:eastAsia="LinotypeAroma-Light"/>
        </w:rPr>
        <w:t xml:space="preserve">service possible, whilst also being achievable. </w:t>
      </w:r>
    </w:p>
    <w:p w14:paraId="5629C507" w14:textId="77777777" w:rsidR="007D7C8A" w:rsidRDefault="007D7C8A" w:rsidP="007D7C8A">
      <w:pPr>
        <w:autoSpaceDE w:val="0"/>
        <w:autoSpaceDN w:val="0"/>
        <w:adjustRightInd w:val="0"/>
        <w:rPr>
          <w:rFonts w:eastAsia="LinotypeAroma-Light"/>
        </w:rPr>
      </w:pPr>
      <w:r w:rsidRPr="001B1A8A">
        <w:rPr>
          <w:rFonts w:eastAsia="LinotypeAroma-Light"/>
        </w:rPr>
        <w:t xml:space="preserve">The </w:t>
      </w:r>
      <w:r>
        <w:rPr>
          <w:rFonts w:eastAsia="LinotypeAroma-Light"/>
        </w:rPr>
        <w:t xml:space="preserve">National Quality Management Committee (NQMC) is the national body responsible </w:t>
      </w:r>
      <w:r w:rsidR="00242B6D">
        <w:rPr>
          <w:rFonts w:eastAsia="LinotypeAroma-Light"/>
        </w:rPr>
        <w:t>for reviewing</w:t>
      </w:r>
      <w:r w:rsidR="00242B6D" w:rsidRPr="001B1A8A">
        <w:rPr>
          <w:rFonts w:eastAsia="LinotypeAroma-Light"/>
        </w:rPr>
        <w:t xml:space="preserve"> applications for accreditation </w:t>
      </w:r>
      <w:r w:rsidR="00106CC3">
        <w:rPr>
          <w:rFonts w:eastAsia="LinotypeAroma-Light"/>
        </w:rPr>
        <w:t xml:space="preserve">and annual data reports </w:t>
      </w:r>
      <w:r w:rsidR="00242B6D">
        <w:rPr>
          <w:rFonts w:eastAsia="LinotypeAroma-Light"/>
        </w:rPr>
        <w:t>from BreastScreen Services and SCUs and</w:t>
      </w:r>
      <w:r w:rsidR="00242B6D" w:rsidRPr="001B1A8A">
        <w:rPr>
          <w:rFonts w:eastAsia="LinotypeAroma-Light"/>
        </w:rPr>
        <w:t xml:space="preserve"> making a final decision about whether a Service </w:t>
      </w:r>
      <w:r w:rsidR="00242B6D">
        <w:rPr>
          <w:rFonts w:eastAsia="LinotypeAroma-Light"/>
        </w:rPr>
        <w:t xml:space="preserve">and/or SCU </w:t>
      </w:r>
      <w:r w:rsidR="00242B6D" w:rsidRPr="001B1A8A">
        <w:rPr>
          <w:rFonts w:eastAsia="LinotypeAroma-Light"/>
        </w:rPr>
        <w:t>is accredited.</w:t>
      </w:r>
      <w:r w:rsidR="00242B6D">
        <w:rPr>
          <w:rFonts w:eastAsia="LinotypeAroma-Light"/>
        </w:rPr>
        <w:t xml:space="preserve"> The NQMC is also responsible for </w:t>
      </w:r>
      <w:r w:rsidR="001319C6">
        <w:rPr>
          <w:rFonts w:eastAsia="LinotypeAroma-Light"/>
        </w:rPr>
        <w:t>facilitating</w:t>
      </w:r>
      <w:r>
        <w:rPr>
          <w:rFonts w:eastAsia="LinotypeAroma-Light"/>
        </w:rPr>
        <w:t xml:space="preserve"> quality improvement within BreastScreen Australia. </w:t>
      </w:r>
    </w:p>
    <w:p w14:paraId="1B78797C" w14:textId="77777777" w:rsidR="007D7C8A" w:rsidRDefault="007D7C8A" w:rsidP="007D7C8A">
      <w:pPr>
        <w:autoSpaceDE w:val="0"/>
        <w:autoSpaceDN w:val="0"/>
        <w:adjustRightInd w:val="0"/>
        <w:rPr>
          <w:rFonts w:eastAsia="LinotypeAroma-Light"/>
        </w:rPr>
      </w:pPr>
      <w:r w:rsidRPr="001B1A8A">
        <w:rPr>
          <w:rFonts w:eastAsia="LinotypeAroma-Light"/>
        </w:rPr>
        <w:t xml:space="preserve">The NQMC recognises that on occasion individual Services </w:t>
      </w:r>
      <w:r>
        <w:rPr>
          <w:rFonts w:eastAsia="LinotypeAroma-Light"/>
        </w:rPr>
        <w:t xml:space="preserve">and/or SCUs </w:t>
      </w:r>
      <w:r w:rsidRPr="001B1A8A">
        <w:rPr>
          <w:rFonts w:eastAsia="LinotypeAroma-Light"/>
        </w:rPr>
        <w:t>may be unable to meet a small</w:t>
      </w:r>
      <w:r>
        <w:rPr>
          <w:rFonts w:eastAsia="LinotypeAroma-Light"/>
        </w:rPr>
        <w:t xml:space="preserve"> </w:t>
      </w:r>
      <w:r w:rsidRPr="001B1A8A">
        <w:rPr>
          <w:rFonts w:eastAsia="LinotypeAroma-Light"/>
        </w:rPr>
        <w:t xml:space="preserve">number of the </w:t>
      </w:r>
      <w:r>
        <w:rPr>
          <w:rFonts w:eastAsia="LinotypeAroma-Light"/>
        </w:rPr>
        <w:t>NAS</w:t>
      </w:r>
      <w:r w:rsidRPr="001B1A8A">
        <w:rPr>
          <w:rFonts w:eastAsia="LinotypeAroma-Light"/>
        </w:rPr>
        <w:t>. The NQMC is mindful of the differences between Services and does not intend that the</w:t>
      </w:r>
      <w:r>
        <w:rPr>
          <w:rFonts w:eastAsia="LinotypeAroma-Light"/>
        </w:rPr>
        <w:t xml:space="preserve"> </w:t>
      </w:r>
      <w:r w:rsidRPr="001B1A8A">
        <w:rPr>
          <w:rFonts w:eastAsia="LinotypeAroma-Light"/>
        </w:rPr>
        <w:t xml:space="preserve">inability to meet one or several </w:t>
      </w:r>
      <w:r>
        <w:rPr>
          <w:rFonts w:eastAsia="LinotypeAroma-Light"/>
        </w:rPr>
        <w:t>NAS Measures</w:t>
      </w:r>
      <w:r w:rsidRPr="001B1A8A">
        <w:rPr>
          <w:rFonts w:eastAsia="LinotypeAroma-Light"/>
        </w:rPr>
        <w:t xml:space="preserve"> will necessarily preclude </w:t>
      </w:r>
      <w:r w:rsidR="001319C6">
        <w:rPr>
          <w:rFonts w:eastAsia="LinotypeAroma-Light"/>
        </w:rPr>
        <w:t xml:space="preserve">a service from achieving </w:t>
      </w:r>
      <w:r w:rsidRPr="001B1A8A">
        <w:rPr>
          <w:rFonts w:eastAsia="LinotypeAroma-Light"/>
        </w:rPr>
        <w:t>accreditation. Rather</w:t>
      </w:r>
      <w:r w:rsidR="00106CC3">
        <w:rPr>
          <w:rFonts w:eastAsia="LinotypeAroma-Light"/>
        </w:rPr>
        <w:t>,</w:t>
      </w:r>
      <w:r w:rsidRPr="001B1A8A">
        <w:rPr>
          <w:rFonts w:eastAsia="LinotypeAroma-Light"/>
        </w:rPr>
        <w:t xml:space="preserve"> the</w:t>
      </w:r>
      <w:r>
        <w:rPr>
          <w:rFonts w:eastAsia="LinotypeAroma-Light"/>
        </w:rPr>
        <w:t xml:space="preserve"> </w:t>
      </w:r>
      <w:r w:rsidRPr="001B1A8A">
        <w:rPr>
          <w:rFonts w:eastAsia="LinotypeAroma-Light"/>
        </w:rPr>
        <w:t xml:space="preserve">Service </w:t>
      </w:r>
      <w:r>
        <w:rPr>
          <w:rFonts w:eastAsia="LinotypeAroma-Light"/>
        </w:rPr>
        <w:t xml:space="preserve">and/or SCU </w:t>
      </w:r>
      <w:r w:rsidR="00EF22BD">
        <w:rPr>
          <w:rFonts w:eastAsia="LinotypeAroma-Light"/>
        </w:rPr>
        <w:t>will</w:t>
      </w:r>
      <w:r w:rsidRPr="001B1A8A">
        <w:rPr>
          <w:rFonts w:eastAsia="LinotypeAroma-Light"/>
        </w:rPr>
        <w:t xml:space="preserve"> be able to demonstrate that it is implementing a quality improvement program</w:t>
      </w:r>
      <w:r>
        <w:rPr>
          <w:rFonts w:eastAsia="LinotypeAroma-Light"/>
        </w:rPr>
        <w:t xml:space="preserve"> </w:t>
      </w:r>
      <w:r w:rsidRPr="001B1A8A">
        <w:rPr>
          <w:rFonts w:eastAsia="LinotypeAroma-Light"/>
        </w:rPr>
        <w:t xml:space="preserve">to move towards meeting the </w:t>
      </w:r>
      <w:r>
        <w:rPr>
          <w:rFonts w:eastAsia="LinotypeAroma-Light"/>
        </w:rPr>
        <w:t xml:space="preserve">Measure </w:t>
      </w:r>
      <w:r w:rsidRPr="001B1A8A">
        <w:rPr>
          <w:rFonts w:eastAsia="LinotypeAroma-Light"/>
        </w:rPr>
        <w:t>over time.</w:t>
      </w:r>
    </w:p>
    <w:p w14:paraId="77D938A6" w14:textId="77777777" w:rsidR="007D7C8A" w:rsidRPr="001B1A8A" w:rsidRDefault="007D7C8A" w:rsidP="007D7C8A">
      <w:pPr>
        <w:autoSpaceDE w:val="0"/>
        <w:autoSpaceDN w:val="0"/>
        <w:adjustRightInd w:val="0"/>
        <w:rPr>
          <w:rFonts w:eastAsia="LinotypeAroma-Light"/>
        </w:rPr>
      </w:pPr>
      <w:r w:rsidRPr="001B1A8A">
        <w:rPr>
          <w:rFonts w:eastAsia="LinotypeAroma-Light"/>
        </w:rPr>
        <w:t xml:space="preserve">In </w:t>
      </w:r>
      <w:r>
        <w:rPr>
          <w:rFonts w:eastAsia="LinotypeAroma-Light"/>
        </w:rPr>
        <w:t xml:space="preserve">preparing </w:t>
      </w:r>
      <w:r w:rsidRPr="001B1A8A">
        <w:rPr>
          <w:rFonts w:eastAsia="LinotypeAroma-Light"/>
        </w:rPr>
        <w:t xml:space="preserve">its application for accreditation, the Service </w:t>
      </w:r>
      <w:r>
        <w:rPr>
          <w:rFonts w:eastAsia="LinotypeAroma-Light"/>
        </w:rPr>
        <w:t xml:space="preserve">and/or SCU </w:t>
      </w:r>
      <w:r w:rsidRPr="001B1A8A">
        <w:rPr>
          <w:rFonts w:eastAsia="LinotypeAroma-Light"/>
        </w:rPr>
        <w:t>will be expected to identify</w:t>
      </w:r>
      <w:r>
        <w:rPr>
          <w:rFonts w:eastAsia="LinotypeAroma-Light"/>
        </w:rPr>
        <w:t xml:space="preserve"> </w:t>
      </w:r>
      <w:r w:rsidR="001319C6" w:rsidRPr="001B1A8A">
        <w:rPr>
          <w:rFonts w:eastAsia="LinotypeAroma-Light"/>
        </w:rPr>
        <w:t xml:space="preserve">clearly </w:t>
      </w:r>
      <w:r w:rsidRPr="001B1A8A">
        <w:rPr>
          <w:rFonts w:eastAsia="LinotypeAroma-Light"/>
        </w:rPr>
        <w:t xml:space="preserve">those </w:t>
      </w:r>
      <w:r>
        <w:rPr>
          <w:rFonts w:eastAsia="LinotypeAroma-Light"/>
        </w:rPr>
        <w:t xml:space="preserve">Measures </w:t>
      </w:r>
      <w:r w:rsidRPr="001B1A8A">
        <w:rPr>
          <w:rFonts w:eastAsia="LinotypeAroma-Light"/>
        </w:rPr>
        <w:t>that it is unable to meet and to indicate for each:</w:t>
      </w:r>
    </w:p>
    <w:p w14:paraId="635F37C2" w14:textId="77777777" w:rsidR="007D7C8A" w:rsidRPr="009312C9" w:rsidRDefault="007D7C8A" w:rsidP="00C50ADA">
      <w:pPr>
        <w:pStyle w:val="ListBullet"/>
      </w:pPr>
      <w:r w:rsidRPr="009312C9">
        <w:t xml:space="preserve">the particular circumstances that </w:t>
      </w:r>
      <w:r w:rsidR="001319C6">
        <w:t xml:space="preserve">have resulted in </w:t>
      </w:r>
      <w:r w:rsidR="00B34CFD">
        <w:t>non-achievement</w:t>
      </w:r>
      <w:r w:rsidR="001319C6">
        <w:t xml:space="preserve"> of</w:t>
      </w:r>
      <w:r w:rsidRPr="009312C9">
        <w:t xml:space="preserve"> the </w:t>
      </w:r>
      <w:r>
        <w:t>Measure</w:t>
      </w:r>
      <w:r w:rsidRPr="009312C9">
        <w:t>;</w:t>
      </w:r>
    </w:p>
    <w:p w14:paraId="56EAE644" w14:textId="77777777" w:rsidR="007D7C8A" w:rsidRPr="009312C9" w:rsidRDefault="007D7C8A" w:rsidP="00C50ADA">
      <w:pPr>
        <w:pStyle w:val="ListBullet"/>
      </w:pPr>
      <w:r w:rsidRPr="009312C9">
        <w:lastRenderedPageBreak/>
        <w:t>the quality improvement processes and targeted strategies in place to ensure that th</w:t>
      </w:r>
      <w:r>
        <w:t xml:space="preserve">e Service and/or SCU </w:t>
      </w:r>
      <w:r w:rsidRPr="009312C9">
        <w:t xml:space="preserve">is working towards meeting the </w:t>
      </w:r>
      <w:r>
        <w:t xml:space="preserve">Measure </w:t>
      </w:r>
      <w:r w:rsidRPr="009312C9">
        <w:t>in the future; and</w:t>
      </w:r>
    </w:p>
    <w:p w14:paraId="0C90A1E9" w14:textId="77777777" w:rsidR="007D7C8A" w:rsidRPr="00D7721E" w:rsidRDefault="007D7C8A" w:rsidP="00C50ADA">
      <w:pPr>
        <w:pStyle w:val="ListBullet"/>
      </w:pPr>
      <w:r w:rsidRPr="009312C9">
        <w:t xml:space="preserve">trend </w:t>
      </w:r>
      <w:r w:rsidR="001319C6" w:rsidRPr="009312C9">
        <w:t xml:space="preserve">data </w:t>
      </w:r>
      <w:r w:rsidR="001319C6">
        <w:t>that</w:t>
      </w:r>
      <w:r w:rsidRPr="009312C9">
        <w:t xml:space="preserve"> demonstrate, where appropriate, progress towards</w:t>
      </w:r>
      <w:r>
        <w:t xml:space="preserve"> </w:t>
      </w:r>
      <w:r w:rsidRPr="00D7721E">
        <w:t xml:space="preserve">meeting the </w:t>
      </w:r>
      <w:r>
        <w:t>Measure</w:t>
      </w:r>
      <w:r w:rsidRPr="00D7721E">
        <w:t>.</w:t>
      </w:r>
    </w:p>
    <w:p w14:paraId="23A02E01" w14:textId="77777777" w:rsidR="005D4DBF" w:rsidRDefault="006914DC" w:rsidP="00740432">
      <w:pPr>
        <w:pStyle w:val="Heading2"/>
      </w:pPr>
      <w:bookmarkStart w:id="6" w:name="_Toc131498624"/>
      <w:r>
        <w:t>POSITION STATEMENTS,</w:t>
      </w:r>
      <w:r w:rsidR="005D4DBF">
        <w:t xml:space="preserve"> POLICIES AND GUIDELINES</w:t>
      </w:r>
      <w:bookmarkEnd w:id="6"/>
    </w:p>
    <w:p w14:paraId="5311A558" w14:textId="2C1511F5" w:rsidR="005D4DBF" w:rsidRPr="005E3E0E" w:rsidRDefault="005D4DBF" w:rsidP="005D4DBF">
      <w:pPr>
        <w:autoSpaceDE w:val="0"/>
        <w:autoSpaceDN w:val="0"/>
        <w:adjustRightInd w:val="0"/>
        <w:rPr>
          <w:rFonts w:eastAsia="LinotypeAroma-Light"/>
        </w:rPr>
      </w:pPr>
      <w:r>
        <w:rPr>
          <w:rFonts w:eastAsia="LinotypeAroma-Light"/>
        </w:rPr>
        <w:t>A</w:t>
      </w:r>
      <w:r w:rsidRPr="00EC23F9">
        <w:rPr>
          <w:rFonts w:eastAsia="LinotypeAroma-Light"/>
        </w:rPr>
        <w:t xml:space="preserve"> range of position statements, policies and guidelines relevant to the BSA </w:t>
      </w:r>
      <w:r>
        <w:rPr>
          <w:rFonts w:eastAsia="LinotypeAroma-Light"/>
        </w:rPr>
        <w:t xml:space="preserve">accreditation </w:t>
      </w:r>
      <w:r w:rsidRPr="00EC23F9">
        <w:rPr>
          <w:rFonts w:eastAsia="LinotypeAroma-Light"/>
        </w:rPr>
        <w:t>program</w:t>
      </w:r>
      <w:r>
        <w:rPr>
          <w:rFonts w:eastAsia="LinotypeAroma-Light"/>
        </w:rPr>
        <w:t xml:space="preserve"> can be found on the </w:t>
      </w:r>
      <w:hyperlink r:id="rId15" w:history="1">
        <w:r w:rsidR="004A34E1" w:rsidRPr="004A34E1">
          <w:rPr>
            <w:rStyle w:val="Hyperlink"/>
            <w:rFonts w:eastAsia="LinotypeAroma-Light"/>
          </w:rPr>
          <w:t>Department of Health’s website</w:t>
        </w:r>
      </w:hyperlink>
      <w:hyperlink r:id="rId16" w:history="1">
        <w:r w:rsidRPr="00EC23F9">
          <w:rPr>
            <w:rStyle w:val="Hyperlink"/>
            <w:rFonts w:eastAsia="LinotypeAroma-Light"/>
          </w:rPr>
          <w:t>.</w:t>
        </w:r>
      </w:hyperlink>
    </w:p>
    <w:p w14:paraId="6700F7A9" w14:textId="77777777" w:rsidR="00663CBA" w:rsidRPr="00C86A81" w:rsidRDefault="00C86A81" w:rsidP="00740432">
      <w:pPr>
        <w:pStyle w:val="Heading2"/>
      </w:pPr>
      <w:bookmarkStart w:id="7" w:name="_Toc131498625"/>
      <w:r w:rsidRPr="00C86A81">
        <w:t>NATIONAL PROGRAM FEATURES</w:t>
      </w:r>
      <w:bookmarkEnd w:id="7"/>
    </w:p>
    <w:p w14:paraId="2B29EE4E" w14:textId="77777777" w:rsidR="0001450C" w:rsidRPr="00E67F74" w:rsidRDefault="00663CBA" w:rsidP="0001450C">
      <w:r>
        <w:t>BreastScreen Australia Services will be delivered in accordance with the following national program features</w:t>
      </w:r>
      <w:r w:rsidR="005E3E0E">
        <w:t>.</w:t>
      </w:r>
    </w:p>
    <w:p w14:paraId="02A7ECFF" w14:textId="77777777" w:rsidR="00FA5368" w:rsidRDefault="00FA5368" w:rsidP="00740432">
      <w:pPr>
        <w:pStyle w:val="Heading3"/>
      </w:pPr>
      <w:bookmarkStart w:id="8" w:name="_Toc131498626"/>
      <w:r w:rsidRPr="00335787">
        <w:t>ACCESS and PARTICIPATION</w:t>
      </w:r>
      <w:bookmarkEnd w:id="8"/>
      <w:r w:rsidRPr="00335787">
        <w:t xml:space="preserve"> </w:t>
      </w:r>
    </w:p>
    <w:p w14:paraId="7F3BB120" w14:textId="77777777" w:rsidR="001774F7" w:rsidRPr="001774F7" w:rsidRDefault="001774F7" w:rsidP="006F6AC1">
      <w:r w:rsidRPr="001774F7">
        <w:t>Appropriate levels of access and participation in the target and eligible populations:</w:t>
      </w:r>
    </w:p>
    <w:p w14:paraId="30070533" w14:textId="47CB6893" w:rsidR="001774F7" w:rsidRDefault="001774F7" w:rsidP="00C50ADA">
      <w:pPr>
        <w:pStyle w:val="ListBullet"/>
      </w:pPr>
      <w:r>
        <w:t>women are eligible and invited for screening on the basis of age alone.  That is, women aged 40 years and above are eligible to participate and recruitment strategies are targeted at women aged 50−74 years;</w:t>
      </w:r>
    </w:p>
    <w:p w14:paraId="185F4794" w14:textId="77777777" w:rsidR="001774F7" w:rsidRPr="001774F7" w:rsidRDefault="001774F7" w:rsidP="00C50ADA">
      <w:pPr>
        <w:pStyle w:val="ListBullet"/>
      </w:pPr>
      <w:r w:rsidRPr="001774F7">
        <w:t>the screening interval is every two years;</w:t>
      </w:r>
    </w:p>
    <w:p w14:paraId="1A49A846" w14:textId="77777777" w:rsidR="001774F7" w:rsidRPr="001774F7" w:rsidRDefault="001774F7" w:rsidP="00C50ADA">
      <w:pPr>
        <w:pStyle w:val="ListBullet"/>
      </w:pPr>
      <w:r w:rsidRPr="001774F7">
        <w:t>screening is provided at minimal or no cost to the women, and free of charge to eligible women who would not attend if there were a charge; and</w:t>
      </w:r>
    </w:p>
    <w:p w14:paraId="16C93F0D" w14:textId="77777777" w:rsidR="001774F7" w:rsidRPr="001774F7" w:rsidRDefault="001774F7" w:rsidP="00C50ADA">
      <w:pPr>
        <w:pStyle w:val="ListBullet"/>
      </w:pPr>
      <w:r w:rsidRPr="001774F7">
        <w:t>patterns of participation should be representative of the socioeconomic, ethnic and cultural profiles of the target population.</w:t>
      </w:r>
    </w:p>
    <w:p w14:paraId="4184A359" w14:textId="77777777" w:rsidR="00FA5368" w:rsidRDefault="00FA5368" w:rsidP="00740432">
      <w:pPr>
        <w:pStyle w:val="Heading3"/>
      </w:pPr>
      <w:bookmarkStart w:id="9" w:name="_Toc131498627"/>
      <w:r w:rsidRPr="00335787">
        <w:t>CANCER DETECTION</w:t>
      </w:r>
      <w:bookmarkEnd w:id="9"/>
    </w:p>
    <w:p w14:paraId="187B6E11" w14:textId="77777777" w:rsidR="001774F7" w:rsidRDefault="001774F7" w:rsidP="006F6AC1">
      <w:r w:rsidRPr="001774F7">
        <w:t>Breast cancer detection is maximised and harm is minimised:</w:t>
      </w:r>
    </w:p>
    <w:p w14:paraId="523A48C2" w14:textId="77777777" w:rsidR="001774F7" w:rsidRPr="001774F7" w:rsidRDefault="001774F7" w:rsidP="00C50ADA">
      <w:pPr>
        <w:pStyle w:val="ListBullet"/>
      </w:pPr>
      <w:r w:rsidRPr="001774F7">
        <w:t>screening employs mammography as the primary screening method;</w:t>
      </w:r>
    </w:p>
    <w:p w14:paraId="2106185D" w14:textId="77777777" w:rsidR="001774F7" w:rsidRPr="001774F7" w:rsidRDefault="001774F7" w:rsidP="00C50ADA">
      <w:pPr>
        <w:pStyle w:val="ListBullet"/>
      </w:pPr>
      <w:r w:rsidRPr="001774F7">
        <w:t>all women are screened with two view mammography.  Reasons for any variation from this policy are documented;</w:t>
      </w:r>
    </w:p>
    <w:p w14:paraId="01E1721E" w14:textId="5FD254C6" w:rsidR="001774F7" w:rsidRPr="001774F7" w:rsidRDefault="001774F7" w:rsidP="00C50ADA">
      <w:pPr>
        <w:pStyle w:val="ListBullet"/>
      </w:pPr>
      <w:r w:rsidRPr="001774F7">
        <w:t xml:space="preserve">all mammograms are taken by a </w:t>
      </w:r>
      <w:r w:rsidR="00A3731D">
        <w:t>mammograph</w:t>
      </w:r>
      <w:r w:rsidR="006B1BA9">
        <w:t>y</w:t>
      </w:r>
      <w:r w:rsidR="00A3731D">
        <w:t xml:space="preserve"> </w:t>
      </w:r>
      <w:r w:rsidR="006B1BA9">
        <w:t xml:space="preserve">practitioner </w:t>
      </w:r>
      <w:r w:rsidR="00A3731D">
        <w:t xml:space="preserve">or </w:t>
      </w:r>
      <w:r w:rsidRPr="001774F7">
        <w:t>radiographer appropriately trained in screening mammography;</w:t>
      </w:r>
    </w:p>
    <w:p w14:paraId="40E3A391" w14:textId="77777777" w:rsidR="001774F7" w:rsidRPr="001774F7" w:rsidRDefault="001774F7" w:rsidP="00C50ADA">
      <w:pPr>
        <w:pStyle w:val="ListBullet"/>
      </w:pPr>
      <w:r w:rsidRPr="001774F7">
        <w:t xml:space="preserve">all mammographic images are read and reported independently, in a blind relationship, by two or more readers, at least one of whom shall be a radiologist; and  </w:t>
      </w:r>
    </w:p>
    <w:p w14:paraId="7806D421" w14:textId="47CB6893" w:rsidR="001774F7" w:rsidRPr="001774F7" w:rsidRDefault="001774F7" w:rsidP="00C50ADA">
      <w:pPr>
        <w:pStyle w:val="ListBullet"/>
      </w:pPr>
      <w:r>
        <w:t>all mammography results are combined into a single recommendation, which indicates whether or not further assessment for the presence of breast cancer is required.</w:t>
      </w:r>
    </w:p>
    <w:p w14:paraId="390500C2" w14:textId="77777777" w:rsidR="00FA5368" w:rsidRPr="00E20A08" w:rsidRDefault="00FA5368" w:rsidP="00651CA9">
      <w:pPr>
        <w:pStyle w:val="Default"/>
        <w:rPr>
          <w:rFonts w:ascii="Calibri" w:hAnsi="Calibri"/>
          <w:sz w:val="4"/>
          <w:szCs w:val="4"/>
        </w:rPr>
      </w:pPr>
    </w:p>
    <w:p w14:paraId="0FFAD53E" w14:textId="77777777" w:rsidR="00FA5368" w:rsidRDefault="00FA5368" w:rsidP="00740432">
      <w:pPr>
        <w:pStyle w:val="Heading3"/>
      </w:pPr>
      <w:bookmarkStart w:id="10" w:name="_Toc131498628"/>
      <w:r w:rsidRPr="00335787">
        <w:t>ASSESSMENT</w:t>
      </w:r>
      <w:bookmarkEnd w:id="10"/>
    </w:p>
    <w:p w14:paraId="24D358EF" w14:textId="77777777" w:rsidR="00BE6346" w:rsidRPr="001774F7" w:rsidRDefault="00FA5368" w:rsidP="006F6AC1">
      <w:r w:rsidRPr="001774F7">
        <w:t>Assessment a</w:t>
      </w:r>
      <w:r w:rsidR="00106CC3" w:rsidRPr="001774F7">
        <w:t>nd dia</w:t>
      </w:r>
      <w:r w:rsidR="001774F7" w:rsidRPr="001774F7">
        <w:t>gnosis of breast cancer is appropriate, safe and effective:</w:t>
      </w:r>
    </w:p>
    <w:p w14:paraId="5B077F25" w14:textId="77777777" w:rsidR="001774F7" w:rsidRPr="001774F7" w:rsidRDefault="001774F7" w:rsidP="00C50ADA">
      <w:pPr>
        <w:pStyle w:val="ListBullet"/>
      </w:pPr>
      <w:r w:rsidRPr="001774F7">
        <w:t>a comprehensive approach is employed in the assessment of breast abnormalities;</w:t>
      </w:r>
    </w:p>
    <w:p w14:paraId="49A5A2BB" w14:textId="77777777" w:rsidR="001774F7" w:rsidRPr="001774F7" w:rsidRDefault="001774F7" w:rsidP="00C50ADA">
      <w:pPr>
        <w:pStyle w:val="ListBullet"/>
      </w:pPr>
      <w:r w:rsidRPr="001774F7">
        <w:t xml:space="preserve">a multidisciplinary team is involved in the assessment of women recalled from screening; </w:t>
      </w:r>
    </w:p>
    <w:p w14:paraId="7260B62C" w14:textId="77777777" w:rsidR="001774F7" w:rsidRPr="001774F7" w:rsidRDefault="001774F7" w:rsidP="00C50ADA">
      <w:pPr>
        <w:pStyle w:val="ListBullet"/>
      </w:pPr>
      <w:r w:rsidRPr="001774F7">
        <w:t>the pre-operative diagnosis of breast cancer is maximised, and recommendations for surgery for benign lesions are minimised;</w:t>
      </w:r>
    </w:p>
    <w:p w14:paraId="0339B8D0" w14:textId="77777777" w:rsidR="001774F7" w:rsidRPr="001774F7" w:rsidRDefault="001774F7" w:rsidP="00C50ADA">
      <w:pPr>
        <w:pStyle w:val="ListBullet"/>
      </w:pPr>
      <w:r w:rsidRPr="001774F7">
        <w:lastRenderedPageBreak/>
        <w:t>the outcomes for all women recommended for surgery are collected, reviewed and utilised in continuing professional education for members of the multidisciplinary team; and</w:t>
      </w:r>
    </w:p>
    <w:p w14:paraId="23C3D2A5" w14:textId="77777777" w:rsidR="00C50ADA" w:rsidRDefault="001774F7" w:rsidP="00E45C8B">
      <w:pPr>
        <w:pStyle w:val="ListBullet"/>
      </w:pPr>
      <w:r w:rsidRPr="001774F7">
        <w:t>women’s general practitioners are kept informed of the results of screening and assessment, unless a woman requests otherwise.</w:t>
      </w:r>
    </w:p>
    <w:p w14:paraId="362F2C6B" w14:textId="77055CBE" w:rsidR="00FA5368" w:rsidRDefault="00FA5368" w:rsidP="00740432">
      <w:pPr>
        <w:pStyle w:val="Heading3"/>
      </w:pPr>
      <w:bookmarkStart w:id="11" w:name="_Toc131498629"/>
      <w:r w:rsidRPr="00335787">
        <w:t>TIMELINESS</w:t>
      </w:r>
      <w:bookmarkEnd w:id="11"/>
    </w:p>
    <w:p w14:paraId="4AC7E681" w14:textId="77777777" w:rsidR="00BE6346" w:rsidRPr="00106CC3" w:rsidRDefault="00FA5368" w:rsidP="00BE6346">
      <w:pPr>
        <w:rPr>
          <w:i/>
          <w:lang w:val="en-US"/>
        </w:rPr>
      </w:pPr>
      <w:r w:rsidRPr="00106CC3">
        <w:rPr>
          <w:i/>
          <w:lang w:val="en-US"/>
        </w:rPr>
        <w:t xml:space="preserve">Screening and assessment services are provided to women </w:t>
      </w:r>
      <w:r w:rsidR="001774F7">
        <w:rPr>
          <w:i/>
          <w:lang w:val="en-US"/>
        </w:rPr>
        <w:t>in a timely and efficient manner:</w:t>
      </w:r>
    </w:p>
    <w:p w14:paraId="71E2B056" w14:textId="77777777" w:rsidR="00FA5368" w:rsidRDefault="001774F7" w:rsidP="00C50ADA">
      <w:pPr>
        <w:pStyle w:val="ListBullet"/>
      </w:pPr>
      <w:r>
        <w:t>w</w:t>
      </w:r>
      <w:r w:rsidR="00FA5368">
        <w:t>omen have timely access to screening;</w:t>
      </w:r>
    </w:p>
    <w:p w14:paraId="2093CC67" w14:textId="77777777" w:rsidR="00FA5368" w:rsidRDefault="001774F7" w:rsidP="00C50ADA">
      <w:pPr>
        <w:pStyle w:val="ListBullet"/>
      </w:pPr>
      <w:r>
        <w:t>t</w:t>
      </w:r>
      <w:r w:rsidR="00FA5368">
        <w:t>he time from screening to assessment is minimised;</w:t>
      </w:r>
      <w:r>
        <w:t xml:space="preserve"> and</w:t>
      </w:r>
    </w:p>
    <w:p w14:paraId="6AFCF368" w14:textId="77777777" w:rsidR="00C50ADA" w:rsidRDefault="001774F7" w:rsidP="00E45C8B">
      <w:pPr>
        <w:pStyle w:val="ListBullet"/>
        <w:keepNext/>
      </w:pPr>
      <w:r>
        <w:t>t</w:t>
      </w:r>
      <w:r w:rsidR="00FA5368" w:rsidRPr="00E67F74">
        <w:t>he results of screening</w:t>
      </w:r>
      <w:r w:rsidR="00FA5368">
        <w:t xml:space="preserve"> and assessment</w:t>
      </w:r>
      <w:r w:rsidR="00FA5368" w:rsidRPr="00E67F74">
        <w:t xml:space="preserve"> </w:t>
      </w:r>
      <w:r w:rsidR="00FA5368">
        <w:t xml:space="preserve">are </w:t>
      </w:r>
      <w:r w:rsidR="00FA5368" w:rsidRPr="00E67F74">
        <w:t xml:space="preserve">provided promptly and directly to the woman </w:t>
      </w:r>
      <w:r w:rsidR="00FA5368">
        <w:t>concerned</w:t>
      </w:r>
      <w:r w:rsidR="00FA5368" w:rsidRPr="00E67F74">
        <w:t xml:space="preserve"> in way</w:t>
      </w:r>
      <w:r w:rsidR="00FA5368">
        <w:t>s</w:t>
      </w:r>
      <w:r w:rsidR="00FA5368" w:rsidRPr="00E67F74">
        <w:t xml:space="preserve"> </w:t>
      </w:r>
      <w:r w:rsidR="00106CC3">
        <w:t>that</w:t>
      </w:r>
      <w:r w:rsidR="00FA5368" w:rsidRPr="00E67F74">
        <w:t xml:space="preserve"> </w:t>
      </w:r>
      <w:r w:rsidR="00FA5368">
        <w:t>are</w:t>
      </w:r>
      <w:r w:rsidR="00FA5368" w:rsidRPr="00E67F74">
        <w:t xml:space="preserve"> sensitive to her possible anxiety. </w:t>
      </w:r>
    </w:p>
    <w:p w14:paraId="4D7863A8" w14:textId="107B7324" w:rsidR="00FA5368" w:rsidRDefault="00FA5368" w:rsidP="00740432">
      <w:pPr>
        <w:pStyle w:val="Heading3"/>
      </w:pPr>
      <w:bookmarkStart w:id="12" w:name="_Toc131498630"/>
      <w:r w:rsidRPr="00335787">
        <w:t>DATA MANAGEMENT AND INFORMATION SYSTEMS</w:t>
      </w:r>
      <w:bookmarkEnd w:id="12"/>
      <w:r w:rsidRPr="00335787">
        <w:t xml:space="preserve"> </w:t>
      </w:r>
    </w:p>
    <w:p w14:paraId="1E94084A" w14:textId="77777777" w:rsidR="00BE6346" w:rsidRPr="00106CC3" w:rsidRDefault="001774F7" w:rsidP="00BE6346">
      <w:pPr>
        <w:rPr>
          <w:i/>
          <w:lang w:val="en-US"/>
        </w:rPr>
      </w:pPr>
      <w:r>
        <w:rPr>
          <w:i/>
          <w:lang w:val="en-US"/>
        </w:rPr>
        <w:t>Effective d</w:t>
      </w:r>
      <w:r w:rsidR="00FA5368" w:rsidRPr="00106CC3">
        <w:rPr>
          <w:i/>
          <w:lang w:val="en-US"/>
        </w:rPr>
        <w:t>ata an</w:t>
      </w:r>
      <w:r>
        <w:rPr>
          <w:i/>
          <w:lang w:val="en-US"/>
        </w:rPr>
        <w:t>d information management systems:</w:t>
      </w:r>
    </w:p>
    <w:p w14:paraId="300EB3B5" w14:textId="77777777" w:rsidR="001774F7" w:rsidRPr="001774F7" w:rsidRDefault="001774F7" w:rsidP="00783DCB">
      <w:pPr>
        <w:pStyle w:val="ListBullet"/>
      </w:pPr>
      <w:r w:rsidRPr="001774F7">
        <w:t>data are collected, stored and managed using secure, quality, contemporary data management and communication systems that comply with relevant state and national standards, and that enable valid, reliable system and service performance analysis and evaluation;</w:t>
      </w:r>
    </w:p>
    <w:p w14:paraId="3F1102C4" w14:textId="77777777" w:rsidR="001774F7" w:rsidRPr="001774F7" w:rsidRDefault="001774F7" w:rsidP="00783DCB">
      <w:pPr>
        <w:pStyle w:val="ListBullet"/>
      </w:pPr>
      <w:r w:rsidRPr="001774F7">
        <w:t>data are used for strategic purposes, quality improvement of services and for clinical and service management;</w:t>
      </w:r>
    </w:p>
    <w:p w14:paraId="0AA3F525" w14:textId="77777777" w:rsidR="001774F7" w:rsidRPr="001774F7" w:rsidRDefault="001774F7" w:rsidP="00783DCB">
      <w:pPr>
        <w:pStyle w:val="ListBullet"/>
      </w:pPr>
      <w:r w:rsidRPr="001774F7">
        <w:t>data are collected in line with the requirements of the BreastScreen Australia Data Dictionary; and</w:t>
      </w:r>
    </w:p>
    <w:p w14:paraId="5B3B61E0" w14:textId="77777777" w:rsidR="00783DCB" w:rsidRDefault="001774F7" w:rsidP="00E45C8B">
      <w:pPr>
        <w:pStyle w:val="ListBullet"/>
      </w:pPr>
      <w:r w:rsidRPr="001774F7">
        <w:t>data are to be submitted annually to the Australian Institute of Health and Welfare, for use in a national program monitoring report, and annual performance data reports for review by the National Quality Management Committee.</w:t>
      </w:r>
    </w:p>
    <w:p w14:paraId="53AB587E" w14:textId="7D8B11EB" w:rsidR="00FA5368" w:rsidRDefault="00FA5368" w:rsidP="00740432">
      <w:pPr>
        <w:pStyle w:val="Heading3"/>
      </w:pPr>
      <w:bookmarkStart w:id="13" w:name="_Toc131498631"/>
      <w:r w:rsidRPr="00335787">
        <w:t>CLIENT FOCUS</w:t>
      </w:r>
      <w:bookmarkEnd w:id="13"/>
    </w:p>
    <w:p w14:paraId="6F6EB602" w14:textId="77777777" w:rsidR="00FA5368" w:rsidRPr="00106CC3" w:rsidRDefault="001774F7" w:rsidP="00BE6346">
      <w:pPr>
        <w:rPr>
          <w:i/>
          <w:lang w:val="en-US"/>
        </w:rPr>
      </w:pPr>
      <w:r>
        <w:rPr>
          <w:i/>
          <w:lang w:val="en-US"/>
        </w:rPr>
        <w:t>Services are of h</w:t>
      </w:r>
      <w:r w:rsidR="00106CC3" w:rsidRPr="00106CC3">
        <w:rPr>
          <w:i/>
          <w:lang w:val="en-US"/>
        </w:rPr>
        <w:t xml:space="preserve">igh quality </w:t>
      </w:r>
      <w:r>
        <w:rPr>
          <w:i/>
          <w:lang w:val="en-US"/>
        </w:rPr>
        <w:t xml:space="preserve">and client focused: </w:t>
      </w:r>
    </w:p>
    <w:p w14:paraId="05495B93" w14:textId="77777777" w:rsidR="001774F7" w:rsidRPr="001774F7" w:rsidRDefault="001774F7" w:rsidP="00783DCB">
      <w:pPr>
        <w:pStyle w:val="ListBullet"/>
      </w:pPr>
      <w:r w:rsidRPr="001774F7">
        <w:t>high quality information is provided to inform women, and women feel appropriately engaged and supported;</w:t>
      </w:r>
    </w:p>
    <w:p w14:paraId="6A4AB8CB" w14:textId="77777777" w:rsidR="001774F7" w:rsidRPr="001774F7" w:rsidRDefault="001774F7" w:rsidP="00783DCB">
      <w:pPr>
        <w:pStyle w:val="ListBullet"/>
      </w:pPr>
      <w:r w:rsidRPr="001774F7">
        <w:t>screening services are provided in a manner which is acceptable to women in accessible, non-threatening and comfortable environments;</w:t>
      </w:r>
    </w:p>
    <w:p w14:paraId="4FA02BE5" w14:textId="77777777" w:rsidR="001774F7" w:rsidRPr="001774F7" w:rsidRDefault="001774F7" w:rsidP="00783DCB">
      <w:pPr>
        <w:pStyle w:val="ListBullet"/>
      </w:pPr>
      <w:r w:rsidRPr="001774F7">
        <w:t>women and health care providers are given comprehensive and easily understood information about the Program, from screening up to and including diagnosis of breast cancer;</w:t>
      </w:r>
    </w:p>
    <w:p w14:paraId="4EC0DC76" w14:textId="77777777" w:rsidR="001774F7" w:rsidRPr="001774F7" w:rsidRDefault="001774F7" w:rsidP="00783DCB">
      <w:pPr>
        <w:pStyle w:val="ListBullet"/>
      </w:pPr>
      <w:r w:rsidRPr="001774F7">
        <w:t>counselling and information are an integral part of the Program;</w:t>
      </w:r>
    </w:p>
    <w:p w14:paraId="57D686C3" w14:textId="77777777" w:rsidR="001774F7" w:rsidRPr="001774F7" w:rsidRDefault="001774F7" w:rsidP="00783DCB">
      <w:pPr>
        <w:pStyle w:val="ListBullet"/>
      </w:pPr>
      <w:r w:rsidRPr="001774F7">
        <w:t xml:space="preserve">women are advised of the benefits and risks of mammography; and </w:t>
      </w:r>
    </w:p>
    <w:p w14:paraId="5BFCD642" w14:textId="77777777" w:rsidR="001774F7" w:rsidRPr="00354480" w:rsidRDefault="001774F7" w:rsidP="00783DCB">
      <w:pPr>
        <w:pStyle w:val="ListBullet"/>
        <w:rPr>
          <w:rFonts w:asciiTheme="minorHAnsi" w:eastAsiaTheme="minorHAnsi" w:hAnsiTheme="minorHAnsi" w:cstheme="minorHAnsi"/>
          <w:sz w:val="24"/>
          <w:lang w:val="en-US"/>
        </w:rPr>
      </w:pPr>
      <w:r w:rsidRPr="001774F7">
        <w:t>women are provided with written information and actively involved in decisions about their management, particularly in relation to further assessment and treatment</w:t>
      </w:r>
      <w:r w:rsidRPr="00354480">
        <w:rPr>
          <w:rFonts w:asciiTheme="minorHAnsi" w:eastAsiaTheme="minorHAnsi" w:hAnsiTheme="minorHAnsi" w:cstheme="minorHAnsi"/>
          <w:sz w:val="24"/>
          <w:lang w:val="en-US"/>
        </w:rPr>
        <w:t xml:space="preserve">. </w:t>
      </w:r>
    </w:p>
    <w:p w14:paraId="0DB47FA4" w14:textId="77777777" w:rsidR="00FA5368" w:rsidRPr="00BE6346" w:rsidRDefault="00FA5368" w:rsidP="00740432">
      <w:pPr>
        <w:pStyle w:val="Heading3"/>
      </w:pPr>
      <w:bookmarkStart w:id="14" w:name="_Toc131498632"/>
      <w:r w:rsidRPr="00BE6346">
        <w:t>GOVERNANCE AND MANAGEMENT</w:t>
      </w:r>
      <w:bookmarkEnd w:id="14"/>
    </w:p>
    <w:p w14:paraId="60916C00" w14:textId="77777777" w:rsidR="00FA5368" w:rsidRDefault="00FA5368" w:rsidP="00BE6346">
      <w:pPr>
        <w:rPr>
          <w:i/>
          <w:lang w:val="en-US"/>
        </w:rPr>
      </w:pPr>
      <w:r w:rsidRPr="00106CC3">
        <w:rPr>
          <w:i/>
          <w:lang w:val="en-US"/>
        </w:rPr>
        <w:t>Effective structures and processes are in place</w:t>
      </w:r>
      <w:r w:rsidR="00106CC3" w:rsidRPr="00106CC3">
        <w:rPr>
          <w:i/>
          <w:lang w:val="en-US"/>
        </w:rPr>
        <w:t xml:space="preserve"> to </w:t>
      </w:r>
      <w:r w:rsidRPr="00106CC3">
        <w:rPr>
          <w:i/>
          <w:lang w:val="en-US"/>
        </w:rPr>
        <w:t>ensure high q</w:t>
      </w:r>
      <w:r w:rsidR="001774F7">
        <w:rPr>
          <w:i/>
          <w:lang w:val="en-US"/>
        </w:rPr>
        <w:t>uality governance and management:</w:t>
      </w:r>
    </w:p>
    <w:p w14:paraId="45E92965" w14:textId="77777777" w:rsidR="00FA5368" w:rsidRPr="00F66E44" w:rsidRDefault="00106CC3" w:rsidP="00783DCB">
      <w:pPr>
        <w:pStyle w:val="ListBullet"/>
      </w:pPr>
      <w:r>
        <w:t>S</w:t>
      </w:r>
      <w:r w:rsidR="00FA5368" w:rsidRPr="00F66E44">
        <w:t>creening and assessment are carried out at BreastScreen Australia accredited services; and</w:t>
      </w:r>
    </w:p>
    <w:p w14:paraId="1CE5E907" w14:textId="77777777" w:rsidR="00FA5368" w:rsidRPr="00F66E44" w:rsidRDefault="00106CC3" w:rsidP="00783DCB">
      <w:pPr>
        <w:pStyle w:val="ListBullet"/>
      </w:pPr>
      <w:r>
        <w:lastRenderedPageBreak/>
        <w:t>K</w:t>
      </w:r>
      <w:r w:rsidR="00FA5368" w:rsidRPr="00F66E44">
        <w:t xml:space="preserve">ey stakeholders and stakeholder groups participate in the monitoring and management of the Program. </w:t>
      </w:r>
    </w:p>
    <w:p w14:paraId="3B296325" w14:textId="77777777" w:rsidR="00663CBA" w:rsidRPr="00335787" w:rsidRDefault="00663CBA" w:rsidP="00740432">
      <w:pPr>
        <w:pStyle w:val="Heading2"/>
        <w:rPr>
          <w:lang w:val="en-US"/>
        </w:rPr>
      </w:pPr>
      <w:bookmarkStart w:id="15" w:name="_Toc131498633"/>
      <w:r>
        <w:t>NAS STANDARDS STRUCTURE</w:t>
      </w:r>
      <w:bookmarkEnd w:id="15"/>
      <w:r>
        <w:t xml:space="preserve"> </w:t>
      </w:r>
    </w:p>
    <w:p w14:paraId="3DCD65B9" w14:textId="77777777" w:rsidR="00663CBA" w:rsidRDefault="00663CBA" w:rsidP="00783DCB">
      <w:r>
        <w:t xml:space="preserve">The National Accreditation Standards contain a hierarchy of detail in order that their intent is clear and Services understand what is required to achieve the standards. There are three levels to each standard plus accompanying Protocols. </w:t>
      </w:r>
    </w:p>
    <w:p w14:paraId="0BC43789" w14:textId="47CB6893" w:rsidR="00663CBA" w:rsidRPr="00D740EE" w:rsidRDefault="00663CBA" w:rsidP="00783DCB">
      <w:pPr>
        <w:pStyle w:val="ListBullet"/>
      </w:pPr>
      <w:r>
        <w:t>The Standard – the goal relating to a specific component of the program, which needs to be achieved in order to reach the objectives of the Program;</w:t>
      </w:r>
    </w:p>
    <w:p w14:paraId="019347A2" w14:textId="3F5EB48D" w:rsidR="00663CBA" w:rsidRPr="00D740EE" w:rsidRDefault="00663CBA" w:rsidP="00783DCB">
      <w:pPr>
        <w:pStyle w:val="ListBullet"/>
      </w:pPr>
      <w:r>
        <w:t>The Criteria</w:t>
      </w:r>
      <w:r w:rsidRPr="00D740EE">
        <w:t xml:space="preserve"> – the key </w:t>
      </w:r>
      <w:r>
        <w:t xml:space="preserve">service </w:t>
      </w:r>
      <w:r w:rsidRPr="00D740EE">
        <w:t xml:space="preserve">components that </w:t>
      </w:r>
      <w:r>
        <w:t>comprise</w:t>
      </w:r>
      <w:r w:rsidRPr="00D740EE">
        <w:t xml:space="preserve"> the standard</w:t>
      </w:r>
      <w:r>
        <w:t>; a statement of what is required to achieve the standard (previously known as performance objectives);</w:t>
      </w:r>
    </w:p>
    <w:p w14:paraId="0A2FC28F" w14:textId="77777777" w:rsidR="00663CBA" w:rsidRDefault="00663CBA" w:rsidP="00783DCB">
      <w:pPr>
        <w:pStyle w:val="ListBullet"/>
      </w:pPr>
      <w:r>
        <w:t xml:space="preserve">NAS </w:t>
      </w:r>
      <w:r w:rsidRPr="00D740EE">
        <w:t xml:space="preserve">Measures – </w:t>
      </w:r>
      <w:r>
        <w:t>the individual components of a Criterion, which have a quantitative target and describe the requirement for accreditation (previously known as data items);</w:t>
      </w:r>
    </w:p>
    <w:p w14:paraId="65479DF9" w14:textId="75B8BB4B" w:rsidR="00663CBA" w:rsidRPr="00D740EE" w:rsidRDefault="00663CBA" w:rsidP="00783DCB">
      <w:pPr>
        <w:pStyle w:val="ListBullet"/>
      </w:pPr>
      <w:r>
        <w:t>NAS Protocols – the policies, procedures and principles that need to be implemented by BreastScreen Services and/or SCUs in order to achieve the BreastScreen NAS.</w:t>
      </w:r>
    </w:p>
    <w:p w14:paraId="07843D61" w14:textId="77777777" w:rsidR="00663CBA" w:rsidRDefault="00663CBA" w:rsidP="00663CBA">
      <w:r>
        <w:t>The NAS consist of 7 Standards, 12 Criteria, 42 NAS Measures and 61 Protocols. The details of the NAS are provided, in Section 2 of this document.</w:t>
      </w:r>
    </w:p>
    <w:p w14:paraId="77335AD9" w14:textId="77777777" w:rsidR="00FA5368" w:rsidRPr="00CB49F0" w:rsidRDefault="00FA5368" w:rsidP="00740432">
      <w:pPr>
        <w:pStyle w:val="Heading2"/>
      </w:pPr>
      <w:bookmarkStart w:id="16" w:name="_Toc131498634"/>
      <w:r>
        <w:t>MEASURING PERFORMANCE</w:t>
      </w:r>
      <w:bookmarkEnd w:id="16"/>
      <w:r>
        <w:t xml:space="preserve"> </w:t>
      </w:r>
    </w:p>
    <w:p w14:paraId="083121E9" w14:textId="77777777" w:rsidR="00FA5368" w:rsidRDefault="00FA5368" w:rsidP="001B1A8A">
      <w:pPr>
        <w:autoSpaceDE w:val="0"/>
        <w:autoSpaceDN w:val="0"/>
        <w:adjustRightInd w:val="0"/>
        <w:rPr>
          <w:rFonts w:eastAsia="LinotypeAroma-Light"/>
        </w:rPr>
      </w:pPr>
      <w:r>
        <w:rPr>
          <w:rFonts w:eastAsia="LinotypeAroma-Light"/>
        </w:rPr>
        <w:t xml:space="preserve">Performance against the NAS Measures will be used by the NQMC to determine appropriate accreditation ratings for Services and SCUs. </w:t>
      </w:r>
      <w:r w:rsidRPr="001B1A8A">
        <w:rPr>
          <w:rFonts w:eastAsia="LinotypeAroma-Light"/>
        </w:rPr>
        <w:t xml:space="preserve">Services </w:t>
      </w:r>
      <w:r>
        <w:rPr>
          <w:rFonts w:eastAsia="LinotypeAroma-Light"/>
        </w:rPr>
        <w:t xml:space="preserve">and SCUs </w:t>
      </w:r>
      <w:r w:rsidR="00B46271">
        <w:rPr>
          <w:rFonts w:eastAsia="LinotypeAroma-Light"/>
        </w:rPr>
        <w:t>will</w:t>
      </w:r>
      <w:r w:rsidRPr="001B1A8A">
        <w:rPr>
          <w:rFonts w:eastAsia="LinotypeAroma-Light"/>
        </w:rPr>
        <w:t xml:space="preserve"> use the most recent 12-month period for which data are available</w:t>
      </w:r>
      <w:r>
        <w:rPr>
          <w:rFonts w:eastAsia="LinotypeAroma-Light"/>
        </w:rPr>
        <w:t xml:space="preserve">, </w:t>
      </w:r>
      <w:r w:rsidR="00B46271">
        <w:rPr>
          <w:rFonts w:eastAsia="LinotypeAroma-Light"/>
        </w:rPr>
        <w:t xml:space="preserve">which will be </w:t>
      </w:r>
      <w:r>
        <w:rPr>
          <w:rFonts w:eastAsia="LinotypeAroma-Light"/>
        </w:rPr>
        <w:t xml:space="preserve">no more than 18 months old, </w:t>
      </w:r>
      <w:r w:rsidRPr="001B1A8A">
        <w:rPr>
          <w:rFonts w:eastAsia="LinotypeAroma-Light"/>
        </w:rPr>
        <w:t>when</w:t>
      </w:r>
      <w:r>
        <w:rPr>
          <w:rFonts w:eastAsia="LinotypeAroma-Light"/>
        </w:rPr>
        <w:t xml:space="preserve"> </w:t>
      </w:r>
      <w:r w:rsidRPr="001B1A8A">
        <w:rPr>
          <w:rFonts w:eastAsia="LinotypeAroma-Light"/>
        </w:rPr>
        <w:t>presenting information and data</w:t>
      </w:r>
      <w:r w:rsidR="00B46271">
        <w:rPr>
          <w:rFonts w:eastAsia="LinotypeAroma-Light"/>
        </w:rPr>
        <w:t xml:space="preserve"> for accreditation. The same 12 </w:t>
      </w:r>
      <w:r w:rsidRPr="001B1A8A">
        <w:rPr>
          <w:rFonts w:eastAsia="LinotypeAroma-Light"/>
        </w:rPr>
        <w:t xml:space="preserve">month period </w:t>
      </w:r>
      <w:r w:rsidR="00B46271">
        <w:rPr>
          <w:rFonts w:eastAsia="LinotypeAroma-Light"/>
        </w:rPr>
        <w:t>will</w:t>
      </w:r>
      <w:r w:rsidRPr="001B1A8A">
        <w:rPr>
          <w:rFonts w:eastAsia="LinotypeAroma-Light"/>
        </w:rPr>
        <w:t xml:space="preserve"> be used</w:t>
      </w:r>
      <w:r>
        <w:rPr>
          <w:rFonts w:eastAsia="LinotypeAroma-Light"/>
        </w:rPr>
        <w:t xml:space="preserve"> </w:t>
      </w:r>
      <w:r w:rsidRPr="001B1A8A">
        <w:rPr>
          <w:rFonts w:eastAsia="LinotypeAroma-Light"/>
        </w:rPr>
        <w:t xml:space="preserve">for the calculation of all </w:t>
      </w:r>
      <w:r>
        <w:rPr>
          <w:rFonts w:eastAsia="LinotypeAroma-Light"/>
        </w:rPr>
        <w:t>NAS Measures</w:t>
      </w:r>
      <w:r w:rsidRPr="001B1A8A">
        <w:rPr>
          <w:rFonts w:eastAsia="LinotypeAroma-Light"/>
        </w:rPr>
        <w:t>. The exceptions to this are the participation, rescreen and</w:t>
      </w:r>
      <w:r>
        <w:rPr>
          <w:rFonts w:eastAsia="LinotypeAroma-Light"/>
        </w:rPr>
        <w:t xml:space="preserve"> </w:t>
      </w:r>
      <w:r w:rsidRPr="001B1A8A">
        <w:rPr>
          <w:rFonts w:eastAsia="LinotypeAroma-Light"/>
        </w:rPr>
        <w:t xml:space="preserve">interval cancer </w:t>
      </w:r>
      <w:r w:rsidR="00B46271">
        <w:rPr>
          <w:rFonts w:eastAsia="LinotypeAroma-Light"/>
        </w:rPr>
        <w:t>criteria</w:t>
      </w:r>
      <w:r w:rsidRPr="001B1A8A">
        <w:rPr>
          <w:rFonts w:eastAsia="LinotypeAroma-Light"/>
        </w:rPr>
        <w:t xml:space="preserve">. More detailed information about the </w:t>
      </w:r>
      <w:r>
        <w:rPr>
          <w:rFonts w:eastAsia="LinotypeAroma-Light"/>
        </w:rPr>
        <w:t xml:space="preserve">NAS Measures </w:t>
      </w:r>
      <w:r w:rsidRPr="001B1A8A">
        <w:rPr>
          <w:rFonts w:eastAsia="LinotypeAroma-Light"/>
        </w:rPr>
        <w:t>can be obtained from</w:t>
      </w:r>
      <w:r>
        <w:rPr>
          <w:rFonts w:eastAsia="LinotypeAroma-Light"/>
        </w:rPr>
        <w:t xml:space="preserve"> </w:t>
      </w:r>
      <w:r w:rsidRPr="001B1A8A">
        <w:rPr>
          <w:rFonts w:eastAsia="LinotypeAroma-Light"/>
        </w:rPr>
        <w:t>the BreastSc</w:t>
      </w:r>
      <w:r>
        <w:rPr>
          <w:rFonts w:eastAsia="LinotypeAroma-Light"/>
        </w:rPr>
        <w:t>reen Australia Data Dictionary.</w:t>
      </w:r>
    </w:p>
    <w:p w14:paraId="5FEE8A7C" w14:textId="77777777" w:rsidR="00FA5368" w:rsidRPr="00BB682E" w:rsidRDefault="00FA5368" w:rsidP="00740432">
      <w:pPr>
        <w:pStyle w:val="Heading2"/>
      </w:pPr>
      <w:bookmarkStart w:id="17" w:name="_Toc131498635"/>
      <w:r w:rsidRPr="00BB682E">
        <w:t>PROTOCOLS</w:t>
      </w:r>
      <w:bookmarkEnd w:id="17"/>
    </w:p>
    <w:p w14:paraId="5D43A2A4" w14:textId="77777777" w:rsidR="00FA5368" w:rsidRPr="00BB682E" w:rsidRDefault="00FA5368" w:rsidP="00076CE6">
      <w:r w:rsidRPr="00BB682E">
        <w:t xml:space="preserve">Protocols determine the policies, procedures and principles that need to be implemented by BreastScreen Services and/or SCUs to underpin high quality service delivery and support the achievement of the BreastScreen NAS. </w:t>
      </w:r>
      <w:r w:rsidR="006A0CE7">
        <w:t>Evaluation</w:t>
      </w:r>
      <w:r w:rsidR="00464370">
        <w:t xml:space="preserve"> of </w:t>
      </w:r>
      <w:r w:rsidR="006A0CE7">
        <w:t xml:space="preserve">both </w:t>
      </w:r>
      <w:r w:rsidR="00464370">
        <w:t>t</w:t>
      </w:r>
      <w:r w:rsidRPr="00BB682E">
        <w:t xml:space="preserve">he protocols </w:t>
      </w:r>
      <w:r w:rsidR="00464370">
        <w:t xml:space="preserve">and the effectiveness of their implementation, will </w:t>
      </w:r>
      <w:r w:rsidRPr="00BB682E">
        <w:t xml:space="preserve">facilitate </w:t>
      </w:r>
      <w:r w:rsidR="00E07B90">
        <w:t xml:space="preserve">the review by </w:t>
      </w:r>
      <w:r w:rsidRPr="00BB682E">
        <w:t xml:space="preserve">Services and/or SCUs </w:t>
      </w:r>
      <w:r w:rsidR="00E07B90">
        <w:t>of the components that underpin the service and therefore</w:t>
      </w:r>
      <w:r w:rsidR="00111EEA">
        <w:t xml:space="preserve"> </w:t>
      </w:r>
      <w:r w:rsidR="006A0CE7">
        <w:t>should result in</w:t>
      </w:r>
      <w:r w:rsidR="00111EEA">
        <w:t xml:space="preserve"> improvement</w:t>
      </w:r>
      <w:r w:rsidR="006A0CE7">
        <w:t>. This will be most beneficial to SCUs and Services</w:t>
      </w:r>
      <w:r w:rsidRPr="00BB682E">
        <w:t xml:space="preserve"> in the event of declining performance or difficulty achieving</w:t>
      </w:r>
      <w:r w:rsidR="006A0CE7">
        <w:t xml:space="preserve"> or maintaining</w:t>
      </w:r>
      <w:r w:rsidRPr="00BB682E">
        <w:t xml:space="preserve"> the </w:t>
      </w:r>
      <w:r w:rsidR="00464370">
        <w:t>respective NAS Measures. T</w:t>
      </w:r>
      <w:r w:rsidRPr="00BB682E">
        <w:t xml:space="preserve">he Protocols are not measured </w:t>
      </w:r>
      <w:r w:rsidR="00464370">
        <w:t xml:space="preserve">or assessed when determining accreditation. </w:t>
      </w:r>
      <w:r w:rsidR="00A623DF" w:rsidRPr="00A623DF">
        <w:t xml:space="preserve">The exception is the Standard 5 Protocols, which are assessed for compliance under the Data Governance </w:t>
      </w:r>
      <w:r w:rsidR="00C22709">
        <w:t>and</w:t>
      </w:r>
      <w:r w:rsidR="00A623DF" w:rsidRPr="00A623DF">
        <w:t xml:space="preserve"> Management Assessment.</w:t>
      </w:r>
    </w:p>
    <w:p w14:paraId="06C3677E" w14:textId="77777777" w:rsidR="005826E8" w:rsidRPr="00BB682E" w:rsidRDefault="00FA5368" w:rsidP="005826E8">
      <w:pPr>
        <w:rPr>
          <w:color w:val="000000"/>
        </w:rPr>
      </w:pPr>
      <w:r w:rsidRPr="00BB682E">
        <w:t xml:space="preserve">Protocols were previously </w:t>
      </w:r>
      <w:r w:rsidR="0008397E">
        <w:t>known</w:t>
      </w:r>
      <w:r w:rsidR="00B46271">
        <w:t xml:space="preserve"> as ‘</w:t>
      </w:r>
      <w:r w:rsidRPr="00BB682E">
        <w:t>non-data measures</w:t>
      </w:r>
      <w:r w:rsidR="00B46271">
        <w:t>’</w:t>
      </w:r>
      <w:r w:rsidRPr="00BB682E">
        <w:t xml:space="preserve">. </w:t>
      </w:r>
      <w:r w:rsidR="00B46271">
        <w:t>T</w:t>
      </w:r>
      <w:r w:rsidRPr="00BB682E">
        <w:t>he review of the Breas</w:t>
      </w:r>
      <w:r w:rsidR="00B46271">
        <w:t>tScreen Australia accreditation</w:t>
      </w:r>
      <w:r w:rsidRPr="00BB682E">
        <w:t xml:space="preserve"> system</w:t>
      </w:r>
      <w:r w:rsidR="00076CE6">
        <w:t xml:space="preserve"> </w:t>
      </w:r>
      <w:r w:rsidRPr="00BB682E">
        <w:t>recognised that the previous NAS data and non-data standards could be separated.  The SCoS recommended moving</w:t>
      </w:r>
      <w:r w:rsidRPr="00BB682E">
        <w:rPr>
          <w:rFonts w:cs="Calibri"/>
          <w:szCs w:val="20"/>
          <w:lang w:eastAsia="en-AU"/>
        </w:rPr>
        <w:t xml:space="preserve"> the non-data </w:t>
      </w:r>
      <w:r w:rsidR="00111EEA">
        <w:rPr>
          <w:rFonts w:cs="Calibri"/>
          <w:szCs w:val="20"/>
          <w:lang w:eastAsia="en-AU"/>
        </w:rPr>
        <w:t xml:space="preserve">items </w:t>
      </w:r>
      <w:r w:rsidR="0051569C" w:rsidRPr="00BB682E">
        <w:rPr>
          <w:rFonts w:cs="Calibri"/>
          <w:szCs w:val="20"/>
          <w:lang w:eastAsia="en-AU"/>
        </w:rPr>
        <w:t>to</w:t>
      </w:r>
      <w:r w:rsidRPr="00BB682E">
        <w:rPr>
          <w:rFonts w:cs="Calibri"/>
          <w:szCs w:val="20"/>
          <w:lang w:eastAsia="en-AU"/>
        </w:rPr>
        <w:t xml:space="preserve"> a policy document</w:t>
      </w:r>
      <w:r w:rsidR="00111EEA">
        <w:rPr>
          <w:rFonts w:cs="Calibri"/>
          <w:szCs w:val="20"/>
          <w:lang w:eastAsia="en-AU"/>
        </w:rPr>
        <w:t>, and re-naming these,</w:t>
      </w:r>
      <w:r w:rsidR="0038630D">
        <w:rPr>
          <w:rFonts w:cs="Calibri"/>
          <w:szCs w:val="20"/>
          <w:lang w:eastAsia="en-AU"/>
        </w:rPr>
        <w:t xml:space="preserve"> </w:t>
      </w:r>
      <w:r>
        <w:rPr>
          <w:rFonts w:cs="Calibri"/>
          <w:szCs w:val="20"/>
          <w:lang w:eastAsia="en-AU"/>
        </w:rPr>
        <w:t>‘</w:t>
      </w:r>
      <w:r w:rsidRPr="00BB682E">
        <w:rPr>
          <w:rFonts w:cs="Calibri"/>
          <w:szCs w:val="20"/>
          <w:lang w:eastAsia="en-AU"/>
        </w:rPr>
        <w:t>Protocols</w:t>
      </w:r>
      <w:r>
        <w:rPr>
          <w:rFonts w:cs="Calibri"/>
          <w:szCs w:val="20"/>
          <w:lang w:eastAsia="en-AU"/>
        </w:rPr>
        <w:t>’</w:t>
      </w:r>
      <w:r w:rsidRPr="00BB682E">
        <w:rPr>
          <w:rFonts w:cs="Calibri"/>
          <w:szCs w:val="20"/>
          <w:lang w:eastAsia="en-AU"/>
        </w:rPr>
        <w:t xml:space="preserve">.  </w:t>
      </w:r>
      <w:r w:rsidRPr="00BB682E">
        <w:t xml:space="preserve">The Protocols </w:t>
      </w:r>
      <w:r w:rsidR="00076CE6" w:rsidRPr="00BB682E">
        <w:t>will be</w:t>
      </w:r>
      <w:r w:rsidR="0038630D">
        <w:t xml:space="preserve"> used by Services and/or SCU</w:t>
      </w:r>
      <w:r w:rsidRPr="00BB682E">
        <w:t xml:space="preserve">s to </w:t>
      </w:r>
      <w:r>
        <w:t>guide the development and implementation of</w:t>
      </w:r>
      <w:r w:rsidRPr="00BB682E">
        <w:t xml:space="preserve"> rules, policies</w:t>
      </w:r>
      <w:r>
        <w:t xml:space="preserve"> and</w:t>
      </w:r>
      <w:r w:rsidRPr="00BB682E">
        <w:t xml:space="preserve"> procedures that will </w:t>
      </w:r>
      <w:r>
        <w:t>ensure the delivery of quality services and the</w:t>
      </w:r>
      <w:r w:rsidRPr="00BB682E">
        <w:t xml:space="preserve"> achieve</w:t>
      </w:r>
      <w:r>
        <w:t>ment of</w:t>
      </w:r>
      <w:r w:rsidRPr="00BB682E">
        <w:t xml:space="preserve"> the standards required. </w:t>
      </w:r>
      <w:r w:rsidR="005826E8">
        <w:t>T</w:t>
      </w:r>
      <w:r w:rsidR="005826E8" w:rsidRPr="00BB682E">
        <w:t>he non-data NAS standards have been merged into</w:t>
      </w:r>
      <w:r w:rsidR="005826E8" w:rsidRPr="00BB682E">
        <w:rPr>
          <w:color w:val="000000"/>
        </w:rPr>
        <w:t xml:space="preserve"> a set of Protocols that give overall direction to planning and development of a Service, and</w:t>
      </w:r>
      <w:r w:rsidR="005826E8">
        <w:rPr>
          <w:color w:val="000000"/>
        </w:rPr>
        <w:t xml:space="preserve"> can be used to guide and</w:t>
      </w:r>
      <w:r w:rsidR="005826E8" w:rsidRPr="00BB682E">
        <w:rPr>
          <w:color w:val="000000"/>
        </w:rPr>
        <w:t xml:space="preserve"> assist with remediation of poor performance. </w:t>
      </w:r>
    </w:p>
    <w:p w14:paraId="1165EE32" w14:textId="77777777" w:rsidR="00FA5368" w:rsidRPr="00BB682E" w:rsidRDefault="00FA5368" w:rsidP="00076CE6">
      <w:r w:rsidRPr="00BB682E">
        <w:t xml:space="preserve">The SCoS also recommended that </w:t>
      </w:r>
      <w:r w:rsidR="00076CE6">
        <w:t xml:space="preserve">the assessment of accreditation of </w:t>
      </w:r>
      <w:r w:rsidRPr="00BB682E">
        <w:t xml:space="preserve">Services and/or SCUs will </w:t>
      </w:r>
      <w:r w:rsidR="00076CE6">
        <w:t xml:space="preserve">be made </w:t>
      </w:r>
      <w:r w:rsidR="005826E8">
        <w:t xml:space="preserve">only against the NAS Measures. The survey team will therefore not assess performance </w:t>
      </w:r>
      <w:r w:rsidR="005826E8">
        <w:lastRenderedPageBreak/>
        <w:t>against the protocols, with one exception. The protocols listed within Standard 5 – Data management and Information Systems, will be assessed by the survey team</w:t>
      </w:r>
    </w:p>
    <w:p w14:paraId="0E6FA818" w14:textId="54AA0FF6" w:rsidR="001D2D7E" w:rsidRDefault="00076CE6" w:rsidP="00076CE6">
      <w:pPr>
        <w:widowControl w:val="0"/>
      </w:pPr>
      <w:r>
        <w:t>A full list of the Standards</w:t>
      </w:r>
      <w:r w:rsidR="00B36CEC">
        <w:t>,</w:t>
      </w:r>
      <w:r>
        <w:t xml:space="preserve"> Criteria, Measures and Prot</w:t>
      </w:r>
      <w:r w:rsidR="00106CC3">
        <w:t xml:space="preserve">ocols can be found at </w:t>
      </w:r>
      <w:hyperlink w:anchor="_APPENDIX_A:" w:history="1">
        <w:r w:rsidR="00106CC3" w:rsidRPr="00CA38E3">
          <w:rPr>
            <w:rStyle w:val="Hyperlink"/>
          </w:rPr>
          <w:t>Appendix A</w:t>
        </w:r>
      </w:hyperlink>
      <w:r>
        <w:t xml:space="preserve"> of this document.</w:t>
      </w:r>
      <w:r w:rsidR="0051569C">
        <w:t xml:space="preserve"> A summary</w:t>
      </w:r>
      <w:r w:rsidR="00B36CEC">
        <w:t xml:space="preserve"> of the National Accreditation S</w:t>
      </w:r>
      <w:r w:rsidR="0051569C">
        <w:t xml:space="preserve">tandards and system review can be found at </w:t>
      </w:r>
      <w:hyperlink w:anchor="_APPENDIX_B:" w:history="1">
        <w:r w:rsidR="0051569C" w:rsidRPr="00CA38E3">
          <w:rPr>
            <w:rStyle w:val="Hyperlink"/>
          </w:rPr>
          <w:t>Appendix B</w:t>
        </w:r>
      </w:hyperlink>
      <w:r w:rsidR="0051569C">
        <w:t>.</w:t>
      </w:r>
    </w:p>
    <w:p w14:paraId="7745BBFB" w14:textId="77777777" w:rsidR="006F3C86" w:rsidRDefault="006F3C86" w:rsidP="00740432">
      <w:pPr>
        <w:pStyle w:val="Heading1"/>
      </w:pPr>
      <w:bookmarkStart w:id="18" w:name="_Toc131498636"/>
      <w:r>
        <w:lastRenderedPageBreak/>
        <w:t>THE NATIONAL ACCREDITATION STANDARDS</w:t>
      </w:r>
      <w:bookmarkEnd w:id="18"/>
    </w:p>
    <w:p w14:paraId="49498318" w14:textId="77777777" w:rsidR="003D49F4" w:rsidRDefault="006F3C86" w:rsidP="00740432">
      <w:pPr>
        <w:pStyle w:val="Heading2"/>
      </w:pPr>
      <w:bookmarkStart w:id="19" w:name="_Toc131498637"/>
      <w:r>
        <w:rPr>
          <w:noProof/>
          <w:lang w:val="en-US"/>
        </w:rPr>
        <w:drawing>
          <wp:anchor distT="0" distB="0" distL="114300" distR="114300" simplePos="0" relativeHeight="251658246" behindDoc="0" locked="0" layoutInCell="1" allowOverlap="1" wp14:anchorId="7603C370" wp14:editId="096D940E">
            <wp:simplePos x="0" y="0"/>
            <wp:positionH relativeFrom="column">
              <wp:posOffset>0</wp:posOffset>
            </wp:positionH>
            <wp:positionV relativeFrom="paragraph">
              <wp:posOffset>156210</wp:posOffset>
            </wp:positionV>
            <wp:extent cx="1062000" cy="1958400"/>
            <wp:effectExtent l="0" t="0" r="5080" b="3810"/>
            <wp:wrapThrough wrapText="bothSides">
              <wp:wrapPolygon edited="0">
                <wp:start x="0" y="0"/>
                <wp:lineTo x="0" y="21432"/>
                <wp:lineTo x="21316" y="21432"/>
                <wp:lineTo x="21316" y="0"/>
                <wp:lineTo x="0" y="0"/>
              </wp:wrapPolygon>
            </wp:wrapThrough>
            <wp:docPr id="25" name="Picture 11" descr="Number 1" title="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000" cy="1958400"/>
                    </a:xfrm>
                    <a:prstGeom prst="rect">
                      <a:avLst/>
                    </a:prstGeom>
                    <a:noFill/>
                  </pic:spPr>
                </pic:pic>
              </a:graphicData>
            </a:graphic>
          </wp:anchor>
        </w:drawing>
      </w:r>
      <w:r w:rsidR="007E5014">
        <w:t>STANDARD 1: ACCESS A</w:t>
      </w:r>
      <w:r w:rsidR="007E5014" w:rsidRPr="003D49F4">
        <w:t>ND PARTICIPATION</w:t>
      </w:r>
      <w:bookmarkEnd w:id="19"/>
    </w:p>
    <w:p w14:paraId="243713C0" w14:textId="77777777" w:rsidR="003D49F4" w:rsidRPr="003D49F4" w:rsidRDefault="003D49F4" w:rsidP="00F2599F">
      <w:pPr>
        <w:pStyle w:val="IntenseQuote"/>
        <w:spacing w:before="720"/>
      </w:pPr>
      <w:r w:rsidRPr="000E7CC9">
        <w:rPr>
          <w:color w:val="244061" w:themeColor="accent1" w:themeShade="80"/>
        </w:rPr>
        <w:t>Appropriate levels of access and participation in Breastscreen Australia are achieved in the target and eligible populations</w:t>
      </w:r>
    </w:p>
    <w:p w14:paraId="6FFD7308" w14:textId="77777777" w:rsidR="00FA5368" w:rsidRPr="00076CE6" w:rsidRDefault="008D4B1A" w:rsidP="00740432">
      <w:pPr>
        <w:pStyle w:val="Heading3"/>
      </w:pPr>
      <w:bookmarkStart w:id="20" w:name="_Toc131498638"/>
      <w:r w:rsidRPr="00076CE6">
        <w:t>INTRODUCTION</w:t>
      </w:r>
      <w:bookmarkEnd w:id="20"/>
    </w:p>
    <w:p w14:paraId="6932E247" w14:textId="77777777" w:rsidR="00FA5368" w:rsidRPr="005F2686" w:rsidRDefault="00FA5368" w:rsidP="00D81E38">
      <w:pPr>
        <w:rPr>
          <w:rFonts w:eastAsia="LinotypeAroma-Light"/>
        </w:rPr>
      </w:pPr>
      <w:r>
        <w:t xml:space="preserve">BreastScreen Australia aims to </w:t>
      </w:r>
      <w:r w:rsidRPr="005F2686">
        <w:t>achieve substantial reductions in mortality from breast cancer among Australian women</w:t>
      </w:r>
      <w:r>
        <w:t xml:space="preserve"> by maximising the </w:t>
      </w:r>
      <w:r w:rsidRPr="005F2686">
        <w:t xml:space="preserve">participation </w:t>
      </w:r>
      <w:r>
        <w:t xml:space="preserve">of </w:t>
      </w:r>
      <w:r w:rsidRPr="005F2686">
        <w:t xml:space="preserve">women </w:t>
      </w:r>
      <w:r w:rsidRPr="00A97288">
        <w:t xml:space="preserve">in the target age group of </w:t>
      </w:r>
      <w:r w:rsidRPr="005F2686">
        <w:t>50</w:t>
      </w:r>
      <w:r>
        <w:t>–74</w:t>
      </w:r>
      <w:r w:rsidRPr="005F2686">
        <w:t xml:space="preserve"> years. A high participation rate also </w:t>
      </w:r>
      <w:r>
        <w:t xml:space="preserve">helps maximise the efficient use of </w:t>
      </w:r>
      <w:r w:rsidRPr="005F2686">
        <w:t>the physical</w:t>
      </w:r>
      <w:r>
        <w:t xml:space="preserve"> infrastructure</w:t>
      </w:r>
      <w:r w:rsidRPr="005F2686">
        <w:t xml:space="preserve"> and specialist staff resources required for the population based breast cancer screening program</w:t>
      </w:r>
      <w:r w:rsidRPr="005F2686">
        <w:rPr>
          <w:b/>
          <w:i/>
        </w:rPr>
        <w:t>.</w:t>
      </w:r>
      <w:r w:rsidRPr="005F2686">
        <w:rPr>
          <w:rFonts w:eastAsia="LinotypeAroma-Light"/>
        </w:rPr>
        <w:t xml:space="preserve">  </w:t>
      </w:r>
    </w:p>
    <w:p w14:paraId="601FBF0B" w14:textId="77777777" w:rsidR="00FA5368" w:rsidRDefault="00FA5368" w:rsidP="00D81E38">
      <w:pPr>
        <w:rPr>
          <w:rFonts w:eastAsia="LinotypeAroma-Light"/>
        </w:rPr>
      </w:pPr>
      <w:r w:rsidRPr="00BB682E">
        <w:rPr>
          <w:rFonts w:eastAsia="LinotypeAroma-Light"/>
        </w:rPr>
        <w:t xml:space="preserve">Participation in the BreastScreen Australia Program can be assessed by measuring the overall </w:t>
      </w:r>
      <w:r w:rsidR="00882C78">
        <w:rPr>
          <w:rFonts w:eastAsia="LinotypeAroma-Light"/>
        </w:rPr>
        <w:t>number</w:t>
      </w:r>
      <w:r w:rsidRPr="00BB682E">
        <w:rPr>
          <w:rFonts w:eastAsia="LinotypeAroma-Light"/>
        </w:rPr>
        <w:t xml:space="preserve"> of the target population (as determined by ABS population data) and</w:t>
      </w:r>
      <w:r>
        <w:rPr>
          <w:rFonts w:eastAsia="LinotypeAroma-Light"/>
        </w:rPr>
        <w:t xml:space="preserve"> the</w:t>
      </w:r>
      <w:r w:rsidRPr="00BB682E">
        <w:rPr>
          <w:rFonts w:eastAsia="LinotypeAroma-Light"/>
        </w:rPr>
        <w:t xml:space="preserve"> proportion of those </w:t>
      </w:r>
      <w:r w:rsidR="00882C78">
        <w:rPr>
          <w:rFonts w:eastAsia="LinotypeAroma-Light"/>
        </w:rPr>
        <w:t>in the target population</w:t>
      </w:r>
      <w:r w:rsidR="0008397E">
        <w:rPr>
          <w:rFonts w:eastAsia="LinotypeAroma-Light"/>
        </w:rPr>
        <w:t xml:space="preserve"> </w:t>
      </w:r>
      <w:r w:rsidRPr="00BB682E">
        <w:rPr>
          <w:rFonts w:eastAsia="LinotypeAroma-Light"/>
        </w:rPr>
        <w:t>who are screened in a two-year period.</w:t>
      </w:r>
    </w:p>
    <w:p w14:paraId="3CF0EF80" w14:textId="77777777" w:rsidR="00FA5368" w:rsidRPr="00F7649F" w:rsidRDefault="00FA5368" w:rsidP="00D81E38">
      <w:pPr>
        <w:rPr>
          <w:rFonts w:eastAsia="LinotypeAroma-Light"/>
        </w:rPr>
      </w:pPr>
      <w:r w:rsidRPr="00F7649F">
        <w:rPr>
          <w:rFonts w:eastAsia="LinotypeAroma-Light"/>
        </w:rPr>
        <w:t xml:space="preserve">From 1991 to 2013, the target age range for BreastScreen Australia was women </w:t>
      </w:r>
      <w:r>
        <w:rPr>
          <w:rFonts w:eastAsia="LinotypeAroma-Light"/>
        </w:rPr>
        <w:t xml:space="preserve">aged </w:t>
      </w:r>
      <w:r w:rsidRPr="00F7649F">
        <w:rPr>
          <w:rFonts w:eastAsia="LinotypeAroma-Light"/>
        </w:rPr>
        <w:t>50</w:t>
      </w:r>
      <w:r>
        <w:t>–</w:t>
      </w:r>
      <w:r w:rsidRPr="00F7649F">
        <w:rPr>
          <w:rFonts w:eastAsia="LinotypeAroma-Light"/>
        </w:rPr>
        <w:t xml:space="preserve">69 years. </w:t>
      </w:r>
      <w:r>
        <w:rPr>
          <w:rFonts w:eastAsia="LinotypeAroma-Light"/>
        </w:rPr>
        <w:t xml:space="preserve">In </w:t>
      </w:r>
      <w:r w:rsidRPr="00F7649F">
        <w:rPr>
          <w:rFonts w:eastAsia="LinotypeAroma-Light"/>
        </w:rPr>
        <w:t>2013</w:t>
      </w:r>
      <w:r>
        <w:t>–</w:t>
      </w:r>
      <w:r>
        <w:rPr>
          <w:rFonts w:eastAsia="LinotypeAroma-Light"/>
        </w:rPr>
        <w:t>14</w:t>
      </w:r>
      <w:r w:rsidRPr="00F7649F">
        <w:rPr>
          <w:rFonts w:eastAsia="LinotypeAroma-Light"/>
        </w:rPr>
        <w:t xml:space="preserve">, BreastScreen Australia’s target age range was expanded to include women </w:t>
      </w:r>
      <w:r>
        <w:rPr>
          <w:rFonts w:eastAsia="LinotypeAroma-Light"/>
        </w:rPr>
        <w:t xml:space="preserve">aged </w:t>
      </w:r>
      <w:r w:rsidRPr="00F7649F">
        <w:rPr>
          <w:rFonts w:eastAsia="LinotypeAroma-Light"/>
        </w:rPr>
        <w:t>50</w:t>
      </w:r>
      <w:r>
        <w:t>–</w:t>
      </w:r>
      <w:r w:rsidRPr="00F7649F">
        <w:rPr>
          <w:rFonts w:eastAsia="LinotypeAroma-Light"/>
        </w:rPr>
        <w:t>74 years.  This was a priority recommendation of the BreastScreen Australia Evaluation (2009), which recommended changes to the target age group for the Program</w:t>
      </w:r>
      <w:r w:rsidR="00882C78">
        <w:rPr>
          <w:rFonts w:eastAsia="LinotypeAroma-Light"/>
        </w:rPr>
        <w:t>,</w:t>
      </w:r>
      <w:r w:rsidRPr="00F7649F">
        <w:rPr>
          <w:rFonts w:eastAsia="LinotypeAroma-Light"/>
        </w:rPr>
        <w:t xml:space="preserve"> based on evidence of the greatest mortality benefit.  </w:t>
      </w:r>
    </w:p>
    <w:p w14:paraId="0220C790" w14:textId="77777777" w:rsidR="00D10BE0" w:rsidRDefault="00FA5368" w:rsidP="00D10BE0">
      <w:r>
        <w:t>T</w:t>
      </w:r>
      <w:r w:rsidRPr="00F7649F">
        <w:t xml:space="preserve">o transition </w:t>
      </w:r>
      <w:r>
        <w:t xml:space="preserve">to </w:t>
      </w:r>
      <w:r w:rsidRPr="00F7649F">
        <w:t>the expan</w:t>
      </w:r>
      <w:r>
        <w:t>ded</w:t>
      </w:r>
      <w:r w:rsidRPr="00F7649F">
        <w:t xml:space="preserve"> target age group and to allow comparison with previous data, the participation and rescreening </w:t>
      </w:r>
      <w:r>
        <w:t>accreditation Measures</w:t>
      </w:r>
      <w:r w:rsidRPr="00F7649F">
        <w:t xml:space="preserve"> will be reported for both the 50</w:t>
      </w:r>
      <w:r>
        <w:t>–</w:t>
      </w:r>
      <w:r w:rsidRPr="00F7649F">
        <w:t xml:space="preserve">74 </w:t>
      </w:r>
      <w:r>
        <w:t xml:space="preserve">year </w:t>
      </w:r>
      <w:r w:rsidRPr="00F7649F">
        <w:t>age group and the 50</w:t>
      </w:r>
      <w:r>
        <w:t>–</w:t>
      </w:r>
      <w:r w:rsidRPr="00F7649F">
        <w:t xml:space="preserve">69 </w:t>
      </w:r>
      <w:r>
        <w:t xml:space="preserve">year </w:t>
      </w:r>
      <w:r w:rsidRPr="00F7649F">
        <w:t xml:space="preserve">age group for a four year period. </w:t>
      </w:r>
      <w:r w:rsidR="00D10BE0">
        <w:t xml:space="preserve">During the period required for all Services to become accredited under the revised accreditation system (by </w:t>
      </w:r>
      <w:r w:rsidR="00D10BE0" w:rsidRPr="008D0D45">
        <w:t>the</w:t>
      </w:r>
      <w:r w:rsidR="00D10BE0">
        <w:t xml:space="preserve"> end of 2019), the Program will collect data for women aged 50–74 years. However BreastScreen Services and State Coordination Units (SCUs) will only be assessed against accreditation Measures for women aged 50–69 years. After this period, a target will be set for accreditation Measures for women 50–74 years, which will be used to assess the performance of Services and/or SCUs. Measures for women aged 50–69 years will then be removed.</w:t>
      </w:r>
    </w:p>
    <w:p w14:paraId="3E948C6B" w14:textId="77777777" w:rsidR="00FA5368" w:rsidRPr="003E1167" w:rsidRDefault="00FA5368" w:rsidP="00D81E38">
      <w:pPr>
        <w:rPr>
          <w:rFonts w:eastAsia="LinotypeAroma-Light"/>
        </w:rPr>
      </w:pPr>
      <w:r>
        <w:rPr>
          <w:rFonts w:eastAsia="LinotypeAroma-Light"/>
        </w:rPr>
        <w:t xml:space="preserve">It is the responsibility of </w:t>
      </w:r>
      <w:r w:rsidRPr="003E1167">
        <w:rPr>
          <w:rFonts w:eastAsia="LinotypeAroma-Light"/>
        </w:rPr>
        <w:t>Service</w:t>
      </w:r>
      <w:r>
        <w:rPr>
          <w:rFonts w:eastAsia="LinotypeAroma-Light"/>
        </w:rPr>
        <w:t>s</w:t>
      </w:r>
      <w:r w:rsidRPr="003E1167">
        <w:rPr>
          <w:rFonts w:eastAsia="LinotypeAroma-Light"/>
        </w:rPr>
        <w:t xml:space="preserve"> and SCU</w:t>
      </w:r>
      <w:r>
        <w:rPr>
          <w:rFonts w:eastAsia="LinotypeAroma-Light"/>
        </w:rPr>
        <w:t>s</w:t>
      </w:r>
      <w:r w:rsidRPr="003E1167">
        <w:rPr>
          <w:rFonts w:eastAsia="LinotypeAroma-Light"/>
        </w:rPr>
        <w:t xml:space="preserve"> </w:t>
      </w:r>
      <w:r>
        <w:rPr>
          <w:rFonts w:eastAsia="LinotypeAroma-Light"/>
        </w:rPr>
        <w:t>to provide all women in the target age group with equitable access to</w:t>
      </w:r>
      <w:r w:rsidRPr="003E1167">
        <w:rPr>
          <w:rFonts w:eastAsia="LinotypeAroma-Light"/>
        </w:rPr>
        <w:t xml:space="preserve"> screening and assessment services</w:t>
      </w:r>
      <w:r>
        <w:rPr>
          <w:rFonts w:eastAsia="LinotypeAroma-Light"/>
        </w:rPr>
        <w:t xml:space="preserve"> across the state wide Program. </w:t>
      </w:r>
      <w:r>
        <w:rPr>
          <w:rFonts w:cs="Arial"/>
        </w:rPr>
        <w:t>This will ensure that the benefits of the Program can be achieved at a population level and for individual women at risk of developing breast cancer</w:t>
      </w:r>
      <w:r w:rsidRPr="003E1167">
        <w:rPr>
          <w:rFonts w:cs="Arial"/>
        </w:rPr>
        <w:t>.</w:t>
      </w:r>
      <w:r>
        <w:rPr>
          <w:rFonts w:cs="Arial"/>
        </w:rPr>
        <w:t xml:space="preserve"> </w:t>
      </w:r>
      <w:r>
        <w:rPr>
          <w:rFonts w:eastAsia="LinotypeAroma-Light"/>
        </w:rPr>
        <w:t xml:space="preserve">This is currently achieved by the use of mobile and satellite services within a BreastScreen Service catchment, particularly for women in rural and remote areas, </w:t>
      </w:r>
      <w:r w:rsidR="00540AD1">
        <w:rPr>
          <w:rFonts w:eastAsia="LinotypeAroma-Light"/>
        </w:rPr>
        <w:t>Aboriginal and Torres Strait Islander</w:t>
      </w:r>
      <w:r>
        <w:rPr>
          <w:rFonts w:eastAsia="LinotypeAroma-Light"/>
        </w:rPr>
        <w:t xml:space="preserve"> communities and for those living in lower socioeconomic areas.  A key part of providing high quality breast cancer screening services is to ensure that all services are provided </w:t>
      </w:r>
      <w:r w:rsidRPr="003E1167">
        <w:rPr>
          <w:rFonts w:eastAsia="LinotypeAroma-Light"/>
        </w:rPr>
        <w:t>in an acceptable and appropriate ma</w:t>
      </w:r>
      <w:r>
        <w:rPr>
          <w:rFonts w:eastAsia="LinotypeAroma-Light"/>
        </w:rPr>
        <w:t xml:space="preserve">nner that enables and encourages </w:t>
      </w:r>
      <w:r w:rsidRPr="003E1167">
        <w:rPr>
          <w:rFonts w:eastAsia="LinotypeAroma-Light"/>
        </w:rPr>
        <w:t xml:space="preserve">eligible </w:t>
      </w:r>
      <w:r>
        <w:rPr>
          <w:rFonts w:eastAsia="LinotypeAroma-Light"/>
        </w:rPr>
        <w:t xml:space="preserve">women to participate. </w:t>
      </w:r>
    </w:p>
    <w:p w14:paraId="63DBCC0C" w14:textId="77777777" w:rsidR="00FA5368" w:rsidRDefault="00FA5368" w:rsidP="00D81E38">
      <w:pPr>
        <w:rPr>
          <w:rFonts w:cs="Arial"/>
        </w:rPr>
      </w:pPr>
      <w:r>
        <w:rPr>
          <w:rFonts w:eastAsia="LinotypeAroma-Light"/>
        </w:rPr>
        <w:t>To maximise participation in the Program, evidence based recruitment strategies need to be developed and implemented</w:t>
      </w:r>
      <w:r w:rsidR="00882C78">
        <w:rPr>
          <w:rFonts w:eastAsia="LinotypeAroma-Light"/>
        </w:rPr>
        <w:t>, which</w:t>
      </w:r>
      <w:r>
        <w:rPr>
          <w:rFonts w:eastAsia="LinotypeAroma-Light"/>
        </w:rPr>
        <w:t xml:space="preserve"> focus </w:t>
      </w:r>
      <w:r w:rsidRPr="003E1167">
        <w:rPr>
          <w:rFonts w:eastAsia="LinotypeAroma-Light"/>
        </w:rPr>
        <w:t>o</w:t>
      </w:r>
      <w:r>
        <w:rPr>
          <w:rFonts w:eastAsia="LinotypeAroma-Light"/>
        </w:rPr>
        <w:t>n reaching all women in the target age group.</w:t>
      </w:r>
      <w:r w:rsidRPr="00995B77">
        <w:rPr>
          <w:rFonts w:eastAsia="LinotypeAroma-Light"/>
        </w:rPr>
        <w:t xml:space="preserve"> </w:t>
      </w:r>
      <w:r>
        <w:rPr>
          <w:rFonts w:eastAsia="LinotypeAroma-Light"/>
        </w:rPr>
        <w:t xml:space="preserve">A comprehensive approach may include strategies undertaken at national, state and local levels. This approach needs to include </w:t>
      </w:r>
      <w:r w:rsidR="002C30DB">
        <w:rPr>
          <w:rFonts w:cs="Arial"/>
        </w:rPr>
        <w:t>specific</w:t>
      </w:r>
      <w:r>
        <w:rPr>
          <w:rFonts w:cs="Arial"/>
        </w:rPr>
        <w:t xml:space="preserve"> strategies</w:t>
      </w:r>
      <w:r w:rsidRPr="003E1167">
        <w:rPr>
          <w:rFonts w:cs="Arial"/>
        </w:rPr>
        <w:t xml:space="preserve"> </w:t>
      </w:r>
      <w:r w:rsidR="002C30DB">
        <w:rPr>
          <w:rFonts w:cs="Arial"/>
        </w:rPr>
        <w:t>that are aimed at encouraging</w:t>
      </w:r>
      <w:r w:rsidRPr="003E1167">
        <w:rPr>
          <w:rFonts w:cs="Arial"/>
        </w:rPr>
        <w:t xml:space="preserve"> </w:t>
      </w:r>
      <w:r>
        <w:rPr>
          <w:rFonts w:eastAsia="LinotypeAroma-Light"/>
        </w:rPr>
        <w:t>w</w:t>
      </w:r>
      <w:r w:rsidRPr="003E1167">
        <w:rPr>
          <w:rFonts w:eastAsia="LinotypeAroma-Light"/>
        </w:rPr>
        <w:t xml:space="preserve">omen from </w:t>
      </w:r>
      <w:r w:rsidR="00540AD1">
        <w:rPr>
          <w:rFonts w:cs="Arial"/>
        </w:rPr>
        <w:lastRenderedPageBreak/>
        <w:t>Indigenous</w:t>
      </w:r>
      <w:r>
        <w:rPr>
          <w:rFonts w:cs="Arial"/>
        </w:rPr>
        <w:t xml:space="preserve">, </w:t>
      </w:r>
      <w:r w:rsidRPr="003E1167">
        <w:rPr>
          <w:rFonts w:cs="Arial"/>
        </w:rPr>
        <w:t>culturally and linguistically diverse</w:t>
      </w:r>
      <w:r>
        <w:rPr>
          <w:rFonts w:cs="Arial"/>
        </w:rPr>
        <w:t>, rural/</w:t>
      </w:r>
      <w:r w:rsidRPr="003E1167">
        <w:rPr>
          <w:rFonts w:cs="Arial"/>
        </w:rPr>
        <w:t>remote and lower socioeconomic backgrounds</w:t>
      </w:r>
      <w:r w:rsidR="00882C78">
        <w:rPr>
          <w:rFonts w:cs="Arial"/>
        </w:rPr>
        <w:t>,</w:t>
      </w:r>
      <w:r w:rsidRPr="003E1167">
        <w:rPr>
          <w:rFonts w:cs="Arial"/>
        </w:rPr>
        <w:t xml:space="preserve"> </w:t>
      </w:r>
      <w:r>
        <w:rPr>
          <w:rFonts w:cs="Arial"/>
        </w:rPr>
        <w:t>to participate in the Program.</w:t>
      </w:r>
    </w:p>
    <w:p w14:paraId="022FDDC7" w14:textId="77777777" w:rsidR="00E96C36" w:rsidRDefault="00E96C36" w:rsidP="00D81E38">
      <w:pPr>
        <w:rPr>
          <w:rFonts w:cs="Arial"/>
        </w:rPr>
      </w:pPr>
    </w:p>
    <w:p w14:paraId="015BC09D" w14:textId="77777777" w:rsidR="00FA5368" w:rsidRDefault="00FA5368" w:rsidP="00916CD1">
      <w:pPr>
        <w:rPr>
          <w:rFonts w:cs="Arial"/>
        </w:rPr>
        <w:sectPr w:rsidR="00FA5368" w:rsidSect="005975CF">
          <w:footerReference w:type="default" r:id="rId18"/>
          <w:pgSz w:w="11906" w:h="16838"/>
          <w:pgMar w:top="1021" w:right="1440" w:bottom="737" w:left="1440" w:header="709" w:footer="709" w:gutter="0"/>
          <w:cols w:space="708"/>
          <w:titlePg/>
          <w:docGrid w:linePitch="360"/>
        </w:sectPr>
      </w:pPr>
    </w:p>
    <w:p w14:paraId="37F8E5AF" w14:textId="77777777" w:rsidR="00FA5368" w:rsidRDefault="00A3105A" w:rsidP="00B130E8">
      <w:pPr>
        <w:rPr>
          <w:rStyle w:val="Strong"/>
        </w:rPr>
      </w:pPr>
      <w:r w:rsidRPr="00B130E8">
        <w:rPr>
          <w:rStyle w:val="Strong"/>
        </w:rPr>
        <w:lastRenderedPageBreak/>
        <w:t xml:space="preserve">STANDARD 1 </w:t>
      </w:r>
    </w:p>
    <w:p w14:paraId="62904036" w14:textId="77777777" w:rsidR="00764B21" w:rsidRPr="00B130E8" w:rsidRDefault="00764B21" w:rsidP="00B130E8">
      <w:pPr>
        <w:rPr>
          <w:rStyle w:val="Strong"/>
        </w:rPr>
      </w:pPr>
      <w:r w:rsidRPr="00A15A0A">
        <w:rPr>
          <w:rFonts w:cs="Calibri"/>
          <w:b/>
          <w:color w:val="000000"/>
          <w:szCs w:val="24"/>
        </w:rPr>
        <w:t xml:space="preserve">Access and Participation Standard: </w:t>
      </w:r>
      <w:r w:rsidRPr="00A15A0A">
        <w:rPr>
          <w:rFonts w:cs="Calibri"/>
          <w:i/>
          <w:color w:val="000000"/>
          <w:szCs w:val="24"/>
        </w:rPr>
        <w:t>Appropriate level</w:t>
      </w:r>
      <w:r>
        <w:rPr>
          <w:rFonts w:cs="Calibri"/>
          <w:i/>
          <w:color w:val="000000"/>
          <w:szCs w:val="24"/>
        </w:rPr>
        <w:t>s</w:t>
      </w:r>
      <w:r w:rsidRPr="00A15A0A">
        <w:rPr>
          <w:rFonts w:cs="Calibri"/>
          <w:i/>
          <w:color w:val="000000"/>
          <w:szCs w:val="24"/>
        </w:rPr>
        <w:t xml:space="preserve"> of access and participation to BreastScreen Australia are achieved in the target and eligible populations.</w:t>
      </w:r>
    </w:p>
    <w:tbl>
      <w:tblPr>
        <w:tblW w:w="14174"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518"/>
        <w:gridCol w:w="5812"/>
        <w:gridCol w:w="1134"/>
        <w:gridCol w:w="4710"/>
      </w:tblGrid>
      <w:tr w:rsidR="00363881" w:rsidRPr="0051250C" w14:paraId="46F13C5B" w14:textId="77777777" w:rsidTr="002B4E68">
        <w:trPr>
          <w:tblHeader/>
        </w:trPr>
        <w:tc>
          <w:tcPr>
            <w:tcW w:w="2518" w:type="dxa"/>
            <w:tcBorders>
              <w:top w:val="single" w:sz="4" w:space="0" w:color="auto"/>
              <w:left w:val="single" w:sz="4" w:space="0" w:color="auto"/>
              <w:bottom w:val="single" w:sz="4" w:space="0" w:color="auto"/>
              <w:right w:val="single" w:sz="4" w:space="0" w:color="auto"/>
            </w:tcBorders>
            <w:shd w:val="clear" w:color="auto" w:fill="FFFFFF"/>
          </w:tcPr>
          <w:p w14:paraId="52FC35F3" w14:textId="77777777" w:rsidR="00363881" w:rsidRPr="0051250C" w:rsidRDefault="00363881" w:rsidP="00507A38">
            <w:pPr>
              <w:rPr>
                <w:rFonts w:cs="Calibri"/>
                <w:b/>
                <w:color w:val="000000"/>
                <w:sz w:val="20"/>
                <w:szCs w:val="20"/>
              </w:rPr>
            </w:pPr>
            <w:r w:rsidRPr="0051250C">
              <w:rPr>
                <w:rFonts w:cs="Calibri"/>
                <w:b/>
                <w:color w:val="000000"/>
                <w:sz w:val="20"/>
                <w:szCs w:val="20"/>
              </w:rPr>
              <w:t>Criterion</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30AE9F6B" w14:textId="77777777" w:rsidR="00363881" w:rsidRPr="0051250C" w:rsidRDefault="00363881" w:rsidP="00507A38">
            <w:pPr>
              <w:rPr>
                <w:rFonts w:cs="Calibri"/>
                <w:b/>
                <w:color w:val="000000"/>
                <w:sz w:val="20"/>
                <w:szCs w:val="20"/>
              </w:rPr>
            </w:pPr>
            <w:r w:rsidRPr="0051250C">
              <w:rPr>
                <w:rFonts w:cs="Calibri"/>
                <w:b/>
                <w:color w:val="000000"/>
                <w:sz w:val="20"/>
                <w:szCs w:val="20"/>
              </w:rPr>
              <w:t>NAS Measure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26942E" w14:textId="77777777" w:rsidR="00363881" w:rsidRPr="0051250C" w:rsidRDefault="005826E8" w:rsidP="00507A38">
            <w:pPr>
              <w:rPr>
                <w:rFonts w:cs="Calibri"/>
                <w:b/>
                <w:color w:val="000000"/>
                <w:sz w:val="20"/>
                <w:szCs w:val="20"/>
              </w:rPr>
            </w:pPr>
            <w:r>
              <w:rPr>
                <w:rFonts w:cs="Calibri"/>
                <w:b/>
                <w:color w:val="000000"/>
                <w:sz w:val="20"/>
                <w:szCs w:val="20"/>
              </w:rPr>
              <w:t>Risk Level</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14:paraId="010F670E" w14:textId="77777777" w:rsidR="00363881" w:rsidRPr="0051250C" w:rsidRDefault="00363881" w:rsidP="00507A38">
            <w:pPr>
              <w:rPr>
                <w:rFonts w:cs="Calibri"/>
                <w:b/>
                <w:color w:val="000000"/>
                <w:sz w:val="20"/>
                <w:szCs w:val="20"/>
              </w:rPr>
            </w:pPr>
            <w:r w:rsidRPr="0051250C">
              <w:rPr>
                <w:rFonts w:cs="Calibri"/>
                <w:b/>
                <w:color w:val="000000"/>
                <w:sz w:val="20"/>
                <w:szCs w:val="20"/>
              </w:rPr>
              <w:t>Data Dictionary Measure</w:t>
            </w:r>
          </w:p>
        </w:tc>
      </w:tr>
      <w:tr w:rsidR="00363881" w:rsidRPr="0051250C" w14:paraId="32412AE4" w14:textId="77777777" w:rsidTr="00507A38">
        <w:tc>
          <w:tcPr>
            <w:tcW w:w="2518" w:type="dxa"/>
            <w:vMerge w:val="restart"/>
            <w:tcBorders>
              <w:top w:val="single" w:sz="4" w:space="0" w:color="auto"/>
              <w:left w:val="single" w:sz="4" w:space="0" w:color="auto"/>
              <w:bottom w:val="nil"/>
              <w:right w:val="single" w:sz="4" w:space="0" w:color="auto"/>
            </w:tcBorders>
            <w:shd w:val="clear" w:color="auto" w:fill="FFFFFF"/>
          </w:tcPr>
          <w:p w14:paraId="2FA558B6" w14:textId="77777777" w:rsidR="00363881" w:rsidRPr="0051250C" w:rsidRDefault="00363881" w:rsidP="002172A5">
            <w:pPr>
              <w:tabs>
                <w:tab w:val="left" w:pos="709"/>
              </w:tabs>
              <w:spacing w:before="120" w:after="60"/>
              <w:ind w:left="709" w:hanging="709"/>
              <w:rPr>
                <w:rFonts w:cs="Calibri"/>
                <w:color w:val="000000"/>
                <w:sz w:val="20"/>
                <w:szCs w:val="20"/>
              </w:rPr>
            </w:pPr>
            <w:r w:rsidRPr="0051250C">
              <w:rPr>
                <w:rFonts w:cs="Calibri"/>
                <w:b/>
                <w:color w:val="000000"/>
                <w:sz w:val="20"/>
                <w:szCs w:val="20"/>
              </w:rPr>
              <w:t>1.1</w:t>
            </w:r>
            <w:r w:rsidRPr="0051250C">
              <w:rPr>
                <w:rFonts w:cs="Arial"/>
                <w:color w:val="000000"/>
                <w:sz w:val="20"/>
                <w:szCs w:val="20"/>
              </w:rPr>
              <w:tab/>
            </w:r>
            <w:r w:rsidRPr="0051250C">
              <w:rPr>
                <w:rFonts w:cs="Calibri"/>
                <w:color w:val="000000"/>
                <w:sz w:val="20"/>
                <w:szCs w:val="20"/>
              </w:rPr>
              <w:t>The Service and/or SCU maximises the participation of women in the target age groups for screening and rescreening.</w:t>
            </w:r>
          </w:p>
        </w:tc>
        <w:tc>
          <w:tcPr>
            <w:tcW w:w="5812" w:type="dxa"/>
            <w:tcBorders>
              <w:top w:val="single" w:sz="4" w:space="0" w:color="auto"/>
              <w:left w:val="single" w:sz="4" w:space="0" w:color="auto"/>
              <w:bottom w:val="single" w:sz="4" w:space="0" w:color="auto"/>
              <w:right w:val="single" w:sz="4" w:space="0" w:color="auto"/>
            </w:tcBorders>
            <w:shd w:val="clear" w:color="auto" w:fill="D3DFEE"/>
          </w:tcPr>
          <w:p w14:paraId="75490166" w14:textId="77777777" w:rsidR="000931C8" w:rsidRPr="00165DCC" w:rsidRDefault="00363881" w:rsidP="00165DCC">
            <w:pPr>
              <w:pStyle w:val="ListParagraph"/>
              <w:numPr>
                <w:ilvl w:val="2"/>
                <w:numId w:val="1"/>
              </w:numPr>
              <w:tabs>
                <w:tab w:val="left" w:pos="1320"/>
              </w:tabs>
              <w:spacing w:after="120"/>
              <w:ind w:left="885"/>
              <w:contextualSpacing w:val="0"/>
              <w:rPr>
                <w:rFonts w:cs="Arial"/>
                <w:color w:val="000000"/>
                <w:sz w:val="20"/>
                <w:szCs w:val="20"/>
              </w:rPr>
            </w:pPr>
            <w:r w:rsidRPr="00165DCC">
              <w:rPr>
                <w:rFonts w:cs="Arial"/>
                <w:color w:val="000000"/>
                <w:sz w:val="20"/>
                <w:szCs w:val="20"/>
              </w:rPr>
              <w:t>a) The Service and/or SCU monitors and reports the participation rate of women aged 50</w:t>
            </w:r>
            <w:r w:rsidRPr="00165DCC">
              <w:rPr>
                <w:color w:val="000000"/>
                <w:sz w:val="20"/>
                <w:szCs w:val="20"/>
              </w:rPr>
              <w:t>–</w:t>
            </w:r>
            <w:r w:rsidRPr="00165DCC">
              <w:rPr>
                <w:rFonts w:cs="Arial"/>
                <w:color w:val="000000"/>
                <w:sz w:val="20"/>
                <w:szCs w:val="20"/>
              </w:rPr>
              <w:t xml:space="preserve">74 years who participate in screening in the most recent 24-month period.  </w:t>
            </w:r>
          </w:p>
          <w:p w14:paraId="0CC7AA9B" w14:textId="77777777" w:rsidR="00363881" w:rsidRPr="000931C8" w:rsidRDefault="00363881" w:rsidP="00165DCC">
            <w:pPr>
              <w:pStyle w:val="ListParagraph"/>
              <w:tabs>
                <w:tab w:val="left" w:pos="1320"/>
              </w:tabs>
              <w:spacing w:after="120"/>
              <w:ind w:left="885"/>
              <w:contextualSpacing w:val="0"/>
              <w:rPr>
                <w:rFonts w:cs="Arial"/>
                <w:color w:val="000000"/>
                <w:sz w:val="20"/>
                <w:szCs w:val="20"/>
              </w:rPr>
            </w:pPr>
            <w:r w:rsidRPr="000931C8">
              <w:rPr>
                <w:rFonts w:cs="Arial"/>
                <w:color w:val="000000"/>
                <w:sz w:val="20"/>
                <w:szCs w:val="20"/>
              </w:rPr>
              <w:t>b) ≥ 70% of women aged 50</w:t>
            </w:r>
            <w:r w:rsidRPr="000931C8">
              <w:rPr>
                <w:color w:val="000000"/>
                <w:sz w:val="20"/>
                <w:szCs w:val="20"/>
              </w:rPr>
              <w:t>–</w:t>
            </w:r>
            <w:r w:rsidRPr="000931C8">
              <w:rPr>
                <w:rFonts w:cs="Arial"/>
                <w:color w:val="000000"/>
                <w:sz w:val="20"/>
                <w:szCs w:val="20"/>
              </w:rPr>
              <w:t>69 years participate in screening in the most recent 24-month period.</w:t>
            </w:r>
          </w:p>
          <w:p w14:paraId="62E8BC38" w14:textId="77777777" w:rsidR="00363881" w:rsidRPr="0051250C" w:rsidRDefault="00363881" w:rsidP="002172A5">
            <w:pPr>
              <w:tabs>
                <w:tab w:val="left" w:pos="743"/>
              </w:tabs>
              <w:spacing w:before="120" w:after="60"/>
              <w:rPr>
                <w:rFonts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3DFEE"/>
          </w:tcPr>
          <w:p w14:paraId="1589AE3A" w14:textId="77777777" w:rsidR="00363881" w:rsidRPr="0051250C" w:rsidRDefault="00363881" w:rsidP="002172A5">
            <w:pPr>
              <w:spacing w:before="120" w:after="60"/>
              <w:jc w:val="center"/>
              <w:rPr>
                <w:rFonts w:cs="Calibri"/>
                <w:b/>
                <w:color w:val="000000"/>
                <w:sz w:val="20"/>
                <w:szCs w:val="20"/>
              </w:rPr>
            </w:pPr>
            <w:r w:rsidRPr="0051250C">
              <w:rPr>
                <w:rFonts w:cs="Calibri"/>
                <w:b/>
                <w:color w:val="000000"/>
                <w:sz w:val="20"/>
                <w:szCs w:val="20"/>
              </w:rPr>
              <w:t xml:space="preserve">2 </w:t>
            </w:r>
          </w:p>
        </w:tc>
        <w:tc>
          <w:tcPr>
            <w:tcW w:w="4710" w:type="dxa"/>
            <w:tcBorders>
              <w:top w:val="single" w:sz="4" w:space="0" w:color="auto"/>
              <w:left w:val="single" w:sz="4" w:space="0" w:color="auto"/>
              <w:bottom w:val="single" w:sz="4" w:space="0" w:color="auto"/>
              <w:right w:val="single" w:sz="4" w:space="0" w:color="auto"/>
            </w:tcBorders>
            <w:shd w:val="clear" w:color="auto" w:fill="D3DFEE"/>
          </w:tcPr>
          <w:p w14:paraId="5DEDA08A" w14:textId="77777777" w:rsidR="00363881" w:rsidRDefault="00363881" w:rsidP="00A44EEA">
            <w:pPr>
              <w:pStyle w:val="ListParagraph"/>
              <w:numPr>
                <w:ilvl w:val="0"/>
                <w:numId w:val="5"/>
              </w:numPr>
              <w:spacing w:after="6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74 years in the Service and/or SCU catchment area who are screened by BreastScreen Australia during the most recent 24-month period.</w:t>
            </w:r>
          </w:p>
          <w:p w14:paraId="0034B430" w14:textId="77777777" w:rsidR="000931C8" w:rsidRPr="0051250C" w:rsidRDefault="000931C8" w:rsidP="002172A5">
            <w:pPr>
              <w:pStyle w:val="ListParagraph"/>
              <w:spacing w:after="60"/>
              <w:ind w:left="360"/>
              <w:rPr>
                <w:rFonts w:cs="Calibri"/>
                <w:color w:val="000000"/>
                <w:sz w:val="20"/>
                <w:szCs w:val="20"/>
              </w:rPr>
            </w:pPr>
          </w:p>
          <w:p w14:paraId="00F1580E" w14:textId="77777777" w:rsidR="00363881" w:rsidRPr="0051250C" w:rsidRDefault="00363881" w:rsidP="00A44EEA">
            <w:pPr>
              <w:pStyle w:val="ListParagraph"/>
              <w:numPr>
                <w:ilvl w:val="0"/>
                <w:numId w:val="5"/>
              </w:numPr>
              <w:spacing w:after="6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69 years in the Service and/or SCU catchment area who are screened by BreastScreen Australia during the most recent 24-month period.</w:t>
            </w:r>
          </w:p>
          <w:p w14:paraId="45CBB08F" w14:textId="77777777" w:rsidR="00363881" w:rsidRPr="00DF6E26" w:rsidRDefault="00363881"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363881" w:rsidRPr="0051250C" w14:paraId="65CF866F" w14:textId="77777777" w:rsidTr="002B4E68">
        <w:tc>
          <w:tcPr>
            <w:tcW w:w="2518" w:type="dxa"/>
            <w:vMerge/>
            <w:tcBorders>
              <w:left w:val="single" w:sz="4" w:space="0" w:color="auto"/>
              <w:bottom w:val="single" w:sz="4" w:space="0" w:color="auto"/>
              <w:right w:val="single" w:sz="4" w:space="0" w:color="auto"/>
            </w:tcBorders>
            <w:shd w:val="clear" w:color="auto" w:fill="FFFFFF"/>
          </w:tcPr>
          <w:p w14:paraId="091729D3" w14:textId="77777777" w:rsidR="00363881" w:rsidRPr="0051250C" w:rsidRDefault="00363881" w:rsidP="002172A5">
            <w:pPr>
              <w:spacing w:before="120" w:after="60"/>
              <w:rPr>
                <w:rFonts w:cs="Calibri"/>
                <w:color w:val="000000"/>
                <w:sz w:val="20"/>
                <w:szCs w:val="20"/>
              </w:rPr>
            </w:pPr>
          </w:p>
        </w:tc>
        <w:tc>
          <w:tcPr>
            <w:tcW w:w="5812" w:type="dxa"/>
            <w:tcBorders>
              <w:top w:val="single" w:sz="4" w:space="0" w:color="auto"/>
              <w:left w:val="single" w:sz="4" w:space="0" w:color="auto"/>
              <w:bottom w:val="single" w:sz="4" w:space="0" w:color="auto"/>
              <w:right w:val="single" w:sz="4" w:space="0" w:color="auto"/>
            </w:tcBorders>
          </w:tcPr>
          <w:p w14:paraId="58AC3195" w14:textId="77777777" w:rsidR="00363881" w:rsidRPr="0051250C" w:rsidRDefault="00363881" w:rsidP="002172A5">
            <w:pPr>
              <w:pStyle w:val="ListParagraph"/>
              <w:numPr>
                <w:ilvl w:val="2"/>
                <w:numId w:val="1"/>
              </w:numPr>
              <w:spacing w:after="60"/>
              <w:ind w:left="884"/>
              <w:rPr>
                <w:rFonts w:cs="Arial"/>
                <w:color w:val="000000"/>
                <w:sz w:val="20"/>
                <w:szCs w:val="20"/>
              </w:rPr>
            </w:pPr>
            <w:r w:rsidRPr="0051250C">
              <w:rPr>
                <w:rFonts w:cs="Arial"/>
                <w:color w:val="000000"/>
                <w:sz w:val="20"/>
                <w:szCs w:val="20"/>
              </w:rPr>
              <w:t>a) The Service and/or SCU monitors and reports the proportion of women aged 50–72 years who attend for their first screening episode within the Program who are rescreened within 27 months.</w:t>
            </w:r>
          </w:p>
          <w:p w14:paraId="60F7083B" w14:textId="77777777" w:rsidR="00363881" w:rsidRPr="0051250C" w:rsidRDefault="00363881" w:rsidP="002172A5">
            <w:pPr>
              <w:pStyle w:val="ListParagraph"/>
              <w:spacing w:after="60"/>
              <w:ind w:left="884"/>
              <w:rPr>
                <w:rFonts w:cs="Arial"/>
                <w:color w:val="000000"/>
                <w:sz w:val="20"/>
                <w:szCs w:val="20"/>
              </w:rPr>
            </w:pPr>
          </w:p>
          <w:p w14:paraId="000396E1" w14:textId="77777777" w:rsidR="00363881" w:rsidRPr="0051250C" w:rsidRDefault="00363881" w:rsidP="002172A5">
            <w:pPr>
              <w:pStyle w:val="ListParagraph"/>
              <w:spacing w:after="60"/>
              <w:ind w:left="884"/>
              <w:rPr>
                <w:rFonts w:cs="Arial"/>
                <w:color w:val="000000"/>
                <w:sz w:val="20"/>
                <w:szCs w:val="20"/>
              </w:rPr>
            </w:pPr>
            <w:r w:rsidRPr="0051250C">
              <w:rPr>
                <w:rFonts w:cs="Arial"/>
                <w:color w:val="000000"/>
                <w:sz w:val="20"/>
                <w:szCs w:val="20"/>
              </w:rPr>
              <w:t>b) ≥ 75% of women aged 50</w:t>
            </w:r>
            <w:r w:rsidRPr="0051250C">
              <w:rPr>
                <w:color w:val="000000"/>
                <w:sz w:val="20"/>
                <w:szCs w:val="20"/>
              </w:rPr>
              <w:t>–</w:t>
            </w:r>
            <w:r w:rsidRPr="0051250C">
              <w:rPr>
                <w:rFonts w:cs="Arial"/>
                <w:color w:val="000000"/>
                <w:sz w:val="20"/>
                <w:szCs w:val="20"/>
              </w:rPr>
              <w:t>67 years who attend for their first screening episode within the Program are rescreened within 27 months.</w:t>
            </w:r>
          </w:p>
        </w:tc>
        <w:tc>
          <w:tcPr>
            <w:tcW w:w="1134" w:type="dxa"/>
            <w:tcBorders>
              <w:top w:val="single" w:sz="4" w:space="0" w:color="auto"/>
              <w:left w:val="single" w:sz="4" w:space="0" w:color="auto"/>
              <w:bottom w:val="single" w:sz="4" w:space="0" w:color="auto"/>
              <w:right w:val="single" w:sz="4" w:space="0" w:color="auto"/>
            </w:tcBorders>
          </w:tcPr>
          <w:p w14:paraId="24BFE83E" w14:textId="77777777" w:rsidR="00363881" w:rsidRPr="0051250C" w:rsidRDefault="00363881" w:rsidP="002172A5">
            <w:pPr>
              <w:spacing w:before="120" w:after="60"/>
              <w:jc w:val="center"/>
              <w:rPr>
                <w:rFonts w:cs="Calibri"/>
                <w:color w:val="000000"/>
                <w:sz w:val="20"/>
                <w:szCs w:val="20"/>
              </w:rPr>
            </w:pPr>
            <w:r w:rsidRPr="0051250C">
              <w:rPr>
                <w:rFonts w:cs="Calibri"/>
                <w:b/>
                <w:color w:val="000000"/>
                <w:sz w:val="20"/>
                <w:szCs w:val="20"/>
              </w:rPr>
              <w:t>2</w:t>
            </w:r>
          </w:p>
        </w:tc>
        <w:tc>
          <w:tcPr>
            <w:tcW w:w="4710" w:type="dxa"/>
            <w:tcBorders>
              <w:top w:val="single" w:sz="4" w:space="0" w:color="auto"/>
              <w:left w:val="single" w:sz="4" w:space="0" w:color="auto"/>
              <w:bottom w:val="single" w:sz="4" w:space="0" w:color="auto"/>
              <w:right w:val="single" w:sz="4" w:space="0" w:color="auto"/>
            </w:tcBorders>
          </w:tcPr>
          <w:p w14:paraId="713D5655" w14:textId="77777777" w:rsidR="00363881" w:rsidRPr="0051250C" w:rsidRDefault="00363881" w:rsidP="00A44EEA">
            <w:pPr>
              <w:pStyle w:val="ListParagraph"/>
              <w:numPr>
                <w:ilvl w:val="0"/>
                <w:numId w:val="7"/>
              </w:numPr>
              <w:spacing w:after="6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72 years who are rescreened within 27 months of their first screening episode.</w:t>
            </w:r>
          </w:p>
          <w:p w14:paraId="5925F14D" w14:textId="77777777" w:rsidR="00363881" w:rsidRPr="0051250C" w:rsidRDefault="00363881" w:rsidP="00A44EEA">
            <w:pPr>
              <w:pStyle w:val="ListParagraph"/>
              <w:numPr>
                <w:ilvl w:val="0"/>
                <w:numId w:val="7"/>
              </w:numPr>
              <w:spacing w:after="6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67 years who are rescreened within 27 months of their first screening episode.</w:t>
            </w:r>
            <w:r w:rsidRPr="0051250C">
              <w:rPr>
                <w:color w:val="000000"/>
                <w:sz w:val="20"/>
                <w:szCs w:val="20"/>
              </w:rPr>
              <w:t xml:space="preserve"> </w:t>
            </w:r>
          </w:p>
          <w:p w14:paraId="1FA7074B" w14:textId="77777777" w:rsidR="00363881" w:rsidRPr="00DF6E26" w:rsidRDefault="00363881" w:rsidP="002172A5">
            <w:pPr>
              <w:spacing w:before="120" w:after="60"/>
              <w:rPr>
                <w:rFonts w:cs="Calibri"/>
                <w:color w:val="000000"/>
                <w:sz w:val="16"/>
                <w:szCs w:val="16"/>
              </w:rPr>
            </w:pPr>
            <w:r w:rsidRPr="00DF6E26">
              <w:rPr>
                <w:rFonts w:cs="Calibri"/>
                <w:b/>
                <w:i/>
                <w:color w:val="000000"/>
                <w:sz w:val="16"/>
                <w:szCs w:val="16"/>
              </w:rPr>
              <w:t>Calculation: See Data Dictionary</w:t>
            </w:r>
          </w:p>
        </w:tc>
      </w:tr>
      <w:tr w:rsidR="00363881" w:rsidRPr="0051250C" w14:paraId="210A7ACA" w14:textId="77777777" w:rsidTr="00907BF1">
        <w:trPr>
          <w:trHeight w:val="3086"/>
        </w:trPr>
        <w:tc>
          <w:tcPr>
            <w:tcW w:w="2518" w:type="dxa"/>
            <w:vMerge/>
            <w:tcBorders>
              <w:top w:val="single" w:sz="4" w:space="0" w:color="auto"/>
              <w:left w:val="single" w:sz="4" w:space="0" w:color="auto"/>
              <w:bottom w:val="single" w:sz="4" w:space="0" w:color="auto"/>
              <w:right w:val="single" w:sz="4" w:space="0" w:color="auto"/>
            </w:tcBorders>
            <w:shd w:val="clear" w:color="auto" w:fill="FFFFFF"/>
          </w:tcPr>
          <w:p w14:paraId="65654762" w14:textId="77777777" w:rsidR="00363881" w:rsidRPr="0051250C" w:rsidRDefault="00363881" w:rsidP="002172A5">
            <w:pPr>
              <w:spacing w:before="120" w:after="60"/>
              <w:rPr>
                <w:rFonts w:cs="Calibri"/>
                <w:color w:val="000000"/>
                <w:sz w:val="20"/>
                <w:szCs w:val="20"/>
              </w:rPr>
            </w:pPr>
          </w:p>
        </w:tc>
        <w:tc>
          <w:tcPr>
            <w:tcW w:w="5812" w:type="dxa"/>
            <w:tcBorders>
              <w:top w:val="single" w:sz="4" w:space="0" w:color="auto"/>
              <w:left w:val="single" w:sz="4" w:space="0" w:color="auto"/>
              <w:bottom w:val="single" w:sz="4" w:space="0" w:color="auto"/>
              <w:right w:val="single" w:sz="4" w:space="0" w:color="auto"/>
            </w:tcBorders>
            <w:shd w:val="clear" w:color="auto" w:fill="D3DFEE"/>
          </w:tcPr>
          <w:p w14:paraId="79706C7D" w14:textId="77777777" w:rsidR="00363881" w:rsidRPr="000931C8" w:rsidRDefault="000931C8" w:rsidP="002172A5">
            <w:pPr>
              <w:pStyle w:val="ListParagraph"/>
              <w:numPr>
                <w:ilvl w:val="2"/>
                <w:numId w:val="1"/>
              </w:numPr>
              <w:spacing w:after="60"/>
              <w:ind w:left="720"/>
              <w:rPr>
                <w:rFonts w:cs="Arial"/>
                <w:color w:val="000000"/>
                <w:sz w:val="20"/>
                <w:szCs w:val="20"/>
              </w:rPr>
            </w:pPr>
            <w:r>
              <w:rPr>
                <w:rFonts w:cs="Arial"/>
                <w:color w:val="000000"/>
                <w:sz w:val="20"/>
                <w:szCs w:val="20"/>
              </w:rPr>
              <w:t xml:space="preserve">a) </w:t>
            </w:r>
            <w:r w:rsidR="00907BF1">
              <w:rPr>
                <w:rFonts w:cs="Arial"/>
                <w:color w:val="000000"/>
                <w:sz w:val="20"/>
                <w:szCs w:val="20"/>
              </w:rPr>
              <w:t xml:space="preserve">  </w:t>
            </w:r>
            <w:r w:rsidR="00363881" w:rsidRPr="000931C8">
              <w:rPr>
                <w:rFonts w:cs="Arial"/>
                <w:color w:val="000000"/>
                <w:sz w:val="20"/>
                <w:szCs w:val="20"/>
              </w:rPr>
              <w:t>The Service and/or SCU monitors and reports the proportion of women aged 50</w:t>
            </w:r>
            <w:r w:rsidR="00363881" w:rsidRPr="000931C8">
              <w:rPr>
                <w:color w:val="000000"/>
                <w:sz w:val="20"/>
                <w:szCs w:val="20"/>
              </w:rPr>
              <w:t>–</w:t>
            </w:r>
            <w:r w:rsidR="00363881" w:rsidRPr="000931C8">
              <w:rPr>
                <w:rFonts w:cs="Arial"/>
                <w:color w:val="000000"/>
                <w:sz w:val="20"/>
                <w:szCs w:val="20"/>
              </w:rPr>
              <w:t>72 years who attend for their second and subsequent screen within the Program who are rescreened within 27 months of their previous screening episode.</w:t>
            </w:r>
          </w:p>
          <w:p w14:paraId="68FEFB35" w14:textId="77777777" w:rsidR="00363881" w:rsidRPr="0051250C" w:rsidRDefault="00363881" w:rsidP="002172A5">
            <w:pPr>
              <w:pStyle w:val="ListParagraph"/>
              <w:spacing w:after="60"/>
              <w:rPr>
                <w:rFonts w:cs="Arial"/>
                <w:color w:val="000000"/>
                <w:sz w:val="20"/>
                <w:szCs w:val="20"/>
              </w:rPr>
            </w:pPr>
          </w:p>
          <w:p w14:paraId="18F80D94" w14:textId="2F41692E" w:rsidR="00363881" w:rsidRPr="0051250C" w:rsidRDefault="00907BF1" w:rsidP="002172A5">
            <w:pPr>
              <w:pStyle w:val="ListParagraph"/>
              <w:spacing w:after="60"/>
              <w:rPr>
                <w:rFonts w:cs="Calibri"/>
                <w:color w:val="000000"/>
                <w:sz w:val="20"/>
                <w:szCs w:val="20"/>
              </w:rPr>
            </w:pPr>
            <w:r>
              <w:rPr>
                <w:rFonts w:cs="Arial"/>
                <w:color w:val="000000"/>
                <w:sz w:val="20"/>
                <w:szCs w:val="20"/>
              </w:rPr>
              <w:t xml:space="preserve">b)   </w:t>
            </w:r>
            <w:r w:rsidR="00B56D7A">
              <w:rPr>
                <w:rFonts w:cs="Calibri"/>
                <w:color w:val="000000"/>
                <w:sz w:val="20"/>
                <w:szCs w:val="20"/>
              </w:rPr>
              <w:t>≥</w:t>
            </w:r>
            <w:r w:rsidR="00363881" w:rsidRPr="0051250C">
              <w:rPr>
                <w:rFonts w:cs="Arial"/>
                <w:color w:val="000000"/>
                <w:sz w:val="20"/>
                <w:szCs w:val="20"/>
              </w:rPr>
              <w:t xml:space="preserve">90% of women aged 50–67 years who attend for their second and subsequent screens within the Program are rescreened within 27 months of their previous screening episode. </w:t>
            </w:r>
          </w:p>
        </w:tc>
        <w:tc>
          <w:tcPr>
            <w:tcW w:w="1134" w:type="dxa"/>
            <w:tcBorders>
              <w:top w:val="single" w:sz="4" w:space="0" w:color="auto"/>
              <w:left w:val="single" w:sz="4" w:space="0" w:color="auto"/>
              <w:bottom w:val="single" w:sz="4" w:space="0" w:color="auto"/>
              <w:right w:val="single" w:sz="4" w:space="0" w:color="auto"/>
            </w:tcBorders>
            <w:shd w:val="clear" w:color="auto" w:fill="D3DFEE"/>
          </w:tcPr>
          <w:p w14:paraId="7F2D9AC3" w14:textId="77777777" w:rsidR="00363881" w:rsidRPr="0051250C" w:rsidRDefault="00363881" w:rsidP="002172A5">
            <w:pPr>
              <w:spacing w:before="120" w:after="60"/>
              <w:jc w:val="center"/>
              <w:rPr>
                <w:rFonts w:cs="Calibri"/>
                <w:color w:val="000000"/>
                <w:sz w:val="20"/>
                <w:szCs w:val="20"/>
              </w:rPr>
            </w:pPr>
            <w:r w:rsidRPr="0051250C">
              <w:rPr>
                <w:rFonts w:cs="Calibri"/>
                <w:b/>
                <w:color w:val="000000"/>
                <w:sz w:val="20"/>
                <w:szCs w:val="20"/>
              </w:rPr>
              <w:t>2</w:t>
            </w:r>
          </w:p>
        </w:tc>
        <w:tc>
          <w:tcPr>
            <w:tcW w:w="4710" w:type="dxa"/>
            <w:tcBorders>
              <w:top w:val="single" w:sz="4" w:space="0" w:color="auto"/>
              <w:left w:val="single" w:sz="4" w:space="0" w:color="auto"/>
              <w:bottom w:val="single" w:sz="4" w:space="0" w:color="auto"/>
              <w:right w:val="single" w:sz="4" w:space="0" w:color="auto"/>
            </w:tcBorders>
            <w:shd w:val="clear" w:color="auto" w:fill="D3DFEE"/>
          </w:tcPr>
          <w:p w14:paraId="13972D4B" w14:textId="77777777" w:rsidR="00363881" w:rsidRPr="0051250C" w:rsidRDefault="00363881" w:rsidP="00A44EEA">
            <w:pPr>
              <w:pStyle w:val="ListParagraph"/>
              <w:numPr>
                <w:ilvl w:val="0"/>
                <w:numId w:val="6"/>
              </w:numPr>
              <w:spacing w:after="60"/>
              <w:ind w:left="36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72 years who attend for subsequent rescreens within 27 months of their previous screening episode.</w:t>
            </w:r>
          </w:p>
          <w:p w14:paraId="29B152DD" w14:textId="77777777" w:rsidR="00363881" w:rsidRPr="0051250C" w:rsidRDefault="00363881" w:rsidP="00A44EEA">
            <w:pPr>
              <w:pStyle w:val="ListParagraph"/>
              <w:numPr>
                <w:ilvl w:val="0"/>
                <w:numId w:val="6"/>
              </w:numPr>
              <w:spacing w:after="60"/>
              <w:ind w:left="36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67 years who attend for subsequent rescreens within 27 months of their previous screening episode.</w:t>
            </w:r>
          </w:p>
          <w:p w14:paraId="12C4C01B" w14:textId="77777777" w:rsidR="00363881" w:rsidRPr="00DF6E26" w:rsidRDefault="00363881" w:rsidP="002172A5">
            <w:pPr>
              <w:spacing w:before="120" w:after="60"/>
              <w:rPr>
                <w:rFonts w:cs="Calibri"/>
                <w:color w:val="000000"/>
                <w:sz w:val="16"/>
                <w:szCs w:val="16"/>
              </w:rPr>
            </w:pPr>
            <w:r w:rsidRPr="00DF6E26">
              <w:rPr>
                <w:rFonts w:cs="Calibri"/>
                <w:b/>
                <w:i/>
                <w:color w:val="000000"/>
                <w:sz w:val="16"/>
                <w:szCs w:val="16"/>
              </w:rPr>
              <w:t>Calculation: See Data Dictionary</w:t>
            </w:r>
            <w:r w:rsidRPr="00DF6E26">
              <w:rPr>
                <w:color w:val="000000"/>
                <w:sz w:val="16"/>
                <w:szCs w:val="16"/>
              </w:rPr>
              <w:t xml:space="preserve"> </w:t>
            </w:r>
          </w:p>
        </w:tc>
      </w:tr>
      <w:tr w:rsidR="00363881" w:rsidRPr="0051250C" w14:paraId="34F2603E" w14:textId="77777777" w:rsidTr="00507A38">
        <w:tc>
          <w:tcPr>
            <w:tcW w:w="2518" w:type="dxa"/>
            <w:tcBorders>
              <w:top w:val="single" w:sz="4" w:space="0" w:color="auto"/>
              <w:left w:val="single" w:sz="4" w:space="0" w:color="auto"/>
              <w:bottom w:val="single" w:sz="4" w:space="0" w:color="auto"/>
              <w:right w:val="single" w:sz="4" w:space="0" w:color="auto"/>
            </w:tcBorders>
            <w:shd w:val="clear" w:color="auto" w:fill="FFFFFF"/>
          </w:tcPr>
          <w:p w14:paraId="130190C1" w14:textId="732B5D75" w:rsidR="00363881" w:rsidRPr="0051250C" w:rsidRDefault="00363881" w:rsidP="001C2960">
            <w:pPr>
              <w:tabs>
                <w:tab w:val="left" w:pos="380"/>
              </w:tabs>
              <w:spacing w:before="120" w:after="60"/>
              <w:ind w:left="426" w:hanging="426"/>
              <w:rPr>
                <w:rFonts w:cs="Calibri"/>
                <w:color w:val="000000"/>
                <w:sz w:val="20"/>
                <w:szCs w:val="20"/>
              </w:rPr>
            </w:pPr>
            <w:r w:rsidRPr="0051250C">
              <w:rPr>
                <w:sz w:val="20"/>
                <w:szCs w:val="20"/>
              </w:rPr>
              <w:br w:type="page"/>
            </w:r>
            <w:r w:rsidRPr="0051250C">
              <w:rPr>
                <w:rFonts w:cs="Calibri"/>
                <w:b/>
                <w:color w:val="000000"/>
                <w:sz w:val="20"/>
                <w:szCs w:val="20"/>
              </w:rPr>
              <w:t>1.2</w:t>
            </w:r>
            <w:r w:rsidR="00946F7D">
              <w:rPr>
                <w:rFonts w:cs="Calibri"/>
                <w:b/>
                <w:color w:val="000000"/>
                <w:sz w:val="20"/>
                <w:szCs w:val="20"/>
              </w:rPr>
              <w:t xml:space="preserve"> </w:t>
            </w:r>
            <w:r w:rsidRPr="0051250C">
              <w:rPr>
                <w:rFonts w:cs="Calibri"/>
                <w:color w:val="000000"/>
                <w:sz w:val="20"/>
                <w:szCs w:val="20"/>
              </w:rPr>
              <w:t>BreastScreen services are accessible to the target and eligible popu</w:t>
            </w:r>
            <w:r w:rsidR="00583103" w:rsidRPr="0051250C">
              <w:rPr>
                <w:rFonts w:cs="Calibri"/>
                <w:color w:val="000000"/>
                <w:sz w:val="20"/>
                <w:szCs w:val="20"/>
              </w:rPr>
              <w:t xml:space="preserve">lations, especially women from </w:t>
            </w:r>
            <w:r w:rsidR="00540AD1">
              <w:rPr>
                <w:rFonts w:cs="Calibri"/>
                <w:color w:val="000000"/>
                <w:sz w:val="20"/>
                <w:szCs w:val="20"/>
              </w:rPr>
              <w:t>Indigenous</w:t>
            </w:r>
            <w:r w:rsidRPr="0051250C">
              <w:rPr>
                <w:rFonts w:cs="Calibri"/>
                <w:color w:val="000000"/>
                <w:sz w:val="20"/>
                <w:szCs w:val="20"/>
              </w:rPr>
              <w:t>; culturally and linguistically diverse; rural/remote; and lower socioeconomic backgrounds and women with a disability.</w:t>
            </w:r>
            <w:r w:rsidRPr="0051250C">
              <w:rPr>
                <w:rFonts w:cs="Arial"/>
                <w:color w:val="000000"/>
                <w:sz w:val="20"/>
                <w:szCs w:val="20"/>
              </w:rPr>
              <w:t xml:space="preserve"> </w:t>
            </w:r>
          </w:p>
        </w:tc>
        <w:tc>
          <w:tcPr>
            <w:tcW w:w="5812" w:type="dxa"/>
            <w:tcBorders>
              <w:top w:val="single" w:sz="4" w:space="0" w:color="auto"/>
              <w:left w:val="single" w:sz="4" w:space="0" w:color="auto"/>
              <w:bottom w:val="single" w:sz="4" w:space="0" w:color="auto"/>
              <w:right w:val="single" w:sz="4" w:space="0" w:color="auto"/>
            </w:tcBorders>
          </w:tcPr>
          <w:p w14:paraId="3E1AF3DC" w14:textId="77777777" w:rsidR="00907BF1" w:rsidRPr="00907BF1" w:rsidRDefault="00907BF1" w:rsidP="002172A5">
            <w:pPr>
              <w:spacing w:before="120" w:after="60"/>
              <w:ind w:left="720"/>
              <w:contextualSpacing/>
              <w:rPr>
                <w:rFonts w:cs="Arial"/>
                <w:color w:val="000000"/>
                <w:sz w:val="8"/>
                <w:szCs w:val="8"/>
              </w:rPr>
            </w:pPr>
          </w:p>
          <w:p w14:paraId="2B0A1E28" w14:textId="77777777" w:rsidR="00363881" w:rsidRDefault="00363881" w:rsidP="00A44EEA">
            <w:pPr>
              <w:numPr>
                <w:ilvl w:val="2"/>
                <w:numId w:val="118"/>
              </w:numPr>
              <w:spacing w:before="120" w:after="60"/>
              <w:contextualSpacing/>
              <w:rPr>
                <w:rFonts w:cs="Arial"/>
                <w:color w:val="000000"/>
                <w:sz w:val="20"/>
                <w:szCs w:val="20"/>
              </w:rPr>
            </w:pPr>
            <w:r w:rsidRPr="0051250C">
              <w:rPr>
                <w:rFonts w:cs="Arial"/>
                <w:color w:val="000000"/>
                <w:sz w:val="20"/>
                <w:szCs w:val="20"/>
              </w:rPr>
              <w:t xml:space="preserve">a) </w:t>
            </w:r>
            <w:r w:rsidR="00907BF1">
              <w:rPr>
                <w:rFonts w:cs="Arial"/>
                <w:color w:val="000000"/>
                <w:sz w:val="20"/>
                <w:szCs w:val="20"/>
              </w:rPr>
              <w:t xml:space="preserve">  </w:t>
            </w:r>
            <w:r w:rsidRPr="0051250C">
              <w:rPr>
                <w:rFonts w:cs="Arial"/>
                <w:color w:val="000000"/>
                <w:sz w:val="20"/>
                <w:szCs w:val="20"/>
              </w:rPr>
              <w:t>The Service and/or SCU monitors and reports participation of women aged 50</w:t>
            </w:r>
            <w:r w:rsidRPr="0051250C">
              <w:rPr>
                <w:color w:val="000000"/>
                <w:sz w:val="20"/>
                <w:szCs w:val="20"/>
              </w:rPr>
              <w:t>–</w:t>
            </w:r>
            <w:r w:rsidRPr="0051250C">
              <w:rPr>
                <w:rFonts w:cs="Arial"/>
                <w:color w:val="000000"/>
                <w:sz w:val="20"/>
                <w:szCs w:val="20"/>
              </w:rPr>
              <w:t>74 years from special groups and where rates are below that of the overall population, implements specific strategies to encourage their participation in screening. Consideration of equitable participation rates of at least the follow</w:t>
            </w:r>
            <w:r w:rsidR="00583103" w:rsidRPr="0051250C">
              <w:rPr>
                <w:rFonts w:cs="Arial"/>
                <w:color w:val="000000"/>
                <w:sz w:val="20"/>
                <w:szCs w:val="20"/>
              </w:rPr>
              <w:t xml:space="preserve">ing groups is made: women from </w:t>
            </w:r>
            <w:r w:rsidR="00540AD1">
              <w:rPr>
                <w:rFonts w:cs="Arial"/>
                <w:color w:val="000000"/>
                <w:sz w:val="20"/>
                <w:szCs w:val="20"/>
              </w:rPr>
              <w:t>Indigenous</w:t>
            </w:r>
            <w:r w:rsidRPr="0051250C">
              <w:rPr>
                <w:rFonts w:cs="Arial"/>
                <w:color w:val="000000"/>
                <w:sz w:val="20"/>
                <w:szCs w:val="20"/>
              </w:rPr>
              <w:t>, culturally and linguistically diverse, rural/remote and lower socioeconomic backgrounds.</w:t>
            </w:r>
          </w:p>
          <w:p w14:paraId="3E33B933" w14:textId="77777777" w:rsidR="002172A5" w:rsidRPr="0051250C" w:rsidRDefault="002172A5" w:rsidP="002172A5">
            <w:pPr>
              <w:spacing w:before="120" w:after="60"/>
              <w:ind w:left="720"/>
              <w:contextualSpacing/>
              <w:rPr>
                <w:rFonts w:cs="Arial"/>
                <w:color w:val="000000"/>
                <w:sz w:val="20"/>
                <w:szCs w:val="20"/>
              </w:rPr>
            </w:pPr>
          </w:p>
          <w:p w14:paraId="6154BD1B" w14:textId="77777777" w:rsidR="00363881" w:rsidRPr="00907BF1" w:rsidRDefault="00363881" w:rsidP="00195356">
            <w:pPr>
              <w:spacing w:before="120" w:after="60"/>
              <w:ind w:left="720"/>
              <w:contextualSpacing/>
              <w:rPr>
                <w:rFonts w:cs="Arial"/>
                <w:color w:val="000000"/>
                <w:sz w:val="20"/>
                <w:szCs w:val="20"/>
              </w:rPr>
            </w:pPr>
            <w:r w:rsidRPr="0051250C">
              <w:rPr>
                <w:rFonts w:cs="Arial"/>
                <w:color w:val="000000"/>
                <w:sz w:val="20"/>
                <w:szCs w:val="20"/>
              </w:rPr>
              <w:t xml:space="preserve">b) </w:t>
            </w:r>
            <w:r w:rsidR="00907BF1">
              <w:rPr>
                <w:rFonts w:cs="Arial"/>
                <w:color w:val="000000"/>
                <w:sz w:val="20"/>
                <w:szCs w:val="20"/>
              </w:rPr>
              <w:t xml:space="preserve">  </w:t>
            </w:r>
            <w:r w:rsidRPr="0051250C">
              <w:rPr>
                <w:rFonts w:cs="Arial"/>
                <w:color w:val="000000"/>
                <w:sz w:val="20"/>
                <w:szCs w:val="20"/>
              </w:rPr>
              <w:t>The Service and/or SCU monitors and reports participation of women aged 50–69 years from special groups and where rates are below that of the overall population, implements specific strategies to encourage their participation in screening. Consideration of equitable participation rates of at least the followi</w:t>
            </w:r>
            <w:r w:rsidR="00583103" w:rsidRPr="0051250C">
              <w:rPr>
                <w:rFonts w:cs="Arial"/>
                <w:color w:val="000000"/>
                <w:sz w:val="20"/>
                <w:szCs w:val="20"/>
              </w:rPr>
              <w:t xml:space="preserve">ng groups is made: women from </w:t>
            </w:r>
            <w:r w:rsidR="00540AD1">
              <w:rPr>
                <w:rFonts w:cs="Arial"/>
                <w:color w:val="000000"/>
                <w:sz w:val="20"/>
                <w:szCs w:val="20"/>
              </w:rPr>
              <w:t>Indigenous</w:t>
            </w:r>
            <w:r w:rsidRPr="0051250C">
              <w:rPr>
                <w:rFonts w:cs="Arial"/>
                <w:color w:val="000000"/>
                <w:sz w:val="20"/>
                <w:szCs w:val="20"/>
              </w:rPr>
              <w:t xml:space="preserve">, culturally and linguistically diverse, rural/remote and lower socioeconomic backgrounds. </w:t>
            </w:r>
          </w:p>
        </w:tc>
        <w:tc>
          <w:tcPr>
            <w:tcW w:w="1134" w:type="dxa"/>
            <w:tcBorders>
              <w:top w:val="single" w:sz="4" w:space="0" w:color="auto"/>
              <w:left w:val="single" w:sz="4" w:space="0" w:color="auto"/>
              <w:bottom w:val="single" w:sz="4" w:space="0" w:color="auto"/>
              <w:right w:val="single" w:sz="4" w:space="0" w:color="auto"/>
            </w:tcBorders>
          </w:tcPr>
          <w:p w14:paraId="0AE79E03" w14:textId="77777777" w:rsidR="00363881" w:rsidRPr="0051250C" w:rsidRDefault="00363881" w:rsidP="002172A5">
            <w:pPr>
              <w:pStyle w:val="ListParagraph"/>
              <w:spacing w:after="60"/>
              <w:ind w:left="317"/>
              <w:rPr>
                <w:rFonts w:cs="Calibri"/>
                <w:b/>
                <w:color w:val="000000"/>
                <w:sz w:val="20"/>
                <w:szCs w:val="20"/>
              </w:rPr>
            </w:pPr>
            <w:r w:rsidRPr="0051250C">
              <w:rPr>
                <w:rFonts w:cs="Calibri"/>
                <w:b/>
                <w:color w:val="000000"/>
                <w:sz w:val="20"/>
                <w:szCs w:val="20"/>
              </w:rPr>
              <w:t>2</w:t>
            </w:r>
          </w:p>
        </w:tc>
        <w:tc>
          <w:tcPr>
            <w:tcW w:w="4710" w:type="dxa"/>
            <w:tcBorders>
              <w:top w:val="single" w:sz="4" w:space="0" w:color="auto"/>
              <w:left w:val="single" w:sz="4" w:space="0" w:color="auto"/>
              <w:bottom w:val="single" w:sz="4" w:space="0" w:color="auto"/>
              <w:right w:val="single" w:sz="4" w:space="0" w:color="auto"/>
            </w:tcBorders>
          </w:tcPr>
          <w:p w14:paraId="72A58D76" w14:textId="77777777" w:rsidR="00907BF1" w:rsidRPr="00907BF1" w:rsidRDefault="00907BF1" w:rsidP="002172A5">
            <w:pPr>
              <w:pStyle w:val="ListParagraph"/>
              <w:spacing w:after="60"/>
              <w:ind w:left="360"/>
              <w:rPr>
                <w:rFonts w:cs="Calibri"/>
                <w:color w:val="000000"/>
                <w:sz w:val="8"/>
                <w:szCs w:val="8"/>
                <w:u w:val="single"/>
              </w:rPr>
            </w:pPr>
          </w:p>
          <w:p w14:paraId="5430E6CB" w14:textId="77777777" w:rsidR="00363881" w:rsidRPr="0051250C" w:rsidRDefault="00363881" w:rsidP="00A44EEA">
            <w:pPr>
              <w:pStyle w:val="ListParagraph"/>
              <w:numPr>
                <w:ilvl w:val="0"/>
                <w:numId w:val="9"/>
              </w:numPr>
              <w:spacing w:after="60"/>
              <w:rPr>
                <w:rFonts w:cs="Calibri"/>
                <w:color w:val="000000"/>
                <w:sz w:val="20"/>
                <w:szCs w:val="20"/>
                <w:u w:val="single"/>
              </w:rPr>
            </w:pPr>
            <w:r w:rsidRPr="0051250C">
              <w:rPr>
                <w:rFonts w:cs="Calibri"/>
                <w:color w:val="000000"/>
                <w:sz w:val="20"/>
                <w:szCs w:val="20"/>
              </w:rPr>
              <w:t>i)</w:t>
            </w:r>
            <w:r w:rsidRPr="0051250C">
              <w:rPr>
                <w:rFonts w:cs="Calibri"/>
                <w:color w:val="000000"/>
                <w:sz w:val="20"/>
                <w:szCs w:val="20"/>
              </w:rPr>
              <w:tab/>
            </w:r>
            <w:r w:rsidRPr="0051250C">
              <w:rPr>
                <w:rFonts w:cs="Calibri"/>
                <w:color w:val="000000"/>
                <w:sz w:val="20"/>
                <w:szCs w:val="20"/>
                <w:u w:val="single"/>
              </w:rPr>
              <w:t>Indigenous women:</w:t>
            </w:r>
          </w:p>
          <w:p w14:paraId="7312EE8E" w14:textId="77777777" w:rsidR="00363881" w:rsidRPr="0051250C" w:rsidRDefault="00363881" w:rsidP="002172A5">
            <w:pPr>
              <w:pStyle w:val="ListParagraph"/>
              <w:spacing w:after="60" w:line="240" w:lineRule="auto"/>
              <w:ind w:left="357"/>
              <w:rPr>
                <w:color w:val="000000"/>
                <w:sz w:val="20"/>
                <w:szCs w:val="20"/>
              </w:rPr>
            </w:pPr>
            <w:r w:rsidRPr="0051250C">
              <w:rPr>
                <w:rFonts w:cs="Calibri"/>
                <w:color w:val="000000"/>
                <w:sz w:val="20"/>
                <w:szCs w:val="20"/>
              </w:rPr>
              <w:t>The percentage of women aged 50</w:t>
            </w:r>
            <w:r w:rsidRPr="0051250C">
              <w:rPr>
                <w:color w:val="000000"/>
                <w:sz w:val="20"/>
                <w:szCs w:val="20"/>
              </w:rPr>
              <w:t xml:space="preserve">–74 years who are screened by BreastScreen Australia during the most recent 24-month period disaggregated by </w:t>
            </w:r>
            <w:r w:rsidR="00540AD1">
              <w:rPr>
                <w:color w:val="000000"/>
                <w:sz w:val="20"/>
                <w:szCs w:val="20"/>
              </w:rPr>
              <w:t>Indigenous</w:t>
            </w:r>
            <w:r w:rsidRPr="0051250C">
              <w:rPr>
                <w:color w:val="000000"/>
                <w:sz w:val="20"/>
                <w:szCs w:val="20"/>
              </w:rPr>
              <w:t xml:space="preserve"> status.</w:t>
            </w:r>
          </w:p>
          <w:p w14:paraId="3856C49C" w14:textId="77777777" w:rsidR="00363881" w:rsidRPr="0051250C" w:rsidRDefault="00363881" w:rsidP="002172A5">
            <w:pPr>
              <w:pStyle w:val="ListParagraph"/>
              <w:spacing w:after="60" w:line="240" w:lineRule="auto"/>
              <w:ind w:left="357"/>
              <w:rPr>
                <w:color w:val="000000"/>
                <w:sz w:val="20"/>
                <w:szCs w:val="20"/>
              </w:rPr>
            </w:pPr>
          </w:p>
          <w:p w14:paraId="73C1546F" w14:textId="77777777" w:rsidR="0051250C" w:rsidRPr="0051250C" w:rsidRDefault="00363881" w:rsidP="002172A5">
            <w:pPr>
              <w:pStyle w:val="ListParagraph"/>
              <w:spacing w:after="60" w:line="240" w:lineRule="auto"/>
              <w:ind w:left="357"/>
              <w:rPr>
                <w:rFonts w:cs="Calibri"/>
                <w:color w:val="000000"/>
                <w:sz w:val="20"/>
                <w:szCs w:val="20"/>
              </w:rPr>
            </w:pPr>
            <w:r w:rsidRPr="000931C8">
              <w:rPr>
                <w:rFonts w:cs="Calibri"/>
                <w:color w:val="000000"/>
                <w:sz w:val="20"/>
                <w:szCs w:val="20"/>
                <w:u w:val="single"/>
              </w:rPr>
              <w:t>ii</w:t>
            </w:r>
            <w:r w:rsidRPr="0051250C">
              <w:rPr>
                <w:rFonts w:cs="Calibri"/>
                <w:color w:val="000000"/>
                <w:sz w:val="20"/>
                <w:szCs w:val="20"/>
                <w:u w:val="single"/>
              </w:rPr>
              <w:t xml:space="preserve">) </w:t>
            </w:r>
            <w:r w:rsidR="000931C8">
              <w:rPr>
                <w:rFonts w:cs="Calibri"/>
                <w:color w:val="000000"/>
                <w:sz w:val="20"/>
                <w:szCs w:val="20"/>
                <w:u w:val="single"/>
              </w:rPr>
              <w:t xml:space="preserve">  </w:t>
            </w:r>
            <w:r w:rsidRPr="0051250C">
              <w:rPr>
                <w:rFonts w:cs="Calibri"/>
                <w:color w:val="000000"/>
                <w:sz w:val="20"/>
                <w:szCs w:val="20"/>
                <w:u w:val="single"/>
              </w:rPr>
              <w:t>Women from culturally and linguistically diverse backgrounds:</w:t>
            </w:r>
            <w:r w:rsidRPr="0051250C">
              <w:rPr>
                <w:rFonts w:cs="Calibri"/>
                <w:color w:val="000000"/>
                <w:sz w:val="20"/>
                <w:szCs w:val="20"/>
                <w:u w:val="single"/>
              </w:rPr>
              <w:br/>
            </w: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74 years who are screened by BreastScreen Australia during the most recent 24-month period by women with a language other than English spoken at home.</w:t>
            </w:r>
            <w:r w:rsidR="000931C8">
              <w:rPr>
                <w:rFonts w:cs="Calibri"/>
                <w:color w:val="000000"/>
                <w:sz w:val="20"/>
                <w:szCs w:val="20"/>
              </w:rPr>
              <w:br/>
            </w:r>
          </w:p>
          <w:p w14:paraId="5AD11644" w14:textId="77777777" w:rsidR="00363881" w:rsidRPr="0051250C" w:rsidRDefault="000931C8" w:rsidP="002172A5">
            <w:pPr>
              <w:pStyle w:val="ListParagraph"/>
              <w:spacing w:after="60" w:line="240" w:lineRule="auto"/>
              <w:ind w:left="357"/>
              <w:rPr>
                <w:rFonts w:cs="Calibri"/>
                <w:color w:val="000000"/>
                <w:sz w:val="20"/>
                <w:szCs w:val="20"/>
                <w:u w:val="single"/>
              </w:rPr>
            </w:pPr>
            <w:r>
              <w:rPr>
                <w:rFonts w:cs="Calibri"/>
                <w:color w:val="000000"/>
                <w:sz w:val="20"/>
                <w:szCs w:val="20"/>
                <w:u w:val="single"/>
              </w:rPr>
              <w:t xml:space="preserve">iii)   </w:t>
            </w:r>
            <w:r w:rsidR="00363881" w:rsidRPr="0051250C">
              <w:rPr>
                <w:rFonts w:cs="Calibri"/>
                <w:color w:val="000000"/>
                <w:sz w:val="20"/>
                <w:szCs w:val="20"/>
                <w:u w:val="single"/>
              </w:rPr>
              <w:t>Women residing across different remoteness areas:</w:t>
            </w:r>
          </w:p>
          <w:p w14:paraId="225016EE" w14:textId="77777777" w:rsidR="00363881" w:rsidRPr="0051250C" w:rsidRDefault="00363881" w:rsidP="002172A5">
            <w:pPr>
              <w:pStyle w:val="ListParagraph"/>
              <w:spacing w:after="60" w:line="240" w:lineRule="auto"/>
              <w:ind w:left="318"/>
              <w:rPr>
                <w:rFonts w:cs="Calibri"/>
                <w:color w:val="000000"/>
                <w:sz w:val="20"/>
                <w:szCs w:val="20"/>
              </w:rPr>
            </w:pPr>
            <w:r w:rsidRPr="0051250C">
              <w:rPr>
                <w:rFonts w:cs="Calibri"/>
                <w:color w:val="000000"/>
                <w:sz w:val="20"/>
                <w:szCs w:val="20"/>
              </w:rPr>
              <w:t>The percentage of women aged 50–74 years who are screened by BreastScreen Australia during the most recent 24-month period disaggregated according to the level of remoteness of the area in which a woman resides.</w:t>
            </w:r>
          </w:p>
          <w:p w14:paraId="758C7556" w14:textId="77777777" w:rsidR="00907BF1" w:rsidRDefault="00907BF1" w:rsidP="002172A5">
            <w:pPr>
              <w:pStyle w:val="ListParagraph"/>
              <w:spacing w:after="60"/>
              <w:ind w:left="318"/>
              <w:rPr>
                <w:color w:val="000000"/>
                <w:sz w:val="8"/>
                <w:szCs w:val="8"/>
                <w:u w:val="single"/>
              </w:rPr>
            </w:pPr>
          </w:p>
          <w:p w14:paraId="287E4C05" w14:textId="77777777" w:rsidR="00907BF1" w:rsidRPr="00907BF1" w:rsidRDefault="00907BF1" w:rsidP="002172A5">
            <w:pPr>
              <w:pStyle w:val="ListParagraph"/>
              <w:spacing w:after="60"/>
              <w:ind w:left="318"/>
              <w:rPr>
                <w:color w:val="000000"/>
                <w:sz w:val="8"/>
                <w:szCs w:val="8"/>
                <w:u w:val="single"/>
              </w:rPr>
            </w:pPr>
          </w:p>
          <w:p w14:paraId="10372553" w14:textId="77777777" w:rsidR="00363881" w:rsidRPr="0051250C" w:rsidRDefault="00907BF1" w:rsidP="002172A5">
            <w:pPr>
              <w:pStyle w:val="ListParagraph"/>
              <w:spacing w:after="60"/>
              <w:ind w:left="318"/>
              <w:rPr>
                <w:color w:val="000000"/>
                <w:sz w:val="20"/>
                <w:szCs w:val="20"/>
                <w:u w:val="single"/>
              </w:rPr>
            </w:pPr>
            <w:r>
              <w:rPr>
                <w:color w:val="000000"/>
                <w:sz w:val="20"/>
                <w:szCs w:val="20"/>
                <w:u w:val="single"/>
              </w:rPr>
              <w:t>i</w:t>
            </w:r>
            <w:r w:rsidR="000931C8">
              <w:rPr>
                <w:color w:val="000000"/>
                <w:sz w:val="20"/>
                <w:szCs w:val="20"/>
                <w:u w:val="single"/>
              </w:rPr>
              <w:t xml:space="preserve">v)   </w:t>
            </w:r>
            <w:r w:rsidR="00363881" w:rsidRPr="0051250C">
              <w:rPr>
                <w:color w:val="000000"/>
                <w:sz w:val="20"/>
                <w:szCs w:val="20"/>
                <w:u w:val="single"/>
              </w:rPr>
              <w:t>Women residing across different socioeconomic locations:</w:t>
            </w:r>
          </w:p>
          <w:p w14:paraId="2E9F9BE6" w14:textId="77777777" w:rsidR="00363881" w:rsidRPr="0051250C" w:rsidRDefault="00363881" w:rsidP="002172A5">
            <w:pPr>
              <w:pStyle w:val="ListParagraph"/>
              <w:spacing w:after="60" w:line="240" w:lineRule="auto"/>
              <w:ind w:left="318"/>
              <w:rPr>
                <w:rFonts w:cs="Calibri"/>
                <w:color w:val="000000"/>
                <w:sz w:val="20"/>
                <w:szCs w:val="20"/>
              </w:rPr>
            </w:pPr>
            <w:r w:rsidRPr="0051250C">
              <w:rPr>
                <w:rFonts w:cs="Calibri"/>
                <w:color w:val="000000"/>
                <w:sz w:val="20"/>
                <w:szCs w:val="20"/>
              </w:rPr>
              <w:lastRenderedPageBreak/>
              <w:t>The percentage of women aged 50–74 years who are screened by BreastScreen Australia during the most recent 24-month period disaggregated according to the socioeconomic profile of the area in which a woman resides.</w:t>
            </w:r>
          </w:p>
          <w:p w14:paraId="3C2C899E" w14:textId="77777777" w:rsidR="00363881" w:rsidRPr="00DF6E26" w:rsidRDefault="00363881" w:rsidP="002172A5">
            <w:pPr>
              <w:spacing w:before="120" w:after="60"/>
              <w:rPr>
                <w:rFonts w:cs="Calibri"/>
                <w:color w:val="000000"/>
                <w:sz w:val="16"/>
                <w:szCs w:val="16"/>
              </w:rPr>
            </w:pPr>
            <w:r w:rsidRPr="00DF6E26">
              <w:rPr>
                <w:rFonts w:cs="Calibri"/>
                <w:b/>
                <w:i/>
                <w:color w:val="000000"/>
                <w:sz w:val="16"/>
                <w:szCs w:val="16"/>
              </w:rPr>
              <w:t>Calculations: See Data Dictionary</w:t>
            </w:r>
            <w:r w:rsidRPr="00DF6E26">
              <w:rPr>
                <w:rFonts w:cs="Calibri"/>
                <w:color w:val="000000"/>
                <w:sz w:val="16"/>
                <w:szCs w:val="16"/>
              </w:rPr>
              <w:t xml:space="preserve"> </w:t>
            </w:r>
          </w:p>
          <w:p w14:paraId="13A83BAE" w14:textId="77777777" w:rsidR="00363881" w:rsidRPr="0051250C" w:rsidRDefault="00363881" w:rsidP="00A44EEA">
            <w:pPr>
              <w:pStyle w:val="ListParagraph"/>
              <w:numPr>
                <w:ilvl w:val="0"/>
                <w:numId w:val="9"/>
              </w:numPr>
              <w:spacing w:after="60"/>
              <w:rPr>
                <w:rFonts w:cs="Calibri"/>
                <w:color w:val="000000"/>
                <w:sz w:val="20"/>
                <w:szCs w:val="20"/>
                <w:u w:val="single"/>
              </w:rPr>
            </w:pPr>
            <w:r w:rsidRPr="0051250C">
              <w:rPr>
                <w:rFonts w:cs="Calibri"/>
                <w:color w:val="000000"/>
                <w:sz w:val="20"/>
                <w:szCs w:val="20"/>
              </w:rPr>
              <w:t>i)</w:t>
            </w:r>
            <w:r w:rsidRPr="0051250C">
              <w:rPr>
                <w:rFonts w:cs="Calibri"/>
                <w:color w:val="000000"/>
                <w:sz w:val="20"/>
                <w:szCs w:val="20"/>
                <w:u w:val="single"/>
              </w:rPr>
              <w:t xml:space="preserve"> Indigenous women</w:t>
            </w:r>
          </w:p>
          <w:p w14:paraId="38064E6A" w14:textId="77777777" w:rsidR="00363881" w:rsidRDefault="00363881" w:rsidP="002172A5">
            <w:pPr>
              <w:pStyle w:val="ListParagraph"/>
              <w:spacing w:after="60" w:line="240" w:lineRule="auto"/>
              <w:ind w:left="357"/>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69 years who are screened by BreastScreen Australia during the most recent 24</w:t>
            </w:r>
            <w:r w:rsidR="00583103" w:rsidRPr="0051250C">
              <w:rPr>
                <w:rFonts w:cs="Calibri"/>
                <w:color w:val="000000"/>
                <w:sz w:val="20"/>
                <w:szCs w:val="20"/>
              </w:rPr>
              <w:t xml:space="preserve">-month period disaggregated by </w:t>
            </w:r>
            <w:r w:rsidR="00540AD1">
              <w:rPr>
                <w:rFonts w:cs="Calibri"/>
                <w:color w:val="000000"/>
                <w:sz w:val="20"/>
                <w:szCs w:val="20"/>
              </w:rPr>
              <w:t>Indigenous</w:t>
            </w:r>
            <w:r w:rsidRPr="0051250C">
              <w:rPr>
                <w:rFonts w:cs="Calibri"/>
                <w:color w:val="000000"/>
                <w:sz w:val="20"/>
                <w:szCs w:val="20"/>
              </w:rPr>
              <w:t xml:space="preserve"> status.</w:t>
            </w:r>
          </w:p>
          <w:p w14:paraId="64FB07EE" w14:textId="77777777" w:rsidR="000931C8" w:rsidRPr="0051250C" w:rsidRDefault="000931C8" w:rsidP="002172A5">
            <w:pPr>
              <w:pStyle w:val="ListParagraph"/>
              <w:spacing w:after="60" w:line="240" w:lineRule="auto"/>
              <w:ind w:left="357"/>
              <w:rPr>
                <w:rFonts w:cs="Calibri"/>
                <w:color w:val="000000"/>
                <w:sz w:val="20"/>
                <w:szCs w:val="20"/>
              </w:rPr>
            </w:pPr>
          </w:p>
          <w:p w14:paraId="0D6C23FC" w14:textId="77777777" w:rsidR="00363881" w:rsidRPr="0051250C" w:rsidRDefault="00363881" w:rsidP="00A44EEA">
            <w:pPr>
              <w:pStyle w:val="ListParagraph"/>
              <w:numPr>
                <w:ilvl w:val="0"/>
                <w:numId w:val="116"/>
              </w:numPr>
              <w:spacing w:after="60"/>
              <w:ind w:left="460" w:hanging="57"/>
              <w:rPr>
                <w:rFonts w:cs="Calibri"/>
                <w:color w:val="000000"/>
                <w:sz w:val="20"/>
                <w:szCs w:val="20"/>
                <w:u w:val="single"/>
              </w:rPr>
            </w:pPr>
            <w:r w:rsidRPr="0051250C">
              <w:rPr>
                <w:rFonts w:cs="Calibri"/>
                <w:color w:val="000000"/>
                <w:sz w:val="20"/>
                <w:szCs w:val="20"/>
                <w:u w:val="single"/>
              </w:rPr>
              <w:t>Women from culturally and linguistically diverse groups:</w:t>
            </w:r>
          </w:p>
          <w:p w14:paraId="08AD2AF4" w14:textId="77777777" w:rsidR="00363881" w:rsidRPr="0051250C" w:rsidRDefault="00363881" w:rsidP="002172A5">
            <w:pPr>
              <w:spacing w:before="120" w:after="60"/>
              <w:ind w:left="357"/>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69 years who are screened by BreastScreen Australia during the most recent 24-month period by women with a language other than English spoken at home.</w:t>
            </w:r>
          </w:p>
          <w:p w14:paraId="76559327" w14:textId="77777777" w:rsidR="00363881" w:rsidRPr="0051250C" w:rsidRDefault="00363881" w:rsidP="00A44EEA">
            <w:pPr>
              <w:pStyle w:val="ListParagraph"/>
              <w:numPr>
                <w:ilvl w:val="0"/>
                <w:numId w:val="116"/>
              </w:numPr>
              <w:spacing w:after="60"/>
              <w:ind w:left="460" w:hanging="57"/>
              <w:rPr>
                <w:rFonts w:cs="Calibri"/>
                <w:color w:val="000000"/>
                <w:sz w:val="20"/>
                <w:szCs w:val="20"/>
                <w:u w:val="single"/>
              </w:rPr>
            </w:pPr>
            <w:r w:rsidRPr="0051250C">
              <w:rPr>
                <w:rFonts w:cs="Calibri"/>
                <w:color w:val="000000"/>
                <w:sz w:val="20"/>
                <w:szCs w:val="20"/>
                <w:u w:val="single"/>
              </w:rPr>
              <w:t>Women residing across different remoteness areas:</w:t>
            </w:r>
          </w:p>
          <w:p w14:paraId="4BFB2811" w14:textId="77777777" w:rsidR="00907BF1" w:rsidRPr="0051250C" w:rsidRDefault="00363881" w:rsidP="00165DCC">
            <w:pPr>
              <w:pStyle w:val="ListParagraph"/>
              <w:spacing w:after="360" w:line="240" w:lineRule="auto"/>
              <w:ind w:left="318"/>
              <w:contextualSpacing w:val="0"/>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69 years who are screened by BreastScreen Australia during the most recent 24-month period disaggregated according to the level of remoteness of the area in which a woman resides.</w:t>
            </w:r>
          </w:p>
          <w:p w14:paraId="7D3CF967" w14:textId="77777777" w:rsidR="00363881" w:rsidRPr="0051250C" w:rsidRDefault="00363881" w:rsidP="00A44EEA">
            <w:pPr>
              <w:pStyle w:val="ListParagraph"/>
              <w:numPr>
                <w:ilvl w:val="0"/>
                <w:numId w:val="116"/>
              </w:numPr>
              <w:spacing w:after="360"/>
              <w:ind w:left="460" w:hanging="57"/>
              <w:contextualSpacing w:val="0"/>
              <w:rPr>
                <w:rFonts w:cs="Calibri"/>
                <w:color w:val="000000"/>
                <w:sz w:val="20"/>
                <w:szCs w:val="20"/>
                <w:u w:val="single"/>
              </w:rPr>
            </w:pPr>
            <w:r w:rsidRPr="0051250C">
              <w:rPr>
                <w:rFonts w:cs="Calibri"/>
                <w:color w:val="000000"/>
                <w:sz w:val="20"/>
                <w:szCs w:val="20"/>
                <w:u w:val="single"/>
              </w:rPr>
              <w:t>Women residing across different socioeconomic locations:</w:t>
            </w:r>
          </w:p>
          <w:p w14:paraId="2738CD78" w14:textId="77777777" w:rsidR="00363881" w:rsidRPr="0051250C" w:rsidRDefault="00363881" w:rsidP="002172A5">
            <w:pPr>
              <w:spacing w:before="120" w:after="60"/>
              <w:ind w:left="357"/>
              <w:rPr>
                <w:rFonts w:cs="Calibri"/>
                <w:color w:val="000000"/>
                <w:sz w:val="20"/>
                <w:szCs w:val="20"/>
              </w:rPr>
            </w:pPr>
            <w:r w:rsidRPr="0051250C">
              <w:rPr>
                <w:rFonts w:cs="Calibri"/>
                <w:color w:val="000000"/>
                <w:sz w:val="20"/>
                <w:szCs w:val="20"/>
              </w:rPr>
              <w:t>The percentage of women aged 50</w:t>
            </w:r>
            <w:r w:rsidRPr="0051250C">
              <w:rPr>
                <w:color w:val="000000"/>
                <w:sz w:val="20"/>
                <w:szCs w:val="20"/>
              </w:rPr>
              <w:t>–</w:t>
            </w:r>
            <w:r w:rsidRPr="0051250C">
              <w:rPr>
                <w:rFonts w:cs="Calibri"/>
                <w:color w:val="000000"/>
                <w:sz w:val="20"/>
                <w:szCs w:val="20"/>
              </w:rPr>
              <w:t xml:space="preserve">69 years who are screened by BreastScreen Australia during the most recent 24-month period disaggregated </w:t>
            </w:r>
            <w:r w:rsidRPr="0051250C">
              <w:rPr>
                <w:rFonts w:cs="Calibri"/>
                <w:color w:val="000000"/>
                <w:sz w:val="20"/>
                <w:szCs w:val="20"/>
              </w:rPr>
              <w:lastRenderedPageBreak/>
              <w:t>according to the socioeconomic profile of the area in which a woman resides.</w:t>
            </w:r>
          </w:p>
          <w:p w14:paraId="492F418B" w14:textId="77777777" w:rsidR="00363881" w:rsidRPr="00DF6E26" w:rsidRDefault="00363881" w:rsidP="002172A5">
            <w:pPr>
              <w:spacing w:before="120" w:after="60"/>
              <w:rPr>
                <w:rFonts w:cs="Calibri"/>
                <w:b/>
                <w:color w:val="000000"/>
                <w:sz w:val="16"/>
                <w:szCs w:val="16"/>
              </w:rPr>
            </w:pPr>
            <w:r w:rsidRPr="00DF6E26">
              <w:rPr>
                <w:rFonts w:cs="Calibri"/>
                <w:b/>
                <w:i/>
                <w:color w:val="000000"/>
                <w:sz w:val="16"/>
                <w:szCs w:val="16"/>
              </w:rPr>
              <w:t>Calculations: See Data Dictionary</w:t>
            </w:r>
          </w:p>
        </w:tc>
      </w:tr>
      <w:tr w:rsidR="00363881" w:rsidRPr="0051250C" w14:paraId="58A7184C" w14:textId="77777777" w:rsidTr="00507A38">
        <w:trPr>
          <w:trHeight w:val="979"/>
        </w:trPr>
        <w:tc>
          <w:tcPr>
            <w:tcW w:w="2518" w:type="dxa"/>
            <w:tcBorders>
              <w:top w:val="single" w:sz="4" w:space="0" w:color="auto"/>
              <w:left w:val="single" w:sz="4" w:space="0" w:color="auto"/>
              <w:bottom w:val="single" w:sz="4" w:space="0" w:color="auto"/>
              <w:right w:val="single" w:sz="4" w:space="0" w:color="auto"/>
            </w:tcBorders>
            <w:shd w:val="clear" w:color="auto" w:fill="FFFFFF"/>
          </w:tcPr>
          <w:p w14:paraId="5162EFD5" w14:textId="77777777" w:rsidR="00363881" w:rsidRPr="0051250C" w:rsidRDefault="00363881" w:rsidP="002172A5">
            <w:pPr>
              <w:spacing w:before="120" w:after="60"/>
              <w:rPr>
                <w:rFonts w:cs="Calibri"/>
                <w:color w:val="000000"/>
                <w:sz w:val="20"/>
                <w:szCs w:val="20"/>
              </w:rPr>
            </w:pPr>
          </w:p>
        </w:tc>
        <w:tc>
          <w:tcPr>
            <w:tcW w:w="5812" w:type="dxa"/>
            <w:tcBorders>
              <w:top w:val="single" w:sz="4" w:space="0" w:color="auto"/>
              <w:left w:val="single" w:sz="4" w:space="0" w:color="auto"/>
              <w:bottom w:val="single" w:sz="4" w:space="0" w:color="auto"/>
              <w:right w:val="single" w:sz="4" w:space="0" w:color="auto"/>
            </w:tcBorders>
            <w:shd w:val="clear" w:color="auto" w:fill="D3DFEE"/>
          </w:tcPr>
          <w:p w14:paraId="5B9798E4" w14:textId="2C19A105" w:rsidR="00363881" w:rsidRDefault="00021C99" w:rsidP="00A44EEA">
            <w:pPr>
              <w:pStyle w:val="ListParagraph"/>
              <w:numPr>
                <w:ilvl w:val="2"/>
                <w:numId w:val="8"/>
              </w:numPr>
              <w:spacing w:after="60"/>
              <w:rPr>
                <w:rFonts w:cs="Arial"/>
                <w:color w:val="000000"/>
                <w:sz w:val="20"/>
                <w:szCs w:val="20"/>
              </w:rPr>
            </w:pPr>
            <w:r>
              <w:rPr>
                <w:rFonts w:cs="Arial"/>
                <w:color w:val="000000"/>
                <w:sz w:val="20"/>
                <w:szCs w:val="20"/>
              </w:rPr>
              <w:t xml:space="preserve">a)  </w:t>
            </w:r>
            <w:r w:rsidRPr="00021C99">
              <w:rPr>
                <w:rFonts w:cs="Arial"/>
                <w:color w:val="000000"/>
                <w:sz w:val="20"/>
                <w:szCs w:val="20"/>
              </w:rPr>
              <w:t>The Service and/or SCU monitors the proportion of all women screened aged 40–49 years and 75 years and over.</w:t>
            </w:r>
            <w:r>
              <w:rPr>
                <w:rFonts w:cs="Arial"/>
                <w:color w:val="000000"/>
                <w:sz w:val="20"/>
                <w:szCs w:val="20"/>
              </w:rPr>
              <w:t xml:space="preserve"> </w:t>
            </w:r>
          </w:p>
          <w:p w14:paraId="39F5FC52" w14:textId="6E42F742" w:rsidR="00996681" w:rsidRPr="003C105E" w:rsidRDefault="00996681" w:rsidP="00ED6951">
            <w:pPr>
              <w:spacing w:after="60"/>
              <w:ind w:left="778"/>
              <w:rPr>
                <w:rFonts w:cs="Arial"/>
                <w:color w:val="000000"/>
                <w:sz w:val="20"/>
                <w:szCs w:val="20"/>
              </w:rPr>
            </w:pPr>
            <w:r>
              <w:rPr>
                <w:rFonts w:cs="Arial"/>
                <w:color w:val="000000"/>
                <w:sz w:val="20"/>
                <w:szCs w:val="20"/>
              </w:rPr>
              <w:t xml:space="preserve">b) </w:t>
            </w:r>
            <w:r w:rsidRPr="00996681">
              <w:rPr>
                <w:rFonts w:cs="Arial"/>
                <w:color w:val="000000"/>
                <w:sz w:val="20"/>
                <w:szCs w:val="20"/>
              </w:rPr>
              <w:t>The Service and/or SCU monitors the proportion of all women recalled for assessment aged 40–49 years and 75 years and over.</w:t>
            </w:r>
          </w:p>
          <w:p w14:paraId="61D14CDA" w14:textId="77777777" w:rsidR="00363881" w:rsidRPr="0051250C" w:rsidRDefault="00363881" w:rsidP="002172A5">
            <w:pPr>
              <w:tabs>
                <w:tab w:val="left" w:pos="1320"/>
              </w:tabs>
              <w:spacing w:before="120" w:after="60"/>
              <w:rPr>
                <w:rFonts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3DFEE"/>
          </w:tcPr>
          <w:p w14:paraId="357E21DC" w14:textId="77777777" w:rsidR="00363881" w:rsidRPr="0051250C" w:rsidRDefault="00363881" w:rsidP="002172A5">
            <w:pPr>
              <w:spacing w:before="120" w:after="60"/>
              <w:jc w:val="center"/>
              <w:rPr>
                <w:rFonts w:cs="Calibri"/>
                <w:b/>
                <w:color w:val="000000"/>
                <w:sz w:val="20"/>
                <w:szCs w:val="20"/>
              </w:rPr>
            </w:pPr>
            <w:r w:rsidRPr="0051250C">
              <w:rPr>
                <w:rFonts w:cs="Calibri"/>
                <w:b/>
                <w:color w:val="000000"/>
                <w:sz w:val="20"/>
                <w:szCs w:val="20"/>
              </w:rPr>
              <w:t>3</w:t>
            </w:r>
          </w:p>
        </w:tc>
        <w:tc>
          <w:tcPr>
            <w:tcW w:w="4710" w:type="dxa"/>
            <w:tcBorders>
              <w:top w:val="single" w:sz="4" w:space="0" w:color="auto"/>
              <w:left w:val="single" w:sz="4" w:space="0" w:color="auto"/>
              <w:bottom w:val="single" w:sz="4" w:space="0" w:color="auto"/>
              <w:right w:val="single" w:sz="4" w:space="0" w:color="auto"/>
            </w:tcBorders>
            <w:shd w:val="clear" w:color="auto" w:fill="D3DFEE"/>
          </w:tcPr>
          <w:p w14:paraId="42E5C685" w14:textId="22540EAB" w:rsidR="00363881" w:rsidRPr="0051250C" w:rsidRDefault="004C6FA3" w:rsidP="00A44EEA">
            <w:pPr>
              <w:pStyle w:val="ListParagraph"/>
              <w:numPr>
                <w:ilvl w:val="0"/>
                <w:numId w:val="3"/>
              </w:numPr>
              <w:spacing w:after="60"/>
              <w:rPr>
                <w:rFonts w:cs="Calibri"/>
                <w:color w:val="000000"/>
                <w:sz w:val="20"/>
                <w:szCs w:val="20"/>
                <w:u w:val="single"/>
              </w:rPr>
            </w:pPr>
            <w:r w:rsidRPr="004C6FA3">
              <w:rPr>
                <w:rFonts w:cs="Calibri"/>
                <w:color w:val="000000"/>
                <w:sz w:val="20"/>
                <w:szCs w:val="20"/>
                <w:u w:val="single"/>
              </w:rPr>
              <w:t>The proportion of women screened aged 40–49 years and 75 years and over in the most recent 12-month period for which data are available.</w:t>
            </w:r>
            <w:r>
              <w:rPr>
                <w:rFonts w:cs="Calibri"/>
                <w:color w:val="000000"/>
                <w:sz w:val="20"/>
                <w:szCs w:val="20"/>
                <w:u w:val="single"/>
              </w:rPr>
              <w:t xml:space="preserve"> </w:t>
            </w:r>
          </w:p>
          <w:p w14:paraId="5221271B" w14:textId="53DC266F" w:rsidR="00363881" w:rsidRPr="0051250C" w:rsidRDefault="000A6711" w:rsidP="00A44EEA">
            <w:pPr>
              <w:pStyle w:val="ListParagraph"/>
              <w:numPr>
                <w:ilvl w:val="0"/>
                <w:numId w:val="3"/>
              </w:numPr>
              <w:spacing w:after="60"/>
              <w:rPr>
                <w:rFonts w:cs="Calibri"/>
                <w:color w:val="000000"/>
                <w:sz w:val="20"/>
                <w:szCs w:val="20"/>
                <w:u w:val="single"/>
              </w:rPr>
            </w:pPr>
            <w:r w:rsidRPr="000A6711">
              <w:rPr>
                <w:rFonts w:cs="Calibri"/>
                <w:color w:val="000000"/>
                <w:sz w:val="20"/>
                <w:szCs w:val="20"/>
                <w:u w:val="single"/>
              </w:rPr>
              <w:t>The proportion of women recalled for assessment aged 40–49 years and 75 years and over in the most recent 12-month period for which data are available.</w:t>
            </w:r>
            <w:r>
              <w:rPr>
                <w:rFonts w:cs="Calibri"/>
                <w:color w:val="000000"/>
                <w:sz w:val="20"/>
                <w:szCs w:val="20"/>
                <w:u w:val="single"/>
              </w:rPr>
              <w:t xml:space="preserve"> </w:t>
            </w:r>
          </w:p>
          <w:p w14:paraId="7F8CD3D2" w14:textId="77777777" w:rsidR="00570F4B" w:rsidRPr="00DF6E26" w:rsidRDefault="00363881" w:rsidP="00F950CA">
            <w:pPr>
              <w:spacing w:before="120" w:after="60"/>
              <w:rPr>
                <w:rFonts w:cs="Calibri"/>
                <w:b/>
                <w:i/>
                <w:color w:val="000000"/>
                <w:sz w:val="16"/>
                <w:szCs w:val="16"/>
              </w:rPr>
            </w:pPr>
            <w:r w:rsidRPr="00DF6E26">
              <w:rPr>
                <w:rFonts w:cs="Calibri"/>
                <w:b/>
                <w:i/>
                <w:color w:val="000000"/>
                <w:sz w:val="16"/>
                <w:szCs w:val="16"/>
              </w:rPr>
              <w:t>Calculations: See Data Dictionary</w:t>
            </w:r>
          </w:p>
        </w:tc>
      </w:tr>
    </w:tbl>
    <w:p w14:paraId="1D5C02F0" w14:textId="77777777" w:rsidR="00363881" w:rsidRDefault="00363881" w:rsidP="002C1477"/>
    <w:p w14:paraId="6DE9772B" w14:textId="77777777" w:rsidR="00363881" w:rsidRDefault="00363881" w:rsidP="002C1477">
      <w:pPr>
        <w:sectPr w:rsidR="00363881" w:rsidSect="005975CF">
          <w:footerReference w:type="default" r:id="rId19"/>
          <w:pgSz w:w="16838" w:h="11906" w:orient="landscape"/>
          <w:pgMar w:top="1021" w:right="1440" w:bottom="737" w:left="1440" w:header="709" w:footer="709" w:gutter="0"/>
          <w:cols w:space="708"/>
          <w:docGrid w:linePitch="360"/>
        </w:sectPr>
      </w:pPr>
    </w:p>
    <w:p w14:paraId="308D9F7D" w14:textId="77777777" w:rsidR="00764B21" w:rsidRPr="00204802" w:rsidRDefault="00764B21" w:rsidP="00740432">
      <w:pPr>
        <w:pStyle w:val="Heading3"/>
      </w:pPr>
      <w:bookmarkStart w:id="21" w:name="_Toc131498639"/>
      <w:r w:rsidRPr="00204802">
        <w:lastRenderedPageBreak/>
        <w:t>COMMENTARY</w:t>
      </w:r>
      <w:bookmarkEnd w:id="21"/>
    </w:p>
    <w:p w14:paraId="442C436B" w14:textId="77777777" w:rsidR="00E63E2C" w:rsidRDefault="00764B21" w:rsidP="00740432">
      <w:pPr>
        <w:pStyle w:val="Heading4"/>
      </w:pPr>
      <w:r w:rsidRPr="00363881">
        <w:t>ACCESS</w:t>
      </w:r>
      <w:r>
        <w:t xml:space="preserve"> </w:t>
      </w:r>
    </w:p>
    <w:p w14:paraId="712344DF" w14:textId="77777777" w:rsidR="006F3C86" w:rsidRDefault="00E63E2C" w:rsidP="006F3C86">
      <w:r>
        <w:t>The BreastScreen Australia Program aims</w:t>
      </w:r>
      <w:r w:rsidRPr="00C86C34">
        <w:t xml:space="preserve"> to provide equitable access to all eligible women in Australia. </w:t>
      </w:r>
      <w:r>
        <w:t xml:space="preserve"> </w:t>
      </w:r>
    </w:p>
    <w:p w14:paraId="71161984" w14:textId="77777777" w:rsidR="00E63E2C" w:rsidRPr="001E1416" w:rsidRDefault="006F3C86" w:rsidP="00131030">
      <w:pPr>
        <w:pStyle w:val="Heading5"/>
      </w:pPr>
      <w:r w:rsidRPr="001E1416">
        <w:t>ACCESS TO AND PARTICIPATION OF WOMEN FROM SPECIAL GROUPS</w:t>
      </w:r>
    </w:p>
    <w:p w14:paraId="77DDDC8E" w14:textId="77777777" w:rsidR="00E63E2C" w:rsidRDefault="00E63E2C" w:rsidP="00E63E2C">
      <w:r>
        <w:t xml:space="preserve">The </w:t>
      </w:r>
      <w:r w:rsidRPr="005606F8">
        <w:rPr>
          <w:rFonts w:cs="Arial"/>
          <w:i/>
        </w:rPr>
        <w:t>S</w:t>
      </w:r>
      <w:r w:rsidRPr="005606F8">
        <w:rPr>
          <w:rFonts w:cs="Arial"/>
        </w:rPr>
        <w:t>ervice and/or SCU</w:t>
      </w:r>
      <w:r w:rsidRPr="005606F8" w:rsidDel="003138A4">
        <w:rPr>
          <w:rFonts w:cs="Arial"/>
        </w:rPr>
        <w:t xml:space="preserve"> </w:t>
      </w:r>
      <w:r>
        <w:t>will</w:t>
      </w:r>
      <w:r w:rsidRPr="00C86C34">
        <w:t xml:space="preserve"> aim to achieve the same participation rates for </w:t>
      </w:r>
      <w:r>
        <w:t xml:space="preserve">groups of women with </w:t>
      </w:r>
      <w:r w:rsidRPr="00C86C34">
        <w:t xml:space="preserve">special </w:t>
      </w:r>
      <w:r>
        <w:t xml:space="preserve">or differing needs, as for women from </w:t>
      </w:r>
      <w:r w:rsidRPr="00C86C34">
        <w:t>the general</w:t>
      </w:r>
      <w:r>
        <w:t xml:space="preserve"> </w:t>
      </w:r>
      <w:r w:rsidRPr="00C86C34">
        <w:t xml:space="preserve">population. </w:t>
      </w:r>
      <w:r>
        <w:t xml:space="preserve"> The Program collects data about participation of s</w:t>
      </w:r>
      <w:r w:rsidRPr="00C86C34">
        <w:t>pecial groups includ</w:t>
      </w:r>
      <w:r>
        <w:t>ing</w:t>
      </w:r>
      <w:r w:rsidRPr="00C86C34">
        <w:t xml:space="preserve"> women from culturally and linguistically diverse, </w:t>
      </w:r>
      <w:r w:rsidR="00540AD1">
        <w:t>Indigenous</w:t>
      </w:r>
      <w:r w:rsidRPr="00C86C34">
        <w:t xml:space="preserve">, rural/remote and lower socioeconomic backgrounds. </w:t>
      </w:r>
    </w:p>
    <w:p w14:paraId="15631A51" w14:textId="77777777" w:rsidR="00E63E2C" w:rsidRPr="00670EDF" w:rsidRDefault="00E63E2C" w:rsidP="00E63E2C">
      <w:r>
        <w:t>Lower participation rates have been reported for women from special groups compared to the overall participation rate for women aged 50–69 years of 54.6% in 2011–2012.</w:t>
      </w:r>
      <w:r>
        <w:rPr>
          <w:rStyle w:val="FootnoteReference"/>
        </w:rPr>
        <w:footnoteReference w:id="4"/>
      </w:r>
      <w:r>
        <w:t xml:space="preserve"> During this period, </w:t>
      </w:r>
      <w:r w:rsidRPr="00670EDF">
        <w:t xml:space="preserve">the BreastScreen Australia participation rate for women who reported that they speak a language other than English at home was </w:t>
      </w:r>
      <w:r>
        <w:t>49.9</w:t>
      </w:r>
      <w:r w:rsidRPr="00670EDF">
        <w:t xml:space="preserve">% </w:t>
      </w:r>
      <w:r w:rsidR="00583103">
        <w:t xml:space="preserve">and the participation rate for </w:t>
      </w:r>
      <w:r w:rsidR="00540AD1">
        <w:t>Indigenous</w:t>
      </w:r>
      <w:r w:rsidRPr="00670EDF">
        <w:t xml:space="preserve"> women was </w:t>
      </w:r>
      <w:r>
        <w:t>37.8</w:t>
      </w:r>
      <w:r w:rsidRPr="00670EDF">
        <w:t xml:space="preserve">%.  </w:t>
      </w:r>
      <w:r>
        <w:t>P</w:t>
      </w:r>
      <w:r w:rsidRPr="00670EDF">
        <w:t xml:space="preserve">articipation was highest in </w:t>
      </w:r>
      <w:r>
        <w:t>o</w:t>
      </w:r>
      <w:r w:rsidRPr="00670EDF">
        <w:t>uter regional areas (</w:t>
      </w:r>
      <w:r>
        <w:t>59.1</w:t>
      </w:r>
      <w:r w:rsidRPr="00670EDF">
        <w:t xml:space="preserve">%) and lowest in </w:t>
      </w:r>
      <w:r>
        <w:t>v</w:t>
      </w:r>
      <w:r w:rsidRPr="00670EDF">
        <w:t>ery remote areas (</w:t>
      </w:r>
      <w:r>
        <w:t>46</w:t>
      </w:r>
      <w:r w:rsidRPr="00670EDF">
        <w:t xml:space="preserve">%).  There was little variation in participation across socioeconomic groups with all socioeconomic groups recording participation rates between </w:t>
      </w:r>
      <w:r>
        <w:t>52.7</w:t>
      </w:r>
      <w:r w:rsidRPr="00670EDF">
        <w:t>% and 55</w:t>
      </w:r>
      <w:r>
        <w:t>.8</w:t>
      </w:r>
      <w:r w:rsidRPr="00670EDF">
        <w:t>%</w:t>
      </w:r>
      <w:r>
        <w:t>.</w:t>
      </w:r>
      <w:r w:rsidR="00882C78">
        <w:rPr>
          <w:vertAlign w:val="superscript"/>
        </w:rPr>
        <w:t>3</w:t>
      </w:r>
    </w:p>
    <w:p w14:paraId="15F54A1A" w14:textId="77777777" w:rsidR="00E63E2C" w:rsidRDefault="00E63E2C" w:rsidP="00E63E2C">
      <w:r>
        <w:t>P</w:t>
      </w:r>
      <w:r w:rsidRPr="00670EDF">
        <w:t xml:space="preserve">articipation rates </w:t>
      </w:r>
      <w:r>
        <w:t>for women from s</w:t>
      </w:r>
      <w:r w:rsidRPr="00670EDF">
        <w:t xml:space="preserve">pecial groups </w:t>
      </w:r>
      <w:r w:rsidR="00EF22BD">
        <w:t>will</w:t>
      </w:r>
      <w:r w:rsidRPr="00670EDF">
        <w:t xml:space="preserve"> be identified by </w:t>
      </w:r>
      <w:r>
        <w:t>the Service and/or SCU and</w:t>
      </w:r>
      <w:r w:rsidRPr="00670EDF">
        <w:t xml:space="preserve"> documented separately. </w:t>
      </w:r>
      <w:r>
        <w:t>The special groups may</w:t>
      </w:r>
      <w:r w:rsidRPr="00C86C34">
        <w:t xml:space="preserve"> differ between Service</w:t>
      </w:r>
      <w:r>
        <w:t xml:space="preserve"> catchments relevant to the demographic profile of each Service. The Service and/or SCU will identify and implement specific</w:t>
      </w:r>
      <w:r w:rsidRPr="00670EDF">
        <w:t xml:space="preserve"> approaches to recruit</w:t>
      </w:r>
      <w:r>
        <w:t xml:space="preserve"> these women </w:t>
      </w:r>
      <w:r w:rsidRPr="00670EDF">
        <w:t>where participation rates fall below those of</w:t>
      </w:r>
      <w:r>
        <w:t xml:space="preserve"> women in the general population.</w:t>
      </w:r>
      <w:r w:rsidRPr="00670EDF">
        <w:t xml:space="preserve"> </w:t>
      </w:r>
    </w:p>
    <w:p w14:paraId="7E289584" w14:textId="77777777" w:rsidR="00E63E2C" w:rsidRDefault="00E63E2C" w:rsidP="00E63E2C">
      <w:pPr>
        <w:rPr>
          <w:rFonts w:cs="Arial"/>
        </w:rPr>
      </w:pPr>
      <w:r>
        <w:t>Tailored</w:t>
      </w:r>
      <w:r w:rsidRPr="00C86C34">
        <w:t xml:space="preserve"> strategies may also be required for other groups such as </w:t>
      </w:r>
      <w:r>
        <w:t>women</w:t>
      </w:r>
      <w:r w:rsidRPr="00C86C34">
        <w:t xml:space="preserve"> with </w:t>
      </w:r>
      <w:r>
        <w:t xml:space="preserve">a </w:t>
      </w:r>
      <w:r w:rsidRPr="00C86C34">
        <w:t xml:space="preserve">low level of literacy and </w:t>
      </w:r>
      <w:r>
        <w:t xml:space="preserve">women </w:t>
      </w:r>
      <w:r w:rsidRPr="00C86C34">
        <w:t xml:space="preserve">with physical or intellectual disabilities.  </w:t>
      </w:r>
      <w:r>
        <w:t>W</w:t>
      </w:r>
      <w:r w:rsidRPr="00646FB6">
        <w:t>omen with a disability are as much at risk of breast cancer as other women</w:t>
      </w:r>
      <w:r>
        <w:t xml:space="preserve"> and </w:t>
      </w:r>
      <w:r w:rsidRPr="00646FB6">
        <w:t xml:space="preserve">every effort </w:t>
      </w:r>
      <w:r w:rsidR="00EF22BD">
        <w:t>will</w:t>
      </w:r>
      <w:r w:rsidRPr="00646FB6">
        <w:t xml:space="preserve"> be made to ensure that services are acceptable to and appropriate for these women. </w:t>
      </w:r>
      <w:r>
        <w:t>T</w:t>
      </w:r>
      <w:r>
        <w:rPr>
          <w:rFonts w:cs="Arial"/>
        </w:rPr>
        <w:t xml:space="preserve">he Service and/or SCU must be able to demonstrate the strategies they have implemented to encourage participation by women from special groups.  </w:t>
      </w:r>
    </w:p>
    <w:p w14:paraId="75FCF37E" w14:textId="77777777" w:rsidR="00FA5368" w:rsidRPr="00EC6A27" w:rsidRDefault="00764B21" w:rsidP="00740432">
      <w:pPr>
        <w:pStyle w:val="Heading4"/>
      </w:pPr>
      <w:r w:rsidRPr="00EC6A27">
        <w:t xml:space="preserve">PARTICIPATION </w:t>
      </w:r>
    </w:p>
    <w:p w14:paraId="0416236F" w14:textId="1768D7AE" w:rsidR="00FA5368" w:rsidRDefault="00FA5368" w:rsidP="00363881">
      <w:r w:rsidRPr="00841785">
        <w:t xml:space="preserve">In Australia, the overall participation rate for women </w:t>
      </w:r>
      <w:r>
        <w:t xml:space="preserve">aged </w:t>
      </w:r>
      <w:r w:rsidRPr="00841785">
        <w:t>50</w:t>
      </w:r>
      <w:r>
        <w:t>–</w:t>
      </w:r>
      <w:r w:rsidRPr="00841785">
        <w:t>69 years</w:t>
      </w:r>
      <w:r>
        <w:t xml:space="preserve"> </w:t>
      </w:r>
      <w:r w:rsidRPr="00841785">
        <w:t>for the 24-month period</w:t>
      </w:r>
      <w:r>
        <w:t xml:space="preserve"> 2011–2012 was 54.6%</w:t>
      </w:r>
      <w:r w:rsidR="00882C78">
        <w:rPr>
          <w:vertAlign w:val="superscript"/>
        </w:rPr>
        <w:t>3</w:t>
      </w:r>
      <w:r w:rsidR="004A34E1">
        <w:t xml:space="preserve">. </w:t>
      </w:r>
      <w:r>
        <w:t xml:space="preserve"> When reporting commenced in the Program in 1996–1997, the age-standardised rate of participation for women aged 50–69 years was 51.5%.  This increased to a peak of 57.1% in</w:t>
      </w:r>
      <w:r w:rsidR="005D4D72">
        <w:t xml:space="preserve"> </w:t>
      </w:r>
      <w:r>
        <w:t xml:space="preserve">2001–2002 and thereafter remained steady at about 56% before decreasing slightly to </w:t>
      </w:r>
      <w:r w:rsidR="00E63E2C">
        <w:t>approximately</w:t>
      </w:r>
      <w:r>
        <w:t xml:space="preserve"> 55% from 2007–2008</w:t>
      </w:r>
      <w:r w:rsidR="00E63E2C">
        <w:t>.</w:t>
      </w:r>
      <w:r w:rsidR="00BD1D83">
        <w:rPr>
          <w:vertAlign w:val="superscript"/>
        </w:rPr>
        <w:t>3</w:t>
      </w:r>
      <w:r>
        <w:t xml:space="preserve"> </w:t>
      </w:r>
    </w:p>
    <w:p w14:paraId="605A1A23" w14:textId="77777777" w:rsidR="00FA5368" w:rsidRDefault="00FA5368" w:rsidP="00363881">
      <w:r>
        <w:t>The 2009 BreastScreen Australia Evaluatio</w:t>
      </w:r>
      <w:r w:rsidR="00E63E2C">
        <w:t>n concluded that the Program had</w:t>
      </w:r>
      <w:r>
        <w:t xml:space="preserve"> been successful in reducing mortality from breast cancer at the participation rate of 56% in the target age group</w:t>
      </w:r>
      <w:r w:rsidR="00E63E2C">
        <w:t>,</w:t>
      </w:r>
      <w:r>
        <w:t xml:space="preserve"> by approximately 21-28%</w:t>
      </w:r>
      <w:r w:rsidR="00E63E2C">
        <w:t>.</w:t>
      </w:r>
      <w:r w:rsidR="00E63E2C">
        <w:rPr>
          <w:rStyle w:val="FootnoteReference"/>
        </w:rPr>
        <w:footnoteReference w:id="5"/>
      </w:r>
    </w:p>
    <w:p w14:paraId="7BA98F1F" w14:textId="77777777" w:rsidR="00FA5368" w:rsidRDefault="00FA5368" w:rsidP="00363881">
      <w:r>
        <w:t xml:space="preserve">The participation target of 70% for women aged 50–69 years was set at the commencement of the BreastScreen Australia Program, based on international trials that indicated a high participation rate was necessary to maximise the mortality benefits of population based breast cancer screening in a </w:t>
      </w:r>
      <w:r>
        <w:lastRenderedPageBreak/>
        <w:t>cost-effective manner. While this has not been achieved, the actual number of women aged 50–69 years participating in the Program has increased from 845,143 women in 1996-1997</w:t>
      </w:r>
      <w:r w:rsidR="00E63E2C">
        <w:t xml:space="preserve"> </w:t>
      </w:r>
      <w:r>
        <w:t>to 1,407,065 in 2011–2012</w:t>
      </w:r>
      <w:r w:rsidR="00E63E2C">
        <w:t>.</w:t>
      </w:r>
      <w:r w:rsidR="00BD1D83">
        <w:rPr>
          <w:vertAlign w:val="superscript"/>
        </w:rPr>
        <w:t>3</w:t>
      </w:r>
    </w:p>
    <w:p w14:paraId="32E4935F" w14:textId="77777777" w:rsidR="00FA5368" w:rsidRDefault="00FA5368" w:rsidP="00363881">
      <w:r w:rsidRPr="007C5E4B">
        <w:t>Although the 70% participation rate has not been achieved for the target age group</w:t>
      </w:r>
      <w:r>
        <w:t xml:space="preserve"> in Australia</w:t>
      </w:r>
      <w:r w:rsidRPr="007C5E4B">
        <w:t>, evidence supports this target as providing the greatest mortality benefit</w:t>
      </w:r>
      <w:r>
        <w:t>. M</w:t>
      </w:r>
      <w:r w:rsidRPr="007C5E4B">
        <w:t xml:space="preserve">aintaining the standard will continue </w:t>
      </w:r>
      <w:r>
        <w:t>to support strategies</w:t>
      </w:r>
      <w:r w:rsidRPr="007C5E4B">
        <w:t xml:space="preserve"> to achieve </w:t>
      </w:r>
      <w:r>
        <w:t xml:space="preserve">the </w:t>
      </w:r>
      <w:r w:rsidRPr="007C5E4B">
        <w:t>target in the future.</w:t>
      </w:r>
      <w:r>
        <w:t xml:space="preserve">  Analysis of the mortality reduction associated with participation in the Program indicates that increasing the participation rate will maximise the mortality reduction from breast cancer as a result of screening</w:t>
      </w:r>
      <w:r w:rsidR="00E63E2C">
        <w:t>.</w:t>
      </w:r>
      <w:r w:rsidR="00BD1D83">
        <w:rPr>
          <w:vertAlign w:val="superscript"/>
        </w:rPr>
        <w:t>4</w:t>
      </w:r>
      <w:r>
        <w:t xml:space="preserve"> </w:t>
      </w:r>
    </w:p>
    <w:p w14:paraId="05F667C6" w14:textId="77777777" w:rsidR="00FA5368" w:rsidRPr="00552190" w:rsidRDefault="00764B21" w:rsidP="00131030">
      <w:pPr>
        <w:pStyle w:val="Heading5"/>
      </w:pPr>
      <w:r w:rsidRPr="00552190">
        <w:t>RESCREENING</w:t>
      </w:r>
      <w:r>
        <w:t xml:space="preserve"> </w:t>
      </w:r>
    </w:p>
    <w:p w14:paraId="58F7DC9D" w14:textId="77777777" w:rsidR="00FA5368" w:rsidRDefault="00FA5368" w:rsidP="00916CD1">
      <w:r w:rsidRPr="00841785">
        <w:t>If the Program is to achieve its potential in terms of mortality benefit, wom</w:t>
      </w:r>
      <w:r>
        <w:t>en in the target age group must</w:t>
      </w:r>
      <w:r w:rsidRPr="00841785">
        <w:t xml:space="preserve"> be rescreened on a regular basis to </w:t>
      </w:r>
      <w:r>
        <w:t xml:space="preserve">maximise the opportunity for </w:t>
      </w:r>
      <w:r w:rsidRPr="00841785">
        <w:t>breast cancers</w:t>
      </w:r>
      <w:r>
        <w:t xml:space="preserve"> to be detected </w:t>
      </w:r>
      <w:r w:rsidRPr="00841785">
        <w:t xml:space="preserve">as early as possible. </w:t>
      </w:r>
      <w:r>
        <w:t xml:space="preserve"> The screening interval needs to be short enough to detect cancers before they are clinically apparent so they can be treated earlier, providing improved survival.  The interval needs to be long enough so that any potential harms of the screening program are minimised for participants</w:t>
      </w:r>
      <w:r w:rsidR="00E63E2C">
        <w:t>.</w:t>
      </w:r>
      <w:r w:rsidR="00BD1D83">
        <w:rPr>
          <w:vertAlign w:val="superscript"/>
        </w:rPr>
        <w:t>4</w:t>
      </w:r>
      <w:r>
        <w:t xml:space="preserve"> </w:t>
      </w:r>
    </w:p>
    <w:p w14:paraId="37D74A07" w14:textId="77777777" w:rsidR="00FA5368" w:rsidRDefault="00FA5368" w:rsidP="00951467">
      <w:r>
        <w:t>The long-</w:t>
      </w:r>
      <w:r w:rsidRPr="00841785">
        <w:t xml:space="preserve">term effectiveness of the </w:t>
      </w:r>
      <w:r>
        <w:t xml:space="preserve">breast cancer </w:t>
      </w:r>
      <w:r w:rsidRPr="00841785">
        <w:t>screening program</w:t>
      </w:r>
      <w:r>
        <w:t>s</w:t>
      </w:r>
      <w:r w:rsidRPr="00841785">
        <w:t xml:space="preserve"> depends on women in the target age group continuing to be screened at regular intervals. Unless high rescreening rates are maintained, overall participation rates will decline.</w:t>
      </w:r>
      <w:r w:rsidRPr="00951467">
        <w:t xml:space="preserve"> </w:t>
      </w:r>
      <w:r>
        <w:t xml:space="preserve">Achieving high rates of rescreening is </w:t>
      </w:r>
      <w:r w:rsidRPr="00841785">
        <w:t>important in achieving a 70% overall participation rate across the target age group</w:t>
      </w:r>
      <w:r>
        <w:t>, maximising early detection of breast cancer and reducing mortality</w:t>
      </w:r>
      <w:r w:rsidRPr="00841785">
        <w:t xml:space="preserve">. </w:t>
      </w:r>
    </w:p>
    <w:p w14:paraId="593FC3F6" w14:textId="77777777" w:rsidR="00FA5368" w:rsidRDefault="00FA5368" w:rsidP="00165DCC">
      <w:pPr>
        <w:spacing w:after="120"/>
      </w:pPr>
      <w:r w:rsidRPr="00701622">
        <w:t xml:space="preserve">Based on current evidence, a screening interval of </w:t>
      </w:r>
      <w:r>
        <w:t>two</w:t>
      </w:r>
      <w:r w:rsidRPr="00701622">
        <w:t xml:space="preserve"> years seems to be appropriate and is in line with most international screening mammography programs</w:t>
      </w:r>
      <w:r w:rsidR="00E63E2C">
        <w:t>.</w:t>
      </w:r>
      <w:r w:rsidR="00BD1D83">
        <w:rPr>
          <w:vertAlign w:val="superscript"/>
        </w:rPr>
        <w:t>4</w:t>
      </w:r>
    </w:p>
    <w:p w14:paraId="7E4D90E6" w14:textId="77777777" w:rsidR="00FA5368" w:rsidRPr="00552190" w:rsidRDefault="00764B21" w:rsidP="001C2960">
      <w:pPr>
        <w:pStyle w:val="Heading5"/>
        <w:rPr>
          <w:rFonts w:eastAsia="LinotypeAroma-Light"/>
        </w:rPr>
      </w:pPr>
      <w:r w:rsidRPr="00552190">
        <w:rPr>
          <w:rFonts w:eastAsia="LinotypeAroma-Light"/>
        </w:rPr>
        <w:t xml:space="preserve">PROPORTION OF WOMEN SCREENED </w:t>
      </w:r>
      <w:r>
        <w:rPr>
          <w:rFonts w:eastAsia="LinotypeAroma-Light"/>
        </w:rPr>
        <w:t xml:space="preserve">AND RECALLED FOR ASSESSMENT AGED </w:t>
      </w:r>
      <w:r w:rsidRPr="00552190">
        <w:rPr>
          <w:rFonts w:eastAsia="LinotypeAroma-Light"/>
        </w:rPr>
        <w:t>40</w:t>
      </w:r>
      <w:r>
        <w:t>–</w:t>
      </w:r>
      <w:r w:rsidRPr="00552190">
        <w:rPr>
          <w:rFonts w:eastAsia="LinotypeAroma-Light"/>
        </w:rPr>
        <w:t>49 YEARS</w:t>
      </w:r>
      <w:r>
        <w:rPr>
          <w:rFonts w:eastAsia="LinotypeAroma-Light"/>
        </w:rPr>
        <w:t xml:space="preserve"> AND </w:t>
      </w:r>
      <w:r w:rsidRPr="00552190">
        <w:rPr>
          <w:rFonts w:eastAsia="LinotypeAroma-Light"/>
        </w:rPr>
        <w:t>7</w:t>
      </w:r>
      <w:r>
        <w:rPr>
          <w:rFonts w:eastAsia="LinotypeAroma-Light"/>
        </w:rPr>
        <w:t>5</w:t>
      </w:r>
      <w:r w:rsidRPr="00552190">
        <w:rPr>
          <w:rFonts w:eastAsia="LinotypeAroma-Light"/>
        </w:rPr>
        <w:t xml:space="preserve"> YEARS AND OVER</w:t>
      </w:r>
    </w:p>
    <w:p w14:paraId="00BCD446" w14:textId="3E58EFAA" w:rsidR="00FA5368" w:rsidRPr="00EF50CC" w:rsidRDefault="00FA5368" w:rsidP="00916CD1">
      <w:pPr>
        <w:rPr>
          <w:rFonts w:eastAsia="LinotypeAroma-Light" w:cs="Calibri"/>
          <w:color w:val="000000"/>
          <w:szCs w:val="24"/>
        </w:rPr>
      </w:pPr>
      <w:r w:rsidRPr="00EF50CC">
        <w:t>To achieve the required participation rates for women in the target age group, it is essential that the Service and/or SCU make the most efficient use of their equipment and staff.  Therefore</w:t>
      </w:r>
      <w:r>
        <w:t>, Measure 1.2.2</w:t>
      </w:r>
      <w:r w:rsidR="00403F3B">
        <w:t xml:space="preserve"> (a) and (b)</w:t>
      </w:r>
      <w:r>
        <w:t xml:space="preserve"> is intended to </w:t>
      </w:r>
      <w:r w:rsidRPr="00EF50CC">
        <w:t>monitor the proportion of women screened and rescreened outside the target age group</w:t>
      </w:r>
      <w:r>
        <w:t>,</w:t>
      </w:r>
      <w:r w:rsidRPr="00EF50CC">
        <w:t xml:space="preserve"> to gauge the impact on the overall screening capacity of the Service and/or SCU.  </w:t>
      </w:r>
      <w:r>
        <w:t xml:space="preserve">The </w:t>
      </w:r>
      <w:r w:rsidRPr="00EF50CC">
        <w:rPr>
          <w:rFonts w:eastAsia="LinotypeAroma-Light" w:cs="Calibri"/>
          <w:szCs w:val="24"/>
        </w:rPr>
        <w:t>Service</w:t>
      </w:r>
      <w:r w:rsidRPr="00EF50CC">
        <w:rPr>
          <w:rFonts w:eastAsia="LinotypeAroma-Light" w:cs="Calibri"/>
          <w:color w:val="000000"/>
          <w:szCs w:val="24"/>
        </w:rPr>
        <w:t xml:space="preserve"> and/or SCU will provide </w:t>
      </w:r>
      <w:r w:rsidR="00E63E2C">
        <w:rPr>
          <w:rFonts w:eastAsia="LinotypeAroma-Light" w:cs="Calibri"/>
          <w:color w:val="000000"/>
          <w:szCs w:val="24"/>
        </w:rPr>
        <w:t>these</w:t>
      </w:r>
      <w:r w:rsidRPr="00EF50CC">
        <w:rPr>
          <w:rFonts w:eastAsia="LinotypeAroma-Light" w:cs="Calibri"/>
          <w:color w:val="000000"/>
          <w:szCs w:val="24"/>
        </w:rPr>
        <w:t xml:space="preserve"> data to the </w:t>
      </w:r>
      <w:r>
        <w:rPr>
          <w:rFonts w:eastAsia="LinotypeAroma-Light" w:cs="Calibri"/>
          <w:color w:val="000000"/>
          <w:szCs w:val="24"/>
        </w:rPr>
        <w:t>National Quality Management Committee (</w:t>
      </w:r>
      <w:r w:rsidRPr="00EF50CC">
        <w:rPr>
          <w:rFonts w:eastAsia="LinotypeAroma-Light" w:cs="Calibri"/>
          <w:color w:val="000000"/>
          <w:szCs w:val="24"/>
        </w:rPr>
        <w:t>NQMC</w:t>
      </w:r>
      <w:r>
        <w:rPr>
          <w:rFonts w:eastAsia="LinotypeAroma-Light" w:cs="Calibri"/>
          <w:color w:val="000000"/>
          <w:szCs w:val="24"/>
        </w:rPr>
        <w:t>)</w:t>
      </w:r>
      <w:r w:rsidRPr="00EF50CC">
        <w:rPr>
          <w:rFonts w:eastAsia="LinotypeAroma-Light" w:cs="Calibri"/>
          <w:color w:val="000000"/>
          <w:szCs w:val="24"/>
        </w:rPr>
        <w:t xml:space="preserve"> so they can consider if the capacity of the Service and/or SCU is being used appropriately to maximise the participation of women in the target age group</w:t>
      </w:r>
      <w:r>
        <w:rPr>
          <w:rFonts w:eastAsia="LinotypeAroma-Light" w:cs="Calibri"/>
          <w:color w:val="000000"/>
          <w:szCs w:val="24"/>
        </w:rPr>
        <w:t>, and to enable monitoring of the screening data for women outside the target age range</w:t>
      </w:r>
      <w:r w:rsidRPr="00EF50CC">
        <w:rPr>
          <w:rFonts w:eastAsia="LinotypeAroma-Light" w:cs="Calibri"/>
          <w:color w:val="000000"/>
          <w:szCs w:val="24"/>
        </w:rPr>
        <w:t>.</w:t>
      </w:r>
    </w:p>
    <w:p w14:paraId="672839B3" w14:textId="77777777" w:rsidR="00FA5368" w:rsidRPr="00EF50CC" w:rsidRDefault="00FA5368" w:rsidP="00916CD1">
      <w:r w:rsidRPr="00EF50CC">
        <w:rPr>
          <w:rFonts w:eastAsia="LinotypeAroma-Light" w:cs="Calibri"/>
          <w:color w:val="000000"/>
        </w:rPr>
        <w:t>It is also important to monitor the proportion of women recalled for assessment in the 40</w:t>
      </w:r>
      <w:r>
        <w:t>–</w:t>
      </w:r>
      <w:r w:rsidRPr="00EF50CC">
        <w:rPr>
          <w:rFonts w:eastAsia="LinotypeAroma-Light" w:cs="Calibri"/>
          <w:color w:val="000000"/>
        </w:rPr>
        <w:t>49 and 75 years and over age groups to assess the clinical impacts on the assessment service and the clinical outcomes</w:t>
      </w:r>
      <w:r>
        <w:rPr>
          <w:rFonts w:eastAsia="LinotypeAroma-Light" w:cs="Calibri"/>
          <w:color w:val="000000"/>
        </w:rPr>
        <w:t>,</w:t>
      </w:r>
      <w:r w:rsidRPr="00EF50CC">
        <w:rPr>
          <w:rFonts w:eastAsia="LinotypeAroma-Light" w:cs="Calibri"/>
          <w:color w:val="000000"/>
        </w:rPr>
        <w:t xml:space="preserve"> as this information will be required for future policy decisions for the Program</w:t>
      </w:r>
      <w:r w:rsidRPr="00EF50CC">
        <w:rPr>
          <w:rFonts w:eastAsia="LinotypeAroma-Light" w:cs="Calibri"/>
        </w:rPr>
        <w:t>.</w:t>
      </w:r>
      <w:r w:rsidRPr="00EF50CC">
        <w:rPr>
          <w:rFonts w:cs="Arial"/>
        </w:rPr>
        <w:t xml:space="preserve">  </w:t>
      </w:r>
    </w:p>
    <w:p w14:paraId="1627E380" w14:textId="77777777" w:rsidR="00FA5368" w:rsidRDefault="00764B21" w:rsidP="00740432">
      <w:pPr>
        <w:pStyle w:val="Heading3"/>
      </w:pPr>
      <w:bookmarkStart w:id="22" w:name="_Toc131498640"/>
      <w:r>
        <w:lastRenderedPageBreak/>
        <w:t>ACCESS AND PARTICIPATION PROTOCOLS</w:t>
      </w:r>
      <w:bookmarkEnd w:id="22"/>
    </w:p>
    <w:p w14:paraId="134F5D53" w14:textId="77777777" w:rsidR="00EE603E" w:rsidRDefault="00995B4A" w:rsidP="00666323">
      <w:pPr>
        <w:tabs>
          <w:tab w:val="left" w:pos="1320"/>
        </w:tabs>
        <w:spacing w:after="120"/>
        <w:rPr>
          <w:rFonts w:cs="Arial"/>
        </w:rPr>
      </w:pPr>
      <w:r w:rsidRPr="00995B4A">
        <w:rPr>
          <w:rFonts w:cs="Arial"/>
        </w:rPr>
        <w:t>The protocols that Services are to develop and maintain in relation to Standard 1 are</w:t>
      </w:r>
      <w:r>
        <w:rPr>
          <w:rFonts w:cs="Arial"/>
        </w:rPr>
        <w:t>:</w:t>
      </w:r>
      <w:r w:rsidR="00666323" w:rsidRPr="00666323">
        <w:rPr>
          <w:rFonts w:cs="Arial"/>
          <w:noProof/>
          <w:lang w:eastAsia="en-AU"/>
        </w:rPr>
        <w:t xml:space="preserve"> </w:t>
      </w:r>
      <w:r w:rsidR="00666323">
        <w:rPr>
          <w:rFonts w:cs="Arial"/>
          <w:noProof/>
          <w:lang w:val="en-US"/>
        </w:rPr>
        <mc:AlternateContent>
          <mc:Choice Requires="wps">
            <w:drawing>
              <wp:inline distT="0" distB="0" distL="0" distR="0" wp14:anchorId="4BD59402" wp14:editId="5B9BF009">
                <wp:extent cx="5381625" cy="1656080"/>
                <wp:effectExtent l="0" t="0" r="28575" b="20320"/>
                <wp:docPr id="36" name="Text Box 36" descr="This text box describes the protocos under standard 1" title="Standard 1 Protocols"/>
                <wp:cNvGraphicFramePr/>
                <a:graphic xmlns:a="http://schemas.openxmlformats.org/drawingml/2006/main">
                  <a:graphicData uri="http://schemas.microsoft.com/office/word/2010/wordprocessingShape">
                    <wps:wsp>
                      <wps:cNvSpPr txBox="1"/>
                      <wps:spPr>
                        <a:xfrm>
                          <a:off x="0" y="0"/>
                          <a:ext cx="5381625" cy="1656080"/>
                        </a:xfrm>
                        <a:prstGeom prst="rect">
                          <a:avLst/>
                        </a:prstGeom>
                        <a:solidFill>
                          <a:srgbClr val="C7EBE4"/>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0F914A" w14:textId="77777777" w:rsidR="00E45C8B" w:rsidRPr="00A15A0A" w:rsidRDefault="00E45C8B" w:rsidP="00A44EEA">
                            <w:pPr>
                              <w:pStyle w:val="ListParagraph"/>
                              <w:numPr>
                                <w:ilvl w:val="1"/>
                                <w:numId w:val="81"/>
                              </w:numPr>
                              <w:shd w:val="clear" w:color="auto" w:fill="C7EBE4"/>
                              <w:spacing w:after="120"/>
                              <w:ind w:left="357" w:hanging="357"/>
                              <w:rPr>
                                <w:rFonts w:cs="Arial"/>
                              </w:rPr>
                            </w:pPr>
                            <w:r w:rsidRPr="00A15A0A">
                              <w:rPr>
                                <w:rFonts w:cs="Arial"/>
                              </w:rPr>
                              <w:t>The Service and/or SCU implements appropriate policies and protocols to:</w:t>
                            </w:r>
                          </w:p>
                          <w:p w14:paraId="7145AE81"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Recruit women for participation;</w:t>
                            </w:r>
                          </w:p>
                          <w:p w14:paraId="194476FD"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Send invitations for screening and rescreening;</w:t>
                            </w:r>
                          </w:p>
                          <w:p w14:paraId="72957F94"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Follow-up women who do not respond to invitations; and</w:t>
                            </w:r>
                          </w:p>
                          <w:p w14:paraId="6C4C4F64"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Deliver services to women in the target age group</w:t>
                            </w:r>
                            <w:r w:rsidRPr="00A15A0A">
                              <w:rPr>
                                <w:rFonts w:cs="Arial"/>
                                <w:bCs/>
                                <w:color w:val="000000"/>
                              </w:rPr>
                              <w:t xml:space="preserve"> and enable equitable participation of</w:t>
                            </w:r>
                            <w:r w:rsidRPr="00A15A0A">
                              <w:rPr>
                                <w:rFonts w:cs="Calibri"/>
                                <w:bCs/>
                                <w:color w:val="000000"/>
                              </w:rPr>
                              <w:t xml:space="preserve"> women in special groups</w:t>
                            </w:r>
                            <w:r w:rsidRPr="00A15A0A">
                              <w:rPr>
                                <w:rFonts w:cs="Arial"/>
                              </w:rPr>
                              <w:t xml:space="preserve"> as outlined in Measure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D59402" id="_x0000_t202" coordsize="21600,21600" o:spt="202" path="m,l,21600r21600,l21600,xe">
                <v:stroke joinstyle="miter"/>
                <v:path gradientshapeok="t" o:connecttype="rect"/>
              </v:shapetype>
              <v:shape id="Text Box 36" o:spid="_x0000_s1026" type="#_x0000_t202" alt="Title: Standard 1 Protocols - Description: This text box describes the protocos under standard 1" style="width:423.75pt;height:1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" fillcolor="#c7ebe4" strokecolor="white [3212]" strokeweight=".5pt">
                <v:textbox>
                  <w:txbxContent>
                    <w:p w14:paraId="750F914A" w14:textId="77777777" w:rsidR="00E45C8B" w:rsidRPr="00A15A0A" w:rsidRDefault="00E45C8B" w:rsidP="00A44EEA">
                      <w:pPr>
                        <w:pStyle w:val="ListParagraph"/>
                        <w:numPr>
                          <w:ilvl w:val="1"/>
                          <w:numId w:val="81"/>
                        </w:numPr>
                        <w:shd w:val="clear" w:color="auto" w:fill="C7EBE4"/>
                        <w:spacing w:after="120"/>
                        <w:ind w:left="357" w:hanging="357"/>
                        <w:rPr>
                          <w:rFonts w:cs="Arial"/>
                        </w:rPr>
                      </w:pPr>
                      <w:r w:rsidRPr="00A15A0A">
                        <w:rPr>
                          <w:rFonts w:cs="Arial"/>
                        </w:rPr>
                        <w:t>The Service and/or SCU implements appropriate policies and protocols to:</w:t>
                      </w:r>
                    </w:p>
                    <w:p w14:paraId="7145AE81"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Recruit women for participation;</w:t>
                      </w:r>
                    </w:p>
                    <w:p w14:paraId="194476FD"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Send invitations for screening and rescreening;</w:t>
                      </w:r>
                    </w:p>
                    <w:p w14:paraId="72957F94"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Follow-up women who do not respond to invitations; and</w:t>
                      </w:r>
                    </w:p>
                    <w:p w14:paraId="6C4C4F64" w14:textId="77777777" w:rsidR="00E45C8B" w:rsidRPr="00A15A0A" w:rsidRDefault="00E45C8B" w:rsidP="00666323">
                      <w:pPr>
                        <w:numPr>
                          <w:ilvl w:val="0"/>
                          <w:numId w:val="2"/>
                        </w:numPr>
                        <w:shd w:val="clear" w:color="auto" w:fill="C7EBE4"/>
                        <w:tabs>
                          <w:tab w:val="clear" w:pos="360"/>
                          <w:tab w:val="left" w:pos="397"/>
                          <w:tab w:val="num" w:pos="1080"/>
                          <w:tab w:val="left" w:pos="4196"/>
                        </w:tabs>
                        <w:spacing w:before="120" w:after="60"/>
                        <w:ind w:left="1077" w:hanging="357"/>
                        <w:rPr>
                          <w:rFonts w:cs="Arial"/>
                        </w:rPr>
                      </w:pPr>
                      <w:r w:rsidRPr="00A15A0A">
                        <w:rPr>
                          <w:rFonts w:cs="Arial"/>
                        </w:rPr>
                        <w:t>Deliver services to women in the target age group</w:t>
                      </w:r>
                      <w:r w:rsidRPr="00A15A0A">
                        <w:rPr>
                          <w:rFonts w:cs="Arial"/>
                          <w:bCs/>
                          <w:color w:val="000000"/>
                        </w:rPr>
                        <w:t xml:space="preserve"> and enable equitable participation of</w:t>
                      </w:r>
                      <w:r w:rsidRPr="00A15A0A">
                        <w:rPr>
                          <w:rFonts w:cs="Calibri"/>
                          <w:bCs/>
                          <w:color w:val="000000"/>
                        </w:rPr>
                        <w:t xml:space="preserve"> women in special groups</w:t>
                      </w:r>
                      <w:r w:rsidRPr="00A15A0A">
                        <w:rPr>
                          <w:rFonts w:cs="Arial"/>
                        </w:rPr>
                        <w:t xml:space="preserve"> as outlined in Measure 1.2.1.</w:t>
                      </w:r>
                    </w:p>
                  </w:txbxContent>
                </v:textbox>
                <w10:anchorlock/>
              </v:shape>
            </w:pict>
          </mc:Fallback>
        </mc:AlternateContent>
      </w:r>
    </w:p>
    <w:p w14:paraId="66BBF8FD" w14:textId="77777777" w:rsidR="00FA5368" w:rsidRPr="00552190" w:rsidRDefault="00764B21" w:rsidP="00740432">
      <w:pPr>
        <w:pStyle w:val="Heading4"/>
      </w:pPr>
      <w:r>
        <w:t>A</w:t>
      </w:r>
      <w:r w:rsidRPr="00552190">
        <w:t xml:space="preserve">PPROPRIATE POLICIES AND PROTOCOLS </w:t>
      </w:r>
      <w:r>
        <w:t>FOR RECRUITMENT</w:t>
      </w:r>
    </w:p>
    <w:p w14:paraId="544BF8D2" w14:textId="77777777" w:rsidR="00FA5368" w:rsidRDefault="00FA5368" w:rsidP="00EE603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t>The BreastScreen Australia Evaluation Final Report (2009) identified the following four factors that positively influence women to participate in breast cancer screening:</w:t>
      </w:r>
    </w:p>
    <w:p w14:paraId="0195743F" w14:textId="77777777" w:rsidR="00FA5368" w:rsidRPr="003C1738" w:rsidRDefault="00FA5368" w:rsidP="00783DCB">
      <w:pPr>
        <w:pStyle w:val="ListBullet"/>
      </w:pPr>
      <w:r w:rsidRPr="003C1738">
        <w:t>An understanding of the benefits of breast cancer screening</w:t>
      </w:r>
      <w:r w:rsidR="00BD1D83">
        <w:t>;</w:t>
      </w:r>
    </w:p>
    <w:p w14:paraId="5D995433" w14:textId="77777777" w:rsidR="00FA5368" w:rsidRPr="003C1738" w:rsidRDefault="00FA5368" w:rsidP="00783DCB">
      <w:pPr>
        <w:pStyle w:val="ListBullet"/>
      </w:pPr>
      <w:r w:rsidRPr="003C1738">
        <w:t>Exposure to communication from BreastScreen Australia</w:t>
      </w:r>
      <w:r>
        <w:t>, including direct co</w:t>
      </w:r>
      <w:r w:rsidR="00BD1D83">
        <w:t>rrespondence and mass marketing;</w:t>
      </w:r>
    </w:p>
    <w:p w14:paraId="5E401506" w14:textId="77777777" w:rsidR="00FA5368" w:rsidRPr="003C1738" w:rsidRDefault="00FA5368" w:rsidP="00783DCB">
      <w:pPr>
        <w:pStyle w:val="ListBullet"/>
      </w:pPr>
      <w:r w:rsidRPr="003C1738">
        <w:t>Encourage</w:t>
      </w:r>
      <w:r>
        <w:t>ment from famil</w:t>
      </w:r>
      <w:r w:rsidR="00BD1D83">
        <w:t>y and friends;</w:t>
      </w:r>
    </w:p>
    <w:p w14:paraId="5B736D15" w14:textId="77777777" w:rsidR="00FA5368" w:rsidRDefault="00FA5368" w:rsidP="00783DCB">
      <w:pPr>
        <w:pStyle w:val="ListBullet"/>
      </w:pPr>
      <w:r w:rsidRPr="003C1738">
        <w:t xml:space="preserve">Recommendation </w:t>
      </w:r>
      <w:r>
        <w:t xml:space="preserve">or referral </w:t>
      </w:r>
      <w:r w:rsidRPr="003C1738">
        <w:t>from a doctor or Aboriginal and Torres Strait Islander health worker</w:t>
      </w:r>
      <w:r>
        <w:t>.</w:t>
      </w:r>
    </w:p>
    <w:p w14:paraId="762C99AA" w14:textId="77777777" w:rsidR="00FA5368" w:rsidRDefault="00FA5368" w:rsidP="00916CD1">
      <w:r w:rsidRPr="005606F8">
        <w:rPr>
          <w:rFonts w:cs="Arial"/>
        </w:rPr>
        <w:t xml:space="preserve">The Service and/or </w:t>
      </w:r>
      <w:r w:rsidRPr="005D0D77">
        <w:rPr>
          <w:rFonts w:cs="Arial"/>
        </w:rPr>
        <w:t xml:space="preserve">SCU </w:t>
      </w:r>
      <w:r w:rsidRPr="005D0D77">
        <w:t>will implement a range of strategies</w:t>
      </w:r>
      <w:r>
        <w:t xml:space="preserve"> based on available evidence</w:t>
      </w:r>
      <w:r w:rsidRPr="005D0D77">
        <w:t xml:space="preserve"> to encourage women </w:t>
      </w:r>
      <w:r>
        <w:t>to participate in the BreastScreen Australia P</w:t>
      </w:r>
      <w:r w:rsidRPr="005D0D77">
        <w:t xml:space="preserve">rogram. </w:t>
      </w:r>
    </w:p>
    <w:p w14:paraId="28100333" w14:textId="77777777" w:rsidR="00FA5368" w:rsidRPr="00916CD1" w:rsidRDefault="00764B21" w:rsidP="00740432">
      <w:pPr>
        <w:pStyle w:val="Heading4"/>
      </w:pPr>
      <w:r>
        <w:t>RECRUITMENT P</w:t>
      </w:r>
      <w:r w:rsidRPr="00916CD1">
        <w:t xml:space="preserve">LAN </w:t>
      </w:r>
    </w:p>
    <w:p w14:paraId="0957797F" w14:textId="77777777" w:rsidR="00FA5368" w:rsidRDefault="00FA5368" w:rsidP="00916CD1">
      <w:pPr>
        <w:rPr>
          <w:rFonts w:cs="Calibri"/>
        </w:rPr>
      </w:pPr>
      <w:r w:rsidRPr="005D0D77">
        <w:t>Given the demographic, cultural and geographic diversity of the Australian population, it is likely that each Service and/or SCU will be faced with different challenges in recruiting w</w:t>
      </w:r>
      <w:r>
        <w:t>omen to participate in the Program</w:t>
      </w:r>
      <w:r w:rsidRPr="005D0D77">
        <w:t>.</w:t>
      </w:r>
      <w:r>
        <w:t xml:space="preserve">  </w:t>
      </w:r>
      <w:r w:rsidRPr="005D0D77">
        <w:t xml:space="preserve">Therefore, each Service and/or SCU will develop a detailed recruitment plan, including </w:t>
      </w:r>
      <w:r>
        <w:t xml:space="preserve">a </w:t>
      </w:r>
      <w:r w:rsidRPr="005D0D77">
        <w:t xml:space="preserve">budget, and review this on an annual basis. </w:t>
      </w:r>
      <w:r>
        <w:t xml:space="preserve"> </w:t>
      </w:r>
      <w:r w:rsidRPr="00587B48">
        <w:rPr>
          <w:rFonts w:cs="Calibri"/>
        </w:rPr>
        <w:t>The recruitment plan w</w:t>
      </w:r>
      <w:r>
        <w:rPr>
          <w:rFonts w:cs="Calibri"/>
        </w:rPr>
        <w:t>ill</w:t>
      </w:r>
      <w:r w:rsidRPr="00587B48">
        <w:rPr>
          <w:rFonts w:cs="Calibri"/>
        </w:rPr>
        <w:t>:</w:t>
      </w:r>
    </w:p>
    <w:p w14:paraId="7BDCB8ED" w14:textId="77777777" w:rsidR="00FA5368" w:rsidRPr="00587B48" w:rsidRDefault="00FA5368" w:rsidP="00783DCB">
      <w:pPr>
        <w:pStyle w:val="ListBullet"/>
      </w:pPr>
      <w:r>
        <w:t xml:space="preserve">Document </w:t>
      </w:r>
      <w:r w:rsidRPr="00587B48">
        <w:t>strategies for encouraging participation in screening and rescr</w:t>
      </w:r>
      <w:r>
        <w:t xml:space="preserve">eening in the defined </w:t>
      </w:r>
      <w:r w:rsidR="00BD1D83">
        <w:t>catchment;</w:t>
      </w:r>
    </w:p>
    <w:p w14:paraId="5DAF5A5A" w14:textId="77777777" w:rsidR="00FA5368" w:rsidRPr="002E29C3" w:rsidRDefault="00FA5368" w:rsidP="00783DCB">
      <w:pPr>
        <w:pStyle w:val="ListBullet"/>
        <w:rPr>
          <w:rFonts w:cs="Calibri"/>
          <w:szCs w:val="24"/>
        </w:rPr>
      </w:pPr>
      <w:r w:rsidRPr="002E29C3">
        <w:rPr>
          <w:rFonts w:cs="Calibri"/>
          <w:szCs w:val="24"/>
        </w:rPr>
        <w:t>Outline the communication strategies and health education resources to be used at the local level to meet the information needs o</w:t>
      </w:r>
      <w:r w:rsidR="00BD1D83">
        <w:rPr>
          <w:rFonts w:cs="Calibri"/>
          <w:szCs w:val="24"/>
        </w:rPr>
        <w:t>f the women in their catchment;</w:t>
      </w:r>
    </w:p>
    <w:p w14:paraId="2B2A0B15" w14:textId="77777777" w:rsidR="00FA5368" w:rsidRPr="002E29C3" w:rsidRDefault="00FA5368" w:rsidP="00783DCB">
      <w:pPr>
        <w:pStyle w:val="ListBullet"/>
        <w:rPr>
          <w:szCs w:val="24"/>
        </w:rPr>
      </w:pPr>
      <w:r w:rsidRPr="002E29C3">
        <w:rPr>
          <w:rFonts w:cs="Calibri"/>
          <w:szCs w:val="24"/>
        </w:rPr>
        <w:t xml:space="preserve">Include strategies that will be effective in ensuring that </w:t>
      </w:r>
      <w:r w:rsidR="00A35FBC">
        <w:rPr>
          <w:rFonts w:cs="Calibri"/>
          <w:szCs w:val="24"/>
        </w:rPr>
        <w:t>general practitioner</w:t>
      </w:r>
      <w:r w:rsidRPr="002E29C3">
        <w:rPr>
          <w:rFonts w:cs="Calibri"/>
          <w:szCs w:val="24"/>
        </w:rPr>
        <w:t>s and other relevant health and community service providers understand the Program and encourage women in the t</w:t>
      </w:r>
      <w:r w:rsidR="00BD1D83">
        <w:rPr>
          <w:rFonts w:cs="Calibri"/>
          <w:szCs w:val="24"/>
        </w:rPr>
        <w:t>arget age group to participate;</w:t>
      </w:r>
    </w:p>
    <w:p w14:paraId="06F7FD0C" w14:textId="77777777" w:rsidR="00FA5368" w:rsidRDefault="00FA5368" w:rsidP="00783DCB">
      <w:pPr>
        <w:pStyle w:val="ListBullet"/>
      </w:pPr>
      <w:r w:rsidRPr="00954D4F">
        <w:t xml:space="preserve">Analyse participation data and identify areas or groups </w:t>
      </w:r>
      <w:r w:rsidR="00BD1D83">
        <w:t>that require</w:t>
      </w:r>
      <w:r w:rsidRPr="00954D4F">
        <w:t xml:space="preserve"> add</w:t>
      </w:r>
      <w:r w:rsidR="00BD1D83">
        <w:t>itional strategies;</w:t>
      </w:r>
    </w:p>
    <w:p w14:paraId="72B375B8" w14:textId="77777777" w:rsidR="00FA5368" w:rsidRPr="002E29C3" w:rsidRDefault="00FA5368" w:rsidP="00783DCB">
      <w:pPr>
        <w:pStyle w:val="ListBullet"/>
        <w:rPr>
          <w:rFonts w:cs="Calibri"/>
          <w:szCs w:val="24"/>
        </w:rPr>
      </w:pPr>
      <w:r w:rsidRPr="002E29C3">
        <w:rPr>
          <w:rFonts w:cs="Calibri"/>
          <w:szCs w:val="24"/>
        </w:rPr>
        <w:t xml:space="preserve">Include a range of strategies to </w:t>
      </w:r>
      <w:r w:rsidR="00BD1D83">
        <w:rPr>
          <w:rFonts w:cs="Calibri"/>
          <w:szCs w:val="24"/>
        </w:rPr>
        <w:t>reach women from special groups;</w:t>
      </w:r>
    </w:p>
    <w:p w14:paraId="69B8152B" w14:textId="77777777" w:rsidR="00FA5368" w:rsidRPr="00587B48" w:rsidRDefault="00BD1D83" w:rsidP="00783DCB">
      <w:pPr>
        <w:pStyle w:val="ListBullet"/>
      </w:pPr>
      <w:r>
        <w:rPr>
          <w:rFonts w:cs="Calibri"/>
          <w:szCs w:val="24"/>
        </w:rPr>
        <w:t>Identify barriers to screening;</w:t>
      </w:r>
    </w:p>
    <w:p w14:paraId="5611003D" w14:textId="77777777" w:rsidR="00FA5368" w:rsidRDefault="00FA5368" w:rsidP="00783DCB">
      <w:pPr>
        <w:pStyle w:val="ListBullet"/>
      </w:pPr>
      <w:r>
        <w:t>B</w:t>
      </w:r>
      <w:r w:rsidRPr="009B7CB9">
        <w:t>e developed in consultation with relevant consumer</w:t>
      </w:r>
      <w:r>
        <w:t xml:space="preserve"> groups</w:t>
      </w:r>
      <w:r w:rsidRPr="009B7CB9">
        <w:t xml:space="preserve">, </w:t>
      </w:r>
      <w:r w:rsidR="00A35FBC">
        <w:t>general practitioner</w:t>
      </w:r>
      <w:r>
        <w:t>s</w:t>
      </w:r>
      <w:r w:rsidRPr="009B7CB9">
        <w:t xml:space="preserve"> and o</w:t>
      </w:r>
      <w:r w:rsidR="00BD1D83">
        <w:t>ther health professional groups;</w:t>
      </w:r>
    </w:p>
    <w:p w14:paraId="65431A65" w14:textId="77777777" w:rsidR="00FA5368" w:rsidRPr="002E29C3" w:rsidRDefault="00FA5368" w:rsidP="00783DCB">
      <w:pPr>
        <w:pStyle w:val="ListBullet"/>
        <w:rPr>
          <w:rFonts w:cs="Calibri"/>
          <w:szCs w:val="24"/>
        </w:rPr>
      </w:pPr>
      <w:r>
        <w:t>B</w:t>
      </w:r>
      <w:r w:rsidRPr="009B7CB9">
        <w:t>e reviewed annually in consultation with the S</w:t>
      </w:r>
      <w:r>
        <w:t>CU</w:t>
      </w:r>
      <w:r w:rsidR="00111EEA">
        <w:t xml:space="preserve"> and</w:t>
      </w:r>
      <w:r w:rsidRPr="005F2686">
        <w:t>/</w:t>
      </w:r>
      <w:r w:rsidR="00111EEA">
        <w:t xml:space="preserve">or </w:t>
      </w:r>
      <w:r>
        <w:t>State Quality Committee (</w:t>
      </w:r>
      <w:r w:rsidRPr="005F2686">
        <w:t>SQC</w:t>
      </w:r>
      <w:r>
        <w:t>)</w:t>
      </w:r>
      <w:r w:rsidRPr="005F2686">
        <w:t xml:space="preserve"> and relevant local stakeholder groups.</w:t>
      </w:r>
    </w:p>
    <w:p w14:paraId="5A5886A8" w14:textId="77777777" w:rsidR="00FA5368" w:rsidRPr="0023723A" w:rsidRDefault="00FA5368" w:rsidP="00916CD1">
      <w:r w:rsidRPr="00872C10">
        <w:t xml:space="preserve">The </w:t>
      </w:r>
      <w:r>
        <w:t xml:space="preserve">recruitment </w:t>
      </w:r>
      <w:r w:rsidRPr="00872C10">
        <w:t>plan will also take into account the capacity of the Service</w:t>
      </w:r>
      <w:r>
        <w:t xml:space="preserve"> and/or SCU</w:t>
      </w:r>
      <w:r w:rsidRPr="00872C10">
        <w:t xml:space="preserve"> to provide screening and</w:t>
      </w:r>
      <w:r>
        <w:t xml:space="preserve"> </w:t>
      </w:r>
      <w:r w:rsidRPr="00872C10">
        <w:t xml:space="preserve">assessment </w:t>
      </w:r>
      <w:r>
        <w:t>services</w:t>
      </w:r>
      <w:r w:rsidRPr="00872C10">
        <w:t>.</w:t>
      </w:r>
      <w:r>
        <w:t xml:space="preserve"> </w:t>
      </w:r>
    </w:p>
    <w:p w14:paraId="1132BF70" w14:textId="77777777" w:rsidR="00FA5368" w:rsidRDefault="00764B21" w:rsidP="00740432">
      <w:pPr>
        <w:pStyle w:val="Heading4"/>
      </w:pPr>
      <w:r w:rsidRPr="006D6039">
        <w:lastRenderedPageBreak/>
        <w:t>COMMUNICATION STRATEGIES AND HEALTH EDUCATION RESOURCES</w:t>
      </w:r>
    </w:p>
    <w:p w14:paraId="62E6EE72" w14:textId="77777777" w:rsidR="00FA5368" w:rsidRDefault="00FA5368" w:rsidP="00916CD1">
      <w:pPr>
        <w:rPr>
          <w:rFonts w:eastAsia="LinotypeAroma-Light"/>
          <w:color w:val="000000"/>
        </w:rPr>
      </w:pPr>
      <w:r>
        <w:rPr>
          <w:rFonts w:eastAsia="LinotypeAroma-Light"/>
          <w:color w:val="000000"/>
        </w:rPr>
        <w:t>Communication strategies and health education resources</w:t>
      </w:r>
      <w:r w:rsidRPr="000A5744">
        <w:rPr>
          <w:rFonts w:eastAsia="LinotypeAroma-Light"/>
          <w:color w:val="000000"/>
        </w:rPr>
        <w:t xml:space="preserve"> can encourage women to attend </w:t>
      </w:r>
      <w:r>
        <w:rPr>
          <w:rFonts w:eastAsia="LinotypeAroma-Light"/>
          <w:color w:val="000000"/>
        </w:rPr>
        <w:t>BreastScreen Services</w:t>
      </w:r>
      <w:r w:rsidRPr="000A5744">
        <w:rPr>
          <w:rFonts w:eastAsia="LinotypeAroma-Light"/>
          <w:color w:val="000000"/>
        </w:rPr>
        <w:t>. Women who h</w:t>
      </w:r>
      <w:r w:rsidR="00BD1D83">
        <w:rPr>
          <w:rFonts w:eastAsia="LinotypeAroma-Light"/>
          <w:color w:val="000000"/>
        </w:rPr>
        <w:t>ave high levels of knowledge</w:t>
      </w:r>
      <w:r w:rsidRPr="000A5744">
        <w:rPr>
          <w:rFonts w:eastAsia="LinotypeAroma-Light"/>
          <w:color w:val="000000"/>
        </w:rPr>
        <w:t xml:space="preserve"> and understanding </w:t>
      </w:r>
      <w:r w:rsidR="00BD1D83">
        <w:rPr>
          <w:rFonts w:eastAsia="LinotypeAroma-Light"/>
          <w:color w:val="000000"/>
        </w:rPr>
        <w:t>of</w:t>
      </w:r>
      <w:r w:rsidRPr="000A5744">
        <w:rPr>
          <w:rFonts w:eastAsia="LinotypeAroma-Light"/>
          <w:color w:val="000000"/>
        </w:rPr>
        <w:t xml:space="preserve"> </w:t>
      </w:r>
      <w:r>
        <w:rPr>
          <w:rFonts w:eastAsia="LinotypeAroma-Light"/>
          <w:color w:val="000000"/>
        </w:rPr>
        <w:t>breast cancer screening using mammography</w:t>
      </w:r>
      <w:r w:rsidR="00BD1D83">
        <w:rPr>
          <w:rFonts w:eastAsia="LinotypeAroma-Light"/>
          <w:color w:val="000000"/>
        </w:rPr>
        <w:t>,</w:t>
      </w:r>
      <w:r>
        <w:rPr>
          <w:rFonts w:eastAsia="LinotypeAroma-Light"/>
          <w:color w:val="000000"/>
        </w:rPr>
        <w:t xml:space="preserve"> </w:t>
      </w:r>
      <w:r w:rsidRPr="000A5744">
        <w:rPr>
          <w:rFonts w:eastAsia="LinotypeAroma-Light"/>
          <w:color w:val="000000"/>
        </w:rPr>
        <w:t>are more likely to participate in the Program</w:t>
      </w:r>
      <w:r>
        <w:rPr>
          <w:rFonts w:eastAsia="LinotypeAroma-Light"/>
          <w:color w:val="000000"/>
        </w:rPr>
        <w:t xml:space="preserve">. </w:t>
      </w:r>
    </w:p>
    <w:p w14:paraId="5056858C" w14:textId="77777777" w:rsidR="00FA5368" w:rsidRDefault="00FA5368" w:rsidP="00916CD1">
      <w:pPr>
        <w:rPr>
          <w:rFonts w:eastAsia="LinotypeAroma-Light"/>
          <w:color w:val="000000"/>
        </w:rPr>
      </w:pPr>
      <w:r>
        <w:rPr>
          <w:rFonts w:eastAsia="LinotypeAroma-Light"/>
          <w:color w:val="000000"/>
        </w:rPr>
        <w:t>The BreastScreen Australia Evaluation 2009</w:t>
      </w:r>
      <w:r w:rsidR="00BD1D83">
        <w:rPr>
          <w:rFonts w:eastAsia="LinotypeAroma-Light"/>
          <w:color w:val="000000"/>
        </w:rPr>
        <w:t xml:space="preserve"> </w:t>
      </w:r>
      <w:r>
        <w:rPr>
          <w:rFonts w:eastAsia="LinotypeAroma-Light"/>
          <w:color w:val="000000"/>
        </w:rPr>
        <w:t>found that</w:t>
      </w:r>
      <w:r w:rsidRPr="004F09D9">
        <w:rPr>
          <w:rFonts w:eastAsia="LinotypeAroma-Light"/>
          <w:color w:val="000000"/>
        </w:rPr>
        <w:t xml:space="preserve"> </w:t>
      </w:r>
      <w:r w:rsidRPr="000A5744">
        <w:rPr>
          <w:rFonts w:eastAsia="LinotypeAroma-Light"/>
          <w:color w:val="000000"/>
        </w:rPr>
        <w:t>Australian women have high levels of knowl</w:t>
      </w:r>
      <w:r>
        <w:rPr>
          <w:rFonts w:eastAsia="LinotypeAroma-Light"/>
          <w:color w:val="000000"/>
        </w:rPr>
        <w:t>edge about breast cancer screening and the Program</w:t>
      </w:r>
      <w:r w:rsidRPr="000A5744">
        <w:rPr>
          <w:rFonts w:eastAsia="LinotypeAroma-Light"/>
          <w:color w:val="000000"/>
        </w:rPr>
        <w:t>.</w:t>
      </w:r>
      <w:r w:rsidRPr="000A5744">
        <w:rPr>
          <w:rFonts w:eastAsia="LinotypeAroma-ExtraLight"/>
          <w:color w:val="000000"/>
        </w:rPr>
        <w:t xml:space="preserve"> </w:t>
      </w:r>
      <w:r w:rsidRPr="000A5744">
        <w:rPr>
          <w:rFonts w:eastAsia="LinotypeAroma-Light"/>
          <w:color w:val="000000"/>
        </w:rPr>
        <w:t>However, continued</w:t>
      </w:r>
      <w:r>
        <w:rPr>
          <w:rFonts w:eastAsia="LinotypeAroma-Light"/>
          <w:color w:val="000000"/>
        </w:rPr>
        <w:t xml:space="preserve"> use of effective communication strategies </w:t>
      </w:r>
      <w:r w:rsidRPr="000A5744">
        <w:rPr>
          <w:rFonts w:eastAsia="LinotypeAroma-Light"/>
          <w:color w:val="000000"/>
        </w:rPr>
        <w:t xml:space="preserve">will remain important in encouraging participation, particularly for women moving into the </w:t>
      </w:r>
      <w:r>
        <w:rPr>
          <w:rFonts w:eastAsia="LinotypeAroma-Light"/>
          <w:color w:val="000000"/>
        </w:rPr>
        <w:t>target</w:t>
      </w:r>
      <w:r w:rsidRPr="000A5744">
        <w:rPr>
          <w:rFonts w:eastAsia="LinotypeAroma-Light"/>
          <w:color w:val="000000"/>
        </w:rPr>
        <w:t xml:space="preserve"> age group.</w:t>
      </w:r>
      <w:r>
        <w:rPr>
          <w:rFonts w:eastAsia="LinotypeAroma-Light"/>
          <w:color w:val="000000"/>
        </w:rPr>
        <w:t xml:space="preserve"> It is important that information is widely available in the community in relation to the location of Services, including mobile services, to ensure that women are aware of where they can access Services locally. </w:t>
      </w:r>
      <w:r>
        <w:rPr>
          <w:rFonts w:eastAsia="LinotypeAroma-ExtraLight"/>
          <w:color w:val="000000"/>
          <w:vertAlign w:val="superscript"/>
        </w:rPr>
        <w:t xml:space="preserve"> </w:t>
      </w:r>
    </w:p>
    <w:p w14:paraId="224E288C" w14:textId="77777777" w:rsidR="00FA5368" w:rsidRDefault="00FA5368" w:rsidP="00916CD1">
      <w:pPr>
        <w:rPr>
          <w:rFonts w:eastAsia="LinotypeAroma-Light"/>
          <w:color w:val="000000"/>
        </w:rPr>
      </w:pPr>
      <w:r w:rsidRPr="000A5744">
        <w:rPr>
          <w:rFonts w:eastAsia="LinotypeAroma-Light"/>
          <w:color w:val="000000"/>
        </w:rPr>
        <w:t>Infor</w:t>
      </w:r>
      <w:r>
        <w:rPr>
          <w:rFonts w:eastAsia="LinotypeAroma-Light"/>
          <w:color w:val="000000"/>
        </w:rPr>
        <w:t xml:space="preserve">med participation in population </w:t>
      </w:r>
      <w:r w:rsidRPr="000A5744">
        <w:rPr>
          <w:rFonts w:eastAsia="LinotypeAroma-Light"/>
          <w:color w:val="000000"/>
        </w:rPr>
        <w:t>based screening programs requires an explicit sharing of information about risks and benefits.</w:t>
      </w:r>
      <w:r>
        <w:rPr>
          <w:rFonts w:eastAsia="LinotypeAroma-Light"/>
          <w:color w:val="000000"/>
        </w:rPr>
        <w:t xml:space="preserve"> </w:t>
      </w:r>
      <w:r w:rsidRPr="000A5744">
        <w:rPr>
          <w:rFonts w:eastAsia="LinotypeAroma-ExtraLight"/>
          <w:color w:val="000000"/>
        </w:rPr>
        <w:t xml:space="preserve"> </w:t>
      </w:r>
      <w:r>
        <w:rPr>
          <w:rFonts w:eastAsia="LinotypeAroma-Light"/>
          <w:color w:val="000000"/>
        </w:rPr>
        <w:t>Health education resources</w:t>
      </w:r>
      <w:r w:rsidRPr="000A5744">
        <w:rPr>
          <w:rFonts w:eastAsia="LinotypeAroma-Light"/>
          <w:color w:val="000000"/>
        </w:rPr>
        <w:t xml:space="preserve"> </w:t>
      </w:r>
      <w:r w:rsidR="00EF22BD">
        <w:rPr>
          <w:rFonts w:eastAsia="LinotypeAroma-Light"/>
          <w:color w:val="000000"/>
        </w:rPr>
        <w:t>will</w:t>
      </w:r>
      <w:r w:rsidRPr="000A5744">
        <w:rPr>
          <w:rFonts w:eastAsia="LinotypeAroma-Light"/>
          <w:color w:val="000000"/>
        </w:rPr>
        <w:t xml:space="preserve"> </w:t>
      </w:r>
      <w:r>
        <w:rPr>
          <w:rFonts w:eastAsia="LinotypeAroma-Light"/>
          <w:color w:val="000000"/>
        </w:rPr>
        <w:t xml:space="preserve">provide sufficient information about the benefits and potential harms of breast cancer screening </w:t>
      </w:r>
      <w:r w:rsidR="00BD1D83">
        <w:rPr>
          <w:rFonts w:eastAsia="LinotypeAroma-Light"/>
          <w:color w:val="000000"/>
        </w:rPr>
        <w:t>to enable</w:t>
      </w:r>
      <w:r>
        <w:rPr>
          <w:rFonts w:eastAsia="LinotypeAroma-Light"/>
          <w:color w:val="000000"/>
        </w:rPr>
        <w:t xml:space="preserve"> woman to make an informed choice about participation in the Program. In particular these resources </w:t>
      </w:r>
      <w:r w:rsidR="00EF22BD">
        <w:rPr>
          <w:rFonts w:eastAsia="LinotypeAroma-Light"/>
          <w:color w:val="000000"/>
        </w:rPr>
        <w:t>will</w:t>
      </w:r>
      <w:r>
        <w:rPr>
          <w:rFonts w:eastAsia="LinotypeAroma-Light"/>
          <w:color w:val="000000"/>
        </w:rPr>
        <w:t xml:space="preserve"> be</w:t>
      </w:r>
      <w:r w:rsidRPr="000A5744">
        <w:rPr>
          <w:rFonts w:eastAsia="LinotypeAroma-Light"/>
          <w:color w:val="000000"/>
        </w:rPr>
        <w:t xml:space="preserve"> consistent with </w:t>
      </w:r>
      <w:r>
        <w:rPr>
          <w:rFonts w:eastAsia="LinotypeAroma-Light"/>
          <w:color w:val="000000"/>
        </w:rPr>
        <w:t>BreastScreen Australia policy and provide</w:t>
      </w:r>
      <w:r w:rsidRPr="000A5744">
        <w:rPr>
          <w:rFonts w:eastAsia="LinotypeAroma-Light"/>
          <w:color w:val="000000"/>
        </w:rPr>
        <w:t xml:space="preserve"> accurate, </w:t>
      </w:r>
      <w:r>
        <w:rPr>
          <w:rFonts w:eastAsia="LinotypeAroma-Light"/>
          <w:color w:val="000000"/>
        </w:rPr>
        <w:t>consistent, honest and evidence based</w:t>
      </w:r>
      <w:r w:rsidRPr="000A5744">
        <w:rPr>
          <w:rFonts w:eastAsia="LinotypeAroma-Light"/>
          <w:color w:val="000000"/>
        </w:rPr>
        <w:t xml:space="preserve"> information to women.</w:t>
      </w:r>
    </w:p>
    <w:p w14:paraId="2B7650C9" w14:textId="77777777" w:rsidR="00FA5368" w:rsidRPr="00BB682E" w:rsidRDefault="00FA5368" w:rsidP="00916CD1">
      <w:pPr>
        <w:rPr>
          <w:rFonts w:eastAsia="LinotypeAroma-Light"/>
          <w:color w:val="000000"/>
        </w:rPr>
      </w:pPr>
      <w:r w:rsidRPr="00BB682E">
        <w:rPr>
          <w:rFonts w:eastAsia="LinotypeAroma-Light"/>
          <w:color w:val="000000"/>
        </w:rPr>
        <w:t xml:space="preserve">Consumer resources can be downloaded from the </w:t>
      </w:r>
      <w:r>
        <w:rPr>
          <w:rFonts w:eastAsia="LinotypeAroma-Light"/>
          <w:color w:val="000000"/>
        </w:rPr>
        <w:t xml:space="preserve">Australian Government </w:t>
      </w:r>
      <w:r w:rsidRPr="00BB682E">
        <w:rPr>
          <w:rFonts w:eastAsia="LinotypeAroma-Light"/>
          <w:color w:val="000000"/>
        </w:rPr>
        <w:t xml:space="preserve">Department of Health’s cancer screening website and from State and Territory BreastScreen Australia websites. </w:t>
      </w:r>
      <w:r>
        <w:rPr>
          <w:rFonts w:eastAsia="LinotypeAroma-Light"/>
          <w:color w:val="000000"/>
        </w:rPr>
        <w:t xml:space="preserve">These resources provide information about the BreastScreen Australia program and may </w:t>
      </w:r>
      <w:r>
        <w:t>assist women in making an informed decision about participating in screening</w:t>
      </w:r>
    </w:p>
    <w:p w14:paraId="75060542" w14:textId="77777777" w:rsidR="00FA5368" w:rsidRPr="00972AD3" w:rsidRDefault="00FA5368" w:rsidP="00916CD1">
      <w:pPr>
        <w:rPr>
          <w:rFonts w:eastAsia="LinotypeAroma-Light"/>
          <w:color w:val="000000"/>
        </w:rPr>
      </w:pPr>
      <w:r w:rsidRPr="000A5744">
        <w:rPr>
          <w:rFonts w:eastAsia="LinotypeAroma-Light"/>
          <w:color w:val="000000"/>
        </w:rPr>
        <w:t xml:space="preserve">The language and format </w:t>
      </w:r>
      <w:r>
        <w:rPr>
          <w:rFonts w:eastAsia="LinotypeAroma-Light"/>
          <w:color w:val="000000"/>
        </w:rPr>
        <w:t xml:space="preserve">of the health education resources </w:t>
      </w:r>
      <w:r w:rsidRPr="000A5744">
        <w:rPr>
          <w:rFonts w:eastAsia="LinotypeAroma-Light"/>
          <w:color w:val="000000"/>
        </w:rPr>
        <w:t>will be appropriate to the intended audience</w:t>
      </w:r>
      <w:r>
        <w:rPr>
          <w:rFonts w:eastAsia="LinotypeAroma-Light"/>
          <w:color w:val="000000"/>
        </w:rPr>
        <w:t xml:space="preserve"> </w:t>
      </w:r>
      <w:r w:rsidRPr="000A5744">
        <w:rPr>
          <w:rFonts w:eastAsia="LinotypeAroma-Light"/>
          <w:color w:val="000000"/>
        </w:rPr>
        <w:t>in order to encourage participation in the Program</w:t>
      </w:r>
      <w:r>
        <w:rPr>
          <w:rFonts w:eastAsia="LinotypeAroma-Light"/>
          <w:color w:val="000000"/>
        </w:rPr>
        <w:t xml:space="preserve">. These resources </w:t>
      </w:r>
      <w:r w:rsidR="00EF22BD">
        <w:rPr>
          <w:rFonts w:eastAsia="LinotypeAroma-Light"/>
          <w:color w:val="000000"/>
        </w:rPr>
        <w:t>will</w:t>
      </w:r>
      <w:r>
        <w:rPr>
          <w:rFonts w:eastAsia="LinotypeAroma-Light"/>
          <w:color w:val="000000"/>
        </w:rPr>
        <w:t xml:space="preserve"> be developed in consultation with</w:t>
      </w:r>
      <w:r w:rsidRPr="000A5744">
        <w:rPr>
          <w:rFonts w:eastAsia="LinotypeAroma-Light"/>
          <w:color w:val="000000"/>
        </w:rPr>
        <w:t xml:space="preserve"> </w:t>
      </w:r>
      <w:r>
        <w:rPr>
          <w:rFonts w:eastAsia="LinotypeAroma-Light"/>
          <w:color w:val="000000"/>
        </w:rPr>
        <w:t>women from the relevant population group,</w:t>
      </w:r>
      <w:r w:rsidRPr="000A5744">
        <w:rPr>
          <w:rFonts w:eastAsia="LinotypeAroma-Light"/>
          <w:color w:val="000000"/>
        </w:rPr>
        <w:t xml:space="preserve"> </w:t>
      </w:r>
      <w:r>
        <w:rPr>
          <w:rFonts w:eastAsia="LinotypeAroma-Light"/>
          <w:color w:val="000000"/>
        </w:rPr>
        <w:t xml:space="preserve">including consultation with </w:t>
      </w:r>
      <w:r w:rsidRPr="000A5744">
        <w:rPr>
          <w:rFonts w:eastAsia="LinotypeAroma-Light"/>
          <w:color w:val="000000"/>
        </w:rPr>
        <w:t>consumer groups</w:t>
      </w:r>
      <w:r>
        <w:rPr>
          <w:rFonts w:eastAsia="LinotypeAroma-Light"/>
          <w:color w:val="000000"/>
        </w:rPr>
        <w:t xml:space="preserve"> and special groups of women as appropriate</w:t>
      </w:r>
      <w:r w:rsidRPr="000A5744">
        <w:rPr>
          <w:rFonts w:eastAsia="LinotypeAroma-Light"/>
          <w:color w:val="000000"/>
        </w:rPr>
        <w:t>.</w:t>
      </w:r>
    </w:p>
    <w:p w14:paraId="0304B7CE" w14:textId="77777777" w:rsidR="00FA5368" w:rsidRPr="009A43C7" w:rsidRDefault="00764B21" w:rsidP="00740432">
      <w:pPr>
        <w:pStyle w:val="Heading4"/>
      </w:pPr>
      <w:r w:rsidRPr="009A43C7">
        <w:t xml:space="preserve">GENERAL </w:t>
      </w:r>
      <w:r>
        <w:t>P</w:t>
      </w:r>
      <w:r w:rsidRPr="009A43C7">
        <w:t>RACTITIONERS AND OTHER RELEVANT HEALTH PROFESSIONALS</w:t>
      </w:r>
    </w:p>
    <w:p w14:paraId="670C1301" w14:textId="77777777" w:rsidR="00FA5368" w:rsidRDefault="00FA5368" w:rsidP="00661917">
      <w:pPr>
        <w:rPr>
          <w:rFonts w:eastAsia="LinotypeAroma-Light"/>
        </w:rPr>
      </w:pPr>
      <w:r w:rsidRPr="00AE5EE6">
        <w:rPr>
          <w:rFonts w:eastAsia="LinotypeAroma-Light"/>
        </w:rPr>
        <w:t xml:space="preserve">General </w:t>
      </w:r>
      <w:r w:rsidR="00BD1D83">
        <w:rPr>
          <w:rFonts w:eastAsia="LinotypeAroma-Light"/>
        </w:rPr>
        <w:t>p</w:t>
      </w:r>
      <w:r w:rsidRPr="007273B7">
        <w:rPr>
          <w:rFonts w:eastAsia="LinotypeAroma-Light"/>
        </w:rPr>
        <w:t xml:space="preserve">ractitioners can </w:t>
      </w:r>
      <w:r w:rsidR="00BD1D83">
        <w:rPr>
          <w:rFonts w:eastAsia="LinotypeAroma-Light"/>
        </w:rPr>
        <w:t>be</w:t>
      </w:r>
      <w:r w:rsidRPr="007273B7">
        <w:rPr>
          <w:rFonts w:eastAsia="LinotypeAroma-Light"/>
        </w:rPr>
        <w:t xml:space="preserve"> effective </w:t>
      </w:r>
      <w:r w:rsidR="00BD1D83">
        <w:rPr>
          <w:rFonts w:eastAsia="LinotypeAroma-Light"/>
        </w:rPr>
        <w:t>in</w:t>
      </w:r>
      <w:r w:rsidRPr="007273B7">
        <w:rPr>
          <w:rFonts w:eastAsia="LinotypeAroma-Light"/>
        </w:rPr>
        <w:t xml:space="preserve"> encouraging women to participate in breast cancer screening.</w:t>
      </w:r>
      <w:r w:rsidRPr="00AE5EE6">
        <w:rPr>
          <w:rFonts w:eastAsia="LinotypeAroma-Light"/>
        </w:rPr>
        <w:t xml:space="preserve"> </w:t>
      </w:r>
      <w:r>
        <w:rPr>
          <w:rFonts w:eastAsia="LinotypeAroma-Light"/>
        </w:rPr>
        <w:t xml:space="preserve">Women who were interviewed for the Participation Qualitative Study, as part of the BreastScreen Australia Evaluation, reported that </w:t>
      </w:r>
      <w:r w:rsidR="00A35FBC">
        <w:rPr>
          <w:rFonts w:eastAsia="LinotypeAroma-Light"/>
        </w:rPr>
        <w:t>general practitioner</w:t>
      </w:r>
      <w:r>
        <w:rPr>
          <w:rFonts w:eastAsia="LinotypeAroma-Light"/>
        </w:rPr>
        <w:t xml:space="preserve">s are </w:t>
      </w:r>
      <w:r w:rsidR="00BD1D83">
        <w:rPr>
          <w:rFonts w:eastAsia="LinotypeAroma-Light"/>
        </w:rPr>
        <w:t>skilled</w:t>
      </w:r>
      <w:r>
        <w:rPr>
          <w:rFonts w:eastAsia="LinotypeAroma-Light"/>
        </w:rPr>
        <w:t xml:space="preserve"> at communicating screening information because they are widely trusted, can provide women with information about the relevance of screening and can direct women t</w:t>
      </w:r>
      <w:r w:rsidR="00BD1D83">
        <w:rPr>
          <w:rFonts w:eastAsia="LinotypeAroma-Light"/>
        </w:rPr>
        <w:t>o local services.</w:t>
      </w:r>
      <w:r w:rsidR="00BD1D83">
        <w:rPr>
          <w:rStyle w:val="FootnoteReference"/>
          <w:rFonts w:eastAsia="LinotypeAroma-Light"/>
        </w:rPr>
        <w:footnoteReference w:id="6"/>
      </w:r>
      <w:r>
        <w:rPr>
          <w:rFonts w:eastAsia="LinotypeAroma-Light"/>
        </w:rPr>
        <w:t xml:space="preserve">  </w:t>
      </w:r>
    </w:p>
    <w:p w14:paraId="5541FDE8" w14:textId="77777777" w:rsidR="00FA5368" w:rsidRDefault="00BD1D83" w:rsidP="00661917">
      <w:r>
        <w:t>Services need to develop and adopt strategies</w:t>
      </w:r>
      <w:r w:rsidR="00FA5368">
        <w:t xml:space="preserve"> that </w:t>
      </w:r>
      <w:r w:rsidR="00FA5368" w:rsidRPr="00AE5EE6">
        <w:t xml:space="preserve">inform </w:t>
      </w:r>
      <w:r w:rsidR="00A35FBC">
        <w:t>g</w:t>
      </w:r>
      <w:r w:rsidR="00FA5368" w:rsidRPr="00AE5EE6">
        <w:t xml:space="preserve">eneral </w:t>
      </w:r>
      <w:r w:rsidR="00A35FBC">
        <w:t>p</w:t>
      </w:r>
      <w:r w:rsidR="00FA5368" w:rsidRPr="00AE5EE6">
        <w:t>ractitioners about</w:t>
      </w:r>
      <w:r w:rsidR="00FA5368">
        <w:t xml:space="preserve"> </w:t>
      </w:r>
      <w:r w:rsidR="00FA5368" w:rsidRPr="00AE5EE6">
        <w:t xml:space="preserve">the Program and support them in encouraging women to participate. </w:t>
      </w:r>
      <w:r>
        <w:t xml:space="preserve">These </w:t>
      </w:r>
      <w:r w:rsidR="00FA5368" w:rsidRPr="00AE5EE6">
        <w:t xml:space="preserve">may include the delivery of relevant continuing education </w:t>
      </w:r>
      <w:r w:rsidR="00FA5368">
        <w:t xml:space="preserve">and software prompts </w:t>
      </w:r>
      <w:r w:rsidR="00FA5368" w:rsidRPr="00AE5EE6">
        <w:t xml:space="preserve">to general </w:t>
      </w:r>
      <w:r w:rsidR="00FA5368">
        <w:t>practitioners in the Service catchment</w:t>
      </w:r>
      <w:r>
        <w:t xml:space="preserve"> area</w:t>
      </w:r>
      <w:r w:rsidR="00FA5368" w:rsidRPr="00AE5EE6">
        <w:t>.</w:t>
      </w:r>
      <w:r>
        <w:t xml:space="preserve"> They</w:t>
      </w:r>
      <w:r w:rsidR="00FA5368" w:rsidRPr="00AE5EE6">
        <w:t xml:space="preserve"> may be developed in conjunction with other health and community service providers, such as women’s health nurses and community, Aboriginal and Torres Strait Islander and cross-cultural health workers.</w:t>
      </w:r>
      <w:r w:rsidR="00FA5368">
        <w:t xml:space="preserve">  </w:t>
      </w:r>
      <w:r w:rsidR="00FA5368" w:rsidRPr="00AE5EE6">
        <w:t>These service</w:t>
      </w:r>
      <w:r w:rsidR="00FA5368">
        <w:t xml:space="preserve"> </w:t>
      </w:r>
      <w:r w:rsidR="00FA5368" w:rsidRPr="00AE5EE6">
        <w:t>providers may be</w:t>
      </w:r>
      <w:r w:rsidR="00FA5368">
        <w:t xml:space="preserve"> </w:t>
      </w:r>
      <w:r w:rsidR="00FA5368" w:rsidRPr="00AE5EE6">
        <w:t>particularly important in encouraging the participation of women who are difficult to reach</w:t>
      </w:r>
      <w:r w:rsidR="00FA5368">
        <w:t xml:space="preserve"> </w:t>
      </w:r>
      <w:r w:rsidR="00FA5368" w:rsidRPr="00AE5EE6">
        <w:t xml:space="preserve">through other </w:t>
      </w:r>
      <w:r w:rsidR="005F443C">
        <w:t>means</w:t>
      </w:r>
      <w:r w:rsidR="00FA5368" w:rsidRPr="00AE5EE6">
        <w:t>.</w:t>
      </w:r>
    </w:p>
    <w:p w14:paraId="5FB69761" w14:textId="77777777" w:rsidR="00FA5368" w:rsidRPr="008E243D" w:rsidRDefault="00764B21" w:rsidP="00740432">
      <w:pPr>
        <w:pStyle w:val="Heading4"/>
      </w:pPr>
      <w:r w:rsidRPr="008E243D">
        <w:t>SEND</w:t>
      </w:r>
      <w:r>
        <w:t>ING</w:t>
      </w:r>
      <w:r w:rsidRPr="008E243D">
        <w:t xml:space="preserve"> INVITATIONS FOR SCREENING AND RESCREENING</w:t>
      </w:r>
    </w:p>
    <w:p w14:paraId="7ADA45DE" w14:textId="77777777" w:rsidR="00FA5368" w:rsidRDefault="00FA5368" w:rsidP="00661917">
      <w:pPr>
        <w:rPr>
          <w:rFonts w:eastAsia="LinotypeAroma-ExtraLight"/>
        </w:rPr>
      </w:pPr>
      <w:r>
        <w:t xml:space="preserve">The BreastScreen Australia Evaluation (2009) </w:t>
      </w:r>
      <w:r w:rsidR="005F443C">
        <w:t>found</w:t>
      </w:r>
      <w:r>
        <w:t xml:space="preserve"> that direct marketing including materials sent with invitation </w:t>
      </w:r>
      <w:r w:rsidRPr="00AF6DE2">
        <w:t>letters</w:t>
      </w:r>
      <w:r w:rsidR="005F443C">
        <w:t>,</w:t>
      </w:r>
      <w:r>
        <w:t xml:space="preserve"> is an </w:t>
      </w:r>
      <w:r w:rsidRPr="00872C10">
        <w:t xml:space="preserve">effective </w:t>
      </w:r>
      <w:r>
        <w:t xml:space="preserve">method of encouraging participation in </w:t>
      </w:r>
      <w:r w:rsidRPr="00872C10">
        <w:t xml:space="preserve">breast </w:t>
      </w:r>
      <w:r>
        <w:t xml:space="preserve">cancer </w:t>
      </w:r>
      <w:r w:rsidRPr="00872C10">
        <w:t>screening.</w:t>
      </w:r>
      <w:r w:rsidRPr="00872C10">
        <w:rPr>
          <w:rFonts w:eastAsia="LinotypeAroma-ExtraLight"/>
        </w:rPr>
        <w:t xml:space="preserve"> </w:t>
      </w:r>
      <w:r>
        <w:rPr>
          <w:rFonts w:eastAsia="LinotypeAroma-ExtraLight"/>
        </w:rPr>
        <w:t xml:space="preserve"> </w:t>
      </w:r>
    </w:p>
    <w:p w14:paraId="22B7497D" w14:textId="77777777" w:rsidR="00FA5368" w:rsidRPr="00872C10" w:rsidRDefault="00FA5368" w:rsidP="00661917">
      <w:r w:rsidRPr="00872C10">
        <w:lastRenderedPageBreak/>
        <w:t xml:space="preserve">Strategies </w:t>
      </w:r>
      <w:r w:rsidR="005F443C">
        <w:t>that</w:t>
      </w:r>
      <w:r w:rsidRPr="00872C10">
        <w:t xml:space="preserve"> encourage women to return for second and subsequent screens</w:t>
      </w:r>
      <w:r w:rsidR="005F443C">
        <w:t xml:space="preserve"> </w:t>
      </w:r>
      <w:r w:rsidRPr="00872C10">
        <w:t xml:space="preserve">will be different from those used to </w:t>
      </w:r>
      <w:r w:rsidR="005F443C">
        <w:t xml:space="preserve">gain initial participation. They </w:t>
      </w:r>
      <w:r w:rsidRPr="00872C10">
        <w:t xml:space="preserve">are likely to rely more heavily on prompts than on information about the value of </w:t>
      </w:r>
      <w:r>
        <w:t xml:space="preserve">breast cancer </w:t>
      </w:r>
      <w:r w:rsidRPr="00872C10">
        <w:t xml:space="preserve">screening. </w:t>
      </w:r>
      <w:r>
        <w:t>As a woman’s first screening experience can leave a lasting impression, service delivery strategies need to address the importance of a positive first-time screening experience to encourage women to return for rescreening</w:t>
      </w:r>
      <w:r w:rsidR="005F443C">
        <w:t>.</w:t>
      </w:r>
      <w:r w:rsidR="005F443C" w:rsidRPr="005F443C">
        <w:rPr>
          <w:vertAlign w:val="superscript"/>
        </w:rPr>
        <w:t>5</w:t>
      </w:r>
      <w:r>
        <w:t xml:space="preserve"> </w:t>
      </w:r>
    </w:p>
    <w:p w14:paraId="6C8B135A" w14:textId="77777777" w:rsidR="00FA5368" w:rsidRDefault="00FA5368" w:rsidP="00661917">
      <w:r w:rsidRPr="00872C10">
        <w:t>Therefore, each Service and/or SCU will:</w:t>
      </w:r>
    </w:p>
    <w:p w14:paraId="2E7266D2" w14:textId="77777777" w:rsidR="00FA5368" w:rsidRPr="00940CFE" w:rsidRDefault="00FA5368" w:rsidP="00783DCB">
      <w:pPr>
        <w:pStyle w:val="ListBullet"/>
      </w:pPr>
      <w:r>
        <w:t>S</w:t>
      </w:r>
      <w:r w:rsidRPr="00940CFE">
        <w:t xml:space="preserve">end </w:t>
      </w:r>
      <w:r>
        <w:t>written</w:t>
      </w:r>
      <w:r w:rsidR="0019726F">
        <w:t xml:space="preserve"> </w:t>
      </w:r>
      <w:r w:rsidRPr="00940CFE">
        <w:t>invitation</w:t>
      </w:r>
      <w:r>
        <w:t xml:space="preserve">s </w:t>
      </w:r>
      <w:r w:rsidR="0019726F">
        <w:t xml:space="preserve">(which may include via electronic means) </w:t>
      </w:r>
      <w:r>
        <w:t>t</w:t>
      </w:r>
      <w:r w:rsidRPr="00940CFE">
        <w:t xml:space="preserve">o women </w:t>
      </w:r>
      <w:r>
        <w:t xml:space="preserve">aged </w:t>
      </w:r>
      <w:r w:rsidRPr="00940CFE">
        <w:t>50</w:t>
      </w:r>
      <w:r>
        <w:t>–</w:t>
      </w:r>
      <w:r w:rsidRPr="00216FDF">
        <w:t>74 years</w:t>
      </w:r>
      <w:r>
        <w:t xml:space="preserve"> </w:t>
      </w:r>
      <w:r w:rsidRPr="00940CFE">
        <w:t>who reside in the service catchment and who have not previously attended, inviting the</w:t>
      </w:r>
      <w:r w:rsidR="002A7C6A">
        <w:t>m to participate in the Program;</w:t>
      </w:r>
    </w:p>
    <w:p w14:paraId="75DF5B54" w14:textId="77777777" w:rsidR="00FA5368" w:rsidRDefault="00FA5368" w:rsidP="00783DCB">
      <w:pPr>
        <w:pStyle w:val="ListBullet"/>
      </w:pPr>
      <w:r w:rsidRPr="00940CFE">
        <w:t xml:space="preserve">Send </w:t>
      </w:r>
      <w:r>
        <w:t xml:space="preserve">written </w:t>
      </w:r>
      <w:r w:rsidRPr="00940CFE">
        <w:t>invitation</w:t>
      </w:r>
      <w:r>
        <w:t>s</w:t>
      </w:r>
      <w:r w:rsidRPr="00940CFE">
        <w:t xml:space="preserve"> to each woman </w:t>
      </w:r>
      <w:r>
        <w:t xml:space="preserve">aged </w:t>
      </w:r>
      <w:r w:rsidRPr="00940CFE">
        <w:t>50</w:t>
      </w:r>
      <w:r>
        <w:t>–</w:t>
      </w:r>
      <w:r w:rsidRPr="00216FDF">
        <w:t>74 years</w:t>
      </w:r>
      <w:r>
        <w:t xml:space="preserve"> </w:t>
      </w:r>
      <w:r w:rsidRPr="00940CFE">
        <w:t>at the time they are due for rescreening</w:t>
      </w:r>
      <w:r w:rsidR="002A7C6A">
        <w:t>;</w:t>
      </w:r>
    </w:p>
    <w:p w14:paraId="14BFABF1" w14:textId="77777777" w:rsidR="00FA5368" w:rsidRDefault="00FA5368" w:rsidP="00783DCB">
      <w:pPr>
        <w:pStyle w:val="ListBullet"/>
      </w:pPr>
      <w:r>
        <w:t>I</w:t>
      </w:r>
      <w:r w:rsidRPr="00940CFE">
        <w:t>mplement a protocol for following up women who do not respond to</w:t>
      </w:r>
      <w:r>
        <w:t xml:space="preserve"> the </w:t>
      </w:r>
      <w:r w:rsidRPr="00940CFE">
        <w:t xml:space="preserve">initial </w:t>
      </w:r>
      <w:r>
        <w:t>invitation</w:t>
      </w:r>
      <w:r w:rsidR="002A7C6A">
        <w:t xml:space="preserve"> to take part in the Program;</w:t>
      </w:r>
    </w:p>
    <w:p w14:paraId="1833EAEF" w14:textId="77777777" w:rsidR="00FA5368" w:rsidRPr="001B43DE" w:rsidRDefault="00FA5368" w:rsidP="00783DCB">
      <w:pPr>
        <w:pStyle w:val="ListBullet"/>
      </w:pPr>
      <w:r>
        <w:t>I</w:t>
      </w:r>
      <w:r w:rsidRPr="00940CFE">
        <w:t>mplement a protocol for following up women who do not respond to invitations for rescreening.</w:t>
      </w:r>
    </w:p>
    <w:p w14:paraId="1AC89703" w14:textId="77777777" w:rsidR="00AA337B" w:rsidRDefault="00764B21" w:rsidP="00740432">
      <w:pPr>
        <w:pStyle w:val="Heading4"/>
      </w:pPr>
      <w:r w:rsidRPr="008E243D">
        <w:t>DELIVER</w:t>
      </w:r>
      <w:r>
        <w:t>ING</w:t>
      </w:r>
      <w:r w:rsidRPr="008E243D">
        <w:t xml:space="preserve"> SERVICES TO</w:t>
      </w:r>
      <w:r>
        <w:t xml:space="preserve"> </w:t>
      </w:r>
      <w:r w:rsidRPr="008E243D">
        <w:t xml:space="preserve">WOMEN IN SPECIAL GROUPS </w:t>
      </w:r>
    </w:p>
    <w:p w14:paraId="1C560CCF" w14:textId="77777777" w:rsidR="00FA5368" w:rsidRPr="002D5BA3" w:rsidRDefault="00FF2A01" w:rsidP="00131030">
      <w:pPr>
        <w:pStyle w:val="Heading5"/>
      </w:pPr>
      <w:r>
        <w:t>WOMEN FROM INDIGENOUS</w:t>
      </w:r>
      <w:r w:rsidRPr="002D5BA3">
        <w:t xml:space="preserve"> BACKGROUNDS</w:t>
      </w:r>
    </w:p>
    <w:p w14:paraId="2C3615F3" w14:textId="77777777" w:rsidR="00FA5368" w:rsidRDefault="00FA5368" w:rsidP="00783DCB">
      <w:r w:rsidRPr="00552190">
        <w:rPr>
          <w:szCs w:val="24"/>
        </w:rPr>
        <w:t>Each Service and/or SCU will</w:t>
      </w:r>
      <w:r w:rsidRPr="00587B48">
        <w:t xml:space="preserve"> </w:t>
      </w:r>
      <w:r>
        <w:t xml:space="preserve">develop and </w:t>
      </w:r>
      <w:r w:rsidRPr="00587B48">
        <w:t>implement</w:t>
      </w:r>
      <w:r>
        <w:t xml:space="preserve"> protocols for </w:t>
      </w:r>
      <w:r w:rsidRPr="00587B48">
        <w:t xml:space="preserve">service delivery to women </w:t>
      </w:r>
      <w:r w:rsidRPr="00A15AAA">
        <w:t xml:space="preserve">from </w:t>
      </w:r>
      <w:r w:rsidR="00540AD1">
        <w:t>Indigenous</w:t>
      </w:r>
      <w:r>
        <w:t xml:space="preserve"> backgrounds, that:</w:t>
      </w:r>
    </w:p>
    <w:p w14:paraId="31F4E052" w14:textId="77777777" w:rsidR="00FA5368" w:rsidRDefault="002A7C6A" w:rsidP="00783DCB">
      <w:pPr>
        <w:pStyle w:val="ListBullet"/>
      </w:pPr>
      <w:r>
        <w:t>h</w:t>
      </w:r>
      <w:r w:rsidR="00FA5368" w:rsidRPr="00555F56">
        <w:t>ave been developed in collaboration with relevant organisations</w:t>
      </w:r>
      <w:r>
        <w:t xml:space="preserve"> or women’s groups;</w:t>
      </w:r>
    </w:p>
    <w:p w14:paraId="1A4E89DA" w14:textId="77777777" w:rsidR="00FA5368" w:rsidRPr="00474A5A" w:rsidRDefault="002A7C6A" w:rsidP="00783DCB">
      <w:pPr>
        <w:pStyle w:val="ListBullet"/>
      </w:pPr>
      <w:r>
        <w:t>i</w:t>
      </w:r>
      <w:r w:rsidR="00FA5368" w:rsidRPr="00474A5A">
        <w:t xml:space="preserve">nclude culturally appropriate </w:t>
      </w:r>
      <w:r>
        <w:t>information;</w:t>
      </w:r>
    </w:p>
    <w:p w14:paraId="520B1E6D" w14:textId="77777777" w:rsidR="00FA5368" w:rsidRPr="00685444" w:rsidRDefault="002A7C6A" w:rsidP="00783DCB">
      <w:pPr>
        <w:pStyle w:val="ListBullet"/>
      </w:pPr>
      <w:r>
        <w:t>a</w:t>
      </w:r>
      <w:r w:rsidR="00FA5368">
        <w:t xml:space="preserve">llocate block bookings and enables </w:t>
      </w:r>
      <w:r w:rsidR="00FA5368" w:rsidRPr="00685444">
        <w:t xml:space="preserve">an </w:t>
      </w:r>
      <w:r w:rsidR="00FA5368" w:rsidRPr="00507A38">
        <w:t>Aboriginal and Torres Strait Islander Women’s Health Worker to attend if appropriate.</w:t>
      </w:r>
    </w:p>
    <w:p w14:paraId="0F9B1836" w14:textId="77777777" w:rsidR="00FA5368" w:rsidRPr="00552190" w:rsidRDefault="00FF2A01" w:rsidP="00131030">
      <w:pPr>
        <w:pStyle w:val="Heading5"/>
      </w:pPr>
      <w:r w:rsidRPr="00552190">
        <w:t>WOMEN FROM CULTURALLY AND LINGUISTICALLY DIVERSE BACKGROUNDS</w:t>
      </w:r>
    </w:p>
    <w:p w14:paraId="4BFC9693" w14:textId="77777777" w:rsidR="00FA5368" w:rsidRDefault="00FA5368" w:rsidP="00783DCB">
      <w:r w:rsidRPr="00995B4A">
        <w:t>Each Service and/or SCU will</w:t>
      </w:r>
      <w:r w:rsidRPr="00587B48">
        <w:t xml:space="preserve"> </w:t>
      </w:r>
      <w:r>
        <w:t xml:space="preserve">develop and </w:t>
      </w:r>
      <w:r w:rsidRPr="00587B48">
        <w:t>implement</w:t>
      </w:r>
      <w:r>
        <w:t xml:space="preserve"> </w:t>
      </w:r>
      <w:r w:rsidR="002A7C6A">
        <w:t>a protocol</w:t>
      </w:r>
      <w:r>
        <w:t xml:space="preserve"> for </w:t>
      </w:r>
      <w:r w:rsidRPr="00587B48">
        <w:t xml:space="preserve">service delivery to women </w:t>
      </w:r>
      <w:r>
        <w:t xml:space="preserve">from </w:t>
      </w:r>
      <w:r w:rsidRPr="00587B48">
        <w:t>culturally and linguistic</w:t>
      </w:r>
      <w:r>
        <w:t>ally diverse backgrounds</w:t>
      </w:r>
      <w:r w:rsidR="002A7C6A">
        <w:t>. The protocol will:</w:t>
      </w:r>
    </w:p>
    <w:p w14:paraId="34295FC4" w14:textId="77777777" w:rsidR="00FA5368" w:rsidRDefault="002A7C6A" w:rsidP="00783DCB">
      <w:pPr>
        <w:pStyle w:val="ListBullet"/>
      </w:pPr>
      <w:r>
        <w:t>h</w:t>
      </w:r>
      <w:r w:rsidR="00FA5368" w:rsidRPr="00555F56">
        <w:t>ave been developed in collaboration with relevant organisations</w:t>
      </w:r>
      <w:r>
        <w:t xml:space="preserve"> or women’s groups;</w:t>
      </w:r>
    </w:p>
    <w:p w14:paraId="324BBE4B" w14:textId="77777777" w:rsidR="00FA5368" w:rsidRPr="00555F56" w:rsidRDefault="002A7C6A" w:rsidP="00783DCB">
      <w:pPr>
        <w:pStyle w:val="ListBullet"/>
      </w:pPr>
      <w:r>
        <w:t>i</w:t>
      </w:r>
      <w:r w:rsidR="00FA5368" w:rsidRPr="00555F56">
        <w:t>nclude information in the common community languages represented in the service catchment area for women attending for screening and assessment</w:t>
      </w:r>
      <w:r>
        <w:t>;</w:t>
      </w:r>
    </w:p>
    <w:p w14:paraId="1ECFFFCA" w14:textId="77777777" w:rsidR="00FA5368" w:rsidRPr="00555F56" w:rsidRDefault="002A7C6A" w:rsidP="00783DCB">
      <w:pPr>
        <w:pStyle w:val="ListBullet"/>
      </w:pPr>
      <w:r>
        <w:t>e</w:t>
      </w:r>
      <w:r w:rsidR="00FA5368" w:rsidRPr="00555F56">
        <w:t xml:space="preserve">nsure </w:t>
      </w:r>
      <w:r w:rsidR="00FA5368">
        <w:t xml:space="preserve">that </w:t>
      </w:r>
      <w:r w:rsidR="00FA5368" w:rsidRPr="00555F56">
        <w:t xml:space="preserve">women are </w:t>
      </w:r>
      <w:r w:rsidR="00FA5368">
        <w:t xml:space="preserve">able to request </w:t>
      </w:r>
      <w:r w:rsidR="00FA5368" w:rsidRPr="00555F56">
        <w:t xml:space="preserve">an interpreter </w:t>
      </w:r>
      <w:r w:rsidR="00FA5368">
        <w:t xml:space="preserve">if </w:t>
      </w:r>
      <w:r w:rsidR="00FA5368" w:rsidRPr="00555F56">
        <w:t>required</w:t>
      </w:r>
      <w:r>
        <w:t>;</w:t>
      </w:r>
    </w:p>
    <w:p w14:paraId="2C94B93B" w14:textId="77777777" w:rsidR="00FA5368" w:rsidRPr="00587B48" w:rsidRDefault="002A7C6A" w:rsidP="00783DCB">
      <w:pPr>
        <w:pStyle w:val="ListBullet"/>
      </w:pPr>
      <w:r>
        <w:t>e</w:t>
      </w:r>
      <w:r w:rsidR="00FA5368">
        <w:t xml:space="preserve">nsure that </w:t>
      </w:r>
      <w:r w:rsidR="00FA5368" w:rsidRPr="00587B48">
        <w:t>a gender appropriate interpreter is available for women attending for screening and assessment whenever possible</w:t>
      </w:r>
      <w:r>
        <w:t>;</w:t>
      </w:r>
    </w:p>
    <w:p w14:paraId="6092E5E5" w14:textId="77777777" w:rsidR="00FA5368" w:rsidRDefault="002A7C6A" w:rsidP="00783DCB">
      <w:pPr>
        <w:pStyle w:val="ListBullet"/>
      </w:pPr>
      <w:r>
        <w:t>e</w:t>
      </w:r>
      <w:r w:rsidR="00FA5368">
        <w:t xml:space="preserve">nsure that </w:t>
      </w:r>
      <w:r w:rsidR="00FA5368" w:rsidRPr="00587B48">
        <w:t>a telephone interpreter service is used if an inte</w:t>
      </w:r>
      <w:r>
        <w:t>rpreter cannot attend in person;</w:t>
      </w:r>
    </w:p>
    <w:p w14:paraId="7E8A7DBF" w14:textId="77777777" w:rsidR="00FA5368" w:rsidRPr="00587B48" w:rsidRDefault="002A7C6A" w:rsidP="00783DCB">
      <w:pPr>
        <w:pStyle w:val="ListBullet"/>
      </w:pPr>
      <w:r>
        <w:t>a</w:t>
      </w:r>
      <w:r w:rsidR="00FA5368">
        <w:t>llocate block bookings for women from culturally and linguistically diverse backgrounds to attend with a community worker if appropriate.</w:t>
      </w:r>
    </w:p>
    <w:p w14:paraId="2206F662" w14:textId="77777777" w:rsidR="00FA5368" w:rsidRPr="00F439F5" w:rsidRDefault="00FF2A01" w:rsidP="00131030">
      <w:pPr>
        <w:pStyle w:val="Heading5"/>
      </w:pPr>
      <w:r w:rsidRPr="00F439F5">
        <w:t>WOMEN WITH A DISABILITY</w:t>
      </w:r>
    </w:p>
    <w:p w14:paraId="0026D9F5" w14:textId="77777777" w:rsidR="00FA5368" w:rsidRDefault="00FA5368" w:rsidP="00783DCB">
      <w:r w:rsidRPr="00646FB6">
        <w:rPr>
          <w:rFonts w:cs="Calibri"/>
          <w:szCs w:val="24"/>
        </w:rPr>
        <w:t>Each Service and/or SCU will</w:t>
      </w:r>
      <w:r w:rsidR="002A7C6A">
        <w:t xml:space="preserve"> develop and implement</w:t>
      </w:r>
      <w:r w:rsidRPr="00646FB6">
        <w:t xml:space="preserve"> </w:t>
      </w:r>
      <w:r w:rsidR="002A7C6A">
        <w:t xml:space="preserve">a </w:t>
      </w:r>
      <w:r w:rsidRPr="00646FB6">
        <w:t xml:space="preserve">protocol to ensure the appropriate </w:t>
      </w:r>
      <w:r w:rsidRPr="005F2686">
        <w:t>provision of services and</w:t>
      </w:r>
      <w:r>
        <w:t xml:space="preserve"> </w:t>
      </w:r>
      <w:r w:rsidRPr="00646FB6">
        <w:t>management o</w:t>
      </w:r>
      <w:r>
        <w:t>f women with a disability</w:t>
      </w:r>
      <w:r w:rsidR="002A7C6A">
        <w:t>. The protocol will</w:t>
      </w:r>
      <w:r w:rsidRPr="00646FB6">
        <w:t>:</w:t>
      </w:r>
    </w:p>
    <w:p w14:paraId="6D844300" w14:textId="77777777" w:rsidR="00FA5368" w:rsidRPr="00646FB6" w:rsidRDefault="002A7C6A" w:rsidP="00783DCB">
      <w:pPr>
        <w:pStyle w:val="ListBullet"/>
      </w:pPr>
      <w:r>
        <w:t>h</w:t>
      </w:r>
      <w:r w:rsidR="00FA5368">
        <w:t>a</w:t>
      </w:r>
      <w:r>
        <w:t xml:space="preserve">ve </w:t>
      </w:r>
      <w:r w:rsidR="00FA5368" w:rsidRPr="00646FB6">
        <w:t>been developed in consultat</w:t>
      </w:r>
      <w:r w:rsidR="00FA5368">
        <w:t>ion with relevant or</w:t>
      </w:r>
      <w:r>
        <w:t>ganisations or community groups;</w:t>
      </w:r>
    </w:p>
    <w:p w14:paraId="060B3D48" w14:textId="77777777" w:rsidR="00FA5368" w:rsidRDefault="002A7C6A" w:rsidP="00783DCB">
      <w:pPr>
        <w:pStyle w:val="ListBullet"/>
      </w:pPr>
      <w:r>
        <w:t>e</w:t>
      </w:r>
      <w:r w:rsidR="00FA5368">
        <w:t>nsure</w:t>
      </w:r>
      <w:r w:rsidR="00FA5368" w:rsidRPr="00646FB6">
        <w:t xml:space="preserve"> that appropriate information and support is available to women with an intellectual disability and/or a low level of l</w:t>
      </w:r>
      <w:r>
        <w:t>iteracy;</w:t>
      </w:r>
    </w:p>
    <w:p w14:paraId="783AB2C4" w14:textId="77777777" w:rsidR="00FA5368" w:rsidRDefault="002A7C6A" w:rsidP="00783DCB">
      <w:pPr>
        <w:pStyle w:val="ListBullet"/>
      </w:pPr>
      <w:r>
        <w:t>e</w:t>
      </w:r>
      <w:r w:rsidR="00FA5368">
        <w:t>nsure that appropriate information and support is available for women wit</w:t>
      </w:r>
      <w:r>
        <w:t>h a sight or hearing disability;</w:t>
      </w:r>
    </w:p>
    <w:p w14:paraId="7EE91192" w14:textId="77777777" w:rsidR="00FA5368" w:rsidRPr="00646FB6" w:rsidRDefault="002A7C6A" w:rsidP="00783DCB">
      <w:pPr>
        <w:pStyle w:val="ListBullet"/>
      </w:pPr>
      <w:r>
        <w:lastRenderedPageBreak/>
        <w:t>ensure</w:t>
      </w:r>
      <w:r w:rsidR="00FA5368">
        <w:t xml:space="preserve"> that physical access is provided for women in wheelchairs or with a physical disabi</w:t>
      </w:r>
      <w:r>
        <w:t>lity that limits their mobility;</w:t>
      </w:r>
    </w:p>
    <w:p w14:paraId="4E53FE5B" w14:textId="77777777" w:rsidR="00FA5368" w:rsidRPr="002E29C3" w:rsidRDefault="002A7C6A" w:rsidP="00783DCB">
      <w:pPr>
        <w:pStyle w:val="ListBullet"/>
        <w:rPr>
          <w:szCs w:val="24"/>
        </w:rPr>
      </w:pPr>
      <w:r>
        <w:t>e</w:t>
      </w:r>
      <w:r w:rsidR="00FA5368">
        <w:t>nsu</w:t>
      </w:r>
      <w:r>
        <w:t>re</w:t>
      </w:r>
      <w:r w:rsidR="00FA5368" w:rsidRPr="00646FB6">
        <w:t xml:space="preserve"> that appropriate consent is obtained</w:t>
      </w:r>
      <w:r>
        <w:t>.</w:t>
      </w:r>
      <w:r w:rsidR="00FA5368">
        <w:rPr>
          <w:rStyle w:val="FootnoteReference"/>
          <w:rFonts w:eastAsia="LinotypeAroma-Light" w:cs="Calibri"/>
          <w:color w:val="000000"/>
        </w:rPr>
        <w:footnoteReference w:id="7"/>
      </w:r>
    </w:p>
    <w:p w14:paraId="0751CDB1" w14:textId="77777777" w:rsidR="00FA5368" w:rsidRPr="00646FB6" w:rsidRDefault="002A7C6A" w:rsidP="00783DCB">
      <w:pPr>
        <w:pStyle w:val="ListBullet"/>
      </w:pPr>
      <w:r>
        <w:t>e</w:t>
      </w:r>
      <w:r w:rsidR="00FA5368">
        <w:t>nsu</w:t>
      </w:r>
      <w:r>
        <w:t>re</w:t>
      </w:r>
      <w:r w:rsidR="00FA5368" w:rsidRPr="00646FB6">
        <w:t xml:space="preserve"> that a</w:t>
      </w:r>
      <w:r w:rsidR="00FA5368" w:rsidRPr="002E29C3">
        <w:rPr>
          <w:szCs w:val="24"/>
        </w:rPr>
        <w:t>ll staff of the Service are adequately trained and equipped to provide care for women with a disability.</w:t>
      </w:r>
    </w:p>
    <w:p w14:paraId="684CB09A" w14:textId="77777777" w:rsidR="00FA5368" w:rsidRPr="00646FB6" w:rsidRDefault="002A7C6A" w:rsidP="00783DCB">
      <w:pPr>
        <w:pStyle w:val="ListBullet"/>
      </w:pPr>
      <w:r>
        <w:t>e</w:t>
      </w:r>
      <w:r w:rsidR="00FA5368">
        <w:t>nsu</w:t>
      </w:r>
      <w:r>
        <w:t>re</w:t>
      </w:r>
      <w:r w:rsidR="00FA5368" w:rsidRPr="00646FB6">
        <w:t xml:space="preserve"> that additional staff and longer appointment times</w:t>
      </w:r>
      <w:r w:rsidR="00FA5368">
        <w:t xml:space="preserve"> are made available if necessary.</w:t>
      </w:r>
    </w:p>
    <w:p w14:paraId="611FF1B7" w14:textId="75B8BB4B" w:rsidR="00FA5368" w:rsidRDefault="002A7C6A" w:rsidP="00783DCB">
      <w:pPr>
        <w:pStyle w:val="ListBullet"/>
      </w:pPr>
      <w:r>
        <w:t>e</w:t>
      </w:r>
      <w:r w:rsidR="00FA5368">
        <w:t>nsu</w:t>
      </w:r>
      <w:r>
        <w:t>re</w:t>
      </w:r>
      <w:r w:rsidR="00FA5368">
        <w:t xml:space="preserve"> that, with the woman’s or her carer’s consent, her nominated </w:t>
      </w:r>
      <w:r>
        <w:t xml:space="preserve">general practitioner </w:t>
      </w:r>
      <w:r w:rsidR="00FA5368">
        <w:t>is informed if a woman seeks advice about participating in</w:t>
      </w:r>
      <w:r>
        <w:t>,</w:t>
      </w:r>
      <w:r w:rsidR="00FA5368">
        <w:t xml:space="preserve"> or </w:t>
      </w:r>
      <w:r>
        <w:t xml:space="preserve">if she </w:t>
      </w:r>
      <w:r w:rsidR="00FA5368">
        <w:t>attends for screening or assessment</w:t>
      </w:r>
      <w:r>
        <w:t>,</w:t>
      </w:r>
      <w:r w:rsidR="00FA5368">
        <w:t xml:space="preserve"> and the service is unable to be provided as a result of the woman’s disability.</w:t>
      </w:r>
    </w:p>
    <w:p w14:paraId="2188D74B" w14:textId="77777777" w:rsidR="00FA5368" w:rsidRPr="00B17A94" w:rsidRDefault="00FF2A01" w:rsidP="00131030">
      <w:pPr>
        <w:pStyle w:val="Heading5"/>
      </w:pPr>
      <w:r w:rsidRPr="00B17A94">
        <w:rPr>
          <w:iCs/>
        </w:rPr>
        <w:t xml:space="preserve">WOMEN FROM </w:t>
      </w:r>
      <w:r w:rsidRPr="00B17A94">
        <w:t>RURAL/REMOTE AND LOWER SOCI</w:t>
      </w:r>
      <w:r>
        <w:t>OECONOMIC BACKGROUNDS</w:t>
      </w:r>
      <w:r w:rsidRPr="00B17A94">
        <w:t xml:space="preserve"> </w:t>
      </w:r>
    </w:p>
    <w:p w14:paraId="19B81B9C" w14:textId="77777777" w:rsidR="00FA5368" w:rsidRDefault="00FA5368" w:rsidP="00783DCB">
      <w:r w:rsidRPr="00B17A94">
        <w:t xml:space="preserve">Each Service and/or SCU will develop and implement a protocol </w:t>
      </w:r>
      <w:r w:rsidR="002A7C6A">
        <w:t>for</w:t>
      </w:r>
      <w:r w:rsidRPr="00B17A94">
        <w:t xml:space="preserve"> the appropriate provision of services and management of women from rural/remote and lower socioeconomic backgrounds</w:t>
      </w:r>
      <w:r w:rsidR="002A7C6A">
        <w:t>. The protocol will</w:t>
      </w:r>
      <w:r w:rsidRPr="00B17A94">
        <w:t>:</w:t>
      </w:r>
    </w:p>
    <w:p w14:paraId="4707EE76" w14:textId="77777777" w:rsidR="00FA5368" w:rsidRPr="00B17A94" w:rsidRDefault="002A7C6A" w:rsidP="00783DCB">
      <w:pPr>
        <w:pStyle w:val="ListBullet"/>
      </w:pPr>
      <w:r>
        <w:t>h</w:t>
      </w:r>
      <w:r w:rsidR="00FA5368" w:rsidRPr="00B17A94">
        <w:t>a</w:t>
      </w:r>
      <w:r>
        <w:t>ve</w:t>
      </w:r>
      <w:r w:rsidR="00FA5368" w:rsidRPr="00B17A94">
        <w:t xml:space="preserve"> been developed in consultation with relevant or</w:t>
      </w:r>
      <w:r>
        <w:t>ganisations or community groups;</w:t>
      </w:r>
    </w:p>
    <w:p w14:paraId="165406F4" w14:textId="77777777" w:rsidR="00FA5368" w:rsidRPr="00B17A94" w:rsidRDefault="002A7C6A" w:rsidP="00783DCB">
      <w:pPr>
        <w:pStyle w:val="ListBullet"/>
      </w:pPr>
      <w:r>
        <w:t>ensure</w:t>
      </w:r>
      <w:r w:rsidR="00FA5368" w:rsidRPr="00B17A94">
        <w:t xml:space="preserve"> the availability of accessible mobile and/or satellite b</w:t>
      </w:r>
      <w:r>
        <w:t>reast cancer screening services;</w:t>
      </w:r>
    </w:p>
    <w:p w14:paraId="309B6933" w14:textId="77777777" w:rsidR="00FA5368" w:rsidRPr="00053A01" w:rsidRDefault="002A7C6A" w:rsidP="00783DCB">
      <w:pPr>
        <w:pStyle w:val="ListBullet"/>
      </w:pPr>
      <w:r>
        <w:t>e</w:t>
      </w:r>
      <w:r w:rsidR="00FA5368" w:rsidRPr="00B17A94">
        <w:t>nsure appropriate use of c</w:t>
      </w:r>
      <w:r w:rsidR="00FA5368" w:rsidRPr="00927BFE">
        <w:t xml:space="preserve">ommunication strategies and health education resources so </w:t>
      </w:r>
      <w:r w:rsidR="00FA5368" w:rsidRPr="00053A01">
        <w:t>women are informed when the mobile and/or satellite breast cancer s</w:t>
      </w:r>
      <w:r>
        <w:t>creening services are available;</w:t>
      </w:r>
    </w:p>
    <w:p w14:paraId="551FA9F6" w14:textId="77777777" w:rsidR="00FA5368" w:rsidRPr="00053A01" w:rsidRDefault="002A7C6A" w:rsidP="00783DCB">
      <w:pPr>
        <w:pStyle w:val="ListBullet"/>
      </w:pPr>
      <w:r>
        <w:t>ensure</w:t>
      </w:r>
      <w:r w:rsidR="00FA5368" w:rsidRPr="00053A01">
        <w:t xml:space="preserve"> that appropriate information and support </w:t>
      </w:r>
      <w:r>
        <w:t>are</w:t>
      </w:r>
      <w:r w:rsidR="00FA5368" w:rsidRPr="00053A01">
        <w:t xml:space="preserve"> delivered to women according to health literacy guidelines in line with the Australian Commission on Safety and Quality in Health Care principles</w:t>
      </w:r>
      <w:r>
        <w:t>;</w:t>
      </w:r>
    </w:p>
    <w:p w14:paraId="3AC81371" w14:textId="77777777" w:rsidR="00FA5368" w:rsidRPr="00053A01" w:rsidRDefault="002A7C6A" w:rsidP="00783DCB">
      <w:pPr>
        <w:pStyle w:val="ListBullet"/>
      </w:pPr>
      <w:r>
        <w:t>e</w:t>
      </w:r>
      <w:r w:rsidR="00FA5368" w:rsidRPr="00053A01">
        <w:t>nsure equitable access to all eligible women from rural/remote and lower socioeconomic backgrounds</w:t>
      </w:r>
      <w:r>
        <w:t>;</w:t>
      </w:r>
    </w:p>
    <w:p w14:paraId="289E9E0F" w14:textId="77777777" w:rsidR="00FA5368" w:rsidRDefault="002A7C6A" w:rsidP="00783DCB">
      <w:pPr>
        <w:pStyle w:val="ListBullet"/>
      </w:pPr>
      <w:r>
        <w:t>ensure</w:t>
      </w:r>
      <w:r w:rsidR="00FA5368" w:rsidRPr="00053A01">
        <w:t xml:space="preserve"> provision of services at minimal or no charge, and free to eligible women who would not attend if there </w:t>
      </w:r>
      <w:r>
        <w:t>were</w:t>
      </w:r>
      <w:r w:rsidR="00165DCC">
        <w:t xml:space="preserve"> a charge.</w:t>
      </w:r>
    </w:p>
    <w:p w14:paraId="68226E47" w14:textId="77777777" w:rsidR="00FA5368" w:rsidRDefault="00FA5368" w:rsidP="005A6B1D">
      <w:pPr>
        <w:pStyle w:val="ListParagraph"/>
        <w:autoSpaceDE w:val="0"/>
        <w:autoSpaceDN w:val="0"/>
        <w:adjustRightInd w:val="0"/>
        <w:sectPr w:rsidR="00FA5368" w:rsidSect="005975CF">
          <w:pgSz w:w="11906" w:h="16838"/>
          <w:pgMar w:top="1021" w:right="1440" w:bottom="737" w:left="1440" w:header="708" w:footer="708" w:gutter="0"/>
          <w:cols w:space="708"/>
          <w:docGrid w:linePitch="360"/>
        </w:sectPr>
      </w:pPr>
      <w:r>
        <w:t xml:space="preserve">  </w:t>
      </w:r>
    </w:p>
    <w:p w14:paraId="0BED88EA" w14:textId="77777777" w:rsidR="00111EA9" w:rsidRDefault="00B854AD" w:rsidP="00740432">
      <w:pPr>
        <w:pStyle w:val="Heading2"/>
      </w:pPr>
      <w:bookmarkStart w:id="23" w:name="_Toc131498641"/>
      <w:r>
        <w:rPr>
          <w:noProof/>
          <w:lang w:val="en-US"/>
        </w:rPr>
        <w:lastRenderedPageBreak/>
        <w:drawing>
          <wp:anchor distT="0" distB="0" distL="114300" distR="114300" simplePos="0" relativeHeight="251658240" behindDoc="1" locked="0" layoutInCell="1" allowOverlap="1" wp14:anchorId="085464E9" wp14:editId="28AFF7BE">
            <wp:simplePos x="0" y="0"/>
            <wp:positionH relativeFrom="column">
              <wp:posOffset>-75565</wp:posOffset>
            </wp:positionH>
            <wp:positionV relativeFrom="paragraph">
              <wp:posOffset>-126365</wp:posOffset>
            </wp:positionV>
            <wp:extent cx="1326515" cy="2251075"/>
            <wp:effectExtent l="0" t="0" r="6985" b="0"/>
            <wp:wrapTight wrapText="bothSides">
              <wp:wrapPolygon edited="0">
                <wp:start x="0" y="0"/>
                <wp:lineTo x="0" y="21387"/>
                <wp:lineTo x="21404" y="21387"/>
                <wp:lineTo x="21404" y="0"/>
                <wp:lineTo x="0" y="0"/>
              </wp:wrapPolygon>
            </wp:wrapTight>
            <wp:docPr id="24" name="Picture 7" descr="Number 2" title="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6515" cy="2251075"/>
                    </a:xfrm>
                    <a:prstGeom prst="rect">
                      <a:avLst/>
                    </a:prstGeom>
                    <a:noFill/>
                  </pic:spPr>
                </pic:pic>
              </a:graphicData>
            </a:graphic>
            <wp14:sizeRelH relativeFrom="page">
              <wp14:pctWidth>0</wp14:pctWidth>
            </wp14:sizeRelH>
            <wp14:sizeRelV relativeFrom="page">
              <wp14:pctHeight>0</wp14:pctHeight>
            </wp14:sizeRelV>
          </wp:anchor>
        </w:drawing>
      </w:r>
      <w:r w:rsidR="00111EA9" w:rsidRPr="00B169D7">
        <w:t>STANDARD 2:</w:t>
      </w:r>
      <w:r w:rsidR="00111EA9" w:rsidRPr="00B85909">
        <w:rPr>
          <w:color w:val="A6A6A6" w:themeColor="background1" w:themeShade="A6"/>
          <w14:textFill>
            <w14:solidFill>
              <w14:schemeClr w14:val="bg1">
                <w14:lumMod w14:val="65000"/>
                <w14:lumMod w14:val="65000"/>
              </w14:schemeClr>
            </w14:solidFill>
          </w14:textFill>
        </w:rPr>
        <w:t xml:space="preserve"> </w:t>
      </w:r>
      <w:r w:rsidR="00111EA9" w:rsidRPr="00A15A0A">
        <w:t>CANCER DETECTION</w:t>
      </w:r>
      <w:bookmarkEnd w:id="23"/>
    </w:p>
    <w:p w14:paraId="32AA3ACC" w14:textId="77777777" w:rsidR="00B854AD" w:rsidRPr="00B169D7" w:rsidRDefault="00B854AD" w:rsidP="00B169D7">
      <w:pPr>
        <w:pStyle w:val="IntenseQuote"/>
        <w:spacing w:before="1560"/>
        <w:rPr>
          <w:rStyle w:val="IntenseEmphasis"/>
        </w:rPr>
      </w:pPr>
      <w:r w:rsidRPr="000E7CC9">
        <w:rPr>
          <w:rStyle w:val="IntenseEmphasis"/>
          <w:color w:val="244061" w:themeColor="accent1" w:themeShade="80"/>
        </w:rPr>
        <w:t>Breast cancer detection is maximised in the target population and harm is minimised</w:t>
      </w:r>
    </w:p>
    <w:p w14:paraId="479E6A04" w14:textId="77777777" w:rsidR="00507A38" w:rsidRPr="00076CE6" w:rsidRDefault="000E7157" w:rsidP="00740432">
      <w:pPr>
        <w:pStyle w:val="Heading3"/>
      </w:pPr>
      <w:bookmarkStart w:id="24" w:name="_Toc131498642"/>
      <w:r w:rsidRPr="00076CE6">
        <w:t>INTRODUCTION</w:t>
      </w:r>
      <w:bookmarkEnd w:id="24"/>
    </w:p>
    <w:p w14:paraId="2356075A" w14:textId="77777777" w:rsidR="00FA5368" w:rsidRDefault="00FA5368" w:rsidP="00661917">
      <w:r>
        <w:t xml:space="preserve">The </w:t>
      </w:r>
      <w:r w:rsidRPr="0037112C">
        <w:t xml:space="preserve">BreastScreen Australia </w:t>
      </w:r>
      <w:r>
        <w:t xml:space="preserve">Program </w:t>
      </w:r>
      <w:r w:rsidRPr="0037112C">
        <w:t>aims</w:t>
      </w:r>
      <w:r>
        <w:t xml:space="preserve"> to achieve significant reductions in morbidity and mortality attributable to breast cancer by </w:t>
      </w:r>
      <w:r w:rsidRPr="0037112C">
        <w:t>maximis</w:t>
      </w:r>
      <w:r>
        <w:t>ing</w:t>
      </w:r>
      <w:r w:rsidRPr="0037112C">
        <w:t xml:space="preserve"> the </w:t>
      </w:r>
      <w:r>
        <w:t>early detection of breast cancer in the target population.  Early detection will lead to better treatment options and improved chances of survival for women screened in the Program.</w:t>
      </w:r>
      <w:r w:rsidRPr="004D502C">
        <w:t xml:space="preserve"> </w:t>
      </w:r>
      <w:r>
        <w:t xml:space="preserve"> </w:t>
      </w:r>
      <w:r w:rsidRPr="0037112C">
        <w:t>This can only be achieved if each step in the screening and assessment pathway is of high quality</w:t>
      </w:r>
      <w:r>
        <w:t xml:space="preserve"> and the performance standards for the Program are met</w:t>
      </w:r>
      <w:r w:rsidRPr="0037112C">
        <w:t xml:space="preserve">. </w:t>
      </w:r>
      <w:r>
        <w:t xml:space="preserve"> </w:t>
      </w:r>
    </w:p>
    <w:p w14:paraId="3664D0C0" w14:textId="77777777" w:rsidR="00FA5368" w:rsidRDefault="00FA5368" w:rsidP="00661917">
      <w:r>
        <w:t xml:space="preserve">The Program must maintain high standards of clinical practice </w:t>
      </w:r>
      <w:r w:rsidR="002A7C6A">
        <w:t xml:space="preserve">and technical quality </w:t>
      </w:r>
      <w:r>
        <w:t xml:space="preserve">in breast cancer screening. It must also consistently achieve </w:t>
      </w:r>
      <w:r w:rsidRPr="0037112C">
        <w:t>high quality breast imagin</w:t>
      </w:r>
      <w:r>
        <w:t xml:space="preserve">g, screen reading and reporting. </w:t>
      </w:r>
      <w:r w:rsidRPr="0037112C">
        <w:t xml:space="preserve"> </w:t>
      </w:r>
      <w:r>
        <w:t xml:space="preserve">Population screening is different </w:t>
      </w:r>
      <w:r w:rsidR="0008397E">
        <w:t xml:space="preserve">from </w:t>
      </w:r>
      <w:r>
        <w:t xml:space="preserve">diagnostic imaging services, as it is offered to a well population of women with the aim of detecting asymptomatic breast cancer at an early stage.  Therefore, the Program must also balance maximising </w:t>
      </w:r>
      <w:r w:rsidRPr="0037112C">
        <w:t>cancer detection, particu</w:t>
      </w:r>
      <w:r>
        <w:t xml:space="preserve">larly small cancer detection, with </w:t>
      </w:r>
      <w:r w:rsidRPr="0037112C">
        <w:t xml:space="preserve">minimising the </w:t>
      </w:r>
      <w:r>
        <w:t xml:space="preserve">potential </w:t>
      </w:r>
      <w:r w:rsidRPr="0037112C">
        <w:t xml:space="preserve">harm </w:t>
      </w:r>
      <w:r>
        <w:t xml:space="preserve">that may be </w:t>
      </w:r>
      <w:r w:rsidRPr="0037112C">
        <w:t xml:space="preserve">caused </w:t>
      </w:r>
      <w:r>
        <w:t xml:space="preserve">to the women screened, </w:t>
      </w:r>
      <w:r w:rsidRPr="0037112C">
        <w:t xml:space="preserve">by </w:t>
      </w:r>
      <w:r>
        <w:t xml:space="preserve">unnecessary recall to assessment </w:t>
      </w:r>
      <w:r w:rsidRPr="0037112C">
        <w:t>or investigations</w:t>
      </w:r>
      <w:r>
        <w:t xml:space="preserve">. </w:t>
      </w:r>
    </w:p>
    <w:p w14:paraId="54A93369" w14:textId="77777777" w:rsidR="00FA5368" w:rsidRDefault="00FA5368" w:rsidP="00661917">
      <w:r>
        <w:t>M</w:t>
      </w:r>
      <w:r w:rsidRPr="00627E2B">
        <w:t>ortal</w:t>
      </w:r>
      <w:r>
        <w:t>ity rates are the key outcome</w:t>
      </w:r>
      <w:r w:rsidRPr="00627E2B">
        <w:t xml:space="preserve"> </w:t>
      </w:r>
      <w:r>
        <w:t xml:space="preserve">measure </w:t>
      </w:r>
      <w:r w:rsidRPr="00627E2B">
        <w:t xml:space="preserve">of the </w:t>
      </w:r>
      <w:r>
        <w:t xml:space="preserve">BreastScreen Australia </w:t>
      </w:r>
      <w:r w:rsidRPr="00627E2B">
        <w:t>Program</w:t>
      </w:r>
      <w:r>
        <w:t xml:space="preserve">.  However, mortality rates </w:t>
      </w:r>
      <w:r w:rsidRPr="00627E2B">
        <w:t xml:space="preserve">are unsuitable </w:t>
      </w:r>
      <w:r>
        <w:t>as an indicator to measure whether the Program is likely to meet the desired outcome</w:t>
      </w:r>
      <w:r w:rsidRPr="00627E2B">
        <w:t xml:space="preserve"> because there is a considerable time delay between screening and any measurable impact on deaths from breast cancer.</w:t>
      </w:r>
      <w:r>
        <w:t xml:space="preserve"> </w:t>
      </w:r>
      <w:r w:rsidRPr="00627E2B">
        <w:t xml:space="preserve"> I</w:t>
      </w:r>
      <w:r>
        <w:t>n addition, complex analysis is required</w:t>
      </w:r>
      <w:r w:rsidRPr="00627E2B">
        <w:t xml:space="preserve"> to establish the proportion of any observed changes in mortality rates attributable</w:t>
      </w:r>
      <w:r>
        <w:t xml:space="preserve"> to the screening program as the outcome can be affected by</w:t>
      </w:r>
      <w:r w:rsidRPr="00627E2B">
        <w:t xml:space="preserve"> </w:t>
      </w:r>
      <w:r>
        <w:t>other factors such as the demographic profile of the population including age, region of residence, socioeconomic factors, and screening coverage in the population at risk</w:t>
      </w:r>
      <w:r w:rsidR="00BD2B65">
        <w:t>,</w:t>
      </w:r>
      <w:r w:rsidR="00BD2B65">
        <w:rPr>
          <w:rStyle w:val="FootnoteReference"/>
        </w:rPr>
        <w:footnoteReference w:id="8"/>
      </w:r>
      <w:r>
        <w:t xml:space="preserve"> as well as advances in treatment.</w:t>
      </w:r>
      <w:r w:rsidRPr="00627E2B">
        <w:t xml:space="preserve"> </w:t>
      </w:r>
    </w:p>
    <w:p w14:paraId="7A261EEE" w14:textId="77777777" w:rsidR="00FA5368" w:rsidRDefault="00FA5368" w:rsidP="00661917">
      <w:r>
        <w:t xml:space="preserve">Internationally, population based breast cancer screening programs use the interim performance indicators of: </w:t>
      </w:r>
      <w:r w:rsidRPr="00627E2B">
        <w:t xml:space="preserve">invasive </w:t>
      </w:r>
      <w:r>
        <w:t xml:space="preserve">breast </w:t>
      </w:r>
      <w:r w:rsidRPr="00627E2B">
        <w:t>cancer detection rate</w:t>
      </w:r>
      <w:r>
        <w:t xml:space="preserve">; </w:t>
      </w:r>
      <w:r w:rsidRPr="00627E2B">
        <w:t xml:space="preserve">small invasive </w:t>
      </w:r>
      <w:r>
        <w:t xml:space="preserve">breast </w:t>
      </w:r>
      <w:r w:rsidRPr="00627E2B">
        <w:t>cancer detection rate</w:t>
      </w:r>
      <w:r>
        <w:t xml:space="preserve">; </w:t>
      </w:r>
      <w:r w:rsidRPr="00627E2B">
        <w:t>ductal carcinoma in situ (DCIS) detection rate</w:t>
      </w:r>
      <w:r>
        <w:t>; and interval breast cancer rate</w:t>
      </w:r>
      <w:r w:rsidR="00BD2B65">
        <w:t>,</w:t>
      </w:r>
      <w:r>
        <w:t xml:space="preserve"> t</w:t>
      </w:r>
      <w:r w:rsidRPr="00627E2B">
        <w:t xml:space="preserve">o </w:t>
      </w:r>
      <w:r>
        <w:t xml:space="preserve">measure and monitor whether the Program is </w:t>
      </w:r>
      <w:r w:rsidRPr="00627E2B">
        <w:t>reducin</w:t>
      </w:r>
      <w:r>
        <w:t xml:space="preserve">g mortality from breast cancer.  These indicators also </w:t>
      </w:r>
      <w:r w:rsidRPr="00627E2B">
        <w:t xml:space="preserve">provide more timely information </w:t>
      </w:r>
      <w:r>
        <w:t>about</w:t>
      </w:r>
      <w:r w:rsidRPr="00627E2B">
        <w:t xml:space="preserve"> the</w:t>
      </w:r>
      <w:r>
        <w:t xml:space="preserve"> performance of Services</w:t>
      </w:r>
      <w:r w:rsidRPr="00627E2B">
        <w:t xml:space="preserve"> </w:t>
      </w:r>
      <w:r>
        <w:t>in providing high quality breast cancer screening</w:t>
      </w:r>
      <w:r w:rsidR="00BD2B65">
        <w:t>,</w:t>
      </w:r>
      <w:r>
        <w:t xml:space="preserve"> to standards that are known to underpin the achievement of reductions in mortality rates. </w:t>
      </w:r>
    </w:p>
    <w:p w14:paraId="237D7DDC" w14:textId="77777777" w:rsidR="00FA5368" w:rsidRPr="00627E2B" w:rsidRDefault="00FA5368" w:rsidP="00661917">
      <w:r>
        <w:t xml:space="preserve">The monitoring of these performance indicators, contained in the Criteria and Measures in this </w:t>
      </w:r>
      <w:r w:rsidR="00BD2B65">
        <w:t>S</w:t>
      </w:r>
      <w:r>
        <w:t xml:space="preserve">tandard, allow Services and </w:t>
      </w:r>
      <w:r w:rsidR="00BD2B65">
        <w:t>SCUs</w:t>
      </w:r>
      <w:r>
        <w:t xml:space="preserve"> to assess the quality of screening </w:t>
      </w:r>
      <w:r w:rsidRPr="00586320">
        <w:t>and assessment</w:t>
      </w:r>
      <w:r>
        <w:t xml:space="preserve"> being provided. It also enables quality improvement strategies to be implemented so that the desired outcomes of a reduction in deaths and the impact of breast cancer are achieved by the Program.</w:t>
      </w:r>
    </w:p>
    <w:p w14:paraId="20521BE5" w14:textId="77777777" w:rsidR="00FA5368" w:rsidRPr="00016415" w:rsidRDefault="00217F7C" w:rsidP="00740432">
      <w:pPr>
        <w:pStyle w:val="Heading3"/>
      </w:pPr>
      <w:bookmarkStart w:id="25" w:name="_Toc131498643"/>
      <w:r w:rsidRPr="00016415">
        <w:lastRenderedPageBreak/>
        <w:t>MONITORING BREAST CANCER DETECTION RATES</w:t>
      </w:r>
      <w:r>
        <w:t xml:space="preserve"> FOR WOMEN AGED 70 TO 74 YEARS</w:t>
      </w:r>
      <w:bookmarkEnd w:id="25"/>
    </w:p>
    <w:p w14:paraId="0904D1CC" w14:textId="77777777" w:rsidR="00FA5368" w:rsidRDefault="00FA5368" w:rsidP="00AD615A">
      <w:r>
        <w:t>In 2013, the target age group for BreastScreen Australia was expanded from women aged 50–69 years to women aged 50–74 years.  This was a priority recommendation of the BreastScreen Australia Evaluation (2009), which recommended changes to the target age group for the Program based on evidence of the greatest mortality benefit.</w:t>
      </w:r>
    </w:p>
    <w:p w14:paraId="18F13C07" w14:textId="77777777" w:rsidR="00FA5368" w:rsidRDefault="00FA5368" w:rsidP="00AD615A">
      <w:r>
        <w:t xml:space="preserve">Women aged 70–74 have not previously </w:t>
      </w:r>
      <w:r w:rsidR="00BD2B65">
        <w:t xml:space="preserve">been </w:t>
      </w:r>
      <w:r>
        <w:t>included in the target age group. Therefore, new Measures have been developed to monitor and report breast cancer detection rates separately for a period of time, until sufficient women have been screened in this additional cohort</w:t>
      </w:r>
      <w:r w:rsidR="00BD2B65">
        <w:t>,</w:t>
      </w:r>
      <w:r>
        <w:t xml:space="preserve"> to establish appropriate targets for the expanded age group (women aged 50–74 years).</w:t>
      </w:r>
    </w:p>
    <w:p w14:paraId="7998A5DE" w14:textId="77777777" w:rsidR="00FA5368" w:rsidRDefault="00D10BE0" w:rsidP="00FA0567">
      <w:pPr>
        <w:widowControl w:val="0"/>
      </w:pPr>
      <w:r>
        <w:t xml:space="preserve">Over the four-year period that is required for all Services and/or SCUs to be accredited under the revised system, they will not be assessed against the full 50–74 accreditation Measures. </w:t>
      </w:r>
      <w:r w:rsidR="00FA5368">
        <w:t>During this period t</w:t>
      </w:r>
      <w:r w:rsidR="00FA5368" w:rsidRPr="00DB0772">
        <w:t xml:space="preserve">he existing </w:t>
      </w:r>
      <w:r w:rsidR="00FA5368">
        <w:t>Measures</w:t>
      </w:r>
      <w:r w:rsidR="00FA5368" w:rsidRPr="00DB0772">
        <w:t xml:space="preserve"> for women </w:t>
      </w:r>
      <w:r w:rsidR="00FA5368">
        <w:t xml:space="preserve">aged </w:t>
      </w:r>
      <w:r w:rsidR="00FA5368" w:rsidRPr="00DB0772">
        <w:t>50</w:t>
      </w:r>
      <w:r w:rsidR="00FA5368">
        <w:t>–</w:t>
      </w:r>
      <w:r w:rsidR="00FA5368" w:rsidRPr="00DB0772">
        <w:t>69 years will continue to be used to assess performance.</w:t>
      </w:r>
      <w:r w:rsidR="00FA5368">
        <w:t xml:space="preserve"> Services will be required to report separately against measures for women in the 70 – 74 age cohort, to accumulate sufficient data to enable the development of</w:t>
      </w:r>
      <w:r w:rsidR="00BD2B65">
        <w:t xml:space="preserve"> </w:t>
      </w:r>
      <w:r w:rsidR="00ED5972">
        <w:t xml:space="preserve">appropriate </w:t>
      </w:r>
      <w:r w:rsidR="00295FB8">
        <w:t>performance measures</w:t>
      </w:r>
      <w:r w:rsidR="00ED5972">
        <w:t xml:space="preserve"> and targets</w:t>
      </w:r>
      <w:r w:rsidR="00295FB8">
        <w:t xml:space="preserve">. </w:t>
      </w:r>
    </w:p>
    <w:p w14:paraId="702020DE" w14:textId="77777777" w:rsidR="00FA5368" w:rsidRDefault="00ED5972" w:rsidP="00AD615A">
      <w:pPr>
        <w:sectPr w:rsidR="00FA5368" w:rsidSect="005975CF">
          <w:pgSz w:w="11906" w:h="16838"/>
          <w:pgMar w:top="1021" w:right="1440" w:bottom="737" w:left="1440" w:header="709" w:footer="709" w:gutter="0"/>
          <w:cols w:space="708"/>
          <w:docGrid w:linePitch="360"/>
        </w:sectPr>
      </w:pPr>
      <w:r>
        <w:t>Based on the fact that</w:t>
      </w:r>
      <w:r w:rsidR="00FA5368">
        <w:t xml:space="preserve"> breast cancer incidence increases with age, and trends that all size invasive and small invasive breast cancer detection rates have increased over time</w:t>
      </w:r>
      <w:r w:rsidR="00FA5368">
        <w:rPr>
          <w:rFonts w:cs="Calibri"/>
        </w:rPr>
        <w:t xml:space="preserve">, it </w:t>
      </w:r>
      <w:r>
        <w:rPr>
          <w:rFonts w:cs="Calibri"/>
        </w:rPr>
        <w:t>can be</w:t>
      </w:r>
      <w:r w:rsidR="00FA5368">
        <w:rPr>
          <w:rFonts w:cs="Calibri"/>
        </w:rPr>
        <w:t xml:space="preserve"> expected that rates for women aged 50 – 74 would </w:t>
      </w:r>
      <w:r w:rsidR="00FA5368" w:rsidRPr="003843A6">
        <w:t xml:space="preserve">exceed those </w:t>
      </w:r>
      <w:r w:rsidR="00FA5368">
        <w:t>targets</w:t>
      </w:r>
      <w:r w:rsidR="00FA5368" w:rsidRPr="003843A6">
        <w:t xml:space="preserve"> set for women </w:t>
      </w:r>
      <w:r w:rsidR="00FA5368">
        <w:t xml:space="preserve">aged </w:t>
      </w:r>
      <w:r w:rsidR="00FA5368" w:rsidRPr="003843A6">
        <w:t>50</w:t>
      </w:r>
      <w:r w:rsidR="00FA5368">
        <w:t xml:space="preserve"> – </w:t>
      </w:r>
      <w:r w:rsidR="00FA5368" w:rsidRPr="003843A6">
        <w:t>69 years.</w:t>
      </w:r>
    </w:p>
    <w:p w14:paraId="1B99E228" w14:textId="77777777" w:rsidR="009E7903" w:rsidRDefault="00B169D7" w:rsidP="008B592F">
      <w:pPr>
        <w:rPr>
          <w:rStyle w:val="Strong"/>
        </w:rPr>
      </w:pPr>
      <w:r w:rsidRPr="008B592F">
        <w:rPr>
          <w:rStyle w:val="Strong"/>
        </w:rPr>
        <w:lastRenderedPageBreak/>
        <w:t>STANDARD 2</w:t>
      </w:r>
    </w:p>
    <w:p w14:paraId="7985D598" w14:textId="77777777" w:rsidR="008E3670" w:rsidRPr="008B592F" w:rsidRDefault="008E3670" w:rsidP="008B592F">
      <w:pPr>
        <w:rPr>
          <w:rStyle w:val="Strong"/>
        </w:rPr>
      </w:pPr>
      <w:r w:rsidRPr="00A15A0A">
        <w:rPr>
          <w:rFonts w:cs="Calibri"/>
          <w:b/>
          <w:color w:val="000000"/>
          <w:szCs w:val="24"/>
        </w:rPr>
        <w:t xml:space="preserve">Cancer Detection Standard: </w:t>
      </w:r>
      <w:r w:rsidRPr="00A15A0A">
        <w:rPr>
          <w:rFonts w:cs="Calibri"/>
          <w:i/>
          <w:color w:val="000000"/>
          <w:szCs w:val="24"/>
        </w:rPr>
        <w:t>Breast cancer detection is maximised in the target population and harm is minimised.</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8"/>
        <w:gridCol w:w="5743"/>
        <w:gridCol w:w="938"/>
        <w:gridCol w:w="4285"/>
      </w:tblGrid>
      <w:tr w:rsidR="009E7903" w:rsidRPr="000931C8" w14:paraId="05215F4A" w14:textId="77777777" w:rsidTr="3C4C9155">
        <w:trPr>
          <w:trHeight w:val="406"/>
          <w:tblHeader/>
        </w:trPr>
        <w:tc>
          <w:tcPr>
            <w:tcW w:w="3208" w:type="dxa"/>
            <w:shd w:val="clear" w:color="auto" w:fill="FFFFFF" w:themeFill="background1"/>
          </w:tcPr>
          <w:p w14:paraId="1E6029D9" w14:textId="77777777" w:rsidR="009E7903" w:rsidRPr="000931C8" w:rsidRDefault="009E7903" w:rsidP="00602FA2">
            <w:pPr>
              <w:rPr>
                <w:rFonts w:cs="Calibri"/>
                <w:b/>
                <w:color w:val="000000"/>
                <w:sz w:val="20"/>
                <w:szCs w:val="20"/>
              </w:rPr>
            </w:pPr>
            <w:r w:rsidRPr="000931C8">
              <w:rPr>
                <w:rFonts w:cs="Calibri"/>
                <w:b/>
                <w:color w:val="000000"/>
                <w:sz w:val="20"/>
                <w:szCs w:val="20"/>
              </w:rPr>
              <w:t>Criterion</w:t>
            </w:r>
          </w:p>
        </w:tc>
        <w:tc>
          <w:tcPr>
            <w:tcW w:w="5743" w:type="dxa"/>
            <w:shd w:val="clear" w:color="auto" w:fill="FFFFFF" w:themeFill="background1"/>
          </w:tcPr>
          <w:p w14:paraId="6A322699" w14:textId="77777777" w:rsidR="009E7903" w:rsidRPr="000931C8" w:rsidRDefault="009E7903" w:rsidP="00602FA2">
            <w:pPr>
              <w:rPr>
                <w:rFonts w:cs="Calibri"/>
                <w:b/>
                <w:color w:val="000000"/>
                <w:sz w:val="20"/>
                <w:szCs w:val="20"/>
              </w:rPr>
            </w:pPr>
            <w:r w:rsidRPr="000931C8">
              <w:rPr>
                <w:rFonts w:cs="Calibri"/>
                <w:b/>
                <w:color w:val="000000"/>
                <w:sz w:val="20"/>
                <w:szCs w:val="20"/>
              </w:rPr>
              <w:t>NAS Measure</w:t>
            </w:r>
          </w:p>
        </w:tc>
        <w:tc>
          <w:tcPr>
            <w:tcW w:w="938" w:type="dxa"/>
            <w:shd w:val="clear" w:color="auto" w:fill="FFFFFF" w:themeFill="background1"/>
          </w:tcPr>
          <w:p w14:paraId="20FFA156" w14:textId="77777777" w:rsidR="009E7903" w:rsidRPr="000931C8" w:rsidRDefault="005826E8" w:rsidP="00602FA2">
            <w:pPr>
              <w:rPr>
                <w:rFonts w:cs="Calibri"/>
                <w:b/>
                <w:color w:val="000000"/>
                <w:sz w:val="20"/>
                <w:szCs w:val="20"/>
              </w:rPr>
            </w:pPr>
            <w:r>
              <w:rPr>
                <w:rFonts w:cs="Calibri"/>
                <w:b/>
                <w:color w:val="000000"/>
                <w:sz w:val="20"/>
                <w:szCs w:val="20"/>
              </w:rPr>
              <w:t>Risk Level</w:t>
            </w:r>
          </w:p>
        </w:tc>
        <w:tc>
          <w:tcPr>
            <w:tcW w:w="4285" w:type="dxa"/>
            <w:shd w:val="clear" w:color="auto" w:fill="FFFFFF" w:themeFill="background1"/>
          </w:tcPr>
          <w:p w14:paraId="09DD2D59" w14:textId="77777777" w:rsidR="009E7903" w:rsidRPr="000931C8" w:rsidRDefault="009E7903" w:rsidP="00602FA2">
            <w:pPr>
              <w:rPr>
                <w:rFonts w:cs="Calibri"/>
                <w:b/>
                <w:color w:val="000000"/>
                <w:sz w:val="20"/>
                <w:szCs w:val="20"/>
              </w:rPr>
            </w:pPr>
            <w:r w:rsidRPr="000931C8">
              <w:rPr>
                <w:rFonts w:cs="Calibri"/>
                <w:b/>
                <w:color w:val="000000"/>
                <w:sz w:val="20"/>
                <w:szCs w:val="20"/>
              </w:rPr>
              <w:t>Data Dictionary Measure</w:t>
            </w:r>
          </w:p>
        </w:tc>
      </w:tr>
      <w:tr w:rsidR="009E7903" w:rsidRPr="000931C8" w14:paraId="540A71B7" w14:textId="77777777" w:rsidTr="3C4C9155">
        <w:tc>
          <w:tcPr>
            <w:tcW w:w="3208" w:type="dxa"/>
            <w:vMerge w:val="restart"/>
            <w:shd w:val="clear" w:color="auto" w:fill="FFFFFF" w:themeFill="background1"/>
          </w:tcPr>
          <w:p w14:paraId="0781838B" w14:textId="61AD48CA" w:rsidR="009E7903" w:rsidRPr="000931C8" w:rsidRDefault="009E7903" w:rsidP="001C2960">
            <w:pPr>
              <w:tabs>
                <w:tab w:val="left" w:pos="709"/>
              </w:tabs>
              <w:spacing w:before="120" w:after="60"/>
              <w:ind w:left="709" w:hanging="709"/>
              <w:rPr>
                <w:rFonts w:cs="Calibri"/>
                <w:color w:val="000000"/>
                <w:sz w:val="20"/>
                <w:szCs w:val="20"/>
              </w:rPr>
            </w:pPr>
            <w:r w:rsidRPr="000931C8">
              <w:rPr>
                <w:rFonts w:cs="Calibri"/>
                <w:b/>
                <w:color w:val="000000"/>
                <w:sz w:val="20"/>
                <w:szCs w:val="20"/>
              </w:rPr>
              <w:t>2.1</w:t>
            </w:r>
            <w:r w:rsidRPr="000931C8">
              <w:rPr>
                <w:rFonts w:cs="Arial"/>
                <w:color w:val="000000"/>
                <w:sz w:val="20"/>
                <w:szCs w:val="20"/>
              </w:rPr>
              <w:tab/>
            </w:r>
            <w:r w:rsidRPr="000931C8">
              <w:rPr>
                <w:rFonts w:cs="Calibri"/>
                <w:color w:val="000000"/>
                <w:sz w:val="20"/>
                <w:szCs w:val="20"/>
              </w:rPr>
              <w:t>The Service and/or SCU maximises the detection of invasive breast cancer in the target population.</w:t>
            </w:r>
          </w:p>
        </w:tc>
        <w:tc>
          <w:tcPr>
            <w:tcW w:w="5743" w:type="dxa"/>
            <w:shd w:val="clear" w:color="auto" w:fill="D3DFEE"/>
          </w:tcPr>
          <w:p w14:paraId="0EA02844" w14:textId="77777777" w:rsidR="009E7903" w:rsidRPr="000931C8" w:rsidRDefault="009E7903" w:rsidP="00A44EEA">
            <w:pPr>
              <w:pStyle w:val="ListParagraph"/>
              <w:numPr>
                <w:ilvl w:val="2"/>
                <w:numId w:val="11"/>
              </w:numPr>
              <w:spacing w:after="60"/>
              <w:ind w:left="72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their first screening episode who are diagnosed with invasive breast cancer.</w:t>
            </w:r>
          </w:p>
          <w:p w14:paraId="31357818" w14:textId="77777777" w:rsidR="009E7903" w:rsidRPr="000931C8" w:rsidRDefault="009E7903" w:rsidP="002172A5">
            <w:pPr>
              <w:pStyle w:val="ListParagraph"/>
              <w:spacing w:after="60"/>
              <w:rPr>
                <w:rFonts w:cs="Arial"/>
                <w:color w:val="000000"/>
                <w:sz w:val="20"/>
                <w:szCs w:val="20"/>
              </w:rPr>
            </w:pPr>
            <w:r w:rsidRPr="000931C8">
              <w:rPr>
                <w:rFonts w:cs="Arial"/>
                <w:color w:val="000000"/>
                <w:sz w:val="20"/>
                <w:szCs w:val="20"/>
              </w:rPr>
              <w:t>b) ≥50 per 10,000 women aged 50</w:t>
            </w:r>
            <w:r w:rsidRPr="000931C8">
              <w:rPr>
                <w:color w:val="000000"/>
                <w:sz w:val="20"/>
                <w:szCs w:val="20"/>
              </w:rPr>
              <w:t>–</w:t>
            </w:r>
            <w:r w:rsidRPr="000931C8">
              <w:rPr>
                <w:rFonts w:cs="Arial"/>
                <w:color w:val="000000"/>
                <w:sz w:val="20"/>
                <w:szCs w:val="20"/>
              </w:rPr>
              <w:t>69 years who attend for their first screening episode are diagnosed with invasive breast cancer.</w:t>
            </w:r>
          </w:p>
        </w:tc>
        <w:tc>
          <w:tcPr>
            <w:tcW w:w="938" w:type="dxa"/>
            <w:shd w:val="clear" w:color="auto" w:fill="D3DFEE"/>
          </w:tcPr>
          <w:p w14:paraId="6B4CFDD1" w14:textId="77777777" w:rsidR="009E7903" w:rsidRPr="000931C8" w:rsidRDefault="009E7903" w:rsidP="002172A5">
            <w:pPr>
              <w:spacing w:before="120" w:after="60"/>
              <w:jc w:val="center"/>
              <w:rPr>
                <w:color w:val="000000"/>
                <w:sz w:val="20"/>
                <w:szCs w:val="20"/>
              </w:rPr>
            </w:pPr>
            <w:r w:rsidRPr="000931C8">
              <w:rPr>
                <w:b/>
                <w:color w:val="000000"/>
                <w:sz w:val="20"/>
                <w:szCs w:val="20"/>
              </w:rPr>
              <w:t>1</w:t>
            </w:r>
          </w:p>
        </w:tc>
        <w:tc>
          <w:tcPr>
            <w:tcW w:w="4285" w:type="dxa"/>
            <w:shd w:val="clear" w:color="auto" w:fill="D3DFEE"/>
          </w:tcPr>
          <w:p w14:paraId="03B2379C" w14:textId="77777777" w:rsidR="009E7903" w:rsidRPr="000931C8" w:rsidRDefault="009E7903" w:rsidP="002172A5">
            <w:pPr>
              <w:spacing w:before="120" w:after="60"/>
              <w:rPr>
                <w:rFonts w:cs="Calibri"/>
                <w:color w:val="000000"/>
                <w:sz w:val="20"/>
                <w:szCs w:val="20"/>
              </w:rPr>
            </w:pPr>
            <w:r w:rsidRPr="000931C8">
              <w:rPr>
                <w:rFonts w:cs="Calibri"/>
                <w:color w:val="000000"/>
                <w:sz w:val="20"/>
                <w:szCs w:val="20"/>
              </w:rPr>
              <w:t>a) The number of women</w:t>
            </w:r>
            <w:r w:rsidRPr="000931C8">
              <w:rPr>
                <w:rFonts w:cs="Arial"/>
                <w:color w:val="000000"/>
                <w:sz w:val="20"/>
                <w:szCs w:val="20"/>
              </w:rPr>
              <w:t xml:space="preserve"> aged 50</w:t>
            </w:r>
            <w:r w:rsidRPr="000931C8">
              <w:rPr>
                <w:color w:val="000000"/>
                <w:sz w:val="20"/>
                <w:szCs w:val="20"/>
              </w:rPr>
              <w:t>–</w:t>
            </w:r>
            <w:r w:rsidRPr="000931C8">
              <w:rPr>
                <w:rFonts w:cs="Arial"/>
                <w:color w:val="000000"/>
                <w:sz w:val="20"/>
                <w:szCs w:val="20"/>
              </w:rPr>
              <w:t>74 years who attend for their first screening episode who are diagnosed with invasive breast cancer per 10,000 women screened.</w:t>
            </w:r>
          </w:p>
          <w:p w14:paraId="670C18BD" w14:textId="77777777" w:rsidR="009E7903" w:rsidRPr="000931C8" w:rsidRDefault="009E7903" w:rsidP="002172A5">
            <w:pPr>
              <w:spacing w:before="120" w:after="60"/>
              <w:rPr>
                <w:rFonts w:cs="Calibri"/>
                <w:color w:val="000000"/>
                <w:sz w:val="20"/>
                <w:szCs w:val="20"/>
              </w:rPr>
            </w:pPr>
            <w:r w:rsidRPr="000931C8">
              <w:rPr>
                <w:rFonts w:cs="Calibri"/>
                <w:color w:val="000000"/>
                <w:sz w:val="20"/>
                <w:szCs w:val="20"/>
              </w:rPr>
              <w:t>b) The number of women aged 50</w:t>
            </w:r>
            <w:r w:rsidRPr="000931C8">
              <w:rPr>
                <w:color w:val="000000"/>
                <w:sz w:val="20"/>
                <w:szCs w:val="20"/>
              </w:rPr>
              <w:t xml:space="preserve">–69 years who attend for their first screening episode who are </w:t>
            </w:r>
            <w:r w:rsidRPr="000931C8">
              <w:rPr>
                <w:rFonts w:cs="Calibri"/>
                <w:color w:val="000000"/>
                <w:sz w:val="20"/>
                <w:szCs w:val="20"/>
              </w:rPr>
              <w:t>diagnosed with invasive breast cancer per 10,000 women screened.</w:t>
            </w:r>
          </w:p>
          <w:p w14:paraId="561DE5EC"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6274C2F2" w14:textId="77777777" w:rsidTr="3C4C9155">
        <w:tc>
          <w:tcPr>
            <w:tcW w:w="3208" w:type="dxa"/>
            <w:vMerge/>
          </w:tcPr>
          <w:p w14:paraId="2FB9514C" w14:textId="77777777" w:rsidR="009E7903" w:rsidRPr="000931C8" w:rsidRDefault="009E7903" w:rsidP="002172A5">
            <w:pPr>
              <w:spacing w:before="120" w:after="60"/>
              <w:rPr>
                <w:rFonts w:cs="Calibri"/>
                <w:color w:val="000000"/>
                <w:sz w:val="20"/>
                <w:szCs w:val="20"/>
              </w:rPr>
            </w:pPr>
          </w:p>
        </w:tc>
        <w:tc>
          <w:tcPr>
            <w:tcW w:w="5743" w:type="dxa"/>
          </w:tcPr>
          <w:p w14:paraId="7370A5F3" w14:textId="77777777" w:rsidR="009E7903" w:rsidRPr="000931C8" w:rsidRDefault="009E7903" w:rsidP="00A44EEA">
            <w:pPr>
              <w:pStyle w:val="ListParagraph"/>
              <w:numPr>
                <w:ilvl w:val="2"/>
                <w:numId w:val="11"/>
              </w:numPr>
              <w:spacing w:after="60"/>
              <w:ind w:left="72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their second or subsequent screening episode who are diagnosed with invasive breast cancer.</w:t>
            </w:r>
          </w:p>
          <w:p w14:paraId="439B5735" w14:textId="77777777" w:rsidR="009E7903" w:rsidRPr="00907BF1" w:rsidRDefault="009E7903" w:rsidP="002172A5">
            <w:pPr>
              <w:pStyle w:val="ListParagraph"/>
              <w:spacing w:after="60"/>
              <w:rPr>
                <w:rFonts w:cs="Arial"/>
                <w:color w:val="000000"/>
                <w:sz w:val="20"/>
                <w:szCs w:val="20"/>
              </w:rPr>
            </w:pPr>
            <w:r w:rsidRPr="000931C8">
              <w:rPr>
                <w:rFonts w:cs="Arial"/>
                <w:color w:val="000000"/>
                <w:sz w:val="20"/>
                <w:szCs w:val="20"/>
              </w:rPr>
              <w:t>b) ≥35 per 10,000 women aged 50</w:t>
            </w:r>
            <w:r w:rsidRPr="000931C8">
              <w:rPr>
                <w:color w:val="000000"/>
                <w:sz w:val="20"/>
                <w:szCs w:val="20"/>
              </w:rPr>
              <w:t>–</w:t>
            </w:r>
            <w:r w:rsidRPr="000931C8">
              <w:rPr>
                <w:rFonts w:cs="Arial"/>
                <w:color w:val="000000"/>
                <w:sz w:val="20"/>
                <w:szCs w:val="20"/>
              </w:rPr>
              <w:t>69 years who attend for their second or subsequent screening episode are diagnos</w:t>
            </w:r>
            <w:r w:rsidR="00907BF1">
              <w:rPr>
                <w:rFonts w:cs="Arial"/>
                <w:color w:val="000000"/>
                <w:sz w:val="20"/>
                <w:szCs w:val="20"/>
              </w:rPr>
              <w:t>ed with invasive breast cancer.</w:t>
            </w:r>
          </w:p>
        </w:tc>
        <w:tc>
          <w:tcPr>
            <w:tcW w:w="938" w:type="dxa"/>
          </w:tcPr>
          <w:p w14:paraId="396D76E1" w14:textId="77777777" w:rsidR="009E7903" w:rsidRPr="000931C8" w:rsidRDefault="009E7903" w:rsidP="002172A5">
            <w:pPr>
              <w:spacing w:before="120" w:after="60"/>
              <w:jc w:val="center"/>
              <w:rPr>
                <w:color w:val="000000"/>
                <w:sz w:val="20"/>
                <w:szCs w:val="20"/>
              </w:rPr>
            </w:pPr>
            <w:r w:rsidRPr="000931C8">
              <w:rPr>
                <w:b/>
                <w:color w:val="000000"/>
                <w:sz w:val="20"/>
                <w:szCs w:val="20"/>
              </w:rPr>
              <w:t>1</w:t>
            </w:r>
          </w:p>
        </w:tc>
        <w:tc>
          <w:tcPr>
            <w:tcW w:w="4285" w:type="dxa"/>
          </w:tcPr>
          <w:p w14:paraId="37765B6C" w14:textId="77777777" w:rsidR="009E7903" w:rsidRPr="000931C8" w:rsidRDefault="009E7903" w:rsidP="002172A5">
            <w:pPr>
              <w:spacing w:before="120" w:after="60"/>
              <w:rPr>
                <w:rFonts w:cs="Arial"/>
                <w:color w:val="000000"/>
                <w:sz w:val="20"/>
                <w:szCs w:val="20"/>
              </w:rPr>
            </w:pPr>
            <w:r w:rsidRPr="000931C8">
              <w:rPr>
                <w:rFonts w:cs="Calibri"/>
                <w:color w:val="000000"/>
                <w:sz w:val="20"/>
                <w:szCs w:val="20"/>
              </w:rPr>
              <w:t>a) The number of women</w:t>
            </w:r>
            <w:r w:rsidRPr="000931C8">
              <w:rPr>
                <w:rFonts w:cs="Arial"/>
                <w:color w:val="000000"/>
                <w:sz w:val="20"/>
                <w:szCs w:val="20"/>
              </w:rPr>
              <w:t xml:space="preserve"> aged 50</w:t>
            </w:r>
            <w:r w:rsidRPr="000931C8">
              <w:rPr>
                <w:color w:val="000000"/>
                <w:sz w:val="20"/>
                <w:szCs w:val="20"/>
              </w:rPr>
              <w:t>–</w:t>
            </w:r>
            <w:r w:rsidRPr="000931C8">
              <w:rPr>
                <w:rFonts w:cs="Arial"/>
                <w:color w:val="000000"/>
                <w:sz w:val="20"/>
                <w:szCs w:val="20"/>
              </w:rPr>
              <w:t>74 years who attend for their second or subsequent screening episode who are diagnosed with invasive breast cancer per 10,000 women screened.</w:t>
            </w:r>
          </w:p>
          <w:p w14:paraId="529E153A"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 xml:space="preserve">b) </w:t>
            </w:r>
            <w:r w:rsidRPr="000931C8">
              <w:rPr>
                <w:rFonts w:cs="Calibri"/>
                <w:color w:val="000000"/>
                <w:sz w:val="20"/>
                <w:szCs w:val="20"/>
              </w:rPr>
              <w:t>The number of women aged 50</w:t>
            </w:r>
            <w:r w:rsidRPr="000931C8">
              <w:rPr>
                <w:color w:val="000000"/>
                <w:sz w:val="20"/>
                <w:szCs w:val="20"/>
              </w:rPr>
              <w:t xml:space="preserve">–69 years who attend for their second or subsequent screening episode who are </w:t>
            </w:r>
            <w:r w:rsidRPr="000931C8">
              <w:rPr>
                <w:rFonts w:cs="Calibri"/>
                <w:color w:val="000000"/>
                <w:sz w:val="20"/>
                <w:szCs w:val="20"/>
              </w:rPr>
              <w:t xml:space="preserve">diagnosed with invasive breast cancer per 10,000 women </w:t>
            </w:r>
            <w:r w:rsidRPr="000931C8">
              <w:rPr>
                <w:rFonts w:cs="Arial"/>
                <w:color w:val="000000"/>
                <w:sz w:val="20"/>
                <w:szCs w:val="20"/>
              </w:rPr>
              <w:t>screened.</w:t>
            </w:r>
          </w:p>
          <w:p w14:paraId="15A1277E"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5443CC05" w14:textId="77777777" w:rsidTr="3C4C9155">
        <w:tc>
          <w:tcPr>
            <w:tcW w:w="3208" w:type="dxa"/>
            <w:vMerge/>
          </w:tcPr>
          <w:p w14:paraId="3467A444" w14:textId="77777777" w:rsidR="009E7903" w:rsidRPr="000931C8" w:rsidRDefault="009E7903" w:rsidP="002172A5">
            <w:pPr>
              <w:spacing w:before="120" w:after="60"/>
              <w:rPr>
                <w:rFonts w:cs="Calibri"/>
                <w:color w:val="000000"/>
                <w:sz w:val="20"/>
                <w:szCs w:val="20"/>
              </w:rPr>
            </w:pPr>
          </w:p>
        </w:tc>
        <w:tc>
          <w:tcPr>
            <w:tcW w:w="5743" w:type="dxa"/>
            <w:shd w:val="clear" w:color="auto" w:fill="D3DFEE"/>
          </w:tcPr>
          <w:p w14:paraId="0715A331" w14:textId="77777777" w:rsidR="009E7903" w:rsidRPr="000931C8" w:rsidRDefault="009E7903" w:rsidP="00A44EEA">
            <w:pPr>
              <w:pStyle w:val="ListParagraph"/>
              <w:numPr>
                <w:ilvl w:val="2"/>
                <w:numId w:val="11"/>
              </w:numPr>
              <w:spacing w:after="60"/>
              <w:ind w:left="72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their first screening episode who are diagnosed with small (≤15mm) invasive breast cancer.</w:t>
            </w:r>
          </w:p>
          <w:p w14:paraId="64224426" w14:textId="77777777" w:rsidR="009E7903" w:rsidRPr="000931C8" w:rsidRDefault="009E7903" w:rsidP="002172A5">
            <w:pPr>
              <w:spacing w:before="120" w:after="60"/>
              <w:ind w:left="720"/>
              <w:rPr>
                <w:rFonts w:cs="Arial"/>
                <w:color w:val="000000"/>
                <w:sz w:val="20"/>
                <w:szCs w:val="20"/>
              </w:rPr>
            </w:pPr>
            <w:r w:rsidRPr="000931C8">
              <w:rPr>
                <w:rFonts w:cs="Arial"/>
                <w:color w:val="000000"/>
                <w:sz w:val="20"/>
                <w:szCs w:val="20"/>
              </w:rPr>
              <w:t>b) The Service and/or SCU monitors and reports the proportion of women aged 50</w:t>
            </w:r>
            <w:r w:rsidRPr="000931C8">
              <w:rPr>
                <w:color w:val="000000"/>
                <w:sz w:val="20"/>
                <w:szCs w:val="20"/>
              </w:rPr>
              <w:t>–</w:t>
            </w:r>
            <w:r w:rsidRPr="000931C8">
              <w:rPr>
                <w:rFonts w:cs="Arial"/>
                <w:color w:val="000000"/>
                <w:sz w:val="20"/>
                <w:szCs w:val="20"/>
              </w:rPr>
              <w:t>74 years who attend for their second or subsequent screening episode who are diagnosed with small (≤15mm) invasive breast cancer.</w:t>
            </w:r>
          </w:p>
          <w:p w14:paraId="119D4C3C" w14:textId="77777777" w:rsidR="009E7903" w:rsidRPr="000931C8" w:rsidRDefault="009E7903" w:rsidP="002172A5">
            <w:pPr>
              <w:spacing w:before="120" w:after="60"/>
              <w:ind w:left="720"/>
              <w:rPr>
                <w:rFonts w:cs="Arial"/>
                <w:color w:val="000000"/>
                <w:sz w:val="20"/>
                <w:szCs w:val="20"/>
              </w:rPr>
            </w:pPr>
            <w:r w:rsidRPr="000931C8">
              <w:rPr>
                <w:rFonts w:cs="Arial"/>
                <w:color w:val="000000"/>
                <w:sz w:val="20"/>
                <w:szCs w:val="20"/>
              </w:rPr>
              <w:lastRenderedPageBreak/>
              <w:t>c) ≥25 per 10,000 women aged 50</w:t>
            </w:r>
            <w:r w:rsidRPr="000931C8">
              <w:rPr>
                <w:color w:val="000000"/>
                <w:sz w:val="20"/>
                <w:szCs w:val="20"/>
              </w:rPr>
              <w:t>–</w:t>
            </w:r>
            <w:r w:rsidRPr="000931C8">
              <w:rPr>
                <w:rFonts w:cs="Arial"/>
                <w:color w:val="000000"/>
                <w:sz w:val="20"/>
                <w:szCs w:val="20"/>
              </w:rPr>
              <w:t>69 years who attend for screening are diagnosed with small (≤15mm) invasive breast cancer.</w:t>
            </w:r>
          </w:p>
          <w:p w14:paraId="5A8258E3" w14:textId="77777777" w:rsidR="009E7903" w:rsidRPr="000931C8" w:rsidRDefault="009E7903" w:rsidP="002172A5">
            <w:pPr>
              <w:spacing w:before="120" w:after="60"/>
              <w:rPr>
                <w:rFonts w:cs="Arial"/>
                <w:color w:val="000000"/>
                <w:sz w:val="20"/>
                <w:szCs w:val="20"/>
              </w:rPr>
            </w:pPr>
          </w:p>
        </w:tc>
        <w:tc>
          <w:tcPr>
            <w:tcW w:w="938" w:type="dxa"/>
            <w:shd w:val="clear" w:color="auto" w:fill="D3DFEE"/>
          </w:tcPr>
          <w:p w14:paraId="5598D40E" w14:textId="77777777" w:rsidR="009E7903" w:rsidRPr="000931C8" w:rsidRDefault="009E7903" w:rsidP="002172A5">
            <w:pPr>
              <w:spacing w:before="120" w:after="60"/>
              <w:jc w:val="center"/>
              <w:rPr>
                <w:color w:val="000000"/>
                <w:sz w:val="20"/>
                <w:szCs w:val="20"/>
              </w:rPr>
            </w:pPr>
            <w:r w:rsidRPr="000931C8">
              <w:rPr>
                <w:b/>
                <w:color w:val="000000"/>
                <w:sz w:val="20"/>
                <w:szCs w:val="20"/>
              </w:rPr>
              <w:lastRenderedPageBreak/>
              <w:t>1</w:t>
            </w:r>
          </w:p>
        </w:tc>
        <w:tc>
          <w:tcPr>
            <w:tcW w:w="4285" w:type="dxa"/>
            <w:shd w:val="clear" w:color="auto" w:fill="D3DFEE"/>
          </w:tcPr>
          <w:p w14:paraId="630C03E3" w14:textId="77777777" w:rsidR="009E7903" w:rsidRPr="000931C8" w:rsidRDefault="009E7903" w:rsidP="002172A5">
            <w:pPr>
              <w:spacing w:before="120" w:after="60"/>
              <w:rPr>
                <w:rFonts w:cs="Calibri"/>
                <w:color w:val="000000"/>
                <w:sz w:val="20"/>
                <w:szCs w:val="20"/>
              </w:rPr>
            </w:pPr>
            <w:r w:rsidRPr="000931C8">
              <w:rPr>
                <w:rFonts w:cs="Calibri"/>
                <w:color w:val="000000"/>
                <w:sz w:val="20"/>
                <w:szCs w:val="20"/>
              </w:rPr>
              <w:t>a) The number of women</w:t>
            </w:r>
            <w:r w:rsidRPr="000931C8">
              <w:rPr>
                <w:rFonts w:cs="Arial"/>
                <w:color w:val="000000"/>
                <w:sz w:val="20"/>
                <w:szCs w:val="20"/>
              </w:rPr>
              <w:t xml:space="preserve"> aged 50</w:t>
            </w:r>
            <w:r w:rsidRPr="000931C8">
              <w:rPr>
                <w:color w:val="000000"/>
                <w:sz w:val="20"/>
                <w:szCs w:val="20"/>
              </w:rPr>
              <w:t>–</w:t>
            </w:r>
            <w:r w:rsidRPr="000931C8">
              <w:rPr>
                <w:rFonts w:cs="Arial"/>
                <w:color w:val="000000"/>
                <w:sz w:val="20"/>
                <w:szCs w:val="20"/>
              </w:rPr>
              <w:t>74 years who attend for their first screening episode who are diagnosed with small (≤15mm) invasive breast cancer per 10,000 women screened.</w:t>
            </w:r>
          </w:p>
          <w:p w14:paraId="5EFDFD65" w14:textId="6AC3ED93" w:rsidR="009E7903" w:rsidRPr="000931C8" w:rsidRDefault="009E7903" w:rsidP="002172A5">
            <w:pPr>
              <w:spacing w:before="120" w:after="60"/>
              <w:rPr>
                <w:rFonts w:cs="Arial"/>
                <w:color w:val="000000"/>
                <w:sz w:val="20"/>
                <w:szCs w:val="20"/>
              </w:rPr>
            </w:pPr>
            <w:r w:rsidRPr="000931C8">
              <w:rPr>
                <w:rFonts w:cs="Arial"/>
                <w:color w:val="000000"/>
                <w:sz w:val="20"/>
                <w:szCs w:val="20"/>
              </w:rPr>
              <w:t xml:space="preserve">b) </w:t>
            </w:r>
            <w:r w:rsidRPr="000931C8">
              <w:rPr>
                <w:rFonts w:cs="Calibri"/>
                <w:color w:val="000000"/>
                <w:sz w:val="20"/>
                <w:szCs w:val="20"/>
              </w:rPr>
              <w:t>The number of women aged 50</w:t>
            </w:r>
            <w:r w:rsidRPr="000931C8">
              <w:rPr>
                <w:rFonts w:cs="Arial"/>
                <w:color w:val="000000"/>
                <w:sz w:val="20"/>
                <w:szCs w:val="20"/>
              </w:rPr>
              <w:t>-</w:t>
            </w:r>
            <w:r w:rsidRPr="000931C8">
              <w:rPr>
                <w:rFonts w:cs="Calibri"/>
                <w:color w:val="000000"/>
                <w:sz w:val="20"/>
                <w:szCs w:val="20"/>
              </w:rPr>
              <w:t xml:space="preserve">74 </w:t>
            </w:r>
            <w:r w:rsidR="004A34E1" w:rsidRPr="000931C8">
              <w:rPr>
                <w:rFonts w:cs="Calibri"/>
                <w:color w:val="000000"/>
                <w:sz w:val="20"/>
                <w:szCs w:val="20"/>
              </w:rPr>
              <w:t>years who</w:t>
            </w:r>
            <w:r w:rsidRPr="000931C8">
              <w:rPr>
                <w:rFonts w:cs="Calibri"/>
                <w:color w:val="000000"/>
                <w:sz w:val="20"/>
                <w:szCs w:val="20"/>
              </w:rPr>
              <w:t xml:space="preserve"> attend for their </w:t>
            </w:r>
            <w:r w:rsidRPr="000931C8">
              <w:rPr>
                <w:rFonts w:cs="Arial"/>
                <w:color w:val="000000"/>
                <w:sz w:val="20"/>
                <w:szCs w:val="20"/>
              </w:rPr>
              <w:t>second or subsequent screening episode</w:t>
            </w:r>
            <w:r w:rsidRPr="000931C8">
              <w:rPr>
                <w:rFonts w:cs="Calibri"/>
                <w:color w:val="000000"/>
                <w:sz w:val="20"/>
                <w:szCs w:val="20"/>
              </w:rPr>
              <w:t xml:space="preserve"> who are diagnosed with small </w:t>
            </w:r>
            <w:r w:rsidRPr="000931C8">
              <w:rPr>
                <w:rFonts w:cs="Arial"/>
                <w:color w:val="000000"/>
                <w:sz w:val="20"/>
                <w:szCs w:val="20"/>
              </w:rPr>
              <w:t>(≤15mm)</w:t>
            </w:r>
            <w:r w:rsidRPr="000931C8">
              <w:rPr>
                <w:rFonts w:cs="Calibri"/>
                <w:color w:val="000000"/>
                <w:sz w:val="20"/>
                <w:szCs w:val="20"/>
              </w:rPr>
              <w:t xml:space="preserve"> invasive breast cancer per 10,000 women screened</w:t>
            </w:r>
            <w:r w:rsidRPr="000931C8">
              <w:rPr>
                <w:rFonts w:cs="Arial"/>
                <w:color w:val="000000"/>
                <w:sz w:val="20"/>
                <w:szCs w:val="20"/>
              </w:rPr>
              <w:t>.</w:t>
            </w:r>
          </w:p>
          <w:p w14:paraId="50EEF50A"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lastRenderedPageBreak/>
              <w:t xml:space="preserve">c) </w:t>
            </w:r>
            <w:r w:rsidRPr="000931C8">
              <w:rPr>
                <w:rFonts w:cs="Calibri"/>
                <w:color w:val="000000"/>
                <w:sz w:val="20"/>
                <w:szCs w:val="20"/>
              </w:rPr>
              <w:t xml:space="preserve">The number of women aged </w:t>
            </w:r>
            <w:r w:rsidRPr="000931C8">
              <w:rPr>
                <w:rFonts w:cs="Arial"/>
                <w:color w:val="000000"/>
                <w:sz w:val="20"/>
                <w:szCs w:val="20"/>
              </w:rPr>
              <w:t>50</w:t>
            </w:r>
            <w:r w:rsidRPr="000931C8">
              <w:rPr>
                <w:color w:val="000000"/>
                <w:sz w:val="20"/>
                <w:szCs w:val="20"/>
              </w:rPr>
              <w:t>–</w:t>
            </w:r>
            <w:r w:rsidRPr="000931C8">
              <w:rPr>
                <w:rFonts w:cs="Arial"/>
                <w:color w:val="000000"/>
                <w:sz w:val="20"/>
                <w:szCs w:val="20"/>
              </w:rPr>
              <w:t xml:space="preserve">69 years who attend for screening who are </w:t>
            </w:r>
            <w:r w:rsidRPr="000931C8">
              <w:rPr>
                <w:rFonts w:cs="Calibri"/>
                <w:color w:val="000000"/>
                <w:sz w:val="20"/>
                <w:szCs w:val="20"/>
              </w:rPr>
              <w:t xml:space="preserve">diagnosed with small </w:t>
            </w:r>
            <w:r w:rsidRPr="000931C8">
              <w:rPr>
                <w:rFonts w:cs="Arial"/>
                <w:color w:val="000000"/>
                <w:sz w:val="20"/>
                <w:szCs w:val="20"/>
              </w:rPr>
              <w:t xml:space="preserve">(≤15mm) </w:t>
            </w:r>
            <w:r w:rsidRPr="000931C8">
              <w:rPr>
                <w:rFonts w:cs="Calibri"/>
                <w:color w:val="000000"/>
                <w:sz w:val="20"/>
                <w:szCs w:val="20"/>
              </w:rPr>
              <w:t xml:space="preserve">invasive breast cancer </w:t>
            </w:r>
            <w:r w:rsidRPr="000931C8">
              <w:rPr>
                <w:rFonts w:cs="Arial"/>
                <w:color w:val="000000"/>
                <w:sz w:val="20"/>
                <w:szCs w:val="20"/>
              </w:rPr>
              <w:t>per 10,000 women screened.</w:t>
            </w:r>
          </w:p>
          <w:p w14:paraId="7A3B694E"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54375710" w14:textId="77777777" w:rsidTr="3C4C9155">
        <w:tc>
          <w:tcPr>
            <w:tcW w:w="3208" w:type="dxa"/>
            <w:vMerge/>
          </w:tcPr>
          <w:p w14:paraId="47F6D13B" w14:textId="77777777" w:rsidR="009E7903" w:rsidRPr="000931C8" w:rsidRDefault="009E7903" w:rsidP="002172A5">
            <w:pPr>
              <w:spacing w:before="120" w:after="60"/>
              <w:rPr>
                <w:rFonts w:cs="Calibri"/>
                <w:color w:val="000000"/>
                <w:sz w:val="20"/>
                <w:szCs w:val="20"/>
              </w:rPr>
            </w:pPr>
          </w:p>
        </w:tc>
        <w:tc>
          <w:tcPr>
            <w:tcW w:w="5743" w:type="dxa"/>
          </w:tcPr>
          <w:p w14:paraId="62C5901C" w14:textId="77777777" w:rsidR="009E7903" w:rsidRPr="000931C8" w:rsidRDefault="009E7903" w:rsidP="00A44EEA">
            <w:pPr>
              <w:pStyle w:val="ListParagraph"/>
              <w:numPr>
                <w:ilvl w:val="2"/>
                <w:numId w:val="11"/>
              </w:numPr>
              <w:spacing w:after="60"/>
              <w:ind w:left="720"/>
              <w:contextualSpacing w:val="0"/>
              <w:rPr>
                <w:rFonts w:cs="Arial"/>
                <w:color w:val="000000"/>
                <w:sz w:val="20"/>
                <w:szCs w:val="20"/>
              </w:rPr>
            </w:pPr>
            <w:r w:rsidRPr="000931C8">
              <w:rPr>
                <w:rFonts w:cs="Arial"/>
                <w:color w:val="000000"/>
                <w:sz w:val="20"/>
                <w:szCs w:val="20"/>
              </w:rPr>
              <w:t>a) The Service and/or SCU</w:t>
            </w:r>
            <w:r w:rsidRPr="000931C8" w:rsidDel="003A6C92">
              <w:rPr>
                <w:rFonts w:cs="Arial"/>
                <w:color w:val="000000"/>
                <w:sz w:val="20"/>
                <w:szCs w:val="20"/>
              </w:rPr>
              <w:t xml:space="preserve"> </w:t>
            </w:r>
            <w:r w:rsidRPr="000931C8">
              <w:rPr>
                <w:rFonts w:cs="Arial"/>
                <w:color w:val="000000"/>
                <w:sz w:val="20"/>
                <w:szCs w:val="20"/>
              </w:rPr>
              <w:t>monitors and reports the proportion of women aged 50</w:t>
            </w:r>
            <w:r w:rsidRPr="000931C8">
              <w:rPr>
                <w:color w:val="000000"/>
                <w:sz w:val="20"/>
                <w:szCs w:val="20"/>
              </w:rPr>
              <w:t>–</w:t>
            </w:r>
            <w:r w:rsidRPr="000931C8">
              <w:rPr>
                <w:rFonts w:cs="Arial"/>
                <w:color w:val="000000"/>
                <w:sz w:val="20"/>
                <w:szCs w:val="20"/>
              </w:rPr>
              <w:t>74 years who attend annually for screening, who are diagnosed with invasive breast cancer.</w:t>
            </w:r>
          </w:p>
          <w:p w14:paraId="50366D8B" w14:textId="77777777" w:rsidR="009E7903" w:rsidRPr="000931C8" w:rsidRDefault="009E7903" w:rsidP="002172A5">
            <w:pPr>
              <w:pStyle w:val="ListParagraph"/>
              <w:spacing w:after="60"/>
              <w:contextualSpacing w:val="0"/>
              <w:rPr>
                <w:rFonts w:cs="Arial"/>
                <w:color w:val="000000"/>
                <w:sz w:val="20"/>
                <w:szCs w:val="20"/>
              </w:rPr>
            </w:pPr>
            <w:r w:rsidRPr="000931C8">
              <w:rPr>
                <w:rFonts w:cs="Arial"/>
                <w:color w:val="000000"/>
                <w:sz w:val="20"/>
                <w:szCs w:val="20"/>
              </w:rPr>
              <w:t>b) The Service and/or SCU monitors and reports the proportion of women aged 50</w:t>
            </w:r>
            <w:r w:rsidRPr="000931C8">
              <w:rPr>
                <w:color w:val="000000"/>
                <w:sz w:val="20"/>
                <w:szCs w:val="20"/>
              </w:rPr>
              <w:t>–</w:t>
            </w:r>
            <w:r w:rsidRPr="000931C8">
              <w:rPr>
                <w:rFonts w:cs="Arial"/>
                <w:color w:val="000000"/>
                <w:sz w:val="20"/>
                <w:szCs w:val="20"/>
              </w:rPr>
              <w:t>74 years who attend annually for screening, who are diagnosed with small (≤15mm) invasive breast cancer.</w:t>
            </w:r>
          </w:p>
          <w:p w14:paraId="53155280" w14:textId="77777777" w:rsidR="009E7903" w:rsidRPr="000931C8" w:rsidRDefault="009E7903" w:rsidP="002172A5">
            <w:pPr>
              <w:pStyle w:val="ListParagraph"/>
              <w:spacing w:after="60"/>
              <w:rPr>
                <w:rFonts w:cs="Arial"/>
                <w:color w:val="000000"/>
                <w:sz w:val="20"/>
                <w:szCs w:val="20"/>
              </w:rPr>
            </w:pPr>
            <w:r w:rsidRPr="000931C8">
              <w:rPr>
                <w:rFonts w:cs="Arial"/>
                <w:color w:val="000000"/>
                <w:sz w:val="20"/>
                <w:szCs w:val="20"/>
              </w:rPr>
              <w:t>c) The Service and/or SCU monitors and reports the proportion of women aged 40</w:t>
            </w:r>
            <w:r w:rsidRPr="000931C8">
              <w:rPr>
                <w:color w:val="000000"/>
                <w:sz w:val="20"/>
                <w:szCs w:val="20"/>
              </w:rPr>
              <w:t>–</w:t>
            </w:r>
            <w:r w:rsidRPr="000931C8">
              <w:rPr>
                <w:rFonts w:cs="Arial"/>
                <w:color w:val="000000"/>
                <w:sz w:val="20"/>
                <w:szCs w:val="20"/>
              </w:rPr>
              <w:t>49 years who attend annually for screening, who are diagnosed with invasive breast cancer.</w:t>
            </w:r>
          </w:p>
        </w:tc>
        <w:tc>
          <w:tcPr>
            <w:tcW w:w="938" w:type="dxa"/>
          </w:tcPr>
          <w:p w14:paraId="740ACCA4"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t>2</w:t>
            </w:r>
          </w:p>
        </w:tc>
        <w:tc>
          <w:tcPr>
            <w:tcW w:w="4285" w:type="dxa"/>
          </w:tcPr>
          <w:p w14:paraId="5D59AF1B"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a) The number of women aged 50</w:t>
            </w:r>
            <w:r w:rsidRPr="000931C8">
              <w:rPr>
                <w:color w:val="000000"/>
                <w:sz w:val="20"/>
                <w:szCs w:val="20"/>
              </w:rPr>
              <w:t>–</w:t>
            </w:r>
            <w:r w:rsidRPr="000931C8">
              <w:rPr>
                <w:rFonts w:cs="Arial"/>
                <w:color w:val="000000"/>
                <w:sz w:val="20"/>
                <w:szCs w:val="20"/>
              </w:rPr>
              <w:t>74 years who attend annually for screening who are diagnosed with invasive breast cancer per 10,000 women screened.</w:t>
            </w:r>
          </w:p>
          <w:p w14:paraId="549F7EA4"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b) The number of women aged 50</w:t>
            </w:r>
            <w:r w:rsidRPr="000931C8">
              <w:rPr>
                <w:color w:val="000000"/>
                <w:sz w:val="20"/>
                <w:szCs w:val="20"/>
              </w:rPr>
              <w:t>–</w:t>
            </w:r>
            <w:r w:rsidRPr="000931C8">
              <w:rPr>
                <w:rFonts w:cs="Arial"/>
                <w:color w:val="000000"/>
                <w:sz w:val="20"/>
                <w:szCs w:val="20"/>
              </w:rPr>
              <w:t>74 years who attend annually for screening who are diagnosed with small (≤15mm) invasive breast cancer per 10,000 women screened.</w:t>
            </w:r>
          </w:p>
          <w:p w14:paraId="05CA3FA2"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c) The number of women aged 40</w:t>
            </w:r>
            <w:r w:rsidRPr="000931C8">
              <w:rPr>
                <w:color w:val="000000"/>
                <w:sz w:val="20"/>
                <w:szCs w:val="20"/>
              </w:rPr>
              <w:t>–</w:t>
            </w:r>
            <w:r w:rsidRPr="000931C8">
              <w:rPr>
                <w:rFonts w:cs="Arial"/>
                <w:color w:val="000000"/>
                <w:sz w:val="20"/>
                <w:szCs w:val="20"/>
              </w:rPr>
              <w:t>49 years who attend annually for screening who are diagnosed with invasive breast cancer per 10,000 women screened.</w:t>
            </w:r>
          </w:p>
          <w:p w14:paraId="3AF7EC77"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C82D1D" w:rsidRPr="000931C8" w14:paraId="52B30520" w14:textId="77777777" w:rsidTr="3C4C9155">
        <w:tc>
          <w:tcPr>
            <w:tcW w:w="3208" w:type="dxa"/>
            <w:shd w:val="clear" w:color="auto" w:fill="FFFFFF" w:themeFill="background1"/>
          </w:tcPr>
          <w:p w14:paraId="5D06353C" w14:textId="77777777" w:rsidR="00C82D1D" w:rsidRPr="000931C8" w:rsidRDefault="00C82D1D" w:rsidP="002172A5">
            <w:pPr>
              <w:spacing w:before="120" w:after="60"/>
              <w:rPr>
                <w:rFonts w:cs="Calibri"/>
                <w:color w:val="000000"/>
                <w:sz w:val="20"/>
                <w:szCs w:val="20"/>
              </w:rPr>
            </w:pPr>
          </w:p>
        </w:tc>
        <w:tc>
          <w:tcPr>
            <w:tcW w:w="5743" w:type="dxa"/>
          </w:tcPr>
          <w:p w14:paraId="52352CB7" w14:textId="2463D321" w:rsidR="00C82D1D" w:rsidRPr="000931C8" w:rsidRDefault="007E14D6" w:rsidP="00A44EEA">
            <w:pPr>
              <w:pStyle w:val="ListParagraph"/>
              <w:numPr>
                <w:ilvl w:val="2"/>
                <w:numId w:val="11"/>
              </w:numPr>
              <w:spacing w:after="60"/>
              <w:ind w:left="720"/>
              <w:contextualSpacing w:val="0"/>
              <w:rPr>
                <w:rFonts w:cs="Arial"/>
                <w:color w:val="000000"/>
                <w:sz w:val="20"/>
                <w:szCs w:val="20"/>
              </w:rPr>
            </w:pPr>
            <w:r w:rsidRPr="00191EA5">
              <w:rPr>
                <w:rFonts w:cs="Arial"/>
                <w:color w:val="000000"/>
                <w:sz w:val="20"/>
                <w:szCs w:val="20"/>
              </w:rPr>
              <w:t>The Service and/or SCU monitors and reports the proportion of women aged 40–49 years and 75 years and over who are diagnosed with invasive breast cancer.</w:t>
            </w:r>
          </w:p>
        </w:tc>
        <w:tc>
          <w:tcPr>
            <w:tcW w:w="938" w:type="dxa"/>
          </w:tcPr>
          <w:p w14:paraId="5D01543A" w14:textId="4922A9B9" w:rsidR="00C82D1D" w:rsidRPr="000931C8" w:rsidRDefault="00C82D1D" w:rsidP="002172A5">
            <w:pPr>
              <w:spacing w:before="120" w:after="60"/>
              <w:jc w:val="center"/>
              <w:rPr>
                <w:rFonts w:cs="Arial"/>
                <w:b/>
                <w:bCs/>
                <w:iCs/>
                <w:color w:val="000000"/>
                <w:sz w:val="20"/>
                <w:szCs w:val="20"/>
              </w:rPr>
            </w:pPr>
            <w:r>
              <w:rPr>
                <w:rFonts w:cs="Arial"/>
                <w:b/>
                <w:bCs/>
                <w:iCs/>
                <w:color w:val="000000"/>
                <w:sz w:val="20"/>
                <w:szCs w:val="20"/>
              </w:rPr>
              <w:t>2</w:t>
            </w:r>
          </w:p>
        </w:tc>
        <w:tc>
          <w:tcPr>
            <w:tcW w:w="4285" w:type="dxa"/>
          </w:tcPr>
          <w:p w14:paraId="1709168E" w14:textId="6ECA5660" w:rsidR="00C82D1D" w:rsidRPr="000931C8" w:rsidRDefault="007E14D6" w:rsidP="002172A5">
            <w:pPr>
              <w:spacing w:before="120" w:after="60"/>
              <w:rPr>
                <w:rFonts w:cs="Arial"/>
                <w:color w:val="000000"/>
                <w:sz w:val="20"/>
                <w:szCs w:val="20"/>
              </w:rPr>
            </w:pPr>
            <w:r w:rsidRPr="00191EA5">
              <w:rPr>
                <w:rFonts w:cs="Arial"/>
                <w:color w:val="000000"/>
                <w:sz w:val="20"/>
                <w:szCs w:val="20"/>
              </w:rPr>
              <w:t>The number of women aged 40–49 years and 75 and over who are diagnosed with invasive breast cancer per 10,000 women screened.</w:t>
            </w:r>
          </w:p>
        </w:tc>
      </w:tr>
      <w:tr w:rsidR="007E14D6" w:rsidRPr="000931C8" w14:paraId="43C75D50" w14:textId="77777777" w:rsidTr="3C4C9155">
        <w:tc>
          <w:tcPr>
            <w:tcW w:w="3208" w:type="dxa"/>
            <w:shd w:val="clear" w:color="auto" w:fill="FFFFFF" w:themeFill="background1"/>
          </w:tcPr>
          <w:p w14:paraId="0B2A8FFC" w14:textId="77777777" w:rsidR="007E14D6" w:rsidRPr="000931C8" w:rsidRDefault="007E14D6" w:rsidP="002172A5">
            <w:pPr>
              <w:spacing w:before="120" w:after="60"/>
              <w:rPr>
                <w:rFonts w:cs="Calibri"/>
                <w:color w:val="000000"/>
                <w:sz w:val="20"/>
                <w:szCs w:val="20"/>
              </w:rPr>
            </w:pPr>
          </w:p>
        </w:tc>
        <w:tc>
          <w:tcPr>
            <w:tcW w:w="5743" w:type="dxa"/>
          </w:tcPr>
          <w:p w14:paraId="7AE269DF" w14:textId="797DFF2F" w:rsidR="007E14D6" w:rsidRPr="00191EA5" w:rsidRDefault="007E14D6" w:rsidP="00A44EEA">
            <w:pPr>
              <w:pStyle w:val="ListParagraph"/>
              <w:numPr>
                <w:ilvl w:val="2"/>
                <w:numId w:val="11"/>
              </w:numPr>
              <w:spacing w:after="60"/>
              <w:ind w:left="720"/>
              <w:contextualSpacing w:val="0"/>
              <w:rPr>
                <w:rFonts w:cs="Arial"/>
                <w:color w:val="000000"/>
                <w:sz w:val="20"/>
                <w:szCs w:val="20"/>
              </w:rPr>
            </w:pPr>
            <w:r w:rsidRPr="007E14D6">
              <w:rPr>
                <w:rFonts w:cs="Arial"/>
                <w:color w:val="000000"/>
                <w:sz w:val="20"/>
                <w:szCs w:val="20"/>
              </w:rPr>
              <w:t xml:space="preserve">The Service and/or SCU monitors and reports the proportion of women aged 40–49 </w:t>
            </w:r>
            <w:r w:rsidR="004A34E1" w:rsidRPr="007E14D6">
              <w:rPr>
                <w:rFonts w:cs="Arial"/>
                <w:color w:val="000000"/>
                <w:sz w:val="20"/>
                <w:szCs w:val="20"/>
              </w:rPr>
              <w:t>years and</w:t>
            </w:r>
            <w:r w:rsidRPr="007E14D6">
              <w:rPr>
                <w:rFonts w:cs="Arial"/>
                <w:color w:val="000000"/>
                <w:sz w:val="20"/>
                <w:szCs w:val="20"/>
              </w:rPr>
              <w:t xml:space="preserve"> 75 years and over who are diagnosed with small (≤15mm) invasive breast cancer.</w:t>
            </w:r>
          </w:p>
        </w:tc>
        <w:tc>
          <w:tcPr>
            <w:tcW w:w="938" w:type="dxa"/>
          </w:tcPr>
          <w:p w14:paraId="5B047A1C" w14:textId="12B98267" w:rsidR="007E14D6" w:rsidRDefault="005E265A" w:rsidP="002172A5">
            <w:pPr>
              <w:spacing w:before="120" w:after="60"/>
              <w:jc w:val="center"/>
              <w:rPr>
                <w:rFonts w:cs="Arial"/>
                <w:b/>
                <w:bCs/>
                <w:iCs/>
                <w:color w:val="000000"/>
                <w:sz w:val="20"/>
                <w:szCs w:val="20"/>
              </w:rPr>
            </w:pPr>
            <w:r>
              <w:rPr>
                <w:rFonts w:cs="Arial"/>
                <w:b/>
                <w:bCs/>
                <w:iCs/>
                <w:color w:val="000000"/>
                <w:sz w:val="20"/>
                <w:szCs w:val="20"/>
              </w:rPr>
              <w:t>2</w:t>
            </w:r>
          </w:p>
        </w:tc>
        <w:tc>
          <w:tcPr>
            <w:tcW w:w="4285" w:type="dxa"/>
          </w:tcPr>
          <w:p w14:paraId="55CD65CD" w14:textId="3D1BBA86" w:rsidR="007E14D6" w:rsidRPr="00191EA5" w:rsidRDefault="005E265A" w:rsidP="002172A5">
            <w:pPr>
              <w:spacing w:before="120" w:after="60"/>
              <w:rPr>
                <w:rFonts w:cs="Arial"/>
                <w:color w:val="000000"/>
                <w:sz w:val="20"/>
                <w:szCs w:val="20"/>
              </w:rPr>
            </w:pPr>
            <w:r w:rsidRPr="005E265A">
              <w:rPr>
                <w:rFonts w:cs="Arial"/>
                <w:color w:val="000000"/>
                <w:sz w:val="20"/>
                <w:szCs w:val="20"/>
              </w:rPr>
              <w:t>The number of women aged 40–49 years and 75 and over who are diagnosed with small (≤15mm) invasive breast cancer per 10,000 women screened.</w:t>
            </w:r>
          </w:p>
        </w:tc>
      </w:tr>
      <w:tr w:rsidR="009E7903" w:rsidRPr="000931C8" w14:paraId="37C80988" w14:textId="77777777" w:rsidTr="3C4C9155">
        <w:tc>
          <w:tcPr>
            <w:tcW w:w="3208" w:type="dxa"/>
            <w:vMerge w:val="restart"/>
            <w:shd w:val="clear" w:color="auto" w:fill="FFFFFF" w:themeFill="background1"/>
          </w:tcPr>
          <w:p w14:paraId="18617734" w14:textId="4FCE4DD1" w:rsidR="009E7903" w:rsidRPr="000931C8" w:rsidRDefault="009E7903" w:rsidP="001C2960">
            <w:pPr>
              <w:tabs>
                <w:tab w:val="left" w:pos="709"/>
              </w:tabs>
              <w:spacing w:before="120" w:after="60"/>
              <w:ind w:left="709" w:hanging="709"/>
              <w:rPr>
                <w:rFonts w:cs="Calibri"/>
                <w:color w:val="000000"/>
                <w:sz w:val="20"/>
                <w:szCs w:val="20"/>
              </w:rPr>
            </w:pPr>
            <w:r w:rsidRPr="000931C8">
              <w:rPr>
                <w:rFonts w:cs="Calibri"/>
                <w:b/>
                <w:color w:val="000000"/>
                <w:sz w:val="20"/>
                <w:szCs w:val="20"/>
              </w:rPr>
              <w:t>2.2</w:t>
            </w:r>
            <w:r w:rsidRPr="000931C8">
              <w:rPr>
                <w:rFonts w:cs="Arial"/>
                <w:color w:val="000000"/>
                <w:sz w:val="20"/>
                <w:szCs w:val="20"/>
              </w:rPr>
              <w:tab/>
            </w:r>
            <w:r w:rsidRPr="000931C8">
              <w:rPr>
                <w:rFonts w:cs="Calibri"/>
                <w:color w:val="000000"/>
                <w:sz w:val="20"/>
                <w:szCs w:val="20"/>
              </w:rPr>
              <w:t>The Service and/or SCU maximises the detection of ductal carcinoma in situ (DCIS).</w:t>
            </w:r>
          </w:p>
        </w:tc>
        <w:tc>
          <w:tcPr>
            <w:tcW w:w="5743" w:type="dxa"/>
            <w:shd w:val="clear" w:color="auto" w:fill="D3DFEE"/>
          </w:tcPr>
          <w:p w14:paraId="6E26BCD0" w14:textId="77777777" w:rsidR="009E7903" w:rsidRPr="000931C8" w:rsidRDefault="009E7903" w:rsidP="00A44EEA">
            <w:pPr>
              <w:pStyle w:val="ListParagraph"/>
              <w:numPr>
                <w:ilvl w:val="2"/>
                <w:numId w:val="12"/>
              </w:numPr>
              <w:spacing w:after="60"/>
              <w:ind w:left="72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their first screening episode who are diagnosed with DCIS.</w:t>
            </w:r>
          </w:p>
          <w:p w14:paraId="5F2656DF" w14:textId="77777777" w:rsidR="009E7903" w:rsidRPr="000931C8"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lastRenderedPageBreak/>
              <w:t>b) ≥12 per 10,000 women aged 50</w:t>
            </w:r>
            <w:r w:rsidRPr="000931C8">
              <w:rPr>
                <w:color w:val="000000"/>
                <w:sz w:val="20"/>
                <w:szCs w:val="20"/>
              </w:rPr>
              <w:t>–</w:t>
            </w:r>
            <w:r w:rsidRPr="000931C8">
              <w:rPr>
                <w:rFonts w:cs="Arial"/>
                <w:color w:val="000000"/>
                <w:sz w:val="20"/>
                <w:szCs w:val="20"/>
              </w:rPr>
              <w:t>69 years who attend for their first screening e</w:t>
            </w:r>
            <w:r w:rsidR="002172A5">
              <w:rPr>
                <w:rFonts w:cs="Arial"/>
                <w:color w:val="000000"/>
                <w:sz w:val="20"/>
                <w:szCs w:val="20"/>
              </w:rPr>
              <w:t>pisode are diagnosed with DCIS.</w:t>
            </w:r>
          </w:p>
        </w:tc>
        <w:tc>
          <w:tcPr>
            <w:tcW w:w="938" w:type="dxa"/>
            <w:shd w:val="clear" w:color="auto" w:fill="D3DFEE"/>
          </w:tcPr>
          <w:p w14:paraId="5CDF84A6" w14:textId="77777777" w:rsidR="009E7903" w:rsidRPr="000931C8" w:rsidRDefault="009E7903" w:rsidP="002172A5">
            <w:pPr>
              <w:spacing w:before="120" w:after="60"/>
              <w:jc w:val="center"/>
              <w:rPr>
                <w:color w:val="000000"/>
                <w:sz w:val="20"/>
                <w:szCs w:val="20"/>
              </w:rPr>
            </w:pPr>
            <w:r w:rsidRPr="000931C8">
              <w:rPr>
                <w:b/>
                <w:color w:val="000000"/>
                <w:sz w:val="20"/>
                <w:szCs w:val="20"/>
              </w:rPr>
              <w:lastRenderedPageBreak/>
              <w:t>2</w:t>
            </w:r>
          </w:p>
        </w:tc>
        <w:tc>
          <w:tcPr>
            <w:tcW w:w="4285" w:type="dxa"/>
            <w:shd w:val="clear" w:color="auto" w:fill="D3DFEE"/>
          </w:tcPr>
          <w:p w14:paraId="05F0B3C4"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a) The number of women aged 50</w:t>
            </w:r>
            <w:r w:rsidRPr="000931C8">
              <w:rPr>
                <w:color w:val="000000"/>
                <w:sz w:val="20"/>
                <w:szCs w:val="20"/>
              </w:rPr>
              <w:t>–</w:t>
            </w:r>
            <w:r w:rsidRPr="000931C8">
              <w:rPr>
                <w:rFonts w:cs="Arial"/>
                <w:color w:val="000000"/>
                <w:sz w:val="20"/>
                <w:szCs w:val="20"/>
              </w:rPr>
              <w:t>74 years who attend for their first screening episode who are diagnosed with DCIS per 10,000 women screened.</w:t>
            </w:r>
          </w:p>
          <w:p w14:paraId="7E2D2969"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lastRenderedPageBreak/>
              <w:t>b) The number of women aged 60</w:t>
            </w:r>
            <w:r w:rsidRPr="000931C8">
              <w:rPr>
                <w:color w:val="000000"/>
                <w:sz w:val="20"/>
                <w:szCs w:val="20"/>
              </w:rPr>
              <w:t>–</w:t>
            </w:r>
            <w:r w:rsidRPr="000931C8">
              <w:rPr>
                <w:rFonts w:cs="Arial"/>
                <w:color w:val="000000"/>
                <w:sz w:val="20"/>
                <w:szCs w:val="20"/>
              </w:rPr>
              <w:t>69 years who attend for their first screening episode who are diagnosed with DCIS per 10,000 women screened.</w:t>
            </w:r>
          </w:p>
          <w:p w14:paraId="259A9EBA"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35F2007F" w14:textId="77777777" w:rsidTr="3C4C9155">
        <w:tc>
          <w:tcPr>
            <w:tcW w:w="3208" w:type="dxa"/>
            <w:vMerge/>
          </w:tcPr>
          <w:p w14:paraId="10227695" w14:textId="77777777" w:rsidR="009E7903" w:rsidRPr="000931C8" w:rsidRDefault="009E7903" w:rsidP="002172A5">
            <w:pPr>
              <w:spacing w:before="120" w:after="60"/>
              <w:rPr>
                <w:rFonts w:cs="Calibri"/>
                <w:color w:val="000000"/>
                <w:sz w:val="20"/>
                <w:szCs w:val="20"/>
              </w:rPr>
            </w:pPr>
          </w:p>
        </w:tc>
        <w:tc>
          <w:tcPr>
            <w:tcW w:w="5743" w:type="dxa"/>
          </w:tcPr>
          <w:p w14:paraId="152BF33F" w14:textId="77777777" w:rsidR="009E7903" w:rsidRPr="000931C8" w:rsidRDefault="009E7903" w:rsidP="00A44EEA">
            <w:pPr>
              <w:pStyle w:val="ListParagraph"/>
              <w:numPr>
                <w:ilvl w:val="2"/>
                <w:numId w:val="12"/>
              </w:numPr>
              <w:spacing w:after="60"/>
              <w:ind w:left="72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their second or subsequent screening episode who are diagnosed with DCIS.</w:t>
            </w:r>
          </w:p>
          <w:p w14:paraId="521F6571" w14:textId="77777777" w:rsidR="009E7903" w:rsidRPr="000931C8"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t>b) ≥7 per 10,000 women aged 50</w:t>
            </w:r>
            <w:r w:rsidRPr="000931C8">
              <w:rPr>
                <w:color w:val="000000"/>
                <w:sz w:val="20"/>
                <w:szCs w:val="20"/>
              </w:rPr>
              <w:t>–</w:t>
            </w:r>
            <w:r w:rsidRPr="000931C8">
              <w:rPr>
                <w:rFonts w:cs="Arial"/>
                <w:color w:val="000000"/>
                <w:sz w:val="20"/>
                <w:szCs w:val="20"/>
              </w:rPr>
              <w:t>69 years who attend for their second or subsequent screening episode are diagnosed with DCIS.</w:t>
            </w:r>
          </w:p>
        </w:tc>
        <w:tc>
          <w:tcPr>
            <w:tcW w:w="938" w:type="dxa"/>
          </w:tcPr>
          <w:p w14:paraId="19838AAD" w14:textId="77777777" w:rsidR="009E7903" w:rsidRPr="000931C8" w:rsidRDefault="009E7903" w:rsidP="002172A5">
            <w:pPr>
              <w:spacing w:before="120" w:after="60"/>
              <w:jc w:val="center"/>
              <w:rPr>
                <w:color w:val="000000"/>
                <w:sz w:val="20"/>
                <w:szCs w:val="20"/>
              </w:rPr>
            </w:pPr>
            <w:r w:rsidRPr="000931C8">
              <w:rPr>
                <w:b/>
                <w:color w:val="000000"/>
                <w:sz w:val="20"/>
                <w:szCs w:val="20"/>
              </w:rPr>
              <w:t>2</w:t>
            </w:r>
          </w:p>
        </w:tc>
        <w:tc>
          <w:tcPr>
            <w:tcW w:w="4285" w:type="dxa"/>
          </w:tcPr>
          <w:p w14:paraId="666BD487"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a) The number of women aged 50</w:t>
            </w:r>
            <w:r w:rsidRPr="000931C8">
              <w:rPr>
                <w:color w:val="000000"/>
                <w:sz w:val="20"/>
                <w:szCs w:val="20"/>
              </w:rPr>
              <w:t>–</w:t>
            </w:r>
            <w:r w:rsidRPr="000931C8">
              <w:rPr>
                <w:rFonts w:cs="Arial"/>
                <w:color w:val="000000"/>
                <w:sz w:val="20"/>
                <w:szCs w:val="20"/>
              </w:rPr>
              <w:t>74 years who attend for their second or subsequent screening episode who are diagnosed with DCIS per 10,000 women screened.</w:t>
            </w:r>
          </w:p>
          <w:p w14:paraId="51C53C66"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b) The number of women aged 50</w:t>
            </w:r>
            <w:r w:rsidRPr="000931C8">
              <w:rPr>
                <w:color w:val="000000"/>
                <w:sz w:val="20"/>
                <w:szCs w:val="20"/>
              </w:rPr>
              <w:t>–</w:t>
            </w:r>
            <w:r w:rsidRPr="000931C8">
              <w:rPr>
                <w:rFonts w:cs="Arial"/>
                <w:color w:val="000000"/>
                <w:sz w:val="20"/>
                <w:szCs w:val="20"/>
              </w:rPr>
              <w:t>69 years who attend for their second or subsequent screening episode are diagnosed with DCIS per 10,000 women screened.</w:t>
            </w:r>
          </w:p>
          <w:p w14:paraId="16AAEA7A" w14:textId="77777777" w:rsidR="009E7903" w:rsidRPr="00DF6E26" w:rsidRDefault="009E7903" w:rsidP="002172A5">
            <w:pPr>
              <w:spacing w:before="120" w:after="60"/>
              <w:rPr>
                <w:rFonts w:cs="Calibri"/>
                <w:color w:val="000000"/>
                <w:sz w:val="16"/>
                <w:szCs w:val="16"/>
              </w:rPr>
            </w:pPr>
            <w:r w:rsidRPr="00DF6E26">
              <w:rPr>
                <w:rFonts w:cs="Calibri"/>
                <w:b/>
                <w:i/>
                <w:color w:val="000000"/>
                <w:sz w:val="16"/>
                <w:szCs w:val="16"/>
              </w:rPr>
              <w:t>Calculation: See Data Dictionary</w:t>
            </w:r>
          </w:p>
        </w:tc>
      </w:tr>
      <w:tr w:rsidR="009E7903" w:rsidRPr="000931C8" w14:paraId="14504473" w14:textId="77777777" w:rsidTr="3C4C9155">
        <w:tc>
          <w:tcPr>
            <w:tcW w:w="3208" w:type="dxa"/>
            <w:vMerge/>
          </w:tcPr>
          <w:p w14:paraId="2009C821" w14:textId="77777777" w:rsidR="009E7903" w:rsidRPr="000931C8" w:rsidRDefault="009E7903" w:rsidP="002172A5">
            <w:pPr>
              <w:spacing w:before="120" w:after="60"/>
              <w:rPr>
                <w:rFonts w:cs="Calibri"/>
                <w:color w:val="000000"/>
                <w:sz w:val="20"/>
                <w:szCs w:val="20"/>
              </w:rPr>
            </w:pPr>
          </w:p>
        </w:tc>
        <w:tc>
          <w:tcPr>
            <w:tcW w:w="5743" w:type="dxa"/>
            <w:shd w:val="clear" w:color="auto" w:fill="D3DFEE"/>
          </w:tcPr>
          <w:p w14:paraId="324F521C" w14:textId="77777777" w:rsidR="009E7903" w:rsidRPr="000931C8" w:rsidRDefault="009E7903" w:rsidP="00A44EEA">
            <w:pPr>
              <w:pStyle w:val="ListParagraph"/>
              <w:numPr>
                <w:ilvl w:val="2"/>
                <w:numId w:val="12"/>
              </w:numPr>
              <w:spacing w:after="60"/>
              <w:ind w:left="720"/>
              <w:contextualSpacing w:val="0"/>
              <w:rPr>
                <w:rFonts w:cs="Arial"/>
                <w:color w:val="000000"/>
                <w:sz w:val="20"/>
                <w:szCs w:val="20"/>
              </w:rPr>
            </w:pPr>
            <w:r w:rsidRPr="000931C8">
              <w:rPr>
                <w:rFonts w:cs="Arial"/>
                <w:color w:val="000000"/>
                <w:sz w:val="20"/>
                <w:szCs w:val="20"/>
              </w:rPr>
              <w:t>The Service and/or SCU monitors and reports the number of women aged 50</w:t>
            </w:r>
            <w:r w:rsidRPr="000931C8">
              <w:rPr>
                <w:color w:val="000000"/>
                <w:sz w:val="20"/>
                <w:szCs w:val="20"/>
              </w:rPr>
              <w:t>–</w:t>
            </w:r>
            <w:r w:rsidRPr="000931C8">
              <w:rPr>
                <w:rFonts w:cs="Arial"/>
                <w:color w:val="000000"/>
                <w:sz w:val="20"/>
                <w:szCs w:val="20"/>
              </w:rPr>
              <w:t>74 years who attend annually for screening, who are diagnosed with DCIS.</w:t>
            </w:r>
          </w:p>
          <w:p w14:paraId="280DD7E3" w14:textId="77777777" w:rsidR="009E7903" w:rsidRPr="000931C8" w:rsidRDefault="009E7903" w:rsidP="002172A5">
            <w:pPr>
              <w:pStyle w:val="ListParagraph"/>
              <w:tabs>
                <w:tab w:val="left" w:pos="1320"/>
              </w:tabs>
              <w:spacing w:after="60"/>
              <w:rPr>
                <w:rFonts w:cs="Arial"/>
                <w:color w:val="000000"/>
                <w:sz w:val="20"/>
                <w:szCs w:val="20"/>
              </w:rPr>
            </w:pPr>
          </w:p>
        </w:tc>
        <w:tc>
          <w:tcPr>
            <w:tcW w:w="938" w:type="dxa"/>
            <w:shd w:val="clear" w:color="auto" w:fill="D3DFEE"/>
          </w:tcPr>
          <w:p w14:paraId="361FDF88" w14:textId="77777777" w:rsidR="009E7903" w:rsidRPr="000931C8" w:rsidRDefault="009E7903" w:rsidP="002172A5">
            <w:pPr>
              <w:spacing w:before="120" w:after="60"/>
              <w:jc w:val="center"/>
              <w:rPr>
                <w:color w:val="000000"/>
                <w:sz w:val="20"/>
                <w:szCs w:val="20"/>
              </w:rPr>
            </w:pPr>
            <w:r w:rsidRPr="000931C8">
              <w:rPr>
                <w:b/>
                <w:color w:val="000000"/>
                <w:sz w:val="20"/>
                <w:szCs w:val="20"/>
              </w:rPr>
              <w:t>3</w:t>
            </w:r>
          </w:p>
        </w:tc>
        <w:tc>
          <w:tcPr>
            <w:tcW w:w="4285" w:type="dxa"/>
            <w:shd w:val="clear" w:color="auto" w:fill="D3DFEE"/>
          </w:tcPr>
          <w:p w14:paraId="7FCF237E"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The number of women aged 50</w:t>
            </w:r>
            <w:r w:rsidRPr="000931C8">
              <w:rPr>
                <w:color w:val="000000"/>
                <w:sz w:val="20"/>
                <w:szCs w:val="20"/>
              </w:rPr>
              <w:t>–</w:t>
            </w:r>
            <w:r w:rsidRPr="000931C8">
              <w:rPr>
                <w:rFonts w:cs="Arial"/>
                <w:color w:val="000000"/>
                <w:sz w:val="20"/>
                <w:szCs w:val="20"/>
              </w:rPr>
              <w:t>74 years who attend annually for screening who are diagnosed with DCIS per 10,000 women screened.</w:t>
            </w:r>
          </w:p>
          <w:p w14:paraId="489196BA" w14:textId="77777777" w:rsidR="009E7903" w:rsidRPr="00DF6E26" w:rsidRDefault="009E7903" w:rsidP="002172A5">
            <w:pPr>
              <w:spacing w:before="120" w:after="60"/>
              <w:rPr>
                <w:rFonts w:cs="Calibri"/>
                <w:color w:val="000000"/>
                <w:sz w:val="16"/>
                <w:szCs w:val="16"/>
              </w:rPr>
            </w:pPr>
            <w:r w:rsidRPr="00DF6E26">
              <w:rPr>
                <w:rFonts w:cs="Calibri"/>
                <w:b/>
                <w:i/>
                <w:color w:val="000000"/>
                <w:sz w:val="16"/>
                <w:szCs w:val="16"/>
              </w:rPr>
              <w:t>Calculation: See Data Dictionary</w:t>
            </w:r>
          </w:p>
        </w:tc>
      </w:tr>
      <w:tr w:rsidR="000A366A" w:rsidRPr="000931C8" w14:paraId="64AA2534" w14:textId="77777777" w:rsidTr="3C4C9155">
        <w:tc>
          <w:tcPr>
            <w:tcW w:w="3208" w:type="dxa"/>
            <w:shd w:val="clear" w:color="auto" w:fill="FFFFFF" w:themeFill="background1"/>
          </w:tcPr>
          <w:p w14:paraId="543324C5" w14:textId="77777777" w:rsidR="000A366A" w:rsidRPr="000931C8" w:rsidRDefault="000A366A" w:rsidP="002172A5">
            <w:pPr>
              <w:spacing w:before="120" w:after="60"/>
              <w:rPr>
                <w:rFonts w:cs="Calibri"/>
                <w:color w:val="000000"/>
                <w:sz w:val="20"/>
                <w:szCs w:val="20"/>
              </w:rPr>
            </w:pPr>
          </w:p>
        </w:tc>
        <w:tc>
          <w:tcPr>
            <w:tcW w:w="5743" w:type="dxa"/>
            <w:shd w:val="clear" w:color="auto" w:fill="D3DFEE"/>
          </w:tcPr>
          <w:p w14:paraId="4916884F" w14:textId="746241A8" w:rsidR="000A366A" w:rsidRPr="000931C8" w:rsidRDefault="000A366A" w:rsidP="00A44EEA">
            <w:pPr>
              <w:pStyle w:val="ListParagraph"/>
              <w:numPr>
                <w:ilvl w:val="2"/>
                <w:numId w:val="12"/>
              </w:numPr>
              <w:spacing w:after="60"/>
              <w:ind w:left="720"/>
              <w:contextualSpacing w:val="0"/>
              <w:rPr>
                <w:rFonts w:cs="Arial"/>
                <w:color w:val="000000"/>
                <w:sz w:val="20"/>
                <w:szCs w:val="20"/>
              </w:rPr>
            </w:pPr>
            <w:r w:rsidRPr="000A366A">
              <w:rPr>
                <w:rFonts w:cs="Arial"/>
                <w:color w:val="000000"/>
                <w:sz w:val="20"/>
                <w:szCs w:val="20"/>
              </w:rPr>
              <w:t>The Service and/or SCU monitors and reports the proportion of women aged 40–49 years and 75 years and over who are diagnosed with DCIS.</w:t>
            </w:r>
          </w:p>
        </w:tc>
        <w:tc>
          <w:tcPr>
            <w:tcW w:w="938" w:type="dxa"/>
            <w:shd w:val="clear" w:color="auto" w:fill="D3DFEE"/>
          </w:tcPr>
          <w:p w14:paraId="00782A60" w14:textId="787DC3B6" w:rsidR="000A366A" w:rsidRPr="000931C8" w:rsidRDefault="000A366A" w:rsidP="002172A5">
            <w:pPr>
              <w:spacing w:before="120" w:after="60"/>
              <w:jc w:val="center"/>
              <w:rPr>
                <w:b/>
                <w:color w:val="000000"/>
                <w:sz w:val="20"/>
                <w:szCs w:val="20"/>
              </w:rPr>
            </w:pPr>
            <w:r>
              <w:rPr>
                <w:b/>
                <w:color w:val="000000"/>
                <w:sz w:val="20"/>
                <w:szCs w:val="20"/>
              </w:rPr>
              <w:t>2</w:t>
            </w:r>
          </w:p>
        </w:tc>
        <w:tc>
          <w:tcPr>
            <w:tcW w:w="4285" w:type="dxa"/>
            <w:shd w:val="clear" w:color="auto" w:fill="D3DFEE"/>
          </w:tcPr>
          <w:p w14:paraId="1CFE5907" w14:textId="6CBBD7B5" w:rsidR="000A366A" w:rsidRPr="000931C8" w:rsidRDefault="000A366A" w:rsidP="002172A5">
            <w:pPr>
              <w:spacing w:before="120" w:after="60"/>
              <w:rPr>
                <w:rFonts w:cs="Arial"/>
                <w:color w:val="000000"/>
                <w:sz w:val="20"/>
                <w:szCs w:val="20"/>
              </w:rPr>
            </w:pPr>
            <w:r w:rsidRPr="000A366A">
              <w:rPr>
                <w:rFonts w:cs="Arial"/>
                <w:color w:val="000000"/>
                <w:sz w:val="20"/>
                <w:szCs w:val="20"/>
              </w:rPr>
              <w:t>The number of women aged 40–49 years and 75 and over are diagnosed with DCIS per 10,000 women screened</w:t>
            </w:r>
            <w:r>
              <w:rPr>
                <w:rFonts w:cs="Arial"/>
                <w:color w:val="000000"/>
                <w:sz w:val="20"/>
                <w:szCs w:val="20"/>
              </w:rPr>
              <w:t>.</w:t>
            </w:r>
          </w:p>
        </w:tc>
      </w:tr>
      <w:tr w:rsidR="009E7903" w:rsidRPr="000931C8" w14:paraId="240CA9E8" w14:textId="77777777" w:rsidTr="3C4C9155">
        <w:tc>
          <w:tcPr>
            <w:tcW w:w="3208" w:type="dxa"/>
            <w:vMerge w:val="restart"/>
            <w:shd w:val="clear" w:color="auto" w:fill="FFFFFF" w:themeFill="background1"/>
          </w:tcPr>
          <w:p w14:paraId="665EB250" w14:textId="77777777" w:rsidR="009E7903" w:rsidRPr="000931C8" w:rsidRDefault="009E7903" w:rsidP="002172A5">
            <w:pPr>
              <w:tabs>
                <w:tab w:val="left" w:pos="709"/>
              </w:tabs>
              <w:spacing w:before="120" w:after="60"/>
              <w:ind w:left="709" w:hanging="709"/>
              <w:rPr>
                <w:rFonts w:cs="Calibri"/>
                <w:b/>
                <w:color w:val="000000"/>
                <w:sz w:val="20"/>
                <w:szCs w:val="20"/>
              </w:rPr>
            </w:pPr>
            <w:r w:rsidRPr="000931C8">
              <w:rPr>
                <w:rFonts w:cs="Calibri"/>
                <w:b/>
                <w:color w:val="000000"/>
                <w:sz w:val="20"/>
                <w:szCs w:val="20"/>
              </w:rPr>
              <w:t>2.3</w:t>
            </w:r>
            <w:r w:rsidRPr="000931C8">
              <w:rPr>
                <w:rFonts w:cs="Arial"/>
                <w:color w:val="000000"/>
                <w:sz w:val="20"/>
                <w:szCs w:val="20"/>
              </w:rPr>
              <w:tab/>
            </w:r>
            <w:r w:rsidRPr="000931C8">
              <w:rPr>
                <w:rFonts w:cs="Calibri"/>
                <w:color w:val="000000"/>
                <w:sz w:val="20"/>
                <w:szCs w:val="20"/>
              </w:rPr>
              <w:t>The Service and/or SCU</w:t>
            </w:r>
            <w:r w:rsidRPr="000931C8" w:rsidDel="003A6C92">
              <w:rPr>
                <w:rFonts w:cs="Calibri"/>
                <w:color w:val="000000"/>
                <w:sz w:val="20"/>
                <w:szCs w:val="20"/>
              </w:rPr>
              <w:t xml:space="preserve"> </w:t>
            </w:r>
            <w:r w:rsidRPr="000931C8">
              <w:rPr>
                <w:rFonts w:cs="Calibri"/>
                <w:color w:val="000000"/>
                <w:sz w:val="20"/>
                <w:szCs w:val="20"/>
              </w:rPr>
              <w:t>minimises the number of invasive interval breast cancers.</w:t>
            </w:r>
          </w:p>
          <w:p w14:paraId="59EB8C4A" w14:textId="77777777" w:rsidR="009E7903" w:rsidRPr="000931C8" w:rsidRDefault="009E7903" w:rsidP="002172A5">
            <w:pPr>
              <w:spacing w:before="120" w:after="60"/>
              <w:rPr>
                <w:rFonts w:cs="Calibri"/>
                <w:color w:val="000000"/>
                <w:sz w:val="20"/>
                <w:szCs w:val="20"/>
              </w:rPr>
            </w:pPr>
          </w:p>
        </w:tc>
        <w:tc>
          <w:tcPr>
            <w:tcW w:w="5743" w:type="dxa"/>
          </w:tcPr>
          <w:p w14:paraId="3C71DBEF" w14:textId="77777777" w:rsidR="009E7903" w:rsidRPr="000931C8" w:rsidRDefault="009E7903" w:rsidP="00A44EEA">
            <w:pPr>
              <w:pStyle w:val="ListParagraph"/>
              <w:numPr>
                <w:ilvl w:val="2"/>
                <w:numId w:val="13"/>
              </w:numPr>
              <w:spacing w:after="60"/>
              <w:ind w:left="72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screening who are diagnosed with an interval invasive breast cancer in the first calendar year following a negative screening episode.</w:t>
            </w:r>
          </w:p>
          <w:p w14:paraId="770F2C9F" w14:textId="558E551D" w:rsidR="009E7903"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t>b) &lt;7.5 per 10,000 women aged 50</w:t>
            </w:r>
            <w:r w:rsidRPr="000931C8">
              <w:rPr>
                <w:color w:val="000000"/>
                <w:sz w:val="20"/>
                <w:szCs w:val="20"/>
              </w:rPr>
              <w:t>–</w:t>
            </w:r>
            <w:r w:rsidRPr="000931C8">
              <w:rPr>
                <w:rFonts w:cs="Arial"/>
                <w:color w:val="000000"/>
                <w:sz w:val="20"/>
                <w:szCs w:val="20"/>
              </w:rPr>
              <w:t xml:space="preserve">69 years who attend for screening are diagnosed with an interval invasive </w:t>
            </w:r>
            <w:r w:rsidRPr="000931C8">
              <w:rPr>
                <w:rFonts w:cs="Arial"/>
                <w:color w:val="000000"/>
                <w:sz w:val="20"/>
                <w:szCs w:val="20"/>
              </w:rPr>
              <w:lastRenderedPageBreak/>
              <w:t>breast cancer in the first calendar year following a negative screening episode.</w:t>
            </w:r>
          </w:p>
          <w:p w14:paraId="50641639" w14:textId="43CAA5D9" w:rsidR="00A600F1" w:rsidRPr="000931C8" w:rsidRDefault="00A600F1" w:rsidP="002172A5">
            <w:pPr>
              <w:pStyle w:val="ListParagraph"/>
              <w:tabs>
                <w:tab w:val="left" w:pos="1320"/>
              </w:tabs>
              <w:spacing w:after="60"/>
              <w:rPr>
                <w:rFonts w:cs="Arial"/>
                <w:color w:val="000000"/>
                <w:sz w:val="20"/>
                <w:szCs w:val="20"/>
              </w:rPr>
            </w:pPr>
            <w:r>
              <w:rPr>
                <w:rFonts w:cs="Arial"/>
                <w:color w:val="000000"/>
                <w:sz w:val="20"/>
                <w:szCs w:val="20"/>
              </w:rPr>
              <w:t xml:space="preserve">c) </w:t>
            </w:r>
            <w:r w:rsidRPr="00A600F1">
              <w:rPr>
                <w:rFonts w:cs="Arial"/>
                <w:color w:val="000000"/>
                <w:sz w:val="20"/>
                <w:szCs w:val="20"/>
              </w:rPr>
              <w:t>The Service and/or SCU monitors and reports the proportion of women aged 40–49 years and 75 years and over who attend for screening who are diagnosed with an interval invasive breast cancer in the first calendar year following a negative screening episode.</w:t>
            </w:r>
          </w:p>
          <w:p w14:paraId="1C2FD6EF" w14:textId="77777777" w:rsidR="009E7903" w:rsidRPr="000931C8" w:rsidRDefault="009E7903" w:rsidP="002172A5">
            <w:pPr>
              <w:tabs>
                <w:tab w:val="left" w:pos="1320"/>
              </w:tabs>
              <w:spacing w:before="120" w:after="60"/>
              <w:rPr>
                <w:rFonts w:cs="Arial"/>
                <w:color w:val="000000"/>
                <w:sz w:val="20"/>
                <w:szCs w:val="20"/>
              </w:rPr>
            </w:pPr>
          </w:p>
        </w:tc>
        <w:tc>
          <w:tcPr>
            <w:tcW w:w="938" w:type="dxa"/>
          </w:tcPr>
          <w:p w14:paraId="72555C5F" w14:textId="77777777" w:rsidR="009E7903" w:rsidRPr="000931C8" w:rsidRDefault="009E7903" w:rsidP="002172A5">
            <w:pPr>
              <w:autoSpaceDE w:val="0"/>
              <w:autoSpaceDN w:val="0"/>
              <w:adjustRightInd w:val="0"/>
              <w:spacing w:before="120" w:after="60"/>
              <w:jc w:val="center"/>
              <w:rPr>
                <w:rFonts w:cs="Arial"/>
                <w:b/>
                <w:bCs/>
                <w:iCs/>
                <w:color w:val="000000"/>
                <w:sz w:val="20"/>
                <w:szCs w:val="20"/>
              </w:rPr>
            </w:pPr>
            <w:r w:rsidRPr="000931C8">
              <w:rPr>
                <w:rFonts w:cs="Arial"/>
                <w:b/>
                <w:bCs/>
                <w:iCs/>
                <w:color w:val="000000"/>
                <w:sz w:val="20"/>
                <w:szCs w:val="20"/>
              </w:rPr>
              <w:lastRenderedPageBreak/>
              <w:t>2</w:t>
            </w:r>
          </w:p>
        </w:tc>
        <w:tc>
          <w:tcPr>
            <w:tcW w:w="4285" w:type="dxa"/>
          </w:tcPr>
          <w:p w14:paraId="4FC5A8A3" w14:textId="77777777" w:rsidR="009E7903" w:rsidRPr="000931C8" w:rsidRDefault="009E7903" w:rsidP="002172A5">
            <w:pPr>
              <w:pStyle w:val="ListParagraph"/>
              <w:spacing w:after="60"/>
              <w:ind w:left="34"/>
              <w:contextualSpacing w:val="0"/>
              <w:rPr>
                <w:rFonts w:cs="Calibri"/>
                <w:color w:val="000000"/>
                <w:sz w:val="20"/>
                <w:szCs w:val="20"/>
                <w:lang w:eastAsia="en-AU"/>
              </w:rPr>
            </w:pPr>
            <w:r w:rsidRPr="000931C8">
              <w:rPr>
                <w:rFonts w:cs="Arial"/>
                <w:color w:val="000000"/>
                <w:sz w:val="20"/>
                <w:szCs w:val="20"/>
              </w:rPr>
              <w:t>a) The number of women aged 50</w:t>
            </w:r>
            <w:r w:rsidRPr="000931C8">
              <w:rPr>
                <w:color w:val="000000"/>
                <w:sz w:val="20"/>
                <w:szCs w:val="20"/>
              </w:rPr>
              <w:t>–</w:t>
            </w:r>
            <w:r w:rsidRPr="000931C8">
              <w:rPr>
                <w:rFonts w:cs="Arial"/>
                <w:color w:val="000000"/>
                <w:sz w:val="20"/>
                <w:szCs w:val="20"/>
              </w:rPr>
              <w:t>74 years who are diagnosed with an interval invasive breast cancer between 0 and 364 days following a negative screening episode per 10,000 women screened.</w:t>
            </w:r>
          </w:p>
          <w:p w14:paraId="6CE3666E" w14:textId="50493D63" w:rsidR="009E7903" w:rsidRDefault="009E7903" w:rsidP="002172A5">
            <w:pPr>
              <w:pStyle w:val="ListParagraph"/>
              <w:spacing w:after="60"/>
              <w:ind w:left="33" w:hanging="1"/>
              <w:rPr>
                <w:rFonts w:cs="Calibri"/>
                <w:color w:val="000000"/>
                <w:sz w:val="20"/>
                <w:szCs w:val="20"/>
                <w:lang w:eastAsia="en-AU"/>
              </w:rPr>
            </w:pPr>
            <w:r w:rsidRPr="000931C8">
              <w:rPr>
                <w:rFonts w:cs="Calibri"/>
                <w:color w:val="000000"/>
                <w:sz w:val="20"/>
                <w:szCs w:val="20"/>
                <w:lang w:eastAsia="en-AU"/>
              </w:rPr>
              <w:t>b) The number of women aged 50</w:t>
            </w:r>
            <w:r w:rsidRPr="000931C8">
              <w:rPr>
                <w:color w:val="000000"/>
                <w:sz w:val="20"/>
                <w:szCs w:val="20"/>
              </w:rPr>
              <w:t xml:space="preserve">–69 years </w:t>
            </w:r>
            <w:r w:rsidRPr="000931C8">
              <w:rPr>
                <w:rFonts w:cs="Calibri"/>
                <w:color w:val="000000"/>
                <w:sz w:val="20"/>
                <w:szCs w:val="20"/>
                <w:lang w:eastAsia="en-AU"/>
              </w:rPr>
              <w:t xml:space="preserve">who are diagnosed with an interval invasive breast cancer </w:t>
            </w:r>
            <w:r w:rsidRPr="000931C8">
              <w:rPr>
                <w:rFonts w:cs="Arial"/>
                <w:color w:val="000000"/>
                <w:sz w:val="20"/>
                <w:szCs w:val="20"/>
              </w:rPr>
              <w:t xml:space="preserve">between 0 and 364 days following a </w:t>
            </w:r>
            <w:r w:rsidRPr="000931C8">
              <w:rPr>
                <w:rFonts w:cs="Arial"/>
                <w:color w:val="000000"/>
                <w:sz w:val="20"/>
                <w:szCs w:val="20"/>
              </w:rPr>
              <w:lastRenderedPageBreak/>
              <w:t>negative screening episode per 10,000 women screened</w:t>
            </w:r>
            <w:r w:rsidRPr="000931C8">
              <w:rPr>
                <w:rFonts w:cs="Calibri"/>
                <w:color w:val="000000"/>
                <w:sz w:val="20"/>
                <w:szCs w:val="20"/>
                <w:lang w:eastAsia="en-AU"/>
              </w:rPr>
              <w:t>.</w:t>
            </w:r>
          </w:p>
          <w:p w14:paraId="24C4EAB7" w14:textId="26488120" w:rsidR="00A600F1" w:rsidRPr="000931C8" w:rsidRDefault="00A600F1" w:rsidP="002172A5">
            <w:pPr>
              <w:pStyle w:val="ListParagraph"/>
              <w:spacing w:after="60"/>
              <w:ind w:left="33" w:hanging="1"/>
              <w:rPr>
                <w:rFonts w:cs="Calibri"/>
                <w:color w:val="000000"/>
                <w:sz w:val="20"/>
                <w:szCs w:val="20"/>
                <w:lang w:eastAsia="en-AU"/>
              </w:rPr>
            </w:pPr>
            <w:r>
              <w:rPr>
                <w:rFonts w:cs="Calibri"/>
                <w:color w:val="000000"/>
                <w:sz w:val="20"/>
                <w:szCs w:val="20"/>
                <w:lang w:eastAsia="en-AU"/>
              </w:rPr>
              <w:t xml:space="preserve">c) </w:t>
            </w:r>
            <w:r w:rsidRPr="00A600F1">
              <w:rPr>
                <w:rFonts w:cs="Calibri"/>
                <w:color w:val="000000"/>
                <w:sz w:val="20"/>
                <w:szCs w:val="20"/>
                <w:lang w:eastAsia="en-AU"/>
              </w:rPr>
              <w:t>The number of women aged 40–49 years and 75 years and over who are diagnosed with an interval invasive breast cancer between 0 and 364 days following a negative screening episode per 10,000 women screened.</w:t>
            </w:r>
          </w:p>
          <w:p w14:paraId="61F235F4" w14:textId="3839AE4B" w:rsidR="002172A5" w:rsidRPr="005B20A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4DD68B1A" w14:textId="77777777" w:rsidTr="3C4C9155">
        <w:tc>
          <w:tcPr>
            <w:tcW w:w="3208" w:type="dxa"/>
            <w:vMerge/>
          </w:tcPr>
          <w:p w14:paraId="14DF0213" w14:textId="77777777" w:rsidR="009E7903" w:rsidRPr="000931C8" w:rsidRDefault="009E7903" w:rsidP="002172A5">
            <w:pPr>
              <w:spacing w:before="120" w:after="60"/>
              <w:rPr>
                <w:rFonts w:cs="Calibri"/>
                <w:color w:val="000000"/>
                <w:sz w:val="20"/>
                <w:szCs w:val="20"/>
              </w:rPr>
            </w:pPr>
          </w:p>
        </w:tc>
        <w:tc>
          <w:tcPr>
            <w:tcW w:w="5743" w:type="dxa"/>
            <w:shd w:val="clear" w:color="auto" w:fill="D3DFEE"/>
          </w:tcPr>
          <w:p w14:paraId="4A5F4FBE" w14:textId="77777777" w:rsidR="009E7903" w:rsidRPr="000931C8" w:rsidRDefault="009E7903" w:rsidP="00A44EEA">
            <w:pPr>
              <w:pStyle w:val="ListParagraph"/>
              <w:numPr>
                <w:ilvl w:val="2"/>
                <w:numId w:val="13"/>
              </w:numPr>
              <w:spacing w:after="60"/>
              <w:ind w:left="72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 for screening who are diagnosed with an interval invasive breast cancer in the second calendar year following a negative screening episode.</w:t>
            </w:r>
          </w:p>
          <w:p w14:paraId="71291AFE" w14:textId="77777777" w:rsidR="009E7903"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t>b) ≤15 per 10,000 women aged 50</w:t>
            </w:r>
            <w:r w:rsidRPr="000931C8">
              <w:rPr>
                <w:color w:val="000000"/>
                <w:sz w:val="20"/>
                <w:szCs w:val="20"/>
              </w:rPr>
              <w:t>–</w:t>
            </w:r>
            <w:r w:rsidRPr="000931C8">
              <w:rPr>
                <w:rFonts w:cs="Arial"/>
                <w:color w:val="000000"/>
                <w:sz w:val="20"/>
                <w:szCs w:val="20"/>
              </w:rPr>
              <w:t>69 years who attend for screening are diagnosed with an interval invasive breast cancer in the second calendar year followin</w:t>
            </w:r>
            <w:r w:rsidR="004B67E2" w:rsidRPr="000931C8">
              <w:rPr>
                <w:rFonts w:cs="Arial"/>
                <w:color w:val="000000"/>
                <w:sz w:val="20"/>
                <w:szCs w:val="20"/>
              </w:rPr>
              <w:t>g a negative screening episode.</w:t>
            </w:r>
          </w:p>
          <w:p w14:paraId="458318BF" w14:textId="030A00CC" w:rsidR="008E5420" w:rsidRPr="000931C8" w:rsidRDefault="008E5420" w:rsidP="002172A5">
            <w:pPr>
              <w:pStyle w:val="ListParagraph"/>
              <w:tabs>
                <w:tab w:val="left" w:pos="1320"/>
              </w:tabs>
              <w:spacing w:after="60"/>
              <w:rPr>
                <w:rFonts w:cs="Arial"/>
                <w:color w:val="000000"/>
                <w:sz w:val="20"/>
                <w:szCs w:val="20"/>
              </w:rPr>
            </w:pPr>
            <w:r>
              <w:rPr>
                <w:rFonts w:cs="Arial"/>
                <w:color w:val="000000"/>
                <w:sz w:val="20"/>
                <w:szCs w:val="20"/>
              </w:rPr>
              <w:t xml:space="preserve">c) </w:t>
            </w:r>
            <w:r w:rsidRPr="008E5420">
              <w:rPr>
                <w:rFonts w:cs="Arial"/>
                <w:color w:val="000000"/>
                <w:sz w:val="20"/>
                <w:szCs w:val="20"/>
              </w:rPr>
              <w:t>The Service and/or SCU monitors and reports the proportion of women aged 40–49 years and 75 years and over who attend for screening who are diagnosed with an interval invasive breast cancer in the second calendar year following a negative screening episode.</w:t>
            </w:r>
          </w:p>
        </w:tc>
        <w:tc>
          <w:tcPr>
            <w:tcW w:w="938" w:type="dxa"/>
            <w:shd w:val="clear" w:color="auto" w:fill="D3DFEE"/>
          </w:tcPr>
          <w:p w14:paraId="5159205E"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t>2</w:t>
            </w:r>
          </w:p>
        </w:tc>
        <w:tc>
          <w:tcPr>
            <w:tcW w:w="4285" w:type="dxa"/>
            <w:shd w:val="clear" w:color="auto" w:fill="D3DFEE"/>
          </w:tcPr>
          <w:p w14:paraId="633B8CD7"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a) The number of women aged 50</w:t>
            </w:r>
            <w:r w:rsidRPr="000931C8">
              <w:rPr>
                <w:color w:val="000000"/>
                <w:sz w:val="20"/>
                <w:szCs w:val="20"/>
              </w:rPr>
              <w:t>–</w:t>
            </w:r>
            <w:r w:rsidRPr="000931C8">
              <w:rPr>
                <w:rFonts w:cs="Arial"/>
                <w:color w:val="000000"/>
                <w:sz w:val="20"/>
                <w:szCs w:val="20"/>
              </w:rPr>
              <w:t>74 years who are diagnosed with an invasive interval breast cancer between 365 and 729 days following a negative screening episode per 10,000 women screened.</w:t>
            </w:r>
          </w:p>
          <w:p w14:paraId="7E96F403" w14:textId="31CD3C25" w:rsidR="009E7903" w:rsidRDefault="009E7903" w:rsidP="002172A5">
            <w:pPr>
              <w:spacing w:before="120" w:after="60"/>
              <w:rPr>
                <w:rFonts w:cs="Calibri"/>
                <w:color w:val="000000"/>
                <w:sz w:val="20"/>
                <w:szCs w:val="20"/>
                <w:lang w:eastAsia="en-AU"/>
              </w:rPr>
            </w:pPr>
            <w:r w:rsidRPr="000931C8">
              <w:rPr>
                <w:rFonts w:cs="Arial"/>
                <w:color w:val="000000"/>
                <w:sz w:val="20"/>
                <w:szCs w:val="20"/>
              </w:rPr>
              <w:t>b) The number of women aged 50</w:t>
            </w:r>
            <w:r w:rsidRPr="000931C8">
              <w:rPr>
                <w:color w:val="000000"/>
                <w:sz w:val="20"/>
                <w:szCs w:val="20"/>
              </w:rPr>
              <w:t>–</w:t>
            </w:r>
            <w:r w:rsidRPr="000931C8">
              <w:rPr>
                <w:rFonts w:cs="Arial"/>
                <w:color w:val="000000"/>
                <w:sz w:val="20"/>
                <w:szCs w:val="20"/>
              </w:rPr>
              <w:t>69 years who are diagnosed with an interval invasive breast cancer between 365 and 729 days following a negative screening episode</w:t>
            </w:r>
            <w:r w:rsidRPr="000931C8">
              <w:rPr>
                <w:rFonts w:cs="Calibri"/>
                <w:color w:val="000000"/>
                <w:sz w:val="20"/>
                <w:szCs w:val="20"/>
                <w:lang w:eastAsia="en-AU"/>
              </w:rPr>
              <w:t xml:space="preserve"> per 10,000 women screened.</w:t>
            </w:r>
          </w:p>
          <w:p w14:paraId="29892D77" w14:textId="6E51838B" w:rsidR="008E5420" w:rsidRPr="000931C8" w:rsidRDefault="008E5420" w:rsidP="002172A5">
            <w:pPr>
              <w:spacing w:before="120" w:after="60"/>
              <w:rPr>
                <w:rFonts w:cs="Arial"/>
                <w:color w:val="000000"/>
                <w:sz w:val="20"/>
                <w:szCs w:val="20"/>
              </w:rPr>
            </w:pPr>
            <w:r>
              <w:rPr>
                <w:rFonts w:cs="Arial"/>
                <w:color w:val="000000"/>
                <w:sz w:val="20"/>
                <w:szCs w:val="20"/>
              </w:rPr>
              <w:t xml:space="preserve">c) </w:t>
            </w:r>
            <w:r w:rsidRPr="008E5420">
              <w:rPr>
                <w:rFonts w:cs="Arial"/>
                <w:color w:val="000000"/>
                <w:sz w:val="20"/>
                <w:szCs w:val="20"/>
              </w:rPr>
              <w:t>The number of women aged 40–49 years and 75 years and over who are diagnosed with an interval invasive breast cancer between 365 and 729 days following a negative screening episode per 10,000 women screened.</w:t>
            </w:r>
          </w:p>
          <w:p w14:paraId="001C041D" w14:textId="77777777" w:rsidR="009E7903" w:rsidRPr="00DF6E26" w:rsidRDefault="009E7903" w:rsidP="002172A5">
            <w:pPr>
              <w:spacing w:before="120" w:after="60"/>
              <w:rPr>
                <w:rFonts w:cs="Calibri"/>
                <w:color w:val="000000"/>
                <w:sz w:val="16"/>
                <w:szCs w:val="16"/>
              </w:rPr>
            </w:pPr>
            <w:r w:rsidRPr="00DF6E26">
              <w:rPr>
                <w:rFonts w:cs="Calibri"/>
                <w:b/>
                <w:i/>
                <w:color w:val="000000"/>
                <w:sz w:val="16"/>
                <w:szCs w:val="16"/>
              </w:rPr>
              <w:t>Calculation: See Data Dictionary</w:t>
            </w:r>
          </w:p>
        </w:tc>
      </w:tr>
      <w:tr w:rsidR="009E7903" w:rsidRPr="000931C8" w14:paraId="13F7A4A2" w14:textId="77777777" w:rsidTr="3C4C9155">
        <w:tc>
          <w:tcPr>
            <w:tcW w:w="3208" w:type="dxa"/>
            <w:shd w:val="clear" w:color="auto" w:fill="FFFFFF" w:themeFill="background1"/>
          </w:tcPr>
          <w:p w14:paraId="3AA331A0" w14:textId="77777777" w:rsidR="009E7903" w:rsidRPr="000931C8" w:rsidRDefault="009E7903" w:rsidP="002172A5">
            <w:pPr>
              <w:spacing w:before="120" w:after="60"/>
              <w:ind w:left="709" w:hanging="709"/>
              <w:rPr>
                <w:rFonts w:cs="Calibri"/>
                <w:color w:val="000000"/>
                <w:sz w:val="20"/>
                <w:szCs w:val="20"/>
              </w:rPr>
            </w:pPr>
            <w:r w:rsidRPr="000931C8">
              <w:rPr>
                <w:rFonts w:cs="Calibri"/>
                <w:b/>
                <w:color w:val="000000"/>
                <w:sz w:val="20"/>
                <w:szCs w:val="20"/>
              </w:rPr>
              <w:t>2.4</w:t>
            </w:r>
            <w:r w:rsidRPr="000931C8">
              <w:rPr>
                <w:rFonts w:cs="Arial"/>
                <w:color w:val="000000"/>
                <w:sz w:val="20"/>
                <w:szCs w:val="20"/>
              </w:rPr>
              <w:tab/>
            </w:r>
            <w:r w:rsidRPr="000931C8">
              <w:rPr>
                <w:rFonts w:cs="Calibri"/>
                <w:color w:val="000000"/>
                <w:sz w:val="20"/>
                <w:szCs w:val="20"/>
              </w:rPr>
              <w:t>The Service and/or SCU ensures high quality screen reading.</w:t>
            </w:r>
          </w:p>
        </w:tc>
        <w:tc>
          <w:tcPr>
            <w:tcW w:w="5743" w:type="dxa"/>
          </w:tcPr>
          <w:p w14:paraId="21B38C70" w14:textId="13E71A57" w:rsidR="009E7903" w:rsidRPr="00146AC6" w:rsidRDefault="00D71B27" w:rsidP="3C4C9155">
            <w:pPr>
              <w:pStyle w:val="ListParagraph"/>
              <w:numPr>
                <w:ilvl w:val="2"/>
                <w:numId w:val="14"/>
              </w:numPr>
              <w:spacing w:after="60"/>
              <w:ind w:left="720"/>
              <w:rPr>
                <w:rFonts w:cs="Arial"/>
                <w:color w:val="000000" w:themeColor="text1"/>
                <w:sz w:val="20"/>
                <w:szCs w:val="20"/>
              </w:rPr>
            </w:pPr>
            <w:r w:rsidRPr="000931C8">
              <w:rPr>
                <w:rFonts w:cs="Arial"/>
                <w:color w:val="000000"/>
                <w:sz w:val="20"/>
                <w:szCs w:val="20"/>
              </w:rPr>
              <w:t>All screen readers read at least 2,000 mammographic screening cases within the Program per year.</w:t>
            </w:r>
          </w:p>
        </w:tc>
        <w:tc>
          <w:tcPr>
            <w:tcW w:w="938" w:type="dxa"/>
          </w:tcPr>
          <w:p w14:paraId="001F58D8" w14:textId="77777777" w:rsidR="009E7903" w:rsidRPr="000931C8" w:rsidRDefault="009E7903" w:rsidP="002172A5">
            <w:pPr>
              <w:spacing w:before="120" w:after="60"/>
              <w:jc w:val="center"/>
              <w:rPr>
                <w:b/>
                <w:color w:val="000000"/>
                <w:sz w:val="20"/>
                <w:szCs w:val="20"/>
              </w:rPr>
            </w:pPr>
            <w:r w:rsidRPr="000931C8">
              <w:rPr>
                <w:b/>
                <w:color w:val="000000"/>
                <w:sz w:val="20"/>
                <w:szCs w:val="20"/>
              </w:rPr>
              <w:t>2</w:t>
            </w:r>
          </w:p>
        </w:tc>
        <w:tc>
          <w:tcPr>
            <w:tcW w:w="4285" w:type="dxa"/>
          </w:tcPr>
          <w:p w14:paraId="4D9FF3C4" w14:textId="77777777" w:rsidR="009E7903" w:rsidRPr="000931C8" w:rsidRDefault="009E7903" w:rsidP="002172A5">
            <w:pPr>
              <w:pStyle w:val="ListParagraph"/>
              <w:spacing w:after="60"/>
              <w:ind w:left="33"/>
              <w:rPr>
                <w:rFonts w:cs="Calibri"/>
                <w:color w:val="000000"/>
                <w:sz w:val="20"/>
                <w:szCs w:val="20"/>
                <w:lang w:eastAsia="en-AU"/>
              </w:rPr>
            </w:pPr>
            <w:r w:rsidRPr="000931C8">
              <w:rPr>
                <w:rFonts w:cs="Calibri"/>
                <w:color w:val="000000"/>
                <w:sz w:val="20"/>
                <w:szCs w:val="20"/>
                <w:lang w:eastAsia="en-AU"/>
              </w:rPr>
              <w:t>The number of mammographic screening cases read by readers per year.</w:t>
            </w:r>
          </w:p>
          <w:p w14:paraId="0C5780DF" w14:textId="77777777" w:rsidR="009E7903" w:rsidRPr="00DF6E26" w:rsidRDefault="009E7903" w:rsidP="002172A5">
            <w:pPr>
              <w:spacing w:before="120" w:after="60"/>
              <w:rPr>
                <w:rFonts w:cs="Calibri"/>
                <w:i/>
                <w:color w:val="000000"/>
                <w:sz w:val="16"/>
                <w:szCs w:val="16"/>
              </w:rPr>
            </w:pPr>
            <w:r w:rsidRPr="00DF6E26">
              <w:rPr>
                <w:rFonts w:cs="Calibri"/>
                <w:b/>
                <w:i/>
                <w:color w:val="000000"/>
                <w:sz w:val="16"/>
                <w:szCs w:val="16"/>
              </w:rPr>
              <w:t>Calculation: See Data Dictionary</w:t>
            </w:r>
          </w:p>
        </w:tc>
      </w:tr>
      <w:tr w:rsidR="009E7903" w:rsidRPr="000931C8" w14:paraId="2F5D9F1F" w14:textId="77777777" w:rsidTr="3C4C9155">
        <w:tc>
          <w:tcPr>
            <w:tcW w:w="3208" w:type="dxa"/>
            <w:vMerge w:val="restart"/>
            <w:shd w:val="clear" w:color="auto" w:fill="FFFFFF" w:themeFill="background1"/>
          </w:tcPr>
          <w:p w14:paraId="1E73A87B" w14:textId="77777777" w:rsidR="009E7903" w:rsidRPr="000931C8" w:rsidRDefault="009E7903" w:rsidP="002172A5">
            <w:pPr>
              <w:spacing w:before="120" w:after="60"/>
              <w:ind w:left="709" w:hanging="709"/>
              <w:rPr>
                <w:rFonts w:cs="Calibri"/>
                <w:b/>
                <w:color w:val="000000"/>
                <w:sz w:val="20"/>
                <w:szCs w:val="20"/>
              </w:rPr>
            </w:pPr>
            <w:r w:rsidRPr="000931C8">
              <w:rPr>
                <w:rFonts w:cs="Calibri"/>
                <w:b/>
                <w:color w:val="000000"/>
                <w:sz w:val="20"/>
                <w:szCs w:val="20"/>
              </w:rPr>
              <w:t>2.5</w:t>
            </w:r>
            <w:r w:rsidRPr="000931C8">
              <w:rPr>
                <w:rFonts w:cs="Arial"/>
                <w:color w:val="000000"/>
                <w:sz w:val="20"/>
                <w:szCs w:val="20"/>
              </w:rPr>
              <w:tab/>
            </w:r>
            <w:r w:rsidRPr="000931C8">
              <w:rPr>
                <w:rFonts w:cs="Calibri"/>
                <w:color w:val="000000"/>
                <w:sz w:val="20"/>
                <w:szCs w:val="20"/>
              </w:rPr>
              <w:t>The Service and/or SCU ensures high quality imaging.</w:t>
            </w:r>
          </w:p>
        </w:tc>
        <w:tc>
          <w:tcPr>
            <w:tcW w:w="5743" w:type="dxa"/>
            <w:shd w:val="clear" w:color="auto" w:fill="D3DFEE"/>
          </w:tcPr>
          <w:p w14:paraId="5613310D" w14:textId="77777777" w:rsidR="009E7903" w:rsidRPr="000931C8" w:rsidRDefault="009E7903" w:rsidP="00A44EEA">
            <w:pPr>
              <w:pStyle w:val="ListParagraph"/>
              <w:numPr>
                <w:ilvl w:val="2"/>
                <w:numId w:val="15"/>
              </w:numPr>
              <w:autoSpaceDE w:val="0"/>
              <w:autoSpaceDN w:val="0"/>
              <w:adjustRightInd w:val="0"/>
              <w:spacing w:after="60"/>
              <w:ind w:left="720"/>
              <w:rPr>
                <w:rFonts w:cs="Arial"/>
                <w:color w:val="000000"/>
                <w:sz w:val="20"/>
                <w:szCs w:val="20"/>
              </w:rPr>
            </w:pPr>
            <w:r w:rsidRPr="000931C8">
              <w:rPr>
                <w:rFonts w:cs="Calibri"/>
                <w:color w:val="000000"/>
                <w:sz w:val="20"/>
                <w:szCs w:val="20"/>
              </w:rPr>
              <w:t xml:space="preserve">The Service and/or SCU monitors and reports the percentage of </w:t>
            </w:r>
            <w:r w:rsidRPr="000931C8">
              <w:rPr>
                <w:rFonts w:cs="Arial"/>
                <w:color w:val="000000"/>
                <w:sz w:val="20"/>
                <w:szCs w:val="20"/>
              </w:rPr>
              <w:t>women who have up to 4 images per screen, including technical repeats.</w:t>
            </w:r>
          </w:p>
        </w:tc>
        <w:tc>
          <w:tcPr>
            <w:tcW w:w="938" w:type="dxa"/>
            <w:shd w:val="clear" w:color="auto" w:fill="D3DFEE"/>
          </w:tcPr>
          <w:p w14:paraId="394DACAB" w14:textId="77777777" w:rsidR="009E7903" w:rsidRPr="000931C8" w:rsidRDefault="009E7903" w:rsidP="002172A5">
            <w:pPr>
              <w:spacing w:before="120" w:after="60"/>
              <w:jc w:val="center"/>
              <w:rPr>
                <w:b/>
                <w:color w:val="000000"/>
                <w:sz w:val="20"/>
                <w:szCs w:val="20"/>
              </w:rPr>
            </w:pPr>
            <w:r w:rsidRPr="000931C8">
              <w:rPr>
                <w:rFonts w:cs="Arial"/>
                <w:b/>
                <w:color w:val="000000"/>
                <w:sz w:val="20"/>
                <w:szCs w:val="20"/>
              </w:rPr>
              <w:t>3</w:t>
            </w:r>
          </w:p>
        </w:tc>
        <w:tc>
          <w:tcPr>
            <w:tcW w:w="4285" w:type="dxa"/>
            <w:shd w:val="clear" w:color="auto" w:fill="D3DFEE"/>
          </w:tcPr>
          <w:p w14:paraId="73E5FA01" w14:textId="77777777" w:rsidR="009E7903" w:rsidRPr="000931C8" w:rsidRDefault="009E7903" w:rsidP="002172A5">
            <w:pPr>
              <w:spacing w:before="120" w:after="60"/>
              <w:rPr>
                <w:rFonts w:cs="Calibri"/>
                <w:color w:val="000000"/>
                <w:sz w:val="20"/>
                <w:szCs w:val="20"/>
                <w:lang w:eastAsia="en-AU"/>
              </w:rPr>
            </w:pPr>
            <w:r w:rsidRPr="000931C8">
              <w:rPr>
                <w:rFonts w:cs="Calibri"/>
                <w:color w:val="000000"/>
                <w:sz w:val="20"/>
                <w:szCs w:val="20"/>
                <w:lang w:eastAsia="en-AU"/>
              </w:rPr>
              <w:t>The percentage of women in any 12-month period who have up to 4 images per screen,</w:t>
            </w:r>
            <w:r w:rsidRPr="000931C8">
              <w:rPr>
                <w:rFonts w:cs="Arial"/>
                <w:color w:val="000000"/>
                <w:sz w:val="20"/>
                <w:szCs w:val="20"/>
              </w:rPr>
              <w:t xml:space="preserve"> including technical repeats</w:t>
            </w:r>
            <w:r w:rsidRPr="000931C8">
              <w:rPr>
                <w:rFonts w:cs="Calibri"/>
                <w:color w:val="000000"/>
                <w:sz w:val="20"/>
                <w:szCs w:val="20"/>
                <w:lang w:eastAsia="en-AU"/>
              </w:rPr>
              <w:t>.</w:t>
            </w:r>
          </w:p>
          <w:p w14:paraId="58B4E90E"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lastRenderedPageBreak/>
              <w:t>Calculation: See Data Dictionary</w:t>
            </w:r>
          </w:p>
        </w:tc>
      </w:tr>
      <w:tr w:rsidR="009E7903" w:rsidRPr="000931C8" w14:paraId="1E27095C" w14:textId="77777777" w:rsidTr="3C4C9155">
        <w:tc>
          <w:tcPr>
            <w:tcW w:w="3208" w:type="dxa"/>
            <w:vMerge/>
          </w:tcPr>
          <w:p w14:paraId="35AE245B" w14:textId="77777777" w:rsidR="009E7903" w:rsidRPr="000931C8" w:rsidRDefault="009E7903" w:rsidP="002172A5">
            <w:pPr>
              <w:spacing w:before="120" w:after="60"/>
              <w:ind w:left="709" w:hanging="709"/>
              <w:rPr>
                <w:rFonts w:cs="Calibri"/>
                <w:color w:val="000000"/>
                <w:sz w:val="20"/>
                <w:szCs w:val="20"/>
              </w:rPr>
            </w:pPr>
          </w:p>
        </w:tc>
        <w:tc>
          <w:tcPr>
            <w:tcW w:w="5743" w:type="dxa"/>
          </w:tcPr>
          <w:p w14:paraId="72A76EB1" w14:textId="388C1C00" w:rsidR="009E7903" w:rsidRPr="000931C8" w:rsidRDefault="009E7903" w:rsidP="00A44EEA">
            <w:pPr>
              <w:pStyle w:val="ListParagraph"/>
              <w:numPr>
                <w:ilvl w:val="2"/>
                <w:numId w:val="15"/>
              </w:numPr>
              <w:spacing w:after="60"/>
              <w:ind w:left="720"/>
              <w:rPr>
                <w:rFonts w:cs="Arial"/>
                <w:color w:val="000000"/>
                <w:sz w:val="20"/>
                <w:szCs w:val="20"/>
              </w:rPr>
            </w:pPr>
            <w:r w:rsidRPr="000931C8">
              <w:rPr>
                <w:rFonts w:cs="Arial"/>
                <w:color w:val="000000"/>
                <w:sz w:val="20"/>
                <w:szCs w:val="20"/>
              </w:rPr>
              <w:t xml:space="preserve">The overall technical repeat rate for the Service and/or SCU is </w:t>
            </w:r>
            <w:r w:rsidRPr="000931C8">
              <w:rPr>
                <w:rFonts w:cs="Calibri"/>
                <w:color w:val="000000"/>
                <w:sz w:val="20"/>
                <w:szCs w:val="20"/>
              </w:rPr>
              <w:t>≤</w:t>
            </w:r>
            <w:r w:rsidRPr="000931C8">
              <w:rPr>
                <w:rFonts w:cs="Arial"/>
                <w:color w:val="000000"/>
                <w:sz w:val="20"/>
                <w:szCs w:val="20"/>
              </w:rPr>
              <w:t>2% of all screening images.</w:t>
            </w:r>
          </w:p>
        </w:tc>
        <w:tc>
          <w:tcPr>
            <w:tcW w:w="938" w:type="dxa"/>
          </w:tcPr>
          <w:p w14:paraId="1C4E759D" w14:textId="77777777" w:rsidR="009E7903" w:rsidRPr="000931C8" w:rsidRDefault="009E7903" w:rsidP="002172A5">
            <w:pPr>
              <w:autoSpaceDE w:val="0"/>
              <w:autoSpaceDN w:val="0"/>
              <w:adjustRightInd w:val="0"/>
              <w:spacing w:before="120" w:after="60"/>
              <w:jc w:val="center"/>
              <w:rPr>
                <w:rFonts w:cs="Arial"/>
                <w:b/>
                <w:color w:val="000000"/>
                <w:sz w:val="20"/>
                <w:szCs w:val="20"/>
              </w:rPr>
            </w:pPr>
            <w:r w:rsidRPr="000931C8">
              <w:rPr>
                <w:rFonts w:cs="Arial"/>
                <w:b/>
                <w:bCs/>
                <w:iCs/>
                <w:color w:val="000000"/>
                <w:sz w:val="20"/>
                <w:szCs w:val="20"/>
              </w:rPr>
              <w:t>3</w:t>
            </w:r>
          </w:p>
        </w:tc>
        <w:tc>
          <w:tcPr>
            <w:tcW w:w="4285" w:type="dxa"/>
          </w:tcPr>
          <w:p w14:paraId="0902BE83" w14:textId="77777777" w:rsidR="009E7903" w:rsidRPr="000931C8" w:rsidRDefault="009E7903" w:rsidP="002172A5">
            <w:pPr>
              <w:spacing w:before="120" w:after="60"/>
              <w:rPr>
                <w:rFonts w:cs="Calibri"/>
                <w:color w:val="000000"/>
                <w:sz w:val="20"/>
                <w:szCs w:val="20"/>
              </w:rPr>
            </w:pPr>
            <w:r w:rsidRPr="000931C8">
              <w:rPr>
                <w:rFonts w:cs="Calibri"/>
                <w:color w:val="000000"/>
                <w:sz w:val="20"/>
                <w:szCs w:val="20"/>
              </w:rPr>
              <w:t xml:space="preserve">The percentage of the total number of screening images used </w:t>
            </w:r>
            <w:r w:rsidRPr="000931C8">
              <w:rPr>
                <w:rFonts w:cs="Calibri"/>
                <w:color w:val="000000"/>
                <w:sz w:val="20"/>
                <w:szCs w:val="20"/>
                <w:lang w:eastAsia="en-AU"/>
              </w:rPr>
              <w:t xml:space="preserve">in any 12-month period </w:t>
            </w:r>
            <w:r w:rsidRPr="000931C8">
              <w:rPr>
                <w:rFonts w:cs="Calibri"/>
                <w:color w:val="000000"/>
                <w:sz w:val="20"/>
                <w:szCs w:val="20"/>
              </w:rPr>
              <w:t xml:space="preserve">which are for repeat images.  However, the Service </w:t>
            </w:r>
            <w:r w:rsidRPr="000931C8">
              <w:rPr>
                <w:rFonts w:cs="Arial"/>
                <w:color w:val="000000"/>
                <w:sz w:val="20"/>
                <w:szCs w:val="20"/>
              </w:rPr>
              <w:t>and/or SCU</w:t>
            </w:r>
            <w:r w:rsidRPr="000931C8">
              <w:rPr>
                <w:rFonts w:cs="Calibri"/>
                <w:color w:val="000000"/>
                <w:sz w:val="20"/>
                <w:szCs w:val="20"/>
              </w:rPr>
              <w:t xml:space="preserve"> will demonstrate that this is also calculated on a monthly basis.</w:t>
            </w:r>
          </w:p>
          <w:p w14:paraId="49535D17" w14:textId="77777777" w:rsidR="004B67E2"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418D74D0" w14:textId="77777777" w:rsidTr="3C4C9155">
        <w:tc>
          <w:tcPr>
            <w:tcW w:w="3208" w:type="dxa"/>
            <w:vMerge w:val="restart"/>
            <w:shd w:val="clear" w:color="auto" w:fill="FFFFFF" w:themeFill="background1"/>
          </w:tcPr>
          <w:p w14:paraId="5A9EC545" w14:textId="77777777" w:rsidR="009E7903" w:rsidRPr="000931C8" w:rsidRDefault="009E7903" w:rsidP="002172A5">
            <w:pPr>
              <w:spacing w:before="120" w:after="60"/>
              <w:ind w:left="709" w:hanging="709"/>
              <w:rPr>
                <w:rFonts w:cs="Calibri"/>
                <w:color w:val="000000"/>
                <w:sz w:val="20"/>
                <w:szCs w:val="20"/>
              </w:rPr>
            </w:pPr>
            <w:r w:rsidRPr="000931C8">
              <w:rPr>
                <w:rFonts w:cs="Calibri"/>
                <w:b/>
                <w:color w:val="000000"/>
                <w:sz w:val="20"/>
                <w:szCs w:val="20"/>
              </w:rPr>
              <w:t>2.6</w:t>
            </w:r>
            <w:r w:rsidRPr="000931C8">
              <w:rPr>
                <w:rFonts w:cs="Arial"/>
                <w:color w:val="000000"/>
                <w:sz w:val="20"/>
                <w:szCs w:val="20"/>
              </w:rPr>
              <w:tab/>
              <w:t>I</w:t>
            </w:r>
            <w:r w:rsidRPr="000931C8">
              <w:rPr>
                <w:rFonts w:cs="Calibri"/>
                <w:color w:val="000000"/>
                <w:sz w:val="20"/>
                <w:szCs w:val="20"/>
              </w:rPr>
              <w:t>nvestigations and recall for assessment of non-malignant lesions is minimised.</w:t>
            </w:r>
          </w:p>
        </w:tc>
        <w:tc>
          <w:tcPr>
            <w:tcW w:w="5743" w:type="dxa"/>
            <w:shd w:val="clear" w:color="auto" w:fill="D3DFEE"/>
          </w:tcPr>
          <w:p w14:paraId="1802C069" w14:textId="77777777" w:rsidR="009E7903" w:rsidRPr="000931C8" w:rsidRDefault="009E7903" w:rsidP="00A44EEA">
            <w:pPr>
              <w:pStyle w:val="ListParagraph"/>
              <w:numPr>
                <w:ilvl w:val="2"/>
                <w:numId w:val="16"/>
              </w:numPr>
              <w:spacing w:after="6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w:t>
            </w:r>
            <w:r w:rsidRPr="000931C8">
              <w:rPr>
                <w:rFonts w:cs="Arial"/>
                <w:b/>
                <w:color w:val="000000"/>
                <w:sz w:val="20"/>
                <w:szCs w:val="20"/>
              </w:rPr>
              <w:t xml:space="preserve"> </w:t>
            </w:r>
            <w:r w:rsidRPr="000931C8">
              <w:rPr>
                <w:rFonts w:cs="Arial"/>
                <w:color w:val="000000"/>
                <w:sz w:val="20"/>
                <w:szCs w:val="20"/>
              </w:rPr>
              <w:t>for annual screening.</w:t>
            </w:r>
          </w:p>
          <w:p w14:paraId="3C9C358A" w14:textId="77777777" w:rsidR="009E7903" w:rsidRPr="002172A5"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t>b) ≤ 10% of women aged 50</w:t>
            </w:r>
            <w:r w:rsidRPr="000931C8">
              <w:rPr>
                <w:color w:val="000000"/>
                <w:sz w:val="20"/>
                <w:szCs w:val="20"/>
              </w:rPr>
              <w:t>–</w:t>
            </w:r>
            <w:r w:rsidRPr="000931C8">
              <w:rPr>
                <w:rFonts w:cs="Arial"/>
                <w:color w:val="000000"/>
                <w:sz w:val="20"/>
                <w:szCs w:val="20"/>
              </w:rPr>
              <w:t>69 years attend</w:t>
            </w:r>
            <w:r w:rsidRPr="000931C8">
              <w:rPr>
                <w:rFonts w:cs="Arial"/>
                <w:b/>
                <w:color w:val="000000"/>
                <w:sz w:val="20"/>
                <w:szCs w:val="20"/>
              </w:rPr>
              <w:t xml:space="preserve"> </w:t>
            </w:r>
            <w:r w:rsidRPr="000931C8">
              <w:rPr>
                <w:rFonts w:cs="Arial"/>
                <w:color w:val="000000"/>
                <w:sz w:val="20"/>
                <w:szCs w:val="20"/>
              </w:rPr>
              <w:t>for annual screening.</w:t>
            </w:r>
          </w:p>
        </w:tc>
        <w:tc>
          <w:tcPr>
            <w:tcW w:w="938" w:type="dxa"/>
            <w:shd w:val="clear" w:color="auto" w:fill="D3DFEE"/>
          </w:tcPr>
          <w:p w14:paraId="4FBECE37"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t>2</w:t>
            </w:r>
          </w:p>
        </w:tc>
        <w:tc>
          <w:tcPr>
            <w:tcW w:w="4285" w:type="dxa"/>
            <w:shd w:val="clear" w:color="auto" w:fill="D3DFEE"/>
          </w:tcPr>
          <w:p w14:paraId="65FA0113" w14:textId="77777777" w:rsidR="009E7903" w:rsidRPr="000931C8" w:rsidRDefault="009E7903" w:rsidP="002172A5">
            <w:pPr>
              <w:autoSpaceDE w:val="0"/>
              <w:autoSpaceDN w:val="0"/>
              <w:adjustRightInd w:val="0"/>
              <w:spacing w:before="120" w:after="60"/>
              <w:rPr>
                <w:rFonts w:cs="Arial"/>
                <w:color w:val="000000"/>
                <w:sz w:val="20"/>
                <w:szCs w:val="20"/>
              </w:rPr>
            </w:pPr>
            <w:r w:rsidRPr="000931C8">
              <w:rPr>
                <w:rFonts w:cs="Arial"/>
                <w:color w:val="000000"/>
                <w:sz w:val="20"/>
                <w:szCs w:val="20"/>
              </w:rPr>
              <w:t>a) The percentage of women aged 50</w:t>
            </w:r>
            <w:r w:rsidRPr="000931C8">
              <w:rPr>
                <w:color w:val="000000"/>
                <w:sz w:val="20"/>
                <w:szCs w:val="20"/>
              </w:rPr>
              <w:t>–</w:t>
            </w:r>
            <w:r w:rsidRPr="000931C8">
              <w:rPr>
                <w:rFonts w:cs="Arial"/>
                <w:color w:val="000000"/>
                <w:sz w:val="20"/>
                <w:szCs w:val="20"/>
              </w:rPr>
              <w:t>74 years who attend</w:t>
            </w:r>
            <w:r w:rsidRPr="000931C8">
              <w:rPr>
                <w:rFonts w:cs="Arial"/>
                <w:b/>
                <w:color w:val="000000"/>
                <w:sz w:val="20"/>
                <w:szCs w:val="20"/>
              </w:rPr>
              <w:t xml:space="preserve"> </w:t>
            </w:r>
            <w:r w:rsidRPr="000931C8">
              <w:rPr>
                <w:rFonts w:cs="Arial"/>
                <w:color w:val="000000"/>
                <w:sz w:val="20"/>
                <w:szCs w:val="20"/>
              </w:rPr>
              <w:t>for annual screening.</w:t>
            </w:r>
          </w:p>
          <w:p w14:paraId="430821B9" w14:textId="77777777" w:rsidR="009E7903" w:rsidRPr="000931C8" w:rsidRDefault="009E7903" w:rsidP="002172A5">
            <w:pPr>
              <w:autoSpaceDE w:val="0"/>
              <w:autoSpaceDN w:val="0"/>
              <w:adjustRightInd w:val="0"/>
              <w:spacing w:before="120" w:after="60"/>
              <w:rPr>
                <w:rFonts w:cs="Arial"/>
                <w:color w:val="000000"/>
                <w:sz w:val="20"/>
                <w:szCs w:val="20"/>
              </w:rPr>
            </w:pPr>
            <w:r w:rsidRPr="000931C8">
              <w:rPr>
                <w:rFonts w:cs="Arial"/>
                <w:color w:val="000000"/>
                <w:sz w:val="20"/>
                <w:szCs w:val="20"/>
              </w:rPr>
              <w:t>b) The percentage of women aged 50</w:t>
            </w:r>
            <w:r w:rsidRPr="000931C8">
              <w:rPr>
                <w:color w:val="000000"/>
                <w:sz w:val="20"/>
                <w:szCs w:val="20"/>
              </w:rPr>
              <w:t>–</w:t>
            </w:r>
            <w:r w:rsidRPr="000931C8">
              <w:rPr>
                <w:rFonts w:cs="Arial"/>
                <w:color w:val="000000"/>
                <w:sz w:val="20"/>
                <w:szCs w:val="20"/>
              </w:rPr>
              <w:t>69 years who attend for annual screening.</w:t>
            </w:r>
          </w:p>
          <w:p w14:paraId="2A029EA9" w14:textId="77777777" w:rsidR="009E7903" w:rsidRPr="00DF6E26" w:rsidRDefault="009E7903" w:rsidP="002172A5">
            <w:pPr>
              <w:spacing w:before="120" w:after="60"/>
              <w:rPr>
                <w:rFonts w:cs="Calibri"/>
                <w:color w:val="000000"/>
                <w:sz w:val="16"/>
                <w:szCs w:val="16"/>
              </w:rPr>
            </w:pPr>
            <w:r w:rsidRPr="00DF6E26">
              <w:rPr>
                <w:rFonts w:cs="Calibri"/>
                <w:b/>
                <w:i/>
                <w:color w:val="000000"/>
                <w:sz w:val="16"/>
                <w:szCs w:val="16"/>
              </w:rPr>
              <w:t>Calculation: See Data Dictionary</w:t>
            </w:r>
          </w:p>
        </w:tc>
      </w:tr>
      <w:tr w:rsidR="009E7903" w:rsidRPr="000931C8" w14:paraId="240DAE32" w14:textId="77777777" w:rsidTr="3C4C9155">
        <w:tc>
          <w:tcPr>
            <w:tcW w:w="3208" w:type="dxa"/>
            <w:vMerge/>
          </w:tcPr>
          <w:p w14:paraId="6AC72AF9" w14:textId="77777777" w:rsidR="009E7903" w:rsidRPr="000931C8" w:rsidRDefault="009E7903" w:rsidP="002172A5">
            <w:pPr>
              <w:spacing w:before="120" w:after="60"/>
              <w:rPr>
                <w:rFonts w:cs="Calibri"/>
                <w:color w:val="000000"/>
                <w:sz w:val="20"/>
                <w:szCs w:val="20"/>
              </w:rPr>
            </w:pPr>
          </w:p>
        </w:tc>
        <w:tc>
          <w:tcPr>
            <w:tcW w:w="5743" w:type="dxa"/>
          </w:tcPr>
          <w:p w14:paraId="2864C987" w14:textId="721AF401" w:rsidR="009E7903" w:rsidRPr="000931C8" w:rsidRDefault="009E7903" w:rsidP="00A44EEA">
            <w:pPr>
              <w:pStyle w:val="ListParagraph"/>
              <w:numPr>
                <w:ilvl w:val="2"/>
                <w:numId w:val="16"/>
              </w:numPr>
              <w:spacing w:after="60"/>
              <w:rPr>
                <w:rFonts w:cs="Arial"/>
                <w:color w:val="000000"/>
                <w:sz w:val="20"/>
                <w:szCs w:val="20"/>
              </w:rPr>
            </w:pPr>
            <w:r w:rsidRPr="000931C8">
              <w:rPr>
                <w:rFonts w:cs="Arial"/>
                <w:color w:val="000000"/>
                <w:sz w:val="20"/>
                <w:szCs w:val="20"/>
              </w:rPr>
              <w:t>The Service and/or SCU monitors and reports the proportion of women who attend</w:t>
            </w:r>
            <w:r w:rsidRPr="000931C8">
              <w:rPr>
                <w:rFonts w:cs="Arial"/>
                <w:b/>
                <w:color w:val="000000"/>
                <w:sz w:val="20"/>
                <w:szCs w:val="20"/>
              </w:rPr>
              <w:t xml:space="preserve"> </w:t>
            </w:r>
            <w:r w:rsidRPr="000931C8">
              <w:rPr>
                <w:rFonts w:cs="Arial"/>
                <w:color w:val="000000"/>
                <w:sz w:val="20"/>
                <w:szCs w:val="20"/>
              </w:rPr>
              <w:t>for annual screening, aged 40</w:t>
            </w:r>
            <w:r w:rsidRPr="000931C8">
              <w:rPr>
                <w:color w:val="000000"/>
                <w:sz w:val="20"/>
                <w:szCs w:val="20"/>
              </w:rPr>
              <w:t>–</w:t>
            </w:r>
            <w:r w:rsidRPr="000931C8">
              <w:rPr>
                <w:rFonts w:cs="Arial"/>
                <w:color w:val="000000"/>
                <w:sz w:val="20"/>
                <w:szCs w:val="20"/>
              </w:rPr>
              <w:t>49 years and 75 years and over.</w:t>
            </w:r>
          </w:p>
        </w:tc>
        <w:tc>
          <w:tcPr>
            <w:tcW w:w="938" w:type="dxa"/>
          </w:tcPr>
          <w:p w14:paraId="3D93F6D1"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t>3</w:t>
            </w:r>
          </w:p>
        </w:tc>
        <w:tc>
          <w:tcPr>
            <w:tcW w:w="4285" w:type="dxa"/>
          </w:tcPr>
          <w:p w14:paraId="7070814C"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The percentage of women who attend</w:t>
            </w:r>
            <w:r w:rsidRPr="000931C8">
              <w:rPr>
                <w:rFonts w:cs="Arial"/>
                <w:b/>
                <w:color w:val="000000"/>
                <w:sz w:val="20"/>
                <w:szCs w:val="20"/>
              </w:rPr>
              <w:t xml:space="preserve"> </w:t>
            </w:r>
            <w:r w:rsidRPr="000931C8">
              <w:rPr>
                <w:rFonts w:cs="Arial"/>
                <w:color w:val="000000"/>
                <w:sz w:val="20"/>
                <w:szCs w:val="20"/>
              </w:rPr>
              <w:t>for annual screening, aged 40</w:t>
            </w:r>
            <w:r w:rsidRPr="000931C8">
              <w:rPr>
                <w:color w:val="000000"/>
                <w:sz w:val="20"/>
                <w:szCs w:val="20"/>
              </w:rPr>
              <w:t>–</w:t>
            </w:r>
            <w:r w:rsidRPr="000931C8">
              <w:rPr>
                <w:rFonts w:cs="Arial"/>
                <w:color w:val="000000"/>
                <w:sz w:val="20"/>
                <w:szCs w:val="20"/>
              </w:rPr>
              <w:t>49 years and 75 years and over.</w:t>
            </w:r>
          </w:p>
          <w:p w14:paraId="271D247E" w14:textId="77777777" w:rsidR="009E7903" w:rsidRPr="00DF6E26" w:rsidRDefault="009E7903" w:rsidP="002172A5">
            <w:pPr>
              <w:spacing w:before="120" w:after="60"/>
              <w:rPr>
                <w:rFonts w:cs="Calibri"/>
                <w:color w:val="000000"/>
                <w:sz w:val="16"/>
                <w:szCs w:val="16"/>
              </w:rPr>
            </w:pPr>
            <w:r w:rsidRPr="00DF6E26">
              <w:rPr>
                <w:rFonts w:cs="Calibri"/>
                <w:b/>
                <w:i/>
                <w:color w:val="000000"/>
                <w:sz w:val="16"/>
                <w:szCs w:val="16"/>
              </w:rPr>
              <w:t>Calculation: See Data Dictionary</w:t>
            </w:r>
          </w:p>
        </w:tc>
      </w:tr>
      <w:tr w:rsidR="009E7903" w:rsidRPr="000931C8" w14:paraId="00A3747C" w14:textId="77777777" w:rsidTr="3C4C9155">
        <w:tc>
          <w:tcPr>
            <w:tcW w:w="3208" w:type="dxa"/>
            <w:vMerge/>
          </w:tcPr>
          <w:p w14:paraId="3BE08563" w14:textId="77777777" w:rsidR="009E7903" w:rsidRPr="000931C8" w:rsidRDefault="009E7903" w:rsidP="002172A5">
            <w:pPr>
              <w:spacing w:before="120" w:after="60"/>
              <w:rPr>
                <w:rFonts w:cs="Calibri"/>
                <w:color w:val="000000"/>
                <w:sz w:val="20"/>
                <w:szCs w:val="20"/>
              </w:rPr>
            </w:pPr>
          </w:p>
        </w:tc>
        <w:tc>
          <w:tcPr>
            <w:tcW w:w="5743" w:type="dxa"/>
            <w:shd w:val="clear" w:color="auto" w:fill="D3DFEE"/>
          </w:tcPr>
          <w:p w14:paraId="2F69FCE9" w14:textId="77777777" w:rsidR="009E7903" w:rsidRPr="000931C8" w:rsidRDefault="009E7903" w:rsidP="00A44EEA">
            <w:pPr>
              <w:pStyle w:val="ListParagraph"/>
              <w:numPr>
                <w:ilvl w:val="2"/>
                <w:numId w:val="16"/>
              </w:numPr>
              <w:spacing w:after="6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74 years who attend</w:t>
            </w:r>
            <w:r w:rsidRPr="000931C8">
              <w:rPr>
                <w:rFonts w:cs="Arial"/>
                <w:b/>
                <w:color w:val="000000"/>
                <w:sz w:val="20"/>
                <w:szCs w:val="20"/>
              </w:rPr>
              <w:t xml:space="preserve"> </w:t>
            </w:r>
            <w:r w:rsidRPr="000931C8">
              <w:rPr>
                <w:rFonts w:cs="Arial"/>
                <w:color w:val="000000"/>
                <w:sz w:val="20"/>
                <w:szCs w:val="20"/>
              </w:rPr>
              <w:t>for their first screening episode and are recalled for assessment.</w:t>
            </w:r>
          </w:p>
          <w:p w14:paraId="0615E86E" w14:textId="77777777" w:rsidR="009E7903"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t>b) &lt;10% of women aged 50</w:t>
            </w:r>
            <w:r w:rsidRPr="000931C8">
              <w:rPr>
                <w:color w:val="000000"/>
                <w:sz w:val="20"/>
                <w:szCs w:val="20"/>
              </w:rPr>
              <w:t>–</w:t>
            </w:r>
            <w:r w:rsidRPr="000931C8">
              <w:rPr>
                <w:rFonts w:cs="Arial"/>
                <w:color w:val="000000"/>
                <w:sz w:val="20"/>
                <w:szCs w:val="20"/>
              </w:rPr>
              <w:t>69 years who attend for their first screening episode are recalled for assessment.</w:t>
            </w:r>
          </w:p>
          <w:p w14:paraId="1018373C" w14:textId="66AF90DA" w:rsidR="00B54E37" w:rsidRPr="000931C8" w:rsidRDefault="00A80C6F" w:rsidP="002172A5">
            <w:pPr>
              <w:pStyle w:val="ListParagraph"/>
              <w:tabs>
                <w:tab w:val="left" w:pos="1320"/>
              </w:tabs>
              <w:spacing w:after="60"/>
              <w:rPr>
                <w:rFonts w:cs="Arial"/>
                <w:color w:val="000000"/>
                <w:sz w:val="20"/>
                <w:szCs w:val="20"/>
              </w:rPr>
            </w:pPr>
            <w:r>
              <w:rPr>
                <w:rFonts w:cs="Arial"/>
                <w:color w:val="000000"/>
                <w:sz w:val="20"/>
                <w:szCs w:val="20"/>
              </w:rPr>
              <w:t xml:space="preserve">c) </w:t>
            </w:r>
            <w:r w:rsidRPr="00A80C6F">
              <w:rPr>
                <w:rFonts w:cs="Arial"/>
                <w:color w:val="000000"/>
                <w:sz w:val="20"/>
                <w:szCs w:val="20"/>
              </w:rPr>
              <w:t>The Service and/or SCU monitors and reports the proportion of women aged 40–49 years and 75 years and over who attend for their first screening episode and are recalled for assessment.</w:t>
            </w:r>
          </w:p>
        </w:tc>
        <w:tc>
          <w:tcPr>
            <w:tcW w:w="938" w:type="dxa"/>
            <w:shd w:val="clear" w:color="auto" w:fill="D3DFEE"/>
          </w:tcPr>
          <w:p w14:paraId="0C0BC24E"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t>2</w:t>
            </w:r>
          </w:p>
        </w:tc>
        <w:tc>
          <w:tcPr>
            <w:tcW w:w="4285" w:type="dxa"/>
            <w:shd w:val="clear" w:color="auto" w:fill="D3DFEE"/>
          </w:tcPr>
          <w:p w14:paraId="3A29E515" w14:textId="77777777" w:rsidR="009E7903" w:rsidRPr="000931C8" w:rsidRDefault="009E7903" w:rsidP="002172A5">
            <w:pPr>
              <w:spacing w:before="120" w:after="60"/>
              <w:rPr>
                <w:rFonts w:cs="Arial"/>
                <w:color w:val="000000"/>
                <w:sz w:val="20"/>
                <w:szCs w:val="20"/>
              </w:rPr>
            </w:pPr>
            <w:r w:rsidRPr="000931C8">
              <w:rPr>
                <w:rFonts w:cs="Arial"/>
                <w:color w:val="000000"/>
                <w:sz w:val="20"/>
                <w:szCs w:val="20"/>
              </w:rPr>
              <w:t>a) The percentage of women aged 50</w:t>
            </w:r>
            <w:r w:rsidRPr="000931C8">
              <w:rPr>
                <w:color w:val="000000"/>
                <w:sz w:val="20"/>
                <w:szCs w:val="20"/>
              </w:rPr>
              <w:t>–</w:t>
            </w:r>
            <w:r w:rsidRPr="000931C8">
              <w:rPr>
                <w:rFonts w:cs="Arial"/>
                <w:color w:val="000000"/>
                <w:sz w:val="20"/>
                <w:szCs w:val="20"/>
              </w:rPr>
              <w:t>74 years who attend for their first screening episode and are recalled for assessment.</w:t>
            </w:r>
          </w:p>
          <w:p w14:paraId="744619B0" w14:textId="7854EA3C" w:rsidR="009E7903" w:rsidRDefault="009E7903" w:rsidP="002172A5">
            <w:pPr>
              <w:spacing w:before="120" w:after="60"/>
              <w:rPr>
                <w:rFonts w:cs="Arial"/>
                <w:color w:val="000000"/>
                <w:sz w:val="20"/>
                <w:szCs w:val="20"/>
              </w:rPr>
            </w:pPr>
            <w:r w:rsidRPr="000931C8">
              <w:rPr>
                <w:rFonts w:cs="Arial"/>
                <w:color w:val="000000"/>
                <w:sz w:val="20"/>
                <w:szCs w:val="20"/>
              </w:rPr>
              <w:t>b) The percentage of women aged 50</w:t>
            </w:r>
            <w:r w:rsidRPr="000931C8">
              <w:rPr>
                <w:color w:val="000000"/>
                <w:sz w:val="20"/>
                <w:szCs w:val="20"/>
              </w:rPr>
              <w:t>–</w:t>
            </w:r>
            <w:r w:rsidRPr="000931C8">
              <w:rPr>
                <w:rFonts w:cs="Arial"/>
                <w:color w:val="000000"/>
                <w:sz w:val="20"/>
                <w:szCs w:val="20"/>
              </w:rPr>
              <w:t>69 years who attend for their first screening episode are recalled for assessment.</w:t>
            </w:r>
          </w:p>
          <w:p w14:paraId="6CAB0757" w14:textId="2FCA1D04" w:rsidR="00A80C6F" w:rsidRPr="000931C8" w:rsidRDefault="00A80C6F" w:rsidP="002172A5">
            <w:pPr>
              <w:spacing w:before="120" w:after="60"/>
              <w:rPr>
                <w:rFonts w:cs="Arial"/>
                <w:color w:val="000000"/>
                <w:sz w:val="20"/>
                <w:szCs w:val="20"/>
              </w:rPr>
            </w:pPr>
            <w:r>
              <w:rPr>
                <w:rFonts w:cs="Arial"/>
                <w:color w:val="000000"/>
                <w:sz w:val="20"/>
                <w:szCs w:val="20"/>
              </w:rPr>
              <w:t xml:space="preserve">c) </w:t>
            </w:r>
            <w:r w:rsidRPr="00A80C6F">
              <w:rPr>
                <w:rFonts w:cs="Arial"/>
                <w:color w:val="000000"/>
                <w:sz w:val="20"/>
                <w:szCs w:val="20"/>
              </w:rPr>
              <w:t>The percentage of women aged 40-49 years and 75 years and over who attend for their first screening episode and are recalled for assessment.</w:t>
            </w:r>
          </w:p>
          <w:p w14:paraId="40546495"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466FE03D" w14:textId="77777777" w:rsidTr="3C4C9155">
        <w:tc>
          <w:tcPr>
            <w:tcW w:w="3208" w:type="dxa"/>
            <w:vMerge/>
          </w:tcPr>
          <w:p w14:paraId="19B8700C" w14:textId="77777777" w:rsidR="009E7903" w:rsidRPr="000931C8" w:rsidRDefault="009E7903" w:rsidP="002172A5">
            <w:pPr>
              <w:spacing w:before="120" w:after="60"/>
              <w:ind w:left="709" w:hanging="709"/>
              <w:rPr>
                <w:rFonts w:cs="Calibri"/>
                <w:color w:val="000000"/>
                <w:sz w:val="20"/>
                <w:szCs w:val="20"/>
              </w:rPr>
            </w:pPr>
          </w:p>
        </w:tc>
        <w:tc>
          <w:tcPr>
            <w:tcW w:w="5743" w:type="dxa"/>
          </w:tcPr>
          <w:p w14:paraId="53AF3C46" w14:textId="77777777" w:rsidR="009E7903" w:rsidRPr="000931C8" w:rsidRDefault="009E7903" w:rsidP="00A44EEA">
            <w:pPr>
              <w:pStyle w:val="ListParagraph"/>
              <w:numPr>
                <w:ilvl w:val="2"/>
                <w:numId w:val="16"/>
              </w:numPr>
              <w:spacing w:after="60"/>
              <w:contextualSpacing w:val="0"/>
              <w:rPr>
                <w:rFonts w:cs="Arial"/>
                <w:color w:val="000000"/>
                <w:sz w:val="20"/>
                <w:szCs w:val="20"/>
              </w:rPr>
            </w:pPr>
            <w:r w:rsidRPr="000931C8">
              <w:rPr>
                <w:rFonts w:cs="Arial"/>
                <w:color w:val="000000"/>
                <w:sz w:val="20"/>
                <w:szCs w:val="20"/>
              </w:rPr>
              <w:t>a) The Service and/or SCU monitors and reports the proportion of women aged 50</w:t>
            </w:r>
            <w:r w:rsidRPr="000931C8">
              <w:rPr>
                <w:color w:val="000000"/>
                <w:sz w:val="20"/>
                <w:szCs w:val="20"/>
              </w:rPr>
              <w:t>–</w:t>
            </w:r>
            <w:r w:rsidRPr="000931C8">
              <w:rPr>
                <w:rFonts w:cs="Arial"/>
                <w:color w:val="000000"/>
                <w:sz w:val="20"/>
                <w:szCs w:val="20"/>
              </w:rPr>
              <w:t xml:space="preserve">74 years who attend for </w:t>
            </w:r>
            <w:r w:rsidRPr="000931C8">
              <w:rPr>
                <w:rFonts w:cs="Arial"/>
                <w:color w:val="000000"/>
                <w:sz w:val="20"/>
                <w:szCs w:val="20"/>
              </w:rPr>
              <w:lastRenderedPageBreak/>
              <w:t>their second or subsequent screening episode and are recalled for assessment.</w:t>
            </w:r>
          </w:p>
          <w:p w14:paraId="765D16D2" w14:textId="77777777" w:rsidR="009E7903" w:rsidRDefault="009E7903" w:rsidP="002172A5">
            <w:pPr>
              <w:pStyle w:val="ListParagraph"/>
              <w:tabs>
                <w:tab w:val="left" w:pos="1320"/>
              </w:tabs>
              <w:spacing w:after="60"/>
              <w:rPr>
                <w:rFonts w:cs="Arial"/>
                <w:color w:val="000000"/>
                <w:sz w:val="20"/>
                <w:szCs w:val="20"/>
              </w:rPr>
            </w:pPr>
            <w:r w:rsidRPr="000931C8">
              <w:rPr>
                <w:rFonts w:cs="Arial"/>
                <w:color w:val="000000"/>
                <w:sz w:val="20"/>
                <w:szCs w:val="20"/>
              </w:rPr>
              <w:t>b) &lt;5% of women aged 50</w:t>
            </w:r>
            <w:r w:rsidRPr="000931C8">
              <w:rPr>
                <w:color w:val="000000"/>
                <w:sz w:val="20"/>
                <w:szCs w:val="20"/>
              </w:rPr>
              <w:t>–</w:t>
            </w:r>
            <w:r w:rsidRPr="000931C8">
              <w:rPr>
                <w:rFonts w:cs="Arial"/>
                <w:color w:val="000000"/>
                <w:sz w:val="20"/>
                <w:szCs w:val="20"/>
              </w:rPr>
              <w:t>69 years who attend for their second or subsequent screening episo</w:t>
            </w:r>
            <w:r w:rsidR="002172A5">
              <w:rPr>
                <w:rFonts w:cs="Arial"/>
                <w:color w:val="000000"/>
                <w:sz w:val="20"/>
                <w:szCs w:val="20"/>
              </w:rPr>
              <w:t>de are recalled for assessment.</w:t>
            </w:r>
          </w:p>
          <w:p w14:paraId="04A82C74" w14:textId="5F3978FC" w:rsidR="00B75FE1" w:rsidRPr="002172A5" w:rsidRDefault="00B75FE1" w:rsidP="002172A5">
            <w:pPr>
              <w:pStyle w:val="ListParagraph"/>
              <w:tabs>
                <w:tab w:val="left" w:pos="1320"/>
              </w:tabs>
              <w:spacing w:after="60"/>
              <w:rPr>
                <w:rFonts w:cs="Arial"/>
                <w:color w:val="000000"/>
                <w:sz w:val="20"/>
                <w:szCs w:val="20"/>
              </w:rPr>
            </w:pPr>
            <w:r>
              <w:rPr>
                <w:rFonts w:cs="Arial"/>
                <w:color w:val="000000"/>
                <w:sz w:val="20"/>
                <w:szCs w:val="20"/>
              </w:rPr>
              <w:t xml:space="preserve">c) </w:t>
            </w:r>
            <w:r w:rsidRPr="00B75FE1">
              <w:rPr>
                <w:rFonts w:cs="Arial"/>
                <w:color w:val="000000"/>
                <w:sz w:val="20"/>
                <w:szCs w:val="20"/>
              </w:rPr>
              <w:t>The Service and/or SCU monitors and reports the proportion of women aged 40–49 years and 75 years and over who attend for their second or subsequent screening episode and are recalled for assessment.</w:t>
            </w:r>
          </w:p>
        </w:tc>
        <w:tc>
          <w:tcPr>
            <w:tcW w:w="938" w:type="dxa"/>
          </w:tcPr>
          <w:p w14:paraId="42BDFFDC"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lastRenderedPageBreak/>
              <w:t>2</w:t>
            </w:r>
          </w:p>
        </w:tc>
        <w:tc>
          <w:tcPr>
            <w:tcW w:w="4285" w:type="dxa"/>
          </w:tcPr>
          <w:p w14:paraId="0E0D6AB9" w14:textId="77777777" w:rsidR="009E7903" w:rsidRPr="000931C8" w:rsidRDefault="009E7903" w:rsidP="002172A5">
            <w:pPr>
              <w:spacing w:before="120" w:after="60"/>
              <w:rPr>
                <w:rFonts w:cs="Calibri"/>
                <w:color w:val="000000"/>
                <w:sz w:val="20"/>
                <w:szCs w:val="20"/>
              </w:rPr>
            </w:pPr>
            <w:r w:rsidRPr="000931C8">
              <w:rPr>
                <w:rFonts w:cs="Calibri"/>
                <w:color w:val="000000"/>
                <w:sz w:val="20"/>
                <w:szCs w:val="20"/>
              </w:rPr>
              <w:t xml:space="preserve">a) The percentage of women aged </w:t>
            </w:r>
            <w:r w:rsidRPr="000931C8">
              <w:rPr>
                <w:rFonts w:cs="Arial"/>
                <w:color w:val="000000"/>
                <w:sz w:val="20"/>
                <w:szCs w:val="20"/>
              </w:rPr>
              <w:t xml:space="preserve">50-74 years </w:t>
            </w:r>
            <w:r w:rsidRPr="000931C8">
              <w:rPr>
                <w:rFonts w:cs="Calibri"/>
                <w:color w:val="000000"/>
                <w:sz w:val="20"/>
                <w:szCs w:val="20"/>
              </w:rPr>
              <w:t xml:space="preserve">who attend for </w:t>
            </w:r>
            <w:r w:rsidRPr="000931C8">
              <w:rPr>
                <w:rFonts w:cs="Arial"/>
                <w:color w:val="000000"/>
                <w:sz w:val="20"/>
                <w:szCs w:val="20"/>
              </w:rPr>
              <w:t xml:space="preserve">their second or subsequent </w:t>
            </w:r>
            <w:r w:rsidRPr="000931C8">
              <w:rPr>
                <w:rFonts w:cs="Arial"/>
                <w:color w:val="000000"/>
                <w:sz w:val="20"/>
                <w:szCs w:val="20"/>
              </w:rPr>
              <w:lastRenderedPageBreak/>
              <w:t>screening episode and are recalled for assessment.</w:t>
            </w:r>
          </w:p>
          <w:p w14:paraId="33C3FFD8" w14:textId="3AE34A84" w:rsidR="009E7903" w:rsidRDefault="009E7903" w:rsidP="002172A5">
            <w:pPr>
              <w:spacing w:before="120" w:after="60"/>
              <w:rPr>
                <w:rFonts w:cs="Arial"/>
                <w:color w:val="000000"/>
                <w:sz w:val="20"/>
                <w:szCs w:val="20"/>
              </w:rPr>
            </w:pPr>
            <w:r w:rsidRPr="000931C8">
              <w:rPr>
                <w:rFonts w:cs="Arial"/>
                <w:color w:val="000000"/>
                <w:sz w:val="20"/>
                <w:szCs w:val="20"/>
              </w:rPr>
              <w:t>b) The percentage of women aged 50</w:t>
            </w:r>
            <w:r w:rsidRPr="000931C8">
              <w:rPr>
                <w:color w:val="000000"/>
                <w:sz w:val="20"/>
                <w:szCs w:val="20"/>
              </w:rPr>
              <w:t>–</w:t>
            </w:r>
            <w:r w:rsidRPr="000931C8">
              <w:rPr>
                <w:rFonts w:cs="Arial"/>
                <w:color w:val="000000"/>
                <w:sz w:val="20"/>
                <w:szCs w:val="20"/>
              </w:rPr>
              <w:t>69 years who attend for their second or subsequent screen and are recalled for assessment.</w:t>
            </w:r>
          </w:p>
          <w:p w14:paraId="3CAE842B" w14:textId="48BED3E9" w:rsidR="00B75FE1" w:rsidRPr="000931C8" w:rsidRDefault="00B75FE1" w:rsidP="002172A5">
            <w:pPr>
              <w:spacing w:before="120" w:after="60"/>
              <w:rPr>
                <w:rFonts w:cs="Calibri"/>
                <w:color w:val="000000"/>
                <w:sz w:val="20"/>
                <w:szCs w:val="20"/>
              </w:rPr>
            </w:pPr>
            <w:r>
              <w:rPr>
                <w:rFonts w:cs="Calibri"/>
                <w:color w:val="000000"/>
                <w:sz w:val="20"/>
                <w:szCs w:val="20"/>
              </w:rPr>
              <w:t xml:space="preserve">c) </w:t>
            </w:r>
            <w:r w:rsidRPr="00B75FE1">
              <w:rPr>
                <w:rFonts w:cs="Calibri"/>
                <w:color w:val="000000"/>
                <w:sz w:val="20"/>
                <w:szCs w:val="20"/>
              </w:rPr>
              <w:t>The percentage of women aged 40-49 years and 75 years and over who attend for their second or subsequent screening episode and are recalled for assessment.</w:t>
            </w:r>
          </w:p>
          <w:p w14:paraId="013AC3A2"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5F02ADAE" w14:textId="77777777" w:rsidTr="3C4C9155">
        <w:tc>
          <w:tcPr>
            <w:tcW w:w="3208" w:type="dxa"/>
            <w:vMerge/>
          </w:tcPr>
          <w:p w14:paraId="4CFA5B74" w14:textId="77777777" w:rsidR="009E7903" w:rsidRPr="000931C8" w:rsidRDefault="009E7903" w:rsidP="002172A5">
            <w:pPr>
              <w:spacing w:before="120" w:after="60"/>
              <w:ind w:left="709" w:hanging="709"/>
              <w:rPr>
                <w:rFonts w:cs="Calibri"/>
                <w:color w:val="000000"/>
                <w:sz w:val="20"/>
                <w:szCs w:val="20"/>
              </w:rPr>
            </w:pPr>
          </w:p>
        </w:tc>
        <w:tc>
          <w:tcPr>
            <w:tcW w:w="5743" w:type="dxa"/>
            <w:shd w:val="clear" w:color="auto" w:fill="D3DFEE"/>
          </w:tcPr>
          <w:p w14:paraId="3B934789" w14:textId="77777777" w:rsidR="009E7903" w:rsidRPr="000931C8" w:rsidRDefault="009E7903" w:rsidP="00A44EEA">
            <w:pPr>
              <w:pStyle w:val="ListParagraph"/>
              <w:numPr>
                <w:ilvl w:val="2"/>
                <w:numId w:val="16"/>
              </w:numPr>
              <w:spacing w:after="60"/>
              <w:rPr>
                <w:rFonts w:cs="Arial"/>
                <w:color w:val="000000"/>
                <w:sz w:val="20"/>
                <w:szCs w:val="20"/>
              </w:rPr>
            </w:pPr>
            <w:r w:rsidRPr="000931C8">
              <w:rPr>
                <w:rFonts w:cs="Arial"/>
                <w:color w:val="000000"/>
                <w:sz w:val="20"/>
                <w:szCs w:val="20"/>
              </w:rPr>
              <w:t>The Service and/or SCU monitors and reports the positive predictive value of a recall to assessment for detecting invasive breast cancer or DCIS in women aged 50</w:t>
            </w:r>
            <w:r w:rsidRPr="000931C8">
              <w:rPr>
                <w:color w:val="000000"/>
                <w:sz w:val="20"/>
                <w:szCs w:val="20"/>
              </w:rPr>
              <w:t>–</w:t>
            </w:r>
            <w:r w:rsidRPr="000931C8">
              <w:rPr>
                <w:rFonts w:cs="Arial"/>
                <w:color w:val="000000"/>
                <w:sz w:val="20"/>
                <w:szCs w:val="20"/>
              </w:rPr>
              <w:t>74 years who attend for their first screening episode.</w:t>
            </w:r>
          </w:p>
        </w:tc>
        <w:tc>
          <w:tcPr>
            <w:tcW w:w="938" w:type="dxa"/>
            <w:shd w:val="clear" w:color="auto" w:fill="D3DFEE"/>
          </w:tcPr>
          <w:p w14:paraId="1C2C16CF" w14:textId="77777777" w:rsidR="009E7903" w:rsidRPr="000931C8" w:rsidRDefault="009E7903" w:rsidP="002172A5">
            <w:pPr>
              <w:spacing w:before="120" w:after="60"/>
              <w:jc w:val="center"/>
              <w:rPr>
                <w:rFonts w:cs="Arial"/>
                <w:b/>
                <w:bCs/>
                <w:iCs/>
                <w:color w:val="000000"/>
                <w:sz w:val="20"/>
                <w:szCs w:val="20"/>
              </w:rPr>
            </w:pPr>
            <w:r w:rsidRPr="000931C8">
              <w:rPr>
                <w:rFonts w:cs="Arial"/>
                <w:b/>
                <w:bCs/>
                <w:iCs/>
                <w:color w:val="000000"/>
                <w:sz w:val="20"/>
                <w:szCs w:val="20"/>
              </w:rPr>
              <w:t>2</w:t>
            </w:r>
          </w:p>
          <w:p w14:paraId="6273B3FA" w14:textId="77777777" w:rsidR="009E7903" w:rsidRPr="000931C8" w:rsidRDefault="009E7903" w:rsidP="002172A5">
            <w:pPr>
              <w:spacing w:before="120" w:after="60"/>
              <w:rPr>
                <w:color w:val="000000"/>
                <w:sz w:val="20"/>
                <w:szCs w:val="20"/>
              </w:rPr>
            </w:pPr>
          </w:p>
        </w:tc>
        <w:tc>
          <w:tcPr>
            <w:tcW w:w="4285" w:type="dxa"/>
            <w:shd w:val="clear" w:color="auto" w:fill="D3DFEE"/>
          </w:tcPr>
          <w:p w14:paraId="0BCC612E" w14:textId="77777777" w:rsidR="009E7903" w:rsidRPr="000931C8" w:rsidRDefault="009E7903" w:rsidP="002172A5">
            <w:pPr>
              <w:spacing w:before="120" w:after="60"/>
              <w:rPr>
                <w:rFonts w:cs="Calibri"/>
                <w:color w:val="000000"/>
                <w:sz w:val="20"/>
                <w:szCs w:val="20"/>
                <w:lang w:eastAsia="en-AU"/>
              </w:rPr>
            </w:pPr>
            <w:r w:rsidRPr="000931C8">
              <w:rPr>
                <w:rFonts w:cs="Calibri"/>
                <w:color w:val="000000"/>
                <w:sz w:val="20"/>
                <w:szCs w:val="20"/>
                <w:lang w:eastAsia="en-AU"/>
              </w:rPr>
              <w:t>The percentage of women aged 50</w:t>
            </w:r>
            <w:r w:rsidRPr="000931C8">
              <w:rPr>
                <w:color w:val="000000"/>
                <w:sz w:val="20"/>
                <w:szCs w:val="20"/>
              </w:rPr>
              <w:t>–</w:t>
            </w:r>
            <w:r w:rsidRPr="000931C8">
              <w:rPr>
                <w:rFonts w:cs="Calibri"/>
                <w:color w:val="000000"/>
                <w:sz w:val="20"/>
                <w:szCs w:val="20"/>
                <w:lang w:eastAsia="en-AU"/>
              </w:rPr>
              <w:t>74 years recalled for assessment at their first screening episode who receive a definitive diagnosis of invasive breast cancer or DCIS.</w:t>
            </w:r>
          </w:p>
          <w:p w14:paraId="3AB8CFA5"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32FEEA93" w14:textId="77777777" w:rsidTr="3C4C9155">
        <w:tc>
          <w:tcPr>
            <w:tcW w:w="3208" w:type="dxa"/>
            <w:vMerge/>
          </w:tcPr>
          <w:p w14:paraId="04CDC3A8" w14:textId="77777777" w:rsidR="009E7903" w:rsidRPr="000931C8" w:rsidRDefault="009E7903" w:rsidP="002172A5">
            <w:pPr>
              <w:spacing w:before="120" w:after="60"/>
              <w:rPr>
                <w:rFonts w:cs="Calibri"/>
                <w:color w:val="000000"/>
                <w:sz w:val="20"/>
                <w:szCs w:val="20"/>
              </w:rPr>
            </w:pPr>
          </w:p>
        </w:tc>
        <w:tc>
          <w:tcPr>
            <w:tcW w:w="5743" w:type="dxa"/>
          </w:tcPr>
          <w:p w14:paraId="64D7B688" w14:textId="77777777" w:rsidR="009E7903" w:rsidRPr="000931C8" w:rsidRDefault="009E7903" w:rsidP="00A44EEA">
            <w:pPr>
              <w:pStyle w:val="ListParagraph"/>
              <w:numPr>
                <w:ilvl w:val="2"/>
                <w:numId w:val="16"/>
              </w:numPr>
              <w:spacing w:after="60"/>
              <w:rPr>
                <w:rFonts w:cs="Arial"/>
                <w:color w:val="000000"/>
                <w:sz w:val="20"/>
                <w:szCs w:val="20"/>
              </w:rPr>
            </w:pPr>
            <w:r w:rsidRPr="000931C8">
              <w:rPr>
                <w:rFonts w:cs="Arial"/>
                <w:color w:val="000000"/>
                <w:sz w:val="20"/>
                <w:szCs w:val="20"/>
              </w:rPr>
              <w:t>The Service and/or SCU</w:t>
            </w:r>
            <w:r w:rsidRPr="000931C8" w:rsidDel="003A6C92">
              <w:rPr>
                <w:rFonts w:cs="Arial"/>
                <w:color w:val="000000"/>
                <w:sz w:val="20"/>
                <w:szCs w:val="20"/>
              </w:rPr>
              <w:t xml:space="preserve"> </w:t>
            </w:r>
            <w:r w:rsidRPr="000931C8">
              <w:rPr>
                <w:rFonts w:cs="Arial"/>
                <w:color w:val="000000"/>
                <w:sz w:val="20"/>
                <w:szCs w:val="20"/>
              </w:rPr>
              <w:t>monitors and reports the positive predictive value of a recall to assessment for detecting invasive breast cancer or DCIS in women aged 50</w:t>
            </w:r>
            <w:r w:rsidRPr="000931C8">
              <w:rPr>
                <w:color w:val="000000"/>
                <w:sz w:val="20"/>
                <w:szCs w:val="20"/>
              </w:rPr>
              <w:t>–</w:t>
            </w:r>
            <w:r w:rsidRPr="000931C8">
              <w:rPr>
                <w:rFonts w:cs="Arial"/>
                <w:color w:val="000000"/>
                <w:sz w:val="20"/>
                <w:szCs w:val="20"/>
              </w:rPr>
              <w:t>74 years</w:t>
            </w:r>
            <w:r w:rsidRPr="000931C8">
              <w:rPr>
                <w:rFonts w:cs="Arial"/>
                <w:b/>
                <w:color w:val="000000"/>
                <w:sz w:val="20"/>
                <w:szCs w:val="20"/>
              </w:rPr>
              <w:t xml:space="preserve"> </w:t>
            </w:r>
            <w:r w:rsidRPr="000931C8">
              <w:rPr>
                <w:rFonts w:cs="Arial"/>
                <w:color w:val="000000"/>
                <w:sz w:val="20"/>
                <w:szCs w:val="20"/>
              </w:rPr>
              <w:t>who attend for their second or subsequent screening episode.</w:t>
            </w:r>
          </w:p>
        </w:tc>
        <w:tc>
          <w:tcPr>
            <w:tcW w:w="938" w:type="dxa"/>
          </w:tcPr>
          <w:p w14:paraId="42826994" w14:textId="77777777" w:rsidR="009E7903" w:rsidRPr="000931C8" w:rsidRDefault="009E7903" w:rsidP="002172A5">
            <w:pPr>
              <w:spacing w:before="120" w:after="60"/>
              <w:jc w:val="center"/>
              <w:rPr>
                <w:rFonts w:cs="Arial"/>
                <w:b/>
                <w:bCs/>
                <w:iCs/>
                <w:color w:val="000000"/>
                <w:sz w:val="20"/>
                <w:szCs w:val="20"/>
              </w:rPr>
            </w:pPr>
            <w:r w:rsidRPr="000931C8">
              <w:rPr>
                <w:rFonts w:cs="Arial"/>
                <w:b/>
                <w:bCs/>
                <w:iCs/>
                <w:color w:val="000000"/>
                <w:sz w:val="20"/>
                <w:szCs w:val="20"/>
              </w:rPr>
              <w:t>2</w:t>
            </w:r>
          </w:p>
          <w:p w14:paraId="20193B5E" w14:textId="77777777" w:rsidR="009E7903" w:rsidRPr="000931C8" w:rsidRDefault="009E7903" w:rsidP="002172A5">
            <w:pPr>
              <w:spacing w:before="120" w:after="60"/>
              <w:jc w:val="center"/>
              <w:rPr>
                <w:color w:val="000000"/>
                <w:sz w:val="20"/>
                <w:szCs w:val="20"/>
              </w:rPr>
            </w:pPr>
          </w:p>
        </w:tc>
        <w:tc>
          <w:tcPr>
            <w:tcW w:w="4285" w:type="dxa"/>
          </w:tcPr>
          <w:p w14:paraId="03074E82" w14:textId="77777777" w:rsidR="009E7903" w:rsidRPr="000931C8" w:rsidRDefault="009E7903" w:rsidP="002172A5">
            <w:pPr>
              <w:spacing w:before="120" w:after="60"/>
              <w:rPr>
                <w:rFonts w:cs="Calibri"/>
                <w:b/>
                <w:i/>
                <w:color w:val="000000"/>
                <w:sz w:val="20"/>
                <w:szCs w:val="20"/>
              </w:rPr>
            </w:pPr>
            <w:r w:rsidRPr="000931C8">
              <w:rPr>
                <w:rFonts w:cs="Calibri"/>
                <w:color w:val="000000"/>
                <w:sz w:val="20"/>
                <w:szCs w:val="20"/>
                <w:lang w:eastAsia="en-AU"/>
              </w:rPr>
              <w:t>The percentage of women aged 50</w:t>
            </w:r>
            <w:r w:rsidRPr="000931C8">
              <w:rPr>
                <w:color w:val="000000"/>
                <w:sz w:val="20"/>
                <w:szCs w:val="20"/>
              </w:rPr>
              <w:t>–</w:t>
            </w:r>
            <w:r w:rsidRPr="000931C8">
              <w:rPr>
                <w:rFonts w:cs="Calibri"/>
                <w:color w:val="000000"/>
                <w:sz w:val="20"/>
                <w:szCs w:val="20"/>
                <w:lang w:eastAsia="en-AU"/>
              </w:rPr>
              <w:t xml:space="preserve">74 years recalled for assessment at their </w:t>
            </w:r>
            <w:r w:rsidRPr="000931C8">
              <w:rPr>
                <w:rFonts w:cs="Arial"/>
                <w:color w:val="000000"/>
                <w:sz w:val="20"/>
                <w:szCs w:val="20"/>
              </w:rPr>
              <w:t xml:space="preserve">second or subsequent screening </w:t>
            </w:r>
            <w:r w:rsidRPr="000931C8">
              <w:rPr>
                <w:rFonts w:cs="Calibri"/>
                <w:color w:val="000000"/>
                <w:sz w:val="20"/>
                <w:szCs w:val="20"/>
                <w:lang w:eastAsia="en-AU"/>
              </w:rPr>
              <w:t>episode who receive a definitive diagnosis of invasive breast cancer or DCIS.</w:t>
            </w:r>
          </w:p>
          <w:p w14:paraId="4A5B7E09"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r w:rsidR="009E7903" w:rsidRPr="000931C8" w14:paraId="0E73C498" w14:textId="77777777" w:rsidTr="3C4C9155">
        <w:tc>
          <w:tcPr>
            <w:tcW w:w="3208" w:type="dxa"/>
            <w:vMerge/>
          </w:tcPr>
          <w:p w14:paraId="7879E8EF" w14:textId="77777777" w:rsidR="009E7903" w:rsidRPr="000931C8" w:rsidRDefault="009E7903" w:rsidP="002172A5">
            <w:pPr>
              <w:spacing w:before="120" w:after="60"/>
              <w:rPr>
                <w:rFonts w:cs="Calibri"/>
                <w:color w:val="000000"/>
                <w:sz w:val="20"/>
                <w:szCs w:val="20"/>
              </w:rPr>
            </w:pPr>
          </w:p>
        </w:tc>
        <w:tc>
          <w:tcPr>
            <w:tcW w:w="5743" w:type="dxa"/>
            <w:shd w:val="clear" w:color="auto" w:fill="D3DFEE"/>
          </w:tcPr>
          <w:p w14:paraId="77EA095D" w14:textId="77777777" w:rsidR="009E7903" w:rsidRPr="000931C8" w:rsidRDefault="009E7903" w:rsidP="00A44EEA">
            <w:pPr>
              <w:pStyle w:val="ListParagraph"/>
              <w:numPr>
                <w:ilvl w:val="2"/>
                <w:numId w:val="16"/>
              </w:numPr>
              <w:spacing w:after="60"/>
              <w:rPr>
                <w:rFonts w:cs="Arial"/>
                <w:color w:val="000000"/>
                <w:sz w:val="20"/>
                <w:szCs w:val="20"/>
              </w:rPr>
            </w:pPr>
            <w:r w:rsidRPr="000931C8">
              <w:rPr>
                <w:rFonts w:cs="Arial"/>
                <w:color w:val="000000"/>
                <w:sz w:val="20"/>
                <w:szCs w:val="20"/>
              </w:rPr>
              <w:t>&lt;0.2% of women who attend for screening are recommended for early review for further assessment.</w:t>
            </w:r>
          </w:p>
        </w:tc>
        <w:tc>
          <w:tcPr>
            <w:tcW w:w="938" w:type="dxa"/>
            <w:shd w:val="clear" w:color="auto" w:fill="D3DFEE"/>
          </w:tcPr>
          <w:p w14:paraId="68762E64" w14:textId="77777777" w:rsidR="009E7903" w:rsidRPr="000931C8" w:rsidRDefault="009E7903" w:rsidP="002172A5">
            <w:pPr>
              <w:spacing w:before="120" w:after="60"/>
              <w:jc w:val="center"/>
              <w:rPr>
                <w:color w:val="000000"/>
                <w:sz w:val="20"/>
                <w:szCs w:val="20"/>
              </w:rPr>
            </w:pPr>
            <w:r w:rsidRPr="000931C8">
              <w:rPr>
                <w:rFonts w:cs="Arial"/>
                <w:b/>
                <w:bCs/>
                <w:iCs/>
                <w:color w:val="000000"/>
                <w:sz w:val="20"/>
                <w:szCs w:val="20"/>
              </w:rPr>
              <w:t>2</w:t>
            </w:r>
          </w:p>
        </w:tc>
        <w:tc>
          <w:tcPr>
            <w:tcW w:w="4285" w:type="dxa"/>
            <w:shd w:val="clear" w:color="auto" w:fill="D3DFEE"/>
          </w:tcPr>
          <w:p w14:paraId="18DEAB0A" w14:textId="77777777" w:rsidR="009E7903" w:rsidRPr="000931C8" w:rsidRDefault="009E7903" w:rsidP="002172A5">
            <w:pPr>
              <w:spacing w:before="120" w:after="60"/>
              <w:rPr>
                <w:rFonts w:cs="Calibri"/>
                <w:color w:val="000000"/>
                <w:sz w:val="20"/>
                <w:szCs w:val="20"/>
              </w:rPr>
            </w:pPr>
            <w:r w:rsidRPr="000931C8">
              <w:rPr>
                <w:rFonts w:cs="Calibri"/>
                <w:color w:val="000000"/>
                <w:sz w:val="20"/>
                <w:szCs w:val="20"/>
              </w:rPr>
              <w:t>The percentage of women who attend for screening who are recommended for early review for further assessment.</w:t>
            </w:r>
          </w:p>
          <w:p w14:paraId="31546A03" w14:textId="77777777" w:rsidR="009E7903" w:rsidRPr="00DF6E26" w:rsidRDefault="009E7903" w:rsidP="002172A5">
            <w:pPr>
              <w:spacing w:before="120" w:after="60"/>
              <w:rPr>
                <w:rFonts w:cs="Calibri"/>
                <w:b/>
                <w:i/>
                <w:color w:val="000000"/>
                <w:sz w:val="16"/>
                <w:szCs w:val="16"/>
              </w:rPr>
            </w:pPr>
            <w:r w:rsidRPr="00DF6E26">
              <w:rPr>
                <w:rFonts w:cs="Calibri"/>
                <w:b/>
                <w:i/>
                <w:color w:val="000000"/>
                <w:sz w:val="16"/>
                <w:szCs w:val="16"/>
              </w:rPr>
              <w:t>Calculation: See Data Dictionary</w:t>
            </w:r>
          </w:p>
        </w:tc>
      </w:tr>
    </w:tbl>
    <w:p w14:paraId="0A49A3FC" w14:textId="77777777" w:rsidR="009E7903" w:rsidRDefault="009E7903" w:rsidP="00AD615A"/>
    <w:p w14:paraId="4624A6D4" w14:textId="77777777" w:rsidR="009E7903" w:rsidRDefault="009E7903" w:rsidP="00AD615A">
      <w:pPr>
        <w:sectPr w:rsidR="009E7903" w:rsidSect="005975CF">
          <w:pgSz w:w="16838" w:h="11906" w:orient="landscape"/>
          <w:pgMar w:top="1021" w:right="1440" w:bottom="737" w:left="1440" w:header="708" w:footer="708" w:gutter="0"/>
          <w:cols w:space="708"/>
          <w:docGrid w:linePitch="360"/>
        </w:sectPr>
      </w:pPr>
    </w:p>
    <w:p w14:paraId="0720FA45" w14:textId="77777777" w:rsidR="00FA5368" w:rsidRDefault="008E3670" w:rsidP="00740432">
      <w:pPr>
        <w:pStyle w:val="Heading3"/>
      </w:pPr>
      <w:bookmarkStart w:id="26" w:name="_Toc131498644"/>
      <w:r>
        <w:lastRenderedPageBreak/>
        <w:t>COMMENTARY</w:t>
      </w:r>
      <w:bookmarkEnd w:id="26"/>
    </w:p>
    <w:p w14:paraId="172DE815" w14:textId="77777777" w:rsidR="00FA5368" w:rsidRPr="00D35510" w:rsidRDefault="008E3670" w:rsidP="00740432">
      <w:pPr>
        <w:pStyle w:val="Heading4"/>
      </w:pPr>
      <w:r>
        <w:t xml:space="preserve">DETECTION OF INVASIVE BREAST CANCER </w:t>
      </w:r>
    </w:p>
    <w:p w14:paraId="572D3E40" w14:textId="77777777" w:rsidR="00FA5368" w:rsidRPr="00B208F5" w:rsidRDefault="00FA5368" w:rsidP="00376CF9">
      <w:r w:rsidRPr="00B208F5">
        <w:t>The detection of early breast cancer is a key performance indicator for the BreastScreen Australia</w:t>
      </w:r>
      <w:r>
        <w:t xml:space="preserve"> Program.</w:t>
      </w:r>
      <w:r w:rsidRPr="00B208F5">
        <w:t xml:space="preserve"> It is a critical measure that is used at a State and National level to monitor the performance of the Program</w:t>
      </w:r>
      <w:r>
        <w:t>. It is also used</w:t>
      </w:r>
      <w:r w:rsidRPr="00B208F5">
        <w:t xml:space="preserve"> at the local level to monitor the performance of the Service</w:t>
      </w:r>
      <w:r>
        <w:t>,</w:t>
      </w:r>
      <w:r w:rsidRPr="00B208F5">
        <w:t xml:space="preserve"> </w:t>
      </w:r>
      <w:r>
        <w:t xml:space="preserve">as well as individual </w:t>
      </w:r>
      <w:r w:rsidRPr="00B208F5">
        <w:t xml:space="preserve">screen readers. </w:t>
      </w:r>
    </w:p>
    <w:p w14:paraId="7DBA082B" w14:textId="77777777" w:rsidR="00FA5368" w:rsidRDefault="00FA5368" w:rsidP="00376CF9">
      <w:r w:rsidRPr="00B208F5">
        <w:t xml:space="preserve">Detection of breast cancer is disaggregated into first and subsequent screening episodes because a woman is more likely to have a breast cancer detected the first time she attends for screening than </w:t>
      </w:r>
      <w:r w:rsidR="00ED5972">
        <w:t>at</w:t>
      </w:r>
      <w:r w:rsidRPr="00B208F5">
        <w:t xml:space="preserve"> subsequent visits. </w:t>
      </w:r>
      <w:r>
        <w:t xml:space="preserve"> </w:t>
      </w:r>
      <w:r w:rsidRPr="00B208F5">
        <w:t>This is due to the likelihood that for the woman’s first visit</w:t>
      </w:r>
      <w:r>
        <w:t>,</w:t>
      </w:r>
      <w:r w:rsidRPr="00B208F5">
        <w:t xml:space="preserve"> a prevalent breast cancer that may have been present for some time is detected</w:t>
      </w:r>
      <w:r>
        <w:t>,</w:t>
      </w:r>
      <w:r w:rsidRPr="00B208F5">
        <w:t xml:space="preserve"> rather than an incident breast cancer that has developed between her screening visits.  </w:t>
      </w:r>
    </w:p>
    <w:p w14:paraId="64D8618A" w14:textId="77777777" w:rsidR="00FA5368" w:rsidRPr="00C0623E" w:rsidRDefault="008E3670" w:rsidP="00740432">
      <w:pPr>
        <w:pStyle w:val="Heading4"/>
      </w:pPr>
      <w:r>
        <w:t>DETECTION OF SMALL INVASIVE BREAST CANCER</w:t>
      </w:r>
    </w:p>
    <w:p w14:paraId="5C22D827" w14:textId="77777777" w:rsidR="00FA5368" w:rsidRDefault="00FA5368" w:rsidP="00376CF9">
      <w:r>
        <w:t xml:space="preserve">In addition to </w:t>
      </w:r>
      <w:r w:rsidRPr="00627E2B">
        <w:t xml:space="preserve">the invasive </w:t>
      </w:r>
      <w:r>
        <w:t xml:space="preserve">breast </w:t>
      </w:r>
      <w:r w:rsidRPr="00627E2B">
        <w:t>cancer detection rate, the small invasive cancer detection rate is a key indicator of the likely impact of the Program</w:t>
      </w:r>
      <w:r>
        <w:t xml:space="preserve"> on mortality</w:t>
      </w:r>
      <w:r w:rsidRPr="00627E2B">
        <w:t>.</w:t>
      </w:r>
      <w:r>
        <w:t xml:space="preserve"> </w:t>
      </w:r>
      <w:r w:rsidRPr="00627E2B">
        <w:t xml:space="preserve"> </w:t>
      </w:r>
      <w:r>
        <w:t>The BreastScreen Australia P</w:t>
      </w:r>
      <w:r w:rsidRPr="00627E2B">
        <w:t xml:space="preserve">rogram aims to reduce mortality from breast cancer by detecting cancers while they are still small and localised to the breast. </w:t>
      </w:r>
      <w:r>
        <w:t xml:space="preserve"> </w:t>
      </w:r>
    </w:p>
    <w:p w14:paraId="3FCB3506" w14:textId="77777777" w:rsidR="00FA5368" w:rsidRDefault="00FA5368" w:rsidP="00376CF9">
      <w:r w:rsidRPr="00627E2B">
        <w:t>The size of the breast cancer at diagnosis is an independent prognostic indicator of survival</w:t>
      </w:r>
      <w:r>
        <w:t>, as</w:t>
      </w:r>
      <w:r w:rsidRPr="00E45C8B">
        <w:t xml:space="preserve"> </w:t>
      </w:r>
      <w:r w:rsidRPr="00627E2B">
        <w:t xml:space="preserve">the smaller the size of the breast cancer </w:t>
      </w:r>
      <w:r>
        <w:t xml:space="preserve">at </w:t>
      </w:r>
      <w:r w:rsidRPr="00627E2B">
        <w:t>diagnosis</w:t>
      </w:r>
      <w:r>
        <w:t xml:space="preserve"> </w:t>
      </w:r>
      <w:r w:rsidRPr="00627E2B">
        <w:t>the better the chan</w:t>
      </w:r>
      <w:r>
        <w:t>ce</w:t>
      </w:r>
      <w:r w:rsidRPr="00627E2B">
        <w:t xml:space="preserve"> of effective treatment. </w:t>
      </w:r>
      <w:r>
        <w:t xml:space="preserve"> The five-year survival rate from breast cancer in Australia has increased from 72% </w:t>
      </w:r>
      <w:r w:rsidR="00ED5972">
        <w:t>(1982–1987) to 89% (2006–2010)</w:t>
      </w:r>
      <w:r w:rsidRPr="00627E2B">
        <w:t>.</w:t>
      </w:r>
      <w:r w:rsidR="00ED5972">
        <w:rPr>
          <w:rStyle w:val="FootnoteReference"/>
        </w:rPr>
        <w:footnoteReference w:id="9"/>
      </w:r>
      <w:r>
        <w:t xml:space="preserve">  The small breast cancer measure is a subset of the all size invasive breast cancers, and is defined as a breast cancer with a diameter of less than or equal to 15 mm.</w:t>
      </w:r>
    </w:p>
    <w:p w14:paraId="71BDED63" w14:textId="77777777" w:rsidR="00FA5368" w:rsidRDefault="00FA5368" w:rsidP="00F02162">
      <w:pPr>
        <w:spacing w:before="120" w:after="120"/>
      </w:pPr>
      <w:r>
        <w:t>The analysis of Service level data for the period 2007 to 2010 found that the mean small breast cancer detection rate for women 50-69 years was 3</w:t>
      </w:r>
      <w:r w:rsidR="00ED5972">
        <w:t>0.19 per 10,000 women screened</w:t>
      </w:r>
      <w:r>
        <w:t>.</w:t>
      </w:r>
      <w:r w:rsidR="00ED5972">
        <w:rPr>
          <w:rStyle w:val="FootnoteReference"/>
        </w:rPr>
        <w:footnoteReference w:id="10"/>
      </w:r>
    </w:p>
    <w:p w14:paraId="1E48D060" w14:textId="77777777" w:rsidR="00FA5368" w:rsidRDefault="00FA5368" w:rsidP="00376CF9">
      <w:r>
        <w:t>Measure</w:t>
      </w:r>
      <w:r w:rsidRPr="00886390">
        <w:t xml:space="preserve"> 2.1.3 c) </w:t>
      </w:r>
      <w:r w:rsidR="00BC0017">
        <w:t>requires that the</w:t>
      </w:r>
      <w:r w:rsidRPr="00886390">
        <w:t xml:space="preserve"> </w:t>
      </w:r>
      <w:r>
        <w:t xml:space="preserve">small cancer detection </w:t>
      </w:r>
      <w:r w:rsidR="00BC0017">
        <w:t xml:space="preserve">rate </w:t>
      </w:r>
      <w:r>
        <w:t xml:space="preserve">for </w:t>
      </w:r>
      <w:r w:rsidRPr="00886390">
        <w:t xml:space="preserve">women </w:t>
      </w:r>
      <w:r>
        <w:t xml:space="preserve">aged </w:t>
      </w:r>
      <w:r w:rsidRPr="00886390">
        <w:t>50</w:t>
      </w:r>
      <w:r>
        <w:t>–</w:t>
      </w:r>
      <w:r w:rsidRPr="00886390">
        <w:t>69 years</w:t>
      </w:r>
      <w:r>
        <w:t xml:space="preserve"> </w:t>
      </w:r>
      <w:r w:rsidRPr="00886390">
        <w:t xml:space="preserve">who attend for all screening episodes </w:t>
      </w:r>
      <w:r w:rsidR="00BC0017">
        <w:t>to be</w:t>
      </w:r>
      <w:r w:rsidRPr="00886390">
        <w:t xml:space="preserve"> equal to or greater than 25 per 10,000 women screened.  This is consistent with the levels achieved or exceeded for this </w:t>
      </w:r>
      <w:r>
        <w:t>Measure following a review of longitudinal BreastScreen Australia accreditation data</w:t>
      </w:r>
      <w:r w:rsidRPr="00886390">
        <w:t>.</w:t>
      </w:r>
      <w:r w:rsidR="00BC0017" w:rsidRPr="00BC0017">
        <w:rPr>
          <w:vertAlign w:val="superscript"/>
        </w:rPr>
        <w:t>9</w:t>
      </w:r>
    </w:p>
    <w:p w14:paraId="6A6EAB72" w14:textId="77777777" w:rsidR="00FA5368" w:rsidRDefault="008D4B1A" w:rsidP="00740432">
      <w:pPr>
        <w:pStyle w:val="Heading4"/>
      </w:pPr>
      <w:r w:rsidRPr="00F413BC">
        <w:t xml:space="preserve">DETECTION </w:t>
      </w:r>
      <w:r>
        <w:t>O</w:t>
      </w:r>
      <w:r w:rsidRPr="00F413BC">
        <w:t>F BREAST CANCER FOR WOMEN SCREENED ANNUALLY</w:t>
      </w:r>
    </w:p>
    <w:p w14:paraId="32B41393" w14:textId="77777777" w:rsidR="00FA5368" w:rsidRPr="002A4024" w:rsidRDefault="00FA5368" w:rsidP="00376CF9">
      <w:r w:rsidRPr="002A4024">
        <w:t xml:space="preserve">A small proportion of women at increased risk </w:t>
      </w:r>
      <w:r>
        <w:t xml:space="preserve">of </w:t>
      </w:r>
      <w:r w:rsidRPr="002A4024">
        <w:t>breast cancer</w:t>
      </w:r>
      <w:r>
        <w:t>,</w:t>
      </w:r>
      <w:r w:rsidRPr="002A4024">
        <w:t xml:space="preserve"> as described in </w:t>
      </w:r>
      <w:r w:rsidRPr="00DB0772">
        <w:t>Criterion 2.</w:t>
      </w:r>
      <w:r>
        <w:t>1</w:t>
      </w:r>
      <w:r w:rsidRPr="002A4024">
        <w:t xml:space="preserve"> will be screened annually. It is therefore important to monitor and report on the proportion of women who are screened annually who are diagnosed with invasive breast cancer and small invasive breast cancer. </w:t>
      </w:r>
      <w:r>
        <w:t xml:space="preserve"> </w:t>
      </w:r>
      <w:r w:rsidRPr="002A4024">
        <w:t>This analysis will allow the Service and SCU to monitor the outcomes of the Program for women at increased risk</w:t>
      </w:r>
      <w:r>
        <w:t>.</w:t>
      </w:r>
    </w:p>
    <w:p w14:paraId="415FBC1A" w14:textId="77777777" w:rsidR="00FA5368" w:rsidRDefault="00FA5368" w:rsidP="00376CF9">
      <w:r>
        <w:t xml:space="preserve">Women aged 40–49 years are more likely to have dense breasts. High breast density is a known factor that increases the risk of breast cancer.  </w:t>
      </w:r>
      <w:r w:rsidR="0019726F">
        <w:t>E</w:t>
      </w:r>
      <w:r>
        <w:t xml:space="preserve">vidence suggests that digital mammography is more sensitive for this particular group of women. Following the introduction of digital technology </w:t>
      </w:r>
      <w:r w:rsidR="0019726F">
        <w:t>within BreastScreen Australia s</w:t>
      </w:r>
      <w:r>
        <w:t xml:space="preserve">ervices, monitoring breast cancer detection rates for these women may help </w:t>
      </w:r>
      <w:r>
        <w:lastRenderedPageBreak/>
        <w:t>inform future policy on the appropriate screening interv</w:t>
      </w:r>
      <w:r w:rsidR="00BC0017">
        <w:t>al for women at increased risk</w:t>
      </w:r>
      <w:r>
        <w:t>.</w:t>
      </w:r>
      <w:r w:rsidR="00BC0017">
        <w:rPr>
          <w:rStyle w:val="FootnoteReference"/>
        </w:rPr>
        <w:footnoteReference w:id="11"/>
      </w:r>
      <w:r w:rsidR="0019726F">
        <w:t xml:space="preserve"> This is not to suggest that these women </w:t>
      </w:r>
      <w:r w:rsidR="00E20A08">
        <w:t>should be</w:t>
      </w:r>
      <w:r w:rsidR="0019726F">
        <w:t xml:space="preserve"> screened annually</w:t>
      </w:r>
      <w:r w:rsidR="009A7809">
        <w:t xml:space="preserve">, but that should they be </w:t>
      </w:r>
      <w:r w:rsidR="00E20A08">
        <w:t>screened</w:t>
      </w:r>
      <w:r w:rsidR="009A7809">
        <w:t>, the outcomes can inform future services.</w:t>
      </w:r>
    </w:p>
    <w:p w14:paraId="10C01926" w14:textId="77777777" w:rsidR="00FA5368" w:rsidRPr="0048673B" w:rsidRDefault="008E3670" w:rsidP="00740432">
      <w:pPr>
        <w:pStyle w:val="Heading4"/>
      </w:pPr>
      <w:r w:rsidRPr="0048673B">
        <w:t xml:space="preserve">DETECTION OF DUCTAL CARCINOMA </w:t>
      </w:r>
      <w:r>
        <w:t>I</w:t>
      </w:r>
      <w:r w:rsidRPr="0048673B">
        <w:t>N SITU</w:t>
      </w:r>
      <w:r>
        <w:t xml:space="preserve"> (DCIS)</w:t>
      </w:r>
    </w:p>
    <w:p w14:paraId="34918944" w14:textId="77777777" w:rsidR="00FA5368" w:rsidRPr="002E29C3" w:rsidRDefault="00FA5368" w:rsidP="00F55610">
      <w:pPr>
        <w:autoSpaceDE w:val="0"/>
        <w:autoSpaceDN w:val="0"/>
        <w:adjustRightInd w:val="0"/>
      </w:pPr>
      <w:r w:rsidRPr="00627E2B">
        <w:t>Prior to th</w:t>
      </w:r>
      <w:r>
        <w:t>e establishment of organised population based breast cancer screening programs, ductal carcinoma in situ (DCIS)</w:t>
      </w:r>
      <w:r w:rsidRPr="00627E2B">
        <w:t xml:space="preserve"> was infrequently diagnosed</w:t>
      </w:r>
      <w:r>
        <w:t xml:space="preserve">.  </w:t>
      </w:r>
      <w:r w:rsidRPr="00627E2B">
        <w:t xml:space="preserve">In the majority of cases, DCIS is asymptomatic and is usually detected </w:t>
      </w:r>
      <w:r>
        <w:t xml:space="preserve">by </w:t>
      </w:r>
      <w:r w:rsidRPr="00627E2B">
        <w:t>mammog</w:t>
      </w:r>
      <w:r>
        <w:t>raphy</w:t>
      </w:r>
      <w:r w:rsidRPr="00627E2B">
        <w:t xml:space="preserve"> or as </w:t>
      </w:r>
      <w:r>
        <w:t xml:space="preserve">an </w:t>
      </w:r>
      <w:r w:rsidR="0008397E">
        <w:t xml:space="preserve">incidental </w:t>
      </w:r>
      <w:r w:rsidR="0008397E" w:rsidRPr="00627E2B">
        <w:t>finding</w:t>
      </w:r>
      <w:r w:rsidRPr="00627E2B">
        <w:t xml:space="preserve"> on a</w:t>
      </w:r>
      <w:r>
        <w:t xml:space="preserve"> </w:t>
      </w:r>
      <w:r w:rsidRPr="00F55610">
        <w:t>surgical breast biopsy.   DCIS is defined as a form of carcinoma in situ with no invasive component, diagnosed by its characteristic histopathologic</w:t>
      </w:r>
      <w:r>
        <w:t>al</w:t>
      </w:r>
      <w:r w:rsidRPr="00F55610">
        <w:t xml:space="preserve"> features, frequently associated with</w:t>
      </w:r>
      <w:r>
        <w:t xml:space="preserve"> </w:t>
      </w:r>
      <w:r w:rsidRPr="00F55610">
        <w:t>mammographic abnormalities, including calcification</w:t>
      </w:r>
      <w:r w:rsidRPr="00F55610" w:rsidDel="00F55610">
        <w:t xml:space="preserve"> </w:t>
      </w:r>
      <w:r w:rsidRPr="00F55610">
        <w:t>as described in the BreastSc</w:t>
      </w:r>
      <w:r w:rsidR="00BC0017">
        <w:t>reen Australia Data Dictionary.</w:t>
      </w:r>
      <w:r w:rsidR="00BC0017">
        <w:rPr>
          <w:rStyle w:val="FootnoteReference"/>
        </w:rPr>
        <w:footnoteReference w:id="12"/>
      </w:r>
      <w:r w:rsidRPr="00F55610">
        <w:t xml:space="preserve">  </w:t>
      </w:r>
    </w:p>
    <w:p w14:paraId="4E4BD3F6" w14:textId="77777777" w:rsidR="00FA5368" w:rsidRDefault="00FA5368" w:rsidP="00376CF9">
      <w:r>
        <w:t xml:space="preserve">Women who have DCIS detected are at increased risk of developing invasive breast </w:t>
      </w:r>
      <w:r w:rsidR="00BC0017">
        <w:t>cancer.</w:t>
      </w:r>
      <w:r w:rsidR="00BC0017">
        <w:rPr>
          <w:rStyle w:val="FootnoteReference"/>
        </w:rPr>
        <w:footnoteReference w:id="13"/>
      </w:r>
      <w:r w:rsidRPr="007F4CAA">
        <w:t xml:space="preserve"> </w:t>
      </w:r>
      <w:r w:rsidR="00BC0017">
        <w:rPr>
          <w:rStyle w:val="FootnoteReference"/>
        </w:rPr>
        <w:footnoteReference w:id="14"/>
      </w:r>
      <w:r w:rsidR="00BC0017">
        <w:t xml:space="preserve"> </w:t>
      </w:r>
      <w:r>
        <w:t xml:space="preserve">  It is not currently possible to predict which DCIS cases will progress to invasive breast cancer.  However, given the increased risk of invasive breast cancer after a diagnosis of DCIS, and that the detection and subsequent treatment of high grade DCIS is likely to prevent deaths from invasive breast cancer, BreastScreen Australia aims to maximise the detection of DCIS.  </w:t>
      </w:r>
    </w:p>
    <w:p w14:paraId="4E0F718A" w14:textId="77777777" w:rsidR="00FA5368" w:rsidRDefault="008E3670" w:rsidP="00740432">
      <w:pPr>
        <w:pStyle w:val="Heading4"/>
      </w:pPr>
      <w:r>
        <w:t>DETECTION OF DCIS</w:t>
      </w:r>
      <w:r w:rsidRPr="00F413BC">
        <w:t xml:space="preserve"> FOR WOMEN SCREENED ANNUALLY</w:t>
      </w:r>
    </w:p>
    <w:p w14:paraId="4183878F" w14:textId="77777777" w:rsidR="00FA5368" w:rsidRDefault="00FA5368" w:rsidP="00376CF9">
      <w:r w:rsidRPr="00450BDA">
        <w:t xml:space="preserve">A small proportion of women at increased risk </w:t>
      </w:r>
      <w:r>
        <w:t>of</w:t>
      </w:r>
      <w:r w:rsidRPr="00450BDA">
        <w:t xml:space="preserve"> breast cancer will be screened annually. It is important to monitor and report on the proportion of these women who are diagnosed with DCIS</w:t>
      </w:r>
      <w:r>
        <w:t xml:space="preserve"> A</w:t>
      </w:r>
      <w:r w:rsidRPr="00450BDA">
        <w:t>nalysi</w:t>
      </w:r>
      <w:r>
        <w:t xml:space="preserve">ng data for these women in accordance with Measure 2.2.3 </w:t>
      </w:r>
      <w:r w:rsidRPr="00450BDA">
        <w:t>will allow the Service and/or SCU to monitor the outcomes of the Program for women at increased risk</w:t>
      </w:r>
      <w:r>
        <w:t>.</w:t>
      </w:r>
      <w:r w:rsidRPr="00450BDA">
        <w:t xml:space="preserve"> </w:t>
      </w:r>
    </w:p>
    <w:p w14:paraId="6DF45D47" w14:textId="77777777" w:rsidR="00FA5368" w:rsidRPr="00EE49E1" w:rsidRDefault="008E3670" w:rsidP="00740432">
      <w:pPr>
        <w:pStyle w:val="Heading4"/>
      </w:pPr>
      <w:r w:rsidRPr="00EE49E1">
        <w:t xml:space="preserve">INTERVAL INVASIVE </w:t>
      </w:r>
      <w:r>
        <w:t>BREAST C</w:t>
      </w:r>
      <w:r w:rsidRPr="00EE49E1">
        <w:t xml:space="preserve">ANCER </w:t>
      </w:r>
    </w:p>
    <w:p w14:paraId="52AB4EF3" w14:textId="77777777" w:rsidR="00226C9F" w:rsidRDefault="00FA5368" w:rsidP="002B10B4">
      <w:r>
        <w:t>BreastScreen Australia aims to maximise early detection and minimise the number of cancers detected outside the program, in the int</w:t>
      </w:r>
      <w:r w:rsidR="00165DCC">
        <w:t xml:space="preserve">erval after a negative screen. </w:t>
      </w:r>
      <w:r w:rsidRPr="00D541FB">
        <w:t xml:space="preserve">A cancer is defined as 'interval' if it is </w:t>
      </w:r>
      <w:r w:rsidR="00226C9F" w:rsidRPr="00226C9F">
        <w:t>diagnosed in the interval between the completion of a negative screening episode and the commencement of the next screening episode.</w:t>
      </w:r>
    </w:p>
    <w:p w14:paraId="11009852" w14:textId="77777777" w:rsidR="00226C9F" w:rsidRDefault="00226C9F" w:rsidP="00226C9F">
      <w:r>
        <w:t xml:space="preserve">Interval cancers can be detected outside BreastScreen Australia, or through BreastScreen Australia either at early rescreen—where a woman rescreens within 24 months of her previous screen (in which case the woman is required to present with a breast lump and/or clear or blood-stained nipple discharge for a cancer to be categorised as interval rather than screen-detected) or at early review—where a woman is recalled within a year of her screen following an equivocal assessment visit. </w:t>
      </w:r>
    </w:p>
    <w:p w14:paraId="5EE045AC" w14:textId="4106494E" w:rsidR="00FA5368" w:rsidRDefault="00FA5368" w:rsidP="00376CF9">
      <w:r w:rsidRPr="00D541FB">
        <w:t>Interval cancer rates are a key performance indicator of the likely success of the Program to reduce mortality from breast cancer.  Women who have their cancer diagnosed as an interval cancer</w:t>
      </w:r>
      <w:r>
        <w:t xml:space="preserve"> may</w:t>
      </w:r>
      <w:r w:rsidRPr="00627E2B">
        <w:t xml:space="preserve"> have </w:t>
      </w:r>
      <w:r>
        <w:t>a poorer outcome compared to women who have their cancer detected</w:t>
      </w:r>
      <w:r w:rsidRPr="00627E2B">
        <w:t xml:space="preserve"> at </w:t>
      </w:r>
      <w:r>
        <w:t xml:space="preserve">their </w:t>
      </w:r>
      <w:r w:rsidRPr="00627E2B">
        <w:t>screening</w:t>
      </w:r>
      <w:r>
        <w:t xml:space="preserve"> episode</w:t>
      </w:r>
      <w:r w:rsidRPr="00627E2B">
        <w:t>.</w:t>
      </w:r>
      <w:r>
        <w:t xml:space="preserve"> </w:t>
      </w:r>
      <w:r w:rsidRPr="00E45C8B">
        <w:t xml:space="preserve"> </w:t>
      </w:r>
      <w:r w:rsidRPr="00627E2B">
        <w:t xml:space="preserve">If too many </w:t>
      </w:r>
      <w:r>
        <w:t xml:space="preserve">breast </w:t>
      </w:r>
      <w:r w:rsidRPr="00627E2B">
        <w:t xml:space="preserve">cancers are missed at screening and are found </w:t>
      </w:r>
      <w:r>
        <w:t>in the interval between screening episodes</w:t>
      </w:r>
      <w:r w:rsidRPr="00627E2B">
        <w:t>,</w:t>
      </w:r>
      <w:r w:rsidR="00BC0017">
        <w:t xml:space="preserve"> the benefit </w:t>
      </w:r>
      <w:r>
        <w:t xml:space="preserve">of the screening program in reducing morbidity and mortality attributable to breast cancer is compromised. </w:t>
      </w:r>
      <w:r w:rsidRPr="00627E2B">
        <w:t xml:space="preserve"> </w:t>
      </w:r>
      <w:r>
        <w:t xml:space="preserve">It is therefore important to monitor the rate of </w:t>
      </w:r>
      <w:r>
        <w:lastRenderedPageBreak/>
        <w:t xml:space="preserve">interval cancers </w:t>
      </w:r>
      <w:r w:rsidRPr="00627E2B">
        <w:t xml:space="preserve">by the Program at </w:t>
      </w:r>
      <w:r>
        <w:t xml:space="preserve">a national, </w:t>
      </w:r>
      <w:r w:rsidR="00745FE1" w:rsidRPr="00627E2B">
        <w:t>state</w:t>
      </w:r>
      <w:r w:rsidR="00745FE1">
        <w:t xml:space="preserve"> and territory </w:t>
      </w:r>
      <w:r>
        <w:t>level</w:t>
      </w:r>
      <w:r w:rsidRPr="00627E2B">
        <w:t>.</w:t>
      </w:r>
      <w:r>
        <w:t xml:space="preserve">  The interval cancer rate </w:t>
      </w:r>
      <w:r w:rsidR="00A35FBC">
        <w:t>will</w:t>
      </w:r>
      <w:r>
        <w:t xml:space="preserve"> also be monitored at Service level, as it is a strong indicator of the quality and performance of individual Services and screen readers in particular (refer to </w:t>
      </w:r>
      <w:hyperlink w:anchor="_APPENDIX_H:" w:history="1">
        <w:r w:rsidRPr="00CA38E3">
          <w:rPr>
            <w:rStyle w:val="Hyperlink"/>
          </w:rPr>
          <w:t>Appendix H</w:t>
        </w:r>
      </w:hyperlink>
      <w:r>
        <w:t xml:space="preserve">).  </w:t>
      </w:r>
    </w:p>
    <w:p w14:paraId="5CDDC70D" w14:textId="77777777" w:rsidR="00FA5368" w:rsidRDefault="00FA5368" w:rsidP="00376CF9">
      <w:r w:rsidRPr="00627E2B">
        <w:t>The calculation of th</w:t>
      </w:r>
      <w:r>
        <w:t>e interval cancer</w:t>
      </w:r>
      <w:r w:rsidRPr="00627E2B">
        <w:t xml:space="preserve"> rate </w:t>
      </w:r>
      <w:r>
        <w:t xml:space="preserve">relies on accurate and timely provision of data from the jurisdictional cancer registry to match against the BreastScreen Client Management System Each Service and/or SCU </w:t>
      </w:r>
      <w:r w:rsidR="00A35FBC">
        <w:t>will</w:t>
      </w:r>
      <w:r>
        <w:t xml:space="preserve"> ensure that the latest availa</w:t>
      </w:r>
      <w:r w:rsidR="00BC0017">
        <w:t>ble interval cancer data are</w:t>
      </w:r>
      <w:r>
        <w:t xml:space="preserve"> included in its application for </w:t>
      </w:r>
      <w:r w:rsidRPr="00627E2B">
        <w:t xml:space="preserve">accreditation. </w:t>
      </w:r>
    </w:p>
    <w:p w14:paraId="432A2952" w14:textId="43C26528" w:rsidR="00745FE1" w:rsidRDefault="00745FE1" w:rsidP="00376CF9">
      <w:r>
        <w:t>NAS Measures 2.3.1 (a)</w:t>
      </w:r>
      <w:r w:rsidR="00F6382B">
        <w:t xml:space="preserve">, </w:t>
      </w:r>
      <w:r>
        <w:t>(b)</w:t>
      </w:r>
      <w:r w:rsidR="00F6382B">
        <w:t xml:space="preserve"> and (c)</w:t>
      </w:r>
      <w:r>
        <w:t xml:space="preserve"> and 2.3.2 (a)</w:t>
      </w:r>
      <w:r w:rsidR="00F6382B">
        <w:t>,</w:t>
      </w:r>
      <w:r>
        <w:t xml:space="preserve"> (b) </w:t>
      </w:r>
      <w:r w:rsidR="00F6382B">
        <w:t xml:space="preserve">and (c) </w:t>
      </w:r>
      <w:r>
        <w:t xml:space="preserve">refer to </w:t>
      </w:r>
      <w:r w:rsidR="00E20A08">
        <w:t xml:space="preserve">monitoring and reporting on the proportion of women who are diagnosed with </w:t>
      </w:r>
      <w:r w:rsidR="00E20A08" w:rsidRPr="00E20A08">
        <w:t>interval</w:t>
      </w:r>
      <w:r w:rsidR="00E20A08" w:rsidRPr="000931C8">
        <w:rPr>
          <w:rFonts w:cs="Arial"/>
          <w:color w:val="000000"/>
          <w:sz w:val="20"/>
          <w:szCs w:val="20"/>
        </w:rPr>
        <w:t xml:space="preserve"> </w:t>
      </w:r>
      <w:r w:rsidR="00E20A08" w:rsidRPr="00E20A08">
        <w:t xml:space="preserve">invasive breast cancer in the first </w:t>
      </w:r>
      <w:r w:rsidR="00E20A08">
        <w:t>and second ‘</w:t>
      </w:r>
      <w:r w:rsidR="00E20A08" w:rsidRPr="00E20A08">
        <w:t>calendar year</w:t>
      </w:r>
      <w:r w:rsidR="00E20A08">
        <w:t>s’</w:t>
      </w:r>
      <w:r w:rsidR="00E20A08" w:rsidRPr="00E20A08">
        <w:t xml:space="preserve"> following a negative screening episode</w:t>
      </w:r>
      <w:r w:rsidR="00E20A08">
        <w:t>. A ‘calendar year’ is defined as 365 days (366 in a leap year) that commences from the ‘negative screening episode’ and not on 1</w:t>
      </w:r>
      <w:r w:rsidR="00E20A08" w:rsidRPr="00E20A08">
        <w:rPr>
          <w:vertAlign w:val="superscript"/>
        </w:rPr>
        <w:t>st</w:t>
      </w:r>
      <w:r w:rsidR="00E20A08">
        <w:t xml:space="preserve"> January that year.</w:t>
      </w:r>
    </w:p>
    <w:p w14:paraId="43800256" w14:textId="1E0EB63A" w:rsidR="00FA5368" w:rsidRDefault="00FA5368" w:rsidP="00163197">
      <w:r w:rsidRPr="00163197">
        <w:t xml:space="preserve">The Service and/or SCU must have a protocol in place to review all interval cancers, as detailed in </w:t>
      </w:r>
      <w:hyperlink w:anchor="_APPENDIX_H:" w:history="1">
        <w:r w:rsidRPr="00CA38E3">
          <w:rPr>
            <w:rStyle w:val="Hyperlink"/>
          </w:rPr>
          <w:t>Appendix H</w:t>
        </w:r>
      </w:hyperlink>
      <w:r w:rsidRPr="00163197">
        <w:t>.</w:t>
      </w:r>
    </w:p>
    <w:p w14:paraId="20E66507" w14:textId="77777777" w:rsidR="00FA5368" w:rsidRPr="006B14CA" w:rsidRDefault="008E3670" w:rsidP="00740432">
      <w:pPr>
        <w:pStyle w:val="Heading4"/>
      </w:pPr>
      <w:r w:rsidRPr="006B14CA">
        <w:t xml:space="preserve">INTERPRETING VARIATIONS FROM THE BREAST CANCER DETECTION </w:t>
      </w:r>
      <w:r>
        <w:t>MEASURES</w:t>
      </w:r>
      <w:r w:rsidRPr="006B14CA">
        <w:t xml:space="preserve"> </w:t>
      </w:r>
    </w:p>
    <w:p w14:paraId="41BE7178" w14:textId="77777777" w:rsidR="00FA5368" w:rsidRPr="006B14CA" w:rsidRDefault="00FA5368" w:rsidP="00376CF9">
      <w:r w:rsidRPr="006B14CA">
        <w:t xml:space="preserve">It is recognised that there will be variations </w:t>
      </w:r>
      <w:r>
        <w:t xml:space="preserve">from the minimum performance measures </w:t>
      </w:r>
      <w:r w:rsidRPr="006B14CA">
        <w:t xml:space="preserve">for </w:t>
      </w:r>
      <w:r>
        <w:t xml:space="preserve">monitoring </w:t>
      </w:r>
      <w:r w:rsidRPr="006B14CA">
        <w:t>invasive breast cancer and small invasive breast cancer detect</w:t>
      </w:r>
      <w:r w:rsidR="00BC0017">
        <w:t>ion rates as a result of chance. T</w:t>
      </w:r>
      <w:r w:rsidRPr="006B14CA">
        <w:t xml:space="preserve">his is particularly the case at </w:t>
      </w:r>
      <w:r>
        <w:t>Services</w:t>
      </w:r>
      <w:r w:rsidR="004455EE">
        <w:t xml:space="preserve"> or the SCU</w:t>
      </w:r>
      <w:r>
        <w:t xml:space="preserve"> </w:t>
      </w:r>
      <w:r w:rsidRPr="006B14CA">
        <w:t xml:space="preserve">where the number of women screened in a specified time period may be relatively small. </w:t>
      </w:r>
      <w:r>
        <w:t xml:space="preserve"> </w:t>
      </w:r>
      <w:r w:rsidRPr="006B14CA">
        <w:t>The smaller the number of women screened the greater the likelihood that the detection rate will differ by chance alone</w:t>
      </w:r>
      <w:r>
        <w:t>, artificially indicating that performance has met or not met the relevant target when the reverse is actually true</w:t>
      </w:r>
      <w:r w:rsidRPr="006B14CA">
        <w:t xml:space="preserve">. </w:t>
      </w:r>
    </w:p>
    <w:p w14:paraId="4213DDB6" w14:textId="77777777" w:rsidR="00FA5368" w:rsidRDefault="00FA5368" w:rsidP="00376CF9">
      <w:r w:rsidRPr="006B14CA">
        <w:t>In considering whether or not a Service</w:t>
      </w:r>
      <w:r w:rsidR="004455EE">
        <w:t xml:space="preserve"> and/or the SCU</w:t>
      </w:r>
      <w:r w:rsidRPr="006B14CA">
        <w:t xml:space="preserve"> has met the </w:t>
      </w:r>
      <w:r>
        <w:t xml:space="preserve">target </w:t>
      </w:r>
      <w:r w:rsidRPr="006B14CA">
        <w:t>level of breast cancer detection required for accreditation, the influence of chance needs to be taken into account.</w:t>
      </w:r>
      <w:r>
        <w:t xml:space="preserve"> </w:t>
      </w:r>
      <w:r w:rsidRPr="006B14CA">
        <w:t xml:space="preserve"> To assist Services</w:t>
      </w:r>
      <w:r>
        <w:t xml:space="preserve"> </w:t>
      </w:r>
      <w:r w:rsidRPr="006B14CA">
        <w:t xml:space="preserve">in determining whether their breast cancer detection rates are truly different from the </w:t>
      </w:r>
      <w:r>
        <w:t>performance measures</w:t>
      </w:r>
      <w:r w:rsidRPr="006B14CA">
        <w:t xml:space="preserve">, </w:t>
      </w:r>
      <w:r>
        <w:t xml:space="preserve">Services </w:t>
      </w:r>
      <w:r w:rsidR="004455EE">
        <w:t xml:space="preserve">and/or the SCU </w:t>
      </w:r>
      <w:r>
        <w:t xml:space="preserve">are asked to submit </w:t>
      </w:r>
      <w:r w:rsidRPr="006B14CA">
        <w:t xml:space="preserve">a series of funnel plots </w:t>
      </w:r>
      <w:r>
        <w:t xml:space="preserve">with their application for accreditation, </w:t>
      </w:r>
      <w:r w:rsidRPr="006B14CA">
        <w:t>based on the Poisson distribution for each of the</w:t>
      </w:r>
      <w:r>
        <w:t xml:space="preserve"> Measures. These plots will indicate</w:t>
      </w:r>
      <w:r w:rsidRPr="006B14CA">
        <w:t xml:space="preserve"> whether</w:t>
      </w:r>
      <w:r>
        <w:t xml:space="preserve"> or not</w:t>
      </w:r>
      <w:r w:rsidRPr="006B14CA">
        <w:t xml:space="preserve"> </w:t>
      </w:r>
      <w:r>
        <w:t xml:space="preserve">their </w:t>
      </w:r>
      <w:r w:rsidRPr="006B14CA">
        <w:t xml:space="preserve">breast cancer detection rates are within acceptable bounds of the required </w:t>
      </w:r>
      <w:r>
        <w:t>performance measure</w:t>
      </w:r>
      <w:r w:rsidRPr="006B14CA">
        <w:t>. Service</w:t>
      </w:r>
      <w:r>
        <w:t>s</w:t>
      </w:r>
      <w:r w:rsidRPr="006B14CA">
        <w:t xml:space="preserve"> </w:t>
      </w:r>
      <w:r w:rsidR="004455EE">
        <w:t xml:space="preserve">and/or the SCU </w:t>
      </w:r>
      <w:r w:rsidRPr="006B14CA">
        <w:t xml:space="preserve">should not necessarily be satisfied if </w:t>
      </w:r>
      <w:r>
        <w:t xml:space="preserve">their </w:t>
      </w:r>
      <w:r w:rsidRPr="006B14CA">
        <w:t>performance lies within the confidence bounds o</w:t>
      </w:r>
      <w:r>
        <w:t>f the</w:t>
      </w:r>
      <w:r w:rsidRPr="006B14CA">
        <w:t xml:space="preserve"> funnel, especially if it is close to the lower bound. </w:t>
      </w:r>
      <w:r>
        <w:t xml:space="preserve"> </w:t>
      </w:r>
      <w:r w:rsidRPr="006B14CA">
        <w:t xml:space="preserve">One or several results that lie close to the lower bound may indicate that performance </w:t>
      </w:r>
      <w:r>
        <w:t xml:space="preserve">warrants close review </w:t>
      </w:r>
      <w:r w:rsidRPr="006B14CA">
        <w:t xml:space="preserve">and that further analysis of their performance is warranted. </w:t>
      </w:r>
    </w:p>
    <w:p w14:paraId="0F2D7626" w14:textId="77777777" w:rsidR="00FA5368" w:rsidRPr="006B14CA" w:rsidRDefault="00FA5368" w:rsidP="00376CF9">
      <w:r w:rsidRPr="006B14CA">
        <w:t xml:space="preserve">In evaluating performance in a quality improvement context, Services </w:t>
      </w:r>
      <w:r w:rsidR="004455EE">
        <w:t xml:space="preserve">and/or the SCU </w:t>
      </w:r>
      <w:r w:rsidR="00EF22BD">
        <w:t>will need to</w:t>
      </w:r>
      <w:r w:rsidRPr="006B14CA">
        <w:t xml:space="preserve"> consider </w:t>
      </w:r>
      <w:r>
        <w:t xml:space="preserve">groups </w:t>
      </w:r>
      <w:r w:rsidRPr="006B14CA">
        <w:t>of Criteri</w:t>
      </w:r>
      <w:r>
        <w:t>a</w:t>
      </w:r>
      <w:r w:rsidRPr="006B14CA">
        <w:t xml:space="preserve"> and </w:t>
      </w:r>
      <w:r>
        <w:t>Measures</w:t>
      </w:r>
      <w:r w:rsidRPr="006B14CA">
        <w:t xml:space="preserve"> together</w:t>
      </w:r>
      <w:r w:rsidR="00BC0017">
        <w:t>,</w:t>
      </w:r>
      <w:r w:rsidRPr="006B14CA">
        <w:t xml:space="preserve"> to provide an integrated view of the quality of the </w:t>
      </w:r>
      <w:r>
        <w:t>S</w:t>
      </w:r>
      <w:r w:rsidRPr="006B14CA">
        <w:t>ervice.</w:t>
      </w:r>
      <w:r>
        <w:t xml:space="preserve"> </w:t>
      </w:r>
      <w:r w:rsidRPr="006B14CA">
        <w:t xml:space="preserve"> For example, if the invasive breast cancer detection rates, small cancer detection rates and the interval cancer rates all </w:t>
      </w:r>
      <w:r w:rsidRPr="006B14CA">
        <w:rPr>
          <w:bCs/>
        </w:rPr>
        <w:t>just</w:t>
      </w:r>
      <w:r w:rsidRPr="006B14CA">
        <w:t xml:space="preserve"> meet the required levels, the Service </w:t>
      </w:r>
      <w:r w:rsidR="004455EE">
        <w:t xml:space="preserve">and/or the SCU </w:t>
      </w:r>
      <w:r w:rsidRPr="006B14CA">
        <w:t>should be concerned</w:t>
      </w:r>
      <w:r w:rsidR="00BC0017">
        <w:t>,</w:t>
      </w:r>
      <w:r w:rsidRPr="006B14CA">
        <w:t xml:space="preserve"> and carefully analyse </w:t>
      </w:r>
      <w:r>
        <w:t>these outcomes</w:t>
      </w:r>
      <w:r w:rsidRPr="006B14CA">
        <w:t xml:space="preserve">. </w:t>
      </w:r>
      <w:r>
        <w:t xml:space="preserve"> </w:t>
      </w:r>
      <w:r w:rsidRPr="006B14CA">
        <w:t>If, on the other hand, the cancer detection rates and the small cancer detection rates are higher than the required level and the interval cancer rate</w:t>
      </w:r>
      <w:r>
        <w:t xml:space="preserve"> was</w:t>
      </w:r>
      <w:r w:rsidRPr="006B14CA">
        <w:t xml:space="preserve"> also high</w:t>
      </w:r>
      <w:r>
        <w:t xml:space="preserve"> for the same period</w:t>
      </w:r>
      <w:r w:rsidRPr="006B14CA">
        <w:t xml:space="preserve">, </w:t>
      </w:r>
      <w:r>
        <w:t>there may be a greater chance variation reflected in the funnel plot,</w:t>
      </w:r>
      <w:r w:rsidRPr="006B14CA">
        <w:t xml:space="preserve"> </w:t>
      </w:r>
      <w:r>
        <w:t xml:space="preserve">and therefore </w:t>
      </w:r>
      <w:r w:rsidRPr="006B14CA">
        <w:t>the Service</w:t>
      </w:r>
      <w:r w:rsidR="004455EE">
        <w:t xml:space="preserve"> and/or the SCU</w:t>
      </w:r>
      <w:r w:rsidRPr="006B14CA">
        <w:t xml:space="preserve"> migh</w:t>
      </w:r>
      <w:r>
        <w:t xml:space="preserve">t be more confident </w:t>
      </w:r>
      <w:r w:rsidRPr="006B14CA">
        <w:t>that the interval cancer rate is of</w:t>
      </w:r>
      <w:r>
        <w:t xml:space="preserve"> lesser significance or</w:t>
      </w:r>
      <w:r w:rsidR="00BC0017">
        <w:t xml:space="preserve"> an </w:t>
      </w:r>
      <w:r>
        <w:t>indicator of poor performance</w:t>
      </w:r>
      <w:r w:rsidRPr="006B14CA">
        <w:t xml:space="preserve">. </w:t>
      </w:r>
    </w:p>
    <w:p w14:paraId="5E1A39EA" w14:textId="77777777" w:rsidR="00FA5368" w:rsidRPr="006B14CA" w:rsidRDefault="00FA5368" w:rsidP="00376CF9">
      <w:r w:rsidRPr="006B14CA">
        <w:t xml:space="preserve">The DCIS detection rate should not be viewed in isolation but rather </w:t>
      </w:r>
      <w:r w:rsidR="00EF22BD">
        <w:t>will need to</w:t>
      </w:r>
      <w:r w:rsidRPr="006B14CA">
        <w:t xml:space="preserve"> be interpreted in conjunction with other indicators</w:t>
      </w:r>
      <w:r>
        <w:t>, including invasive breast cancer detection and small breast cancer detection rates</w:t>
      </w:r>
      <w:r w:rsidRPr="006B14CA">
        <w:t xml:space="preserve">. </w:t>
      </w:r>
      <w:r>
        <w:t xml:space="preserve"> </w:t>
      </w:r>
    </w:p>
    <w:p w14:paraId="2F2CA2FF" w14:textId="77777777" w:rsidR="00FA5368" w:rsidRPr="006B14CA" w:rsidRDefault="00FA5368" w:rsidP="00376CF9">
      <w:r w:rsidRPr="006B14CA">
        <w:t xml:space="preserve">The interval cancer rate should also not be viewed in isolation but rather </w:t>
      </w:r>
      <w:r w:rsidR="00EF22BD">
        <w:t>will need to</w:t>
      </w:r>
      <w:r w:rsidRPr="006B14CA">
        <w:t xml:space="preserve"> be interpreted in conjunction with other </w:t>
      </w:r>
      <w:r>
        <w:t>Measures</w:t>
      </w:r>
      <w:r w:rsidRPr="006B14CA">
        <w:t xml:space="preserve">. </w:t>
      </w:r>
      <w:r>
        <w:t xml:space="preserve"> </w:t>
      </w:r>
      <w:r w:rsidRPr="006B14CA">
        <w:t xml:space="preserve">For example, a high interval cancer rate and low invasive breast cancer detection and small breast cancer detection rates may indicate the need for further </w:t>
      </w:r>
      <w:r w:rsidRPr="006B14CA">
        <w:lastRenderedPageBreak/>
        <w:t>investigation by the Service</w:t>
      </w:r>
      <w:r w:rsidR="004455EE">
        <w:t xml:space="preserve"> and/or the SCU</w:t>
      </w:r>
      <w:r w:rsidRPr="006B14CA">
        <w:t>.</w:t>
      </w:r>
      <w:r>
        <w:t xml:space="preserve"> </w:t>
      </w:r>
      <w:r w:rsidRPr="006B14CA">
        <w:t xml:space="preserve"> If interval cancer rates </w:t>
      </w:r>
      <w:r>
        <w:t xml:space="preserve">are not </w:t>
      </w:r>
      <w:r w:rsidRPr="006B14CA">
        <w:t xml:space="preserve">met, </w:t>
      </w:r>
      <w:r>
        <w:t xml:space="preserve">and screen-detection rates </w:t>
      </w:r>
      <w:r w:rsidR="004455EE">
        <w:t>are low</w:t>
      </w:r>
      <w:r>
        <w:t xml:space="preserve"> </w:t>
      </w:r>
      <w:r w:rsidR="004455EE">
        <w:t>in comparison with</w:t>
      </w:r>
      <w:r>
        <w:t xml:space="preserve"> the comparable period</w:t>
      </w:r>
      <w:r w:rsidR="004455EE">
        <w:t xml:space="preserve"> in the previous year</w:t>
      </w:r>
      <w:r>
        <w:t>,</w:t>
      </w:r>
      <w:r w:rsidRPr="006B14CA">
        <w:t xml:space="preserve"> the Service </w:t>
      </w:r>
      <w:r w:rsidR="004455EE">
        <w:t>and/or the SCU will need to implement</w:t>
      </w:r>
      <w:r>
        <w:t xml:space="preserve"> an</w:t>
      </w:r>
      <w:r w:rsidRPr="006B14CA">
        <w:t xml:space="preserve"> extensive review process</w:t>
      </w:r>
      <w:r>
        <w:t xml:space="preserve"> to understand any contributory factors</w:t>
      </w:r>
      <w:r w:rsidRPr="006B14CA">
        <w:t>.</w:t>
      </w:r>
    </w:p>
    <w:p w14:paraId="5E75D412" w14:textId="77777777" w:rsidR="00FA5368" w:rsidRDefault="00FA5368" w:rsidP="00376CF9">
      <w:r w:rsidRPr="006B14CA">
        <w:t xml:space="preserve">Services </w:t>
      </w:r>
      <w:r w:rsidR="004455EE">
        <w:t xml:space="preserve">and/or the SCU </w:t>
      </w:r>
      <w:r w:rsidR="00A35FBC">
        <w:t>will</w:t>
      </w:r>
      <w:r w:rsidRPr="006B14CA">
        <w:t xml:space="preserve"> review performance against the </w:t>
      </w:r>
      <w:r>
        <w:t>Measures</w:t>
      </w:r>
      <w:r w:rsidRPr="006B14CA">
        <w:t xml:space="preserve"> in a quality improvement context on a regular basis, not just in preparation for the accreditation process.</w:t>
      </w:r>
      <w:r>
        <w:t xml:space="preserve"> </w:t>
      </w:r>
      <w:r w:rsidRPr="006B14CA">
        <w:t xml:space="preserve"> If an indicator is relatively low, and falling near</w:t>
      </w:r>
      <w:r>
        <w:t xml:space="preserve">er </w:t>
      </w:r>
      <w:r w:rsidRPr="006B14CA">
        <w:t xml:space="preserve">the lower confidence bounds on the funnel plot over </w:t>
      </w:r>
      <w:r>
        <w:t>a period of time</w:t>
      </w:r>
      <w:r w:rsidRPr="006B14CA">
        <w:t>, then it is more likely that this value accurately reflects the performance of the Service rather than being accounted for by</w:t>
      </w:r>
      <w:r>
        <w:t xml:space="preserve"> an incidental</w:t>
      </w:r>
      <w:r w:rsidRPr="006B14CA">
        <w:t xml:space="preserve"> chance variation. </w:t>
      </w:r>
    </w:p>
    <w:p w14:paraId="6955A2A9" w14:textId="77777777" w:rsidR="00FA5368" w:rsidRPr="00627E2B" w:rsidRDefault="00FA5368" w:rsidP="00376CF9">
      <w:r>
        <w:t xml:space="preserve">Services </w:t>
      </w:r>
      <w:r w:rsidR="004455EE">
        <w:t xml:space="preserve">and/or the SCU </w:t>
      </w:r>
      <w:r w:rsidR="00A35FBC">
        <w:t>will need to</w:t>
      </w:r>
      <w:r w:rsidRPr="006B14CA">
        <w:t xml:space="preserve"> take care to seek an integrated picture of performance across </w:t>
      </w:r>
      <w:r>
        <w:t xml:space="preserve">Measures </w:t>
      </w:r>
      <w:r w:rsidRPr="006B14CA">
        <w:t xml:space="preserve">and over time rather than simply considering whether an individual </w:t>
      </w:r>
      <w:r>
        <w:t>Measure</w:t>
      </w:r>
      <w:r w:rsidRPr="006B14CA">
        <w:t xml:space="preserve"> has been met. </w:t>
      </w:r>
      <w:r>
        <w:t xml:space="preserve"> </w:t>
      </w:r>
      <w:r w:rsidRPr="006B14CA">
        <w:t xml:space="preserve">Where a pattern of only just meeting the </w:t>
      </w:r>
      <w:r>
        <w:t xml:space="preserve">target </w:t>
      </w:r>
      <w:r w:rsidRPr="006B14CA">
        <w:t xml:space="preserve">is apparent, the </w:t>
      </w:r>
      <w:r>
        <w:t xml:space="preserve">Service </w:t>
      </w:r>
      <w:r w:rsidR="00112776">
        <w:t xml:space="preserve">and/or SCU </w:t>
      </w:r>
      <w:r w:rsidRPr="006B14CA">
        <w:t>will analyse the reasons for this and if necessary</w:t>
      </w:r>
      <w:r w:rsidR="00112776">
        <w:t>,</w:t>
      </w:r>
      <w:r w:rsidRPr="006B14CA">
        <w:t xml:space="preserve"> instigate </w:t>
      </w:r>
      <w:r>
        <w:t xml:space="preserve">quality improvement </w:t>
      </w:r>
      <w:r w:rsidRPr="006B14CA">
        <w:t xml:space="preserve">strategies to improve the </w:t>
      </w:r>
      <w:r w:rsidR="0008397E" w:rsidRPr="006B14CA">
        <w:t>Service</w:t>
      </w:r>
      <w:r w:rsidR="00112776">
        <w:t xml:space="preserve"> or SCU</w:t>
      </w:r>
      <w:r w:rsidR="0008397E" w:rsidRPr="006B14CA">
        <w:t>.</w:t>
      </w:r>
      <w:r w:rsidRPr="006B14CA">
        <w:t xml:space="preserve"> </w:t>
      </w:r>
      <w:r>
        <w:t xml:space="preserve"> </w:t>
      </w:r>
      <w:r w:rsidRPr="006B14CA">
        <w:t>As part of the accreditation process, the Service may be asked to provide evidence of this analysis and its outcome.</w:t>
      </w:r>
      <w:r w:rsidRPr="00627E2B">
        <w:t xml:space="preserve"> </w:t>
      </w:r>
    </w:p>
    <w:p w14:paraId="154E0B5C" w14:textId="77777777" w:rsidR="00FA5368" w:rsidRPr="00BE5A34" w:rsidRDefault="008E3670" w:rsidP="00740432">
      <w:pPr>
        <w:pStyle w:val="Heading4"/>
      </w:pPr>
      <w:r>
        <w:t>HIGH QUALITY SCREEN READING - NUMBER OF READS PER READER</w:t>
      </w:r>
      <w:r w:rsidRPr="00BE5A34">
        <w:t xml:space="preserve"> </w:t>
      </w:r>
    </w:p>
    <w:p w14:paraId="6E16735A" w14:textId="77777777" w:rsidR="00FA5368" w:rsidRDefault="00FA5368" w:rsidP="00F173F4">
      <w:r w:rsidRPr="00627E2B">
        <w:t xml:space="preserve">The early detection of </w:t>
      </w:r>
      <w:r>
        <w:t>breast cancer in population</w:t>
      </w:r>
      <w:r w:rsidRPr="00627E2B">
        <w:t xml:space="preserve"> screening requires the perception and accurat</w:t>
      </w:r>
      <w:r>
        <w:t>e interpretation of any breast</w:t>
      </w:r>
      <w:r w:rsidRPr="00627E2B">
        <w:t xml:space="preserve"> abnormalities</w:t>
      </w:r>
      <w:r>
        <w:t xml:space="preserve"> on the mammographic images </w:t>
      </w:r>
      <w:r w:rsidRPr="00627E2B">
        <w:t xml:space="preserve">by </w:t>
      </w:r>
      <w:r>
        <w:t xml:space="preserve">the </w:t>
      </w:r>
      <w:r w:rsidRPr="00627E2B">
        <w:t xml:space="preserve">screen readers. </w:t>
      </w:r>
      <w:r>
        <w:t xml:space="preserve"> </w:t>
      </w:r>
      <w:r w:rsidRPr="00627E2B">
        <w:t>A significant difference in cancer detection</w:t>
      </w:r>
      <w:r>
        <w:t xml:space="preserve"> rates</w:t>
      </w:r>
      <w:r w:rsidRPr="00627E2B">
        <w:t xml:space="preserve"> has been reported between those </w:t>
      </w:r>
      <w:r>
        <w:t xml:space="preserve">readers </w:t>
      </w:r>
      <w:r w:rsidRPr="00627E2B">
        <w:t>who read less than 2,000 and those who read 2,</w:t>
      </w:r>
      <w:r>
        <w:t>000 or more screens</w:t>
      </w:r>
      <w:r w:rsidRPr="00627E2B">
        <w:t xml:space="preserve"> per year</w:t>
      </w:r>
      <w:r w:rsidR="00BC0017">
        <w:t>.</w:t>
      </w:r>
      <w:r w:rsidR="00BC0017">
        <w:rPr>
          <w:rStyle w:val="FootnoteReference"/>
        </w:rPr>
        <w:footnoteReference w:id="15"/>
      </w:r>
      <w:r>
        <w:t xml:space="preserve"> </w:t>
      </w:r>
    </w:p>
    <w:p w14:paraId="6E5446F8" w14:textId="77777777" w:rsidR="00FA5368" w:rsidRDefault="00FA5368" w:rsidP="00F173F4">
      <w:r w:rsidRPr="00627E2B">
        <w:t xml:space="preserve">The United Kingdom </w:t>
      </w:r>
      <w:r>
        <w:t xml:space="preserve">(UK) </w:t>
      </w:r>
      <w:r w:rsidRPr="00627E2B">
        <w:t xml:space="preserve">National Health Service </w:t>
      </w:r>
      <w:r>
        <w:t xml:space="preserve">(NHS) </w:t>
      </w:r>
      <w:r w:rsidRPr="00627E2B">
        <w:t>Breast Screening Programme requires each radiologist to read a minimum of 5,000 screening and/or symptomatic cases per year</w:t>
      </w:r>
      <w:r w:rsidR="00B6429B">
        <w:t>.</w:t>
      </w:r>
      <w:r w:rsidR="00B6429B">
        <w:rPr>
          <w:rStyle w:val="FootnoteReference"/>
        </w:rPr>
        <w:footnoteReference w:id="16"/>
      </w:r>
      <w:r>
        <w:t xml:space="preserve"> </w:t>
      </w:r>
      <w:r w:rsidRPr="00E45C8B">
        <w:t xml:space="preserve">However, </w:t>
      </w:r>
      <w:r>
        <w:t>i</w:t>
      </w:r>
      <w:r w:rsidRPr="00627E2B">
        <w:t>n Australia</w:t>
      </w:r>
      <w:r>
        <w:t xml:space="preserve"> w</w:t>
      </w:r>
      <w:r w:rsidRPr="00627E2B">
        <w:t>hile the major metropolitan Services have sufficient throughput to reach the U</w:t>
      </w:r>
      <w:r>
        <w:t>K</w:t>
      </w:r>
      <w:r w:rsidRPr="00627E2B">
        <w:t xml:space="preserve"> standard of 5,000 screening cases per year, it may no</w:t>
      </w:r>
      <w:r>
        <w:t xml:space="preserve">t be possible for screen readers </w:t>
      </w:r>
      <w:r w:rsidRPr="00627E2B">
        <w:t>to read this number of cases in the smaller States and Territories or in rural or re</w:t>
      </w:r>
      <w:r>
        <w:t>gional areas.  The analysis of the national data found that screen readers in m</w:t>
      </w:r>
      <w:r w:rsidRPr="00627E2B">
        <w:t>os</w:t>
      </w:r>
      <w:r>
        <w:t>t Services (88%) in Australia</w:t>
      </w:r>
      <w:r w:rsidRPr="00627E2B">
        <w:t xml:space="preserve"> could feasibly read 2,000 screening cases within the Program per year</w:t>
      </w:r>
      <w:r>
        <w:t>.</w:t>
      </w:r>
      <w:r w:rsidR="00B6429B">
        <w:rPr>
          <w:rStyle w:val="FootnoteReference"/>
        </w:rPr>
        <w:footnoteReference w:id="17"/>
      </w:r>
      <w:r>
        <w:t xml:space="preserve">  Therefore t</w:t>
      </w:r>
      <w:r w:rsidRPr="00627E2B">
        <w:t>o ensure high quality screen reading</w:t>
      </w:r>
      <w:r>
        <w:t xml:space="preserve"> the requirements of Measure 2.4.1 is that all screen readers will read at least</w:t>
      </w:r>
      <w:r w:rsidRPr="00627E2B">
        <w:t xml:space="preserve"> </w:t>
      </w:r>
      <w:r>
        <w:t xml:space="preserve">2,000 mammographic screening cases within the Program per year. In circumstances where a reader undertakes screen reading across multiple BreastScreen Services and/or SCUs, their reads at each BreastScreen Service and/or SCU </w:t>
      </w:r>
      <w:r w:rsidR="00A35FBC">
        <w:t>will</w:t>
      </w:r>
      <w:r>
        <w:t xml:space="preserve"> be </w:t>
      </w:r>
      <w:r w:rsidR="00B6429B">
        <w:t>aggregated</w:t>
      </w:r>
      <w:r>
        <w:t xml:space="preserve"> to give their annual total. </w:t>
      </w:r>
    </w:p>
    <w:p w14:paraId="32337AED" w14:textId="77777777" w:rsidR="00FA5368" w:rsidRPr="0044499D" w:rsidRDefault="008E3670" w:rsidP="00740432">
      <w:pPr>
        <w:pStyle w:val="Heading4"/>
      </w:pPr>
      <w:r>
        <w:t>HIGH QUALITY BREAST IMAGING - I</w:t>
      </w:r>
      <w:r w:rsidRPr="00D355EA">
        <w:t>MAGES</w:t>
      </w:r>
      <w:r>
        <w:t xml:space="preserve"> TAKEN FOR E</w:t>
      </w:r>
      <w:r w:rsidRPr="00D355EA">
        <w:t xml:space="preserve">ACH </w:t>
      </w:r>
      <w:r>
        <w:t>SCREEN</w:t>
      </w:r>
    </w:p>
    <w:p w14:paraId="7BFFA00C" w14:textId="77777777" w:rsidR="00FA5368" w:rsidRPr="007209EC" w:rsidRDefault="00FA5368" w:rsidP="00F173F4">
      <w:r>
        <w:t>BreastScreen Australia uses t</w:t>
      </w:r>
      <w:r w:rsidRPr="00A57BF3">
        <w:t>wo view mammography</w:t>
      </w:r>
      <w:r>
        <w:t>,</w:t>
      </w:r>
      <w:r w:rsidRPr="00A57BF3">
        <w:t xml:space="preserve"> </w:t>
      </w:r>
      <w:r>
        <w:t xml:space="preserve">consisting of </w:t>
      </w:r>
      <w:r w:rsidRPr="007209EC">
        <w:t>cranio-caudal and medio-lateral oblique</w:t>
      </w:r>
      <w:r w:rsidRPr="00A57BF3">
        <w:t xml:space="preserve"> </w:t>
      </w:r>
      <w:r>
        <w:t>images as the screening protocol. This is</w:t>
      </w:r>
      <w:r w:rsidRPr="00A57BF3">
        <w:t xml:space="preserve"> based on </w:t>
      </w:r>
      <w:r>
        <w:t xml:space="preserve">evidence that </w:t>
      </w:r>
      <w:r w:rsidRPr="00A57BF3">
        <w:t>this</w:t>
      </w:r>
      <w:r>
        <w:t xml:space="preserve"> is the most effective test for</w:t>
      </w:r>
      <w:r w:rsidRPr="00A57BF3">
        <w:t xml:space="preserve"> the </w:t>
      </w:r>
      <w:r>
        <w:t xml:space="preserve">early </w:t>
      </w:r>
      <w:r w:rsidRPr="00A57BF3">
        <w:t>detection of breast cancer in a popul</w:t>
      </w:r>
      <w:r>
        <w:t xml:space="preserve">ation </w:t>
      </w:r>
      <w:r w:rsidRPr="00A57BF3">
        <w:t>based screening program.</w:t>
      </w:r>
      <w:r w:rsidR="00B6429B">
        <w:rPr>
          <w:rStyle w:val="FootnoteReference"/>
        </w:rPr>
        <w:footnoteReference w:id="18"/>
      </w:r>
    </w:p>
    <w:p w14:paraId="18ABF747" w14:textId="77777777" w:rsidR="00FA5368" w:rsidRPr="007209EC" w:rsidRDefault="00FA5368" w:rsidP="00F173F4">
      <w:r>
        <w:t xml:space="preserve">A routine </w:t>
      </w:r>
      <w:r w:rsidRPr="00A57BF3">
        <w:t>screen</w:t>
      </w:r>
      <w:r>
        <w:t>ing examination</w:t>
      </w:r>
      <w:r w:rsidRPr="00A57BF3">
        <w:t xml:space="preserve"> would consist of </w:t>
      </w:r>
      <w:r>
        <w:t>four</w:t>
      </w:r>
      <w:r w:rsidRPr="00A57BF3">
        <w:t xml:space="preserve"> images </w:t>
      </w:r>
      <w:r>
        <w:t>for each</w:t>
      </w:r>
      <w:r w:rsidRPr="00A57BF3">
        <w:t xml:space="preserve"> </w:t>
      </w:r>
      <w:r>
        <w:t>client (2 cranio – caudal and 2 medio-lateral oblique).</w:t>
      </w:r>
      <w:r w:rsidRPr="00A57BF3">
        <w:t xml:space="preserve"> </w:t>
      </w:r>
      <w:r>
        <w:t>F</w:t>
      </w:r>
      <w:r w:rsidRPr="00A57BF3">
        <w:t>or women with large</w:t>
      </w:r>
      <w:r>
        <w:t>r</w:t>
      </w:r>
      <w:r w:rsidRPr="00A57BF3">
        <w:t xml:space="preserve"> breasts more images may be required.  BreastScreen Australia Services will implement a protocol for </w:t>
      </w:r>
      <w:r>
        <w:t xml:space="preserve">the </w:t>
      </w:r>
      <w:r w:rsidRPr="00A57BF3">
        <w:t xml:space="preserve">examination of women with internal breast </w:t>
      </w:r>
      <w:r w:rsidRPr="00A57BF3">
        <w:lastRenderedPageBreak/>
        <w:t>prostheses to allow adequate visualisation of the breast tissue.  This will include the number and type of views, such as push back or implant displacement views.</w:t>
      </w:r>
    </w:p>
    <w:p w14:paraId="183A2FA5" w14:textId="77777777" w:rsidR="00FA5368" w:rsidRDefault="00FA5368" w:rsidP="00F173F4">
      <w:r w:rsidRPr="00A57BF3">
        <w:t>Taking additional images</w:t>
      </w:r>
      <w:r>
        <w:t xml:space="preserve"> may</w:t>
      </w:r>
      <w:r w:rsidRPr="00A57BF3">
        <w:t xml:space="preserve"> inc</w:t>
      </w:r>
      <w:r>
        <w:t>rease discomfort for the woman</w:t>
      </w:r>
      <w:r w:rsidRPr="00A57BF3">
        <w:t xml:space="preserve">, </w:t>
      </w:r>
      <w:r>
        <w:t xml:space="preserve">the </w:t>
      </w:r>
      <w:r w:rsidRPr="00A57BF3">
        <w:t xml:space="preserve">radiation dose and </w:t>
      </w:r>
      <w:r>
        <w:t xml:space="preserve">also, </w:t>
      </w:r>
      <w:r w:rsidRPr="00A57BF3">
        <w:t xml:space="preserve">screening costs.  </w:t>
      </w:r>
      <w:r>
        <w:t>I</w:t>
      </w:r>
      <w:r w:rsidRPr="00A57BF3">
        <w:t xml:space="preserve">t is important to minimise </w:t>
      </w:r>
      <w:r>
        <w:t>unnecessary imaging</w:t>
      </w:r>
      <w:r w:rsidRPr="00A57BF3">
        <w:t xml:space="preserve"> </w:t>
      </w:r>
      <w:r>
        <w:t xml:space="preserve">at both screening and assessment.  If, during screening, there is </w:t>
      </w:r>
      <w:r w:rsidRPr="00D02F15">
        <w:rPr>
          <w:rFonts w:cs="Arial"/>
          <w:bCs/>
          <w:iCs/>
        </w:rPr>
        <w:t>any deviation from the standard two views</w:t>
      </w:r>
      <w:r>
        <w:rPr>
          <w:rFonts w:cs="Arial"/>
          <w:bCs/>
          <w:iCs/>
        </w:rPr>
        <w:t>,</w:t>
      </w:r>
      <w:r w:rsidRPr="00D02F15">
        <w:rPr>
          <w:rFonts w:cs="Arial"/>
          <w:bCs/>
          <w:iCs/>
        </w:rPr>
        <w:t xml:space="preserve"> or more than </w:t>
      </w:r>
      <w:r>
        <w:rPr>
          <w:rFonts w:cs="Arial"/>
          <w:bCs/>
          <w:iCs/>
        </w:rPr>
        <w:t>four</w:t>
      </w:r>
      <w:r w:rsidRPr="00D02F15">
        <w:rPr>
          <w:rFonts w:cs="Arial"/>
          <w:bCs/>
          <w:iCs/>
        </w:rPr>
        <w:t xml:space="preserve"> images for each client</w:t>
      </w:r>
      <w:r w:rsidRPr="00A57BF3">
        <w:t xml:space="preserve"> </w:t>
      </w:r>
      <w:r>
        <w:t>are taken, t</w:t>
      </w:r>
      <w:r w:rsidRPr="00A57BF3">
        <w:t>he reasons will be documented</w:t>
      </w:r>
      <w:r>
        <w:t>.</w:t>
      </w:r>
    </w:p>
    <w:p w14:paraId="0B42800C" w14:textId="77777777" w:rsidR="00FA5368" w:rsidRDefault="00FA5368" w:rsidP="00876E1E">
      <w:pPr>
        <w:spacing w:before="120" w:after="120"/>
      </w:pPr>
      <w:r>
        <w:t>Measure 2.5.1 has been established to</w:t>
      </w:r>
      <w:r w:rsidRPr="00A57BF3">
        <w:t xml:space="preserve"> monitor the number of </w:t>
      </w:r>
      <w:r>
        <w:t>women who receive up to</w:t>
      </w:r>
      <w:r w:rsidRPr="00A57BF3">
        <w:t xml:space="preserve"> four images </w:t>
      </w:r>
      <w:r>
        <w:t>per screen, including technical repeats. Monitoring this Measure over time will</w:t>
      </w:r>
      <w:r w:rsidRPr="00A57BF3">
        <w:t xml:space="preserve"> assist in developing </w:t>
      </w:r>
      <w:r>
        <w:t xml:space="preserve">an appropriate target for the future. Ongoing review of the data for this Measure may also assist in developing </w:t>
      </w:r>
      <w:r w:rsidRPr="00A57BF3">
        <w:t>quality improvement activit</w:t>
      </w:r>
      <w:r>
        <w:t>ies for the Service, or support</w:t>
      </w:r>
      <w:r w:rsidRPr="00A57BF3">
        <w:t xml:space="preserve"> targeted training for radiographers</w:t>
      </w:r>
      <w:r>
        <w:t>.</w:t>
      </w:r>
    </w:p>
    <w:p w14:paraId="1136FB31" w14:textId="77777777" w:rsidR="00FA5368" w:rsidRPr="0044499D" w:rsidRDefault="008E3670" w:rsidP="00740432">
      <w:pPr>
        <w:pStyle w:val="Heading4"/>
      </w:pPr>
      <w:r>
        <w:t>TECHNICAL REPEAT R</w:t>
      </w:r>
      <w:r w:rsidRPr="00D355EA">
        <w:t>ATE</w:t>
      </w:r>
    </w:p>
    <w:p w14:paraId="054F4E70" w14:textId="77777777" w:rsidR="00FA5368" w:rsidRDefault="00FA5368" w:rsidP="00CD3361">
      <w:pPr>
        <w:rPr>
          <w:rFonts w:cs="Calibri"/>
          <w:szCs w:val="24"/>
        </w:rPr>
      </w:pPr>
      <w:r w:rsidRPr="00A57BF3">
        <w:rPr>
          <w:szCs w:val="24"/>
        </w:rPr>
        <w:t xml:space="preserve">The </w:t>
      </w:r>
      <w:r w:rsidRPr="00A57BF3">
        <w:rPr>
          <w:rFonts w:cs="Arial"/>
          <w:szCs w:val="24"/>
        </w:rPr>
        <w:t xml:space="preserve">overall </w:t>
      </w:r>
      <w:r>
        <w:rPr>
          <w:rFonts w:cs="Arial"/>
          <w:szCs w:val="24"/>
        </w:rPr>
        <w:t xml:space="preserve">technical </w:t>
      </w:r>
      <w:r w:rsidRPr="00A57BF3">
        <w:rPr>
          <w:rFonts w:cs="Arial"/>
          <w:szCs w:val="24"/>
        </w:rPr>
        <w:t xml:space="preserve">repeat rate has been reviewed using </w:t>
      </w:r>
      <w:r w:rsidRPr="00A57BF3">
        <w:rPr>
          <w:rFonts w:cs="Calibri"/>
          <w:szCs w:val="24"/>
        </w:rPr>
        <w:t xml:space="preserve">BreastScreen Australia </w:t>
      </w:r>
      <w:r w:rsidRPr="00A57BF3">
        <w:rPr>
          <w:szCs w:val="24"/>
        </w:rPr>
        <w:t>data collected from annual data reports for the period 2007 to 201</w:t>
      </w:r>
      <w:r>
        <w:rPr>
          <w:szCs w:val="24"/>
        </w:rPr>
        <w:t xml:space="preserve">0 </w:t>
      </w:r>
      <w:r w:rsidRPr="00A57BF3">
        <w:rPr>
          <w:szCs w:val="24"/>
        </w:rPr>
        <w:t>to provide an indication of overall performance patterns within Australia</w:t>
      </w:r>
      <w:r w:rsidRPr="00BC444E">
        <w:rPr>
          <w:szCs w:val="24"/>
        </w:rPr>
        <w:t>.</w:t>
      </w:r>
      <w:r w:rsidR="00B6429B">
        <w:rPr>
          <w:rStyle w:val="FootnoteReference"/>
          <w:szCs w:val="24"/>
        </w:rPr>
        <w:footnoteReference w:id="19"/>
      </w:r>
      <w:r w:rsidRPr="00A57BF3">
        <w:rPr>
          <w:szCs w:val="24"/>
        </w:rPr>
        <w:t xml:space="preserve">  The average measure recorde</w:t>
      </w:r>
      <w:r>
        <w:rPr>
          <w:szCs w:val="24"/>
        </w:rPr>
        <w:t>d for all Services was 1.39%.  The requirement set</w:t>
      </w:r>
      <w:r w:rsidRPr="00A57BF3">
        <w:rPr>
          <w:szCs w:val="24"/>
        </w:rPr>
        <w:t xml:space="preserve"> for </w:t>
      </w:r>
      <w:r>
        <w:rPr>
          <w:szCs w:val="24"/>
        </w:rPr>
        <w:t xml:space="preserve">Measure 2.5.2 is that </w:t>
      </w:r>
      <w:r w:rsidRPr="00A57BF3">
        <w:rPr>
          <w:szCs w:val="24"/>
        </w:rPr>
        <w:t xml:space="preserve">the </w:t>
      </w:r>
      <w:r w:rsidRPr="00A57BF3">
        <w:rPr>
          <w:rFonts w:cs="Arial"/>
          <w:szCs w:val="24"/>
        </w:rPr>
        <w:t xml:space="preserve">overall </w:t>
      </w:r>
      <w:r>
        <w:rPr>
          <w:rFonts w:cs="Arial"/>
          <w:szCs w:val="24"/>
        </w:rPr>
        <w:t xml:space="preserve">technical </w:t>
      </w:r>
      <w:r w:rsidRPr="00A57BF3">
        <w:rPr>
          <w:rFonts w:cs="Arial"/>
          <w:szCs w:val="24"/>
        </w:rPr>
        <w:t xml:space="preserve">repeat rate for the Service and/or SCU </w:t>
      </w:r>
      <w:r>
        <w:rPr>
          <w:szCs w:val="24"/>
        </w:rPr>
        <w:t>is</w:t>
      </w:r>
      <w:r w:rsidRPr="00A57BF3">
        <w:rPr>
          <w:rFonts w:cs="Arial"/>
          <w:szCs w:val="24"/>
        </w:rPr>
        <w:t xml:space="preserve"> </w:t>
      </w:r>
      <w:r w:rsidRPr="00A57BF3">
        <w:rPr>
          <w:rFonts w:cs="Calibri"/>
          <w:szCs w:val="24"/>
        </w:rPr>
        <w:t>≤</w:t>
      </w:r>
      <w:r w:rsidRPr="00A57BF3">
        <w:rPr>
          <w:rFonts w:cs="Arial"/>
          <w:szCs w:val="24"/>
        </w:rPr>
        <w:t>2% of all screening images.</w:t>
      </w:r>
      <w:r w:rsidRPr="00A57BF3">
        <w:rPr>
          <w:szCs w:val="24"/>
        </w:rPr>
        <w:t xml:space="preserve">  This measure is consi</w:t>
      </w:r>
      <w:r>
        <w:rPr>
          <w:szCs w:val="24"/>
        </w:rPr>
        <w:t>stent with</w:t>
      </w:r>
      <w:r w:rsidRPr="00A57BF3">
        <w:rPr>
          <w:szCs w:val="24"/>
        </w:rPr>
        <w:t xml:space="preserve"> the </w:t>
      </w:r>
      <w:r>
        <w:rPr>
          <w:szCs w:val="24"/>
        </w:rPr>
        <w:t>European Commission</w:t>
      </w:r>
      <w:r>
        <w:rPr>
          <w:rFonts w:cs="Calibri"/>
          <w:szCs w:val="24"/>
        </w:rPr>
        <w:t xml:space="preserve"> guidelines that recommend that the technical</w:t>
      </w:r>
      <w:r w:rsidRPr="00A57BF3">
        <w:rPr>
          <w:rFonts w:cs="Calibri"/>
          <w:szCs w:val="24"/>
        </w:rPr>
        <w:t xml:space="preserve"> repeat rate</w:t>
      </w:r>
      <w:r>
        <w:rPr>
          <w:rFonts w:cs="Calibri"/>
          <w:szCs w:val="24"/>
        </w:rPr>
        <w:t xml:space="preserve"> should be &lt; 3% </w:t>
      </w:r>
      <w:r w:rsidR="00B6429B">
        <w:rPr>
          <w:rFonts w:cs="Calibri"/>
          <w:szCs w:val="24"/>
        </w:rPr>
        <w:t>(acceptable) and &lt;1% (desired)</w:t>
      </w:r>
      <w:r>
        <w:rPr>
          <w:rFonts w:cs="Calibri"/>
          <w:szCs w:val="24"/>
        </w:rPr>
        <w:t>.</w:t>
      </w:r>
      <w:r w:rsidR="00B6429B">
        <w:rPr>
          <w:rStyle w:val="FootnoteReference"/>
          <w:szCs w:val="24"/>
        </w:rPr>
        <w:footnoteReference w:id="20"/>
      </w:r>
    </w:p>
    <w:p w14:paraId="4E80C4AD" w14:textId="77777777" w:rsidR="00FA5368" w:rsidRDefault="00FA5368" w:rsidP="00F173F4">
      <w:r>
        <w:t xml:space="preserve">Measure 2.5.2 requires the overall technical repeat rate to be reported for a 12 month period but this measure </w:t>
      </w:r>
      <w:r w:rsidR="00A35FBC">
        <w:t>will</w:t>
      </w:r>
      <w:r w:rsidRPr="00A06565">
        <w:t xml:space="preserve"> also </w:t>
      </w:r>
      <w:r>
        <w:t xml:space="preserve">be </w:t>
      </w:r>
      <w:r w:rsidRPr="00A06565">
        <w:t xml:space="preserve">calculated </w:t>
      </w:r>
      <w:r>
        <w:t xml:space="preserve">and monitored </w:t>
      </w:r>
      <w:r w:rsidRPr="00A06565">
        <w:t>on a monthly basis</w:t>
      </w:r>
      <w:r>
        <w:t xml:space="preserve"> as part of ongoing quality assurance processes within the Service and/or SCU</w:t>
      </w:r>
      <w:r w:rsidRPr="00A06565">
        <w:t>.</w:t>
      </w:r>
    </w:p>
    <w:p w14:paraId="3D05FE35" w14:textId="77777777" w:rsidR="00FA5368" w:rsidRDefault="008E3670" w:rsidP="00740432">
      <w:pPr>
        <w:pStyle w:val="Heading4"/>
      </w:pPr>
      <w:r>
        <w:t>INVESTIGATIONS AND RECALL FOR ASSESSMENT</w:t>
      </w:r>
    </w:p>
    <w:p w14:paraId="29F61D88" w14:textId="77777777" w:rsidR="00FA5368" w:rsidRPr="00F2088C" w:rsidRDefault="008E3670" w:rsidP="00131030">
      <w:pPr>
        <w:pStyle w:val="Heading5"/>
      </w:pPr>
      <w:r w:rsidRPr="00F2088C">
        <w:t>ANNUAL SCREENING</w:t>
      </w:r>
      <w:r>
        <w:t xml:space="preserve"> </w:t>
      </w:r>
    </w:p>
    <w:p w14:paraId="61D7C1EC" w14:textId="77777777" w:rsidR="00FA5368" w:rsidRDefault="00FA5368" w:rsidP="00F173F4">
      <w:r>
        <w:t xml:space="preserve">Within a population based breast cancer screening program it may be appropriate to have a different screening interval for some sub groups of women in the population </w:t>
      </w:r>
      <w:r w:rsidR="00B6429B">
        <w:t>who</w:t>
      </w:r>
      <w:r>
        <w:t xml:space="preserve"> have an increased risk of developing breast cancer. </w:t>
      </w:r>
    </w:p>
    <w:p w14:paraId="2D375A92" w14:textId="77777777" w:rsidR="00FA5368" w:rsidRDefault="00FA5368" w:rsidP="00F173F4">
      <w:r>
        <w:t>All women</w:t>
      </w:r>
      <w:r w:rsidRPr="00841785">
        <w:t xml:space="preserve"> </w:t>
      </w:r>
      <w:r>
        <w:t>are at risk of developing breast cancer over a lifetime. However, a woman’s personal risk of developing breast cancer is dependent on the cumulative impact of different factors that increase or redu</w:t>
      </w:r>
      <w:r w:rsidR="00165DCC">
        <w:t>ce the woman’s individual risk.</w:t>
      </w:r>
    </w:p>
    <w:p w14:paraId="3F9A52BA" w14:textId="77777777" w:rsidR="00FA5368" w:rsidRDefault="00FA5368" w:rsidP="00F173F4">
      <w:r>
        <w:t>It is possible to identify some sub groups of women at higher than average population risk of developing breast cancer, who may benefit from a shorter screening interval.  Apart from increasing age, the relative risk of developing breast cancer is more than twice the population risk for women with identified high breast density</w:t>
      </w:r>
      <w:r w:rsidR="00B6429B">
        <w:t>,</w:t>
      </w:r>
      <w:r>
        <w:t xml:space="preserve"> a strong family history</w:t>
      </w:r>
      <w:r w:rsidR="00B6429B">
        <w:t>,</w:t>
      </w:r>
      <w:r>
        <w:t xml:space="preserve"> and previous history of breast cancer.  </w:t>
      </w:r>
      <w:r w:rsidR="00A35FBC">
        <w:t>The</w:t>
      </w:r>
      <w:r>
        <w:t xml:space="preserve"> BreastScreen Australia Evaluation</w:t>
      </w:r>
      <w:r w:rsidR="00A35FBC">
        <w:t xml:space="preserve"> recommended</w:t>
      </w:r>
      <w:r>
        <w:t xml:space="preserve"> that women be screened at the appropriate interval according to their level of risk. </w:t>
      </w:r>
    </w:p>
    <w:p w14:paraId="1E64928C" w14:textId="77777777" w:rsidR="00FA5368" w:rsidRDefault="00FA5368" w:rsidP="00F173F4">
      <w:r>
        <w:t xml:space="preserve">The BreastScreen Australia Evaluation (2009) recommended that the following sub groups of women be offered annual screening in the Program: </w:t>
      </w:r>
    </w:p>
    <w:p w14:paraId="1356CAB2" w14:textId="77777777" w:rsidR="00FA5368" w:rsidRDefault="00B6429B" w:rsidP="00783DCB">
      <w:pPr>
        <w:pStyle w:val="ListBullet"/>
      </w:pPr>
      <w:r>
        <w:lastRenderedPageBreak/>
        <w:t>W</w:t>
      </w:r>
      <w:r w:rsidR="00FA5368">
        <w:t xml:space="preserve">omen with a previous history of invasive breast cancer or ductal carcinoma in situ (women may be re-admitted to the screening program five years </w:t>
      </w:r>
      <w:r>
        <w:t>after</w:t>
      </w:r>
      <w:r w:rsidR="00FA5368">
        <w:t xml:space="preserve"> their diagnosis); </w:t>
      </w:r>
    </w:p>
    <w:p w14:paraId="03AACD3C" w14:textId="77777777" w:rsidR="00FA5368" w:rsidRDefault="00B6429B" w:rsidP="00783DCB">
      <w:pPr>
        <w:pStyle w:val="ListBullet"/>
      </w:pPr>
      <w:r>
        <w:t>W</w:t>
      </w:r>
      <w:r w:rsidR="00FA5368">
        <w:t xml:space="preserve">omen with a history of atypical hyperplasia (atypical ductal hyperplasia or atypical </w:t>
      </w:r>
      <w:r w:rsidR="00FA5368" w:rsidRPr="006B2B7D">
        <w:t>lobular hyperplasia) or lobular carcinoma in situ</w:t>
      </w:r>
      <w:r w:rsidR="00FA5368">
        <w:t xml:space="preserve"> (LCIS)</w:t>
      </w:r>
      <w:r w:rsidR="00FA5368" w:rsidRPr="006B2B7D">
        <w:t>, for at least 15 years following diagnosis.</w:t>
      </w:r>
      <w:r>
        <w:rPr>
          <w:rStyle w:val="FootnoteReference"/>
        </w:rPr>
        <w:footnoteReference w:id="21"/>
      </w:r>
      <w:r w:rsidR="00FA5368" w:rsidRPr="006B2B7D">
        <w:t xml:space="preserve"> </w:t>
      </w:r>
    </w:p>
    <w:p w14:paraId="4A901D9C" w14:textId="77777777" w:rsidR="00FA5368" w:rsidRPr="00DB0772" w:rsidRDefault="00FA5368" w:rsidP="00F173F4">
      <w:r>
        <w:t xml:space="preserve">Key recommendations in the BreastScreen Australia Final Evaluation Report (2009) relate to the development and implementation of consistent policies for women at increased risk of breast cancer. Work is currently underway to progress toward a national policy on annual screening in the Program.  </w:t>
      </w:r>
      <w:r w:rsidRPr="00841785">
        <w:t xml:space="preserve">The </w:t>
      </w:r>
      <w:r>
        <w:t xml:space="preserve">Service </w:t>
      </w:r>
      <w:r w:rsidR="00A35FBC">
        <w:t>will</w:t>
      </w:r>
      <w:r>
        <w:t xml:space="preserve"> have clearly defined protocols and procedures that </w:t>
      </w:r>
      <w:r w:rsidRPr="00514EFE">
        <w:t>reflect national policy where it</w:t>
      </w:r>
      <w:r>
        <w:t xml:space="preserve"> </w:t>
      </w:r>
      <w:r w:rsidRPr="00514EFE">
        <w:t>exists</w:t>
      </w:r>
      <w:r w:rsidR="00B6429B">
        <w:t>,</w:t>
      </w:r>
      <w:r w:rsidRPr="00841785">
        <w:t xml:space="preserve"> for</w:t>
      </w:r>
      <w:r w:rsidRPr="00514EFE">
        <w:t xml:space="preserve"> offering women screening more frequently than every two ye</w:t>
      </w:r>
      <w:r>
        <w:t xml:space="preserve">ars.  </w:t>
      </w:r>
    </w:p>
    <w:p w14:paraId="15CCC6F6" w14:textId="77777777" w:rsidR="00FA5368" w:rsidRDefault="00FA5368" w:rsidP="00F173F4">
      <w:r>
        <w:t xml:space="preserve">The Measure </w:t>
      </w:r>
      <w:r w:rsidRPr="00A52A57">
        <w:t>2.6.1 b)</w:t>
      </w:r>
      <w:r>
        <w:t xml:space="preserve"> target has been set</w:t>
      </w:r>
      <w:r w:rsidRPr="006970B8">
        <w:t xml:space="preserve"> </w:t>
      </w:r>
      <w:r>
        <w:t>at</w:t>
      </w:r>
      <w:r w:rsidRPr="00841785">
        <w:t xml:space="preserve"> </w:t>
      </w:r>
      <w:r w:rsidRPr="004F56F1">
        <w:rPr>
          <w:rFonts w:cs="Arial"/>
        </w:rPr>
        <w:t>&lt;10%</w:t>
      </w:r>
      <w:r w:rsidRPr="00EC1077">
        <w:rPr>
          <w:rFonts w:cs="Arial"/>
        </w:rPr>
        <w:t xml:space="preserve"> </w:t>
      </w:r>
      <w:r w:rsidRPr="00841785">
        <w:t xml:space="preserve">of women </w:t>
      </w:r>
      <w:r>
        <w:t xml:space="preserve">aged 50–69 years </w:t>
      </w:r>
      <w:r w:rsidRPr="00A52A57">
        <w:t>attend</w:t>
      </w:r>
      <w:r w:rsidR="00B6429B">
        <w:t>ing</w:t>
      </w:r>
      <w:r w:rsidRPr="00A52A57">
        <w:t xml:space="preserve"> for annual screening</w:t>
      </w:r>
      <w:r>
        <w:t xml:space="preserve">. This requirement level takes into account the expected proportion of women in these sub groups of elevated breast cancer risk in the population.  This is consistent with the Service level analysis of data from 2007 to 2010 that found the average annual screening rate was </w:t>
      </w:r>
      <w:r w:rsidR="00B6429B">
        <w:t>approximately 7% (6.99%)</w:t>
      </w:r>
      <w:r>
        <w:t>.</w:t>
      </w:r>
      <w:r w:rsidR="00B6429B">
        <w:rPr>
          <w:rStyle w:val="FootnoteReference"/>
        </w:rPr>
        <w:footnoteReference w:id="22"/>
      </w:r>
      <w:r w:rsidRPr="00B24F03">
        <w:t xml:space="preserve"> </w:t>
      </w:r>
      <w:r>
        <w:t xml:space="preserve">It must be noted that annual screening policies vary across jurisdictions. </w:t>
      </w:r>
    </w:p>
    <w:p w14:paraId="6BF9844F" w14:textId="77777777" w:rsidR="00FA5368" w:rsidRDefault="00FA5368" w:rsidP="00F173F4">
      <w:r>
        <w:t>Women with a strong family history and women with identified high-risk genetic mutations, such as BRCA1 or BRCA2 require specialised surveillance that is tailored to their individual needs.  Tailored screening protocols are not currently part of BreastScreen Australia policy. Women with a recent diagnosis of invasive breast cancer or ductal carcinoma in situ (&lt; 5years) are generally undergoing management by a treating specialist.  In some situations where access to mammography is very limited</w:t>
      </w:r>
      <w:r w:rsidR="00B6429B">
        <w:t>,</w:t>
      </w:r>
      <w:r>
        <w:t xml:space="preserve"> these women may only have acce</w:t>
      </w:r>
      <w:r w:rsidR="00B6429B">
        <w:t xml:space="preserve">ss to a BreastScreen Service. </w:t>
      </w:r>
      <w:r>
        <w:t xml:space="preserve"> Ongoing clinical surveillance should be recommended in addition to mammography for these women.</w:t>
      </w:r>
    </w:p>
    <w:p w14:paraId="5E55CCB3" w14:textId="77777777" w:rsidR="00FA5368" w:rsidRDefault="00FA5368" w:rsidP="00F173F4">
      <w:r>
        <w:t xml:space="preserve">For women screened outside the Program target population, being women aged 40–49 years and over 75 years, it is important to monitor the proportion of these women </w:t>
      </w:r>
      <w:r w:rsidRPr="0068541E">
        <w:t>who attend for annual screening</w:t>
      </w:r>
      <w:r>
        <w:t xml:space="preserve"> to manage Service capacity and to minimise any potential harm of unnecessary recall for these groups of women.</w:t>
      </w:r>
    </w:p>
    <w:p w14:paraId="1C9ACE90" w14:textId="77777777" w:rsidR="00FA5368" w:rsidRDefault="008E3670" w:rsidP="00131030">
      <w:pPr>
        <w:pStyle w:val="Heading5"/>
      </w:pPr>
      <w:r>
        <w:t>RECALL FOR A</w:t>
      </w:r>
      <w:r w:rsidRPr="0099368D">
        <w:t>SSESSMENT</w:t>
      </w:r>
    </w:p>
    <w:p w14:paraId="79F3347D" w14:textId="77777777" w:rsidR="00FA5368" w:rsidRDefault="00FA5368" w:rsidP="00F173F4">
      <w:r>
        <w:t xml:space="preserve">Population based breast cancer screening is offered to a well population of women with the aim of detecting asymptomatic breast cancer at an early stage.  It is important that the Program balances maximising </w:t>
      </w:r>
      <w:r w:rsidRPr="0037112C">
        <w:t>cancer detection, particu</w:t>
      </w:r>
      <w:r>
        <w:t xml:space="preserve">larly small cancer detection, with </w:t>
      </w:r>
      <w:r w:rsidRPr="0037112C">
        <w:t xml:space="preserve">minimising the </w:t>
      </w:r>
      <w:r>
        <w:t xml:space="preserve">potential </w:t>
      </w:r>
      <w:r w:rsidRPr="0037112C">
        <w:t xml:space="preserve">harm </w:t>
      </w:r>
      <w:r>
        <w:t xml:space="preserve">that may be </w:t>
      </w:r>
      <w:r w:rsidRPr="0037112C">
        <w:t xml:space="preserve">caused </w:t>
      </w:r>
      <w:r>
        <w:t xml:space="preserve">to the women screened, </w:t>
      </w:r>
      <w:r w:rsidRPr="0037112C">
        <w:t xml:space="preserve">by </w:t>
      </w:r>
      <w:r>
        <w:t>unnecessary recall to assessment f</w:t>
      </w:r>
      <w:r w:rsidRPr="0037112C">
        <w:t>or investigations</w:t>
      </w:r>
      <w:r>
        <w:t>.  A</w:t>
      </w:r>
      <w:r w:rsidRPr="00EC0226">
        <w:t xml:space="preserve">n effective </w:t>
      </w:r>
      <w:r>
        <w:t>breast cancer screening program will limit any</w:t>
      </w:r>
      <w:r w:rsidRPr="00EC0226">
        <w:t xml:space="preserve"> unnecessary investigations</w:t>
      </w:r>
      <w:r>
        <w:t xml:space="preserve"> by minimising the proportion of women recalled for further assessment without affecting the achievement of high breast cancer detection rates.</w:t>
      </w:r>
    </w:p>
    <w:p w14:paraId="023198DF" w14:textId="77777777" w:rsidR="00FA5368" w:rsidRPr="00EC0226" w:rsidRDefault="00FA5368" w:rsidP="00F173F4">
      <w:r w:rsidRPr="00627E2B">
        <w:t>The Service must achieve an appropriate balance between cancer detection and recall for assessment</w:t>
      </w:r>
      <w:r>
        <w:t>.  Women recalled for assessment experience a degree of anxiety related to the procedures and concern that they will have a diagnosis of breast cancer.  A number of studies suggest that women who have been recalled to assessment and are then subsequently found not to have breast cancer, experience heightened anxiety about screening and may be reluctant to return for their routine rescreen when it is due, or require additional encouragement to attend</w:t>
      </w:r>
      <w:r w:rsidR="00B6429B">
        <w:t>.</w:t>
      </w:r>
      <w:r w:rsidR="00B6429B">
        <w:rPr>
          <w:rStyle w:val="FootnoteReference"/>
        </w:rPr>
        <w:footnoteReference w:id="23"/>
      </w:r>
      <w:r w:rsidR="005D4D72">
        <w:t>,</w:t>
      </w:r>
      <w:r w:rsidR="005D4D72">
        <w:rPr>
          <w:rStyle w:val="FootnoteReference"/>
        </w:rPr>
        <w:footnoteReference w:id="24"/>
      </w:r>
      <w:r>
        <w:t xml:space="preserve"> </w:t>
      </w:r>
    </w:p>
    <w:p w14:paraId="43C2676C" w14:textId="0F0FB98F" w:rsidR="00FA5368" w:rsidRPr="003000D5" w:rsidRDefault="00FA5368" w:rsidP="00F173F4">
      <w:r w:rsidRPr="003000D5">
        <w:lastRenderedPageBreak/>
        <w:t>In 201</w:t>
      </w:r>
      <w:r>
        <w:t>2</w:t>
      </w:r>
      <w:r w:rsidRPr="003000D5">
        <w:t xml:space="preserve"> the national average recall to assessment rate </w:t>
      </w:r>
      <w:r>
        <w:t xml:space="preserve">for women attending for their first screening round </w:t>
      </w:r>
      <w:r w:rsidRPr="003000D5">
        <w:t xml:space="preserve">was </w:t>
      </w:r>
      <w:r>
        <w:t>10.8</w:t>
      </w:r>
      <w:r w:rsidRPr="003000D5">
        <w:t>% however, there was a wide range of performance between State and Territory Programs of 6.</w:t>
      </w:r>
      <w:r>
        <w:t>6</w:t>
      </w:r>
      <w:r w:rsidRPr="003000D5">
        <w:t xml:space="preserve">% to </w:t>
      </w:r>
      <w:r>
        <w:t>12.8</w:t>
      </w:r>
      <w:r w:rsidRPr="003000D5">
        <w:t>% (</w:t>
      </w:r>
      <w:r w:rsidRPr="00426CA9">
        <w:rPr>
          <w:rFonts w:eastAsia="LinotypeAroma-Light" w:cs="Calibri"/>
          <w:color w:val="000000"/>
          <w:szCs w:val="24"/>
        </w:rPr>
        <w:t>AIHW 2014</w:t>
      </w:r>
      <w:r>
        <w:rPr>
          <w:rFonts w:eastAsia="LinotypeAroma-Light" w:cs="Calibri"/>
          <w:color w:val="000000"/>
          <w:szCs w:val="24"/>
        </w:rPr>
        <w:t>,</w:t>
      </w:r>
      <w:r w:rsidR="001C2960">
        <w:rPr>
          <w:rFonts w:eastAsia="LinotypeAroma-Light" w:cs="Calibri"/>
          <w:color w:val="000000"/>
          <w:szCs w:val="24"/>
        </w:rPr>
        <w:t xml:space="preserve"> </w:t>
      </w:r>
      <w:r>
        <w:rPr>
          <w:rFonts w:eastAsia="LinotypeAroma-Light" w:cs="Calibri"/>
          <w:i/>
          <w:color w:val="000000"/>
          <w:szCs w:val="24"/>
        </w:rPr>
        <w:t>BreastScreen Australia Monitoring Report 2011 – 2012,</w:t>
      </w:r>
      <w:r w:rsidRPr="003000D5">
        <w:t>). In 201</w:t>
      </w:r>
      <w:r>
        <w:t>2</w:t>
      </w:r>
      <w:r w:rsidRPr="003000D5">
        <w:t xml:space="preserve"> the recall to assessment rate for women attending for their subsequent screening rounds was </w:t>
      </w:r>
      <w:r>
        <w:t>3.4</w:t>
      </w:r>
      <w:r w:rsidRPr="003000D5">
        <w:t xml:space="preserve">%.  This was similar across most State and Territory Programs but the range was from 1.9% to </w:t>
      </w:r>
      <w:r>
        <w:t>4.0</w:t>
      </w:r>
      <w:r w:rsidR="0001318E">
        <w:t>%.</w:t>
      </w:r>
      <w:r w:rsidR="0001318E">
        <w:rPr>
          <w:rStyle w:val="FootnoteReference"/>
        </w:rPr>
        <w:footnoteReference w:id="25"/>
      </w:r>
      <w:r w:rsidRPr="003000D5">
        <w:t xml:space="preserve"> </w:t>
      </w:r>
    </w:p>
    <w:p w14:paraId="14066DDC" w14:textId="77777777" w:rsidR="00FA5368" w:rsidRDefault="00FA5368" w:rsidP="00F173F4">
      <w:r>
        <w:t>Measures</w:t>
      </w:r>
      <w:r w:rsidRPr="0068541E">
        <w:t xml:space="preserve"> 2.6.3 b) and 2.6.</w:t>
      </w:r>
      <w:r>
        <w:t>4</w:t>
      </w:r>
      <w:r w:rsidRPr="0068541E">
        <w:t xml:space="preserve"> b) maintain</w:t>
      </w:r>
      <w:r>
        <w:t xml:space="preserve"> the requirements for the recall to assessment rate for women</w:t>
      </w:r>
      <w:r w:rsidR="0001318E">
        <w:t xml:space="preserve"> who attend for their first, </w:t>
      </w:r>
      <w:r>
        <w:t xml:space="preserve">second and subsequent screening episodes at &lt;10% and &lt; 5% respectively </w:t>
      </w:r>
      <w:r w:rsidRPr="0068541E">
        <w:t>for women 50-69 years</w:t>
      </w:r>
      <w:r>
        <w:t>.  This is consistent with the standards set for the UK NHS Breast Screening Programme of a recall to assessment rate for the first screening round of &lt;10% and &lt;7% for the subsequent screening ro</w:t>
      </w:r>
      <w:r w:rsidR="0001318E">
        <w:t>und for women aged 50–70 years</w:t>
      </w:r>
      <w:r>
        <w:t>.</w:t>
      </w:r>
      <w:r w:rsidR="0001318E">
        <w:rPr>
          <w:rStyle w:val="FootnoteReference"/>
        </w:rPr>
        <w:footnoteReference w:id="26"/>
      </w:r>
      <w:r>
        <w:t xml:space="preserve">  The European Guidelines also have similar recall to assessment requirements of &lt;7% for the first screening round and &lt;5% for t</w:t>
      </w:r>
      <w:r w:rsidR="0001318E">
        <w:t>he subsequent screening rounds</w:t>
      </w:r>
      <w:r>
        <w:t>.</w:t>
      </w:r>
      <w:r w:rsidR="0001318E">
        <w:rPr>
          <w:rStyle w:val="FootnoteReference"/>
        </w:rPr>
        <w:footnoteReference w:id="27"/>
      </w:r>
      <w:r>
        <w:t xml:space="preserve"> </w:t>
      </w:r>
    </w:p>
    <w:p w14:paraId="55B1504F" w14:textId="77777777" w:rsidR="00FA5368" w:rsidRDefault="008E3670" w:rsidP="00131030">
      <w:pPr>
        <w:pStyle w:val="Heading5"/>
      </w:pPr>
      <w:r>
        <w:t>POSITIVE PREDICTIVE VALUE OF RECALL TO A</w:t>
      </w:r>
      <w:r w:rsidRPr="00E84918">
        <w:t>SSESSMENT</w:t>
      </w:r>
    </w:p>
    <w:p w14:paraId="0E62DA2B" w14:textId="77777777" w:rsidR="00FA5368" w:rsidRDefault="00FA5368" w:rsidP="00F173F4">
      <w:r w:rsidRPr="008565EB">
        <w:t>The positive predictive value is a measure of the accuracy of a recommendation to recall women to assessment that results in a diagnosis of breast cancer or DCIS.</w:t>
      </w:r>
      <w:r>
        <w:t xml:space="preserve">  Measures for women attending for their first or second and subsequent screening episodes are designed to monitor and report on the likelihood that women recalled to assessment will have a confirmed breast cancer or DCIS.  This will indicate to the Service</w:t>
      </w:r>
      <w:r w:rsidR="00112776">
        <w:t xml:space="preserve"> and/or the SCU</w:t>
      </w:r>
      <w:r>
        <w:t xml:space="preserve"> the number and proportion of women who may have been recalled to assessment for potentially unnecessary investigations.  This </w:t>
      </w:r>
      <w:r w:rsidR="00A35FBC">
        <w:t>will</w:t>
      </w:r>
      <w:r>
        <w:t xml:space="preserve"> assist the Service </w:t>
      </w:r>
      <w:r w:rsidR="00112776">
        <w:t xml:space="preserve">and/or the SCU </w:t>
      </w:r>
      <w:r>
        <w:t xml:space="preserve">to balance the benefits and potential harms of the screening Program for individual women and the target population. </w:t>
      </w:r>
    </w:p>
    <w:p w14:paraId="01585394" w14:textId="77777777" w:rsidR="00FA5368" w:rsidRDefault="00FA5368" w:rsidP="00F173F4">
      <w:r>
        <w:rPr>
          <w:rFonts w:cs="Calibri"/>
        </w:rPr>
        <w:t>Measures</w:t>
      </w:r>
      <w:r w:rsidRPr="00545FCB">
        <w:rPr>
          <w:rFonts w:cs="Calibri"/>
        </w:rPr>
        <w:t xml:space="preserve"> 2.6.</w:t>
      </w:r>
      <w:r>
        <w:rPr>
          <w:rFonts w:cs="Calibri"/>
        </w:rPr>
        <w:t>5</w:t>
      </w:r>
      <w:r w:rsidRPr="00545FCB">
        <w:rPr>
          <w:rFonts w:cs="Calibri"/>
        </w:rPr>
        <w:t xml:space="preserve"> and 2.6.6 </w:t>
      </w:r>
      <w:r>
        <w:t>will be reviewed over time to achieve a benchmark for Services</w:t>
      </w:r>
      <w:r w:rsidR="00112776">
        <w:t xml:space="preserve"> and/or the SCU</w:t>
      </w:r>
      <w:r>
        <w:t xml:space="preserve"> to use in the future for continuous quality improvement.</w:t>
      </w:r>
    </w:p>
    <w:p w14:paraId="348B11D5" w14:textId="77777777" w:rsidR="00FA5368" w:rsidRPr="00AE5535" w:rsidRDefault="008E3670" w:rsidP="00131030">
      <w:pPr>
        <w:pStyle w:val="Heading5"/>
      </w:pPr>
      <w:r>
        <w:t>EARLY R</w:t>
      </w:r>
      <w:r w:rsidRPr="00AE5535">
        <w:t>EVIEW</w:t>
      </w:r>
    </w:p>
    <w:p w14:paraId="5637F3A4" w14:textId="77777777" w:rsidR="00FA5368" w:rsidRDefault="00FA5368" w:rsidP="00F173F4">
      <w:r>
        <w:t>On rare occasions</w:t>
      </w:r>
      <w:r w:rsidRPr="00627E2B">
        <w:t xml:space="preserve">, it may be necessary for </w:t>
      </w:r>
      <w:r>
        <w:t xml:space="preserve">a woman to return for </w:t>
      </w:r>
      <w:r w:rsidRPr="00627E2B">
        <w:t xml:space="preserve">further review of the same screen-detected abnormality within 12 months of completion of </w:t>
      </w:r>
      <w:r>
        <w:t xml:space="preserve">an assessment as part of her screening episode.  This is known as </w:t>
      </w:r>
      <w:r w:rsidRPr="00627E2B">
        <w:t>early r</w:t>
      </w:r>
      <w:r>
        <w:t xml:space="preserve">eview, which </w:t>
      </w:r>
      <w:r w:rsidRPr="00627E2B">
        <w:t xml:space="preserve">may be recommended if a definitive diagnosis has not been achieved after all investigations are performed, yet the level of concern is low and does not warrant a recommendation for surgery. </w:t>
      </w:r>
      <w:r>
        <w:t xml:space="preserve"> </w:t>
      </w:r>
      <w:r w:rsidRPr="00627E2B">
        <w:t>The</w:t>
      </w:r>
      <w:r>
        <w:t xml:space="preserve"> majority of the women recommended for </w:t>
      </w:r>
      <w:r w:rsidRPr="00627E2B">
        <w:t xml:space="preserve">early review are invited to attend assessment </w:t>
      </w:r>
      <w:r w:rsidR="00CF4E98">
        <w:t xml:space="preserve">within </w:t>
      </w:r>
      <w:r w:rsidRPr="00627E2B">
        <w:t xml:space="preserve">12 months from completion of their assessment episode. </w:t>
      </w:r>
      <w:r w:rsidR="00574194">
        <w:t>A</w:t>
      </w:r>
      <w:r w:rsidRPr="0057296B">
        <w:t>nalysis</w:t>
      </w:r>
      <w:r>
        <w:t xml:space="preserve"> of Service level data for the period 2007 to 2010 of the proportion of women who attended for early review found that the mean proportion wa</w:t>
      </w:r>
      <w:r w:rsidR="0001318E">
        <w:t>s 0.18%</w:t>
      </w:r>
      <w:r>
        <w:t>.</w:t>
      </w:r>
      <w:r w:rsidR="0001318E">
        <w:rPr>
          <w:rStyle w:val="FootnoteReference"/>
        </w:rPr>
        <w:footnoteReference w:id="28"/>
      </w:r>
    </w:p>
    <w:p w14:paraId="3B8AC90F" w14:textId="77777777" w:rsidR="00FA5368" w:rsidRPr="00627E2B" w:rsidRDefault="00FA5368" w:rsidP="00F173F4">
      <w:r>
        <w:t xml:space="preserve">The UK </w:t>
      </w:r>
      <w:r w:rsidRPr="00627E2B">
        <w:t>N</w:t>
      </w:r>
      <w:r>
        <w:t>HS</w:t>
      </w:r>
      <w:r w:rsidRPr="00627E2B">
        <w:t xml:space="preserve"> Breast Screening Programme standard </w:t>
      </w:r>
      <w:r>
        <w:t xml:space="preserve">for </w:t>
      </w:r>
      <w:r w:rsidRPr="00627E2B">
        <w:t>short-term reca</w:t>
      </w:r>
      <w:r>
        <w:t xml:space="preserve">ll, </w:t>
      </w:r>
      <w:r w:rsidR="0001318E">
        <w:t>which</w:t>
      </w:r>
      <w:r>
        <w:t xml:space="preserve"> is similar to early review, is </w:t>
      </w:r>
      <w:r w:rsidRPr="00627E2B">
        <w:t xml:space="preserve">set at less than </w:t>
      </w:r>
      <w:r>
        <w:t>0.25</w:t>
      </w:r>
      <w:r w:rsidRPr="00627E2B">
        <w:t xml:space="preserve">% of women </w:t>
      </w:r>
      <w:r w:rsidRPr="00E84918">
        <w:t>screened</w:t>
      </w:r>
      <w:r>
        <w:t>.</w:t>
      </w:r>
      <w:r w:rsidR="0001318E">
        <w:rPr>
          <w:rStyle w:val="FootnoteReference"/>
        </w:rPr>
        <w:footnoteReference w:id="29"/>
      </w:r>
      <w:r w:rsidRPr="00E45C8B">
        <w:t xml:space="preserve">  Measure</w:t>
      </w:r>
      <w:r>
        <w:t xml:space="preserve"> 2.6.7</w:t>
      </w:r>
      <w:r w:rsidRPr="00627E2B">
        <w:t xml:space="preserve"> </w:t>
      </w:r>
      <w:r>
        <w:t>requires &lt;</w:t>
      </w:r>
      <w:r w:rsidRPr="00627E2B">
        <w:t xml:space="preserve">0.2% of women </w:t>
      </w:r>
      <w:r>
        <w:t xml:space="preserve">who attend for screening are </w:t>
      </w:r>
      <w:r w:rsidRPr="00627E2B">
        <w:t>reco</w:t>
      </w:r>
      <w:r>
        <w:t>mmended for early review for further assessment</w:t>
      </w:r>
      <w:r w:rsidRPr="00627E2B">
        <w:t xml:space="preserve">. </w:t>
      </w:r>
      <w:r>
        <w:t xml:space="preserve"> </w:t>
      </w:r>
      <w:r w:rsidRPr="00627E2B">
        <w:t xml:space="preserve">For these women, there must be an outcome from the early review assessment; either a recommendation for </w:t>
      </w:r>
      <w:r>
        <w:t xml:space="preserve">diagnostic open </w:t>
      </w:r>
      <w:r w:rsidRPr="00627E2B">
        <w:t>biopsy or retu</w:t>
      </w:r>
      <w:r>
        <w:t>rn for routine rescreening at the</w:t>
      </w:r>
      <w:r w:rsidRPr="00627E2B">
        <w:t xml:space="preserve"> </w:t>
      </w:r>
      <w:r>
        <w:t xml:space="preserve">appropriate </w:t>
      </w:r>
      <w:r w:rsidRPr="00627E2B">
        <w:t>interval.</w:t>
      </w:r>
    </w:p>
    <w:p w14:paraId="56502AF3" w14:textId="77777777" w:rsidR="00FA5368" w:rsidRDefault="00FA5368" w:rsidP="00436FA8">
      <w:r w:rsidRPr="00627E2B">
        <w:t>Earl</w:t>
      </w:r>
      <w:r>
        <w:t xml:space="preserve">y review </w:t>
      </w:r>
      <w:r w:rsidR="00EF22BD">
        <w:t>will</w:t>
      </w:r>
      <w:r>
        <w:t xml:space="preserve"> only be recommended</w:t>
      </w:r>
      <w:r w:rsidRPr="00627E2B">
        <w:t xml:space="preserve"> in exce</w:t>
      </w:r>
      <w:r>
        <w:t>ptional circumstances and with the woman’s full understanding of the reasons and</w:t>
      </w:r>
      <w:r w:rsidRPr="00627E2B">
        <w:t xml:space="preserve"> </w:t>
      </w:r>
      <w:r w:rsidR="0001318E">
        <w:t xml:space="preserve">with </w:t>
      </w:r>
      <w:r>
        <w:t xml:space="preserve">her </w:t>
      </w:r>
      <w:r w:rsidRPr="00627E2B">
        <w:t>consent.</w:t>
      </w:r>
      <w:r>
        <w:t xml:space="preserve"> </w:t>
      </w:r>
      <w:r w:rsidRPr="00E45C8B">
        <w:t xml:space="preserve"> There </w:t>
      </w:r>
      <w:r>
        <w:t>are likely to be</w:t>
      </w:r>
      <w:r w:rsidRPr="00627E2B">
        <w:t xml:space="preserve"> signi</w:t>
      </w:r>
      <w:r>
        <w:t xml:space="preserve">ficant </w:t>
      </w:r>
      <w:r w:rsidRPr="00627E2B">
        <w:t>adverse psychologi</w:t>
      </w:r>
      <w:r>
        <w:t>cal consequences for the individual woman recommended for</w:t>
      </w:r>
      <w:r w:rsidRPr="00627E2B">
        <w:t xml:space="preserve"> early review </w:t>
      </w:r>
      <w:r>
        <w:t xml:space="preserve">and her family that </w:t>
      </w:r>
      <w:r w:rsidR="00A35FBC">
        <w:t>will</w:t>
      </w:r>
      <w:r>
        <w:t xml:space="preserve"> be minimised.</w:t>
      </w:r>
      <w:r w:rsidR="00EE603E">
        <w:t xml:space="preserve"> </w:t>
      </w:r>
    </w:p>
    <w:p w14:paraId="18CADE80" w14:textId="77777777" w:rsidR="00FA5368" w:rsidRDefault="008E3670" w:rsidP="00740432">
      <w:pPr>
        <w:pStyle w:val="Heading4"/>
      </w:pPr>
      <w:r>
        <w:t>CANCER DETECTION PROTOCOLS</w:t>
      </w:r>
    </w:p>
    <w:p w14:paraId="39C69550" w14:textId="77777777" w:rsidR="004B67E2" w:rsidRDefault="004B67E2" w:rsidP="00783DCB">
      <w:r w:rsidRPr="00995B4A">
        <w:t xml:space="preserve">The protocols that Services are to develop and maintain in relation to Standard </w:t>
      </w:r>
      <w:r w:rsidR="0001318E">
        <w:t>2</w:t>
      </w:r>
      <w:r w:rsidRPr="00995B4A">
        <w:t xml:space="preserve"> are</w:t>
      </w:r>
      <w:r>
        <w:t>:</w:t>
      </w:r>
    </w:p>
    <w:tbl>
      <w:tblPr>
        <w:tblW w:w="0" w:type="auto"/>
        <w:tblInd w:w="5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079"/>
      </w:tblGrid>
      <w:tr w:rsidR="00FA5368" w:rsidRPr="00A15A0A" w14:paraId="7DCF7764" w14:textId="77777777" w:rsidTr="008E3670">
        <w:tc>
          <w:tcPr>
            <w:tcW w:w="8079" w:type="dxa"/>
            <w:shd w:val="clear" w:color="auto" w:fill="C7EBE4"/>
          </w:tcPr>
          <w:p w14:paraId="125AFC7A" w14:textId="77777777" w:rsidR="00FA5368" w:rsidRPr="009D0179" w:rsidRDefault="00FA5368" w:rsidP="00A44EEA">
            <w:pPr>
              <w:pStyle w:val="ListParagraph"/>
              <w:numPr>
                <w:ilvl w:val="1"/>
                <w:numId w:val="80"/>
              </w:numPr>
              <w:rPr>
                <w:rFonts w:cs="Arial"/>
                <w:sz w:val="21"/>
                <w:szCs w:val="21"/>
              </w:rPr>
            </w:pPr>
            <w:r w:rsidRPr="009D0179">
              <w:rPr>
                <w:rFonts w:cs="Arial"/>
                <w:sz w:val="21"/>
                <w:szCs w:val="21"/>
              </w:rPr>
              <w:t>Where there is discordance between the two independent screen readers on whether further assessment for the presence of breast cancer is required, the Service and/or SCU implements a protocol to achieve a single recommendation, through either:</w:t>
            </w:r>
          </w:p>
          <w:p w14:paraId="479482B3" w14:textId="77777777" w:rsidR="00FA5368" w:rsidRPr="009D0179" w:rsidRDefault="00FA5368" w:rsidP="00A44EEA">
            <w:pPr>
              <w:numPr>
                <w:ilvl w:val="0"/>
                <w:numId w:val="10"/>
              </w:numPr>
              <w:tabs>
                <w:tab w:val="clear" w:pos="1060"/>
              </w:tabs>
              <w:autoSpaceDE w:val="0"/>
              <w:autoSpaceDN w:val="0"/>
              <w:adjustRightInd w:val="0"/>
              <w:spacing w:after="60"/>
              <w:ind w:left="720" w:hanging="357"/>
              <w:rPr>
                <w:rFonts w:cs="Arial"/>
                <w:bCs/>
                <w:iCs/>
                <w:sz w:val="21"/>
                <w:szCs w:val="21"/>
              </w:rPr>
            </w:pPr>
            <w:r w:rsidRPr="009D0179">
              <w:rPr>
                <w:rFonts w:cs="Arial"/>
                <w:bCs/>
                <w:iCs/>
                <w:sz w:val="21"/>
                <w:szCs w:val="21"/>
              </w:rPr>
              <w:t xml:space="preserve">a third reader where that reader is a radiologist with a high level of expertise in screen reading, or </w:t>
            </w:r>
          </w:p>
          <w:p w14:paraId="2766F794" w14:textId="77777777" w:rsidR="00FA5368" w:rsidRPr="009D0179" w:rsidRDefault="00FA5368" w:rsidP="00A44EEA">
            <w:pPr>
              <w:numPr>
                <w:ilvl w:val="0"/>
                <w:numId w:val="10"/>
              </w:numPr>
              <w:tabs>
                <w:tab w:val="clear" w:pos="1060"/>
              </w:tabs>
              <w:autoSpaceDE w:val="0"/>
              <w:autoSpaceDN w:val="0"/>
              <w:adjustRightInd w:val="0"/>
              <w:spacing w:after="120"/>
              <w:ind w:left="720" w:hanging="357"/>
              <w:rPr>
                <w:rFonts w:cs="Arial"/>
                <w:b/>
                <w:bCs/>
                <w:iCs/>
                <w:sz w:val="21"/>
                <w:szCs w:val="21"/>
              </w:rPr>
            </w:pPr>
            <w:r w:rsidRPr="009D0179">
              <w:rPr>
                <w:rFonts w:cs="Arial"/>
                <w:bCs/>
                <w:iCs/>
                <w:sz w:val="21"/>
                <w:szCs w:val="21"/>
              </w:rPr>
              <w:t>consensus reads by the original two or more readers.</w:t>
            </w:r>
          </w:p>
          <w:p w14:paraId="3434A77B" w14:textId="77777777" w:rsidR="00FA5368" w:rsidRPr="009D0179" w:rsidRDefault="00FA5368" w:rsidP="00A44EEA">
            <w:pPr>
              <w:pStyle w:val="ListParagraph"/>
              <w:numPr>
                <w:ilvl w:val="1"/>
                <w:numId w:val="80"/>
              </w:numPr>
              <w:rPr>
                <w:rFonts w:cs="Arial"/>
                <w:sz w:val="21"/>
                <w:szCs w:val="21"/>
              </w:rPr>
            </w:pPr>
            <w:r w:rsidRPr="009D0179">
              <w:rPr>
                <w:rFonts w:cs="Arial"/>
                <w:sz w:val="21"/>
                <w:szCs w:val="21"/>
              </w:rPr>
              <w:t>The Service and/or SCU ensures the following quality and safety measures:</w:t>
            </w:r>
          </w:p>
          <w:p w14:paraId="6309F4CB" w14:textId="77777777" w:rsidR="00FA5368" w:rsidRPr="009D0179" w:rsidRDefault="00FA5368" w:rsidP="00A44EEA">
            <w:pPr>
              <w:numPr>
                <w:ilvl w:val="0"/>
                <w:numId w:val="82"/>
              </w:numPr>
              <w:tabs>
                <w:tab w:val="clear" w:pos="1060"/>
              </w:tabs>
              <w:autoSpaceDE w:val="0"/>
              <w:autoSpaceDN w:val="0"/>
              <w:adjustRightInd w:val="0"/>
              <w:spacing w:after="60"/>
              <w:ind w:left="720"/>
              <w:rPr>
                <w:rFonts w:cs="Arial"/>
                <w:bCs/>
                <w:iCs/>
                <w:sz w:val="21"/>
                <w:szCs w:val="21"/>
              </w:rPr>
            </w:pPr>
            <w:r w:rsidRPr="009D0179">
              <w:rPr>
                <w:rFonts w:cs="Arial"/>
                <w:bCs/>
                <w:iCs/>
                <w:sz w:val="21"/>
                <w:szCs w:val="21"/>
              </w:rPr>
              <w:t>The ALARA principle (As Low As Reasonably Achievable - a radiation safety principle for minimising radiation exposure) is applied and monitored;</w:t>
            </w:r>
          </w:p>
          <w:p w14:paraId="10010B28" w14:textId="77777777" w:rsidR="00FA5368" w:rsidRPr="009D0179" w:rsidRDefault="00FA5368" w:rsidP="00A44EEA">
            <w:pPr>
              <w:numPr>
                <w:ilvl w:val="0"/>
                <w:numId w:val="82"/>
              </w:numPr>
              <w:tabs>
                <w:tab w:val="clear" w:pos="1060"/>
              </w:tabs>
              <w:autoSpaceDE w:val="0"/>
              <w:autoSpaceDN w:val="0"/>
              <w:adjustRightInd w:val="0"/>
              <w:spacing w:after="60"/>
              <w:ind w:left="720"/>
              <w:rPr>
                <w:rFonts w:cs="Arial"/>
                <w:bCs/>
                <w:iCs/>
                <w:sz w:val="21"/>
                <w:szCs w:val="21"/>
              </w:rPr>
            </w:pPr>
            <w:r w:rsidRPr="009D0179">
              <w:rPr>
                <w:rFonts w:cs="Arial"/>
                <w:bCs/>
                <w:iCs/>
                <w:sz w:val="21"/>
                <w:szCs w:val="21"/>
              </w:rPr>
              <w:t>The mammographic screening examinations consist of the two standard views (they are, cranio-caudal and medio-lateral oblique);</w:t>
            </w:r>
          </w:p>
          <w:p w14:paraId="1315B73B" w14:textId="77777777" w:rsidR="00FA5368" w:rsidRPr="009D0179" w:rsidRDefault="00FA5368" w:rsidP="00A44EEA">
            <w:pPr>
              <w:numPr>
                <w:ilvl w:val="0"/>
                <w:numId w:val="82"/>
              </w:numPr>
              <w:tabs>
                <w:tab w:val="clear" w:pos="1060"/>
              </w:tabs>
              <w:autoSpaceDE w:val="0"/>
              <w:autoSpaceDN w:val="0"/>
              <w:adjustRightInd w:val="0"/>
              <w:spacing w:after="60"/>
              <w:ind w:left="720"/>
              <w:rPr>
                <w:rFonts w:cs="Arial"/>
                <w:bCs/>
                <w:iCs/>
                <w:sz w:val="21"/>
                <w:szCs w:val="21"/>
              </w:rPr>
            </w:pPr>
            <w:r w:rsidRPr="009D0179">
              <w:rPr>
                <w:rFonts w:cs="Arial"/>
                <w:bCs/>
                <w:iCs/>
                <w:sz w:val="21"/>
                <w:szCs w:val="21"/>
              </w:rPr>
              <w:t>There is documentation of the reasons for any deviation from the standard two views or more than 4 images for each client; and</w:t>
            </w:r>
          </w:p>
          <w:p w14:paraId="432300AA" w14:textId="77777777" w:rsidR="00FA5368" w:rsidRPr="009D0179" w:rsidRDefault="00FA5368" w:rsidP="00A44EEA">
            <w:pPr>
              <w:numPr>
                <w:ilvl w:val="0"/>
                <w:numId w:val="82"/>
              </w:numPr>
              <w:tabs>
                <w:tab w:val="clear" w:pos="1060"/>
              </w:tabs>
              <w:autoSpaceDE w:val="0"/>
              <w:autoSpaceDN w:val="0"/>
              <w:adjustRightInd w:val="0"/>
              <w:spacing w:after="120"/>
              <w:ind w:left="720"/>
              <w:rPr>
                <w:rFonts w:cs="Arial"/>
                <w:bCs/>
                <w:iCs/>
                <w:sz w:val="21"/>
                <w:szCs w:val="21"/>
              </w:rPr>
            </w:pPr>
            <w:r w:rsidRPr="009D0179">
              <w:rPr>
                <w:rFonts w:cs="Arial"/>
                <w:bCs/>
                <w:iCs/>
                <w:sz w:val="21"/>
                <w:szCs w:val="21"/>
              </w:rPr>
              <w:t>A protocol for adequate examination of women with internal breast prostheses is in place.</w:t>
            </w:r>
          </w:p>
          <w:p w14:paraId="30DD565F" w14:textId="382C48FE" w:rsidR="00FA5368" w:rsidRPr="009D0179" w:rsidRDefault="00FA5368" w:rsidP="00A44EEA">
            <w:pPr>
              <w:pStyle w:val="ListParagraph"/>
              <w:numPr>
                <w:ilvl w:val="1"/>
                <w:numId w:val="80"/>
              </w:numPr>
              <w:spacing w:after="120"/>
              <w:rPr>
                <w:rFonts w:cs="Arial"/>
                <w:sz w:val="21"/>
                <w:szCs w:val="21"/>
              </w:rPr>
            </w:pPr>
            <w:r w:rsidRPr="009D0179">
              <w:rPr>
                <w:rFonts w:cs="Arial"/>
                <w:sz w:val="21"/>
                <w:szCs w:val="21"/>
              </w:rPr>
              <w:t xml:space="preserve">The Designated Radiographer implements a process for providing ongoing assessment and feedback to radiographers in all units about the quality of screening images using criteria such as those used in the PGMI evaluation system as outlined in </w:t>
            </w:r>
            <w:hyperlink w:anchor="_APPENDIX_G:" w:history="1">
              <w:r w:rsidRPr="00CA38E3">
                <w:rPr>
                  <w:rStyle w:val="Hyperlink"/>
                  <w:rFonts w:cs="Arial"/>
                  <w:sz w:val="21"/>
                  <w:szCs w:val="21"/>
                </w:rPr>
                <w:t>Appendix G</w:t>
              </w:r>
            </w:hyperlink>
            <w:r w:rsidRPr="009D0179">
              <w:rPr>
                <w:rFonts w:cs="Arial"/>
                <w:sz w:val="21"/>
                <w:szCs w:val="21"/>
              </w:rPr>
              <w:t>.</w:t>
            </w:r>
          </w:p>
          <w:p w14:paraId="36474178" w14:textId="0FA958AB" w:rsidR="00FA5368" w:rsidRPr="009D0179" w:rsidRDefault="00FA5368" w:rsidP="00A44EEA">
            <w:pPr>
              <w:pStyle w:val="ListParagraph"/>
              <w:numPr>
                <w:ilvl w:val="1"/>
                <w:numId w:val="80"/>
              </w:numPr>
              <w:spacing w:after="120"/>
              <w:rPr>
                <w:rFonts w:cs="Arial"/>
                <w:sz w:val="21"/>
                <w:szCs w:val="21"/>
              </w:rPr>
            </w:pPr>
            <w:r w:rsidRPr="009D0179">
              <w:rPr>
                <w:rFonts w:cs="Arial"/>
                <w:sz w:val="21"/>
                <w:szCs w:val="21"/>
              </w:rPr>
              <w:t xml:space="preserve">The Service and/or SCU demonstrates annually that each radiographer achieves 50% or greater P or G ratings in a PGMI evaluation of 50 randomly selected image sets as outlined in </w:t>
            </w:r>
            <w:hyperlink w:anchor="_APPENDIX_G:" w:history="1">
              <w:r w:rsidR="00CA38E3" w:rsidRPr="00CA38E3">
                <w:rPr>
                  <w:rStyle w:val="Hyperlink"/>
                  <w:rFonts w:cs="Arial"/>
                  <w:sz w:val="21"/>
                  <w:szCs w:val="21"/>
                </w:rPr>
                <w:t>Appendix G</w:t>
              </w:r>
            </w:hyperlink>
            <w:r w:rsidRPr="009D0179">
              <w:rPr>
                <w:rFonts w:cs="Arial"/>
                <w:sz w:val="21"/>
                <w:szCs w:val="21"/>
              </w:rPr>
              <w:t>.</w:t>
            </w:r>
          </w:p>
          <w:p w14:paraId="66A772F5" w14:textId="77777777" w:rsidR="00FA5368" w:rsidRPr="009D0179" w:rsidRDefault="00FA5368" w:rsidP="00A44EEA">
            <w:pPr>
              <w:pStyle w:val="ListParagraph"/>
              <w:numPr>
                <w:ilvl w:val="1"/>
                <w:numId w:val="80"/>
              </w:numPr>
              <w:spacing w:after="120"/>
              <w:rPr>
                <w:rFonts w:cs="Arial"/>
                <w:sz w:val="21"/>
                <w:szCs w:val="21"/>
              </w:rPr>
            </w:pPr>
            <w:r w:rsidRPr="009D0179">
              <w:rPr>
                <w:rFonts w:cs="Arial"/>
                <w:sz w:val="21"/>
                <w:szCs w:val="21"/>
              </w:rPr>
              <w:t>Image identification complies with relevant radiation licensing regulations and complies with the RANZCR ‘Standards of Practice for Diagnostic and Interventional Radiology, 2014’ and the Australasian College of Physical Scientists and Engineers in Medicine (ACPSEM) Position Paper ‘Recommendations for a Digital Mammography Quality Assurance Program, 2012’ and as updated from time to time.</w:t>
            </w:r>
          </w:p>
          <w:p w14:paraId="40F1FD17" w14:textId="77777777" w:rsidR="00FA5368" w:rsidRPr="009D0179" w:rsidRDefault="00FA5368" w:rsidP="00A44EEA">
            <w:pPr>
              <w:pStyle w:val="ListParagraph"/>
              <w:numPr>
                <w:ilvl w:val="1"/>
                <w:numId w:val="80"/>
              </w:numPr>
              <w:spacing w:after="120"/>
              <w:ind w:left="357" w:hanging="357"/>
              <w:rPr>
                <w:sz w:val="21"/>
                <w:szCs w:val="21"/>
              </w:rPr>
            </w:pPr>
            <w:r w:rsidRPr="009D0179">
              <w:rPr>
                <w:rFonts w:cs="Arial"/>
                <w:sz w:val="21"/>
                <w:szCs w:val="21"/>
              </w:rPr>
              <w:t>The Service and/or SCU implements a protocol for:</w:t>
            </w:r>
          </w:p>
          <w:p w14:paraId="1E873E43" w14:textId="77777777" w:rsidR="00FA5368" w:rsidRPr="009D0179" w:rsidRDefault="00FA5368" w:rsidP="00A44EEA">
            <w:pPr>
              <w:numPr>
                <w:ilvl w:val="0"/>
                <w:numId w:val="83"/>
              </w:numPr>
              <w:tabs>
                <w:tab w:val="clear" w:pos="1020"/>
              </w:tabs>
              <w:autoSpaceDE w:val="0"/>
              <w:autoSpaceDN w:val="0"/>
              <w:adjustRightInd w:val="0"/>
              <w:spacing w:after="60"/>
              <w:ind w:left="720"/>
              <w:rPr>
                <w:rFonts w:cs="Arial"/>
                <w:sz w:val="21"/>
                <w:szCs w:val="21"/>
              </w:rPr>
            </w:pPr>
            <w:r w:rsidRPr="009D0179">
              <w:rPr>
                <w:rFonts w:cs="Arial"/>
                <w:sz w:val="21"/>
                <w:szCs w:val="21"/>
              </w:rPr>
              <w:t>identifying all interval invasive breast cancers and interval cases of DCIS;</w:t>
            </w:r>
          </w:p>
          <w:p w14:paraId="456C6130" w14:textId="77777777" w:rsidR="00FA5368" w:rsidRPr="009D0179" w:rsidRDefault="00FA5368" w:rsidP="00A44EEA">
            <w:pPr>
              <w:numPr>
                <w:ilvl w:val="0"/>
                <w:numId w:val="83"/>
              </w:numPr>
              <w:tabs>
                <w:tab w:val="clear" w:pos="1020"/>
              </w:tabs>
              <w:autoSpaceDE w:val="0"/>
              <w:autoSpaceDN w:val="0"/>
              <w:adjustRightInd w:val="0"/>
              <w:spacing w:after="60"/>
              <w:ind w:left="720"/>
              <w:rPr>
                <w:rFonts w:cs="Arial"/>
                <w:sz w:val="21"/>
                <w:szCs w:val="21"/>
              </w:rPr>
            </w:pPr>
            <w:r w:rsidRPr="009D0179">
              <w:rPr>
                <w:rFonts w:cs="Arial"/>
                <w:sz w:val="21"/>
                <w:szCs w:val="21"/>
              </w:rPr>
              <w:t>reviewing and investigating all interval invasive breast cancers and interval cases of DCIS within the</w:t>
            </w:r>
            <w:r w:rsidRPr="009D0179">
              <w:rPr>
                <w:rFonts w:cs="Arial"/>
                <w:i/>
                <w:sz w:val="21"/>
                <w:szCs w:val="21"/>
              </w:rPr>
              <w:t xml:space="preserve"> </w:t>
            </w:r>
            <w:r w:rsidRPr="009D0179">
              <w:rPr>
                <w:rFonts w:cs="Arial"/>
                <w:sz w:val="21"/>
                <w:szCs w:val="21"/>
              </w:rPr>
              <w:t>Service and/or SCU; and</w:t>
            </w:r>
          </w:p>
          <w:p w14:paraId="69D947E6" w14:textId="77777777" w:rsidR="00FA5368" w:rsidRPr="009D0179" w:rsidRDefault="00FA5368" w:rsidP="00A44EEA">
            <w:pPr>
              <w:numPr>
                <w:ilvl w:val="0"/>
                <w:numId w:val="83"/>
              </w:numPr>
              <w:tabs>
                <w:tab w:val="clear" w:pos="1020"/>
              </w:tabs>
              <w:autoSpaceDE w:val="0"/>
              <w:autoSpaceDN w:val="0"/>
              <w:adjustRightInd w:val="0"/>
              <w:spacing w:after="120"/>
              <w:ind w:left="720"/>
              <w:rPr>
                <w:rFonts w:cs="Arial"/>
                <w:sz w:val="21"/>
                <w:szCs w:val="21"/>
              </w:rPr>
            </w:pPr>
            <w:r w:rsidRPr="009D0179">
              <w:rPr>
                <w:rFonts w:cs="Arial"/>
                <w:sz w:val="21"/>
                <w:szCs w:val="21"/>
              </w:rPr>
              <w:t>identifying and implementing changes to improve practice where necessary.</w:t>
            </w:r>
          </w:p>
          <w:p w14:paraId="4FA83E1C" w14:textId="77777777" w:rsidR="00FA5368" w:rsidRPr="009D0179" w:rsidRDefault="00FA5368" w:rsidP="00A44EEA">
            <w:pPr>
              <w:pStyle w:val="ListParagraph"/>
              <w:numPr>
                <w:ilvl w:val="1"/>
                <w:numId w:val="80"/>
              </w:numPr>
              <w:ind w:left="357" w:hanging="357"/>
              <w:rPr>
                <w:sz w:val="21"/>
                <w:szCs w:val="21"/>
              </w:rPr>
            </w:pPr>
            <w:r w:rsidRPr="009D0179">
              <w:rPr>
                <w:rFonts w:cs="Arial"/>
                <w:sz w:val="21"/>
                <w:szCs w:val="21"/>
              </w:rPr>
              <w:t>The</w:t>
            </w:r>
            <w:r w:rsidRPr="009D0179">
              <w:rPr>
                <w:rFonts w:cs="Arial"/>
                <w:i/>
                <w:sz w:val="21"/>
                <w:szCs w:val="21"/>
              </w:rPr>
              <w:t xml:space="preserve"> </w:t>
            </w:r>
            <w:r w:rsidRPr="009D0179">
              <w:rPr>
                <w:rFonts w:cs="Arial"/>
                <w:sz w:val="21"/>
                <w:szCs w:val="21"/>
              </w:rPr>
              <w:t>Service and/or SCU</w:t>
            </w:r>
            <w:r w:rsidRPr="009D0179" w:rsidDel="003A6C92">
              <w:rPr>
                <w:rFonts w:cs="Arial"/>
                <w:sz w:val="21"/>
                <w:szCs w:val="21"/>
              </w:rPr>
              <w:t xml:space="preserve"> </w:t>
            </w:r>
            <w:r w:rsidRPr="009D0179">
              <w:rPr>
                <w:rFonts w:cs="Arial"/>
                <w:sz w:val="21"/>
                <w:szCs w:val="21"/>
              </w:rPr>
              <w:t>provides audit and timely feedback which advises each individual reader of:</w:t>
            </w:r>
          </w:p>
          <w:p w14:paraId="0463A62C" w14:textId="6F4C26B3" w:rsidR="00FA5368" w:rsidRPr="009D0179" w:rsidRDefault="00FA5368" w:rsidP="00A44EEA">
            <w:pPr>
              <w:pStyle w:val="ListParagraph"/>
              <w:numPr>
                <w:ilvl w:val="0"/>
                <w:numId w:val="84"/>
              </w:numPr>
              <w:autoSpaceDE w:val="0"/>
              <w:autoSpaceDN w:val="0"/>
              <w:adjustRightInd w:val="0"/>
              <w:spacing w:after="0"/>
              <w:ind w:left="714" w:hanging="357"/>
              <w:contextualSpacing w:val="0"/>
              <w:rPr>
                <w:rFonts w:cs="Arial"/>
                <w:bCs/>
                <w:iCs/>
                <w:color w:val="000000"/>
                <w:sz w:val="21"/>
                <w:szCs w:val="21"/>
              </w:rPr>
            </w:pPr>
            <w:r w:rsidRPr="009D0179">
              <w:rPr>
                <w:rFonts w:cs="Arial"/>
                <w:bCs/>
                <w:iCs/>
                <w:color w:val="000000"/>
                <w:sz w:val="21"/>
                <w:szCs w:val="21"/>
              </w:rPr>
              <w:t xml:space="preserve">their individual rate of detection, including small invasive </w:t>
            </w:r>
            <w:r w:rsidRPr="009D0179">
              <w:rPr>
                <w:rFonts w:cs="Arial"/>
                <w:color w:val="000000"/>
                <w:sz w:val="21"/>
                <w:szCs w:val="21"/>
              </w:rPr>
              <w:t xml:space="preserve">breast </w:t>
            </w:r>
            <w:r w:rsidRPr="009D0179">
              <w:rPr>
                <w:rFonts w:cs="Arial"/>
                <w:bCs/>
                <w:iCs/>
                <w:color w:val="000000"/>
                <w:sz w:val="21"/>
                <w:szCs w:val="21"/>
              </w:rPr>
              <w:t xml:space="preserve">cancers in all screens, in initial and subsequent screens (see </w:t>
            </w:r>
            <w:hyperlink w:anchor="_APPENDIX_H:" w:history="1">
              <w:r w:rsidRPr="00CA38E3">
                <w:rPr>
                  <w:rStyle w:val="Hyperlink"/>
                  <w:rFonts w:cs="Arial"/>
                  <w:bCs/>
                  <w:iCs/>
                  <w:sz w:val="21"/>
                  <w:szCs w:val="21"/>
                </w:rPr>
                <w:t>Appendix H</w:t>
              </w:r>
            </w:hyperlink>
            <w:r w:rsidRPr="009D0179">
              <w:rPr>
                <w:rFonts w:cs="Arial"/>
                <w:bCs/>
                <w:iCs/>
                <w:color w:val="000000"/>
                <w:sz w:val="21"/>
                <w:szCs w:val="21"/>
              </w:rPr>
              <w:t>).</w:t>
            </w:r>
          </w:p>
          <w:p w14:paraId="7DEA8BF8" w14:textId="4AB8D02D" w:rsidR="00FA5368" w:rsidRPr="009D0179" w:rsidRDefault="00FA5368" w:rsidP="00A44EEA">
            <w:pPr>
              <w:pStyle w:val="ListParagraph"/>
              <w:numPr>
                <w:ilvl w:val="0"/>
                <w:numId w:val="84"/>
              </w:numPr>
              <w:autoSpaceDE w:val="0"/>
              <w:autoSpaceDN w:val="0"/>
              <w:adjustRightInd w:val="0"/>
              <w:spacing w:before="0" w:after="60"/>
              <w:ind w:left="714" w:hanging="357"/>
              <w:contextualSpacing w:val="0"/>
              <w:rPr>
                <w:rFonts w:cs="Arial"/>
                <w:bCs/>
                <w:iCs/>
                <w:color w:val="000000"/>
                <w:sz w:val="21"/>
                <w:szCs w:val="21"/>
              </w:rPr>
            </w:pPr>
            <w:r w:rsidRPr="009D0179">
              <w:rPr>
                <w:rFonts w:cs="Arial"/>
                <w:bCs/>
                <w:iCs/>
                <w:color w:val="000000"/>
                <w:sz w:val="21"/>
                <w:szCs w:val="21"/>
              </w:rPr>
              <w:t xml:space="preserve">any </w:t>
            </w:r>
            <w:r w:rsidRPr="009D0179">
              <w:rPr>
                <w:rFonts w:cs="Arial"/>
                <w:color w:val="000000"/>
                <w:sz w:val="21"/>
                <w:szCs w:val="21"/>
              </w:rPr>
              <w:t>interval invasive breast</w:t>
            </w:r>
            <w:r w:rsidRPr="009D0179">
              <w:rPr>
                <w:rFonts w:cs="Arial"/>
                <w:bCs/>
                <w:iCs/>
                <w:color w:val="000000"/>
                <w:sz w:val="21"/>
                <w:szCs w:val="21"/>
              </w:rPr>
              <w:t xml:space="preserve"> cancers not detected in images read by the reader (see </w:t>
            </w:r>
            <w:hyperlink w:anchor="_APPENDIX_H:" w:history="1">
              <w:r w:rsidR="00CA38E3" w:rsidRPr="00CA38E3">
                <w:rPr>
                  <w:rStyle w:val="Hyperlink"/>
                  <w:rFonts w:cs="Arial"/>
                  <w:bCs/>
                  <w:iCs/>
                  <w:sz w:val="21"/>
                  <w:szCs w:val="21"/>
                </w:rPr>
                <w:t>Appendix H</w:t>
              </w:r>
            </w:hyperlink>
            <w:r w:rsidRPr="009D0179">
              <w:rPr>
                <w:rFonts w:cs="Arial"/>
                <w:bCs/>
                <w:iCs/>
                <w:color w:val="000000"/>
                <w:sz w:val="21"/>
                <w:szCs w:val="21"/>
              </w:rPr>
              <w:t>); and</w:t>
            </w:r>
          </w:p>
          <w:p w14:paraId="2A08ACD2" w14:textId="77777777" w:rsidR="00FA5368" w:rsidRPr="009D0179" w:rsidRDefault="00FA5368" w:rsidP="00A44EEA">
            <w:pPr>
              <w:pStyle w:val="ListParagraph"/>
              <w:numPr>
                <w:ilvl w:val="0"/>
                <w:numId w:val="84"/>
              </w:numPr>
              <w:autoSpaceDE w:val="0"/>
              <w:autoSpaceDN w:val="0"/>
              <w:adjustRightInd w:val="0"/>
              <w:spacing w:before="0" w:after="60"/>
              <w:ind w:left="714" w:hanging="357"/>
              <w:contextualSpacing w:val="0"/>
              <w:rPr>
                <w:rFonts w:cs="Arial"/>
                <w:bCs/>
                <w:iCs/>
                <w:color w:val="000000"/>
                <w:sz w:val="21"/>
                <w:szCs w:val="21"/>
              </w:rPr>
            </w:pPr>
            <w:r w:rsidRPr="009D0179">
              <w:rPr>
                <w:rFonts w:cs="Arial"/>
                <w:bCs/>
                <w:iCs/>
                <w:color w:val="000000"/>
                <w:sz w:val="21"/>
                <w:szCs w:val="21"/>
              </w:rPr>
              <w:t xml:space="preserve">any invasive </w:t>
            </w:r>
            <w:r w:rsidRPr="009D0179">
              <w:rPr>
                <w:rFonts w:cs="Arial"/>
                <w:color w:val="000000"/>
                <w:sz w:val="21"/>
                <w:szCs w:val="21"/>
              </w:rPr>
              <w:t xml:space="preserve">breast </w:t>
            </w:r>
            <w:r w:rsidRPr="009D0179">
              <w:rPr>
                <w:rFonts w:cs="Arial"/>
                <w:bCs/>
                <w:iCs/>
                <w:color w:val="000000"/>
                <w:sz w:val="21"/>
                <w:szCs w:val="21"/>
              </w:rPr>
              <w:t>cancers not detected as an abnormality by an individual reader at screen reading.</w:t>
            </w:r>
          </w:p>
          <w:p w14:paraId="29DAB45B" w14:textId="77777777" w:rsidR="00FA5368" w:rsidRPr="009D0179" w:rsidRDefault="00FA5368" w:rsidP="00A44EEA">
            <w:pPr>
              <w:pStyle w:val="ListParagraph"/>
              <w:numPr>
                <w:ilvl w:val="1"/>
                <w:numId w:val="80"/>
              </w:numPr>
              <w:spacing w:after="120"/>
              <w:rPr>
                <w:sz w:val="21"/>
                <w:szCs w:val="21"/>
              </w:rPr>
            </w:pPr>
            <w:r w:rsidRPr="009D0179">
              <w:rPr>
                <w:rFonts w:cs="Arial"/>
                <w:sz w:val="21"/>
                <w:szCs w:val="21"/>
              </w:rPr>
              <w:t xml:space="preserve">The </w:t>
            </w:r>
            <w:r w:rsidRPr="009D0179">
              <w:rPr>
                <w:rFonts w:cs="Arial"/>
                <w:i/>
                <w:sz w:val="21"/>
                <w:szCs w:val="21"/>
              </w:rPr>
              <w:t>S</w:t>
            </w:r>
            <w:r w:rsidRPr="009D0179">
              <w:rPr>
                <w:rFonts w:cs="Arial"/>
                <w:sz w:val="21"/>
                <w:szCs w:val="21"/>
              </w:rPr>
              <w:t>ervice and/or SCU</w:t>
            </w:r>
            <w:r w:rsidRPr="009D0179" w:rsidDel="003A6C92">
              <w:rPr>
                <w:rFonts w:cs="Arial"/>
                <w:sz w:val="21"/>
                <w:szCs w:val="21"/>
              </w:rPr>
              <w:t xml:space="preserve"> </w:t>
            </w:r>
            <w:r w:rsidRPr="009D0179">
              <w:rPr>
                <w:rFonts w:cs="Arial"/>
                <w:sz w:val="21"/>
                <w:szCs w:val="21"/>
              </w:rPr>
              <w:t xml:space="preserve">implements a </w:t>
            </w:r>
            <w:r w:rsidRPr="009D0179">
              <w:rPr>
                <w:rFonts w:cs="Calibri"/>
                <w:sz w:val="21"/>
                <w:szCs w:val="21"/>
              </w:rPr>
              <w:t xml:space="preserve">timely </w:t>
            </w:r>
            <w:r w:rsidRPr="009D0179">
              <w:rPr>
                <w:rFonts w:cs="Arial"/>
                <w:sz w:val="21"/>
                <w:szCs w:val="21"/>
              </w:rPr>
              <w:t>review process, and where necessary, implements strategies to address the individual reader’s performance.</w:t>
            </w:r>
          </w:p>
          <w:p w14:paraId="4645C626" w14:textId="77777777" w:rsidR="00FA5368" w:rsidRPr="00EE603E" w:rsidRDefault="00FA5368" w:rsidP="00A44EEA">
            <w:pPr>
              <w:pStyle w:val="ListParagraph"/>
              <w:numPr>
                <w:ilvl w:val="1"/>
                <w:numId w:val="80"/>
              </w:numPr>
              <w:autoSpaceDE w:val="0"/>
              <w:autoSpaceDN w:val="0"/>
              <w:adjustRightInd w:val="0"/>
              <w:spacing w:after="120"/>
              <w:rPr>
                <w:rFonts w:cs="Arial"/>
                <w:b/>
                <w:bCs/>
                <w:iCs/>
              </w:rPr>
            </w:pPr>
            <w:r w:rsidRPr="009D0179">
              <w:rPr>
                <w:rFonts w:cs="Arial"/>
                <w:sz w:val="21"/>
                <w:szCs w:val="21"/>
              </w:rPr>
              <w:t>The Service and/or SCU</w:t>
            </w:r>
            <w:r w:rsidRPr="009D0179" w:rsidDel="003A6C92">
              <w:rPr>
                <w:rFonts w:cs="Arial"/>
                <w:sz w:val="21"/>
                <w:szCs w:val="21"/>
              </w:rPr>
              <w:t xml:space="preserve"> </w:t>
            </w:r>
            <w:r w:rsidRPr="009D0179">
              <w:rPr>
                <w:rFonts w:cs="Arial"/>
                <w:sz w:val="21"/>
                <w:szCs w:val="21"/>
              </w:rPr>
              <w:t>implements a protocol for the management of women who report breast symptoms.</w:t>
            </w:r>
          </w:p>
        </w:tc>
      </w:tr>
    </w:tbl>
    <w:p w14:paraId="1B24447F" w14:textId="77777777" w:rsidR="00FA5368" w:rsidRPr="009F5FB0" w:rsidRDefault="008E3670" w:rsidP="00740432">
      <w:pPr>
        <w:pStyle w:val="Heading4"/>
      </w:pPr>
      <w:r w:rsidRPr="009F5FB0">
        <w:t xml:space="preserve">HIGH </w:t>
      </w:r>
      <w:r>
        <w:t>Q</w:t>
      </w:r>
      <w:r w:rsidRPr="009F5FB0">
        <w:t xml:space="preserve">UALITY </w:t>
      </w:r>
      <w:r>
        <w:t>S</w:t>
      </w:r>
      <w:r w:rsidRPr="009F5FB0">
        <w:t xml:space="preserve">CREEN </w:t>
      </w:r>
      <w:r>
        <w:t>R</w:t>
      </w:r>
      <w:r w:rsidRPr="009F5FB0">
        <w:t>EADING</w:t>
      </w:r>
    </w:p>
    <w:p w14:paraId="596477B4" w14:textId="29B7B1F6" w:rsidR="00FA5368" w:rsidRDefault="00FA5368" w:rsidP="00A5165C">
      <w:r>
        <w:t xml:space="preserve">Population based breast cancer screening </w:t>
      </w:r>
      <w:r w:rsidRPr="00627E2B">
        <w:t>must be underpinned by high quality screen r</w:t>
      </w:r>
      <w:r>
        <w:t>eading</w:t>
      </w:r>
      <w:r w:rsidRPr="00627E2B">
        <w:t xml:space="preserve"> if the greatest possible number of </w:t>
      </w:r>
      <w:r>
        <w:t xml:space="preserve">breast </w:t>
      </w:r>
      <w:r w:rsidRPr="00627E2B">
        <w:t xml:space="preserve">cancers and small </w:t>
      </w:r>
      <w:r>
        <w:t xml:space="preserve">breast </w:t>
      </w:r>
      <w:r w:rsidRPr="00627E2B">
        <w:t xml:space="preserve">cancers are to be detected. </w:t>
      </w:r>
      <w:r>
        <w:t xml:space="preserve"> </w:t>
      </w:r>
      <w:r w:rsidRPr="00627E2B">
        <w:t>In each Service</w:t>
      </w:r>
      <w:r>
        <w:t xml:space="preserve"> and/or SCU</w:t>
      </w:r>
      <w:r w:rsidRPr="00627E2B">
        <w:t xml:space="preserve">, the </w:t>
      </w:r>
      <w:r>
        <w:t>D</w:t>
      </w:r>
      <w:r w:rsidRPr="00627E2B">
        <w:t xml:space="preserve">esignated </w:t>
      </w:r>
      <w:r>
        <w:t>R</w:t>
      </w:r>
      <w:r w:rsidRPr="00627E2B">
        <w:t xml:space="preserve">adiologist has primary responsibility for all aspects of quality assurance in screen reading. The roles and responsibilities of the </w:t>
      </w:r>
      <w:r>
        <w:t>D</w:t>
      </w:r>
      <w:r w:rsidRPr="00627E2B">
        <w:t xml:space="preserve">esignated </w:t>
      </w:r>
      <w:r>
        <w:t>R</w:t>
      </w:r>
      <w:r w:rsidRPr="00627E2B">
        <w:t xml:space="preserve">adiologist are outlined in </w:t>
      </w:r>
      <w:hyperlink w:anchor="_APPENDIX_C:" w:history="1">
        <w:r w:rsidRPr="00CA38E3">
          <w:rPr>
            <w:rStyle w:val="Hyperlink"/>
          </w:rPr>
          <w:t>Appendix C</w:t>
        </w:r>
      </w:hyperlink>
      <w:r w:rsidRPr="00455EE3">
        <w:t>.</w:t>
      </w:r>
    </w:p>
    <w:p w14:paraId="7E511DBC" w14:textId="77777777" w:rsidR="00FA5368" w:rsidRDefault="00FA5368" w:rsidP="00A5165C">
      <w:r>
        <w:t>The quality of screen reading depends on a number of interrelated factors</w:t>
      </w:r>
      <w:r w:rsidR="00FD02C8">
        <w:t>. These include</w:t>
      </w:r>
      <w:r>
        <w:t>:</w:t>
      </w:r>
    </w:p>
    <w:p w14:paraId="08EEC457" w14:textId="77777777" w:rsidR="009A7809" w:rsidRDefault="00FD02C8" w:rsidP="00783DCB">
      <w:pPr>
        <w:pStyle w:val="ListBullet"/>
      </w:pPr>
      <w:r>
        <w:t>D</w:t>
      </w:r>
      <w:r w:rsidR="00FA5368">
        <w:t xml:space="preserve">ouble blind reading of each screening examination; </w:t>
      </w:r>
    </w:p>
    <w:p w14:paraId="4AEEE7A4" w14:textId="77777777" w:rsidR="009A7809" w:rsidRPr="009A7809" w:rsidRDefault="009A7809" w:rsidP="00783DCB">
      <w:pPr>
        <w:pStyle w:val="ListBullet"/>
      </w:pPr>
      <w:r>
        <w:t xml:space="preserve">The </w:t>
      </w:r>
      <w:r w:rsidRPr="009A7809">
        <w:t>comparison of the current screen with a previous screen (where av</w:t>
      </w:r>
      <w:r>
        <w:t xml:space="preserve">ailable) as standard operating </w:t>
      </w:r>
      <w:r w:rsidRPr="009A7809">
        <w:t>procedure</w:t>
      </w:r>
      <w:r>
        <w:t>;</w:t>
      </w:r>
    </w:p>
    <w:p w14:paraId="4A395498" w14:textId="77777777" w:rsidR="00FA5368" w:rsidRDefault="00FD02C8" w:rsidP="00783DCB">
      <w:pPr>
        <w:pStyle w:val="ListBullet"/>
      </w:pPr>
      <w:r w:rsidRPr="009A7809">
        <w:t>T</w:t>
      </w:r>
      <w:r w:rsidR="00FA5368" w:rsidRPr="009A7809">
        <w:t>he qualifications, training</w:t>
      </w:r>
      <w:r w:rsidR="00FA5368">
        <w:t xml:space="preserve"> and experience of the readers; </w:t>
      </w:r>
    </w:p>
    <w:p w14:paraId="146F3924" w14:textId="77777777" w:rsidR="00FA5368" w:rsidRDefault="00FD02C8" w:rsidP="00783DCB">
      <w:pPr>
        <w:pStyle w:val="ListBullet"/>
      </w:pPr>
      <w:r>
        <w:t>T</w:t>
      </w:r>
      <w:r w:rsidR="00FA5368">
        <w:t xml:space="preserve">he volume of screens read per year by each reader; and </w:t>
      </w:r>
    </w:p>
    <w:p w14:paraId="09EFDF77" w14:textId="77777777" w:rsidR="009A7809" w:rsidRDefault="00FD02C8" w:rsidP="00783DCB">
      <w:pPr>
        <w:pStyle w:val="ListBullet"/>
      </w:pPr>
      <w:r>
        <w:t>C</w:t>
      </w:r>
      <w:r w:rsidR="00FA5368">
        <w:t>ontinuous quality monitoring and feedback of reading outcomes to individual readers</w:t>
      </w:r>
    </w:p>
    <w:p w14:paraId="525C9359" w14:textId="77777777" w:rsidR="00FA5368" w:rsidRPr="00D17F5A" w:rsidRDefault="008E3670" w:rsidP="00740432">
      <w:pPr>
        <w:pStyle w:val="Heading4"/>
      </w:pPr>
      <w:r w:rsidRPr="00D17F5A">
        <w:t>QUALIFICATIONS</w:t>
      </w:r>
      <w:r>
        <w:t>, TRAINING AND EXPERIENCE OF S</w:t>
      </w:r>
      <w:r w:rsidRPr="00D17F5A">
        <w:t>CR</w:t>
      </w:r>
      <w:r>
        <w:t>EEN R</w:t>
      </w:r>
      <w:r w:rsidRPr="00D17F5A">
        <w:t>EADERS</w:t>
      </w:r>
    </w:p>
    <w:p w14:paraId="448DA33C" w14:textId="77777777" w:rsidR="00FA5368" w:rsidRDefault="00FA5368" w:rsidP="001435AA">
      <w:r>
        <w:t>S</w:t>
      </w:r>
      <w:r w:rsidRPr="00D17F5A">
        <w:t>creen reading</w:t>
      </w:r>
      <w:r>
        <w:t xml:space="preserve"> for the BreastScreen Australia Program requires a sound knowledge of breast imaging</w:t>
      </w:r>
      <w:r w:rsidRPr="00D17F5A">
        <w:t xml:space="preserve"> </w:t>
      </w:r>
      <w:r>
        <w:t xml:space="preserve">using digital mammography </w:t>
      </w:r>
      <w:r w:rsidRPr="00D17F5A">
        <w:t xml:space="preserve">and an understanding of the requirements of </w:t>
      </w:r>
      <w:r>
        <w:t xml:space="preserve">reading in the context of a population based </w:t>
      </w:r>
      <w:r w:rsidRPr="00D17F5A">
        <w:t xml:space="preserve">screening program. </w:t>
      </w:r>
      <w:r>
        <w:t xml:space="preserve"> </w:t>
      </w:r>
      <w:r w:rsidRPr="00D17F5A">
        <w:t>Skill in interpreting mammograms alone is not suffi</w:t>
      </w:r>
      <w:r>
        <w:t xml:space="preserve">cient to be a screen reader in the </w:t>
      </w:r>
      <w:r w:rsidRPr="00D17F5A">
        <w:t>BreastScreen</w:t>
      </w:r>
      <w:r>
        <w:t xml:space="preserve"> Australia Program.</w:t>
      </w:r>
      <w:r w:rsidRPr="00D17F5A">
        <w:t xml:space="preserve"> </w:t>
      </w:r>
    </w:p>
    <w:p w14:paraId="08BC0FD7" w14:textId="77777777" w:rsidR="00FA5368" w:rsidRPr="00D17F5A" w:rsidRDefault="00FA5368" w:rsidP="001435AA">
      <w:r>
        <w:t>A</w:t>
      </w:r>
      <w:r w:rsidRPr="00D17F5A">
        <w:t xml:space="preserve">ll international </w:t>
      </w:r>
      <w:r>
        <w:t xml:space="preserve">breast cancer </w:t>
      </w:r>
      <w:r w:rsidRPr="00D17F5A">
        <w:t xml:space="preserve">screening </w:t>
      </w:r>
      <w:r w:rsidR="0008397E" w:rsidRPr="00D17F5A">
        <w:t>programs</w:t>
      </w:r>
      <w:r w:rsidR="0008397E">
        <w:t xml:space="preserve"> </w:t>
      </w:r>
      <w:r w:rsidR="0008397E" w:rsidRPr="00D17F5A">
        <w:t>use</w:t>
      </w:r>
      <w:r>
        <w:t xml:space="preserve"> </w:t>
      </w:r>
      <w:r w:rsidRPr="00D17F5A">
        <w:t>medical officers wi</w:t>
      </w:r>
      <w:r>
        <w:t>th specialist radiological qualifications</w:t>
      </w:r>
      <w:r w:rsidRPr="0052306A">
        <w:t xml:space="preserve"> </w:t>
      </w:r>
      <w:r>
        <w:t xml:space="preserve">for screen reading. </w:t>
      </w:r>
      <w:r w:rsidRPr="00D17F5A">
        <w:t xml:space="preserve">Radiologists are generally trained in diagnostic breast imaging, which involves the use of mammography and ultrasound in the diagnosis </w:t>
      </w:r>
      <w:r>
        <w:t xml:space="preserve">of </w:t>
      </w:r>
      <w:r w:rsidRPr="00D17F5A">
        <w:t xml:space="preserve">breast symptoms in women of all ages. </w:t>
      </w:r>
      <w:r>
        <w:t xml:space="preserve"> </w:t>
      </w:r>
      <w:r w:rsidRPr="00D17F5A">
        <w:t xml:space="preserve">However, </w:t>
      </w:r>
      <w:r>
        <w:t xml:space="preserve">the </w:t>
      </w:r>
      <w:r w:rsidRPr="00D17F5A">
        <w:t xml:space="preserve">BreastScreen Australia </w:t>
      </w:r>
      <w:r>
        <w:t xml:space="preserve">program </w:t>
      </w:r>
      <w:r w:rsidRPr="00D17F5A">
        <w:t>requires the interpret</w:t>
      </w:r>
      <w:r>
        <w:t>ation of mammograms from</w:t>
      </w:r>
      <w:r w:rsidRPr="00D17F5A">
        <w:t xml:space="preserve"> asymptomatic women </w:t>
      </w:r>
      <w:r>
        <w:t>who are actively invited from a well population of women with the aim of detecting unsuspected breast cancer at an early stage</w:t>
      </w:r>
      <w:r w:rsidRPr="00D17F5A">
        <w:t xml:space="preserve">. </w:t>
      </w:r>
      <w:r>
        <w:t xml:space="preserve"> </w:t>
      </w:r>
      <w:r w:rsidRPr="00D17F5A">
        <w:t xml:space="preserve">This necessitates an added degree of skill </w:t>
      </w:r>
      <w:r>
        <w:t xml:space="preserve">and training for the screen </w:t>
      </w:r>
      <w:r w:rsidRPr="00D17F5A">
        <w:t>readers</w:t>
      </w:r>
      <w:r>
        <w:t xml:space="preserve"> to meet the standards required for the Program. With</w:t>
      </w:r>
      <w:r w:rsidRPr="00D17F5A">
        <w:t xml:space="preserve"> special training and experience, non-radiologists can perform to the </w:t>
      </w:r>
      <w:r>
        <w:t xml:space="preserve">same </w:t>
      </w:r>
      <w:r w:rsidRPr="00D17F5A">
        <w:t>standards expected of all readers by BreastScreen Australia.</w:t>
      </w:r>
      <w:r>
        <w:t xml:space="preserve"> Many Services, both within Australia and internationally, employ breast physicians, general practitioners and radiographers as screen readers. </w:t>
      </w:r>
    </w:p>
    <w:p w14:paraId="31B852D2" w14:textId="77777777" w:rsidR="00FA5368" w:rsidRDefault="00FA5368" w:rsidP="001435AA">
      <w:r w:rsidRPr="00D17F5A">
        <w:t xml:space="preserve">It is, however, </w:t>
      </w:r>
      <w:r>
        <w:t xml:space="preserve">not </w:t>
      </w:r>
      <w:r w:rsidRPr="00D17F5A">
        <w:t>ap</w:t>
      </w:r>
      <w:r>
        <w:t>propriate for two non-radiologist</w:t>
      </w:r>
      <w:r w:rsidRPr="00D17F5A">
        <w:t xml:space="preserve"> readers </w:t>
      </w:r>
      <w:r>
        <w:t xml:space="preserve">to </w:t>
      </w:r>
      <w:r w:rsidRPr="00D17F5A">
        <w:t xml:space="preserve">read together. </w:t>
      </w:r>
      <w:r>
        <w:t xml:space="preserve"> </w:t>
      </w:r>
      <w:r w:rsidRPr="00D17F5A">
        <w:t xml:space="preserve">For both medical and legal acceptance of the BreastScreen Australia </w:t>
      </w:r>
      <w:r>
        <w:t>P</w:t>
      </w:r>
      <w:r w:rsidRPr="00D17F5A">
        <w:t>rogram, it is necessary that at least one reader be a radiologist.</w:t>
      </w:r>
    </w:p>
    <w:p w14:paraId="074E001C" w14:textId="2F626EEC" w:rsidR="00FA5368" w:rsidRDefault="00FA5368" w:rsidP="001435AA">
      <w:r>
        <w:t>The qualifications, training and experience required for radiologist and non-radiologist screen readers in the B</w:t>
      </w:r>
      <w:r w:rsidR="00FD02C8">
        <w:t>reastScreen Australia Program are</w:t>
      </w:r>
      <w:r>
        <w:t xml:space="preserve"> outlined in </w:t>
      </w:r>
      <w:hyperlink w:anchor="_APPENDIX_C:" w:history="1">
        <w:r w:rsidR="00CA38E3" w:rsidRPr="00CA38E3">
          <w:rPr>
            <w:rStyle w:val="Hyperlink"/>
          </w:rPr>
          <w:t>Appendix C</w:t>
        </w:r>
      </w:hyperlink>
      <w:r w:rsidRPr="00455EE3">
        <w:t>.</w:t>
      </w:r>
    </w:p>
    <w:p w14:paraId="5666E007" w14:textId="77777777" w:rsidR="00FA5368" w:rsidRPr="00BE5A34" w:rsidRDefault="008E3670" w:rsidP="00740432">
      <w:pPr>
        <w:pStyle w:val="Heading4"/>
      </w:pPr>
      <w:r>
        <w:t>DOUBLE READING OF IMAGES</w:t>
      </w:r>
    </w:p>
    <w:p w14:paraId="43AD4CAD" w14:textId="77777777" w:rsidR="00FA5368" w:rsidRDefault="00FA5368" w:rsidP="001435AA">
      <w:r>
        <w:t>International best practice in organised population breast cancer screening programs such as the UK, Sweden, the Netherlands and New Zealand</w:t>
      </w:r>
      <w:r w:rsidR="00FD02C8">
        <w:t>,</w:t>
      </w:r>
      <w:r>
        <w:t xml:space="preserve"> is </w:t>
      </w:r>
      <w:r w:rsidR="00FD02C8">
        <w:t>that</w:t>
      </w:r>
      <w:r>
        <w:t xml:space="preserve"> all screening images be read </w:t>
      </w:r>
      <w:r w:rsidRPr="00627E2B">
        <w:t>indepen</w:t>
      </w:r>
      <w:r>
        <w:t>dently by two readers</w:t>
      </w:r>
      <w:r w:rsidRPr="00627E2B">
        <w:t>.</w:t>
      </w:r>
      <w:r>
        <w:t xml:space="preserve">  </w:t>
      </w:r>
      <w:r w:rsidRPr="00627E2B">
        <w:t>Even among experienced radiologists, there can be a wide range of accuracy in reporting of mammograms</w:t>
      </w:r>
      <w:r>
        <w:t>.  The BreastScreen Australia Evaluation showed that double reading leads to a higher</w:t>
      </w:r>
      <w:r w:rsidRPr="00627E2B">
        <w:t xml:space="preserve"> </w:t>
      </w:r>
      <w:r>
        <w:t xml:space="preserve">overall, as well as small breast </w:t>
      </w:r>
      <w:r w:rsidRPr="00627E2B">
        <w:t>cancer detection rate</w:t>
      </w:r>
      <w:r w:rsidR="00FD02C8">
        <w:t>s</w:t>
      </w:r>
      <w:r>
        <w:t>.</w:t>
      </w:r>
      <w:r w:rsidR="00FD02C8">
        <w:rPr>
          <w:rStyle w:val="FootnoteReference"/>
        </w:rPr>
        <w:footnoteReference w:id="30"/>
      </w:r>
      <w:r w:rsidRPr="00E45C8B">
        <w:t xml:space="preserve">  This </w:t>
      </w:r>
      <w:r>
        <w:t xml:space="preserve">supports </w:t>
      </w:r>
      <w:r w:rsidRPr="00627E2B">
        <w:t xml:space="preserve">the policy of BreastScreen Australia </w:t>
      </w:r>
      <w:r>
        <w:t xml:space="preserve">that every screening image will be independently read by two or more </w:t>
      </w:r>
      <w:r w:rsidRPr="00627E2B">
        <w:t>read</w:t>
      </w:r>
      <w:r>
        <w:t>er</w:t>
      </w:r>
      <w:r w:rsidRPr="00627E2B">
        <w:t>s</w:t>
      </w:r>
      <w:r>
        <w:t>, at least one of whom is a radiologist. The readers must read</w:t>
      </w:r>
      <w:r w:rsidRPr="00627E2B">
        <w:t xml:space="preserve"> in a ‘blind’ relationship</w:t>
      </w:r>
      <w:r>
        <w:t>,</w:t>
      </w:r>
      <w:r w:rsidRPr="00627E2B">
        <w:t xml:space="preserve"> such that they have no knowledge of the other reader’s results. </w:t>
      </w:r>
    </w:p>
    <w:p w14:paraId="6A636468" w14:textId="77777777" w:rsidR="00FA5368" w:rsidRDefault="008E3670" w:rsidP="00740432">
      <w:pPr>
        <w:pStyle w:val="Heading4"/>
      </w:pPr>
      <w:r w:rsidRPr="002361CE">
        <w:t xml:space="preserve">READER QUALITY ASSURANCE </w:t>
      </w:r>
    </w:p>
    <w:p w14:paraId="020FE8A4" w14:textId="77777777" w:rsidR="00FA5368" w:rsidRDefault="00FA5368" w:rsidP="001435AA">
      <w:r>
        <w:t>Continuous quality monitoring and feedback of reading outcomes to individual readers is an essential component of achieving consistent</w:t>
      </w:r>
      <w:r w:rsidR="00FD02C8">
        <w:t>,</w:t>
      </w:r>
      <w:r>
        <w:t xml:space="preserve"> high quality screen reading. Services </w:t>
      </w:r>
      <w:r w:rsidR="00A35FBC">
        <w:t>will</w:t>
      </w:r>
      <w:r>
        <w:t xml:space="preserve"> have established quarterly reporting of individual screen reader’s performance.  This information </w:t>
      </w:r>
      <w:r w:rsidR="00A35FBC">
        <w:t>will</w:t>
      </w:r>
      <w:r>
        <w:t xml:space="preserve"> be available in a systematic and timely way so that the individual reader has the opportunity to assess their performance and address any issues.</w:t>
      </w:r>
    </w:p>
    <w:p w14:paraId="375C7C8C" w14:textId="3A314C81" w:rsidR="00FA5368" w:rsidRDefault="00FA5368" w:rsidP="001435AA">
      <w:r>
        <w:t xml:space="preserve">This quarterly Quality Assurance (QA) report </w:t>
      </w:r>
      <w:r w:rsidR="00A35FBC">
        <w:t>will</w:t>
      </w:r>
      <w:r>
        <w:t xml:space="preserve"> include the rea</w:t>
      </w:r>
      <w:r w:rsidR="00FD02C8">
        <w:t>der’s recall to assessment rate,</w:t>
      </w:r>
      <w:r>
        <w:t xml:space="preserve"> small and al</w:t>
      </w:r>
      <w:r w:rsidR="00FD02C8">
        <w:t>l breast cancer detection rates,</w:t>
      </w:r>
      <w:r>
        <w:t xml:space="preserve"> and one reader missed cancers.  This individualised report is provided to the individual reader and in confidence to the Designated Radiologist and the Clinical Director of the Service.  It is the responsibility of the Designated Radiologist to discuss the reader’s QA report and recommend action if required</w:t>
      </w:r>
      <w:r w:rsidR="00FD02C8">
        <w:t>,</w:t>
      </w:r>
      <w:r>
        <w:t xml:space="preserve"> to address any issues related to the reader’s performance.  The Service and/or SCU may also conduct regular independent reviews of individual reader performance under protected Quality Assurance Commi</w:t>
      </w:r>
      <w:r w:rsidR="00FD02C8">
        <w:t>ttee processes.  The method</w:t>
      </w:r>
      <w:r>
        <w:t xml:space="preserve"> for the a</w:t>
      </w:r>
      <w:r w:rsidRPr="00B835FB">
        <w:t>udit of cancer detection rate</w:t>
      </w:r>
      <w:r>
        <w:t xml:space="preserve">s for individual screen readers is described in detail in </w:t>
      </w:r>
      <w:hyperlink w:anchor="_APPENDIX_H:" w:history="1">
        <w:r w:rsidRPr="00CA38E3">
          <w:rPr>
            <w:rStyle w:val="Hyperlink"/>
          </w:rPr>
          <w:t>Appendix H</w:t>
        </w:r>
      </w:hyperlink>
      <w:r w:rsidRPr="00455EE3">
        <w:t>.</w:t>
      </w:r>
    </w:p>
    <w:p w14:paraId="7222DDB3" w14:textId="77777777" w:rsidR="00FA5368" w:rsidRPr="00BE5A34" w:rsidRDefault="008E3670" w:rsidP="00740432">
      <w:pPr>
        <w:pStyle w:val="Heading4"/>
      </w:pPr>
      <w:r>
        <w:t>READING OUTCOMES COMBINED INTO A SINGLE RECOMMENDATION</w:t>
      </w:r>
    </w:p>
    <w:p w14:paraId="3EA020E0" w14:textId="77777777" w:rsidR="00FA5368" w:rsidRPr="00627E2B" w:rsidRDefault="00FA5368" w:rsidP="001435AA">
      <w:r w:rsidRPr="00627E2B">
        <w:t xml:space="preserve">The purpose of </w:t>
      </w:r>
      <w:r>
        <w:t xml:space="preserve">breast cancer </w:t>
      </w:r>
      <w:r w:rsidRPr="00627E2B">
        <w:t xml:space="preserve">screening </w:t>
      </w:r>
      <w:r>
        <w:t xml:space="preserve">using </w:t>
      </w:r>
      <w:r w:rsidRPr="00627E2B">
        <w:t>mammography is not to determine the cause of all lesions i</w:t>
      </w:r>
      <w:r>
        <w:t xml:space="preserve">dentified on imaging, but to exclude any signs of breast cancer or detect any abnormalities that may indicate the likely presence of breast cancer.  </w:t>
      </w:r>
      <w:r w:rsidRPr="00627E2B">
        <w:t xml:space="preserve">Each screen reading should result in a clear decision about whether </w:t>
      </w:r>
      <w:r>
        <w:t xml:space="preserve">the screening images show no evidence of breast cancer, or that </w:t>
      </w:r>
      <w:r w:rsidRPr="00627E2B">
        <w:t>the woman requires furthe</w:t>
      </w:r>
      <w:r>
        <w:t>r assessment of a screen detected abnormality to determine the presence or otherwise of breast cancer</w:t>
      </w:r>
      <w:r w:rsidRPr="00627E2B">
        <w:t>.</w:t>
      </w:r>
    </w:p>
    <w:p w14:paraId="201A0D2A" w14:textId="77777777" w:rsidR="00FA5368" w:rsidRDefault="00FA5368" w:rsidP="001435AA">
      <w:r>
        <w:t xml:space="preserve">In the BreastScreen Australia Program the reading outcomes of each of the screen readers is usually directly entered into the jurisdictional Program’s Clinical Information System.  The two independent screen readers </w:t>
      </w:r>
      <w:r w:rsidR="00EF22BD">
        <w:t>will</w:t>
      </w:r>
      <w:r>
        <w:t xml:space="preserve"> use the </w:t>
      </w:r>
      <w:r w:rsidRPr="00FD02C8">
        <w:t>National Breast Cancer Centre (NBCC) Synoptic Breast Imaging Report</w:t>
      </w:r>
      <w:r w:rsidR="00FD02C8">
        <w:rPr>
          <w:rStyle w:val="FootnoteReference"/>
        </w:rPr>
        <w:footnoteReference w:id="31"/>
      </w:r>
      <w:r w:rsidR="00FD02C8">
        <w:t xml:space="preserve"> </w:t>
      </w:r>
      <w:r>
        <w:t>endorsed by the Royal Australian and New Zealand College of Radiologists (RANZCR) to record their reading outcome.  This is a lesion based synoptic reporting system that uses a five-point imaging classification with agreed standard language and descriptions of the imaging findings.  The use of this system, in the screening context, allows for tracking of individual lesions, to guide further assessment and can be used to systematise the correlation of the two reading outcomes into a single non-narrative recommendation</w:t>
      </w:r>
      <w:r w:rsidRPr="00EA64BA">
        <w:t xml:space="preserve"> </w:t>
      </w:r>
      <w:r>
        <w:t>for the screening episode for the woman.  The business rules for correlation of the reading outcomes will be standardised and agreed in consultation with the readers and approved by the SCU.</w:t>
      </w:r>
    </w:p>
    <w:p w14:paraId="2277CB4B" w14:textId="77777777" w:rsidR="00FA5368" w:rsidRPr="007D4920" w:rsidDel="00170A6D" w:rsidRDefault="00FA5368" w:rsidP="001435AA">
      <w:r>
        <w:t>This combined reading outcome</w:t>
      </w:r>
      <w:r w:rsidRPr="00627E2B">
        <w:t xml:space="preserve"> </w:t>
      </w:r>
      <w:r>
        <w:t xml:space="preserve">and recommendation will indicate whether the woman has had a normal screening outcome with no signs of breast cancer detected or that further assessment is required to determine the presence or otherwise of breast cancer.  For women with a </w:t>
      </w:r>
      <w:r w:rsidRPr="00627E2B">
        <w:t xml:space="preserve">recommendation for routine rescreening </w:t>
      </w:r>
      <w:r>
        <w:t>the system will automatically be scheduled to send a “well woman” letter to the woman advising her of the outcome and that she will be reinvited for her next screen</w:t>
      </w:r>
      <w:r w:rsidR="00FD02C8">
        <w:t>,</w:t>
      </w:r>
      <w:r>
        <w:t xml:space="preserve"> usually in two years</w:t>
      </w:r>
      <w:r w:rsidRPr="00627E2B">
        <w:t xml:space="preserve">. </w:t>
      </w:r>
      <w:r>
        <w:t xml:space="preserve"> For women who are recommended for recall to assessment the system will generate a collated list that will be acted on by the relevant staff to contact the woman to organise her recall for assessment in accordance with the protocols and procedures of the Service and/or SCU. </w:t>
      </w:r>
    </w:p>
    <w:p w14:paraId="68BEB736" w14:textId="77777777" w:rsidR="00FA5368" w:rsidRPr="007D4920" w:rsidRDefault="00D3735F" w:rsidP="00740432">
      <w:pPr>
        <w:pStyle w:val="Heading4"/>
      </w:pPr>
      <w:r>
        <w:t>DISCORDANT R</w:t>
      </w:r>
      <w:r w:rsidRPr="007D4920">
        <w:t>EADS</w:t>
      </w:r>
    </w:p>
    <w:p w14:paraId="778790F1" w14:textId="77777777" w:rsidR="00FA5368" w:rsidRPr="00627E2B" w:rsidRDefault="00FA5368" w:rsidP="001435AA">
      <w:r>
        <w:t>The use of d</w:t>
      </w:r>
      <w:r w:rsidRPr="00627E2B">
        <w:t xml:space="preserve">ouble </w:t>
      </w:r>
      <w:r>
        <w:t xml:space="preserve">blind screen </w:t>
      </w:r>
      <w:r w:rsidRPr="00627E2B">
        <w:t>reading</w:t>
      </w:r>
      <w:r>
        <w:t xml:space="preserve"> in the Program</w:t>
      </w:r>
      <w:r w:rsidRPr="00627E2B">
        <w:t xml:space="preserve"> will mean that on occasion</w:t>
      </w:r>
      <w:r>
        <w:t xml:space="preserve"> there will be different reading outcomes</w:t>
      </w:r>
      <w:r w:rsidRPr="00627E2B">
        <w:t xml:space="preserve"> from differe</w:t>
      </w:r>
      <w:r>
        <w:t xml:space="preserve">nt screen readers.  The </w:t>
      </w:r>
      <w:r w:rsidRPr="00627E2B">
        <w:t xml:space="preserve">Service </w:t>
      </w:r>
      <w:r>
        <w:t xml:space="preserve">and /or SCU will </w:t>
      </w:r>
      <w:r w:rsidRPr="00627E2B">
        <w:t>have a protocol in place for reconcili</w:t>
      </w:r>
      <w:r>
        <w:t>ng discordant reads that result</w:t>
      </w:r>
      <w:r w:rsidRPr="00627E2B">
        <w:t xml:space="preserve"> in </w:t>
      </w:r>
      <w:r w:rsidRPr="00AF0D29">
        <w:t>a single</w:t>
      </w:r>
      <w:r w:rsidRPr="00627E2B">
        <w:t xml:space="preserve"> recommendation about whether or not </w:t>
      </w:r>
      <w:r>
        <w:t xml:space="preserve">the woman </w:t>
      </w:r>
      <w:r w:rsidR="00A35FBC">
        <w:t>will</w:t>
      </w:r>
      <w:r>
        <w:t xml:space="preserve"> be recalled for </w:t>
      </w:r>
      <w:r w:rsidRPr="00627E2B">
        <w:t>further assessment</w:t>
      </w:r>
      <w:r w:rsidR="00A35FBC">
        <w:t>,</w:t>
      </w:r>
      <w:r w:rsidRPr="00627E2B">
        <w:t xml:space="preserve"> </w:t>
      </w:r>
      <w:r>
        <w:t xml:space="preserve">to exclude or detect </w:t>
      </w:r>
      <w:r w:rsidRPr="00627E2B">
        <w:t>the prese</w:t>
      </w:r>
      <w:r>
        <w:t>nce of breast cancer</w:t>
      </w:r>
      <w:r w:rsidRPr="00627E2B">
        <w:t>.</w:t>
      </w:r>
    </w:p>
    <w:p w14:paraId="26D07732" w14:textId="77777777" w:rsidR="00FA5368" w:rsidRDefault="00FA5368" w:rsidP="001435AA">
      <w:r>
        <w:t>One of two approaches can be used to reconcile the reads into a single recommendation; either:</w:t>
      </w:r>
    </w:p>
    <w:p w14:paraId="26798691" w14:textId="77777777" w:rsidR="00FA5368" w:rsidRPr="00D541FB" w:rsidRDefault="00FA5368" w:rsidP="00A44EEA">
      <w:pPr>
        <w:pStyle w:val="ListParagraph"/>
        <w:numPr>
          <w:ilvl w:val="0"/>
          <w:numId w:val="72"/>
        </w:numPr>
        <w:rPr>
          <w:i/>
        </w:rPr>
      </w:pPr>
      <w:r>
        <w:t xml:space="preserve">by </w:t>
      </w:r>
      <w:r w:rsidRPr="00627E2B">
        <w:t>us</w:t>
      </w:r>
      <w:r>
        <w:t xml:space="preserve">ing </w:t>
      </w:r>
      <w:r w:rsidRPr="00627E2B">
        <w:t xml:space="preserve">a third reader to </w:t>
      </w:r>
      <w:r w:rsidRPr="00D541FB">
        <w:t>decide between the two screen reading outcomes</w:t>
      </w:r>
      <w:r>
        <w:t>;</w:t>
      </w:r>
      <w:r w:rsidRPr="00D541FB">
        <w:t xml:space="preserve"> or </w:t>
      </w:r>
    </w:p>
    <w:p w14:paraId="1F2C3481" w14:textId="77777777" w:rsidR="00FA5368" w:rsidRPr="00D541FB" w:rsidRDefault="00FA5368" w:rsidP="00A44EEA">
      <w:pPr>
        <w:pStyle w:val="ListParagraph"/>
        <w:numPr>
          <w:ilvl w:val="0"/>
          <w:numId w:val="72"/>
        </w:numPr>
        <w:rPr>
          <w:i/>
        </w:rPr>
      </w:pPr>
      <w:r w:rsidRPr="00D541FB">
        <w:t>through a consensus read, where the two original screen readers consider the mammogram together through discussion to reach agreement on the outcome</w:t>
      </w:r>
      <w:r w:rsidRPr="00D541FB">
        <w:rPr>
          <w:i/>
        </w:rPr>
        <w:t>.</w:t>
      </w:r>
      <w:r w:rsidRPr="00D541FB">
        <w:t xml:space="preserve">  </w:t>
      </w:r>
    </w:p>
    <w:p w14:paraId="7DE70BCE" w14:textId="77777777" w:rsidR="00FA5368" w:rsidRDefault="00FA5368" w:rsidP="001435AA">
      <w:r w:rsidRPr="00D541FB">
        <w:t>If the Service and/or SCU chooses to use a third reader, it must be a radiologist with a high level of expertise in screen reading. A Service and/or SCU may choose to have more than one ‘third reader’ review the image</w:t>
      </w:r>
      <w:r>
        <w:t>s</w:t>
      </w:r>
      <w:r w:rsidRPr="00D541FB">
        <w:t>, however this is a local decision for the individual Service and /or SCU.</w:t>
      </w:r>
    </w:p>
    <w:p w14:paraId="23BCE0F6" w14:textId="77777777" w:rsidR="00FA5368" w:rsidRPr="0044499D" w:rsidRDefault="00D3735F" w:rsidP="00740432">
      <w:pPr>
        <w:pStyle w:val="Heading4"/>
      </w:pPr>
      <w:r>
        <w:t>HIGH QUALITY BREAST I</w:t>
      </w:r>
      <w:r w:rsidRPr="00EC1077">
        <w:t>MAGING</w:t>
      </w:r>
    </w:p>
    <w:p w14:paraId="200F126A" w14:textId="77777777" w:rsidR="00FA5368" w:rsidRPr="007209EC" w:rsidRDefault="00FA5368" w:rsidP="00CB1A5E">
      <w:pPr>
        <w:rPr>
          <w:lang w:eastAsia="en-AU"/>
        </w:rPr>
      </w:pPr>
      <w:r>
        <w:rPr>
          <w:lang w:eastAsia="en-AU"/>
        </w:rPr>
        <w:t>High quality breast imaging is a</w:t>
      </w:r>
      <w:r w:rsidRPr="007209EC">
        <w:rPr>
          <w:lang w:eastAsia="en-AU"/>
        </w:rPr>
        <w:t xml:space="preserve"> fundamental component </w:t>
      </w:r>
      <w:r>
        <w:rPr>
          <w:lang w:eastAsia="en-AU"/>
        </w:rPr>
        <w:t>and a critical</w:t>
      </w:r>
      <w:r w:rsidRPr="007209EC">
        <w:rPr>
          <w:lang w:eastAsia="en-AU"/>
        </w:rPr>
        <w:t xml:space="preserve"> prerequisite of a breast </w:t>
      </w:r>
      <w:r>
        <w:rPr>
          <w:lang w:eastAsia="en-AU"/>
        </w:rPr>
        <w:t xml:space="preserve">cancer screening program </w:t>
      </w:r>
      <w:r w:rsidRPr="007209EC">
        <w:rPr>
          <w:lang w:eastAsia="en-AU"/>
        </w:rPr>
        <w:t xml:space="preserve">to enable </w:t>
      </w:r>
      <w:r>
        <w:rPr>
          <w:lang w:eastAsia="en-AU"/>
        </w:rPr>
        <w:t xml:space="preserve">the </w:t>
      </w:r>
      <w:r w:rsidRPr="007209EC">
        <w:rPr>
          <w:lang w:eastAsia="en-AU"/>
        </w:rPr>
        <w:t xml:space="preserve">detection </w:t>
      </w:r>
      <w:r>
        <w:rPr>
          <w:lang w:eastAsia="en-AU"/>
        </w:rPr>
        <w:t xml:space="preserve">of </w:t>
      </w:r>
      <w:r w:rsidRPr="007209EC">
        <w:rPr>
          <w:lang w:eastAsia="en-AU"/>
        </w:rPr>
        <w:t>early breast cancer</w:t>
      </w:r>
      <w:r>
        <w:rPr>
          <w:lang w:eastAsia="en-AU"/>
        </w:rPr>
        <w:t xml:space="preserve">, particularly </w:t>
      </w:r>
      <w:r w:rsidRPr="007209EC">
        <w:rPr>
          <w:lang w:eastAsia="en-AU"/>
        </w:rPr>
        <w:t xml:space="preserve">small </w:t>
      </w:r>
      <w:r>
        <w:rPr>
          <w:lang w:eastAsia="en-AU"/>
        </w:rPr>
        <w:t xml:space="preserve">breast </w:t>
      </w:r>
      <w:r w:rsidRPr="007209EC">
        <w:rPr>
          <w:lang w:eastAsia="en-AU"/>
        </w:rPr>
        <w:t>cancers.</w:t>
      </w:r>
    </w:p>
    <w:p w14:paraId="7D422633" w14:textId="1415E02C" w:rsidR="00FA5368" w:rsidRPr="00A57BF3" w:rsidRDefault="00FA5368" w:rsidP="00CB1A5E">
      <w:r w:rsidRPr="007209EC">
        <w:rPr>
          <w:lang w:eastAsia="en-AU"/>
        </w:rPr>
        <w:t xml:space="preserve">High quality mammography requires highly developed skills and knowledge in radiography and specific training in screening mammography.  Requirements to ensure </w:t>
      </w:r>
      <w:r w:rsidR="00464370">
        <w:rPr>
          <w:lang w:eastAsia="en-AU"/>
        </w:rPr>
        <w:t>mammograph</w:t>
      </w:r>
      <w:r w:rsidR="006B1BA9">
        <w:rPr>
          <w:lang w:eastAsia="en-AU"/>
        </w:rPr>
        <w:t>y</w:t>
      </w:r>
      <w:r w:rsidR="00464370">
        <w:rPr>
          <w:lang w:eastAsia="en-AU"/>
        </w:rPr>
        <w:t xml:space="preserve"> </w:t>
      </w:r>
      <w:r w:rsidR="006B1BA9">
        <w:rPr>
          <w:lang w:eastAsia="en-AU"/>
        </w:rPr>
        <w:t xml:space="preserve">practitioners </w:t>
      </w:r>
      <w:r w:rsidR="0046236C">
        <w:rPr>
          <w:lang w:eastAsia="en-AU"/>
        </w:rPr>
        <w:t xml:space="preserve">and </w:t>
      </w:r>
      <w:r w:rsidRPr="007209EC">
        <w:rPr>
          <w:lang w:eastAsia="en-AU"/>
        </w:rPr>
        <w:t xml:space="preserve">radiographers working in the Program </w:t>
      </w:r>
      <w:r>
        <w:rPr>
          <w:lang w:eastAsia="en-AU"/>
        </w:rPr>
        <w:t xml:space="preserve">are appropriately qualified, and have relevant experience and </w:t>
      </w:r>
      <w:r w:rsidRPr="007209EC">
        <w:rPr>
          <w:lang w:eastAsia="en-AU"/>
        </w:rPr>
        <w:t>train</w:t>
      </w:r>
      <w:r>
        <w:rPr>
          <w:lang w:eastAsia="en-AU"/>
        </w:rPr>
        <w:t xml:space="preserve">ing </w:t>
      </w:r>
      <w:r w:rsidRPr="007209EC">
        <w:rPr>
          <w:lang w:eastAsia="en-AU"/>
        </w:rPr>
        <w:t>are</w:t>
      </w:r>
      <w:r w:rsidRPr="00A57BF3">
        <w:t xml:space="preserve"> </w:t>
      </w:r>
      <w:r>
        <w:t xml:space="preserve">outlined </w:t>
      </w:r>
      <w:r w:rsidRPr="00A57BF3">
        <w:t xml:space="preserve">in </w:t>
      </w:r>
      <w:hyperlink w:anchor="_APPENDIX_C:" w:history="1">
        <w:r w:rsidR="00CA38E3" w:rsidRPr="00CA38E3">
          <w:rPr>
            <w:rStyle w:val="Hyperlink"/>
          </w:rPr>
          <w:t>Appendix C</w:t>
        </w:r>
      </w:hyperlink>
      <w:r w:rsidRPr="005B6296">
        <w:t>.</w:t>
      </w:r>
    </w:p>
    <w:p w14:paraId="6DC06D7B" w14:textId="420C0820" w:rsidR="00FA5368" w:rsidRDefault="00FA5368" w:rsidP="00CB1A5E">
      <w:r w:rsidRPr="007209EC">
        <w:rPr>
          <w:lang w:eastAsia="en-AU"/>
        </w:rPr>
        <w:t xml:space="preserve">Radiographers </w:t>
      </w:r>
      <w:r w:rsidR="00700A5C">
        <w:rPr>
          <w:lang w:eastAsia="en-AU"/>
        </w:rPr>
        <w:t xml:space="preserve">and </w:t>
      </w:r>
      <w:r w:rsidR="00042AB7">
        <w:rPr>
          <w:lang w:eastAsia="en-AU"/>
        </w:rPr>
        <w:t xml:space="preserve">mammography practitioners </w:t>
      </w:r>
      <w:r w:rsidR="00A35FBC">
        <w:rPr>
          <w:lang w:eastAsia="en-AU"/>
        </w:rPr>
        <w:t>will</w:t>
      </w:r>
      <w:r w:rsidRPr="007209EC">
        <w:rPr>
          <w:lang w:eastAsia="en-AU"/>
        </w:rPr>
        <w:t xml:space="preserve"> produce high quality mammography images </w:t>
      </w:r>
      <w:r>
        <w:rPr>
          <w:lang w:eastAsia="en-AU"/>
        </w:rPr>
        <w:t>using the ‘As Low As Reasonably Achievable’</w:t>
      </w:r>
      <w:r w:rsidR="0008397E">
        <w:rPr>
          <w:lang w:eastAsia="en-AU"/>
        </w:rPr>
        <w:t xml:space="preserve"> </w:t>
      </w:r>
      <w:r>
        <w:rPr>
          <w:lang w:eastAsia="en-AU"/>
        </w:rPr>
        <w:t>(ALARA) principle that is an established radiation safety principle for minimising</w:t>
      </w:r>
      <w:r w:rsidR="00FD02C8">
        <w:rPr>
          <w:lang w:eastAsia="en-AU"/>
        </w:rPr>
        <w:t xml:space="preserve"> the</w:t>
      </w:r>
      <w:r>
        <w:rPr>
          <w:lang w:eastAsia="en-AU"/>
        </w:rPr>
        <w:t xml:space="preserve"> radiation dose from imaging examinations.  Radiographers </w:t>
      </w:r>
      <w:r w:rsidR="00700A5C">
        <w:rPr>
          <w:lang w:eastAsia="en-AU"/>
        </w:rPr>
        <w:t xml:space="preserve">and </w:t>
      </w:r>
      <w:r w:rsidR="00042AB7">
        <w:rPr>
          <w:lang w:eastAsia="en-AU"/>
        </w:rPr>
        <w:t xml:space="preserve">mammography practitioners </w:t>
      </w:r>
      <w:r w:rsidR="00A35FBC">
        <w:rPr>
          <w:lang w:eastAsia="en-AU"/>
        </w:rPr>
        <w:t>will</w:t>
      </w:r>
      <w:r>
        <w:rPr>
          <w:lang w:eastAsia="en-AU"/>
        </w:rPr>
        <w:t xml:space="preserve"> be aware of the equipment settings for digital mammography and ensure that the woman receives</w:t>
      </w:r>
      <w:r w:rsidRPr="007209EC">
        <w:rPr>
          <w:lang w:eastAsia="en-AU"/>
        </w:rPr>
        <w:t xml:space="preserve"> a radiation dose as low as reasonably achievable whilst minimising the number of images taken</w:t>
      </w:r>
      <w:r>
        <w:rPr>
          <w:lang w:eastAsia="en-AU"/>
        </w:rPr>
        <w:t xml:space="preserve"> to produce a quality screening examination</w:t>
      </w:r>
      <w:r>
        <w:t xml:space="preserve">.  </w:t>
      </w:r>
    </w:p>
    <w:p w14:paraId="0A350ABD" w14:textId="77777777" w:rsidR="00FA5368" w:rsidRPr="008E021C" w:rsidRDefault="00D3735F" w:rsidP="00740432">
      <w:pPr>
        <w:pStyle w:val="Heading4"/>
      </w:pPr>
      <w:r w:rsidRPr="008E021C">
        <w:t>CLINICAL IMAGE QUALITY</w:t>
      </w:r>
    </w:p>
    <w:p w14:paraId="2FE99C4C" w14:textId="285987C6" w:rsidR="00FA5368" w:rsidRPr="008E021C" w:rsidRDefault="00FA5368" w:rsidP="00CB1A5E">
      <w:r w:rsidRPr="008E021C">
        <w:t xml:space="preserve">To demonstrate clinical image quality and provide a tool for continuous quality improvement, BreastScreen Australia uses the criteria of perfect, good, moderate or inadequate images (PGMI) as outlined in detail in </w:t>
      </w:r>
      <w:hyperlink w:anchor="_APPENDIX_G:" w:history="1">
        <w:r w:rsidRPr="00CA38E3">
          <w:rPr>
            <w:rStyle w:val="Hyperlink"/>
          </w:rPr>
          <w:t>Appendix G</w:t>
        </w:r>
      </w:hyperlink>
      <w:r w:rsidRPr="008E021C">
        <w:t xml:space="preserve">.  The Australian Institute of Radiography (AIR) has modified the criteria for PGMI to assess clinical image quality in the digital environment. </w:t>
      </w:r>
    </w:p>
    <w:p w14:paraId="301DECD2" w14:textId="456A795F" w:rsidR="00FA5368" w:rsidRPr="008E021C" w:rsidRDefault="00FA5368" w:rsidP="00CB1A5E">
      <w:r w:rsidRPr="008E021C">
        <w:t>A digital PGMI test set has been developed by the AIR to assist with consensus and consistency in the applicatio</w:t>
      </w:r>
      <w:r w:rsidR="00FD02C8">
        <w:t>n of the PGMI grading criteria</w:t>
      </w:r>
      <w:r w:rsidRPr="008E021C">
        <w:t>.</w:t>
      </w:r>
      <w:r w:rsidR="00FD02C8">
        <w:rPr>
          <w:rStyle w:val="FootnoteReference"/>
        </w:rPr>
        <w:footnoteReference w:id="32"/>
      </w:r>
      <w:r w:rsidRPr="008E021C">
        <w:t xml:space="preserve">  The test set is available on the </w:t>
      </w:r>
      <w:hyperlink r:id="rId21" w:history="1">
        <w:r w:rsidRPr="00B83FB4">
          <w:rPr>
            <w:rStyle w:val="Hyperlink"/>
          </w:rPr>
          <w:t>AIR website</w:t>
        </w:r>
      </w:hyperlink>
      <w:r w:rsidR="00B169D7">
        <w:t xml:space="preserve"> (www.air.asn.au)</w:t>
      </w:r>
      <w:r w:rsidR="00142868">
        <w:t>.</w:t>
      </w:r>
      <w:r w:rsidRPr="008E021C">
        <w:t xml:space="preserve">  This test set </w:t>
      </w:r>
      <w:r w:rsidR="00EF22BD">
        <w:t>will</w:t>
      </w:r>
      <w:r w:rsidRPr="008E021C">
        <w:t xml:space="preserve"> be regularly reviewed and updated with input from radiographers and radiologists working in the BreastScreen Australia Pro</w:t>
      </w:r>
      <w:r w:rsidR="00FD02C8">
        <w:t>gram.  The use of alternative</w:t>
      </w:r>
      <w:r w:rsidRPr="008E021C">
        <w:t xml:space="preserve"> systems or changes to the PGMI criteria will require the endorsement of the AIR.</w:t>
      </w:r>
    </w:p>
    <w:p w14:paraId="07130CA2" w14:textId="1551E0B0" w:rsidR="00FA5368" w:rsidRDefault="00FA5368" w:rsidP="00CB1A5E">
      <w:r w:rsidRPr="008E021C">
        <w:t xml:space="preserve">The number of screens </w:t>
      </w:r>
      <w:r>
        <w:t xml:space="preserve">performed </w:t>
      </w:r>
      <w:r w:rsidRPr="008E021C">
        <w:t xml:space="preserve">by </w:t>
      </w:r>
      <w:r w:rsidR="00FD02C8">
        <w:t xml:space="preserve">a </w:t>
      </w:r>
      <w:r w:rsidR="00FD02C8" w:rsidRPr="008E021C">
        <w:t>radiographer</w:t>
      </w:r>
      <w:r w:rsidRPr="008E021C">
        <w:t xml:space="preserve"> </w:t>
      </w:r>
      <w:r w:rsidR="00700A5C">
        <w:t xml:space="preserve">or </w:t>
      </w:r>
      <w:r w:rsidR="00700A5C">
        <w:rPr>
          <w:lang w:eastAsia="en-AU"/>
        </w:rPr>
        <w:t xml:space="preserve">mammography practitioner </w:t>
      </w:r>
      <w:r w:rsidRPr="008E021C">
        <w:t>cannot be used as a measure of clinical image quality.  The only valid measure is the systematic evaluation of screening images using the PGMI criteria for assessing clinical image quality.  This method of evaluation allows a consistent approach for all radiographers</w:t>
      </w:r>
      <w:r w:rsidR="00700A5C">
        <w:t xml:space="preserve"> and </w:t>
      </w:r>
      <w:r w:rsidR="00700A5C">
        <w:rPr>
          <w:lang w:eastAsia="en-AU"/>
        </w:rPr>
        <w:t>mammography practitioners</w:t>
      </w:r>
      <w:r w:rsidRPr="008E021C">
        <w:t xml:space="preserve">, including those working part-time or in primarily administrative roles, to demonstrate they meet the requirements for clinical image quality.  Although no formal system is available for evaluating images taken by radiographers </w:t>
      </w:r>
      <w:r w:rsidR="00700A5C">
        <w:t xml:space="preserve">and </w:t>
      </w:r>
      <w:r w:rsidR="00464370">
        <w:rPr>
          <w:lang w:eastAsia="en-AU"/>
        </w:rPr>
        <w:t>mammograph</w:t>
      </w:r>
      <w:r w:rsidR="002C5A27">
        <w:rPr>
          <w:lang w:eastAsia="en-AU"/>
        </w:rPr>
        <w:t>y</w:t>
      </w:r>
      <w:r w:rsidR="00464370">
        <w:rPr>
          <w:lang w:eastAsia="en-AU"/>
        </w:rPr>
        <w:t xml:space="preserve"> </w:t>
      </w:r>
      <w:r w:rsidR="002C5A27">
        <w:rPr>
          <w:lang w:eastAsia="en-AU"/>
        </w:rPr>
        <w:t xml:space="preserve">practitioners </w:t>
      </w:r>
      <w:r w:rsidRPr="008E021C">
        <w:t xml:space="preserve">employed in assessment only, evaluation of basic views can be undertaken using the PGMI criteria as a guide.  Radiographers </w:t>
      </w:r>
      <w:r w:rsidR="00700A5C">
        <w:t xml:space="preserve">and </w:t>
      </w:r>
      <w:r w:rsidR="00464370">
        <w:rPr>
          <w:lang w:eastAsia="en-AU"/>
        </w:rPr>
        <w:t>mammograph</w:t>
      </w:r>
      <w:r w:rsidR="002C5A27">
        <w:rPr>
          <w:lang w:eastAsia="en-AU"/>
        </w:rPr>
        <w:t xml:space="preserve">y practitioners </w:t>
      </w:r>
      <w:r w:rsidRPr="008E021C">
        <w:t xml:space="preserve">employed in assessment only </w:t>
      </w:r>
      <w:r w:rsidR="00A35FBC">
        <w:t>will</w:t>
      </w:r>
      <w:r w:rsidRPr="008E021C">
        <w:t xml:space="preserve"> attend screening sessions to ensure they have an up-to-date knowledge of screening mammography.  </w:t>
      </w:r>
    </w:p>
    <w:p w14:paraId="00D85C40" w14:textId="17FCB653" w:rsidR="00FA5368" w:rsidRPr="008E021C" w:rsidRDefault="00FA5368" w:rsidP="00CB1A5E">
      <w:pPr>
        <w:rPr>
          <w:rFonts w:cs="Arial"/>
        </w:rPr>
      </w:pPr>
      <w:r w:rsidRPr="008E021C">
        <w:t xml:space="preserve">Radiographers </w:t>
      </w:r>
      <w:r w:rsidR="00700A5C">
        <w:t xml:space="preserve">and </w:t>
      </w:r>
      <w:r w:rsidR="00464370">
        <w:rPr>
          <w:lang w:eastAsia="en-AU"/>
        </w:rPr>
        <w:t>mammograph</w:t>
      </w:r>
      <w:r w:rsidR="002C5A27">
        <w:rPr>
          <w:lang w:eastAsia="en-AU"/>
        </w:rPr>
        <w:t>y practitioners</w:t>
      </w:r>
      <w:r w:rsidR="00464370">
        <w:rPr>
          <w:lang w:eastAsia="en-AU"/>
        </w:rPr>
        <w:t xml:space="preserve"> </w:t>
      </w:r>
      <w:r w:rsidR="00A35FBC">
        <w:t>will</w:t>
      </w:r>
      <w:r w:rsidRPr="008E021C">
        <w:t xml:space="preserve"> be encouraged to evaluate their own images at the time of screening using the PGMI ratings.  However, a Senior Radiographer with appropriate training in mammography, either within or external to the Service will conduct an independent review of clinical image quality.</w:t>
      </w:r>
      <w:r w:rsidRPr="008E021C">
        <w:rPr>
          <w:rFonts w:cs="Arial"/>
        </w:rPr>
        <w:t xml:space="preserve">  </w:t>
      </w:r>
    </w:p>
    <w:p w14:paraId="0757BBF9" w14:textId="6266A1F5" w:rsidR="00FA5368" w:rsidRPr="008E021C" w:rsidRDefault="00FA5368" w:rsidP="00CB1A5E">
      <w:pPr>
        <w:rPr>
          <w:rFonts w:cs="Arial"/>
        </w:rPr>
      </w:pPr>
      <w:r>
        <w:rPr>
          <w:rFonts w:cs="Arial"/>
        </w:rPr>
        <w:t>Protocol</w:t>
      </w:r>
      <w:r w:rsidRPr="008E021C">
        <w:rPr>
          <w:rFonts w:cs="Arial"/>
        </w:rPr>
        <w:t xml:space="preserve"> 2.</w:t>
      </w:r>
      <w:r>
        <w:rPr>
          <w:rFonts w:cs="Arial"/>
        </w:rPr>
        <w:t>3</w:t>
      </w:r>
      <w:r w:rsidRPr="008E021C">
        <w:rPr>
          <w:rFonts w:cs="Arial"/>
        </w:rPr>
        <w:t xml:space="preserve"> requires the </w:t>
      </w:r>
      <w:r>
        <w:rPr>
          <w:rFonts w:cs="Arial"/>
        </w:rPr>
        <w:t>D</w:t>
      </w:r>
      <w:r w:rsidRPr="008E021C">
        <w:rPr>
          <w:rFonts w:cs="Arial"/>
        </w:rPr>
        <w:t xml:space="preserve">esignated </w:t>
      </w:r>
      <w:r>
        <w:rPr>
          <w:rFonts w:cs="Arial"/>
        </w:rPr>
        <w:t>R</w:t>
      </w:r>
      <w:r w:rsidRPr="008E021C">
        <w:rPr>
          <w:rFonts w:cs="Arial"/>
        </w:rPr>
        <w:t xml:space="preserve">adiographer to implement a process for providing ongoing assessment and feedback to all radiographers </w:t>
      </w:r>
      <w:r w:rsidR="00700A5C">
        <w:rPr>
          <w:rFonts w:cs="Arial"/>
        </w:rPr>
        <w:t xml:space="preserve">and </w:t>
      </w:r>
      <w:r w:rsidR="00464370">
        <w:rPr>
          <w:lang w:eastAsia="en-AU"/>
        </w:rPr>
        <w:t>mammograph</w:t>
      </w:r>
      <w:r w:rsidR="002C5A27">
        <w:rPr>
          <w:lang w:eastAsia="en-AU"/>
        </w:rPr>
        <w:t>y practitioners</w:t>
      </w:r>
      <w:r w:rsidR="00464370">
        <w:rPr>
          <w:lang w:eastAsia="en-AU"/>
        </w:rPr>
        <w:t xml:space="preserve"> </w:t>
      </w:r>
      <w:r w:rsidRPr="008E021C">
        <w:rPr>
          <w:rFonts w:cs="Arial"/>
        </w:rPr>
        <w:t xml:space="preserve">in all units about the quality of screening images using </w:t>
      </w:r>
      <w:r>
        <w:rPr>
          <w:rFonts w:cs="Arial"/>
        </w:rPr>
        <w:t xml:space="preserve">criteria such as those used in </w:t>
      </w:r>
      <w:r w:rsidRPr="008E021C">
        <w:rPr>
          <w:rFonts w:cs="Arial"/>
        </w:rPr>
        <w:t xml:space="preserve">the PGMI </w:t>
      </w:r>
      <w:r>
        <w:rPr>
          <w:rFonts w:cs="Arial"/>
        </w:rPr>
        <w:t>evaluation system</w:t>
      </w:r>
      <w:r w:rsidRPr="008E021C">
        <w:rPr>
          <w:rFonts w:cs="Arial"/>
        </w:rPr>
        <w:t xml:space="preserve">.  This </w:t>
      </w:r>
      <w:r w:rsidR="00A35FBC">
        <w:rPr>
          <w:rFonts w:cs="Arial"/>
        </w:rPr>
        <w:t>will</w:t>
      </w:r>
      <w:r w:rsidRPr="008E021C">
        <w:rPr>
          <w:rFonts w:cs="Arial"/>
        </w:rPr>
        <w:t xml:space="preserve"> be a timely formal process with the outcomes documented and incorporated into quality improvement and training activities as required. </w:t>
      </w:r>
    </w:p>
    <w:p w14:paraId="4BD30631" w14:textId="5DD4B13D" w:rsidR="00FA5368" w:rsidRPr="008E021C" w:rsidRDefault="00FA5368" w:rsidP="00CB1A5E">
      <w:pPr>
        <w:rPr>
          <w:rFonts w:cs="Arial"/>
        </w:rPr>
      </w:pPr>
      <w:r w:rsidRPr="008E021C">
        <w:rPr>
          <w:rFonts w:cs="Calibri"/>
          <w:bCs/>
        </w:rPr>
        <w:t xml:space="preserve">The </w:t>
      </w:r>
      <w:r>
        <w:rPr>
          <w:rFonts w:cs="Calibri"/>
          <w:bCs/>
        </w:rPr>
        <w:t>D</w:t>
      </w:r>
      <w:r w:rsidRPr="008E021C">
        <w:t xml:space="preserve">esignated </w:t>
      </w:r>
      <w:r>
        <w:t>R</w:t>
      </w:r>
      <w:r w:rsidRPr="008E021C">
        <w:t xml:space="preserve">adiographer at the Service is responsible for all aspects of breast imaging quality within the Service.  A description of the roles and responsibilities of the </w:t>
      </w:r>
      <w:r>
        <w:t>D</w:t>
      </w:r>
      <w:r w:rsidRPr="008E021C">
        <w:t xml:space="preserve">esignated </w:t>
      </w:r>
      <w:r>
        <w:t>R</w:t>
      </w:r>
      <w:r w:rsidRPr="008E021C">
        <w:t xml:space="preserve">adiographer is included in </w:t>
      </w:r>
      <w:hyperlink w:anchor="_APPENDIX_C:" w:history="1">
        <w:r w:rsidR="00CA38E3" w:rsidRPr="00CA38E3">
          <w:rPr>
            <w:rStyle w:val="Hyperlink"/>
          </w:rPr>
          <w:t>Appendix C</w:t>
        </w:r>
      </w:hyperlink>
      <w:r w:rsidRPr="008E021C">
        <w:t>.</w:t>
      </w:r>
      <w:r w:rsidRPr="008E021C">
        <w:rPr>
          <w:rFonts w:cs="Arial"/>
        </w:rPr>
        <w:t xml:space="preserve"> </w:t>
      </w:r>
    </w:p>
    <w:p w14:paraId="79A156C2" w14:textId="77777777" w:rsidR="00FA5368" w:rsidRDefault="00FA5368" w:rsidP="00CB1A5E">
      <w:pPr>
        <w:rPr>
          <w:rFonts w:cs="Arial"/>
        </w:rPr>
      </w:pPr>
      <w:r>
        <w:rPr>
          <w:rFonts w:cs="Arial"/>
        </w:rPr>
        <w:t xml:space="preserve">Protocol 2.4 </w:t>
      </w:r>
      <w:r w:rsidRPr="008E021C">
        <w:rPr>
          <w:rFonts w:cs="Arial"/>
        </w:rPr>
        <w:t xml:space="preserve">requires the Service to demonstrate annually that each radiographer </w:t>
      </w:r>
      <w:r w:rsidR="00700A5C">
        <w:rPr>
          <w:rFonts w:cs="Arial"/>
        </w:rPr>
        <w:t xml:space="preserve">and/or </w:t>
      </w:r>
      <w:r w:rsidR="00700A5C">
        <w:rPr>
          <w:lang w:eastAsia="en-AU"/>
        </w:rPr>
        <w:t xml:space="preserve">mammography practitioner </w:t>
      </w:r>
      <w:r w:rsidRPr="008E021C">
        <w:rPr>
          <w:rFonts w:cs="Arial"/>
        </w:rPr>
        <w:t>achieves 50% or greater P or G ratings in a PGMI evaluation of 50 randomly selected image sets.</w:t>
      </w:r>
      <w:r>
        <w:rPr>
          <w:rFonts w:cs="Arial"/>
        </w:rPr>
        <w:t xml:space="preserve"> This must be based on the evaluation of a Senior Radiographer. </w:t>
      </w:r>
    </w:p>
    <w:p w14:paraId="3D8A479D" w14:textId="77777777" w:rsidR="00FA5368" w:rsidRPr="0044499D" w:rsidRDefault="00D3735F" w:rsidP="00740432">
      <w:pPr>
        <w:pStyle w:val="Heading4"/>
      </w:pPr>
      <w:r>
        <w:t>IMAGE IDENTIFICATION</w:t>
      </w:r>
    </w:p>
    <w:p w14:paraId="7CEA24AD" w14:textId="77777777" w:rsidR="00FA5368" w:rsidRDefault="00FA5368" w:rsidP="00CB1A5E">
      <w:pPr>
        <w:rPr>
          <w:rFonts w:cs="Arial"/>
        </w:rPr>
      </w:pPr>
      <w:r w:rsidRPr="000D1F1A">
        <w:t>All image</w:t>
      </w:r>
      <w:r>
        <w:t>s including soft or hard copy,</w:t>
      </w:r>
      <w:r w:rsidRPr="000D1F1A">
        <w:t xml:space="preserve"> must be clearly identified according to relevant radiation licensing regulations</w:t>
      </w:r>
      <w:r w:rsidRPr="00D355EA">
        <w:rPr>
          <w:rFonts w:cs="Arial"/>
        </w:rPr>
        <w:t xml:space="preserve"> </w:t>
      </w:r>
      <w:r w:rsidRPr="00D02F15">
        <w:rPr>
          <w:rFonts w:cs="Arial"/>
        </w:rPr>
        <w:t>and compl</w:t>
      </w:r>
      <w:r>
        <w:rPr>
          <w:rFonts w:cs="Arial"/>
        </w:rPr>
        <w:t>y</w:t>
      </w:r>
      <w:r w:rsidRPr="00D02F15">
        <w:rPr>
          <w:rFonts w:cs="Arial"/>
        </w:rPr>
        <w:t xml:space="preserve"> with the </w:t>
      </w:r>
      <w:r w:rsidRPr="00CA1C13">
        <w:rPr>
          <w:rFonts w:cs="Arial"/>
        </w:rPr>
        <w:t xml:space="preserve">RANZCR </w:t>
      </w:r>
      <w:r>
        <w:rPr>
          <w:rFonts w:cs="Arial"/>
        </w:rPr>
        <w:t>‘</w:t>
      </w:r>
      <w:r w:rsidRPr="00CA1C13">
        <w:rPr>
          <w:rFonts w:cs="Arial"/>
        </w:rPr>
        <w:t xml:space="preserve">Standards of Practice for Diagnostic and Interventional Radiology </w:t>
      </w:r>
      <w:r>
        <w:rPr>
          <w:rFonts w:cs="Arial"/>
        </w:rPr>
        <w:t xml:space="preserve">(2014)’ </w:t>
      </w:r>
      <w:r w:rsidRPr="00CA1C13">
        <w:rPr>
          <w:rFonts w:cs="Arial"/>
        </w:rPr>
        <w:t xml:space="preserve">and the Australasian College of Physical Scientists and Engineers in Medicine (ACPSEM) Position Paper </w:t>
      </w:r>
      <w:r>
        <w:rPr>
          <w:rFonts w:cs="Arial"/>
        </w:rPr>
        <w:t>‘</w:t>
      </w:r>
      <w:r w:rsidRPr="00AC2630">
        <w:rPr>
          <w:rFonts w:cs="Arial"/>
        </w:rPr>
        <w:t>Recommendations for a Digital Mammography Quality Assurance Program</w:t>
      </w:r>
      <w:r>
        <w:rPr>
          <w:rFonts w:cs="Arial"/>
        </w:rPr>
        <w:t xml:space="preserve"> (2012)</w:t>
      </w:r>
      <w:r w:rsidRPr="00AC2630">
        <w:rPr>
          <w:rFonts w:cs="Arial"/>
        </w:rPr>
        <w:t>’</w:t>
      </w:r>
      <w:r w:rsidRPr="00CA1C13">
        <w:rPr>
          <w:rFonts w:cs="Arial"/>
        </w:rPr>
        <w:t xml:space="preserve"> </w:t>
      </w:r>
      <w:r>
        <w:rPr>
          <w:rFonts w:cs="Arial"/>
        </w:rPr>
        <w:t xml:space="preserve">and </w:t>
      </w:r>
      <w:r w:rsidRPr="00CA1C13">
        <w:rPr>
          <w:rFonts w:cs="Arial"/>
        </w:rPr>
        <w:t>as updated from time to time</w:t>
      </w:r>
      <w:r>
        <w:rPr>
          <w:rFonts w:cs="Arial"/>
        </w:rPr>
        <w:t xml:space="preserve">.  </w:t>
      </w:r>
    </w:p>
    <w:p w14:paraId="3D8E0E76" w14:textId="77777777" w:rsidR="00FA5368" w:rsidRDefault="00FA5368" w:rsidP="00F173F4">
      <w:r w:rsidRPr="000D1F1A">
        <w:t xml:space="preserve">To meet clinical needs and medico-legal standards, there must be sufficient information to identify the client and enable correct interpretation.  This applies to both mammography and ultrasound images.  </w:t>
      </w:r>
      <w:r>
        <w:t>For mammography, the radiographer</w:t>
      </w:r>
      <w:r w:rsidR="00700A5C">
        <w:t xml:space="preserve"> or </w:t>
      </w:r>
      <w:r w:rsidR="00700A5C">
        <w:rPr>
          <w:lang w:eastAsia="en-AU"/>
        </w:rPr>
        <w:t>mammography practitioner</w:t>
      </w:r>
      <w:r>
        <w:t xml:space="preserve"> and the mammography unit used must also be recorded.  </w:t>
      </w:r>
      <w:r w:rsidRPr="000D1F1A">
        <w:t>All</w:t>
      </w:r>
      <w:r>
        <w:t xml:space="preserve"> </w:t>
      </w:r>
      <w:r w:rsidRPr="000D1F1A">
        <w:t xml:space="preserve">identifying information </w:t>
      </w:r>
      <w:r>
        <w:t>for every individual image</w:t>
      </w:r>
      <w:r w:rsidRPr="000D1F1A">
        <w:t xml:space="preserve"> must be </w:t>
      </w:r>
      <w:r>
        <w:t>visible on: the soft copy images, printed hard copy</w:t>
      </w:r>
      <w:r w:rsidRPr="000D1F1A">
        <w:t xml:space="preserve"> images</w:t>
      </w:r>
      <w:r>
        <w:t>,</w:t>
      </w:r>
      <w:r w:rsidRPr="000D1F1A">
        <w:t xml:space="preserve"> </w:t>
      </w:r>
      <w:r>
        <w:t>hard copy</w:t>
      </w:r>
      <w:r w:rsidRPr="000D1F1A">
        <w:t xml:space="preserve"> images</w:t>
      </w:r>
      <w:r>
        <w:t xml:space="preserve"> that have been digitised; and on all images that are transferred electronically</w:t>
      </w:r>
      <w:r w:rsidRPr="000D1F1A">
        <w:t>.</w:t>
      </w:r>
      <w:r w:rsidRPr="000D1F1A">
        <w:rPr>
          <w:rFonts w:cs="Arial"/>
        </w:rPr>
        <w:t xml:space="preserve">  </w:t>
      </w:r>
      <w:r w:rsidRPr="000D1F1A">
        <w:t>It is important to evaluate soft copy images as well as any hard copies made</w:t>
      </w:r>
      <w:r>
        <w:t>,</w:t>
      </w:r>
      <w:r w:rsidRPr="000D1F1A">
        <w:t xml:space="preserve"> as hard copy images do not always display all the information contained</w:t>
      </w:r>
      <w:r>
        <w:t xml:space="preserve"> on soft copy files, for example Digital Imaging and Communication in Medicine (DICOM) Headers</w:t>
      </w:r>
      <w:r w:rsidRPr="00452A5A">
        <w:t xml:space="preserve">.  </w:t>
      </w:r>
    </w:p>
    <w:p w14:paraId="0DCDAA66" w14:textId="77777777" w:rsidR="00FA5368" w:rsidRPr="009A69FF" w:rsidRDefault="00D3735F" w:rsidP="00740432">
      <w:pPr>
        <w:pStyle w:val="Heading4"/>
      </w:pPr>
      <w:r w:rsidRPr="009A69FF">
        <w:t>REVIEW OF INTERVAL CANCERS</w:t>
      </w:r>
    </w:p>
    <w:p w14:paraId="260EC341" w14:textId="77777777" w:rsidR="00FA5368" w:rsidRDefault="00FA5368" w:rsidP="00F173F4">
      <w:r>
        <w:t>I</w:t>
      </w:r>
      <w:r w:rsidRPr="00627E2B">
        <w:t xml:space="preserve">nterval </w:t>
      </w:r>
      <w:r>
        <w:t xml:space="preserve">invasive breast cancers or DCIS are </w:t>
      </w:r>
      <w:r w:rsidRPr="00627E2B">
        <w:t xml:space="preserve">identified by matching </w:t>
      </w:r>
      <w:r>
        <w:t xml:space="preserve">the screening outcomes for women on the jurisdictional Client Management System </w:t>
      </w:r>
      <w:r w:rsidRPr="00627E2B">
        <w:t xml:space="preserve">with the </w:t>
      </w:r>
      <w:r>
        <w:t xml:space="preserve">jurisdictional </w:t>
      </w:r>
      <w:r w:rsidRPr="00627E2B">
        <w:t xml:space="preserve">cancer registry </w:t>
      </w:r>
      <w:r>
        <w:t>data. This process</w:t>
      </w:r>
      <w:r w:rsidRPr="00627E2B">
        <w:t xml:space="preserve"> determine</w:t>
      </w:r>
      <w:r>
        <w:t>s</w:t>
      </w:r>
      <w:r w:rsidRPr="00627E2B">
        <w:t xml:space="preserve"> whether </w:t>
      </w:r>
      <w:r>
        <w:t xml:space="preserve">an </w:t>
      </w:r>
      <w:r w:rsidRPr="00627E2B">
        <w:t xml:space="preserve">interval </w:t>
      </w:r>
      <w:r>
        <w:t xml:space="preserve">invasive breast </w:t>
      </w:r>
      <w:r w:rsidRPr="00627E2B">
        <w:t>cancer</w:t>
      </w:r>
      <w:r>
        <w:t xml:space="preserve"> or DCIS has been diagnosed for women with a previous negative screening episode</w:t>
      </w:r>
      <w:r w:rsidRPr="00627E2B">
        <w:t xml:space="preserve">. </w:t>
      </w:r>
    </w:p>
    <w:p w14:paraId="1F6550EF" w14:textId="77777777" w:rsidR="00FA5368" w:rsidRDefault="00FA5368" w:rsidP="00F173F4">
      <w:r w:rsidRPr="007D699E">
        <w:t xml:space="preserve">All interval invasive cancers and DCIS identified must be investigated. </w:t>
      </w:r>
      <w:r>
        <w:t xml:space="preserve"> </w:t>
      </w:r>
      <w:r w:rsidRPr="007D699E">
        <w:t xml:space="preserve">As this will rely on accurate and timely provision of data from the </w:t>
      </w:r>
      <w:r w:rsidR="00A35FBC" w:rsidRPr="007D699E">
        <w:t xml:space="preserve">jurisdictional </w:t>
      </w:r>
      <w:r w:rsidR="00A35FBC" w:rsidRPr="009C729F">
        <w:t>Client</w:t>
      </w:r>
      <w:r>
        <w:t xml:space="preserve"> Management System</w:t>
      </w:r>
      <w:r w:rsidR="0008397E">
        <w:t>,</w:t>
      </w:r>
      <w:r w:rsidRPr="007D699E">
        <w:t xml:space="preserve"> those cases of interval invasive breast cancer or DCIS that are reported ad hoc to the Service</w:t>
      </w:r>
      <w:r w:rsidR="0008397E">
        <w:t>,</w:t>
      </w:r>
      <w:r w:rsidRPr="007D699E">
        <w:t xml:space="preserve"> </w:t>
      </w:r>
      <w:r w:rsidR="00A35FBC">
        <w:t>will</w:t>
      </w:r>
      <w:r>
        <w:t xml:space="preserve"> also be investigated.  </w:t>
      </w:r>
    </w:p>
    <w:p w14:paraId="0CDE9CC5" w14:textId="77777777" w:rsidR="00FA5368" w:rsidRDefault="00FA5368" w:rsidP="00F173F4">
      <w:r>
        <w:t xml:space="preserve">The Service </w:t>
      </w:r>
      <w:r w:rsidR="00A35FBC">
        <w:t>will</w:t>
      </w:r>
      <w:r>
        <w:t xml:space="preserve"> develop and implement a standard protocol and procedure to assess </w:t>
      </w:r>
      <w:r w:rsidRPr="00163197">
        <w:t xml:space="preserve">each interval invasive breast cancer or DCIS diagnosed following a negative screening episode. All interval cancers </w:t>
      </w:r>
      <w:r w:rsidR="00A35FBC">
        <w:t>will</w:t>
      </w:r>
      <w:r w:rsidRPr="00163197">
        <w:t xml:space="preserve"> be reviewed by the Designated Radiologist or other senior radiologist of t</w:t>
      </w:r>
      <w:r w:rsidR="00A35FBC">
        <w:t xml:space="preserve">he Service.  </w:t>
      </w:r>
      <w:r w:rsidRPr="00163197">
        <w:t xml:space="preserve">Individual readers </w:t>
      </w:r>
      <w:r w:rsidR="00A35FBC">
        <w:t>will</w:t>
      </w:r>
      <w:r w:rsidRPr="00163197">
        <w:t xml:space="preserve"> be provided </w:t>
      </w:r>
      <w:r w:rsidR="00FD02C8">
        <w:t xml:space="preserve">with </w:t>
      </w:r>
      <w:r w:rsidRPr="00163197">
        <w:t>feedback on interval cancers, especially those interval cancers where</w:t>
      </w:r>
      <w:r w:rsidR="00A35FBC">
        <w:t xml:space="preserve"> they were the screen-readers.  </w:t>
      </w:r>
      <w:r w:rsidRPr="00163197">
        <w:t>Review of interval cancers</w:t>
      </w:r>
      <w:r>
        <w:t xml:space="preserve"> </w:t>
      </w:r>
      <w:r w:rsidR="00A35FBC">
        <w:t>will</w:t>
      </w:r>
      <w:r>
        <w:t xml:space="preserve"> involve an examination of the screening images, with the diagnostic images if they are available, to determine whether the interval invasive breast cancer or DCIS was a true interval or a failure of the screening process.  A true interval may be an aggressive breast cancer that emerges and grows in the period between scheduled screening episodes, or a breast cancer, that due to the characteristics of the cancer or the breast tissue, was not visible on the screening images and therefore not able to be detected.  A breast cancer or DCIS that can be detected retrospectively on the previous screening image represents a failure of the screening process.  In the BreastScreen Australia Program more than 80% of interval invasive breast cancers are found to be true intervals (AIHW Monitoring Report 2009-2010). </w:t>
      </w:r>
    </w:p>
    <w:p w14:paraId="5330F108" w14:textId="77777777" w:rsidR="00FA5368" w:rsidRDefault="00FA5368" w:rsidP="00F173F4">
      <w:r>
        <w:t>After reviewing and investigating all invasive breast cancers and DCIS, w</w:t>
      </w:r>
      <w:r w:rsidRPr="00627E2B">
        <w:t xml:space="preserve">ithin the context of </w:t>
      </w:r>
      <w:r>
        <w:t xml:space="preserve">continuous </w:t>
      </w:r>
      <w:r w:rsidRPr="00627E2B">
        <w:t xml:space="preserve">quality improvement, the review process </w:t>
      </w:r>
      <w:r w:rsidR="00A35FBC">
        <w:t>will</w:t>
      </w:r>
      <w:r>
        <w:t xml:space="preserve"> be used </w:t>
      </w:r>
      <w:r w:rsidRPr="00627E2B">
        <w:t xml:space="preserve">to determine whether there is a need to change </w:t>
      </w:r>
      <w:r>
        <w:t xml:space="preserve">clinical </w:t>
      </w:r>
      <w:r w:rsidRPr="00627E2B">
        <w:t xml:space="preserve">protocols or improve skills. </w:t>
      </w:r>
      <w:r>
        <w:t xml:space="preserve"> </w:t>
      </w:r>
      <w:r w:rsidRPr="00627E2B">
        <w:t xml:space="preserve">Review of interval cancers is an important part of any multidisciplinary education and quality improvement program. </w:t>
      </w:r>
    </w:p>
    <w:p w14:paraId="179B93FB" w14:textId="77777777" w:rsidR="00FA5368" w:rsidRPr="004C0090" w:rsidRDefault="00D3735F" w:rsidP="00740432">
      <w:pPr>
        <w:pStyle w:val="Heading4"/>
      </w:pPr>
      <w:r>
        <w:t>INDIVIDUAL READER AUDIT AND F</w:t>
      </w:r>
      <w:r w:rsidRPr="004C0090">
        <w:t>EEDBACK</w:t>
      </w:r>
    </w:p>
    <w:p w14:paraId="4688B004" w14:textId="77777777" w:rsidR="00FA5368" w:rsidRPr="00627E2B" w:rsidRDefault="00FA5368" w:rsidP="00F173F4">
      <w:r>
        <w:t>T</w:t>
      </w:r>
      <w:r w:rsidRPr="00627E2B">
        <w:t xml:space="preserve">he performance of individual BreastScreen Australia screen readers can be compared </w:t>
      </w:r>
      <w:r>
        <w:t xml:space="preserve">using as the benchmark, the Criterion set </w:t>
      </w:r>
      <w:r w:rsidRPr="00627E2B">
        <w:t xml:space="preserve">for </w:t>
      </w:r>
      <w:r>
        <w:t xml:space="preserve">invasive breast </w:t>
      </w:r>
      <w:r w:rsidRPr="00627E2B">
        <w:t>cancer detection and small cancer detection</w:t>
      </w:r>
      <w:r>
        <w:t>, detection of DCIS</w:t>
      </w:r>
      <w:r w:rsidR="00FD02C8">
        <w:t>,</w:t>
      </w:r>
      <w:r>
        <w:t xml:space="preserve"> and interval invasive breast cancers</w:t>
      </w:r>
      <w:r w:rsidR="00FD02C8">
        <w:t>,</w:t>
      </w:r>
      <w:r w:rsidRPr="00627E2B">
        <w:t xml:space="preserve"> as part of a quality improvement program. </w:t>
      </w:r>
      <w:r>
        <w:t xml:space="preserve"> These data need to be interpreted with some caution so that individual Measures are not assessed in isolation, but as an overall measure of reader performance.  </w:t>
      </w:r>
      <w:r w:rsidRPr="00627E2B">
        <w:t>Services</w:t>
      </w:r>
      <w:r>
        <w:t xml:space="preserve"> and/or SCUs</w:t>
      </w:r>
      <w:r w:rsidRPr="00627E2B">
        <w:t xml:space="preserve"> </w:t>
      </w:r>
      <w:r>
        <w:t>are to</w:t>
      </w:r>
      <w:r w:rsidRPr="00627E2B">
        <w:t xml:space="preserve"> provide audit and </w:t>
      </w:r>
      <w:r>
        <w:t xml:space="preserve">timely </w:t>
      </w:r>
      <w:r w:rsidRPr="00627E2B">
        <w:t xml:space="preserve">feedback to assist </w:t>
      </w:r>
      <w:r>
        <w:t xml:space="preserve">all screen </w:t>
      </w:r>
      <w:r w:rsidRPr="00627E2B">
        <w:t xml:space="preserve">readers to evaluate their individual performance and identify any areas where intervention by the </w:t>
      </w:r>
      <w:r>
        <w:t>Service and/or SCU</w:t>
      </w:r>
      <w:r w:rsidRPr="00627E2B">
        <w:t xml:space="preserve"> may be required. </w:t>
      </w:r>
    </w:p>
    <w:p w14:paraId="04D56D43" w14:textId="23EA3C45" w:rsidR="00FA5368" w:rsidRDefault="00FA5368" w:rsidP="00F173F4">
      <w:r w:rsidRPr="00627E2B">
        <w:t xml:space="preserve">Each </w:t>
      </w:r>
      <w:r>
        <w:t xml:space="preserve">screen </w:t>
      </w:r>
      <w:r w:rsidRPr="00627E2B">
        <w:t>reader will be advised of the</w:t>
      </w:r>
      <w:r>
        <w:t xml:space="preserve">ir individual rate </w:t>
      </w:r>
      <w:r w:rsidRPr="00627E2B">
        <w:t xml:space="preserve">of </w:t>
      </w:r>
      <w:r>
        <w:t xml:space="preserve">detection of </w:t>
      </w:r>
      <w:r w:rsidRPr="00627E2B">
        <w:t xml:space="preserve">invasive </w:t>
      </w:r>
      <w:r>
        <w:t>breast cancer and small breast cancer detection</w:t>
      </w:r>
      <w:r w:rsidR="00FD02C8">
        <w:t>,</w:t>
      </w:r>
      <w:r>
        <w:t xml:space="preserve"> for</w:t>
      </w:r>
      <w:r w:rsidRPr="00627E2B">
        <w:t xml:space="preserve"> both f</w:t>
      </w:r>
      <w:r>
        <w:t>irst and subsequent screening episodes.</w:t>
      </w:r>
      <w:r w:rsidRPr="00627E2B">
        <w:t xml:space="preserve"> </w:t>
      </w:r>
      <w:r>
        <w:t xml:space="preserve"> Individual screen readers </w:t>
      </w:r>
      <w:r w:rsidR="00A35FBC">
        <w:t>will</w:t>
      </w:r>
      <w:r>
        <w:t xml:space="preserve"> also be informed of any invasive breast cancer cases that they did not detect</w:t>
      </w:r>
      <w:r w:rsidR="00FD02C8">
        <w:t>,</w:t>
      </w:r>
      <w:r>
        <w:t xml:space="preserve"> but were detected by the other reader</w:t>
      </w:r>
      <w:r w:rsidR="00FD02C8">
        <w:t>;</w:t>
      </w:r>
      <w:r>
        <w:t xml:space="preserve"> “one reader misses”</w:t>
      </w:r>
      <w:r w:rsidRPr="006E7D3A">
        <w:t>.</w:t>
      </w:r>
      <w:r>
        <w:t xml:space="preserve"> </w:t>
      </w:r>
      <w:r w:rsidRPr="006E7D3A">
        <w:t xml:space="preserve"> </w:t>
      </w:r>
      <w:r w:rsidR="004A34E1" w:rsidRPr="006E7D3A">
        <w:t>The reader Quality Assurance reports</w:t>
      </w:r>
      <w:r w:rsidRPr="006E7D3A">
        <w:t xml:space="preserve"> </w:t>
      </w:r>
      <w:r w:rsidR="00A35FBC">
        <w:t>will</w:t>
      </w:r>
      <w:r w:rsidRPr="006E7D3A">
        <w:t xml:space="preserve"> be provided in a timely way and include data from both the previous 12 months </w:t>
      </w:r>
      <w:r w:rsidRPr="00405DA6">
        <w:t>and cumulative data</w:t>
      </w:r>
      <w:r w:rsidRPr="006E7D3A">
        <w:t xml:space="preserve"> over the previous 24 months.</w:t>
      </w:r>
      <w:r w:rsidRPr="00627E2B">
        <w:t xml:space="preserve"> </w:t>
      </w:r>
    </w:p>
    <w:p w14:paraId="0ACD54B9" w14:textId="4649AF60" w:rsidR="00FA5368" w:rsidRDefault="00FA5368" w:rsidP="00F173F4">
      <w:r w:rsidRPr="00627E2B">
        <w:t xml:space="preserve">In interpreting whether a </w:t>
      </w:r>
      <w:r>
        <w:t xml:space="preserve">screen </w:t>
      </w:r>
      <w:r w:rsidRPr="00627E2B">
        <w:t>reader’s cancer detection rate</w:t>
      </w:r>
      <w:r>
        <w:t>s truly differ from the required level for that Criterion,</w:t>
      </w:r>
      <w:r w:rsidRPr="00627E2B">
        <w:t xml:space="preserve"> or whether this is due to chance alone, Services </w:t>
      </w:r>
      <w:r>
        <w:t xml:space="preserve">and/or SCUs </w:t>
      </w:r>
      <w:r w:rsidR="00A35FBC">
        <w:t>will</w:t>
      </w:r>
      <w:r>
        <w:t xml:space="preserve"> use</w:t>
      </w:r>
      <w:r w:rsidRPr="00627E2B">
        <w:t xml:space="preserve"> the funnel plot</w:t>
      </w:r>
      <w:r w:rsidR="00FD02C8">
        <w:t xml:space="preserve"> method</w:t>
      </w:r>
      <w:r>
        <w:t xml:space="preserve"> contained in the accreditation application and outlined in </w:t>
      </w:r>
      <w:hyperlink w:anchor="_APPENDIX_H:" w:history="1">
        <w:r w:rsidRPr="00CA38E3">
          <w:rPr>
            <w:rStyle w:val="Hyperlink"/>
          </w:rPr>
          <w:t>Appendix H</w:t>
        </w:r>
      </w:hyperlink>
      <w:r w:rsidRPr="00455A1C">
        <w:t>.</w:t>
      </w:r>
      <w:r w:rsidRPr="00627E2B">
        <w:t xml:space="preserve"> </w:t>
      </w:r>
      <w:r>
        <w:t xml:space="preserve"> </w:t>
      </w:r>
      <w:r w:rsidRPr="00627E2B">
        <w:t>Where the detection rates for individual readers fall below the 95% confidence bounds</w:t>
      </w:r>
      <w:r>
        <w:t xml:space="preserve"> based on the numbers of screening images</w:t>
      </w:r>
      <w:r w:rsidRPr="00627E2B">
        <w:t xml:space="preserve"> read, the Service</w:t>
      </w:r>
      <w:r>
        <w:t xml:space="preserve"> and/or SCU</w:t>
      </w:r>
      <w:r w:rsidRPr="00627E2B">
        <w:t xml:space="preserve"> will implement strategies to address individual reader performance. </w:t>
      </w:r>
    </w:p>
    <w:p w14:paraId="0237E539" w14:textId="77777777" w:rsidR="00FA5368" w:rsidRPr="00627E2B" w:rsidRDefault="00FA5368" w:rsidP="00F173F4">
      <w:r>
        <w:t xml:space="preserve">The Service and/or SCU </w:t>
      </w:r>
      <w:r w:rsidR="00A35FBC">
        <w:t>will</w:t>
      </w:r>
      <w:r w:rsidRPr="00627E2B">
        <w:t xml:space="preserve"> </w:t>
      </w:r>
      <w:r>
        <w:t xml:space="preserve">have </w:t>
      </w:r>
      <w:r w:rsidR="00A35FBC" w:rsidRPr="00627E2B">
        <w:t xml:space="preserve">protocols </w:t>
      </w:r>
      <w:r>
        <w:t xml:space="preserve">in place </w:t>
      </w:r>
      <w:r w:rsidRPr="00627E2B">
        <w:t xml:space="preserve">for </w:t>
      </w:r>
      <w:r>
        <w:t>reviewing individual screen reader’s performance and for implementing strategies to address and manage</w:t>
      </w:r>
      <w:r w:rsidRPr="00627E2B">
        <w:t xml:space="preserve"> performance </w:t>
      </w:r>
      <w:r>
        <w:t xml:space="preserve">for screen readers where necessary.  This review process may be undertaken by </w:t>
      </w:r>
      <w:r w:rsidRPr="00627E2B">
        <w:t>a</w:t>
      </w:r>
      <w:r>
        <w:t xml:space="preserve"> protected Quality Assurance Committee and include recommended</w:t>
      </w:r>
      <w:r w:rsidRPr="00627E2B">
        <w:t xml:space="preserve"> period</w:t>
      </w:r>
      <w:r>
        <w:t>s</w:t>
      </w:r>
      <w:r w:rsidRPr="00627E2B">
        <w:t xml:space="preserve"> of supervised reading by experienced radiolo</w:t>
      </w:r>
      <w:r>
        <w:t>gist readers and the use</w:t>
      </w:r>
      <w:r w:rsidRPr="00627E2B">
        <w:t xml:space="preserve"> of test image sets for individual </w:t>
      </w:r>
      <w:r>
        <w:t xml:space="preserve">screen readers to use for self-paced revision and up-skilling. The BreastScreen Reader Assessment Strategy (BREAST), developed by the University of Sydney, is one quality assurance tool which can be used to enhance reader performance.  The BREAST initiative uses digital screen reading test sets designed to assess the performance of screen-reading radiologists and radiology registrars. BREAST provides immediate feedback to individual readers and BreastScreen Services on their performance on a set of 60 clinically relevant test cases.  </w:t>
      </w:r>
    </w:p>
    <w:p w14:paraId="35616F09" w14:textId="18CE9E63" w:rsidR="00FA5368" w:rsidRDefault="00FA5368" w:rsidP="00F173F4">
      <w:r w:rsidRPr="00627E2B">
        <w:t>Each Service</w:t>
      </w:r>
      <w:r>
        <w:t xml:space="preserve"> and/or SCU</w:t>
      </w:r>
      <w:r w:rsidRPr="00627E2B">
        <w:t xml:space="preserve"> has a </w:t>
      </w:r>
      <w:r>
        <w:t>D</w:t>
      </w:r>
      <w:r w:rsidRPr="00627E2B">
        <w:t xml:space="preserve">esignated </w:t>
      </w:r>
      <w:r>
        <w:t>R</w:t>
      </w:r>
      <w:r w:rsidRPr="00627E2B">
        <w:t>adiologist who oversees all aspects of quality assurance</w:t>
      </w:r>
      <w:r>
        <w:t xml:space="preserve"> in screen reading</w:t>
      </w:r>
      <w:r w:rsidRPr="00627E2B">
        <w:t xml:space="preserve">. </w:t>
      </w:r>
      <w:r>
        <w:t xml:space="preserve"> </w:t>
      </w:r>
      <w:r w:rsidRPr="00627E2B">
        <w:t>The roles and responsibilities of th</w:t>
      </w:r>
      <w:r>
        <w:t>e Designated Radiologist</w:t>
      </w:r>
      <w:r w:rsidRPr="00627E2B">
        <w:t xml:space="preserve"> position are described in </w:t>
      </w:r>
      <w:hyperlink w:anchor="_APPENDIX_C:" w:history="1">
        <w:r w:rsidRPr="00CA38E3">
          <w:rPr>
            <w:rStyle w:val="Hyperlink"/>
          </w:rPr>
          <w:t>Appendix C</w:t>
        </w:r>
      </w:hyperlink>
      <w:r w:rsidRPr="00455A1C">
        <w:t>.</w:t>
      </w:r>
    </w:p>
    <w:p w14:paraId="75ED7001" w14:textId="77777777" w:rsidR="00FA5368" w:rsidRPr="004C0090" w:rsidRDefault="00D3735F" w:rsidP="00740432">
      <w:pPr>
        <w:pStyle w:val="Heading4"/>
      </w:pPr>
      <w:r>
        <w:t>W</w:t>
      </w:r>
      <w:r w:rsidRPr="004C0090">
        <w:t>OMEN</w:t>
      </w:r>
      <w:r w:rsidRPr="00455A1C">
        <w:t xml:space="preserve"> </w:t>
      </w:r>
      <w:r>
        <w:t>WITH BREAST SYMPTOMS</w:t>
      </w:r>
    </w:p>
    <w:p w14:paraId="30EECF00" w14:textId="77777777" w:rsidR="00FA5368" w:rsidRPr="00627E2B" w:rsidRDefault="00FA5368" w:rsidP="00F173F4">
      <w:r w:rsidRPr="00627E2B">
        <w:t xml:space="preserve">The policy of BreastScreen Australia is to screen women on the basis of age alone. </w:t>
      </w:r>
      <w:r>
        <w:t xml:space="preserve"> </w:t>
      </w:r>
      <w:r w:rsidRPr="00627E2B">
        <w:t>Sin</w:t>
      </w:r>
      <w:r>
        <w:t xml:space="preserve">ce population based breast cancer screening is provided for women in the target and eligible age groups </w:t>
      </w:r>
      <w:r w:rsidRPr="00627E2B">
        <w:t xml:space="preserve">without </w:t>
      </w:r>
      <w:r>
        <w:t xml:space="preserve">breast </w:t>
      </w:r>
      <w:r w:rsidRPr="00627E2B">
        <w:t xml:space="preserve">symptoms, women with </w:t>
      </w:r>
      <w:r>
        <w:t xml:space="preserve">breast </w:t>
      </w:r>
      <w:r w:rsidRPr="00627E2B">
        <w:t xml:space="preserve">symptoms </w:t>
      </w:r>
      <w:r>
        <w:t xml:space="preserve">at the time of screening </w:t>
      </w:r>
      <w:r w:rsidRPr="00627E2B">
        <w:t xml:space="preserve">are actively discouraged from attending the BreastScreen Australia Program. </w:t>
      </w:r>
    </w:p>
    <w:p w14:paraId="5487F78F" w14:textId="77777777" w:rsidR="00FA5368" w:rsidRDefault="00FA5368" w:rsidP="00F173F4">
      <w:r>
        <w:t>A recommendation of the BreastScreen Evaluation was that the Program not include women with breast symptoms, as women with breast symptoms require individualised assessment in a diagnostic setting. The Evaluation also recommended a nationally consistent approach to the management</w:t>
      </w:r>
      <w:r w:rsidR="00FD02C8">
        <w:t xml:space="preserve"> of women with breast symptoms</w:t>
      </w:r>
      <w:r>
        <w:t>.</w:t>
      </w:r>
      <w:r w:rsidR="00FD02C8">
        <w:rPr>
          <w:rStyle w:val="FootnoteReference"/>
        </w:rPr>
        <w:footnoteReference w:id="33"/>
      </w:r>
      <w:r>
        <w:t xml:space="preserve">  However, for a range of reasons, such as access to mammography services in rural and remote areas, women may present for screening and then indicate that they have breast symptoms.  In these circumstances</w:t>
      </w:r>
      <w:r w:rsidRPr="00627E2B">
        <w:t xml:space="preserve"> the</w:t>
      </w:r>
      <w:r>
        <w:t xml:space="preserve"> Service must have a protocol in place for managing these women. </w:t>
      </w:r>
    </w:p>
    <w:p w14:paraId="7F310A81" w14:textId="77777777" w:rsidR="00FA5368" w:rsidRDefault="00FA5368" w:rsidP="00F173F4">
      <w:r w:rsidRPr="00627E2B">
        <w:t>The Service</w:t>
      </w:r>
      <w:r>
        <w:t xml:space="preserve"> </w:t>
      </w:r>
      <w:r w:rsidR="0084201E">
        <w:t>will</w:t>
      </w:r>
      <w:r w:rsidRPr="00627E2B">
        <w:t xml:space="preserve"> ensure </w:t>
      </w:r>
      <w:r>
        <w:t xml:space="preserve">that </w:t>
      </w:r>
      <w:r w:rsidRPr="00627E2B">
        <w:t xml:space="preserve">the protocol </w:t>
      </w:r>
      <w:r w:rsidR="0084201E">
        <w:t xml:space="preserve">implemented </w:t>
      </w:r>
      <w:r w:rsidRPr="00627E2B">
        <w:t>for the management of women</w:t>
      </w:r>
      <w:r>
        <w:t xml:space="preserve"> </w:t>
      </w:r>
      <w:r w:rsidRPr="00627E2B">
        <w:t xml:space="preserve">who present with </w:t>
      </w:r>
      <w:r>
        <w:t xml:space="preserve">breast </w:t>
      </w:r>
      <w:r w:rsidRPr="00627E2B">
        <w:t>symptoms</w:t>
      </w:r>
      <w:r w:rsidR="0084201E">
        <w:t>,</w:t>
      </w:r>
      <w:r w:rsidRPr="00627E2B">
        <w:t xml:space="preserve"> </w:t>
      </w:r>
      <w:r>
        <w:t xml:space="preserve">is </w:t>
      </w:r>
      <w:r w:rsidRPr="00627E2B">
        <w:t xml:space="preserve">based on </w:t>
      </w:r>
      <w:r>
        <w:t xml:space="preserve">a clear rationale. </w:t>
      </w:r>
      <w:r w:rsidRPr="00627E2B">
        <w:t xml:space="preserve"> </w:t>
      </w:r>
    </w:p>
    <w:p w14:paraId="176CE3BD" w14:textId="77777777" w:rsidR="00FA5368" w:rsidRDefault="00D3735F" w:rsidP="00740432">
      <w:pPr>
        <w:pStyle w:val="Heading4"/>
      </w:pPr>
      <w:r>
        <w:t xml:space="preserve">WOMEN WITH AN INCREASED RISK </w:t>
      </w:r>
    </w:p>
    <w:p w14:paraId="47697A4A" w14:textId="77777777" w:rsidR="00FA5368" w:rsidRPr="00580AFD" w:rsidRDefault="00FA5368" w:rsidP="00337A07">
      <w:r w:rsidRPr="00580AFD">
        <w:t xml:space="preserve">The </w:t>
      </w:r>
      <w:r>
        <w:t xml:space="preserve">BreastScreen Australia </w:t>
      </w:r>
      <w:r w:rsidRPr="00580AFD">
        <w:t xml:space="preserve">Evaluation </w:t>
      </w:r>
      <w:r>
        <w:t>(</w:t>
      </w:r>
      <w:r>
        <w:rPr>
          <w:rFonts w:eastAsia="LinotypeAroma-Light" w:cs="Calibri"/>
          <w:color w:val="000000"/>
        </w:rPr>
        <w:t xml:space="preserve">2009) </w:t>
      </w:r>
      <w:r w:rsidRPr="00580AFD">
        <w:t>notes that within a population-based breast cancer screening program, it may be appropriate to apply different screen policies or to use different screening technologies for some sub-groups of women. All women face some risk of breast cancer over their lifetime. However, a woman’s personal risk of developing breast cancer is dependent on the cumulative impact for her of the different factors that increase or reduce her individual levels of risk.</w:t>
      </w:r>
    </w:p>
    <w:p w14:paraId="34853E4D" w14:textId="77777777" w:rsidR="00FA5368" w:rsidRPr="00337A07" w:rsidRDefault="00FA5368" w:rsidP="00580AFD">
      <w:pPr>
        <w:autoSpaceDE w:val="0"/>
        <w:autoSpaceDN w:val="0"/>
        <w:adjustRightInd w:val="0"/>
        <w:spacing w:before="100" w:line="221" w:lineRule="atLeast"/>
      </w:pPr>
      <w:r w:rsidRPr="00580AFD">
        <w:t xml:space="preserve">A </w:t>
      </w:r>
      <w:r w:rsidR="0084201E">
        <w:t>wide range of factors has</w:t>
      </w:r>
      <w:r w:rsidRPr="00337A07">
        <w:t xml:space="preserve"> been examined in relation to </w:t>
      </w:r>
      <w:r w:rsidR="0084201E">
        <w:t xml:space="preserve">the </w:t>
      </w:r>
      <w:r w:rsidRPr="00337A07">
        <w:t>risk of breast cancer. Meta-analyses of existing clinical trials and research reveal inconsistent findings on many factors posited as breast cancer risk factors. Risk differentiation is commonly ascribed as average, moderate or high. While this categorisation is usually used for family history, it could also be used to place other risk factors into context.</w:t>
      </w:r>
    </w:p>
    <w:p w14:paraId="76B3EC82" w14:textId="77777777" w:rsidR="00FA5368" w:rsidRDefault="00FA5368" w:rsidP="00580AFD">
      <w:pPr>
        <w:autoSpaceDE w:val="0"/>
        <w:autoSpaceDN w:val="0"/>
        <w:adjustRightInd w:val="0"/>
        <w:spacing w:before="100" w:line="221" w:lineRule="atLeast"/>
      </w:pPr>
      <w:r w:rsidRPr="00337A07">
        <w:t>Apart from increasing age, the following factors increase the relative risk of developing breast cancer of greater than two times the population risk:</w:t>
      </w:r>
    </w:p>
    <w:p w14:paraId="6F851D93" w14:textId="77777777" w:rsidR="00FA5368" w:rsidRPr="00337A07" w:rsidRDefault="0084201E" w:rsidP="00783DCB">
      <w:pPr>
        <w:pStyle w:val="ListBullet"/>
      </w:pPr>
      <w:r>
        <w:t>H</w:t>
      </w:r>
      <w:r w:rsidR="00FA5368" w:rsidRPr="00337A07">
        <w:t>igh breast density;</w:t>
      </w:r>
    </w:p>
    <w:p w14:paraId="60CC9566" w14:textId="77777777" w:rsidR="00FA5368" w:rsidRPr="00337A07" w:rsidRDefault="0084201E" w:rsidP="00783DCB">
      <w:pPr>
        <w:pStyle w:val="ListBullet"/>
      </w:pPr>
      <w:r>
        <w:t>A</w:t>
      </w:r>
      <w:r w:rsidR="00FA5368" w:rsidRPr="00337A07">
        <w:t xml:space="preserve"> family history of breast cancer in a first degree relative; and</w:t>
      </w:r>
    </w:p>
    <w:p w14:paraId="238C53C8" w14:textId="77777777" w:rsidR="00FA5368" w:rsidRPr="00580AFD" w:rsidRDefault="0084201E" w:rsidP="00783DCB">
      <w:pPr>
        <w:pStyle w:val="ListBullet"/>
      </w:pPr>
      <w:r>
        <w:t>P</w:t>
      </w:r>
      <w:r w:rsidR="00FA5368" w:rsidRPr="00580AFD">
        <w:t>revious history of breast cancer.</w:t>
      </w:r>
    </w:p>
    <w:p w14:paraId="5976DE72" w14:textId="77777777" w:rsidR="00FA5368" w:rsidRPr="00580AFD" w:rsidRDefault="00FA5368" w:rsidP="00580AFD">
      <w:pPr>
        <w:spacing w:after="120"/>
        <w:sectPr w:rsidR="00FA5368" w:rsidRPr="00580AFD" w:rsidSect="005975CF">
          <w:pgSz w:w="11906" w:h="16838"/>
          <w:pgMar w:top="1021" w:right="1440" w:bottom="737" w:left="1440" w:header="708" w:footer="708" w:gutter="0"/>
          <w:cols w:space="708"/>
          <w:docGrid w:linePitch="360"/>
        </w:sectPr>
      </w:pPr>
      <w:r w:rsidRPr="00580AFD">
        <w:t xml:space="preserve">There is no position statement or consistent national policy for the management of women at increased risk. </w:t>
      </w:r>
      <w:r>
        <w:t>In the</w:t>
      </w:r>
      <w:r w:rsidRPr="008F0B0D">
        <w:t xml:space="preserve"> Australian Health Ministers</w:t>
      </w:r>
      <w:r>
        <w:t>’</w:t>
      </w:r>
      <w:r w:rsidRPr="008F0B0D">
        <w:t xml:space="preserve"> Advisory Council</w:t>
      </w:r>
      <w:r>
        <w:t>s</w:t>
      </w:r>
      <w:r w:rsidRPr="008F0B0D">
        <w:t xml:space="preserve"> (AHMAC)</w:t>
      </w:r>
      <w:r>
        <w:t xml:space="preserve"> response to the Evaluation in 2012, </w:t>
      </w:r>
      <w:r w:rsidRPr="00580AFD">
        <w:t xml:space="preserve">AHMAC supported further </w:t>
      </w:r>
      <w:r>
        <w:t>work in this are</w:t>
      </w:r>
      <w:r w:rsidRPr="00580AFD">
        <w:t>a</w:t>
      </w:r>
      <w:r>
        <w:rPr>
          <w:i/>
        </w:rPr>
        <w:t>.</w:t>
      </w:r>
      <w:r w:rsidR="0084201E">
        <w:rPr>
          <w:rStyle w:val="FootnoteReference"/>
          <w:i/>
        </w:rPr>
        <w:footnoteReference w:id="34"/>
      </w:r>
      <w:r w:rsidRPr="00580AFD">
        <w:t xml:space="preserve"> The SCoS is responsible for providing advice on existing screening programs</w:t>
      </w:r>
      <w:r>
        <w:rPr>
          <w:i/>
        </w:rPr>
        <w:t>.</w:t>
      </w:r>
      <w:r w:rsidRPr="00580AFD">
        <w:t xml:space="preserve">  As part of its role in monitoring emerging cancer screening evidence, the SCoS will consider the results of international and local research on breast cancer risk factors.  </w:t>
      </w:r>
    </w:p>
    <w:p w14:paraId="40409D7F" w14:textId="77777777" w:rsidR="00FA5368" w:rsidRDefault="00D3735F" w:rsidP="00740432">
      <w:pPr>
        <w:pStyle w:val="Heading2"/>
      </w:pPr>
      <w:bookmarkStart w:id="27" w:name="_Toc131498645"/>
      <w:r>
        <w:rPr>
          <w:noProof/>
          <w:lang w:val="en-US"/>
        </w:rPr>
        <w:drawing>
          <wp:anchor distT="0" distB="0" distL="114300" distR="114300" simplePos="0" relativeHeight="251658241" behindDoc="1" locked="0" layoutInCell="1" allowOverlap="1" wp14:anchorId="01BFF73D" wp14:editId="3C7C9004">
            <wp:simplePos x="0" y="0"/>
            <wp:positionH relativeFrom="column">
              <wp:posOffset>-103505</wp:posOffset>
            </wp:positionH>
            <wp:positionV relativeFrom="paragraph">
              <wp:posOffset>-124460</wp:posOffset>
            </wp:positionV>
            <wp:extent cx="1310640" cy="2122805"/>
            <wp:effectExtent l="0" t="0" r="3810" b="0"/>
            <wp:wrapTight wrapText="bothSides">
              <wp:wrapPolygon edited="0">
                <wp:start x="0" y="0"/>
                <wp:lineTo x="0" y="21322"/>
                <wp:lineTo x="21349" y="21322"/>
                <wp:lineTo x="21349" y="0"/>
                <wp:lineTo x="0" y="0"/>
              </wp:wrapPolygon>
            </wp:wrapTight>
            <wp:docPr id="20" name="Picture 1" descr="Number 3" title="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2122805"/>
                    </a:xfrm>
                    <a:prstGeom prst="rect">
                      <a:avLst/>
                    </a:prstGeom>
                    <a:noFill/>
                  </pic:spPr>
                </pic:pic>
              </a:graphicData>
            </a:graphic>
            <wp14:sizeRelH relativeFrom="page">
              <wp14:pctWidth>0</wp14:pctWidth>
            </wp14:sizeRelH>
            <wp14:sizeRelV relativeFrom="page">
              <wp14:pctHeight>0</wp14:pctHeight>
            </wp14:sizeRelV>
          </wp:anchor>
        </w:drawing>
      </w:r>
      <w:r w:rsidR="00CA3CDD" w:rsidRPr="00B169D7">
        <w:t>STANDARD 3:</w:t>
      </w:r>
      <w:r w:rsidR="00CA3CDD" w:rsidRPr="00F54A36">
        <w:t xml:space="preserve"> </w:t>
      </w:r>
      <w:r w:rsidR="00CA3CDD" w:rsidRPr="00A15A0A">
        <w:t>ASSESSMENT</w:t>
      </w:r>
      <w:bookmarkEnd w:id="27"/>
    </w:p>
    <w:p w14:paraId="09E6E210" w14:textId="77777777" w:rsidR="00D3735F" w:rsidRPr="00D3735F" w:rsidRDefault="00D3735F" w:rsidP="00B36BF5">
      <w:pPr>
        <w:pStyle w:val="IntenseQuote"/>
        <w:spacing w:before="1200"/>
      </w:pPr>
      <w:r w:rsidRPr="000E7CC9">
        <w:rPr>
          <w:color w:val="244061" w:themeColor="accent1" w:themeShade="80"/>
        </w:rPr>
        <w:t>Assessment and diagnosis of breast cancer are appropriate, safe and effective</w:t>
      </w:r>
    </w:p>
    <w:p w14:paraId="797B39E1" w14:textId="77777777" w:rsidR="00FA5368" w:rsidRPr="008A4A89" w:rsidRDefault="00D3735F" w:rsidP="00740432">
      <w:pPr>
        <w:pStyle w:val="Heading3"/>
      </w:pPr>
      <w:bookmarkStart w:id="28" w:name="_Toc131498646"/>
      <w:r w:rsidRPr="008A4A89">
        <w:t>INTRODUCTION</w:t>
      </w:r>
      <w:bookmarkEnd w:id="28"/>
    </w:p>
    <w:p w14:paraId="0768642E" w14:textId="77777777" w:rsidR="00FA5368" w:rsidRPr="00EC3A53" w:rsidRDefault="00FA5368" w:rsidP="000410AD">
      <w:r w:rsidRPr="00EC3A53">
        <w:t xml:space="preserve">Breast cancer, like cancer more generally, is a complex disease. </w:t>
      </w:r>
      <w:r>
        <w:t xml:space="preserve"> </w:t>
      </w:r>
      <w:r w:rsidRPr="00EC3A53">
        <w:t xml:space="preserve">Multidisciplinary care is acknowledged as evidence based best practice in the assessment, diagnosis and care of women </w:t>
      </w:r>
      <w:r>
        <w:t>who</w:t>
      </w:r>
      <w:r w:rsidRPr="00EC3A53">
        <w:t xml:space="preserve"> have an abnormality detected through breast cancer screening. </w:t>
      </w:r>
    </w:p>
    <w:p w14:paraId="4AD7DA81" w14:textId="77777777" w:rsidR="00FA5368" w:rsidRPr="00EC3A53" w:rsidRDefault="00FA5368" w:rsidP="000410AD">
      <w:r w:rsidRPr="00EC3A53">
        <w:t>In the BreastScreen Australia Program</w:t>
      </w:r>
      <w:r>
        <w:t>,</w:t>
      </w:r>
      <w:r w:rsidRPr="00EC3A53">
        <w:t xml:space="preserve"> multidisciplinary care involves the relevant specialist Service staff working together as a team to ensure that all women</w:t>
      </w:r>
      <w:r>
        <w:t xml:space="preserve"> who are</w:t>
      </w:r>
      <w:r w:rsidRPr="00EC3A53">
        <w:t xml:space="preserve"> recalled for assessment </w:t>
      </w:r>
      <w:r>
        <w:t xml:space="preserve">of a screen detected abnormality </w:t>
      </w:r>
      <w:r w:rsidRPr="00EC3A53">
        <w:t>receive an outcome</w:t>
      </w:r>
      <w:r w:rsidR="0084201E">
        <w:t>,</w:t>
      </w:r>
      <w:r w:rsidRPr="00EC3A53">
        <w:t xml:space="preserve"> based on the combined skills and knowledge of the multidisciplinary team. </w:t>
      </w:r>
      <w:r>
        <w:t xml:space="preserve"> </w:t>
      </w:r>
      <w:r w:rsidRPr="00EC3A53">
        <w:t xml:space="preserve">This multidisciplinary approach is critically important to ensuring that these women have all the necessary clinical, imaging and </w:t>
      </w:r>
      <w:r>
        <w:t>pathology</w:t>
      </w:r>
      <w:r w:rsidRPr="00EC3A53">
        <w:t xml:space="preserve"> investigations </w:t>
      </w:r>
      <w:r>
        <w:t xml:space="preserve">when they </w:t>
      </w:r>
      <w:r w:rsidRPr="00EC3A53">
        <w:t>attend for assessment</w:t>
      </w:r>
      <w:r>
        <w:t xml:space="preserve">. It also helps ensure </w:t>
      </w:r>
      <w:r w:rsidRPr="00EC3A53">
        <w:t xml:space="preserve">that they receive a timely outcome to minimise any anxiety experienced. </w:t>
      </w:r>
      <w:r>
        <w:t xml:space="preserve"> </w:t>
      </w:r>
      <w:r w:rsidRPr="00EC3A53">
        <w:t xml:space="preserve">This is an essential component of the BreastScreen Australia Program that aims to maximise the benefits and minimise any </w:t>
      </w:r>
      <w:r>
        <w:t xml:space="preserve">potential </w:t>
      </w:r>
      <w:r w:rsidRPr="00EC3A53">
        <w:t>harm to women screened.</w:t>
      </w:r>
    </w:p>
    <w:p w14:paraId="55E65DA1" w14:textId="77777777" w:rsidR="00FA5368" w:rsidRDefault="00FA5368" w:rsidP="000A4B85">
      <w:r>
        <w:t>The use of a multidisciplinary approach to the assessment of recalled women is not only clinical best practice, but an effective use of highly specialised clinical resources.  The attendance of the relevant specialist staff at assessment leads to more efficient and effective communication.  This also reduces the time and effort for busy clinicians and costs to the Service and/or State Coordination Unit (SCU).</w:t>
      </w:r>
    </w:p>
    <w:p w14:paraId="01A2D05E" w14:textId="47B7EBCF" w:rsidR="00FA5368" w:rsidRDefault="00FA5368" w:rsidP="00CD3361">
      <w:pPr>
        <w:sectPr w:rsidR="00FA5368" w:rsidSect="005975CF">
          <w:headerReference w:type="default" r:id="rId23"/>
          <w:pgSz w:w="11906" w:h="16838"/>
          <w:pgMar w:top="1021" w:right="1440" w:bottom="737" w:left="1440" w:header="708" w:footer="708" w:gutter="0"/>
          <w:cols w:space="708"/>
          <w:docGrid w:linePitch="360"/>
        </w:sectPr>
      </w:pPr>
      <w:r w:rsidRPr="00EC3A53">
        <w:t xml:space="preserve">This multidisciplinary approach </w:t>
      </w:r>
      <w:r>
        <w:t xml:space="preserve">to </w:t>
      </w:r>
      <w:r w:rsidRPr="00EC3A53">
        <w:t>assessment enables women to be either reassured that they do not have breast cancer</w:t>
      </w:r>
      <w:r>
        <w:t xml:space="preserve"> or to </w:t>
      </w:r>
      <w:r w:rsidRPr="00EC3A53">
        <w:t>confirm a diagnosis of breast cancer or suspected breast cancer and provide the appropriate level of care and counselling to support the woman’s referral for treatment</w:t>
      </w:r>
      <w:r>
        <w:t xml:space="preserve">, diagnostic open biopsy, </w:t>
      </w:r>
      <w:r w:rsidRPr="00EC3A53">
        <w:t xml:space="preserve">or </w:t>
      </w:r>
      <w:r>
        <w:t xml:space="preserve">occasionally, </w:t>
      </w:r>
      <w:r w:rsidRPr="00EC3A53">
        <w:t xml:space="preserve">further </w:t>
      </w:r>
      <w:r>
        <w:t xml:space="preserve">diagnostic </w:t>
      </w:r>
      <w:r w:rsidRPr="00EC3A53">
        <w:t>investigation</w:t>
      </w:r>
      <w:r>
        <w:t xml:space="preserve"> (such as MRI)</w:t>
      </w:r>
      <w:r w:rsidRPr="00EC3A53">
        <w:t xml:space="preserve">.  </w:t>
      </w:r>
    </w:p>
    <w:p w14:paraId="5E2068AF" w14:textId="77777777" w:rsidR="00FA5368" w:rsidRPr="00206950" w:rsidRDefault="00B169D7" w:rsidP="00206950">
      <w:pPr>
        <w:rPr>
          <w:rStyle w:val="Strong"/>
        </w:rPr>
      </w:pPr>
      <w:r w:rsidRPr="00206950">
        <w:rPr>
          <w:rStyle w:val="Strong"/>
        </w:rPr>
        <w:t>STANDARD 3</w:t>
      </w:r>
    </w:p>
    <w:p w14:paraId="1C5CE6CE" w14:textId="77777777" w:rsidR="009142F9" w:rsidRPr="009142F9" w:rsidRDefault="00235F20" w:rsidP="00B169D7">
      <w:r w:rsidRPr="00B169D7">
        <w:rPr>
          <w:b/>
        </w:rPr>
        <w:t>Assessment Standard:</w:t>
      </w:r>
      <w:r>
        <w:t xml:space="preserve"> Assessment and diagnosis of breast cancer are appropriate, safe and effective.</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4"/>
        <w:gridCol w:w="5765"/>
        <w:gridCol w:w="850"/>
        <w:gridCol w:w="4285"/>
      </w:tblGrid>
      <w:tr w:rsidR="00FA5368" w:rsidRPr="00A15A0A" w14:paraId="4F595F5F" w14:textId="77777777" w:rsidTr="3C4C9155">
        <w:trPr>
          <w:tblHeader/>
        </w:trPr>
        <w:tc>
          <w:tcPr>
            <w:tcW w:w="3274" w:type="dxa"/>
            <w:shd w:val="clear" w:color="auto" w:fill="FFFFFF" w:themeFill="background1"/>
          </w:tcPr>
          <w:p w14:paraId="330F3AFD" w14:textId="77777777" w:rsidR="00FA5368" w:rsidRPr="00A15A0A" w:rsidRDefault="00FA5368" w:rsidP="00633D11">
            <w:pPr>
              <w:rPr>
                <w:rFonts w:cs="Calibri"/>
                <w:b/>
                <w:color w:val="000000"/>
                <w:szCs w:val="24"/>
              </w:rPr>
            </w:pPr>
            <w:r w:rsidRPr="00A15A0A">
              <w:rPr>
                <w:rFonts w:cs="Calibri"/>
                <w:b/>
                <w:color w:val="000000"/>
                <w:szCs w:val="24"/>
              </w:rPr>
              <w:t>Criterion</w:t>
            </w:r>
          </w:p>
        </w:tc>
        <w:tc>
          <w:tcPr>
            <w:tcW w:w="5765" w:type="dxa"/>
            <w:shd w:val="clear" w:color="auto" w:fill="FFFFFF" w:themeFill="background1"/>
          </w:tcPr>
          <w:p w14:paraId="6A56C0B1" w14:textId="77777777" w:rsidR="00FA5368" w:rsidRPr="00A15A0A" w:rsidRDefault="00FA5368" w:rsidP="00633D11">
            <w:pPr>
              <w:rPr>
                <w:rFonts w:cs="Calibri"/>
                <w:b/>
                <w:color w:val="000000"/>
                <w:szCs w:val="24"/>
              </w:rPr>
            </w:pPr>
            <w:r w:rsidRPr="00A15A0A">
              <w:rPr>
                <w:rFonts w:cs="Calibri"/>
                <w:b/>
                <w:color w:val="000000"/>
                <w:szCs w:val="24"/>
              </w:rPr>
              <w:t>NAS Measure</w:t>
            </w:r>
          </w:p>
        </w:tc>
        <w:tc>
          <w:tcPr>
            <w:tcW w:w="850" w:type="dxa"/>
            <w:shd w:val="clear" w:color="auto" w:fill="FFFFFF" w:themeFill="background1"/>
          </w:tcPr>
          <w:p w14:paraId="1D2B3CC4" w14:textId="77777777" w:rsidR="00FA5368" w:rsidRPr="00A15A0A" w:rsidRDefault="005826E8" w:rsidP="00633D11">
            <w:pPr>
              <w:rPr>
                <w:rFonts w:cs="Calibri"/>
                <w:b/>
                <w:color w:val="000000"/>
                <w:szCs w:val="24"/>
              </w:rPr>
            </w:pPr>
            <w:r>
              <w:rPr>
                <w:rFonts w:cs="Calibri"/>
                <w:b/>
                <w:color w:val="000000"/>
                <w:szCs w:val="24"/>
              </w:rPr>
              <w:t>Risk Level</w:t>
            </w:r>
          </w:p>
        </w:tc>
        <w:tc>
          <w:tcPr>
            <w:tcW w:w="4285" w:type="dxa"/>
            <w:shd w:val="clear" w:color="auto" w:fill="FFFFFF" w:themeFill="background1"/>
          </w:tcPr>
          <w:p w14:paraId="1EC6E55A" w14:textId="77777777" w:rsidR="00FA5368" w:rsidRPr="00A15A0A" w:rsidRDefault="00FA5368" w:rsidP="00633D11">
            <w:pPr>
              <w:rPr>
                <w:rFonts w:cs="Calibri"/>
                <w:b/>
                <w:color w:val="000000"/>
                <w:szCs w:val="24"/>
              </w:rPr>
            </w:pPr>
            <w:r w:rsidRPr="00A15A0A">
              <w:rPr>
                <w:rFonts w:cs="Calibri"/>
                <w:b/>
                <w:color w:val="000000"/>
                <w:szCs w:val="24"/>
              </w:rPr>
              <w:t>Data Dictionary Measure</w:t>
            </w:r>
          </w:p>
        </w:tc>
      </w:tr>
      <w:tr w:rsidR="00FA5368" w:rsidRPr="00A15A0A" w14:paraId="09C983DD"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2ACA9C3" w14:textId="77777777" w:rsidR="00FA5368" w:rsidRPr="002172A5" w:rsidRDefault="00FA5368" w:rsidP="00165DCC">
            <w:pPr>
              <w:spacing w:before="120" w:after="60"/>
              <w:ind w:left="709" w:hanging="709"/>
              <w:rPr>
                <w:rFonts w:cs="Calibri"/>
                <w:color w:val="000000"/>
                <w:sz w:val="20"/>
                <w:szCs w:val="20"/>
              </w:rPr>
            </w:pPr>
            <w:r w:rsidRPr="002172A5">
              <w:rPr>
                <w:rFonts w:cs="Calibri"/>
                <w:b/>
                <w:color w:val="000000"/>
                <w:sz w:val="20"/>
                <w:szCs w:val="20"/>
              </w:rPr>
              <w:t>3.1</w:t>
            </w:r>
            <w:r w:rsidRPr="002172A5">
              <w:rPr>
                <w:color w:val="000000"/>
                <w:sz w:val="20"/>
                <w:szCs w:val="20"/>
              </w:rPr>
              <w:tab/>
            </w:r>
            <w:r w:rsidRPr="002172A5">
              <w:rPr>
                <w:rFonts w:cs="Calibri"/>
                <w:color w:val="000000"/>
                <w:sz w:val="20"/>
                <w:szCs w:val="20"/>
              </w:rPr>
              <w:t>The Service and/or SCU maximises the efficacy of assessment.</w:t>
            </w:r>
          </w:p>
          <w:p w14:paraId="24F9670C" w14:textId="77777777" w:rsidR="00FA5368" w:rsidRPr="002172A5" w:rsidRDefault="00FA5368" w:rsidP="002172A5">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shd w:val="clear" w:color="auto" w:fill="D3DFEE"/>
          </w:tcPr>
          <w:p w14:paraId="0EF2FC99" w14:textId="77777777" w:rsidR="00FA5368" w:rsidRPr="002172A5" w:rsidRDefault="00FA5368" w:rsidP="00A44EEA">
            <w:pPr>
              <w:pStyle w:val="ListParagraph"/>
              <w:numPr>
                <w:ilvl w:val="2"/>
                <w:numId w:val="77"/>
              </w:numPr>
              <w:spacing w:after="60"/>
              <w:rPr>
                <w:rFonts w:cs="Arial"/>
                <w:color w:val="000000"/>
                <w:sz w:val="20"/>
                <w:szCs w:val="20"/>
              </w:rPr>
            </w:pPr>
            <w:r w:rsidRPr="002172A5">
              <w:rPr>
                <w:rFonts w:cs="Arial"/>
                <w:color w:val="000000"/>
                <w:sz w:val="20"/>
                <w:szCs w:val="20"/>
              </w:rPr>
              <w:t>&lt;5% of all percutaneous needle biopsies of malignant breast lesions are classified as benign or inadequate/insufficient.</w:t>
            </w:r>
          </w:p>
        </w:tc>
        <w:tc>
          <w:tcPr>
            <w:tcW w:w="850" w:type="dxa"/>
            <w:tcBorders>
              <w:top w:val="single" w:sz="4" w:space="0" w:color="auto"/>
              <w:left w:val="single" w:sz="4" w:space="0" w:color="auto"/>
              <w:bottom w:val="single" w:sz="4" w:space="0" w:color="auto"/>
              <w:right w:val="single" w:sz="4" w:space="0" w:color="auto"/>
            </w:tcBorders>
            <w:shd w:val="clear" w:color="auto" w:fill="D3DFEE"/>
          </w:tcPr>
          <w:p w14:paraId="1AD126C4" w14:textId="77777777" w:rsidR="00FA5368" w:rsidRPr="002172A5" w:rsidRDefault="00FA5368" w:rsidP="002172A5">
            <w:pPr>
              <w:spacing w:before="120" w:after="60"/>
              <w:jc w:val="center"/>
              <w:rPr>
                <w:b/>
                <w:color w:val="000000"/>
                <w:sz w:val="20"/>
                <w:szCs w:val="20"/>
              </w:rPr>
            </w:pPr>
            <w:r w:rsidRPr="002172A5">
              <w:rPr>
                <w:b/>
                <w:color w:val="000000"/>
                <w:sz w:val="20"/>
                <w:szCs w:val="20"/>
              </w:rPr>
              <w:t>2</w:t>
            </w:r>
          </w:p>
        </w:tc>
        <w:tc>
          <w:tcPr>
            <w:tcW w:w="4285" w:type="dxa"/>
            <w:tcBorders>
              <w:top w:val="single" w:sz="4" w:space="0" w:color="auto"/>
              <w:left w:val="single" w:sz="4" w:space="0" w:color="auto"/>
              <w:bottom w:val="single" w:sz="4" w:space="0" w:color="auto"/>
              <w:right w:val="single" w:sz="4" w:space="0" w:color="auto"/>
            </w:tcBorders>
            <w:shd w:val="clear" w:color="auto" w:fill="D3DFEE"/>
          </w:tcPr>
          <w:p w14:paraId="64C8F4FC" w14:textId="77777777" w:rsidR="00FA5368" w:rsidRPr="002172A5" w:rsidRDefault="00FA5368" w:rsidP="002172A5">
            <w:pPr>
              <w:spacing w:before="120" w:after="60"/>
              <w:rPr>
                <w:rFonts w:cs="Arial"/>
                <w:color w:val="000000"/>
                <w:sz w:val="20"/>
                <w:szCs w:val="20"/>
              </w:rPr>
            </w:pPr>
            <w:r w:rsidRPr="002172A5">
              <w:rPr>
                <w:rFonts w:cs="Arial"/>
                <w:color w:val="000000"/>
                <w:sz w:val="20"/>
                <w:szCs w:val="20"/>
              </w:rPr>
              <w:t>The number of percutaneous needle biopsies with a benign or inadequate result and malignant result on final histology as a percentage of all lesions sampled through percutaneous needle biopsy and returning a malignant result on final histology plus all cases called malignant on percutaneous needle biopsy and never confirmed by final histology but were clinically presumed to be malignant.</w:t>
            </w:r>
          </w:p>
          <w:p w14:paraId="0C6B41D7" w14:textId="77777777" w:rsidR="00FA5368" w:rsidRPr="009D0179" w:rsidRDefault="00FA5368" w:rsidP="002172A5">
            <w:pPr>
              <w:spacing w:before="120" w:after="60"/>
              <w:rPr>
                <w:rFonts w:cs="Calibri"/>
                <w:i/>
                <w:color w:val="000000"/>
                <w:sz w:val="16"/>
                <w:szCs w:val="16"/>
              </w:rPr>
            </w:pPr>
            <w:r w:rsidRPr="009D0179">
              <w:rPr>
                <w:rFonts w:cs="Arial"/>
                <w:b/>
                <w:i/>
                <w:color w:val="000000"/>
                <w:sz w:val="16"/>
                <w:szCs w:val="16"/>
              </w:rPr>
              <w:t>Calculation: See Data Dictionary</w:t>
            </w:r>
          </w:p>
        </w:tc>
      </w:tr>
      <w:tr w:rsidR="00FA5368" w:rsidRPr="00A15A0A" w14:paraId="0C5839D3"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12D475F4" w14:textId="77777777" w:rsidR="00FA5368" w:rsidRPr="002172A5" w:rsidRDefault="00FA5368" w:rsidP="002172A5">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tcPr>
          <w:p w14:paraId="7BBDBBBF" w14:textId="77777777" w:rsidR="00EA34F9" w:rsidRPr="002172A5" w:rsidRDefault="7B6E8DF9" w:rsidP="00A44EEA">
            <w:pPr>
              <w:pStyle w:val="ListParagraph"/>
              <w:numPr>
                <w:ilvl w:val="2"/>
                <w:numId w:val="122"/>
              </w:numPr>
              <w:spacing w:after="60"/>
              <w:rPr>
                <w:sz w:val="20"/>
                <w:szCs w:val="20"/>
              </w:rPr>
            </w:pPr>
            <w:r w:rsidRPr="3C4C9155">
              <w:rPr>
                <w:sz w:val="20"/>
                <w:szCs w:val="20"/>
              </w:rPr>
              <w:t>a) 0% of benign lesions assessed by percutaneous needle biopsy have a false positive cancer diagnosis, when the definitive needle biopsy result is achieved after performance of the final needle biopsy at an assessment episode(s). A false positive FNA which is followed by a true negative core biopsy, prior to recommendation for surgery or treatment, is not considered to be a false positive “percutaneous needle biopsy” for the purpose of this standard.</w:t>
            </w:r>
          </w:p>
          <w:p w14:paraId="38D891BD" w14:textId="77777777" w:rsidR="00FA5368" w:rsidRPr="009D0179" w:rsidRDefault="009D0179" w:rsidP="009D0179">
            <w:pPr>
              <w:spacing w:after="60"/>
              <w:ind w:left="720"/>
              <w:rPr>
                <w:sz w:val="20"/>
                <w:szCs w:val="20"/>
              </w:rPr>
            </w:pPr>
            <w:r>
              <w:rPr>
                <w:sz w:val="20"/>
                <w:szCs w:val="20"/>
              </w:rPr>
              <w:t xml:space="preserve">b) </w:t>
            </w:r>
            <w:r w:rsidR="00EA34F9" w:rsidRPr="009D0179">
              <w:rPr>
                <w:sz w:val="20"/>
                <w:szCs w:val="20"/>
              </w:rPr>
              <w:t>Where part a) is not met, a root cause analysis on 100% of false positive cancer diagnoses is condu</w:t>
            </w:r>
            <w:r w:rsidR="0048422E" w:rsidRPr="009D0179">
              <w:rPr>
                <w:sz w:val="20"/>
                <w:szCs w:val="20"/>
              </w:rPr>
              <w:t>cted by the Service and/or SCU.</w:t>
            </w:r>
          </w:p>
          <w:p w14:paraId="675BC32B" w14:textId="77777777" w:rsidR="009D0179" w:rsidRDefault="009D0179" w:rsidP="009D0179">
            <w:pPr>
              <w:spacing w:after="60"/>
              <w:rPr>
                <w:sz w:val="20"/>
                <w:szCs w:val="20"/>
              </w:rPr>
            </w:pPr>
          </w:p>
          <w:p w14:paraId="465B3BB6" w14:textId="77777777" w:rsidR="009D0179" w:rsidRDefault="009D0179" w:rsidP="009D0179">
            <w:pPr>
              <w:spacing w:after="60"/>
              <w:rPr>
                <w:sz w:val="20"/>
                <w:szCs w:val="20"/>
              </w:rPr>
            </w:pPr>
          </w:p>
          <w:p w14:paraId="350E8EF5" w14:textId="77777777" w:rsidR="009D0179" w:rsidRPr="009D0179" w:rsidRDefault="009D0179" w:rsidP="009D0179">
            <w:pPr>
              <w:spacing w:after="60"/>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A8F1EAE" w14:textId="77777777" w:rsidR="00FA5368" w:rsidRPr="002172A5" w:rsidRDefault="00FA5368" w:rsidP="002172A5">
            <w:pPr>
              <w:spacing w:before="120" w:after="60"/>
              <w:jc w:val="center"/>
              <w:rPr>
                <w:b/>
                <w:color w:val="000000"/>
                <w:sz w:val="20"/>
                <w:szCs w:val="20"/>
              </w:rPr>
            </w:pPr>
            <w:r w:rsidRPr="002172A5">
              <w:rPr>
                <w:b/>
                <w:color w:val="000000"/>
                <w:sz w:val="20"/>
                <w:szCs w:val="20"/>
              </w:rPr>
              <w:t>2</w:t>
            </w:r>
          </w:p>
          <w:p w14:paraId="2F98AC3D" w14:textId="77777777" w:rsidR="00FA5368" w:rsidRPr="002172A5" w:rsidRDefault="00FA5368" w:rsidP="002172A5">
            <w:pPr>
              <w:spacing w:before="120" w:after="60"/>
              <w:jc w:val="center"/>
              <w:rPr>
                <w:b/>
                <w:color w:val="000000"/>
                <w:sz w:val="20"/>
                <w:szCs w:val="20"/>
              </w:rPr>
            </w:pPr>
          </w:p>
        </w:tc>
        <w:tc>
          <w:tcPr>
            <w:tcW w:w="4285" w:type="dxa"/>
            <w:tcBorders>
              <w:top w:val="single" w:sz="4" w:space="0" w:color="auto"/>
              <w:left w:val="single" w:sz="4" w:space="0" w:color="auto"/>
              <w:bottom w:val="single" w:sz="4" w:space="0" w:color="auto"/>
              <w:right w:val="single" w:sz="4" w:space="0" w:color="auto"/>
            </w:tcBorders>
          </w:tcPr>
          <w:p w14:paraId="0F146E63" w14:textId="77777777" w:rsidR="00FA5368" w:rsidRPr="002172A5" w:rsidRDefault="00FA5368" w:rsidP="002172A5">
            <w:pPr>
              <w:spacing w:before="120" w:after="60"/>
              <w:rPr>
                <w:rFonts w:cs="Arial"/>
                <w:color w:val="000000"/>
                <w:sz w:val="20"/>
                <w:szCs w:val="20"/>
              </w:rPr>
            </w:pPr>
            <w:r w:rsidRPr="002172A5">
              <w:rPr>
                <w:rFonts w:cs="Arial"/>
                <w:color w:val="000000"/>
                <w:sz w:val="20"/>
                <w:szCs w:val="20"/>
              </w:rPr>
              <w:t>The number of lesions assessed by percutaneous needle biopsy with a malignant result on biopsy and a non-malignant result on final histology as a percentage of all lesions biopsied returning a non-malignant result on final histology.</w:t>
            </w:r>
          </w:p>
          <w:p w14:paraId="1DDB97B8" w14:textId="77777777" w:rsidR="00FA5368" w:rsidRPr="009D0179" w:rsidRDefault="00FA5368" w:rsidP="002172A5">
            <w:pPr>
              <w:spacing w:before="120" w:after="60"/>
              <w:rPr>
                <w:rFonts w:cs="Calibri"/>
                <w:color w:val="000000"/>
                <w:sz w:val="16"/>
                <w:szCs w:val="16"/>
              </w:rPr>
            </w:pPr>
            <w:r w:rsidRPr="009D0179">
              <w:rPr>
                <w:rFonts w:cs="Arial"/>
                <w:b/>
                <w:i/>
                <w:color w:val="000000"/>
                <w:sz w:val="16"/>
                <w:szCs w:val="16"/>
              </w:rPr>
              <w:t>Calculation: See Data Dictionary</w:t>
            </w:r>
            <w:r w:rsidRPr="009D0179">
              <w:rPr>
                <w:color w:val="000000"/>
                <w:sz w:val="16"/>
                <w:szCs w:val="16"/>
              </w:rPr>
              <w:t xml:space="preserve"> </w:t>
            </w:r>
          </w:p>
        </w:tc>
      </w:tr>
      <w:tr w:rsidR="00FA5368" w:rsidRPr="00A15A0A" w14:paraId="5AA21B80"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2FAF0E2C" w14:textId="77777777" w:rsidR="00FA5368" w:rsidRPr="002172A5" w:rsidRDefault="00FA5368" w:rsidP="002172A5">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shd w:val="clear" w:color="auto" w:fill="D3DFEE"/>
          </w:tcPr>
          <w:p w14:paraId="69BF8280" w14:textId="77777777" w:rsidR="00FA5368" w:rsidRPr="002172A5" w:rsidRDefault="507D201E" w:rsidP="00A44EEA">
            <w:pPr>
              <w:pStyle w:val="ListParagraph"/>
              <w:numPr>
                <w:ilvl w:val="2"/>
                <w:numId w:val="122"/>
              </w:numPr>
              <w:spacing w:after="60"/>
              <w:rPr>
                <w:rFonts w:cs="Arial"/>
                <w:color w:val="000000"/>
                <w:sz w:val="20"/>
                <w:szCs w:val="20"/>
              </w:rPr>
            </w:pPr>
            <w:r w:rsidRPr="3C4C9155">
              <w:rPr>
                <w:sz w:val="20"/>
                <w:szCs w:val="20"/>
              </w:rPr>
              <w:t xml:space="preserve">The absolute sensitivity of a diagnosis of breast cancer based on percutaneous needle biopsy is &gt;90%. </w:t>
            </w:r>
          </w:p>
        </w:tc>
        <w:tc>
          <w:tcPr>
            <w:tcW w:w="850" w:type="dxa"/>
            <w:tcBorders>
              <w:top w:val="single" w:sz="4" w:space="0" w:color="auto"/>
              <w:left w:val="single" w:sz="4" w:space="0" w:color="auto"/>
              <w:bottom w:val="single" w:sz="4" w:space="0" w:color="auto"/>
              <w:right w:val="single" w:sz="4" w:space="0" w:color="auto"/>
            </w:tcBorders>
            <w:shd w:val="clear" w:color="auto" w:fill="D3DFEE"/>
          </w:tcPr>
          <w:p w14:paraId="72FE6481" w14:textId="77777777" w:rsidR="00FA5368" w:rsidRPr="002172A5" w:rsidRDefault="00FA5368" w:rsidP="002172A5">
            <w:pPr>
              <w:spacing w:before="120" w:after="60"/>
              <w:jc w:val="center"/>
              <w:rPr>
                <w:b/>
                <w:color w:val="000000"/>
                <w:sz w:val="20"/>
                <w:szCs w:val="20"/>
              </w:rPr>
            </w:pPr>
            <w:r w:rsidRPr="002172A5">
              <w:rPr>
                <w:b/>
                <w:color w:val="000000"/>
                <w:sz w:val="20"/>
                <w:szCs w:val="20"/>
              </w:rPr>
              <w:t>2</w:t>
            </w:r>
          </w:p>
        </w:tc>
        <w:tc>
          <w:tcPr>
            <w:tcW w:w="4285" w:type="dxa"/>
            <w:tcBorders>
              <w:top w:val="single" w:sz="4" w:space="0" w:color="auto"/>
              <w:left w:val="single" w:sz="4" w:space="0" w:color="auto"/>
              <w:bottom w:val="single" w:sz="4" w:space="0" w:color="auto"/>
              <w:right w:val="single" w:sz="4" w:space="0" w:color="auto"/>
            </w:tcBorders>
            <w:shd w:val="clear" w:color="auto" w:fill="D3DFEE"/>
          </w:tcPr>
          <w:p w14:paraId="24629A4F" w14:textId="77777777" w:rsidR="00FA5368" w:rsidRPr="002172A5" w:rsidRDefault="00FA5368" w:rsidP="002172A5">
            <w:pPr>
              <w:spacing w:before="120" w:after="60"/>
              <w:rPr>
                <w:rFonts w:cs="Arial"/>
                <w:color w:val="000000"/>
                <w:sz w:val="20"/>
                <w:szCs w:val="20"/>
              </w:rPr>
            </w:pPr>
            <w:r w:rsidRPr="002172A5">
              <w:rPr>
                <w:rFonts w:cs="Arial"/>
                <w:color w:val="000000"/>
                <w:sz w:val="20"/>
                <w:szCs w:val="20"/>
              </w:rPr>
              <w:t>The number of percutaneous needle biopsies with a malignant biopsy result and returning a malignant result on final histology plus all cases called malignant on biopsy and never confirmed by final histology but were clinically presumed to be malignant, as a percentage of all percutaneous needle biopsies returning a final malignant histology result plus all procedures where the lesion was called malignant on biopsy and never confirmed by final histology but were clinically presumed to be malignant.</w:t>
            </w:r>
          </w:p>
          <w:p w14:paraId="75C67C79" w14:textId="77777777" w:rsidR="00FA5368" w:rsidRPr="009D0179" w:rsidRDefault="00FA5368" w:rsidP="002172A5">
            <w:pPr>
              <w:spacing w:before="120" w:after="60"/>
              <w:rPr>
                <w:rFonts w:cs="Arial"/>
                <w:b/>
                <w:i/>
                <w:color w:val="000000"/>
                <w:sz w:val="16"/>
                <w:szCs w:val="16"/>
              </w:rPr>
            </w:pPr>
            <w:r w:rsidRPr="009D0179">
              <w:rPr>
                <w:rFonts w:cs="Arial"/>
                <w:b/>
                <w:i/>
                <w:color w:val="000000"/>
                <w:sz w:val="16"/>
                <w:szCs w:val="16"/>
              </w:rPr>
              <w:t>C</w:t>
            </w:r>
            <w:r w:rsidR="0048422E" w:rsidRPr="009D0179">
              <w:rPr>
                <w:rFonts w:cs="Arial"/>
                <w:b/>
                <w:i/>
                <w:color w:val="000000"/>
                <w:sz w:val="16"/>
                <w:szCs w:val="16"/>
              </w:rPr>
              <w:t>alculation: See Data Dictionary</w:t>
            </w:r>
          </w:p>
        </w:tc>
      </w:tr>
      <w:tr w:rsidR="00FA5368" w:rsidRPr="00A15A0A" w14:paraId="4C15799A"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1805ECEC" w14:textId="77777777" w:rsidR="00FA5368" w:rsidRPr="002172A5" w:rsidRDefault="00FA5368" w:rsidP="002172A5">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tcPr>
          <w:p w14:paraId="365ED108" w14:textId="77777777" w:rsidR="00FA5368" w:rsidRPr="0048422E" w:rsidRDefault="507D201E" w:rsidP="00A44EEA">
            <w:pPr>
              <w:pStyle w:val="ListParagraph"/>
              <w:numPr>
                <w:ilvl w:val="2"/>
                <w:numId w:val="122"/>
              </w:numPr>
              <w:spacing w:after="60"/>
              <w:rPr>
                <w:sz w:val="20"/>
                <w:szCs w:val="20"/>
              </w:rPr>
            </w:pPr>
            <w:r w:rsidRPr="3C4C9155">
              <w:rPr>
                <w:sz w:val="20"/>
                <w:szCs w:val="20"/>
              </w:rPr>
              <w:t xml:space="preserve">≤0.35% of women who attend for their first screening episode are found </w:t>
            </w:r>
            <w:r w:rsidRPr="3C4C9155">
              <w:rPr>
                <w:rFonts w:asciiTheme="minorHAnsi" w:eastAsiaTheme="minorEastAsia" w:hAnsiTheme="minorHAnsi" w:cstheme="minorBidi"/>
                <w:sz w:val="20"/>
                <w:szCs w:val="20"/>
              </w:rPr>
              <w:t>not</w:t>
            </w:r>
            <w:r w:rsidRPr="3C4C9155">
              <w:rPr>
                <w:sz w:val="20"/>
                <w:szCs w:val="20"/>
              </w:rPr>
              <w:t xml:space="preserve"> to have invasive breast cancer or DCIS after diagnostic open biopsy.</w:t>
            </w:r>
          </w:p>
        </w:tc>
        <w:tc>
          <w:tcPr>
            <w:tcW w:w="850" w:type="dxa"/>
            <w:tcBorders>
              <w:top w:val="single" w:sz="4" w:space="0" w:color="auto"/>
              <w:left w:val="single" w:sz="4" w:space="0" w:color="auto"/>
              <w:bottom w:val="single" w:sz="4" w:space="0" w:color="auto"/>
              <w:right w:val="single" w:sz="4" w:space="0" w:color="auto"/>
            </w:tcBorders>
          </w:tcPr>
          <w:p w14:paraId="6E85FBB1" w14:textId="77777777" w:rsidR="00FA5368" w:rsidRPr="002172A5" w:rsidRDefault="00FA5368" w:rsidP="002172A5">
            <w:pPr>
              <w:spacing w:before="120" w:after="60"/>
              <w:jc w:val="center"/>
              <w:rPr>
                <w:b/>
                <w:color w:val="000000"/>
                <w:sz w:val="20"/>
                <w:szCs w:val="20"/>
              </w:rPr>
            </w:pPr>
            <w:r w:rsidRPr="002172A5">
              <w:rPr>
                <w:b/>
                <w:color w:val="000000"/>
                <w:sz w:val="20"/>
                <w:szCs w:val="20"/>
              </w:rPr>
              <w:t>1</w:t>
            </w:r>
          </w:p>
        </w:tc>
        <w:tc>
          <w:tcPr>
            <w:tcW w:w="4285" w:type="dxa"/>
            <w:tcBorders>
              <w:top w:val="single" w:sz="4" w:space="0" w:color="auto"/>
              <w:left w:val="single" w:sz="4" w:space="0" w:color="auto"/>
              <w:bottom w:val="single" w:sz="4" w:space="0" w:color="auto"/>
              <w:right w:val="single" w:sz="4" w:space="0" w:color="auto"/>
            </w:tcBorders>
          </w:tcPr>
          <w:p w14:paraId="2515A2B3" w14:textId="77777777" w:rsidR="00FA5368" w:rsidRPr="002172A5" w:rsidRDefault="00FA5368" w:rsidP="002172A5">
            <w:pPr>
              <w:spacing w:before="120" w:after="60"/>
              <w:rPr>
                <w:rFonts w:cs="Arial"/>
                <w:color w:val="000000"/>
                <w:sz w:val="20"/>
                <w:szCs w:val="20"/>
              </w:rPr>
            </w:pPr>
            <w:r w:rsidRPr="002172A5">
              <w:rPr>
                <w:rFonts w:cs="Arial"/>
                <w:color w:val="000000"/>
                <w:sz w:val="20"/>
                <w:szCs w:val="20"/>
              </w:rPr>
              <w:t>The percentage of the total number of women who attend for their first screening episode who are found not to have invasive breast cancer or DCIS after diagnostic open biopsy.</w:t>
            </w:r>
          </w:p>
          <w:p w14:paraId="4A0F67FF" w14:textId="77777777" w:rsidR="00FA5368" w:rsidRPr="009D0179" w:rsidRDefault="00FA5368" w:rsidP="002172A5">
            <w:pPr>
              <w:spacing w:before="120" w:after="60"/>
              <w:rPr>
                <w:rFonts w:cs="Calibri"/>
                <w:color w:val="000000"/>
                <w:sz w:val="16"/>
                <w:szCs w:val="16"/>
              </w:rPr>
            </w:pPr>
            <w:r w:rsidRPr="009D0179">
              <w:rPr>
                <w:rFonts w:cs="Arial"/>
                <w:b/>
                <w:i/>
                <w:color w:val="000000"/>
                <w:sz w:val="16"/>
                <w:szCs w:val="16"/>
              </w:rPr>
              <w:t>Calculation: See Data Dictionary</w:t>
            </w:r>
          </w:p>
        </w:tc>
      </w:tr>
      <w:tr w:rsidR="00FA5368" w:rsidRPr="00A15A0A" w14:paraId="679A734C"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6EE6EC39" w14:textId="77777777" w:rsidR="00FA5368" w:rsidRPr="002172A5" w:rsidRDefault="00FA5368" w:rsidP="002172A5">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shd w:val="clear" w:color="auto" w:fill="D3DFEE"/>
          </w:tcPr>
          <w:p w14:paraId="2C013A66" w14:textId="77777777" w:rsidR="00FA5368" w:rsidRPr="0048422E" w:rsidRDefault="507D201E" w:rsidP="00A44EEA">
            <w:pPr>
              <w:pStyle w:val="ListParagraph"/>
              <w:numPr>
                <w:ilvl w:val="2"/>
                <w:numId w:val="122"/>
              </w:numPr>
              <w:spacing w:after="60"/>
              <w:rPr>
                <w:sz w:val="20"/>
                <w:szCs w:val="20"/>
              </w:rPr>
            </w:pPr>
            <w:r w:rsidRPr="3C4C9155">
              <w:rPr>
                <w:sz w:val="20"/>
                <w:szCs w:val="20"/>
              </w:rPr>
              <w:t>≤0.16% of women who attend for their second or subsequent screening episode are found not to have invasive breast cancer or DCIS after diagnostic open biopsy.</w:t>
            </w:r>
          </w:p>
        </w:tc>
        <w:tc>
          <w:tcPr>
            <w:tcW w:w="850" w:type="dxa"/>
            <w:tcBorders>
              <w:top w:val="single" w:sz="4" w:space="0" w:color="auto"/>
              <w:left w:val="single" w:sz="4" w:space="0" w:color="auto"/>
              <w:bottom w:val="single" w:sz="4" w:space="0" w:color="auto"/>
              <w:right w:val="single" w:sz="4" w:space="0" w:color="auto"/>
            </w:tcBorders>
            <w:shd w:val="clear" w:color="auto" w:fill="D3DFEE"/>
          </w:tcPr>
          <w:p w14:paraId="462A1FEA" w14:textId="77777777" w:rsidR="00FA5368" w:rsidRPr="002172A5" w:rsidRDefault="00FA5368" w:rsidP="002172A5">
            <w:pPr>
              <w:spacing w:before="120" w:after="60"/>
              <w:jc w:val="center"/>
              <w:rPr>
                <w:b/>
                <w:color w:val="000000"/>
                <w:sz w:val="20"/>
                <w:szCs w:val="20"/>
              </w:rPr>
            </w:pPr>
            <w:r w:rsidRPr="002172A5">
              <w:rPr>
                <w:b/>
                <w:color w:val="000000"/>
                <w:sz w:val="20"/>
                <w:szCs w:val="20"/>
              </w:rPr>
              <w:t>1</w:t>
            </w:r>
          </w:p>
        </w:tc>
        <w:tc>
          <w:tcPr>
            <w:tcW w:w="4285" w:type="dxa"/>
            <w:tcBorders>
              <w:top w:val="single" w:sz="4" w:space="0" w:color="auto"/>
              <w:left w:val="single" w:sz="4" w:space="0" w:color="auto"/>
              <w:bottom w:val="single" w:sz="4" w:space="0" w:color="auto"/>
              <w:right w:val="single" w:sz="4" w:space="0" w:color="auto"/>
            </w:tcBorders>
            <w:shd w:val="clear" w:color="auto" w:fill="D3DFEE"/>
          </w:tcPr>
          <w:p w14:paraId="59172B13" w14:textId="77777777" w:rsidR="00FA5368" w:rsidRPr="002172A5" w:rsidRDefault="00FA5368" w:rsidP="002172A5">
            <w:pPr>
              <w:spacing w:before="120" w:after="60"/>
              <w:rPr>
                <w:rFonts w:cs="Arial"/>
                <w:color w:val="000000"/>
                <w:sz w:val="20"/>
                <w:szCs w:val="20"/>
              </w:rPr>
            </w:pPr>
            <w:r w:rsidRPr="002172A5">
              <w:rPr>
                <w:rFonts w:cs="Arial"/>
                <w:color w:val="000000"/>
                <w:sz w:val="20"/>
                <w:szCs w:val="20"/>
              </w:rPr>
              <w:t>The percentage of the total number of women who attend for their second or subsequent screening episode who are found not to have invasive cancer or DCIS after diagnostic open biopsy.</w:t>
            </w:r>
          </w:p>
          <w:p w14:paraId="68DC5449" w14:textId="77777777" w:rsidR="00FA5368" w:rsidRPr="009D0179" w:rsidRDefault="00FA5368" w:rsidP="002172A5">
            <w:pPr>
              <w:spacing w:before="120" w:after="60"/>
              <w:rPr>
                <w:rFonts w:cs="Calibri"/>
                <w:color w:val="000000"/>
                <w:sz w:val="16"/>
                <w:szCs w:val="16"/>
              </w:rPr>
            </w:pPr>
            <w:r w:rsidRPr="009D0179">
              <w:rPr>
                <w:rFonts w:cs="Arial"/>
                <w:b/>
                <w:i/>
                <w:color w:val="000000"/>
                <w:sz w:val="16"/>
                <w:szCs w:val="16"/>
              </w:rPr>
              <w:t>Calculation: See Data Dictionary</w:t>
            </w:r>
          </w:p>
        </w:tc>
      </w:tr>
      <w:tr w:rsidR="00FA5368" w:rsidRPr="00A15A0A" w14:paraId="6EF7020A"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2B461156" w14:textId="77777777" w:rsidR="00FA5368" w:rsidRPr="002172A5" w:rsidRDefault="00FA5368" w:rsidP="002172A5">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tcPr>
          <w:p w14:paraId="3A13EB35" w14:textId="6C16F389" w:rsidR="00FA5368" w:rsidRPr="0048422E" w:rsidRDefault="00D71B27" w:rsidP="3C4C9155">
            <w:pPr>
              <w:pStyle w:val="ListParagraph"/>
              <w:numPr>
                <w:ilvl w:val="2"/>
                <w:numId w:val="122"/>
              </w:numPr>
              <w:spacing w:after="60"/>
              <w:rPr>
                <w:rFonts w:cs="Calibri"/>
              </w:rPr>
            </w:pPr>
            <w:r w:rsidRPr="0048422E">
              <w:rPr>
                <w:sz w:val="20"/>
                <w:szCs w:val="20"/>
              </w:rPr>
              <w:t>All women with impalpable lesions undergoing excision have specimen imaging recorded.</w:t>
            </w:r>
            <w:r w:rsidR="3C4C9155" w:rsidRPr="3C4C9155">
              <w:rPr>
                <w:sz w:val="20"/>
                <w:szCs w:val="20"/>
              </w:rPr>
              <w:t>.</w:t>
            </w:r>
            <w:r w:rsidR="3C4C9155" w:rsidRPr="3C4C9155">
              <w:rPr>
                <w:rFonts w:asciiTheme="minorHAnsi" w:eastAsiaTheme="minorEastAsia" w:hAnsiTheme="minorHAnsi" w:cstheme="minorBidi"/>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14:paraId="2933175D" w14:textId="77777777" w:rsidR="00FA5368" w:rsidRPr="002172A5" w:rsidRDefault="00FA5368" w:rsidP="002172A5">
            <w:pPr>
              <w:spacing w:before="120" w:after="60"/>
              <w:jc w:val="center"/>
              <w:rPr>
                <w:b/>
                <w:color w:val="000000"/>
                <w:sz w:val="20"/>
                <w:szCs w:val="20"/>
              </w:rPr>
            </w:pPr>
            <w:r w:rsidRPr="002172A5">
              <w:rPr>
                <w:b/>
                <w:color w:val="000000"/>
                <w:sz w:val="20"/>
                <w:szCs w:val="20"/>
              </w:rPr>
              <w:t>3</w:t>
            </w:r>
          </w:p>
        </w:tc>
        <w:tc>
          <w:tcPr>
            <w:tcW w:w="4285" w:type="dxa"/>
            <w:tcBorders>
              <w:top w:val="single" w:sz="4" w:space="0" w:color="auto"/>
              <w:left w:val="single" w:sz="4" w:space="0" w:color="auto"/>
              <w:bottom w:val="single" w:sz="4" w:space="0" w:color="auto"/>
              <w:right w:val="single" w:sz="4" w:space="0" w:color="auto"/>
            </w:tcBorders>
          </w:tcPr>
          <w:p w14:paraId="40CB8038" w14:textId="77777777" w:rsidR="00D71B27" w:rsidRPr="002172A5" w:rsidRDefault="00D71B27" w:rsidP="00D71B27">
            <w:pPr>
              <w:spacing w:before="120" w:after="60"/>
              <w:rPr>
                <w:rFonts w:cs="Arial"/>
                <w:color w:val="000000"/>
                <w:sz w:val="20"/>
                <w:szCs w:val="20"/>
              </w:rPr>
            </w:pPr>
            <w:r w:rsidRPr="002172A5">
              <w:rPr>
                <w:rFonts w:cs="Arial"/>
                <w:color w:val="000000"/>
                <w:sz w:val="20"/>
                <w:szCs w:val="20"/>
              </w:rPr>
              <w:t>The percentage of women with impalpable lesions at assessment undergoing excision who had specimen imaging recorded.</w:t>
            </w:r>
          </w:p>
          <w:p w14:paraId="5A02AE12" w14:textId="77777777" w:rsidR="00D71B27" w:rsidRDefault="00D71B27" w:rsidP="00D71B27">
            <w:pPr>
              <w:spacing w:before="120" w:after="60"/>
              <w:rPr>
                <w:rFonts w:cs="Arial"/>
                <w:b/>
                <w:i/>
                <w:color w:val="000000"/>
                <w:sz w:val="16"/>
                <w:szCs w:val="16"/>
              </w:rPr>
            </w:pPr>
            <w:r w:rsidRPr="009D0179">
              <w:rPr>
                <w:rFonts w:cs="Arial"/>
                <w:b/>
                <w:i/>
                <w:color w:val="000000"/>
                <w:sz w:val="16"/>
                <w:szCs w:val="16"/>
              </w:rPr>
              <w:t>Calculation: See Data Dictionary</w:t>
            </w:r>
          </w:p>
          <w:p w14:paraId="36517B61" w14:textId="743DF6A5" w:rsidR="009D0179" w:rsidRPr="009D0179" w:rsidRDefault="009D0179" w:rsidP="3C4C9155">
            <w:pPr>
              <w:spacing w:before="120" w:after="60"/>
              <w:rPr>
                <w:b/>
                <w:bCs/>
                <w:i/>
                <w:iCs/>
                <w:color w:val="000000"/>
              </w:rPr>
            </w:pPr>
          </w:p>
        </w:tc>
      </w:tr>
      <w:tr w:rsidR="00D71B27" w:rsidRPr="00A15A0A" w14:paraId="668BEDFA"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52F14F9A" w14:textId="77777777" w:rsidR="00D71B27" w:rsidRPr="002172A5" w:rsidRDefault="00D71B27" w:rsidP="00D71B27">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tcPr>
          <w:p w14:paraId="0E879759" w14:textId="12C143A6" w:rsidR="00D71B27" w:rsidRPr="0048422E" w:rsidRDefault="00D71B27" w:rsidP="00D71B27">
            <w:pPr>
              <w:pStyle w:val="ListParagraph"/>
              <w:numPr>
                <w:ilvl w:val="2"/>
                <w:numId w:val="122"/>
              </w:numPr>
              <w:spacing w:after="60"/>
              <w:rPr>
                <w:sz w:val="20"/>
                <w:szCs w:val="20"/>
              </w:rPr>
            </w:pPr>
            <w:r w:rsidRPr="0048422E">
              <w:rPr>
                <w:sz w:val="20"/>
                <w:szCs w:val="20"/>
              </w:rPr>
              <w:t>≥95% of all lesions are correctly identified at first excision.</w:t>
            </w:r>
          </w:p>
        </w:tc>
        <w:tc>
          <w:tcPr>
            <w:tcW w:w="850" w:type="dxa"/>
            <w:tcBorders>
              <w:top w:val="single" w:sz="4" w:space="0" w:color="auto"/>
              <w:left w:val="single" w:sz="4" w:space="0" w:color="auto"/>
              <w:bottom w:val="single" w:sz="4" w:space="0" w:color="auto"/>
              <w:right w:val="single" w:sz="4" w:space="0" w:color="auto"/>
            </w:tcBorders>
          </w:tcPr>
          <w:p w14:paraId="02C5E0FE" w14:textId="6804F117" w:rsidR="00D71B27" w:rsidRPr="002172A5" w:rsidRDefault="00D71B27" w:rsidP="00D71B27">
            <w:pPr>
              <w:spacing w:before="120" w:after="60"/>
              <w:jc w:val="center"/>
              <w:rPr>
                <w:b/>
                <w:color w:val="000000"/>
                <w:sz w:val="20"/>
                <w:szCs w:val="20"/>
              </w:rPr>
            </w:pPr>
            <w:r>
              <w:rPr>
                <w:b/>
                <w:color w:val="000000"/>
                <w:sz w:val="20"/>
                <w:szCs w:val="20"/>
              </w:rPr>
              <w:t>1</w:t>
            </w:r>
          </w:p>
        </w:tc>
        <w:tc>
          <w:tcPr>
            <w:tcW w:w="4285" w:type="dxa"/>
            <w:tcBorders>
              <w:top w:val="single" w:sz="4" w:space="0" w:color="auto"/>
              <w:left w:val="single" w:sz="4" w:space="0" w:color="auto"/>
              <w:bottom w:val="single" w:sz="4" w:space="0" w:color="auto"/>
              <w:right w:val="single" w:sz="4" w:space="0" w:color="auto"/>
            </w:tcBorders>
          </w:tcPr>
          <w:p w14:paraId="5EC7A50C" w14:textId="77777777" w:rsidR="00D71B27" w:rsidRPr="002172A5" w:rsidRDefault="00D71B27" w:rsidP="00D71B27">
            <w:pPr>
              <w:spacing w:before="120" w:after="60"/>
              <w:rPr>
                <w:rFonts w:cs="Arial"/>
                <w:color w:val="000000"/>
                <w:sz w:val="20"/>
                <w:szCs w:val="20"/>
              </w:rPr>
            </w:pPr>
            <w:r w:rsidRPr="002172A5">
              <w:rPr>
                <w:rFonts w:cs="Arial"/>
                <w:color w:val="000000"/>
                <w:sz w:val="20"/>
                <w:szCs w:val="20"/>
              </w:rPr>
              <w:t>The percentage of all lesions which are correctly identified at first excision through correlation of final pathology with specimen radiography findings and with screening assessment results.</w:t>
            </w:r>
          </w:p>
          <w:p w14:paraId="7C551177" w14:textId="2C13B7CB" w:rsidR="00D71B27" w:rsidRPr="002172A5" w:rsidRDefault="00D71B27" w:rsidP="00D71B27">
            <w:pPr>
              <w:spacing w:before="120" w:after="60"/>
              <w:rPr>
                <w:rFonts w:cs="Arial"/>
                <w:color w:val="000000"/>
                <w:sz w:val="20"/>
                <w:szCs w:val="20"/>
              </w:rPr>
            </w:pPr>
            <w:r w:rsidRPr="009D0179">
              <w:rPr>
                <w:rFonts w:cs="Arial"/>
                <w:b/>
                <w:i/>
                <w:color w:val="000000"/>
                <w:sz w:val="16"/>
                <w:szCs w:val="16"/>
              </w:rPr>
              <w:t>Calculation: See Data Dictionary</w:t>
            </w:r>
          </w:p>
        </w:tc>
      </w:tr>
      <w:tr w:rsidR="00D71B27" w:rsidRPr="00A15A0A" w14:paraId="7BF00B01" w14:textId="77777777" w:rsidTr="3C4C9155">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3274" w:type="dxa"/>
            <w:vMerge/>
          </w:tcPr>
          <w:p w14:paraId="31AE4781" w14:textId="77777777" w:rsidR="00D71B27" w:rsidRPr="002172A5" w:rsidRDefault="00D71B27" w:rsidP="00D71B27">
            <w:pPr>
              <w:spacing w:before="120" w:after="60"/>
              <w:ind w:left="709" w:hanging="709"/>
              <w:rPr>
                <w:rFonts w:cs="Calibri"/>
                <w:b/>
                <w:color w:val="000000"/>
                <w:sz w:val="20"/>
                <w:szCs w:val="20"/>
              </w:rPr>
            </w:pPr>
          </w:p>
        </w:tc>
        <w:tc>
          <w:tcPr>
            <w:tcW w:w="5765" w:type="dxa"/>
            <w:tcBorders>
              <w:top w:val="single" w:sz="4" w:space="0" w:color="auto"/>
              <w:left w:val="single" w:sz="4" w:space="0" w:color="auto"/>
              <w:bottom w:val="single" w:sz="4" w:space="0" w:color="auto"/>
              <w:right w:val="single" w:sz="4" w:space="0" w:color="auto"/>
            </w:tcBorders>
          </w:tcPr>
          <w:p w14:paraId="4BAB5CAE" w14:textId="77777777" w:rsidR="00D71B27" w:rsidRPr="0048422E" w:rsidRDefault="00D71B27" w:rsidP="00D71B27">
            <w:pPr>
              <w:pStyle w:val="ListParagraph"/>
              <w:numPr>
                <w:ilvl w:val="2"/>
                <w:numId w:val="140"/>
              </w:numPr>
              <w:spacing w:after="60"/>
              <w:rPr>
                <w:sz w:val="20"/>
                <w:szCs w:val="20"/>
              </w:rPr>
            </w:pPr>
            <w:r w:rsidRPr="0048422E">
              <w:rPr>
                <w:sz w:val="20"/>
                <w:szCs w:val="20"/>
              </w:rPr>
              <w:t xml:space="preserve">a) ≥ 85% of invasive breast cancers or DCIS are diagnosed without the need for excision. </w:t>
            </w:r>
          </w:p>
          <w:p w14:paraId="5F9D1AB4" w14:textId="19953EF7" w:rsidR="00D71B27" w:rsidRPr="002172A5" w:rsidRDefault="00D71B27" w:rsidP="00D71B27">
            <w:pPr>
              <w:pStyle w:val="ListParagraph"/>
              <w:autoSpaceDE w:val="0"/>
              <w:autoSpaceDN w:val="0"/>
              <w:adjustRightInd w:val="0"/>
              <w:spacing w:after="60"/>
              <w:contextualSpacing w:val="0"/>
              <w:rPr>
                <w:rFonts w:cs="Arial"/>
                <w:color w:val="000000"/>
                <w:sz w:val="20"/>
                <w:szCs w:val="20"/>
              </w:rPr>
            </w:pPr>
            <w:r w:rsidRPr="002172A5">
              <w:rPr>
                <w:rFonts w:cs="Arial"/>
                <w:color w:val="000000"/>
                <w:sz w:val="20"/>
                <w:szCs w:val="20"/>
              </w:rPr>
              <w:t>b) Where part a) is not met, the Service and/or SCU provides the proportion of breast cancers that are diagnosed as invasive and DCIS without the need for excision.</w:t>
            </w:r>
          </w:p>
        </w:tc>
        <w:tc>
          <w:tcPr>
            <w:tcW w:w="850" w:type="dxa"/>
            <w:tcBorders>
              <w:top w:val="single" w:sz="4" w:space="0" w:color="auto"/>
              <w:left w:val="single" w:sz="4" w:space="0" w:color="auto"/>
              <w:bottom w:val="single" w:sz="4" w:space="0" w:color="auto"/>
              <w:right w:val="single" w:sz="4" w:space="0" w:color="auto"/>
            </w:tcBorders>
          </w:tcPr>
          <w:p w14:paraId="291649BA" w14:textId="77777777" w:rsidR="00D71B27" w:rsidRPr="002172A5" w:rsidRDefault="00D71B27" w:rsidP="00D71B27">
            <w:pPr>
              <w:spacing w:before="120" w:after="60"/>
              <w:jc w:val="center"/>
              <w:rPr>
                <w:b/>
                <w:color w:val="000000"/>
                <w:sz w:val="20"/>
                <w:szCs w:val="20"/>
              </w:rPr>
            </w:pPr>
            <w:r w:rsidRPr="002172A5">
              <w:rPr>
                <w:b/>
                <w:color w:val="000000"/>
                <w:sz w:val="20"/>
                <w:szCs w:val="20"/>
              </w:rPr>
              <w:t>1</w:t>
            </w:r>
          </w:p>
        </w:tc>
        <w:tc>
          <w:tcPr>
            <w:tcW w:w="4285" w:type="dxa"/>
            <w:tcBorders>
              <w:top w:val="single" w:sz="4" w:space="0" w:color="auto"/>
              <w:left w:val="single" w:sz="4" w:space="0" w:color="auto"/>
              <w:bottom w:val="single" w:sz="4" w:space="0" w:color="auto"/>
              <w:right w:val="single" w:sz="4" w:space="0" w:color="auto"/>
            </w:tcBorders>
          </w:tcPr>
          <w:p w14:paraId="6840C1D4" w14:textId="77777777" w:rsidR="00D71B27" w:rsidRPr="002172A5" w:rsidRDefault="00D71B27" w:rsidP="00D71B27">
            <w:pPr>
              <w:spacing w:before="120" w:after="60"/>
              <w:rPr>
                <w:rFonts w:cs="Arial"/>
                <w:color w:val="000000"/>
                <w:sz w:val="20"/>
                <w:szCs w:val="20"/>
              </w:rPr>
            </w:pPr>
            <w:r w:rsidRPr="002172A5">
              <w:rPr>
                <w:rFonts w:cs="Arial"/>
                <w:color w:val="000000"/>
                <w:sz w:val="20"/>
                <w:szCs w:val="20"/>
              </w:rPr>
              <w:t xml:space="preserve">a) The total number of invasive breast cancers or DCIS diagnosed without the need for excision expressed as a percentage of total breast cancers or DCIS diagnosed. </w:t>
            </w:r>
          </w:p>
          <w:p w14:paraId="1758C227" w14:textId="77777777" w:rsidR="00D71B27" w:rsidRPr="002172A5" w:rsidRDefault="00D71B27" w:rsidP="00D71B27">
            <w:pPr>
              <w:spacing w:before="120" w:after="60"/>
              <w:rPr>
                <w:rFonts w:cs="Arial"/>
                <w:color w:val="000000"/>
                <w:sz w:val="20"/>
                <w:szCs w:val="20"/>
              </w:rPr>
            </w:pPr>
            <w:r w:rsidRPr="002172A5">
              <w:rPr>
                <w:rFonts w:cs="Arial"/>
                <w:color w:val="000000"/>
                <w:sz w:val="20"/>
                <w:szCs w:val="20"/>
              </w:rPr>
              <w:t>b) The proportion of breast cancers that are diagnosed preoperatively that are invasive breast cancer and DCIS.</w:t>
            </w:r>
          </w:p>
          <w:p w14:paraId="233679EC" w14:textId="7681D8AB" w:rsidR="00D71B27" w:rsidRPr="009D0179" w:rsidRDefault="00D71B27" w:rsidP="00D71B27">
            <w:pPr>
              <w:spacing w:before="120" w:after="60"/>
              <w:rPr>
                <w:rFonts w:cs="Arial"/>
                <w:b/>
                <w:i/>
                <w:color w:val="000000"/>
                <w:sz w:val="16"/>
                <w:szCs w:val="16"/>
              </w:rPr>
            </w:pPr>
            <w:r w:rsidRPr="009D0179">
              <w:rPr>
                <w:rFonts w:cs="Arial"/>
                <w:b/>
                <w:i/>
                <w:color w:val="000000"/>
                <w:sz w:val="16"/>
                <w:szCs w:val="16"/>
              </w:rPr>
              <w:t>Calculation: See Data Dictionary</w:t>
            </w:r>
          </w:p>
        </w:tc>
      </w:tr>
    </w:tbl>
    <w:p w14:paraId="42E30F03" w14:textId="77777777" w:rsidR="00FA5368" w:rsidRDefault="00FA5368" w:rsidP="00740432">
      <w:pPr>
        <w:pStyle w:val="Heading2"/>
        <w:sectPr w:rsidR="00FA5368" w:rsidSect="005975CF">
          <w:pgSz w:w="16838" w:h="11906" w:orient="landscape"/>
          <w:pgMar w:top="1021" w:right="1440" w:bottom="737" w:left="1440" w:header="708" w:footer="708" w:gutter="0"/>
          <w:cols w:space="708"/>
          <w:docGrid w:linePitch="360"/>
        </w:sectPr>
      </w:pPr>
    </w:p>
    <w:p w14:paraId="1BC3C46D" w14:textId="0DF5586F" w:rsidR="00FA5368" w:rsidRDefault="008D4B1A" w:rsidP="00740432">
      <w:pPr>
        <w:pStyle w:val="Heading3"/>
      </w:pPr>
      <w:bookmarkStart w:id="29" w:name="_Toc131498647"/>
      <w:r>
        <w:t>COMMENTARY</w:t>
      </w:r>
      <w:bookmarkEnd w:id="29"/>
    </w:p>
    <w:p w14:paraId="377CAFE9" w14:textId="77777777" w:rsidR="00DD13B1" w:rsidRPr="00F5450C" w:rsidRDefault="00DD13B1" w:rsidP="00740432">
      <w:pPr>
        <w:pStyle w:val="Heading4"/>
      </w:pPr>
      <w:r w:rsidRPr="00F5450C">
        <w:t>PERCUTANEOUS NEEDLE BIOPSIES</w:t>
      </w:r>
    </w:p>
    <w:p w14:paraId="427058CC" w14:textId="77777777" w:rsidR="00DD13B1" w:rsidRPr="00F5450C" w:rsidRDefault="00DD13B1" w:rsidP="00BF31DE">
      <w:r w:rsidRPr="00F5450C">
        <w:t>Image guided percutaneous needle biopsy has been the mainstay of preoperative diagnosis of breast cancer in the BSA program. The techniques available are core biopsy (CB), vacuum-assisted core biopsy (VACB), and fine needle aspiration (FNA).</w:t>
      </w:r>
    </w:p>
    <w:p w14:paraId="6B0B53B0" w14:textId="4BA2E59C" w:rsidR="00DD13B1" w:rsidRPr="00F5450C" w:rsidRDefault="00DD13B1" w:rsidP="00BF31DE">
      <w:r w:rsidRPr="00F5450C">
        <w:t xml:space="preserve">In April 2020, following a lengthy consultation process, Cancer Australia released an evidence based </w:t>
      </w:r>
      <w:hyperlink r:id="rId24" w:history="1">
        <w:r w:rsidRPr="00142868">
          <w:rPr>
            <w:rStyle w:val="Hyperlink"/>
          </w:rPr>
          <w:t xml:space="preserve">Position Statement on the use of fine needle aspiration (FNA) and core biopsy of the breast in the BreastScreen Australia </w:t>
        </w:r>
        <w:r w:rsidR="00142868">
          <w:rPr>
            <w:rStyle w:val="Hyperlink"/>
          </w:rPr>
          <w:t>P</w:t>
        </w:r>
        <w:r w:rsidRPr="00142868">
          <w:rPr>
            <w:rStyle w:val="Hyperlink"/>
          </w:rPr>
          <w:t>rogram</w:t>
        </w:r>
      </w:hyperlink>
      <w:r w:rsidRPr="00F5450C">
        <w:t>. The Position Statement recommends that core biopsy, including vacuum assisted core biopsy, is the procedure of choice for the assessment of the majority of screen-detected breast abnormalities. It provides additional information not available with FNA, in particular assessment of receptor/biomarker status (ER/PR and HER2) as recommended by the Royal College of Pathologists of Australia 2018. FNA is appropriate for simple cysts, some complex cystic lesions, axillary lymph nodes and rare situations where core biopsy is not possible, e.g. a lesion close to an implant capsule (see table 1). The guidance further recommends that needle biopsy be performed using imaging guidance. In addition, all needle biopsies should be reviewed and documented in the context of a multidisciplinary meeting (BSA Protocol 3.3).</w:t>
      </w:r>
    </w:p>
    <w:p w14:paraId="2C966F04" w14:textId="434F824A" w:rsidR="00DD13B1" w:rsidRPr="00F5450C" w:rsidRDefault="00DD13B1" w:rsidP="00BF31DE">
      <w:r w:rsidRPr="00F5450C">
        <w:t>Whilst core biopsy or VACB are the preferred methods of needle biopsy, it is recognised that in a few cases FNA maybe appropriate (see table</w:t>
      </w:r>
      <w:r w:rsidR="00CA38E3">
        <w:t xml:space="preserve"> </w:t>
      </w:r>
      <w:r w:rsidRPr="00F5450C">
        <w:t>1). In view of this, the measures for the efficacy of needle biopsy (NAS 3.1.1, 3.1.2, 3.1.3, 3.1.8) require the same level of performance regardless of which technique is chosen. Where FNA is used and a follow-up core biopsy is performed within the BSA service, or following core biopsy a VACB is performed within the BSA service, the final result of the needle biopsy that determines the woman’s management should be used for the calculation of the NAS measure. (For example, if the FNA was reported as malignant but the service proceeded to a core biopsy which was non-malignant and the surgical specimen was non-malignant, this case should not be reported as a false positive needle biopsy.)</w:t>
      </w:r>
    </w:p>
    <w:p w14:paraId="222DAB78" w14:textId="77777777" w:rsidR="00DD13B1" w:rsidRPr="00F5450C" w:rsidRDefault="00DD13B1" w:rsidP="00BF31DE">
      <w:pPr>
        <w:rPr>
          <w:rFonts w:eastAsiaTheme="minorHAnsi"/>
        </w:rPr>
      </w:pPr>
      <w:r w:rsidRPr="00F5450C">
        <w:t xml:space="preserve">Furthermore, if FNA is chosen as a first procedure for “cystic” lesions, the operator should be prepared to proceed to core biopsy if the lesion proves to be solid. </w:t>
      </w:r>
    </w:p>
    <w:p w14:paraId="4D17EB37" w14:textId="5C462AF2" w:rsidR="00DD13B1" w:rsidRPr="00F5450C" w:rsidRDefault="00DD13B1" w:rsidP="00DD13B1">
      <w:pPr>
        <w:rPr>
          <w:rFonts w:asciiTheme="minorHAnsi" w:hAnsiTheme="minorHAnsi" w:cstheme="minorHAnsi"/>
        </w:rPr>
      </w:pPr>
      <w:r w:rsidRPr="00F5450C">
        <w:rPr>
          <w:rFonts w:asciiTheme="minorHAnsi" w:hAnsiTheme="minorHAnsi" w:cstheme="minorHAnsi"/>
        </w:rPr>
        <w:t xml:space="preserve">The Service is responsible for all work-up and diagnostic procedures that are provided up to and including pathological diagnosis of breast cancer.  The reporting of needle biopsies will be consistent with current professional standards, as updated periodically by the Royal College of Pathologists of Australasia (RCPA) Full information for the reporting of invasive breast cancer and DCIS is available in the protocol on the </w:t>
      </w:r>
      <w:hyperlink r:id="rId25" w:history="1">
        <w:r w:rsidRPr="00F5450C">
          <w:rPr>
            <w:rStyle w:val="Hyperlink"/>
            <w:rFonts w:asciiTheme="minorHAnsi" w:hAnsiTheme="minorHAnsi" w:cstheme="minorHAnsi"/>
          </w:rPr>
          <w:t>RCPA website</w:t>
        </w:r>
      </w:hyperlink>
      <w:r w:rsidRPr="00F5450C">
        <w:rPr>
          <w:rFonts w:asciiTheme="minorHAnsi" w:hAnsiTheme="minorHAnsi" w:cstheme="minorHAnsi"/>
        </w:rPr>
        <w:t>.</w:t>
      </w:r>
    </w:p>
    <w:p w14:paraId="29A787E8" w14:textId="1F0565F8" w:rsidR="00DD13B1" w:rsidRPr="00F5450C" w:rsidRDefault="00DD13B1" w:rsidP="00DD13B1">
      <w:pPr>
        <w:rPr>
          <w:rFonts w:asciiTheme="minorHAnsi" w:hAnsiTheme="minorHAnsi" w:cstheme="minorHAnsi"/>
        </w:rPr>
      </w:pPr>
      <w:r w:rsidRPr="00F5450C">
        <w:rPr>
          <w:rFonts w:asciiTheme="minorHAnsi" w:hAnsiTheme="minorHAnsi" w:cstheme="minorHAnsi"/>
        </w:rPr>
        <w:t xml:space="preserve">Percutaneous needle biopsy samples should provide sufficient material for pathology assessment.  Measure 3.1.1 requires that &lt;5% of all percutaneous needle biopsies of malignant breast lesions are classified as benign or inadequate/insufficient. </w:t>
      </w:r>
      <w:r w:rsidRPr="00F5450C">
        <w:rPr>
          <w:rFonts w:asciiTheme="minorHAnsi" w:hAnsiTheme="minorHAnsi" w:cstheme="minorHAnsi"/>
          <w:bCs/>
          <w:iCs/>
        </w:rPr>
        <w:t xml:space="preserve"> “Inadequate” is defined as a sample of insufficient yield for pathologic diagnosis of the screen detected lesion.  In cases of core biopsies for micro calcifications this includes samples without calcium in the tissue, calcium should ideally be in the sections but at least on the specimen x-ray. Unless there is a concordant pathologic diagnosis, which is consistent with the imaging findings and ratified by the MDM from a management perspective, a</w:t>
      </w:r>
      <w:r w:rsidR="004A34E1">
        <w:rPr>
          <w:rFonts w:asciiTheme="minorHAnsi" w:hAnsiTheme="minorHAnsi" w:cstheme="minorHAnsi"/>
          <w:bCs/>
          <w:iCs/>
        </w:rPr>
        <w:t>n</w:t>
      </w:r>
      <w:r w:rsidRPr="00F5450C">
        <w:rPr>
          <w:rFonts w:asciiTheme="minorHAnsi" w:hAnsiTheme="minorHAnsi" w:cstheme="minorHAnsi"/>
          <w:bCs/>
          <w:iCs/>
        </w:rPr>
        <w:t xml:space="preserve"> insufficient/non-diagnostic result mandates further needle biopsy / or excision.  A </w:t>
      </w:r>
      <w:r w:rsidRPr="00F5450C">
        <w:rPr>
          <w:rFonts w:asciiTheme="minorHAnsi" w:hAnsiTheme="minorHAnsi" w:cstheme="minorHAnsi"/>
        </w:rPr>
        <w:t xml:space="preserve">multidisciplinary approach to </w:t>
      </w:r>
      <w:r w:rsidRPr="00F5450C">
        <w:rPr>
          <w:rFonts w:asciiTheme="minorHAnsi" w:hAnsiTheme="minorHAnsi" w:cstheme="minorHAnsi"/>
          <w:bCs/>
          <w:iCs/>
        </w:rPr>
        <w:t xml:space="preserve">the management of </w:t>
      </w:r>
      <w:r w:rsidRPr="00F5450C">
        <w:rPr>
          <w:rFonts w:asciiTheme="minorHAnsi" w:hAnsiTheme="minorHAnsi" w:cstheme="minorHAnsi"/>
        </w:rPr>
        <w:t>cases that are classified as inadequate/insufficient is essential, especially when the pathological findings do not correlate with the imaging and/or clinical findings. This is also the case when the pathologic findings are benign in the context of suspicious clinical or imaging findings.</w:t>
      </w:r>
    </w:p>
    <w:p w14:paraId="246E30D4" w14:textId="77777777" w:rsidR="00DD13B1" w:rsidRPr="00F5450C" w:rsidRDefault="00DD13B1" w:rsidP="00DD13B1">
      <w:pPr>
        <w:pStyle w:val="Heading5"/>
        <w:rPr>
          <w:rFonts w:asciiTheme="minorHAnsi" w:hAnsiTheme="minorHAnsi" w:cstheme="minorHAnsi"/>
        </w:rPr>
      </w:pPr>
      <w:r w:rsidRPr="00F5450C">
        <w:rPr>
          <w:rFonts w:asciiTheme="minorHAnsi" w:hAnsiTheme="minorHAnsi" w:cstheme="minorHAnsi"/>
        </w:rPr>
        <w:t>FALSE NEGATIVE PERCUTANEOUS NEEDLE BIOPSIES</w:t>
      </w:r>
    </w:p>
    <w:p w14:paraId="32540BEF" w14:textId="77777777" w:rsidR="00DD13B1" w:rsidRPr="00F5450C" w:rsidRDefault="00DD13B1" w:rsidP="00DD13B1">
      <w:pPr>
        <w:rPr>
          <w:rFonts w:asciiTheme="minorHAnsi" w:hAnsiTheme="minorHAnsi" w:cstheme="minorHAnsi"/>
        </w:rPr>
      </w:pPr>
      <w:r w:rsidRPr="00F5450C">
        <w:rPr>
          <w:rFonts w:asciiTheme="minorHAnsi" w:hAnsiTheme="minorHAnsi" w:cstheme="minorHAnsi"/>
        </w:rPr>
        <w:t>BreastScreen Australia Services will ensure high quality pathology in the performance and interpretation of percutaneous needle biopsies.  A high false negative or false positive rate may indicate that these aspects of assessment are ineffective for client care.  As percutaneous needle biopsies are highly operator and interpreter dependent procedures, clinicians performing and reporting these procedures will have adequate training and experience and maintain their clinical skills.</w:t>
      </w:r>
    </w:p>
    <w:p w14:paraId="5D5A9E46" w14:textId="77777777" w:rsidR="00DD13B1" w:rsidRPr="00F5450C" w:rsidRDefault="00DD13B1" w:rsidP="00DD13B1">
      <w:pPr>
        <w:pStyle w:val="Heading5"/>
        <w:rPr>
          <w:rFonts w:asciiTheme="minorHAnsi" w:hAnsiTheme="minorHAnsi" w:cstheme="minorHAnsi"/>
        </w:rPr>
      </w:pPr>
      <w:r w:rsidRPr="00F5450C">
        <w:rPr>
          <w:rFonts w:asciiTheme="minorHAnsi" w:hAnsiTheme="minorHAnsi" w:cstheme="minorHAnsi"/>
        </w:rPr>
        <w:t>FALSE POSITIVE PERCUTANEOUS NEEDLE BIOPSIES</w:t>
      </w:r>
    </w:p>
    <w:p w14:paraId="7876C416" w14:textId="0AEA6C7F" w:rsidR="00DD13B1" w:rsidRPr="00F5450C" w:rsidRDefault="00DD13B1" w:rsidP="00DD13B1">
      <w:pPr>
        <w:rPr>
          <w:rFonts w:asciiTheme="minorHAnsi" w:hAnsiTheme="minorHAnsi" w:cstheme="minorHAnsi"/>
          <w:bCs/>
          <w:iCs/>
        </w:rPr>
      </w:pPr>
      <w:r w:rsidRPr="00F5450C">
        <w:rPr>
          <w:rFonts w:asciiTheme="minorHAnsi" w:hAnsiTheme="minorHAnsi" w:cstheme="minorHAnsi"/>
          <w:bCs/>
          <w:iCs/>
        </w:rPr>
        <w:t>It is acknowledged that there are inherent risks with any diagnostic test, and in line with this, false positive results may occasionally occur.  However, the threshold for false positive cancer diagnoses has been set at zero for the purposes of client safety, transparency and accountability, and the need for such events to be reported and reviewed whenever they occur within the Program. As a consequence of a zero threshold, should a false positive biopsy diagnosis of cancer occur within the Service and/or SCU, measure 3.1.2(a)</w:t>
      </w:r>
      <w:r w:rsidR="00142868">
        <w:rPr>
          <w:rFonts w:asciiTheme="minorHAnsi" w:hAnsiTheme="minorHAnsi" w:cstheme="minorHAnsi"/>
          <w:bCs/>
          <w:iCs/>
        </w:rPr>
        <w:t xml:space="preserve"> </w:t>
      </w:r>
      <w:r w:rsidRPr="00F5450C">
        <w:rPr>
          <w:rFonts w:asciiTheme="minorHAnsi" w:hAnsiTheme="minorHAnsi" w:cstheme="minorHAnsi"/>
          <w:bCs/>
          <w:iCs/>
        </w:rPr>
        <w:t>will be unmet, and will be subsequently reported to the NQMC through the Services response to unmet Measures (refer BSA005) using specific documentation provided by the NQMC.</w:t>
      </w:r>
    </w:p>
    <w:p w14:paraId="7F4D65F7" w14:textId="77777777" w:rsidR="00DD13B1" w:rsidRPr="00624A8B" w:rsidRDefault="00DD13B1" w:rsidP="00DD13B1">
      <w:pPr>
        <w:rPr>
          <w:rStyle w:val="FootnoteReference"/>
          <w:rFonts w:asciiTheme="minorHAnsi" w:hAnsiTheme="minorHAnsi" w:cstheme="minorHAnsi"/>
          <w:bCs/>
          <w:iCs/>
        </w:rPr>
      </w:pPr>
      <w:r w:rsidRPr="00F5450C">
        <w:rPr>
          <w:rFonts w:asciiTheme="minorHAnsi" w:hAnsiTheme="minorHAnsi" w:cstheme="minorHAnsi"/>
          <w:bCs/>
          <w:iCs/>
        </w:rPr>
        <w:t xml:space="preserve">A false positive diagnosis requires action and notification to the SCU and State Quality Committee (SQC). Some services working within the framework of other health units outside of BSA, may need to notify their health unit’s incident monitoring and safety committees of these adverse events. The SCU and SQC will work with the Service to ensure that effective quality improvement strategies are implemented to ensure these results are minimised within the Program.  </w:t>
      </w:r>
    </w:p>
    <w:p w14:paraId="574DBD2C" w14:textId="77777777" w:rsidR="00DD13B1" w:rsidRPr="00624A8B" w:rsidRDefault="00DD13B1" w:rsidP="00DD13B1">
      <w:pPr>
        <w:rPr>
          <w:rFonts w:asciiTheme="minorHAnsi" w:hAnsiTheme="minorHAnsi" w:cstheme="minorHAnsi"/>
          <w:bCs/>
          <w:iCs/>
        </w:rPr>
      </w:pPr>
      <w:r w:rsidRPr="00624A8B">
        <w:rPr>
          <w:rFonts w:asciiTheme="minorHAnsi" w:hAnsiTheme="minorHAnsi" w:cstheme="minorHAnsi"/>
          <w:bCs/>
          <w:iCs/>
        </w:rPr>
        <w:t>In May 2018 the NQMC clarified that a false positive event does not necessarily constitute a Level 1 adverse event and should be classified at the discretion of the jurisdiction bearing in mind as noted above, that where there is a responsible health service the classification is actually at the discretion of the clinical governance body.</w:t>
      </w:r>
    </w:p>
    <w:p w14:paraId="5C5F3858" w14:textId="77777777" w:rsidR="00DD13B1" w:rsidRPr="00624A8B" w:rsidRDefault="00DD13B1" w:rsidP="00DD13B1">
      <w:pPr>
        <w:pStyle w:val="Heading5"/>
        <w:rPr>
          <w:rFonts w:asciiTheme="minorHAnsi" w:hAnsiTheme="minorHAnsi" w:cstheme="minorHAnsi"/>
        </w:rPr>
      </w:pPr>
      <w:r w:rsidRPr="00624A8B">
        <w:rPr>
          <w:rFonts w:asciiTheme="minorHAnsi" w:hAnsiTheme="minorHAnsi" w:cstheme="minorHAnsi"/>
        </w:rPr>
        <w:t>ABSOLUTE SENSITIVITY OF PERCUTANEOUS NEEDLE BIOPSIES</w:t>
      </w:r>
    </w:p>
    <w:p w14:paraId="4C016F5F" w14:textId="77777777" w:rsidR="00DD13B1" w:rsidRPr="00624A8B" w:rsidRDefault="00DD13B1" w:rsidP="00DD13B1">
      <w:pPr>
        <w:rPr>
          <w:rFonts w:asciiTheme="minorHAnsi" w:hAnsiTheme="minorHAnsi" w:cstheme="minorHAnsi"/>
        </w:rPr>
      </w:pPr>
      <w:r w:rsidRPr="00624A8B">
        <w:rPr>
          <w:rFonts w:asciiTheme="minorHAnsi" w:hAnsiTheme="minorHAnsi" w:cstheme="minorHAnsi"/>
        </w:rPr>
        <w:t>Services will collect and review data related to the absolute sensitivity of percutaneous needle biopsies.  Absolute sensitivity is a measure of the number of cases diagnosed accurately as malignant on the basis of needle biopsy, that are ultimately categorised as malignant (mostly by surgical specimens).  Absolute sensitivity is related to the inadequate rates, as high rates of inadequate/non-diagnostic needle biopsies will decrease sensitivity.  The target for Measure 3.1.3 requires the absolute sensitivity of a diagnosis of breast cancer, based on percutaneous needle biopsies to be &gt;90%.  The requirement for this Measure has been set to reflect the results of core biopsies in the collation of BreastScreen Australia National Accreditation Standards Data</w:t>
      </w:r>
      <w:r w:rsidRPr="00624A8B">
        <w:rPr>
          <w:rStyle w:val="FootnoteReference"/>
          <w:rFonts w:asciiTheme="minorHAnsi" w:hAnsiTheme="minorHAnsi" w:cstheme="minorHAnsi"/>
        </w:rPr>
        <w:footnoteReference w:id="35"/>
      </w:r>
      <w:r w:rsidRPr="00624A8B">
        <w:rPr>
          <w:rFonts w:asciiTheme="minorHAnsi" w:hAnsiTheme="minorHAnsi" w:cstheme="minorHAnsi"/>
        </w:rPr>
        <w:t xml:space="preserve"> where the average across all jurisdictions was &gt;92%. </w:t>
      </w:r>
    </w:p>
    <w:p w14:paraId="6E1A5C76" w14:textId="77777777" w:rsidR="00DD13B1" w:rsidRPr="00624A8B" w:rsidRDefault="00DD13B1" w:rsidP="00DD13B1">
      <w:pPr>
        <w:pStyle w:val="Heading5"/>
        <w:rPr>
          <w:rFonts w:asciiTheme="minorHAnsi" w:hAnsiTheme="minorHAnsi" w:cstheme="minorHAnsi"/>
        </w:rPr>
      </w:pPr>
      <w:r w:rsidRPr="00624A8B">
        <w:rPr>
          <w:rFonts w:asciiTheme="minorHAnsi" w:hAnsiTheme="minorHAnsi" w:cstheme="minorHAnsi"/>
        </w:rPr>
        <w:br w:type="page"/>
      </w:r>
    </w:p>
    <w:p w14:paraId="045A099D" w14:textId="77777777" w:rsidR="00DD13B1" w:rsidRPr="00624A8B" w:rsidRDefault="00DD13B1" w:rsidP="00DD13B1">
      <w:pPr>
        <w:pStyle w:val="Heading5"/>
        <w:rPr>
          <w:rFonts w:asciiTheme="minorHAnsi" w:hAnsiTheme="minorHAnsi" w:cstheme="minorHAnsi"/>
        </w:rPr>
      </w:pPr>
      <w:r w:rsidRPr="00624A8B">
        <w:rPr>
          <w:rFonts w:asciiTheme="minorHAnsi" w:hAnsiTheme="minorHAnsi" w:cstheme="minorHAnsi"/>
        </w:rPr>
        <w:t>GUIDELINES FOR INVESTIGATION OF POSSIBLE FALSE POSITIVE NEEDLE BIOPSY DIAGNOSES OF BREAST MALIGNANCY IN BREASTSCREEN AUSTRALIA ACCREDITED SERVICES</w:t>
      </w:r>
    </w:p>
    <w:p w14:paraId="0D2F917F" w14:textId="77777777" w:rsidR="00DD13B1" w:rsidRPr="00624A8B" w:rsidRDefault="00DD13B1" w:rsidP="00DD13B1">
      <w:pPr>
        <w:pStyle w:val="TableText"/>
        <w:rPr>
          <w:rFonts w:asciiTheme="minorHAnsi" w:eastAsia="Calibri" w:hAnsiTheme="minorHAnsi" w:cstheme="minorHAnsi"/>
          <w:sz w:val="22"/>
          <w:szCs w:val="22"/>
        </w:rPr>
      </w:pPr>
      <w:r w:rsidRPr="00624A8B">
        <w:rPr>
          <w:rFonts w:asciiTheme="minorHAnsi" w:eastAsia="Calibri" w:hAnsiTheme="minorHAnsi" w:cstheme="minorHAnsi"/>
          <w:sz w:val="22"/>
          <w:szCs w:val="22"/>
        </w:rPr>
        <w:t>Guidelines for investigation of possible false positive needle biopsy diagnoses of breast malignancy in BreastScreen Australia accredited Services have been developed to provide guidance to BreastScreen Services on when a needle biopsy result is to be classified as a false positive and for assisting services to investigate these cases. The NQMC Biopsy Quality Assurance Initiative</w:t>
      </w:r>
      <w:r w:rsidRPr="00624A8B">
        <w:rPr>
          <w:rFonts w:asciiTheme="minorHAnsi" w:hAnsiTheme="minorHAnsi" w:cstheme="minorHAnsi"/>
          <w:b/>
          <w:sz w:val="32"/>
          <w:szCs w:val="24"/>
        </w:rPr>
        <w:t xml:space="preserve"> </w:t>
      </w:r>
      <w:r w:rsidRPr="00624A8B">
        <w:rPr>
          <w:rFonts w:asciiTheme="minorHAnsi" w:eastAsia="Calibri" w:hAnsiTheme="minorHAnsi" w:cstheme="minorHAnsi"/>
          <w:sz w:val="22"/>
          <w:szCs w:val="22"/>
        </w:rPr>
        <w:t xml:space="preserve">Review Committee has provided a Flowchart and Proforma. These documents highlight specific exclusions of situations that are not to be classified as false positives needle biopsy diagnoses. Once cases are identified as possible false positive diagnoses, appropriate multidisciplinary review and analysis of the root causes of the event is required. Services are encouraged to use the structure of this proforma tool when reporting their investigation of false positive diagnoses to the NQMC. The NQMC has the responsibility for accrediting BSA services and this level of information is what the NQMC requires for assessing service performance in such adverse events. </w:t>
      </w:r>
    </w:p>
    <w:p w14:paraId="74ED7738" w14:textId="77777777" w:rsidR="00DD13B1" w:rsidRPr="00624A8B" w:rsidRDefault="00DD13B1" w:rsidP="00DD13B1">
      <w:pPr>
        <w:pStyle w:val="TableText"/>
        <w:rPr>
          <w:rFonts w:asciiTheme="minorHAnsi" w:eastAsia="Calibri" w:hAnsiTheme="minorHAnsi" w:cstheme="minorHAnsi"/>
          <w:sz w:val="22"/>
          <w:szCs w:val="22"/>
        </w:rPr>
      </w:pPr>
      <w:r w:rsidRPr="00624A8B">
        <w:rPr>
          <w:rFonts w:asciiTheme="minorHAnsi" w:eastAsia="Calibri" w:hAnsiTheme="minorHAnsi" w:cstheme="minorHAnsi"/>
          <w:sz w:val="22"/>
          <w:szCs w:val="22"/>
        </w:rPr>
        <w:t xml:space="preserve">The guidelines do not cover: </w:t>
      </w:r>
    </w:p>
    <w:p w14:paraId="5503A77D" w14:textId="77777777" w:rsidR="00DD13B1" w:rsidRPr="00624A8B" w:rsidRDefault="00DD13B1" w:rsidP="00783DCB">
      <w:pPr>
        <w:pStyle w:val="ListBullet"/>
      </w:pPr>
      <w:r w:rsidRPr="00624A8B">
        <w:t>Case management; and</w:t>
      </w:r>
    </w:p>
    <w:p w14:paraId="083D41E7" w14:textId="77777777" w:rsidR="00DD13B1" w:rsidRPr="00624A8B" w:rsidRDefault="00DD13B1" w:rsidP="00783DCB">
      <w:pPr>
        <w:pStyle w:val="ListBullet"/>
      </w:pPr>
      <w:r w:rsidRPr="00624A8B">
        <w:t>Procedures for Root Cause Analysis.</w:t>
      </w:r>
    </w:p>
    <w:p w14:paraId="3115E614" w14:textId="4EF2BFB2" w:rsidR="00DD13B1" w:rsidRPr="00624A8B" w:rsidRDefault="00DD13B1" w:rsidP="00DD13B1">
      <w:pPr>
        <w:rPr>
          <w:rFonts w:asciiTheme="minorHAnsi" w:hAnsiTheme="minorHAnsi" w:cstheme="minorHAnsi"/>
        </w:rPr>
      </w:pPr>
      <w:r w:rsidRPr="00624A8B">
        <w:rPr>
          <w:rFonts w:asciiTheme="minorHAnsi" w:hAnsiTheme="minorHAnsi" w:cstheme="minorHAnsi"/>
        </w:rPr>
        <w:t xml:space="preserve">The Guidelines, Flowchart and Proforma are available at </w:t>
      </w:r>
      <w:hyperlink w:anchor="_APPENDIX_I" w:history="1">
        <w:r w:rsidRPr="003E6AC9">
          <w:rPr>
            <w:rStyle w:val="Hyperlink"/>
            <w:rFonts w:asciiTheme="minorHAnsi" w:hAnsiTheme="minorHAnsi" w:cstheme="minorHAnsi"/>
          </w:rPr>
          <w:t>Appendix I</w:t>
        </w:r>
      </w:hyperlink>
      <w:r w:rsidRPr="00624A8B">
        <w:rPr>
          <w:rFonts w:asciiTheme="minorHAnsi" w:hAnsiTheme="minorHAnsi" w:cstheme="minorHAnsi"/>
        </w:rPr>
        <w:t xml:space="preserve">. </w:t>
      </w:r>
    </w:p>
    <w:p w14:paraId="302858B8" w14:textId="77777777" w:rsidR="00DD13B1" w:rsidRPr="00624A8B" w:rsidRDefault="00DD13B1" w:rsidP="00740432">
      <w:pPr>
        <w:pStyle w:val="Heading4"/>
      </w:pPr>
      <w:r w:rsidRPr="00624A8B">
        <w:t>DIAGNOSTIC OPEN BIOPSY</w:t>
      </w:r>
    </w:p>
    <w:p w14:paraId="16E06150" w14:textId="77777777" w:rsidR="00DD13B1" w:rsidRPr="00624A8B" w:rsidRDefault="00DD13B1" w:rsidP="00DD13B1">
      <w:pPr>
        <w:rPr>
          <w:rFonts w:asciiTheme="minorHAnsi" w:hAnsiTheme="minorHAnsi" w:cstheme="minorHAnsi"/>
        </w:rPr>
      </w:pPr>
      <w:r w:rsidRPr="00624A8B">
        <w:rPr>
          <w:rFonts w:asciiTheme="minorHAnsi" w:hAnsiTheme="minorHAnsi" w:cstheme="minorHAnsi"/>
        </w:rPr>
        <w:t xml:space="preserve">Where open biopsy is performed as part of the Program, the Service must ensure that it is performed by specialists with the appropriate expertise and facilities available.  </w:t>
      </w:r>
    </w:p>
    <w:p w14:paraId="39020511" w14:textId="77777777" w:rsidR="00DD13B1" w:rsidRPr="00624A8B" w:rsidRDefault="00DD13B1" w:rsidP="00DD13B1">
      <w:pPr>
        <w:rPr>
          <w:rFonts w:asciiTheme="minorHAnsi" w:hAnsiTheme="minorHAnsi" w:cstheme="minorHAnsi"/>
        </w:rPr>
      </w:pPr>
      <w:r w:rsidRPr="00624A8B">
        <w:rPr>
          <w:rFonts w:asciiTheme="minorHAnsi" w:hAnsiTheme="minorHAnsi" w:cstheme="minorHAnsi"/>
        </w:rPr>
        <w:t xml:space="preserve">A woman may be referred for her open diagnostic biopsy outside the BSA program either through her general practitioner privately or publicly, or directly to a public sector surgical facility. Regardless of the referral process, the duty of care of the Service extends to the point of being able to demonstrate that the client has been appropriately advised and referred.  For example, the Service may include a recommendation in the letter or through verbal advice to the general practitioner, about the facilities and expertise that are required as a minimum, for the adequate performance of a diagnostic open biopsy for a woman with a screen detected abnormality. </w:t>
      </w:r>
    </w:p>
    <w:p w14:paraId="1D893033" w14:textId="77777777" w:rsidR="00DD13B1" w:rsidRPr="00624A8B" w:rsidRDefault="00DD13B1" w:rsidP="00DD13B1">
      <w:pPr>
        <w:rPr>
          <w:rFonts w:asciiTheme="minorHAnsi" w:hAnsiTheme="minorHAnsi" w:cstheme="minorHAnsi"/>
        </w:rPr>
      </w:pPr>
      <w:r w:rsidRPr="00624A8B">
        <w:rPr>
          <w:rFonts w:asciiTheme="minorHAnsi" w:hAnsiTheme="minorHAnsi" w:cstheme="minorHAnsi"/>
        </w:rPr>
        <w:t>The Service must endeavour to minimise the unnecessary investigations for women recalled for assessment to minimise the morbidity associated with surgical procedures.  In particular, the number of women who undergo diagnostic open biopsy for a benign lesion will be minimised, while ensuring that the detection of cancer is not compromised.</w:t>
      </w:r>
    </w:p>
    <w:p w14:paraId="41230EF7" w14:textId="77777777" w:rsidR="00DD13B1" w:rsidRPr="00624A8B" w:rsidRDefault="00DD13B1" w:rsidP="00DD13B1">
      <w:pPr>
        <w:pStyle w:val="Heading5"/>
        <w:rPr>
          <w:rFonts w:asciiTheme="minorHAnsi" w:hAnsiTheme="minorHAnsi" w:cstheme="minorHAnsi"/>
        </w:rPr>
      </w:pPr>
      <w:r w:rsidRPr="00624A8B">
        <w:rPr>
          <w:rFonts w:asciiTheme="minorHAnsi" w:hAnsiTheme="minorHAnsi" w:cstheme="minorHAnsi"/>
        </w:rPr>
        <w:t>BENIGN DIAGNOSTIC OPEN BIOPSY</w:t>
      </w:r>
    </w:p>
    <w:p w14:paraId="7901EC39" w14:textId="77777777" w:rsidR="00DD13B1" w:rsidRPr="00624A8B" w:rsidRDefault="00DD13B1" w:rsidP="00DD13B1">
      <w:pPr>
        <w:rPr>
          <w:rFonts w:asciiTheme="minorHAnsi" w:hAnsiTheme="minorHAnsi" w:cstheme="minorHAnsi"/>
        </w:rPr>
      </w:pPr>
      <w:r w:rsidRPr="00624A8B">
        <w:rPr>
          <w:rFonts w:asciiTheme="minorHAnsi" w:hAnsiTheme="minorHAnsi" w:cstheme="minorHAnsi"/>
        </w:rPr>
        <w:t xml:space="preserve">A benign diagnostic open biopsy is defined as an open biopsy recommended by the Service and/or SCU for diagnostic purposes, where the histopathology finding was not of invasive cancer or DCIS. For example, a diagnostic open biopsy with a benign finding may be a diagnosis of: </w:t>
      </w:r>
    </w:p>
    <w:p w14:paraId="59D04662" w14:textId="77777777" w:rsidR="00DD13B1" w:rsidRPr="00624A8B" w:rsidRDefault="00DD13B1" w:rsidP="00783DCB">
      <w:pPr>
        <w:pStyle w:val="ListBullet"/>
      </w:pPr>
      <w:r w:rsidRPr="00624A8B">
        <w:t>atypical ductal hyperplasia;</w:t>
      </w:r>
    </w:p>
    <w:p w14:paraId="26290B39" w14:textId="77777777" w:rsidR="00DD13B1" w:rsidRPr="00624A8B" w:rsidRDefault="00DD13B1" w:rsidP="00783DCB">
      <w:pPr>
        <w:pStyle w:val="ListBullet"/>
      </w:pPr>
      <w:r w:rsidRPr="00624A8B">
        <w:t xml:space="preserve">radial scar; or </w:t>
      </w:r>
    </w:p>
    <w:p w14:paraId="0FA05995" w14:textId="77777777" w:rsidR="00DD13B1" w:rsidRPr="00624A8B" w:rsidRDefault="00DD13B1" w:rsidP="00783DCB">
      <w:pPr>
        <w:pStyle w:val="ListBullet"/>
      </w:pPr>
      <w:r w:rsidRPr="00624A8B">
        <w:t xml:space="preserve">lobular carcinoma in situ (LCIS).  </w:t>
      </w:r>
    </w:p>
    <w:p w14:paraId="159974BC" w14:textId="77777777" w:rsidR="00DD13B1" w:rsidRPr="00624A8B" w:rsidRDefault="00DD13B1" w:rsidP="00DD13B1">
      <w:pPr>
        <w:rPr>
          <w:rFonts w:asciiTheme="minorHAnsi" w:hAnsiTheme="minorHAnsi" w:cstheme="minorHAnsi"/>
        </w:rPr>
      </w:pPr>
      <w:r w:rsidRPr="00624A8B">
        <w:rPr>
          <w:rFonts w:asciiTheme="minorHAnsi" w:hAnsiTheme="minorHAnsi" w:cstheme="minorHAnsi"/>
        </w:rPr>
        <w:t xml:space="preserve">The rate of benign diagnostic open biopsies per total number of women screened provides an indication of the effectiveness of the Program in minimising unnecessary diagnostic open biopsies.  Separate measures have been set for women who attend for their first screening episode and women who attend for their second or subsequent screening episode.  Measures </w:t>
      </w:r>
      <w:r w:rsidRPr="00624A8B">
        <w:rPr>
          <w:rFonts w:asciiTheme="minorHAnsi" w:hAnsiTheme="minorHAnsi" w:cstheme="minorHAnsi"/>
          <w:bCs/>
          <w:iCs/>
        </w:rPr>
        <w:t>3.1.4 and 3.1.5</w:t>
      </w:r>
      <w:r w:rsidRPr="00624A8B">
        <w:rPr>
          <w:rFonts w:asciiTheme="minorHAnsi" w:hAnsiTheme="minorHAnsi" w:cstheme="minorHAnsi"/>
          <w:b/>
          <w:bCs/>
          <w:iCs/>
        </w:rPr>
        <w:t xml:space="preserve"> </w:t>
      </w:r>
      <w:r w:rsidRPr="00624A8B">
        <w:rPr>
          <w:rFonts w:asciiTheme="minorHAnsi" w:hAnsiTheme="minorHAnsi" w:cstheme="minorHAnsi"/>
          <w:bCs/>
          <w:iCs/>
        </w:rPr>
        <w:t>use the number of women screened as the denominator, so that the measure is independent of the effect of a variation in the rate of women recalled for assessment.</w:t>
      </w:r>
    </w:p>
    <w:p w14:paraId="2FEFCDBD" w14:textId="0DCAA2B7" w:rsidR="00FA5368" w:rsidRPr="00D35510" w:rsidRDefault="00924B48" w:rsidP="00740432">
      <w:pPr>
        <w:pStyle w:val="Heading4"/>
      </w:pPr>
      <w:r w:rsidRPr="00D35510">
        <w:t xml:space="preserve">EXCISION OF </w:t>
      </w:r>
      <w:r>
        <w:t>I</w:t>
      </w:r>
      <w:r w:rsidRPr="00D35510">
        <w:t xml:space="preserve">MPALPABLE </w:t>
      </w:r>
      <w:r>
        <w:t>L</w:t>
      </w:r>
      <w:r w:rsidRPr="00D35510">
        <w:t>ESIONS</w:t>
      </w:r>
    </w:p>
    <w:p w14:paraId="1DB499AA" w14:textId="77777777" w:rsidR="00FA5368" w:rsidRDefault="00FA5368" w:rsidP="00422D9C">
      <w:pPr>
        <w:rPr>
          <w:rFonts w:cs="Arial"/>
        </w:rPr>
      </w:pPr>
      <w:r>
        <w:t xml:space="preserve">Breast cancer screening using mammography </w:t>
      </w:r>
      <w:r w:rsidRPr="003276BE">
        <w:t>will identify</w:t>
      </w:r>
      <w:r>
        <w:t xml:space="preserve"> small, impalpable lesions that</w:t>
      </w:r>
      <w:r w:rsidRPr="003276BE">
        <w:t xml:space="preserve"> require excision by image guidance for diagnosis or treatment.  The excision of small, impalpable lesions requires special</w:t>
      </w:r>
      <w:r>
        <w:t>ist skills in radiology, surgery and histopathology. T</w:t>
      </w:r>
      <w:r w:rsidRPr="003276BE">
        <w:t xml:space="preserve">o maximise the number of cancers detected, </w:t>
      </w:r>
      <w:r>
        <w:t xml:space="preserve">excision of these lesions </w:t>
      </w:r>
      <w:r w:rsidR="00EF22BD">
        <w:t>will need to</w:t>
      </w:r>
      <w:r w:rsidRPr="003276BE">
        <w:t xml:space="preserve"> be referred to specialists who work in a multidisciplinary team setting with the skills and facilities to perform </w:t>
      </w:r>
      <w:r>
        <w:t>such procedures</w:t>
      </w:r>
      <w:r w:rsidRPr="003276BE">
        <w:t>.</w:t>
      </w:r>
      <w:r>
        <w:t xml:space="preserve">  </w:t>
      </w:r>
    </w:p>
    <w:p w14:paraId="3477C59B" w14:textId="77777777" w:rsidR="00FA5368" w:rsidRPr="00F7166F" w:rsidRDefault="00FA5368" w:rsidP="00F7166F">
      <w:r w:rsidRPr="00400D34">
        <w:t>Specimen imaging permits a degree of certainty that the lesion detected by mammography and/or sonography has been satisfactorily removed.</w:t>
      </w:r>
      <w:r w:rsidRPr="00E45C8B">
        <w:t xml:space="preserve">  The requirement for this Measure is for </w:t>
      </w:r>
      <w:r w:rsidRPr="00400D34">
        <w:rPr>
          <w:rFonts w:cs="Arial"/>
          <w:bCs/>
          <w:iCs/>
        </w:rPr>
        <w:t xml:space="preserve">the image to be retained rather than just taken.  </w:t>
      </w:r>
      <w:r w:rsidRPr="00400D34">
        <w:t xml:space="preserve">The surgical specimen </w:t>
      </w:r>
      <w:r w:rsidR="00A35FBC">
        <w:t>will</w:t>
      </w:r>
      <w:r w:rsidRPr="00400D34">
        <w:t xml:space="preserve"> be imaged according to standard protocols to allow the surgeon and pathologist to assess the adequacy of the excision.</w:t>
      </w:r>
      <w:r w:rsidRPr="00E45C8B">
        <w:t xml:space="preserve">  </w:t>
      </w:r>
      <w:r w:rsidRPr="00400D34">
        <w:t>Although a verbal report by a radiologist can be received, it is desirable that the specimen image be available for the surgeon to review for intraoperative decisions.  The orientation of the specimen and copy of the specimen image will also allow the pathologist to assess the location of the lesion within the specimen and margins of resection. It is a requirement that specimen imaging be undertak</w:t>
      </w:r>
      <w:r w:rsidR="00BE318C">
        <w:t>en and recorded for;</w:t>
      </w:r>
      <w:r w:rsidRPr="00400D34">
        <w:t xml:space="preserve"> </w:t>
      </w:r>
      <w:r w:rsidRPr="00400D34">
        <w:rPr>
          <w:rFonts w:cs="Arial"/>
        </w:rPr>
        <w:t xml:space="preserve">a screen detected abnormality that is </w:t>
      </w:r>
      <w:r w:rsidR="00BE318C">
        <w:rPr>
          <w:rFonts w:cs="Arial"/>
        </w:rPr>
        <w:t>impalpable pre operatively;</w:t>
      </w:r>
      <w:r w:rsidRPr="00400D34">
        <w:rPr>
          <w:rFonts w:cs="Arial"/>
        </w:rPr>
        <w:t xml:space="preserve"> any localised procedure; and if a lump becomes palpable during an operation.</w:t>
      </w:r>
    </w:p>
    <w:p w14:paraId="71E4A3A5" w14:textId="77777777" w:rsidR="00FA5368" w:rsidRDefault="00FA5368" w:rsidP="00422D9C">
      <w:r>
        <w:rPr>
          <w:rFonts w:cs="Arial"/>
        </w:rPr>
        <w:t xml:space="preserve">Measure 3.1.7 requires </w:t>
      </w:r>
      <w:r w:rsidRPr="006B5EE8">
        <w:rPr>
          <w:rFonts w:cs="Arial"/>
        </w:rPr>
        <w:t xml:space="preserve">≥95% of all lesions </w:t>
      </w:r>
      <w:r>
        <w:rPr>
          <w:rFonts w:cs="Arial"/>
        </w:rPr>
        <w:t>to be</w:t>
      </w:r>
      <w:r w:rsidRPr="006B5EE8">
        <w:rPr>
          <w:rFonts w:cs="Arial"/>
        </w:rPr>
        <w:t xml:space="preserve"> correctly identified at first excision</w:t>
      </w:r>
      <w:r>
        <w:rPr>
          <w:rFonts w:cs="Arial"/>
        </w:rPr>
        <w:t xml:space="preserve">, to </w:t>
      </w:r>
      <w:r w:rsidRPr="002973A4">
        <w:t>ensur</w:t>
      </w:r>
      <w:r>
        <w:t>e</w:t>
      </w:r>
      <w:r w:rsidRPr="002973A4">
        <w:t xml:space="preserve"> the anxiety and physical consequences for women are minimised.</w:t>
      </w:r>
      <w:r>
        <w:t xml:space="preserve">  This is a critical measure of patient safety and therefore, has a level 1 risk </w:t>
      </w:r>
      <w:r w:rsidR="005826E8">
        <w:t>level</w:t>
      </w:r>
      <w:r>
        <w:t>.  This Measure applies to all lesions identified at assessment, not just those impalpable lesions that undergo preoperative localisation.</w:t>
      </w:r>
    </w:p>
    <w:p w14:paraId="6B66F710" w14:textId="77777777" w:rsidR="00FA5368" w:rsidRPr="00D35510" w:rsidRDefault="00924B48" w:rsidP="00740432">
      <w:pPr>
        <w:pStyle w:val="Heading4"/>
      </w:pPr>
      <w:r w:rsidRPr="00D35510">
        <w:t xml:space="preserve">PREOPERATIVE </w:t>
      </w:r>
      <w:r>
        <w:t>D</w:t>
      </w:r>
      <w:r w:rsidRPr="00D35510">
        <w:t>IAGNOSIS</w:t>
      </w:r>
    </w:p>
    <w:p w14:paraId="6821000B" w14:textId="77777777" w:rsidR="00FA5368" w:rsidRPr="00206E3E" w:rsidRDefault="00FA5368" w:rsidP="00422D9C">
      <w:r w:rsidRPr="007B660A">
        <w:t>The ability to provide an accurate di</w:t>
      </w:r>
      <w:r>
        <w:t xml:space="preserve">agnosis for the majority of women </w:t>
      </w:r>
      <w:r w:rsidRPr="007B660A">
        <w:t xml:space="preserve">without the need for </w:t>
      </w:r>
      <w:r w:rsidRPr="00CB6CC8">
        <w:t>diagnostic open biopsy</w:t>
      </w:r>
      <w:r w:rsidRPr="007B660A">
        <w:t xml:space="preserve"> reduces th</w:t>
      </w:r>
      <w:r>
        <w:t>e number of women who</w:t>
      </w:r>
      <w:r w:rsidRPr="007B660A">
        <w:t xml:space="preserve"> require further, more invasive and often unnecessary investigations. </w:t>
      </w:r>
      <w:r>
        <w:t xml:space="preserve"> </w:t>
      </w:r>
      <w:r w:rsidRPr="007B660A">
        <w:t xml:space="preserve">Although </w:t>
      </w:r>
      <w:r>
        <w:t>it is recognised that some women</w:t>
      </w:r>
      <w:r w:rsidRPr="007B660A">
        <w:t xml:space="preserve"> will require evaluation </w:t>
      </w:r>
      <w:r>
        <w:t>through surgery</w:t>
      </w:r>
      <w:r w:rsidRPr="007B660A">
        <w:t xml:space="preserve">, the preoperative diagnosis rate is an </w:t>
      </w:r>
      <w:r w:rsidRPr="00206E3E">
        <w:t>indicator of the Service</w:t>
      </w:r>
      <w:r>
        <w:t xml:space="preserve"> </w:t>
      </w:r>
      <w:r w:rsidRPr="00206E3E">
        <w:t>effective</w:t>
      </w:r>
      <w:r>
        <w:t>ness</w:t>
      </w:r>
      <w:r w:rsidRPr="00206E3E">
        <w:t xml:space="preserve"> in minimising</w:t>
      </w:r>
      <w:r>
        <w:t xml:space="preserve"> the number of</w:t>
      </w:r>
      <w:r w:rsidRPr="00206E3E">
        <w:t xml:space="preserve"> investigations</w:t>
      </w:r>
      <w:r>
        <w:t xml:space="preserve"> that women require for an outcome to be determined</w:t>
      </w:r>
      <w:r w:rsidRPr="00206E3E">
        <w:t>.</w:t>
      </w:r>
    </w:p>
    <w:p w14:paraId="550BA11A" w14:textId="77777777" w:rsidR="00FA5368" w:rsidRDefault="00FA5368" w:rsidP="00422D9C">
      <w:r>
        <w:t>Breast surgeons sh</w:t>
      </w:r>
      <w:r w:rsidRPr="00206E3E">
        <w:t xml:space="preserve">ould be prepared to proceed with definitive surgery based on a preoperative </w:t>
      </w:r>
      <w:r>
        <w:t xml:space="preserve">histopathological </w:t>
      </w:r>
      <w:r w:rsidRPr="00206E3E">
        <w:t>diagnosis of cancer</w:t>
      </w:r>
      <w:r>
        <w:t xml:space="preserve">. This is </w:t>
      </w:r>
      <w:r w:rsidRPr="00206E3E">
        <w:t>defined as a malignant result on a percutaneous needle biopsy</w:t>
      </w:r>
      <w:r>
        <w:t>,</w:t>
      </w:r>
      <w:r w:rsidRPr="00206E3E">
        <w:t xml:space="preserve"> </w:t>
      </w:r>
      <w:r>
        <w:t>including DCIS and invasive cancer, which</w:t>
      </w:r>
      <w:r w:rsidRPr="00206E3E">
        <w:t xml:space="preserve"> is consistent with suspicious or malignant imaging findings.  Cancers diagnosed at surgery</w:t>
      </w:r>
      <w:r>
        <w:t>,</w:t>
      </w:r>
      <w:r w:rsidRPr="00206E3E">
        <w:t xml:space="preserve"> as a result of a suspicious percutaneous needle biopsy </w:t>
      </w:r>
      <w:r>
        <w:t>result, are not considered</w:t>
      </w:r>
      <w:r w:rsidRPr="00206E3E">
        <w:t xml:space="preserve"> a preoperative diagnosis.  </w:t>
      </w:r>
    </w:p>
    <w:p w14:paraId="3A304CFE" w14:textId="77777777" w:rsidR="00FA5368" w:rsidRPr="00C74DCB" w:rsidRDefault="00FA5368" w:rsidP="00422D9C">
      <w:r w:rsidRPr="00206E3E">
        <w:t xml:space="preserve">The preoperative diagnosis of </w:t>
      </w:r>
      <w:r>
        <w:t xml:space="preserve">breast </w:t>
      </w:r>
      <w:r w:rsidRPr="00206E3E">
        <w:t xml:space="preserve">cancer </w:t>
      </w:r>
      <w:r>
        <w:t xml:space="preserve">reduces the </w:t>
      </w:r>
      <w:r w:rsidRPr="00684D6C">
        <w:rPr>
          <w:rFonts w:cs="Arial"/>
          <w:bCs/>
          <w:iCs/>
        </w:rPr>
        <w:t>physical and psychological harm to women.</w:t>
      </w:r>
      <w:r>
        <w:rPr>
          <w:rFonts w:cs="Arial"/>
          <w:bCs/>
          <w:iCs/>
        </w:rPr>
        <w:t xml:space="preserve"> </w:t>
      </w:r>
      <w:r w:rsidRPr="00684D6C">
        <w:rPr>
          <w:rFonts w:cs="Arial"/>
          <w:bCs/>
          <w:iCs/>
        </w:rPr>
        <w:t xml:space="preserve"> </w:t>
      </w:r>
      <w:r>
        <w:t>I</w:t>
      </w:r>
      <w:r w:rsidRPr="00206E3E">
        <w:t xml:space="preserve">t </w:t>
      </w:r>
      <w:r>
        <w:t xml:space="preserve">also </w:t>
      </w:r>
      <w:r w:rsidRPr="00206E3E">
        <w:t>allows for preoperative discussion with the woman about her treatment options</w:t>
      </w:r>
      <w:r>
        <w:t>. I</w:t>
      </w:r>
      <w:r w:rsidRPr="00206E3E">
        <w:t xml:space="preserve">n the vast majority of </w:t>
      </w:r>
      <w:r>
        <w:t xml:space="preserve">cases, it enables a one </w:t>
      </w:r>
      <w:r w:rsidRPr="00C74DCB">
        <w:t>stage surgical procedure to be</w:t>
      </w:r>
      <w:r>
        <w:t xml:space="preserve"> planned and </w:t>
      </w:r>
      <w:r w:rsidR="00A35FBC">
        <w:t>will</w:t>
      </w:r>
      <w:r>
        <w:t xml:space="preserve"> lead to timely, direct referral and commencement of treatment.</w:t>
      </w:r>
    </w:p>
    <w:p w14:paraId="6A069159" w14:textId="77777777" w:rsidR="00FA5368" w:rsidRPr="006C029F" w:rsidRDefault="00FA5368" w:rsidP="00422D9C">
      <w:pPr>
        <w:rPr>
          <w:szCs w:val="24"/>
          <w:lang w:eastAsia="en-AU"/>
        </w:rPr>
      </w:pPr>
      <w:r>
        <w:rPr>
          <w:szCs w:val="24"/>
          <w:lang w:eastAsia="en-AU"/>
        </w:rPr>
        <w:t xml:space="preserve">The </w:t>
      </w:r>
      <w:r w:rsidRPr="00C74DCB">
        <w:rPr>
          <w:szCs w:val="24"/>
          <w:lang w:eastAsia="en-AU"/>
        </w:rPr>
        <w:t>Service</w:t>
      </w:r>
      <w:r>
        <w:rPr>
          <w:szCs w:val="24"/>
          <w:lang w:eastAsia="en-AU"/>
        </w:rPr>
        <w:t xml:space="preserve"> and/or SCU</w:t>
      </w:r>
      <w:r w:rsidRPr="00C74DCB">
        <w:rPr>
          <w:szCs w:val="24"/>
          <w:lang w:eastAsia="en-AU"/>
        </w:rPr>
        <w:t xml:space="preserve"> </w:t>
      </w:r>
      <w:r w:rsidR="00A35FBC">
        <w:rPr>
          <w:szCs w:val="24"/>
          <w:lang w:eastAsia="en-AU"/>
        </w:rPr>
        <w:t>will</w:t>
      </w:r>
      <w:r w:rsidRPr="00C74DCB">
        <w:rPr>
          <w:szCs w:val="24"/>
          <w:lang w:eastAsia="en-AU"/>
        </w:rPr>
        <w:t xml:space="preserve"> aim to provide a pre</w:t>
      </w:r>
      <w:r>
        <w:rPr>
          <w:szCs w:val="24"/>
          <w:lang w:eastAsia="en-AU"/>
        </w:rPr>
        <w:t>operative diagnosis of cancer for the majority of women</w:t>
      </w:r>
      <w:r w:rsidRPr="00C74DCB">
        <w:rPr>
          <w:szCs w:val="24"/>
          <w:lang w:eastAsia="en-AU"/>
        </w:rPr>
        <w:t xml:space="preserve"> whilst ensuring a balanced considerat</w:t>
      </w:r>
      <w:r>
        <w:rPr>
          <w:szCs w:val="24"/>
          <w:lang w:eastAsia="en-AU"/>
        </w:rPr>
        <w:t>ion of the diagnostic options for</w:t>
      </w:r>
      <w:r w:rsidRPr="00C74DCB">
        <w:rPr>
          <w:szCs w:val="24"/>
          <w:lang w:eastAsia="en-AU"/>
        </w:rPr>
        <w:t xml:space="preserve"> each individual </w:t>
      </w:r>
      <w:r>
        <w:rPr>
          <w:szCs w:val="24"/>
          <w:lang w:eastAsia="en-AU"/>
        </w:rPr>
        <w:t>woman assessed</w:t>
      </w:r>
      <w:r w:rsidRPr="00C74DCB">
        <w:rPr>
          <w:szCs w:val="24"/>
          <w:lang w:eastAsia="en-AU"/>
        </w:rPr>
        <w:t xml:space="preserve">.  </w:t>
      </w:r>
      <w:r>
        <w:rPr>
          <w:szCs w:val="24"/>
          <w:lang w:eastAsia="en-AU"/>
        </w:rPr>
        <w:t xml:space="preserve">Based on analysis </w:t>
      </w:r>
      <w:r w:rsidRPr="001A04E3">
        <w:t>of the BreastScreen Austral</w:t>
      </w:r>
      <w:r w:rsidR="00BE318C">
        <w:t>ia National Accreditation Data</w:t>
      </w:r>
      <w:r w:rsidRPr="001A04E3">
        <w:t>,</w:t>
      </w:r>
      <w:r w:rsidR="00BE318C">
        <w:rPr>
          <w:rStyle w:val="FootnoteReference"/>
        </w:rPr>
        <w:footnoteReference w:id="36"/>
      </w:r>
      <w:r w:rsidRPr="001A04E3">
        <w:t xml:space="preserve"> </w:t>
      </w:r>
      <w:r w:rsidRPr="00C74DCB">
        <w:rPr>
          <w:szCs w:val="24"/>
          <w:lang w:eastAsia="en-AU"/>
        </w:rPr>
        <w:t xml:space="preserve">the </w:t>
      </w:r>
      <w:r>
        <w:rPr>
          <w:szCs w:val="24"/>
          <w:lang w:eastAsia="en-AU"/>
        </w:rPr>
        <w:t xml:space="preserve">target for Measure 3.1.8 </w:t>
      </w:r>
      <w:r w:rsidRPr="00C74DCB">
        <w:rPr>
          <w:szCs w:val="24"/>
          <w:lang w:eastAsia="en-AU"/>
        </w:rPr>
        <w:t xml:space="preserve">has been set </w:t>
      </w:r>
      <w:r>
        <w:rPr>
          <w:szCs w:val="24"/>
          <w:lang w:eastAsia="en-AU"/>
        </w:rPr>
        <w:t>at</w:t>
      </w:r>
      <w:r w:rsidRPr="00C74DCB">
        <w:rPr>
          <w:szCs w:val="24"/>
          <w:lang w:eastAsia="en-AU"/>
        </w:rPr>
        <w:t xml:space="preserve"> ≥85% of invasive breast cancers or DCIS are diagnos</w:t>
      </w:r>
      <w:r>
        <w:rPr>
          <w:szCs w:val="24"/>
          <w:lang w:eastAsia="en-AU"/>
        </w:rPr>
        <w:t>ed without the need for excision</w:t>
      </w:r>
      <w:r w:rsidRPr="00C74DCB">
        <w:rPr>
          <w:szCs w:val="24"/>
          <w:lang w:eastAsia="en-AU"/>
        </w:rPr>
        <w:t xml:space="preserve">.  </w:t>
      </w:r>
    </w:p>
    <w:p w14:paraId="190304D0" w14:textId="77777777" w:rsidR="00FA5368" w:rsidRDefault="00FA5368" w:rsidP="00422D9C">
      <w:pPr>
        <w:rPr>
          <w:szCs w:val="24"/>
          <w:lang w:eastAsia="en-AU"/>
        </w:rPr>
      </w:pPr>
      <w:r w:rsidRPr="00C74DCB">
        <w:rPr>
          <w:szCs w:val="24"/>
          <w:lang w:eastAsia="en-AU"/>
        </w:rPr>
        <w:t xml:space="preserve">This </w:t>
      </w:r>
      <w:r>
        <w:rPr>
          <w:szCs w:val="24"/>
          <w:lang w:eastAsia="en-AU"/>
        </w:rPr>
        <w:t>target</w:t>
      </w:r>
      <w:r w:rsidRPr="00C74DCB">
        <w:rPr>
          <w:szCs w:val="24"/>
          <w:lang w:eastAsia="en-AU"/>
        </w:rPr>
        <w:t xml:space="preserve"> is also consistent with the United Kingdom National Health Service </w:t>
      </w:r>
      <w:r>
        <w:rPr>
          <w:szCs w:val="24"/>
          <w:lang w:eastAsia="en-AU"/>
        </w:rPr>
        <w:t xml:space="preserve">(NHS) </w:t>
      </w:r>
      <w:r w:rsidRPr="00C74DCB">
        <w:rPr>
          <w:szCs w:val="24"/>
          <w:lang w:eastAsia="en-AU"/>
        </w:rPr>
        <w:t>Breast Screening Programme that has a minimum standard of 90% (invasive) and 85% (non-invasive) rates for preoperat</w:t>
      </w:r>
      <w:r w:rsidR="00B82E6E">
        <w:rPr>
          <w:szCs w:val="24"/>
          <w:lang w:eastAsia="en-AU"/>
        </w:rPr>
        <w:t>ive diagnosis of breast cancer</w:t>
      </w:r>
      <w:r w:rsidRPr="00C74DCB">
        <w:rPr>
          <w:szCs w:val="24"/>
          <w:lang w:eastAsia="en-AU"/>
        </w:rPr>
        <w:t>.</w:t>
      </w:r>
      <w:r w:rsidR="00B82E6E">
        <w:rPr>
          <w:rStyle w:val="FootnoteReference"/>
          <w:szCs w:val="24"/>
          <w:lang w:eastAsia="en-AU"/>
        </w:rPr>
        <w:footnoteReference w:id="37"/>
      </w:r>
      <w:r w:rsidRPr="00C74DCB">
        <w:rPr>
          <w:szCs w:val="24"/>
          <w:lang w:eastAsia="en-AU"/>
        </w:rPr>
        <w:t xml:space="preserve">  If a Service </w:t>
      </w:r>
      <w:r>
        <w:rPr>
          <w:szCs w:val="24"/>
          <w:lang w:eastAsia="en-AU"/>
        </w:rPr>
        <w:t xml:space="preserve">and/or SCU </w:t>
      </w:r>
      <w:r w:rsidRPr="00C74DCB">
        <w:rPr>
          <w:szCs w:val="24"/>
          <w:lang w:eastAsia="en-AU"/>
        </w:rPr>
        <w:t xml:space="preserve">is not achieving the </w:t>
      </w:r>
      <w:r>
        <w:rPr>
          <w:szCs w:val="24"/>
          <w:lang w:eastAsia="en-AU"/>
        </w:rPr>
        <w:t>target for Measure 3.1.8</w:t>
      </w:r>
      <w:r w:rsidRPr="00C74DCB">
        <w:rPr>
          <w:szCs w:val="24"/>
          <w:lang w:eastAsia="en-AU"/>
        </w:rPr>
        <w:t xml:space="preserve">, </w:t>
      </w:r>
      <w:r>
        <w:rPr>
          <w:szCs w:val="24"/>
          <w:lang w:eastAsia="en-AU"/>
        </w:rPr>
        <w:t xml:space="preserve">it </w:t>
      </w:r>
      <w:r w:rsidRPr="00C74DCB">
        <w:rPr>
          <w:szCs w:val="24"/>
          <w:lang w:eastAsia="en-AU"/>
        </w:rPr>
        <w:t xml:space="preserve">will provide the proportion of breast cancers that are diagnosed </w:t>
      </w:r>
      <w:r>
        <w:rPr>
          <w:szCs w:val="24"/>
          <w:lang w:eastAsia="en-AU"/>
        </w:rPr>
        <w:t xml:space="preserve">pre-operatively </w:t>
      </w:r>
      <w:r w:rsidRPr="00C74DCB">
        <w:rPr>
          <w:szCs w:val="24"/>
          <w:lang w:eastAsia="en-AU"/>
        </w:rPr>
        <w:t>as invasive and DCIS.</w:t>
      </w:r>
      <w:r>
        <w:rPr>
          <w:szCs w:val="24"/>
          <w:lang w:eastAsia="en-AU"/>
        </w:rPr>
        <w:t xml:space="preserve">  </w:t>
      </w:r>
    </w:p>
    <w:p w14:paraId="23DC4E3F" w14:textId="77777777" w:rsidR="00FA5368" w:rsidRDefault="00FA5368" w:rsidP="00422D9C">
      <w:r w:rsidRPr="00C74DCB">
        <w:t xml:space="preserve">In addition, the reasons for not meeting this </w:t>
      </w:r>
      <w:r>
        <w:t>Measure</w:t>
      </w:r>
      <w:r w:rsidRPr="00C74DCB">
        <w:t xml:space="preserve"> </w:t>
      </w:r>
      <w:r w:rsidR="00A35FBC">
        <w:t>will</w:t>
      </w:r>
      <w:r w:rsidRPr="00C74DCB">
        <w:t xml:space="preserve"> be analysed and t</w:t>
      </w:r>
      <w:r>
        <w:t xml:space="preserve">argeted quality improvement strategies </w:t>
      </w:r>
      <w:r w:rsidRPr="00C74DCB">
        <w:t>implemented.  Services</w:t>
      </w:r>
      <w:r>
        <w:t xml:space="preserve"> </w:t>
      </w:r>
      <w:r w:rsidRPr="00C74DCB">
        <w:t xml:space="preserve">that do not meet the </w:t>
      </w:r>
      <w:r>
        <w:t xml:space="preserve">Measure </w:t>
      </w:r>
      <w:r w:rsidR="00A35FBC">
        <w:t>will</w:t>
      </w:r>
      <w:r>
        <w:t xml:space="preserve"> provide </w:t>
      </w:r>
      <w:r w:rsidR="00B82E6E">
        <w:t xml:space="preserve">the rationale for the Measure being </w:t>
      </w:r>
      <w:r>
        <w:t>unmet</w:t>
      </w:r>
      <w:r w:rsidR="00B82E6E">
        <w:t>,</w:t>
      </w:r>
      <w:r w:rsidRPr="00C74DCB">
        <w:t xml:space="preserve"> demonstration o</w:t>
      </w:r>
      <w:r w:rsidR="00B82E6E">
        <w:t>f quality improvement processes,</w:t>
      </w:r>
      <w:r w:rsidRPr="00C74DCB">
        <w:t xml:space="preserve"> and trend data</w:t>
      </w:r>
      <w:r>
        <w:t>, if applicable,</w:t>
      </w:r>
      <w:r w:rsidRPr="00C74DCB">
        <w:t xml:space="preserve"> to indicate that preoperative diagnosis </w:t>
      </w:r>
      <w:r>
        <w:t>is increasing over time.  This information will be required to accompany an application for accreditation and annual data report.</w:t>
      </w:r>
    </w:p>
    <w:p w14:paraId="3BFBA8B9" w14:textId="77777777" w:rsidR="00FA5368" w:rsidRDefault="00924B48" w:rsidP="00740432">
      <w:pPr>
        <w:pStyle w:val="Heading3"/>
      </w:pPr>
      <w:bookmarkStart w:id="30" w:name="_Toc131498648"/>
      <w:r>
        <w:t>ASSESSMENT PROTOCOLS</w:t>
      </w:r>
      <w:bookmarkEnd w:id="30"/>
      <w:r w:rsidRPr="008A4A89">
        <w:t xml:space="preserve"> </w:t>
      </w:r>
    </w:p>
    <w:p w14:paraId="40849DD2" w14:textId="77777777" w:rsidR="00782D0D" w:rsidRDefault="00782D0D" w:rsidP="00783DCB">
      <w:r w:rsidRPr="00995B4A">
        <w:t xml:space="preserve">The protocols that Services are to develop and maintain in relation to Standard </w:t>
      </w:r>
      <w:r w:rsidR="00B82E6E">
        <w:t>3</w:t>
      </w:r>
      <w:r w:rsidRPr="00995B4A">
        <w:t xml:space="preserve"> are</w:t>
      </w:r>
      <w:r>
        <w:t>:</w:t>
      </w:r>
    </w:p>
    <w:p w14:paraId="3AA7483F" w14:textId="77777777" w:rsidR="00782D0D" w:rsidRPr="00995B4A" w:rsidRDefault="00782D0D" w:rsidP="00782D0D">
      <w:pPr>
        <w:tabs>
          <w:tab w:val="left" w:pos="1320"/>
        </w:tabs>
        <w:spacing w:after="60"/>
        <w:rPr>
          <w:rFonts w:cs="Arial"/>
        </w:rPr>
      </w:pPr>
    </w:p>
    <w:tbl>
      <w:tblPr>
        <w:tblW w:w="0" w:type="auto"/>
        <w:tblInd w:w="5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079"/>
      </w:tblGrid>
      <w:tr w:rsidR="00FA5368" w:rsidRPr="00A15A0A" w14:paraId="35F555AE" w14:textId="77777777" w:rsidTr="00924B48">
        <w:tc>
          <w:tcPr>
            <w:tcW w:w="8079" w:type="dxa"/>
            <w:shd w:val="clear" w:color="auto" w:fill="C7EBE4"/>
          </w:tcPr>
          <w:p w14:paraId="3E8B7340" w14:textId="77777777" w:rsidR="00FA5368" w:rsidRPr="00A15A0A" w:rsidRDefault="00FA5368" w:rsidP="00A44EEA">
            <w:pPr>
              <w:pStyle w:val="ListParagraph"/>
              <w:numPr>
                <w:ilvl w:val="1"/>
                <w:numId w:val="76"/>
              </w:numPr>
              <w:spacing w:after="120"/>
              <w:ind w:left="357" w:hanging="357"/>
              <w:rPr>
                <w:rFonts w:cs="Arial"/>
              </w:rPr>
            </w:pPr>
            <w:r w:rsidRPr="00A15A0A">
              <w:rPr>
                <w:rFonts w:cs="Arial"/>
              </w:rPr>
              <w:t>The Service and/or SCU</w:t>
            </w:r>
            <w:r w:rsidRPr="00A15A0A" w:rsidDel="003A6C92">
              <w:rPr>
                <w:rFonts w:cs="Arial"/>
              </w:rPr>
              <w:t xml:space="preserve"> </w:t>
            </w:r>
            <w:r w:rsidRPr="00A15A0A">
              <w:rPr>
                <w:rFonts w:cs="Arial"/>
              </w:rPr>
              <w:t>ensures that the multidisciplinary team involved in the assessment of women recalled from screening has expertise in:</w:t>
            </w:r>
          </w:p>
          <w:p w14:paraId="06D13A57" w14:textId="77777777" w:rsidR="00FA5368" w:rsidRPr="00A15A0A" w:rsidRDefault="00FA5368" w:rsidP="00A44EEA">
            <w:pPr>
              <w:numPr>
                <w:ilvl w:val="0"/>
                <w:numId w:val="19"/>
              </w:numPr>
              <w:autoSpaceDE w:val="0"/>
              <w:autoSpaceDN w:val="0"/>
              <w:adjustRightInd w:val="0"/>
              <w:spacing w:after="60"/>
              <w:ind w:left="720" w:hanging="357"/>
              <w:rPr>
                <w:rFonts w:cs="Arial"/>
              </w:rPr>
            </w:pPr>
            <w:r w:rsidRPr="00A15A0A">
              <w:rPr>
                <w:rFonts w:cs="Arial"/>
              </w:rPr>
              <w:t xml:space="preserve">breast examination; </w:t>
            </w:r>
          </w:p>
          <w:p w14:paraId="23B7D826" w14:textId="77777777" w:rsidR="00FA5368" w:rsidRPr="00A15A0A" w:rsidRDefault="00FA5368" w:rsidP="00A44EEA">
            <w:pPr>
              <w:numPr>
                <w:ilvl w:val="0"/>
                <w:numId w:val="19"/>
              </w:numPr>
              <w:autoSpaceDE w:val="0"/>
              <w:autoSpaceDN w:val="0"/>
              <w:adjustRightInd w:val="0"/>
              <w:spacing w:after="60"/>
              <w:ind w:left="720" w:hanging="357"/>
              <w:rPr>
                <w:rFonts w:cs="Arial"/>
              </w:rPr>
            </w:pPr>
            <w:r w:rsidRPr="00A15A0A">
              <w:rPr>
                <w:rFonts w:cs="Arial"/>
              </w:rPr>
              <w:t>mammographic image interpretation and work-up;</w:t>
            </w:r>
          </w:p>
          <w:p w14:paraId="5EEBFAA7" w14:textId="77777777" w:rsidR="00FA5368" w:rsidRPr="00A15A0A" w:rsidRDefault="00FA5368" w:rsidP="00A44EEA">
            <w:pPr>
              <w:numPr>
                <w:ilvl w:val="0"/>
                <w:numId w:val="19"/>
              </w:numPr>
              <w:autoSpaceDE w:val="0"/>
              <w:autoSpaceDN w:val="0"/>
              <w:adjustRightInd w:val="0"/>
              <w:spacing w:after="60"/>
              <w:ind w:left="720" w:hanging="357"/>
              <w:rPr>
                <w:rFonts w:cs="Arial"/>
              </w:rPr>
            </w:pPr>
            <w:r w:rsidRPr="00A15A0A">
              <w:rPr>
                <w:rFonts w:cs="Arial"/>
              </w:rPr>
              <w:t>ultrasound performance and interpretation;</w:t>
            </w:r>
          </w:p>
          <w:p w14:paraId="1DFBB222" w14:textId="77777777" w:rsidR="00FA5368" w:rsidRPr="00A15A0A" w:rsidRDefault="00FA5368" w:rsidP="00A44EEA">
            <w:pPr>
              <w:numPr>
                <w:ilvl w:val="0"/>
                <w:numId w:val="19"/>
              </w:numPr>
              <w:autoSpaceDE w:val="0"/>
              <w:autoSpaceDN w:val="0"/>
              <w:adjustRightInd w:val="0"/>
              <w:spacing w:after="60"/>
              <w:ind w:left="720" w:hanging="357"/>
              <w:rPr>
                <w:rFonts w:cs="Arial"/>
              </w:rPr>
            </w:pPr>
            <w:r w:rsidRPr="00A15A0A">
              <w:rPr>
                <w:rFonts w:cs="Arial"/>
              </w:rPr>
              <w:t>percutaneous needle biopsy;</w:t>
            </w:r>
          </w:p>
          <w:p w14:paraId="5BED978B" w14:textId="77777777" w:rsidR="00FA5368" w:rsidRPr="00A15A0A" w:rsidRDefault="00FA5368" w:rsidP="00A44EEA">
            <w:pPr>
              <w:numPr>
                <w:ilvl w:val="0"/>
                <w:numId w:val="19"/>
              </w:numPr>
              <w:autoSpaceDE w:val="0"/>
              <w:autoSpaceDN w:val="0"/>
              <w:adjustRightInd w:val="0"/>
              <w:spacing w:after="60"/>
              <w:ind w:left="720" w:hanging="357"/>
              <w:rPr>
                <w:rFonts w:cs="Arial"/>
              </w:rPr>
            </w:pPr>
            <w:r w:rsidRPr="00A15A0A">
              <w:rPr>
                <w:rFonts w:cs="Arial"/>
              </w:rPr>
              <w:t xml:space="preserve">pathology technique and interpretation; </w:t>
            </w:r>
          </w:p>
          <w:p w14:paraId="44DB9D7E" w14:textId="77777777" w:rsidR="00FA5368" w:rsidRPr="00A15A0A" w:rsidRDefault="00FA5368" w:rsidP="00A44EEA">
            <w:pPr>
              <w:numPr>
                <w:ilvl w:val="0"/>
                <w:numId w:val="19"/>
              </w:numPr>
              <w:autoSpaceDE w:val="0"/>
              <w:autoSpaceDN w:val="0"/>
              <w:adjustRightInd w:val="0"/>
              <w:spacing w:after="60"/>
              <w:ind w:left="720" w:hanging="357"/>
              <w:rPr>
                <w:rFonts w:cs="Arial"/>
              </w:rPr>
            </w:pPr>
            <w:r w:rsidRPr="00A15A0A">
              <w:rPr>
                <w:rFonts w:cs="Arial"/>
              </w:rPr>
              <w:t>surgical planning; and</w:t>
            </w:r>
          </w:p>
          <w:p w14:paraId="3835B720" w14:textId="77777777" w:rsidR="00FA5368" w:rsidRPr="00A15A0A" w:rsidRDefault="00FA5368" w:rsidP="00A44EEA">
            <w:pPr>
              <w:numPr>
                <w:ilvl w:val="0"/>
                <w:numId w:val="19"/>
              </w:numPr>
              <w:autoSpaceDE w:val="0"/>
              <w:autoSpaceDN w:val="0"/>
              <w:adjustRightInd w:val="0"/>
              <w:spacing w:after="120"/>
              <w:ind w:left="720" w:hanging="357"/>
              <w:rPr>
                <w:rFonts w:cs="Arial"/>
              </w:rPr>
            </w:pPr>
            <w:r w:rsidRPr="00A15A0A">
              <w:rPr>
                <w:rFonts w:cs="Arial"/>
              </w:rPr>
              <w:t>supportive care.</w:t>
            </w:r>
          </w:p>
          <w:p w14:paraId="7FBF23FB" w14:textId="77777777" w:rsidR="00FA5368" w:rsidRPr="00A15A0A" w:rsidRDefault="00FA5368" w:rsidP="00A44EEA">
            <w:pPr>
              <w:pStyle w:val="ListParagraph"/>
              <w:numPr>
                <w:ilvl w:val="1"/>
                <w:numId w:val="76"/>
              </w:numPr>
              <w:spacing w:after="120"/>
              <w:rPr>
                <w:rFonts w:cs="Arial"/>
              </w:rPr>
            </w:pPr>
            <w:r w:rsidRPr="00A15A0A">
              <w:rPr>
                <w:rFonts w:cs="Arial"/>
              </w:rPr>
              <w:t>The Service and/or SCU</w:t>
            </w:r>
            <w:r w:rsidRPr="00A15A0A" w:rsidDel="003A6C92">
              <w:rPr>
                <w:rFonts w:cs="Arial"/>
              </w:rPr>
              <w:t xml:space="preserve"> </w:t>
            </w:r>
            <w:r w:rsidRPr="00A15A0A">
              <w:rPr>
                <w:rFonts w:cs="Arial"/>
              </w:rPr>
              <w:t xml:space="preserve">implements a protocol </w:t>
            </w:r>
            <w:r w:rsidR="00B82E6E">
              <w:rPr>
                <w:rFonts w:cs="Arial"/>
              </w:rPr>
              <w:t>that</w:t>
            </w:r>
            <w:r w:rsidRPr="00A15A0A">
              <w:rPr>
                <w:rFonts w:cs="Arial"/>
              </w:rPr>
              <w:t xml:space="preserve"> ensures that the radiologist and other designated examining medical doctor from the multidisciplinary team, correlate and evaluate the clinical, pathological and imaging findings and decide on further investigations or management.</w:t>
            </w:r>
          </w:p>
          <w:p w14:paraId="62D460D2" w14:textId="77777777" w:rsidR="00FA5368" w:rsidRPr="00A15A0A" w:rsidRDefault="00FA5368" w:rsidP="00A44EEA">
            <w:pPr>
              <w:pStyle w:val="ListParagraph"/>
              <w:numPr>
                <w:ilvl w:val="1"/>
                <w:numId w:val="76"/>
              </w:numPr>
              <w:spacing w:after="120"/>
              <w:rPr>
                <w:rFonts w:cs="Arial"/>
              </w:rPr>
            </w:pPr>
            <w:r w:rsidRPr="00A15A0A">
              <w:rPr>
                <w:rFonts w:cs="Arial"/>
                <w:bCs/>
                <w:color w:val="000000"/>
              </w:rPr>
              <w:t xml:space="preserve">The Service and/or SCU ensures that all cases </w:t>
            </w:r>
            <w:r w:rsidR="00B82E6E">
              <w:rPr>
                <w:rFonts w:cs="Arial"/>
                <w:bCs/>
                <w:color w:val="000000"/>
              </w:rPr>
              <w:t>of</w:t>
            </w:r>
            <w:r w:rsidRPr="00A15A0A">
              <w:rPr>
                <w:rFonts w:cs="Arial"/>
                <w:bCs/>
                <w:color w:val="000000"/>
              </w:rPr>
              <w:t xml:space="preserve"> percutaneous needle biopsy are reviewed by a radiologist and at least one other designated medical doctor of the multidisciplinary team, before giving the results to the woman. Where results of radiology and pathology are inconclusive or inconsistent, the case</w:t>
            </w:r>
            <w:r w:rsidR="00B82E6E">
              <w:rPr>
                <w:rFonts w:cs="Arial"/>
                <w:bCs/>
                <w:color w:val="000000"/>
              </w:rPr>
              <w:t xml:space="preserve"> is</w:t>
            </w:r>
            <w:r w:rsidRPr="00A15A0A">
              <w:rPr>
                <w:rFonts w:cs="Arial"/>
                <w:bCs/>
                <w:color w:val="000000"/>
              </w:rPr>
              <w:t xml:space="preserve"> reviewed at a minimum by a radiologist in consultation with a pathologist.</w:t>
            </w:r>
          </w:p>
          <w:p w14:paraId="0893563F" w14:textId="77777777" w:rsidR="00FA5368" w:rsidRPr="00A15A0A" w:rsidRDefault="00FA5368" w:rsidP="00A44EEA">
            <w:pPr>
              <w:pStyle w:val="ListParagraph"/>
              <w:numPr>
                <w:ilvl w:val="1"/>
                <w:numId w:val="76"/>
              </w:numPr>
              <w:spacing w:after="120"/>
              <w:rPr>
                <w:rFonts w:cs="Arial"/>
                <w:b/>
                <w:bCs/>
                <w:color w:val="000000"/>
              </w:rPr>
            </w:pPr>
            <w:r w:rsidRPr="00A15A0A">
              <w:rPr>
                <w:rFonts w:cs="Arial"/>
                <w:bCs/>
                <w:color w:val="000000"/>
              </w:rPr>
              <w:t>The</w:t>
            </w:r>
            <w:r w:rsidRPr="00A15A0A">
              <w:rPr>
                <w:rFonts w:cs="Arial"/>
                <w:bCs/>
                <w:i/>
                <w:color w:val="000000"/>
              </w:rPr>
              <w:t xml:space="preserve"> </w:t>
            </w:r>
            <w:r w:rsidRPr="00A15A0A">
              <w:rPr>
                <w:rFonts w:cs="Arial"/>
                <w:bCs/>
                <w:color w:val="000000"/>
              </w:rPr>
              <w:t>Service and/or SCU</w:t>
            </w:r>
            <w:r w:rsidRPr="00A15A0A" w:rsidDel="003A6C92">
              <w:rPr>
                <w:rFonts w:cs="Arial"/>
                <w:bCs/>
                <w:color w:val="000000"/>
              </w:rPr>
              <w:t xml:space="preserve"> </w:t>
            </w:r>
            <w:r w:rsidRPr="00A15A0A">
              <w:rPr>
                <w:rFonts w:cs="Arial"/>
                <w:bCs/>
                <w:color w:val="000000"/>
              </w:rPr>
              <w:t>implements a protocol for reviewing and correlating the clinical, radiological and pathological findings for all lesions detected as a result of screening for which surgery was performed.</w:t>
            </w:r>
          </w:p>
          <w:p w14:paraId="17606F54" w14:textId="77777777" w:rsidR="00FA5368" w:rsidRPr="00B82E6E" w:rsidRDefault="00FA5368" w:rsidP="00A44EEA">
            <w:pPr>
              <w:pStyle w:val="ListParagraph"/>
              <w:numPr>
                <w:ilvl w:val="1"/>
                <w:numId w:val="76"/>
              </w:numPr>
              <w:spacing w:after="120"/>
              <w:ind w:left="357" w:hanging="357"/>
              <w:rPr>
                <w:rFonts w:cs="Arial"/>
              </w:rPr>
            </w:pPr>
            <w:r w:rsidRPr="00B82E6E">
              <w:rPr>
                <w:rFonts w:cs="Arial"/>
              </w:rPr>
              <w:t>Where there is discordance between assessment and post-surgical results the Service and/or SCU implements a protocol for the follow-up of these women which may include:</w:t>
            </w:r>
          </w:p>
          <w:p w14:paraId="699BA515" w14:textId="77777777" w:rsidR="00FA5368" w:rsidRPr="00B82E6E" w:rsidRDefault="00FA5368" w:rsidP="00A44EEA">
            <w:pPr>
              <w:numPr>
                <w:ilvl w:val="0"/>
                <w:numId w:val="119"/>
              </w:numPr>
              <w:autoSpaceDE w:val="0"/>
              <w:autoSpaceDN w:val="0"/>
              <w:adjustRightInd w:val="0"/>
              <w:spacing w:after="60"/>
              <w:rPr>
                <w:rFonts w:cs="Arial"/>
              </w:rPr>
            </w:pPr>
            <w:r w:rsidRPr="00B82E6E">
              <w:rPr>
                <w:rFonts w:cs="Arial"/>
              </w:rPr>
              <w:t>notification of the surgeon;</w:t>
            </w:r>
          </w:p>
          <w:p w14:paraId="1318FFFB" w14:textId="77777777" w:rsidR="00FA5368" w:rsidRPr="00B82E6E" w:rsidRDefault="00FA5368" w:rsidP="00A44EEA">
            <w:pPr>
              <w:numPr>
                <w:ilvl w:val="0"/>
                <w:numId w:val="119"/>
              </w:numPr>
              <w:autoSpaceDE w:val="0"/>
              <w:autoSpaceDN w:val="0"/>
              <w:adjustRightInd w:val="0"/>
              <w:spacing w:after="60"/>
              <w:rPr>
                <w:rFonts w:cs="Arial"/>
              </w:rPr>
            </w:pPr>
            <w:r w:rsidRPr="00B82E6E">
              <w:rPr>
                <w:rFonts w:cs="Arial"/>
              </w:rPr>
              <w:t>notification of the general practitioner;</w:t>
            </w:r>
          </w:p>
          <w:p w14:paraId="4121027F" w14:textId="77777777" w:rsidR="00FA5368" w:rsidRPr="00B82E6E" w:rsidRDefault="00FA5368" w:rsidP="00A44EEA">
            <w:pPr>
              <w:numPr>
                <w:ilvl w:val="0"/>
                <w:numId w:val="119"/>
              </w:numPr>
              <w:autoSpaceDE w:val="0"/>
              <w:autoSpaceDN w:val="0"/>
              <w:adjustRightInd w:val="0"/>
              <w:spacing w:after="60"/>
              <w:rPr>
                <w:rFonts w:cs="Arial"/>
              </w:rPr>
            </w:pPr>
            <w:r w:rsidRPr="00B82E6E">
              <w:rPr>
                <w:rFonts w:cs="Arial"/>
              </w:rPr>
              <w:t>notification of the woman for review and assessment at the Service; or</w:t>
            </w:r>
          </w:p>
          <w:p w14:paraId="2A699276" w14:textId="77777777" w:rsidR="00FA5368" w:rsidRPr="009328DA" w:rsidRDefault="00FA5368" w:rsidP="00A44EEA">
            <w:pPr>
              <w:numPr>
                <w:ilvl w:val="0"/>
                <w:numId w:val="119"/>
              </w:numPr>
              <w:autoSpaceDE w:val="0"/>
              <w:autoSpaceDN w:val="0"/>
              <w:adjustRightInd w:val="0"/>
              <w:spacing w:after="60"/>
              <w:rPr>
                <w:rFonts w:cs="Arial"/>
              </w:rPr>
            </w:pPr>
            <w:r w:rsidRPr="00B82E6E">
              <w:rPr>
                <w:rFonts w:cs="Arial"/>
              </w:rPr>
              <w:t>any combination of these.</w:t>
            </w:r>
          </w:p>
          <w:p w14:paraId="2F2487EB" w14:textId="77777777" w:rsidR="00FA5368" w:rsidRPr="00A15A0A" w:rsidRDefault="00FA5368" w:rsidP="00A44EEA">
            <w:pPr>
              <w:pStyle w:val="ListParagraph"/>
              <w:numPr>
                <w:ilvl w:val="1"/>
                <w:numId w:val="86"/>
              </w:numPr>
              <w:spacing w:after="120"/>
              <w:rPr>
                <w:rFonts w:cs="Arial"/>
              </w:rPr>
            </w:pPr>
            <w:r w:rsidRPr="00A15A0A">
              <w:rPr>
                <w:rFonts w:cs="Arial"/>
              </w:rPr>
              <w:t>The Service and/or SCU</w:t>
            </w:r>
            <w:r w:rsidRPr="00A15A0A" w:rsidDel="003A6C92">
              <w:rPr>
                <w:rFonts w:cs="Arial"/>
              </w:rPr>
              <w:t xml:space="preserve"> </w:t>
            </w:r>
            <w:r w:rsidRPr="00A15A0A">
              <w:rPr>
                <w:rFonts w:cs="Arial"/>
              </w:rPr>
              <w:t xml:space="preserve">has systems in place to ensure that screening unit staff work closely with a specific assessment unit to </w:t>
            </w:r>
            <w:r w:rsidR="00B82E6E">
              <w:rPr>
                <w:rFonts w:cs="Arial"/>
              </w:rPr>
              <w:t>provide</w:t>
            </w:r>
            <w:r w:rsidRPr="00A15A0A">
              <w:rPr>
                <w:rFonts w:cs="Arial"/>
              </w:rPr>
              <w:t xml:space="preserve"> an integrated service.</w:t>
            </w:r>
          </w:p>
          <w:p w14:paraId="277F0E0D" w14:textId="77777777" w:rsidR="00FA5368" w:rsidRDefault="00FA5368" w:rsidP="00A44EEA">
            <w:pPr>
              <w:pStyle w:val="ListParagraph"/>
              <w:numPr>
                <w:ilvl w:val="1"/>
                <w:numId w:val="123"/>
              </w:numPr>
              <w:spacing w:after="120"/>
              <w:rPr>
                <w:rFonts w:cs="Arial"/>
              </w:rPr>
            </w:pPr>
            <w:r w:rsidRPr="00A15A0A">
              <w:rPr>
                <w:rFonts w:cs="Arial"/>
              </w:rPr>
              <w:t>The Service and/or SCU</w:t>
            </w:r>
            <w:r w:rsidRPr="00A15A0A" w:rsidDel="00AC449D">
              <w:rPr>
                <w:rFonts w:cs="Arial"/>
              </w:rPr>
              <w:t xml:space="preserve"> </w:t>
            </w:r>
            <w:r w:rsidRPr="00A15A0A">
              <w:rPr>
                <w:rFonts w:cs="Arial"/>
              </w:rPr>
              <w:t>implements protocols for the evaluation of all women recalled to assessment which incorporate, as required:</w:t>
            </w:r>
          </w:p>
          <w:p w14:paraId="504ACDBB" w14:textId="77777777" w:rsidR="00FA5368" w:rsidRPr="00A15A0A" w:rsidRDefault="00FA5368" w:rsidP="00A44EEA">
            <w:pPr>
              <w:numPr>
                <w:ilvl w:val="0"/>
                <w:numId w:val="18"/>
              </w:numPr>
              <w:autoSpaceDE w:val="0"/>
              <w:autoSpaceDN w:val="0"/>
              <w:adjustRightInd w:val="0"/>
              <w:spacing w:after="60"/>
              <w:ind w:left="720" w:hanging="357"/>
              <w:rPr>
                <w:rFonts w:cs="Arial"/>
              </w:rPr>
            </w:pPr>
            <w:r w:rsidRPr="00A15A0A">
              <w:rPr>
                <w:rFonts w:cs="Arial"/>
              </w:rPr>
              <w:t>clinical examination;</w:t>
            </w:r>
          </w:p>
          <w:p w14:paraId="60C363EF" w14:textId="77777777" w:rsidR="00FA5368" w:rsidRPr="00A15A0A" w:rsidRDefault="00FA5368" w:rsidP="00A44EEA">
            <w:pPr>
              <w:numPr>
                <w:ilvl w:val="0"/>
                <w:numId w:val="18"/>
              </w:numPr>
              <w:autoSpaceDE w:val="0"/>
              <w:autoSpaceDN w:val="0"/>
              <w:adjustRightInd w:val="0"/>
              <w:spacing w:after="60"/>
              <w:ind w:left="720" w:hanging="357"/>
              <w:rPr>
                <w:rFonts w:cs="Arial"/>
              </w:rPr>
            </w:pPr>
            <w:r w:rsidRPr="00A15A0A">
              <w:rPr>
                <w:rFonts w:cs="Arial"/>
              </w:rPr>
              <w:t xml:space="preserve">mammography/ultrasound; and </w:t>
            </w:r>
          </w:p>
          <w:p w14:paraId="53C3301B" w14:textId="77777777" w:rsidR="00FA5368" w:rsidRDefault="00FA5368" w:rsidP="00A44EEA">
            <w:pPr>
              <w:numPr>
                <w:ilvl w:val="0"/>
                <w:numId w:val="18"/>
              </w:numPr>
              <w:autoSpaceDE w:val="0"/>
              <w:autoSpaceDN w:val="0"/>
              <w:adjustRightInd w:val="0"/>
              <w:spacing w:after="120"/>
              <w:ind w:left="720" w:hanging="357"/>
              <w:rPr>
                <w:rFonts w:cs="Arial"/>
              </w:rPr>
            </w:pPr>
            <w:r w:rsidRPr="00A15A0A">
              <w:rPr>
                <w:rFonts w:cs="Arial"/>
              </w:rPr>
              <w:t>percutaneous needle biopsy.</w:t>
            </w:r>
          </w:p>
          <w:p w14:paraId="5075100B" w14:textId="161C45E5" w:rsidR="00C14BF8" w:rsidRPr="00A15A0A" w:rsidRDefault="00C14BF8" w:rsidP="00A44EEA">
            <w:pPr>
              <w:pStyle w:val="ListParagraph"/>
              <w:numPr>
                <w:ilvl w:val="1"/>
                <w:numId w:val="123"/>
              </w:numPr>
              <w:spacing w:after="120"/>
              <w:rPr>
                <w:rFonts w:cs="Arial"/>
              </w:rPr>
            </w:pPr>
            <w:r w:rsidRPr="00C14BF8">
              <w:rPr>
                <w:rFonts w:cs="Arial"/>
              </w:rPr>
              <w:t xml:space="preserve">A Service or SCU that plans to implement remote radiology must establish and implement a protocol for delivering those remote radiology services to assessment clinics that includes and complies with all of the Remote Radiology Guidelines and utilises appropriate technology/telehealth facilities that meet the minimum technical requirements and quality control procedures in </w:t>
            </w:r>
            <w:hyperlink w:anchor="_APPENDIX_G:" w:history="1">
              <w:r w:rsidRPr="00BD12E2">
                <w:rPr>
                  <w:rStyle w:val="Hyperlink"/>
                  <w:rFonts w:cs="Arial"/>
                </w:rPr>
                <w:t>Appendix G</w:t>
              </w:r>
            </w:hyperlink>
            <w:r w:rsidRPr="00C14BF8">
              <w:rPr>
                <w:rFonts w:cs="Arial"/>
              </w:rPr>
              <w:t>.</w:t>
            </w:r>
          </w:p>
        </w:tc>
      </w:tr>
    </w:tbl>
    <w:p w14:paraId="1FE4CC54" w14:textId="77777777" w:rsidR="00FA5368" w:rsidRPr="00D35510" w:rsidRDefault="00924B48" w:rsidP="00740432">
      <w:pPr>
        <w:pStyle w:val="Heading4"/>
      </w:pPr>
      <w:r w:rsidRPr="00D35510">
        <w:t>MULTIDISCIPLINARY TEAM</w:t>
      </w:r>
    </w:p>
    <w:p w14:paraId="277F7D5F" w14:textId="77777777" w:rsidR="00FA5368" w:rsidRDefault="00FA5368" w:rsidP="00783DCB">
      <w:r w:rsidRPr="007F31D2">
        <w:t xml:space="preserve">The </w:t>
      </w:r>
      <w:r>
        <w:t xml:space="preserve">assessment of women with a screen detected abnormality and the </w:t>
      </w:r>
      <w:r w:rsidRPr="007F31D2">
        <w:t>diag</w:t>
      </w:r>
      <w:r>
        <w:t xml:space="preserve">nosis of breast cancer relies </w:t>
      </w:r>
      <w:r w:rsidRPr="007F31D2">
        <w:t>on a number of</w:t>
      </w:r>
      <w:r w:rsidRPr="00627E2B">
        <w:t xml:space="preserve"> specialist </w:t>
      </w:r>
      <w:r>
        <w:t xml:space="preserve">clinical </w:t>
      </w:r>
      <w:r w:rsidRPr="00627E2B">
        <w:t xml:space="preserve">skills. </w:t>
      </w:r>
      <w:r>
        <w:t xml:space="preserve"> The Service will</w:t>
      </w:r>
      <w:r w:rsidRPr="00627E2B">
        <w:t xml:space="preserve"> ensure the availability of an appropriately skilled multidisciplinary team for the evaluation of all women recalled for assessment. </w:t>
      </w:r>
      <w:r>
        <w:t xml:space="preserve"> </w:t>
      </w:r>
      <w:r w:rsidRPr="00627E2B">
        <w:t>In a multidis</w:t>
      </w:r>
      <w:r>
        <w:t xml:space="preserve">ciplinary approach, </w:t>
      </w:r>
      <w:r w:rsidRPr="00627E2B">
        <w:t xml:space="preserve">members of the team contribute their different expertise to ensure that </w:t>
      </w:r>
      <w:r>
        <w:t xml:space="preserve">the appropriate investigations are undertaken and interpreted collaboratively to achieve a definitive outcome for the woman.  The multidisciplinary team </w:t>
      </w:r>
      <w:r w:rsidR="00A35FBC">
        <w:t>will</w:t>
      </w:r>
      <w:r>
        <w:t xml:space="preserve"> appropriately consider all approaches to the </w:t>
      </w:r>
      <w:r w:rsidRPr="00627E2B">
        <w:t>management</w:t>
      </w:r>
      <w:r>
        <w:t xml:space="preserve"> of women with a diagnosis of breast cancer or suspected breast cancer. </w:t>
      </w:r>
    </w:p>
    <w:p w14:paraId="60F96A98" w14:textId="30C4B199" w:rsidR="00FA5368" w:rsidRDefault="00FA5368" w:rsidP="00706AB6">
      <w:r w:rsidRPr="00627E2B">
        <w:t>The multidisciplin</w:t>
      </w:r>
      <w:r>
        <w:t xml:space="preserve">ary assessment team will have expertise as outlined in Protocol 3.1, with each member having the </w:t>
      </w:r>
      <w:r w:rsidRPr="000D5E14">
        <w:t xml:space="preserve">relevant skills and appropriate training as outlined in </w:t>
      </w:r>
      <w:hyperlink w:anchor="_APPENDIX_C:" w:history="1">
        <w:r w:rsidRPr="00DA7594">
          <w:rPr>
            <w:rStyle w:val="Hyperlink"/>
          </w:rPr>
          <w:t>Appendix</w:t>
        </w:r>
        <w:r w:rsidR="00DA7594" w:rsidRPr="00DA7594">
          <w:rPr>
            <w:rStyle w:val="Hyperlink"/>
          </w:rPr>
          <w:t xml:space="preserve"> </w:t>
        </w:r>
        <w:r w:rsidRPr="00DA7594">
          <w:rPr>
            <w:rStyle w:val="Hyperlink"/>
          </w:rPr>
          <w:t>C</w:t>
        </w:r>
      </w:hyperlink>
      <w:r w:rsidRPr="00E039D3">
        <w:t>.</w:t>
      </w:r>
      <w:r w:rsidRPr="000B3272">
        <w:t xml:space="preserve"> </w:t>
      </w:r>
    </w:p>
    <w:p w14:paraId="5B7B3530" w14:textId="77777777" w:rsidR="00FA5368" w:rsidRPr="000D5E14" w:rsidRDefault="00FA5368" w:rsidP="00706AB6">
      <w:r>
        <w:t xml:space="preserve">The Service will implement a protocol that ensures that the radiologist and the other designated examining medical </w:t>
      </w:r>
      <w:r w:rsidR="00B82E6E">
        <w:t>practitioner</w:t>
      </w:r>
      <w:r>
        <w:t xml:space="preserve"> in the multidisciplinary team correlate and evaluate the clinical, radiological and pathological findings and decide on further investigations or management.  However, i</w:t>
      </w:r>
      <w:r w:rsidRPr="000D5E14">
        <w:t>t is recognised that different Services will provide this expertise in different ways.  For example</w:t>
      </w:r>
      <w:r>
        <w:t>,</w:t>
      </w:r>
      <w:r w:rsidRPr="000D5E14">
        <w:t xml:space="preserve"> clinical examination may be undertaken by a surgeon in some Services and in other Services by another </w:t>
      </w:r>
      <w:r>
        <w:t xml:space="preserve">appropriately trained </w:t>
      </w:r>
      <w:r w:rsidRPr="000D5E14">
        <w:t xml:space="preserve">member of the assessment team.  It is </w:t>
      </w:r>
      <w:r w:rsidRPr="000D5E14">
        <w:rPr>
          <w:rFonts w:cs="Arial"/>
          <w:bCs/>
          <w:iCs/>
        </w:rPr>
        <w:t>not considered imperative</w:t>
      </w:r>
      <w:r w:rsidRPr="000D5E14">
        <w:t xml:space="preserve"> </w:t>
      </w:r>
      <w:r w:rsidRPr="000D5E14">
        <w:rPr>
          <w:rFonts w:cs="Arial"/>
          <w:bCs/>
          <w:iCs/>
        </w:rPr>
        <w:t>for a surgeon to be physically in attendance at ass</w:t>
      </w:r>
      <w:r>
        <w:rPr>
          <w:rFonts w:cs="Arial"/>
          <w:bCs/>
          <w:iCs/>
        </w:rPr>
        <w:t>essment if a</w:t>
      </w:r>
      <w:r w:rsidRPr="000D5E14">
        <w:rPr>
          <w:rFonts w:cs="Arial"/>
          <w:bCs/>
          <w:iCs/>
        </w:rPr>
        <w:t xml:space="preserve"> </w:t>
      </w:r>
      <w:r w:rsidRPr="00F5266B">
        <w:rPr>
          <w:rFonts w:cs="Arial"/>
          <w:bCs/>
          <w:iCs/>
        </w:rPr>
        <w:t xml:space="preserve">medical </w:t>
      </w:r>
      <w:r w:rsidR="00B82E6E">
        <w:rPr>
          <w:rFonts w:cs="Arial"/>
          <w:bCs/>
          <w:iCs/>
        </w:rPr>
        <w:t>practitioner</w:t>
      </w:r>
      <w:r>
        <w:rPr>
          <w:rFonts w:cs="Arial"/>
          <w:bCs/>
          <w:iCs/>
        </w:rPr>
        <w:t xml:space="preserve"> </w:t>
      </w:r>
      <w:r w:rsidRPr="000D5E14">
        <w:rPr>
          <w:rFonts w:cs="Arial"/>
          <w:bCs/>
          <w:iCs/>
        </w:rPr>
        <w:t xml:space="preserve">is present to provide </w:t>
      </w:r>
      <w:r>
        <w:rPr>
          <w:rFonts w:cs="Arial"/>
          <w:bCs/>
          <w:iCs/>
        </w:rPr>
        <w:t xml:space="preserve">the </w:t>
      </w:r>
      <w:r w:rsidRPr="000D5E14">
        <w:rPr>
          <w:rFonts w:cs="Arial"/>
          <w:bCs/>
          <w:iCs/>
        </w:rPr>
        <w:t>detail of the ‘next step</w:t>
      </w:r>
      <w:r>
        <w:rPr>
          <w:rFonts w:cs="Arial"/>
          <w:bCs/>
          <w:iCs/>
        </w:rPr>
        <w:t>s</w:t>
      </w:r>
      <w:r w:rsidRPr="000D5E14">
        <w:rPr>
          <w:rFonts w:cs="Arial"/>
          <w:bCs/>
          <w:iCs/>
        </w:rPr>
        <w:t>’</w:t>
      </w:r>
      <w:r>
        <w:rPr>
          <w:rFonts w:cs="Arial"/>
          <w:bCs/>
          <w:iCs/>
        </w:rPr>
        <w:t>,</w:t>
      </w:r>
      <w:r w:rsidRPr="000D5E14">
        <w:rPr>
          <w:rFonts w:cs="Arial"/>
          <w:bCs/>
          <w:iCs/>
        </w:rPr>
        <w:t xml:space="preserve"> and </w:t>
      </w:r>
      <w:r>
        <w:rPr>
          <w:rFonts w:cs="Arial"/>
          <w:bCs/>
          <w:iCs/>
        </w:rPr>
        <w:t xml:space="preserve">has </w:t>
      </w:r>
      <w:r w:rsidRPr="000D5E14">
        <w:rPr>
          <w:rFonts w:cs="Arial"/>
          <w:bCs/>
          <w:iCs/>
        </w:rPr>
        <w:t xml:space="preserve">an understanding of </w:t>
      </w:r>
      <w:r>
        <w:rPr>
          <w:rFonts w:cs="Arial"/>
          <w:bCs/>
          <w:iCs/>
        </w:rPr>
        <w:t xml:space="preserve">the </w:t>
      </w:r>
      <w:r w:rsidRPr="000D5E14">
        <w:rPr>
          <w:rFonts w:cs="Arial"/>
          <w:bCs/>
          <w:iCs/>
        </w:rPr>
        <w:t>surgical management of breast cancer.  Surgical input could instead be undertaken by video/</w:t>
      </w:r>
      <w:r>
        <w:rPr>
          <w:rFonts w:cs="Arial"/>
          <w:bCs/>
          <w:iCs/>
        </w:rPr>
        <w:t>tele</w:t>
      </w:r>
      <w:r w:rsidRPr="000D5E14">
        <w:rPr>
          <w:rFonts w:cs="Arial"/>
          <w:bCs/>
          <w:iCs/>
        </w:rPr>
        <w:t>conferencing where required.</w:t>
      </w:r>
      <w:r>
        <w:rPr>
          <w:rFonts w:cs="Arial"/>
          <w:bCs/>
          <w:iCs/>
        </w:rPr>
        <w:t xml:space="preserve"> However, </w:t>
      </w:r>
      <w:r w:rsidR="00B82E6E">
        <w:rPr>
          <w:rFonts w:cs="Arial"/>
          <w:bCs/>
          <w:iCs/>
        </w:rPr>
        <w:t>surgeon’s</w:t>
      </w:r>
      <w:r>
        <w:rPr>
          <w:rFonts w:cs="Arial"/>
          <w:bCs/>
          <w:iCs/>
        </w:rPr>
        <w:t xml:space="preserve"> involvement and expertise at this stage of the assessment process </w:t>
      </w:r>
      <w:r w:rsidR="00B82E6E">
        <w:rPr>
          <w:rFonts w:cs="Arial"/>
          <w:bCs/>
          <w:iCs/>
        </w:rPr>
        <w:t>is considered</w:t>
      </w:r>
      <w:r>
        <w:rPr>
          <w:rFonts w:cs="Arial"/>
          <w:bCs/>
          <w:iCs/>
        </w:rPr>
        <w:t xml:space="preserve"> clinical best practice. </w:t>
      </w:r>
    </w:p>
    <w:p w14:paraId="20B468D4" w14:textId="77777777" w:rsidR="00FA5368" w:rsidRDefault="00FA5368" w:rsidP="00706AB6">
      <w:pPr>
        <w:rPr>
          <w:rFonts w:cs="Arial"/>
          <w:szCs w:val="24"/>
        </w:rPr>
      </w:pPr>
      <w:r w:rsidRPr="00627E2B">
        <w:t xml:space="preserve">Where a screen detected abnormality persists after imaging </w:t>
      </w:r>
      <w:r>
        <w:t xml:space="preserve">work </w:t>
      </w:r>
      <w:r w:rsidRPr="00627E2B">
        <w:t>up</w:t>
      </w:r>
      <w:r>
        <w:t>,</w:t>
      </w:r>
      <w:r w:rsidRPr="00627E2B">
        <w:t xml:space="preserve"> or where there is a breast symptom at asses</w:t>
      </w:r>
      <w:r>
        <w:t>sment, the radiologist</w:t>
      </w:r>
      <w:r w:rsidRPr="00627E2B">
        <w:t xml:space="preserve"> and</w:t>
      </w:r>
      <w:r>
        <w:t xml:space="preserve"> the surgeon</w:t>
      </w:r>
      <w:r w:rsidRPr="00627E2B">
        <w:t xml:space="preserve"> </w:t>
      </w:r>
      <w:r>
        <w:t>or</w:t>
      </w:r>
      <w:r w:rsidRPr="00627E2B">
        <w:t xml:space="preserve"> other examining </w:t>
      </w:r>
      <w:r>
        <w:t xml:space="preserve">medical </w:t>
      </w:r>
      <w:r w:rsidR="00B82E6E">
        <w:t>practitioner</w:t>
      </w:r>
      <w:r w:rsidRPr="00627E2B">
        <w:t>, will discuss, eva</w:t>
      </w:r>
      <w:r>
        <w:t>luate and correlate the findings</w:t>
      </w:r>
      <w:r w:rsidRPr="00627E2B">
        <w:t xml:space="preserve"> and decide on further investigati</w:t>
      </w:r>
      <w:r>
        <w:t xml:space="preserve">ons and management as required.  </w:t>
      </w:r>
      <w:r w:rsidRPr="00627E2B">
        <w:t>Counselling will be available</w:t>
      </w:r>
      <w:r>
        <w:t xml:space="preserve"> at assessment</w:t>
      </w:r>
      <w:r w:rsidRPr="00627E2B">
        <w:t xml:space="preserve"> to ensure the provision of psychosocial care to </w:t>
      </w:r>
      <w:r>
        <w:t>the woma</w:t>
      </w:r>
      <w:r w:rsidRPr="00627E2B">
        <w:t xml:space="preserve">n </w:t>
      </w:r>
      <w:r>
        <w:t xml:space="preserve">and her support person </w:t>
      </w:r>
      <w:r w:rsidRPr="00627E2B">
        <w:t>as appropriate.</w:t>
      </w:r>
      <w:r>
        <w:t xml:space="preserve">  </w:t>
      </w:r>
    </w:p>
    <w:p w14:paraId="44264031" w14:textId="2AF542D9" w:rsidR="00B679C7" w:rsidRDefault="00FA5368" w:rsidP="00B679C7">
      <w:pPr>
        <w:rPr>
          <w:rFonts w:cs="Arial"/>
          <w:szCs w:val="24"/>
        </w:rPr>
      </w:pPr>
      <w:r>
        <w:rPr>
          <w:rFonts w:cs="Arial"/>
          <w:szCs w:val="24"/>
        </w:rPr>
        <w:t>A</w:t>
      </w:r>
      <w:r w:rsidRPr="008679B6">
        <w:rPr>
          <w:rFonts w:cs="Arial"/>
          <w:szCs w:val="24"/>
        </w:rPr>
        <w:t xml:space="preserve"> medical </w:t>
      </w:r>
      <w:r w:rsidR="00B82E6E">
        <w:rPr>
          <w:rFonts w:cs="Arial"/>
          <w:szCs w:val="24"/>
        </w:rPr>
        <w:t>practitioner in</w:t>
      </w:r>
      <w:r w:rsidRPr="008679B6">
        <w:rPr>
          <w:rFonts w:cs="Arial"/>
          <w:szCs w:val="24"/>
        </w:rPr>
        <w:t xml:space="preserve"> an assessment team who has the appropriate expertise and clinical knowledge</w:t>
      </w:r>
      <w:r>
        <w:rPr>
          <w:rFonts w:cs="Arial"/>
          <w:szCs w:val="24"/>
        </w:rPr>
        <w:t xml:space="preserve"> will provide a</w:t>
      </w:r>
      <w:r w:rsidRPr="008679B6">
        <w:rPr>
          <w:rFonts w:cs="Arial"/>
          <w:szCs w:val="24"/>
        </w:rPr>
        <w:t>ll</w:t>
      </w:r>
      <w:r w:rsidR="008B24A5">
        <w:rPr>
          <w:rFonts w:cs="Arial"/>
          <w:szCs w:val="24"/>
        </w:rPr>
        <w:t xml:space="preserve"> </w:t>
      </w:r>
      <w:r w:rsidR="00ED6951">
        <w:rPr>
          <w:rFonts w:cs="Arial"/>
          <w:szCs w:val="24"/>
        </w:rPr>
        <w:t>non-benign</w:t>
      </w:r>
      <w:r w:rsidRPr="008679B6">
        <w:rPr>
          <w:rFonts w:cs="Arial"/>
          <w:szCs w:val="24"/>
        </w:rPr>
        <w:t xml:space="preserve"> </w:t>
      </w:r>
      <w:r>
        <w:rPr>
          <w:rFonts w:cs="Arial"/>
          <w:szCs w:val="24"/>
        </w:rPr>
        <w:t>radiology</w:t>
      </w:r>
      <w:r w:rsidRPr="008679B6">
        <w:rPr>
          <w:rFonts w:cs="Arial"/>
          <w:szCs w:val="24"/>
        </w:rPr>
        <w:t xml:space="preserve"> and percutane</w:t>
      </w:r>
      <w:r>
        <w:rPr>
          <w:rFonts w:cs="Arial"/>
          <w:szCs w:val="24"/>
        </w:rPr>
        <w:t>ous needle biopsy results to the woman.  This is critically important so that the implications of these results can be fully and accurately explained to the woman in a way that ensures she understands the outcome of the assessment investigations.  It also enables the woman to ask questions and</w:t>
      </w:r>
      <w:r w:rsidR="00B82E6E">
        <w:rPr>
          <w:rFonts w:cs="Arial"/>
          <w:szCs w:val="24"/>
        </w:rPr>
        <w:t xml:space="preserve"> be clear about the next step</w:t>
      </w:r>
      <w:r>
        <w:rPr>
          <w:rFonts w:cs="Arial"/>
          <w:szCs w:val="24"/>
        </w:rPr>
        <w:t xml:space="preserve"> in her screening pathway, whether it is to return for a rescreen, referral for treatment or further diagnos</w:t>
      </w:r>
      <w:r w:rsidR="00B679C7">
        <w:rPr>
          <w:rFonts w:cs="Arial"/>
          <w:szCs w:val="24"/>
        </w:rPr>
        <w:t xml:space="preserve">tic investigations. </w:t>
      </w:r>
    </w:p>
    <w:p w14:paraId="49412299" w14:textId="3883648B" w:rsidR="003D4EC9" w:rsidRPr="003D4EC9" w:rsidRDefault="008B24A5" w:rsidP="006A4B6E">
      <w:pPr>
        <w:rPr>
          <w:rFonts w:cs="Arial"/>
          <w:szCs w:val="24"/>
        </w:rPr>
      </w:pPr>
      <w:r>
        <w:rPr>
          <w:rFonts w:cs="Arial"/>
          <w:szCs w:val="24"/>
        </w:rPr>
        <w:t>Benign assessment results may be delivered by a suitably trained and experienced medical practitioner, breast care nurse or nurse counsellor, on the conditions that:</w:t>
      </w:r>
    </w:p>
    <w:p w14:paraId="62D92E75" w14:textId="77777777" w:rsidR="003D4EC9" w:rsidRPr="003D4EC9" w:rsidRDefault="003D4EC9" w:rsidP="004914F4">
      <w:pPr>
        <w:pStyle w:val="ListBullet"/>
      </w:pPr>
      <w:r w:rsidRPr="003D4EC9">
        <w:t xml:space="preserve">the multi-disciplinary team recommendation is for routine re-screening; </w:t>
      </w:r>
    </w:p>
    <w:p w14:paraId="41579923" w14:textId="49ED6FA7" w:rsidR="008B24A5" w:rsidRPr="003D4EC9" w:rsidRDefault="003D4EC9" w:rsidP="004914F4">
      <w:pPr>
        <w:pStyle w:val="ListBullet"/>
      </w:pPr>
      <w:r w:rsidRPr="003D4EC9">
        <w:t xml:space="preserve">the woman is offered the opportunity for further discussion with a medical officer. </w:t>
      </w:r>
    </w:p>
    <w:p w14:paraId="0A7973F7" w14:textId="77777777" w:rsidR="00FA5368" w:rsidRPr="00D35510" w:rsidRDefault="00924B48" w:rsidP="00740432">
      <w:pPr>
        <w:pStyle w:val="Heading4"/>
      </w:pPr>
      <w:r>
        <w:t>MULTIDISCIPLINARY MEETINGS</w:t>
      </w:r>
      <w:r w:rsidRPr="00D35510">
        <w:t xml:space="preserve"> </w:t>
      </w:r>
    </w:p>
    <w:p w14:paraId="70628E3D" w14:textId="77777777" w:rsidR="00FA5368" w:rsidRPr="00627E2B" w:rsidRDefault="00924B48" w:rsidP="00131030">
      <w:pPr>
        <w:pStyle w:val="Heading5"/>
      </w:pPr>
      <w:r>
        <w:t>R</w:t>
      </w:r>
      <w:r w:rsidRPr="007A6F6B">
        <w:t>EVIEW</w:t>
      </w:r>
      <w:r w:rsidRPr="00627E2B">
        <w:t xml:space="preserve"> OF ASSESSMENT CASES:</w:t>
      </w:r>
    </w:p>
    <w:p w14:paraId="0FF7AD41" w14:textId="77777777" w:rsidR="00FA5368" w:rsidRDefault="00FA5368" w:rsidP="00706AB6">
      <w:r w:rsidRPr="0068093E">
        <w:t>The Service</w:t>
      </w:r>
      <w:r>
        <w:t xml:space="preserve"> and/or SCU</w:t>
      </w:r>
      <w:r w:rsidRPr="0068093E">
        <w:t xml:space="preserve"> will implement a protocol for review and</w:t>
      </w:r>
      <w:r w:rsidRPr="00627E2B">
        <w:t xml:space="preserve"> co</w:t>
      </w:r>
      <w:r>
        <w:t>rrelation of clinical, radiological and pathological findings</w:t>
      </w:r>
      <w:r w:rsidRPr="00627E2B">
        <w:t xml:space="preserve"> of all women who </w:t>
      </w:r>
      <w:r w:rsidR="00B82E6E">
        <w:t>had</w:t>
      </w:r>
      <w:r w:rsidRPr="00627E2B">
        <w:t xml:space="preserve"> </w:t>
      </w:r>
      <w:r>
        <w:t>percutaneous needle</w:t>
      </w:r>
      <w:r w:rsidRPr="00627E2B">
        <w:t xml:space="preserve"> biopsy. </w:t>
      </w:r>
      <w:r>
        <w:t xml:space="preserve"> </w:t>
      </w:r>
      <w:r w:rsidRPr="00627E2B">
        <w:t xml:space="preserve">Where </w:t>
      </w:r>
      <w:r>
        <w:t xml:space="preserve">biopsy </w:t>
      </w:r>
      <w:r w:rsidRPr="00627E2B">
        <w:t>results are not available at the assessment clinic, the multidisciplinary team who w</w:t>
      </w:r>
      <w:r>
        <w:t xml:space="preserve">ere involved in each case </w:t>
      </w:r>
      <w:r w:rsidR="00A35FBC">
        <w:t>will</w:t>
      </w:r>
      <w:r w:rsidRPr="00627E2B">
        <w:t xml:space="preserve"> agree </w:t>
      </w:r>
      <w:r>
        <w:t xml:space="preserve">on </w:t>
      </w:r>
      <w:r w:rsidRPr="00627E2B">
        <w:t xml:space="preserve">a management plan </w:t>
      </w:r>
      <w:r>
        <w:t>for the woman</w:t>
      </w:r>
      <w:r w:rsidR="00B82E6E">
        <w:t>,</w:t>
      </w:r>
      <w:r>
        <w:t xml:space="preserve"> </w:t>
      </w:r>
      <w:r w:rsidRPr="00627E2B">
        <w:t>pending the biopsy results.</w:t>
      </w:r>
      <w:r>
        <w:t xml:space="preserve"> </w:t>
      </w:r>
      <w:r w:rsidRPr="00627E2B">
        <w:t xml:space="preserve"> </w:t>
      </w:r>
    </w:p>
    <w:p w14:paraId="2BBE4A17" w14:textId="77777777" w:rsidR="00FA5368" w:rsidRDefault="00FA5368" w:rsidP="00706AB6">
      <w:r w:rsidRPr="00627E2B">
        <w:t>The biopsy result</w:t>
      </w:r>
      <w:r>
        <w:t>s must be reviewed as soon as</w:t>
      </w:r>
      <w:r w:rsidRPr="00627E2B">
        <w:t xml:space="preserve"> possible after the</w:t>
      </w:r>
      <w:r>
        <w:t xml:space="preserve">y </w:t>
      </w:r>
      <w:r w:rsidRPr="00627E2B">
        <w:t xml:space="preserve">become available and before the </w:t>
      </w:r>
      <w:r>
        <w:t xml:space="preserve">outcome </w:t>
      </w:r>
      <w:r w:rsidRPr="00627E2B">
        <w:t xml:space="preserve">of assessment is given to the woman or her doctor. </w:t>
      </w:r>
      <w:r>
        <w:t xml:space="preserve"> This review is to be undertaken</w:t>
      </w:r>
      <w:r w:rsidRPr="00627E2B">
        <w:t xml:space="preserve"> by a radiologist, </w:t>
      </w:r>
      <w:r>
        <w:t xml:space="preserve">and at least one other designated medical </w:t>
      </w:r>
      <w:r w:rsidR="00B82E6E">
        <w:t>member</w:t>
      </w:r>
      <w:r w:rsidRPr="00627E2B">
        <w:t xml:space="preserve"> of the multidisciplinary team.</w:t>
      </w:r>
      <w:r>
        <w:t xml:space="preserve">  This</w:t>
      </w:r>
      <w:r w:rsidRPr="00627E2B">
        <w:t xml:space="preserve"> assessment case review</w:t>
      </w:r>
      <w:r>
        <w:t xml:space="preserve"> will confirm the outcome</w:t>
      </w:r>
      <w:r w:rsidRPr="00627E2B">
        <w:t xml:space="preserve"> of the assessment p</w:t>
      </w:r>
      <w:r>
        <w:t>rocess for the majority of women who have had a percutaneous needle biopsy</w:t>
      </w:r>
      <w:r w:rsidRPr="00627E2B">
        <w:t xml:space="preserve">. </w:t>
      </w:r>
      <w:r>
        <w:t xml:space="preserve"> </w:t>
      </w:r>
    </w:p>
    <w:p w14:paraId="3E2D2607" w14:textId="77777777" w:rsidR="00FA5368" w:rsidRPr="00627E2B" w:rsidRDefault="00FA5368" w:rsidP="00706AB6">
      <w:r w:rsidRPr="00627E2B">
        <w:t xml:space="preserve">Where results are inconclusive or inconsistent, case review must be performed </w:t>
      </w:r>
      <w:r>
        <w:t>at a minimum</w:t>
      </w:r>
      <w:r w:rsidRPr="00627E2B">
        <w:t xml:space="preserve"> by a radiologist </w:t>
      </w:r>
      <w:r>
        <w:t xml:space="preserve">in consultation </w:t>
      </w:r>
      <w:r w:rsidRPr="00627E2B">
        <w:t>with a pathologist</w:t>
      </w:r>
      <w:r w:rsidR="00B82E6E">
        <w:t>,</w:t>
      </w:r>
      <w:r w:rsidRPr="00627E2B">
        <w:t xml:space="preserve"> to determine </w:t>
      </w:r>
      <w:r>
        <w:t xml:space="preserve">the </w:t>
      </w:r>
      <w:r w:rsidRPr="00627E2B">
        <w:t xml:space="preserve">appropriate further investigations or management. </w:t>
      </w:r>
      <w:r>
        <w:t xml:space="preserve"> </w:t>
      </w:r>
      <w:r w:rsidRPr="00627E2B">
        <w:t xml:space="preserve">The </w:t>
      </w:r>
      <w:r>
        <w:t>D</w:t>
      </w:r>
      <w:r w:rsidRPr="00627E2B">
        <w:t xml:space="preserve">esignated </w:t>
      </w:r>
      <w:r>
        <w:t>S</w:t>
      </w:r>
      <w:r w:rsidRPr="00627E2B">
        <w:t xml:space="preserve">urgeon should </w:t>
      </w:r>
      <w:r w:rsidR="00B82E6E">
        <w:t xml:space="preserve">be available to provide input </w:t>
      </w:r>
      <w:r w:rsidRPr="00627E2B">
        <w:t xml:space="preserve">to the review and management of such cases where necessary. </w:t>
      </w:r>
      <w:r>
        <w:t xml:space="preserve"> All m</w:t>
      </w:r>
      <w:r w:rsidRPr="00627E2B">
        <w:t xml:space="preserve">embers of the multidisciplinary assessment team </w:t>
      </w:r>
      <w:r w:rsidR="00A35FBC">
        <w:t>will</w:t>
      </w:r>
      <w:r w:rsidRPr="00627E2B">
        <w:t xml:space="preserve"> be encouraged to participate in this case review process where possible.</w:t>
      </w:r>
    </w:p>
    <w:p w14:paraId="6518B3EE" w14:textId="77777777" w:rsidR="00FA5368" w:rsidRDefault="00FA5368" w:rsidP="00706AB6">
      <w:r w:rsidRPr="00627E2B">
        <w:t xml:space="preserve">Where women </w:t>
      </w:r>
      <w:r>
        <w:t xml:space="preserve">have been </w:t>
      </w:r>
      <w:r w:rsidRPr="00627E2B">
        <w:t xml:space="preserve">recalled </w:t>
      </w:r>
      <w:r>
        <w:t xml:space="preserve">for assessment </w:t>
      </w:r>
      <w:r w:rsidRPr="00627E2B">
        <w:t xml:space="preserve">by the Service </w:t>
      </w:r>
      <w:r>
        <w:t xml:space="preserve">and/or SCU but </w:t>
      </w:r>
      <w:r w:rsidRPr="00627E2B">
        <w:t xml:space="preserve">have elected to be assessed outside the </w:t>
      </w:r>
      <w:r>
        <w:t>Program</w:t>
      </w:r>
      <w:r w:rsidRPr="00627E2B">
        <w:t xml:space="preserve">, the Service </w:t>
      </w:r>
      <w:r>
        <w:t xml:space="preserve">and/or SCU </w:t>
      </w:r>
      <w:r w:rsidRPr="00627E2B">
        <w:t>may advise the woman and her general practitioner about appropriate referral</w:t>
      </w:r>
      <w:r>
        <w:t xml:space="preserve"> for the assessment of screen detected abnormalities that support</w:t>
      </w:r>
      <w:r w:rsidRPr="00627E2B">
        <w:t xml:space="preserve"> a multidisciplinary team approach.</w:t>
      </w:r>
      <w:r>
        <w:t xml:space="preserve"> </w:t>
      </w:r>
      <w:r w:rsidRPr="00627E2B">
        <w:t xml:space="preserve"> In addition, Services </w:t>
      </w:r>
      <w:r>
        <w:t xml:space="preserve">and/or SCUs </w:t>
      </w:r>
      <w:r w:rsidRPr="00627E2B">
        <w:t xml:space="preserve">may extend their care to follow-up and review </w:t>
      </w:r>
      <w:r>
        <w:t xml:space="preserve">of </w:t>
      </w:r>
      <w:r w:rsidRPr="00627E2B">
        <w:t xml:space="preserve">these assessment </w:t>
      </w:r>
      <w:r>
        <w:t xml:space="preserve">outcome </w:t>
      </w:r>
      <w:r w:rsidRPr="00627E2B">
        <w:t>results.</w:t>
      </w:r>
      <w:r>
        <w:t xml:space="preserve"> </w:t>
      </w:r>
      <w:r w:rsidRPr="00627E2B">
        <w:t xml:space="preserve"> Where results are available, these cases </w:t>
      </w:r>
      <w:r w:rsidR="00A35FBC">
        <w:t>will</w:t>
      </w:r>
      <w:r w:rsidRPr="00627E2B">
        <w:t xml:space="preserve"> be reviewed</w:t>
      </w:r>
      <w:r w:rsidR="00B82E6E">
        <w:t>,</w:t>
      </w:r>
      <w:r w:rsidRPr="00627E2B">
        <w:t xml:space="preserve"> </w:t>
      </w:r>
      <w:r>
        <w:t>at a minimum</w:t>
      </w:r>
      <w:r w:rsidR="00B82E6E">
        <w:t>,</w:t>
      </w:r>
      <w:r w:rsidRPr="00627E2B">
        <w:t xml:space="preserve"> by a radiologist and where necessary by other members of the multidisciplinary team.</w:t>
      </w:r>
    </w:p>
    <w:p w14:paraId="7FBBA60C" w14:textId="77777777" w:rsidR="00FA5368" w:rsidRPr="00AB4C9B" w:rsidRDefault="00924B48" w:rsidP="00131030">
      <w:pPr>
        <w:pStyle w:val="Heading5"/>
      </w:pPr>
      <w:r>
        <w:t>F</w:t>
      </w:r>
      <w:r w:rsidRPr="00627E2B">
        <w:t xml:space="preserve">OLLOW-UP OF </w:t>
      </w:r>
      <w:r>
        <w:t>POST-</w:t>
      </w:r>
      <w:r w:rsidRPr="00627E2B">
        <w:t>SURGICAL CASES:</w:t>
      </w:r>
    </w:p>
    <w:p w14:paraId="5CDE0C79" w14:textId="77777777" w:rsidR="00FA5368" w:rsidRPr="00627E2B" w:rsidRDefault="00FA5368" w:rsidP="00706AB6">
      <w:r>
        <w:t>The</w:t>
      </w:r>
      <w:r w:rsidRPr="00627E2B">
        <w:t xml:space="preserve"> Service </w:t>
      </w:r>
      <w:r>
        <w:t xml:space="preserve">and/or SCU </w:t>
      </w:r>
      <w:r w:rsidRPr="00627E2B">
        <w:t xml:space="preserve">will implement a </w:t>
      </w:r>
      <w:r>
        <w:t>protocol</w:t>
      </w:r>
      <w:r w:rsidRPr="00627E2B">
        <w:t xml:space="preserve"> for the review of the histopathology reports of all women who </w:t>
      </w:r>
      <w:r w:rsidR="00B82E6E">
        <w:t>have</w:t>
      </w:r>
      <w:r w:rsidRPr="00627E2B">
        <w:t xml:space="preserve"> surgery</w:t>
      </w:r>
      <w:r w:rsidR="00B82E6E">
        <w:t>,</w:t>
      </w:r>
      <w:r w:rsidRPr="00627E2B">
        <w:t xml:space="preserve"> for a lesion detected as a result </w:t>
      </w:r>
      <w:r w:rsidRPr="008B4704">
        <w:t xml:space="preserve">of screening.  All members of the multidisciplinary assessment team will be encouraged to participate in multidisciplinary review meetings.  The </w:t>
      </w:r>
      <w:r>
        <w:t>D</w:t>
      </w:r>
      <w:r w:rsidRPr="008B4704">
        <w:t xml:space="preserve">esignated </w:t>
      </w:r>
      <w:r>
        <w:t>S</w:t>
      </w:r>
      <w:r w:rsidRPr="008B4704">
        <w:t>urgeon should be available to provide input into the review of surgical cases where necessary.  All relevant clinical notes</w:t>
      </w:r>
      <w:r w:rsidR="00B82E6E">
        <w:t>;</w:t>
      </w:r>
      <w:r w:rsidRPr="008B4704">
        <w:t xml:space="preserve"> imaging and pathology reports</w:t>
      </w:r>
      <w:r w:rsidR="005F7F07">
        <w:t>,</w:t>
      </w:r>
      <w:r w:rsidRPr="008B4704">
        <w:t xml:space="preserve"> will be available to facilitate correlation of results and case discussion.</w:t>
      </w:r>
    </w:p>
    <w:p w14:paraId="4D91705F" w14:textId="77777777" w:rsidR="00FA5368" w:rsidRPr="00627E2B" w:rsidRDefault="00FA5368" w:rsidP="00706AB6">
      <w:r w:rsidRPr="00627E2B">
        <w:t xml:space="preserve">Where the results of surgery are not found to be in accord with the </w:t>
      </w:r>
      <w:r>
        <w:t>assessment findings</w:t>
      </w:r>
      <w:r w:rsidRPr="00627E2B">
        <w:t xml:space="preserve">, a protocol will </w:t>
      </w:r>
      <w:r>
        <w:t>be implemented</w:t>
      </w:r>
      <w:r w:rsidRPr="00627E2B">
        <w:t xml:space="preserve"> for the follow-up of these women. </w:t>
      </w:r>
      <w:r>
        <w:t xml:space="preserve"> This may include:</w:t>
      </w:r>
      <w:r w:rsidRPr="00627E2B">
        <w:t xml:space="preserve"> notifying the woman </w:t>
      </w:r>
      <w:r>
        <w:t xml:space="preserve">and inviting her </w:t>
      </w:r>
      <w:r w:rsidRPr="00627E2B">
        <w:t xml:space="preserve">for review and </w:t>
      </w:r>
      <w:r>
        <w:t xml:space="preserve">further </w:t>
      </w:r>
      <w:r w:rsidRPr="00627E2B">
        <w:t xml:space="preserve">assessment </w:t>
      </w:r>
      <w:r>
        <w:t>at</w:t>
      </w:r>
      <w:r w:rsidRPr="00627E2B">
        <w:t xml:space="preserve"> the Service, notifying the treating surgeon, notifying the general practitioner or any combination of these. </w:t>
      </w:r>
      <w:r>
        <w:t xml:space="preserve"> </w:t>
      </w:r>
      <w:r w:rsidRPr="00627E2B">
        <w:t xml:space="preserve">The Service </w:t>
      </w:r>
      <w:r>
        <w:t xml:space="preserve">and/or SCU </w:t>
      </w:r>
      <w:r w:rsidR="00A35FBC">
        <w:t>will</w:t>
      </w:r>
      <w:r w:rsidRPr="00627E2B">
        <w:t xml:space="preserve"> ensure that there is a protocol in place </w:t>
      </w:r>
      <w:r w:rsidR="005F7F07">
        <w:t xml:space="preserve">that ensures </w:t>
      </w:r>
      <w:r w:rsidRPr="00627E2B">
        <w:t xml:space="preserve">that contact </w:t>
      </w:r>
      <w:r>
        <w:t>can be made with these women</w:t>
      </w:r>
      <w:r w:rsidRPr="00627E2B">
        <w:t xml:space="preserve"> in order that </w:t>
      </w:r>
      <w:r>
        <w:t xml:space="preserve">appropriate </w:t>
      </w:r>
      <w:r w:rsidRPr="00627E2B">
        <w:t>follow</w:t>
      </w:r>
      <w:r>
        <w:t xml:space="preserve"> up takes place.</w:t>
      </w:r>
    </w:p>
    <w:p w14:paraId="5F90D45C" w14:textId="77777777" w:rsidR="00FA5368" w:rsidRDefault="00FA5368" w:rsidP="00706AB6">
      <w:r>
        <w:t>Meetings for the review of assessment cases</w:t>
      </w:r>
      <w:r w:rsidR="005F7F07">
        <w:t xml:space="preserve"> include</w:t>
      </w:r>
      <w:r>
        <w:t xml:space="preserve"> the follow up of post-surgical cases</w:t>
      </w:r>
      <w:r w:rsidR="005F7F07">
        <w:t>,</w:t>
      </w:r>
      <w:r w:rsidRPr="00627E2B">
        <w:t xml:space="preserve"> and </w:t>
      </w:r>
      <w:r>
        <w:t xml:space="preserve">other </w:t>
      </w:r>
      <w:r w:rsidRPr="00627E2B">
        <w:t xml:space="preserve">educational </w:t>
      </w:r>
      <w:r>
        <w:t xml:space="preserve">multidisciplinary </w:t>
      </w:r>
      <w:r w:rsidRPr="00627E2B">
        <w:t>meetings</w:t>
      </w:r>
      <w:r w:rsidR="005F7F07">
        <w:t>,</w:t>
      </w:r>
      <w:r w:rsidRPr="00627E2B">
        <w:t xml:space="preserve"> assist in fostering a multidisciplinary </w:t>
      </w:r>
      <w:r>
        <w:t xml:space="preserve">team approach.  These meetings </w:t>
      </w:r>
      <w:r w:rsidRPr="00627E2B">
        <w:t xml:space="preserve">enable the sharing of </w:t>
      </w:r>
      <w:r>
        <w:t xml:space="preserve">knowledge and </w:t>
      </w:r>
      <w:r w:rsidRPr="00627E2B">
        <w:t xml:space="preserve">expertise </w:t>
      </w:r>
      <w:r w:rsidR="005F7F07">
        <w:t>between</w:t>
      </w:r>
      <w:r w:rsidRPr="00627E2B">
        <w:t xml:space="preserve"> different disciplines</w:t>
      </w:r>
      <w:r>
        <w:t>,</w:t>
      </w:r>
      <w:r w:rsidRPr="00627E2B">
        <w:t xml:space="preserve"> and </w:t>
      </w:r>
      <w:r w:rsidR="005F7F07">
        <w:t xml:space="preserve">they </w:t>
      </w:r>
      <w:r w:rsidRPr="00627E2B">
        <w:t>function both as a strategy for improving assessment</w:t>
      </w:r>
      <w:r>
        <w:t xml:space="preserve"> clinic</w:t>
      </w:r>
      <w:r w:rsidRPr="00627E2B">
        <w:t xml:space="preserve"> protocols and </w:t>
      </w:r>
      <w:r>
        <w:t xml:space="preserve">as </w:t>
      </w:r>
      <w:r w:rsidRPr="00627E2B">
        <w:t xml:space="preserve">an approach to providing continuing </w:t>
      </w:r>
      <w:r>
        <w:t xml:space="preserve">professional </w:t>
      </w:r>
      <w:r w:rsidRPr="00627E2B">
        <w:t xml:space="preserve">education </w:t>
      </w:r>
      <w:r>
        <w:t xml:space="preserve">for the </w:t>
      </w:r>
      <w:r w:rsidRPr="00627E2B">
        <w:t>multidisciplinary</w:t>
      </w:r>
      <w:r>
        <w:t xml:space="preserve"> team</w:t>
      </w:r>
      <w:r w:rsidRPr="00627E2B">
        <w:t>.</w:t>
      </w:r>
    </w:p>
    <w:p w14:paraId="522FC42F" w14:textId="77777777" w:rsidR="00FA5368" w:rsidRPr="00D35510" w:rsidRDefault="00924B48" w:rsidP="00740432">
      <w:pPr>
        <w:pStyle w:val="Heading4"/>
      </w:pPr>
      <w:r>
        <w:t>S</w:t>
      </w:r>
      <w:r w:rsidRPr="00D35510">
        <w:t>CR</w:t>
      </w:r>
      <w:r>
        <w:t>EENING AND ASSESSMENT PATHWAY</w:t>
      </w:r>
    </w:p>
    <w:p w14:paraId="0D861518" w14:textId="77777777" w:rsidR="00FA5368" w:rsidRDefault="00FA5368" w:rsidP="00783DCB">
      <w:pPr>
        <w:rPr>
          <w:rFonts w:cs="Calibri"/>
        </w:rPr>
      </w:pPr>
      <w:r w:rsidRPr="00E85126">
        <w:t>The facilities within a BreastScreen Australia Service must constitut</w:t>
      </w:r>
      <w:r>
        <w:t xml:space="preserve">e an integrated service that includes operational management of all </w:t>
      </w:r>
      <w:r w:rsidRPr="00E85126">
        <w:t xml:space="preserve">screening </w:t>
      </w:r>
      <w:r>
        <w:t>and a</w:t>
      </w:r>
      <w:r w:rsidRPr="00E85126">
        <w:t xml:space="preserve">ssessment </w:t>
      </w:r>
      <w:r>
        <w:t>units</w:t>
      </w:r>
      <w:r w:rsidRPr="00E85126">
        <w:t xml:space="preserve">. </w:t>
      </w:r>
      <w:r>
        <w:t xml:space="preserve"> </w:t>
      </w:r>
      <w:r w:rsidRPr="00E85126">
        <w:t xml:space="preserve">All screening units within the Service must be linked </w:t>
      </w:r>
      <w:r>
        <w:t>to a specific assessment centre</w:t>
      </w:r>
      <w:r w:rsidR="006F0CCF">
        <w:t>. I</w:t>
      </w:r>
      <w:r>
        <w:t>t is esse</w:t>
      </w:r>
      <w:r w:rsidR="006F0CCF">
        <w:t>ntial that there are</w:t>
      </w:r>
      <w:r>
        <w:t xml:space="preserve"> clear governance and management </w:t>
      </w:r>
      <w:r w:rsidR="005F7F07">
        <w:t>mechanisms for</w:t>
      </w:r>
      <w:r>
        <w:t xml:space="preserve"> the Service, </w:t>
      </w:r>
      <w:r w:rsidR="005F7F07">
        <w:t xml:space="preserve">and </w:t>
      </w:r>
      <w:r>
        <w:t>clinical leadership and liaison between staff</w:t>
      </w:r>
      <w:r w:rsidRPr="0044014F">
        <w:rPr>
          <w:rFonts w:cs="Arial"/>
        </w:rPr>
        <w:t xml:space="preserve"> </w:t>
      </w:r>
      <w:r w:rsidRPr="006B5EE8">
        <w:rPr>
          <w:rFonts w:cs="Arial"/>
        </w:rPr>
        <w:t xml:space="preserve">in the screening units and </w:t>
      </w:r>
      <w:r>
        <w:rPr>
          <w:rFonts w:cs="Arial"/>
        </w:rPr>
        <w:t xml:space="preserve">the </w:t>
      </w:r>
      <w:r w:rsidRPr="006B5EE8">
        <w:rPr>
          <w:rFonts w:cs="Arial"/>
        </w:rPr>
        <w:t>assessment centre</w:t>
      </w:r>
      <w:r>
        <w:rPr>
          <w:rFonts w:cs="Arial"/>
        </w:rPr>
        <w:t xml:space="preserve">.  </w:t>
      </w:r>
    </w:p>
    <w:p w14:paraId="6BE40146" w14:textId="77777777" w:rsidR="00FA5368" w:rsidRPr="00D35510" w:rsidRDefault="00924B48" w:rsidP="00740432">
      <w:pPr>
        <w:pStyle w:val="Heading4"/>
      </w:pPr>
      <w:r>
        <w:t>COMPREHENSIVE APPROACH TO A</w:t>
      </w:r>
      <w:r w:rsidRPr="00D35510">
        <w:t>SSESSMENT</w:t>
      </w:r>
    </w:p>
    <w:p w14:paraId="2511C62E" w14:textId="77777777" w:rsidR="00FA5368" w:rsidRDefault="00FA5368" w:rsidP="00706AB6">
      <w:r w:rsidRPr="00F51BB9">
        <w:t xml:space="preserve">High quality assessment is essential if the BreastScreen Australia Program is to detect breast </w:t>
      </w:r>
      <w:r>
        <w:t>cancer</w:t>
      </w:r>
      <w:r w:rsidRPr="00F51BB9">
        <w:t xml:space="preserve"> early while minimising the number of unnecessary investigations.  </w:t>
      </w:r>
      <w:r>
        <w:t xml:space="preserve">The development of evidence based clinical protocols is important in guiding the appropriate assessment of women with screen detected abnormalities.  </w:t>
      </w:r>
      <w:r w:rsidRPr="00F51BB9">
        <w:t xml:space="preserve">The Service and/or SCU will implement protocols for the evaluation of all women recalled to assessment. </w:t>
      </w:r>
      <w:r>
        <w:t xml:space="preserve"> </w:t>
      </w:r>
      <w:r w:rsidRPr="00F51BB9">
        <w:t xml:space="preserve">Protocols </w:t>
      </w:r>
      <w:r w:rsidRPr="00627E2B">
        <w:t>will</w:t>
      </w:r>
      <w:r>
        <w:t xml:space="preserve"> </w:t>
      </w:r>
      <w:r w:rsidRPr="00627E2B">
        <w:t xml:space="preserve">incorporate clinical examination and </w:t>
      </w:r>
      <w:r w:rsidR="005F7F07">
        <w:t xml:space="preserve">the woman’s </w:t>
      </w:r>
      <w:r w:rsidRPr="00627E2B">
        <w:t>medical history</w:t>
      </w:r>
      <w:r>
        <w:t xml:space="preserve"> and will specify:</w:t>
      </w:r>
    </w:p>
    <w:p w14:paraId="4F0FA3A9" w14:textId="77777777" w:rsidR="00FA5368" w:rsidRDefault="00FA5368" w:rsidP="00783DCB">
      <w:pPr>
        <w:pStyle w:val="ListBullet"/>
      </w:pPr>
      <w:r w:rsidRPr="00F51BB9">
        <w:t>the</w:t>
      </w:r>
      <w:r>
        <w:t xml:space="preserve"> appropriate investigations to be undertaken</w:t>
      </w:r>
      <w:r w:rsidR="005F7F07">
        <w:t xml:space="preserve"> for different types of lesions</w:t>
      </w:r>
      <w:r>
        <w:t>;</w:t>
      </w:r>
    </w:p>
    <w:p w14:paraId="26065D31" w14:textId="77777777" w:rsidR="00FA5368" w:rsidRDefault="00FA5368" w:rsidP="00783DCB">
      <w:pPr>
        <w:pStyle w:val="ListBullet"/>
      </w:pPr>
      <w:r>
        <w:t>the</w:t>
      </w:r>
      <w:r w:rsidRPr="00F51BB9">
        <w:t xml:space="preserve"> equipment </w:t>
      </w:r>
      <w:r>
        <w:t xml:space="preserve">that must be </w:t>
      </w:r>
      <w:r w:rsidRPr="00F51BB9">
        <w:t>availabl</w:t>
      </w:r>
      <w:r>
        <w:t xml:space="preserve">e; and </w:t>
      </w:r>
    </w:p>
    <w:p w14:paraId="5D31EFA0" w14:textId="77777777" w:rsidR="00FA5368" w:rsidRDefault="00FA5368" w:rsidP="00783DCB">
      <w:pPr>
        <w:pStyle w:val="ListBullet"/>
      </w:pPr>
      <w:r>
        <w:t>the procedures</w:t>
      </w:r>
      <w:r w:rsidRPr="00F51BB9">
        <w:t xml:space="preserve"> to perform m</w:t>
      </w:r>
      <w:r>
        <w:t>ammographic work-up of screen detected abnormalities</w:t>
      </w:r>
      <w:r w:rsidRPr="00F51BB9">
        <w:t>, breast ultrasound and percutaneous needle biopsy</w:t>
      </w:r>
      <w:r>
        <w:t xml:space="preserve">.  </w:t>
      </w:r>
    </w:p>
    <w:p w14:paraId="5FC2AA42" w14:textId="77777777" w:rsidR="00FA5368" w:rsidRDefault="00FA5368" w:rsidP="00706AB6">
      <w:r w:rsidRPr="00627E2B">
        <w:t xml:space="preserve">The </w:t>
      </w:r>
      <w:r>
        <w:t xml:space="preserve">effective use of imaging using </w:t>
      </w:r>
      <w:r w:rsidRPr="00627E2B">
        <w:t>mammogr</w:t>
      </w:r>
      <w:r>
        <w:t>aphy, with or without ultrasound,</w:t>
      </w:r>
      <w:r w:rsidRPr="00627E2B">
        <w:t xml:space="preserve"> is a vital aspect of breast assessment.</w:t>
      </w:r>
      <w:r>
        <w:t xml:space="preserve"> </w:t>
      </w:r>
      <w:r w:rsidRPr="00627E2B">
        <w:t xml:space="preserve"> In some cases, appropriate imaging eliminates the n</w:t>
      </w:r>
      <w:r>
        <w:t>eed to proceed with further investigation</w:t>
      </w:r>
      <w:r w:rsidRPr="00627E2B">
        <w:t xml:space="preserve">s. </w:t>
      </w:r>
      <w:r>
        <w:t xml:space="preserve"> </w:t>
      </w:r>
      <w:r w:rsidRPr="00627E2B">
        <w:t xml:space="preserve">Targeted imaging and the use of additional special mammographic views </w:t>
      </w:r>
      <w:r>
        <w:t xml:space="preserve">for the evaluation of </w:t>
      </w:r>
      <w:r w:rsidRPr="00627E2B">
        <w:t>lesions</w:t>
      </w:r>
      <w:r>
        <w:t xml:space="preserve"> detected at screening</w:t>
      </w:r>
      <w:r w:rsidRPr="00627E2B">
        <w:t xml:space="preserve"> may add to the </w:t>
      </w:r>
      <w:r>
        <w:t>radiology</w:t>
      </w:r>
      <w:r w:rsidRPr="00627E2B">
        <w:t xml:space="preserve"> information available from the standard two view mammography.</w:t>
      </w:r>
      <w:r>
        <w:t xml:space="preserve"> </w:t>
      </w:r>
      <w:r w:rsidRPr="00627E2B">
        <w:t xml:space="preserve"> </w:t>
      </w:r>
    </w:p>
    <w:p w14:paraId="4A0A9DB6" w14:textId="77777777" w:rsidR="00FA5368" w:rsidRPr="00627E2B" w:rsidRDefault="00FA5368" w:rsidP="00706AB6">
      <w:r w:rsidRPr="00627E2B">
        <w:t xml:space="preserve">The use of ultrasound in evaluating breast abnormalities requires advanced skills and knowledge. </w:t>
      </w:r>
      <w:r>
        <w:t xml:space="preserve"> </w:t>
      </w:r>
      <w:r w:rsidRPr="00627E2B">
        <w:t>All ultrasound examinations are to be performed by suitab</w:t>
      </w:r>
      <w:r>
        <w:t>ly</w:t>
      </w:r>
      <w:r w:rsidRPr="00627E2B">
        <w:t xml:space="preserve"> qualified and experienced radiologists or by a sonographer</w:t>
      </w:r>
      <w:r w:rsidR="00CF67EE">
        <w:t xml:space="preserve"> under the supervision of a </w:t>
      </w:r>
      <w:r w:rsidR="00CF67EE" w:rsidRPr="00627E2B">
        <w:t>suitab</w:t>
      </w:r>
      <w:r w:rsidR="00CF67EE">
        <w:t>ly</w:t>
      </w:r>
      <w:r w:rsidR="00CF67EE" w:rsidRPr="00627E2B">
        <w:t xml:space="preserve"> qualified and experienced radiologist</w:t>
      </w:r>
      <w:r w:rsidRPr="00627E2B">
        <w:t>.</w:t>
      </w:r>
      <w:r>
        <w:t xml:space="preserve">  Reporting of imaging finding</w:t>
      </w:r>
      <w:r w:rsidRPr="00627E2B">
        <w:t xml:space="preserve">s </w:t>
      </w:r>
      <w:r w:rsidR="00A35FBC">
        <w:t>will</w:t>
      </w:r>
      <w:r w:rsidRPr="00627E2B">
        <w:t xml:space="preserve"> be standardised within each Service</w:t>
      </w:r>
      <w:r>
        <w:t xml:space="preserve"> and/or SCU</w:t>
      </w:r>
      <w:r w:rsidRPr="00627E2B">
        <w:t>.</w:t>
      </w:r>
      <w:r>
        <w:t xml:space="preserve">  Standardised imaging reports </w:t>
      </w:r>
      <w:r w:rsidR="00A35FBC">
        <w:t>will</w:t>
      </w:r>
      <w:r>
        <w:t xml:space="preserve"> be consistent with</w:t>
      </w:r>
      <w:r w:rsidRPr="00627E2B">
        <w:t xml:space="preserve"> </w:t>
      </w:r>
      <w:r>
        <w:rPr>
          <w:i/>
        </w:rPr>
        <w:t>Breast Imaging—A Guide for P</w:t>
      </w:r>
      <w:r w:rsidRPr="005F21F5">
        <w:rPr>
          <w:i/>
        </w:rPr>
        <w:t>ractice</w:t>
      </w:r>
      <w:r>
        <w:rPr>
          <w:i/>
        </w:rPr>
        <w:t xml:space="preserve"> </w:t>
      </w:r>
      <w:r>
        <w:t xml:space="preserve">(NBCC 2002) </w:t>
      </w:r>
      <w:r w:rsidRPr="00627E2B">
        <w:t xml:space="preserve">and </w:t>
      </w:r>
      <w:r>
        <w:rPr>
          <w:i/>
        </w:rPr>
        <w:t>Synoptic Breast I</w:t>
      </w:r>
      <w:r w:rsidRPr="00627E2B">
        <w:rPr>
          <w:i/>
        </w:rPr>
        <w:t>mag</w:t>
      </w:r>
      <w:r>
        <w:rPr>
          <w:i/>
        </w:rPr>
        <w:t>e R</w:t>
      </w:r>
      <w:r w:rsidRPr="00627E2B">
        <w:rPr>
          <w:i/>
        </w:rPr>
        <w:t>ep</w:t>
      </w:r>
      <w:r>
        <w:rPr>
          <w:i/>
        </w:rPr>
        <w:t xml:space="preserve">ort </w:t>
      </w:r>
      <w:r w:rsidRPr="00AD3D61">
        <w:t>(NBCC 20</w:t>
      </w:r>
      <w:r>
        <w:t>07</w:t>
      </w:r>
      <w:r w:rsidRPr="00AD3D61">
        <w:t>)</w:t>
      </w:r>
      <w:r>
        <w:rPr>
          <w:i/>
        </w:rPr>
        <w:t xml:space="preserve"> </w:t>
      </w:r>
      <w:r>
        <w:t>av</w:t>
      </w:r>
      <w:r w:rsidRPr="00627E2B">
        <w:t xml:space="preserve">ailable </w:t>
      </w:r>
      <w:r w:rsidR="005F7F07">
        <w:t>on</w:t>
      </w:r>
      <w:r w:rsidRPr="00627E2B">
        <w:t xml:space="preserve"> </w:t>
      </w:r>
      <w:r>
        <w:t xml:space="preserve">the </w:t>
      </w:r>
      <w:hyperlink r:id="rId26" w:history="1">
        <w:r w:rsidRPr="000C280A">
          <w:rPr>
            <w:rStyle w:val="Hyperlink"/>
          </w:rPr>
          <w:t>Cancer Australia</w:t>
        </w:r>
      </w:hyperlink>
      <w:r>
        <w:t xml:space="preserve"> website (</w:t>
      </w:r>
      <w:r w:rsidRPr="000C280A">
        <w:t>www.canceraustralia.gov.au</w:t>
      </w:r>
      <w:r>
        <w:t>)</w:t>
      </w:r>
      <w:r w:rsidRPr="00627E2B">
        <w:t>.</w:t>
      </w:r>
    </w:p>
    <w:p w14:paraId="14513300" w14:textId="77777777" w:rsidR="00FA5368" w:rsidRPr="00627E2B" w:rsidRDefault="00FA5368" w:rsidP="00706AB6">
      <w:r>
        <w:t>It is important that the finding</w:t>
      </w:r>
      <w:r w:rsidRPr="00627E2B">
        <w:t xml:space="preserve">s of each </w:t>
      </w:r>
      <w:r>
        <w:t>modality</w:t>
      </w:r>
      <w:r w:rsidRPr="00627E2B">
        <w:t xml:space="preserve"> are collated, r</w:t>
      </w:r>
      <w:r>
        <w:t>eviewed and interpreted, taking into account the findings of all other investigations</w:t>
      </w:r>
      <w:r w:rsidRPr="00627E2B">
        <w:t>.</w:t>
      </w:r>
    </w:p>
    <w:p w14:paraId="0A1E3F5A" w14:textId="77777777" w:rsidR="00FA5368" w:rsidRDefault="00FA5368" w:rsidP="00706AB6">
      <w:pPr>
        <w:rPr>
          <w:rFonts w:cs="Calibri"/>
        </w:rPr>
      </w:pPr>
      <w:r w:rsidRPr="00627E2B">
        <w:t>Based on this approach, the Service</w:t>
      </w:r>
      <w:r>
        <w:t xml:space="preserve"> and/or SCU</w:t>
      </w:r>
      <w:r w:rsidRPr="00627E2B">
        <w:t xml:space="preserve"> will implem</w:t>
      </w:r>
      <w:r>
        <w:t>ent an assessment protocol that</w:t>
      </w:r>
      <w:r w:rsidRPr="00627E2B">
        <w:t xml:space="preserve"> ensures that the majority of abnormalities are diagnosed without the need for </w:t>
      </w:r>
      <w:r>
        <w:t>excision</w:t>
      </w:r>
      <w:r w:rsidRPr="00627E2B">
        <w:t xml:space="preserve"> while maintaining a high accuracy in detecting cancer. </w:t>
      </w:r>
      <w:r>
        <w:t xml:space="preserve"> </w:t>
      </w:r>
      <w:r w:rsidRPr="00627E2B">
        <w:t>In cases where cancer is detected, such an approach allows for both pre-operative discussion of treatm</w:t>
      </w:r>
      <w:r>
        <w:t>ent options and counselling of</w:t>
      </w:r>
      <w:r w:rsidRPr="00627E2B">
        <w:t xml:space="preserve"> the woman, and assists in the planning of single stage surgery. </w:t>
      </w:r>
      <w:r>
        <w:t xml:space="preserve"> </w:t>
      </w:r>
      <w:r w:rsidRPr="00627E2B">
        <w:t xml:space="preserve">In cases where a benign diagnosis is confirmed and where the need for further investigation or </w:t>
      </w:r>
      <w:r>
        <w:t>excision</w:t>
      </w:r>
      <w:r w:rsidRPr="00627E2B">
        <w:t xml:space="preserve"> is eliminated, the woman can be reassured and appropriate further managemen</w:t>
      </w:r>
      <w:r>
        <w:t xml:space="preserve">t </w:t>
      </w:r>
      <w:r w:rsidR="005F7F07">
        <w:t xml:space="preserve">can be </w:t>
      </w:r>
      <w:r w:rsidRPr="00627E2B">
        <w:t>discussed.</w:t>
      </w:r>
      <w:r>
        <w:t xml:space="preserve">  </w:t>
      </w:r>
    </w:p>
    <w:p w14:paraId="2EABC371" w14:textId="77777777" w:rsidR="00C14BF8" w:rsidRPr="00FF3E21" w:rsidRDefault="00C14BF8" w:rsidP="00740432">
      <w:pPr>
        <w:pStyle w:val="Heading4"/>
        <w:rPr>
          <w:lang w:eastAsia="en-AU"/>
        </w:rPr>
      </w:pPr>
      <w:r w:rsidRPr="00FF3E21">
        <w:rPr>
          <w:lang w:eastAsia="en-AU"/>
        </w:rPr>
        <w:t>REMOTE RADIOLOGY ASSESSMENT - MINIMUM TECHNICAL REQUIREMENTS AND QUALITY CONTROL PROCEDURES</w:t>
      </w:r>
    </w:p>
    <w:p w14:paraId="0E759926" w14:textId="77777777" w:rsidR="00C14BF8" w:rsidRPr="00FF3E21" w:rsidRDefault="00C14BF8" w:rsidP="00C14BF8">
      <w:r w:rsidRPr="00395ADB">
        <w:t xml:space="preserve">The </w:t>
      </w:r>
      <w:r w:rsidRPr="00FF3E21">
        <w:t xml:space="preserve">current </w:t>
      </w:r>
      <w:r>
        <w:t>standard of care</w:t>
      </w:r>
      <w:r w:rsidRPr="00FF3E21">
        <w:t xml:space="preserve"> for the assessment of breast cancer used by BSA Services is face-to-face assessment clinics with the radiologist present.</w:t>
      </w:r>
    </w:p>
    <w:p w14:paraId="50810B23" w14:textId="77777777" w:rsidR="00C14BF8" w:rsidRPr="00FF3E21" w:rsidRDefault="00C14BF8" w:rsidP="00C14BF8">
      <w:r w:rsidRPr="00FF3E21">
        <w:t>Remote radiology is where the radiologist is not physically present at the assessment clinic, but attends via an appropriate telehealth system.  The telehealth system can be used by the radiologist to view in real time ultrasound taken at the assessment clinic.</w:t>
      </w:r>
    </w:p>
    <w:p w14:paraId="019530BC" w14:textId="1FC703A9" w:rsidR="00C14BF8" w:rsidRPr="00FF3E21" w:rsidRDefault="00C14BF8" w:rsidP="00C14BF8">
      <w:r w:rsidRPr="00FF3E21">
        <w:t xml:space="preserve">When a Service or SCU implements remote radiology for assessment clinics, it will need to meet the minimum technical requirements and quality control procedures set out in </w:t>
      </w:r>
      <w:hyperlink w:anchor="_APPENDIX_G:" w:history="1">
        <w:r w:rsidRPr="00BD12E2">
          <w:rPr>
            <w:rStyle w:val="Hyperlink"/>
          </w:rPr>
          <w:t>Appendix G</w:t>
        </w:r>
      </w:hyperlink>
      <w:r w:rsidRPr="00FF3E21">
        <w:t xml:space="preserve">.  These requirements and procedures relate to the telehealth systems necessary to enable remote radiology to be used for assessment in Breast Screen Australia services.  </w:t>
      </w:r>
    </w:p>
    <w:p w14:paraId="537B48CE" w14:textId="77777777" w:rsidR="00C14BF8" w:rsidRPr="00265F5B" w:rsidRDefault="00C14BF8" w:rsidP="00C14BF8">
      <w:r w:rsidRPr="00FF3E21">
        <w:t>Importantly, the telehealth system is not to be used for the assessment of mammography images. Rather, the assessment team must have direct access to the patient’s current imaging (screening and assessment</w:t>
      </w:r>
      <w:r w:rsidRPr="00395ADB">
        <w:t xml:space="preserve"> mammograms) and prior imaging (mammograms and ultrasound if relevant), and patient history via PACS and RIS systems that meet the minimum performance standards specified in this NAS commentary.</w:t>
      </w:r>
    </w:p>
    <w:p w14:paraId="3BA4DCA1" w14:textId="30FBEF70" w:rsidR="00C14BF8" w:rsidRPr="00265F5B" w:rsidRDefault="00C14BF8" w:rsidP="00740432">
      <w:pPr>
        <w:pStyle w:val="Heading4"/>
        <w:rPr>
          <w:lang w:eastAsia="en-AU"/>
        </w:rPr>
      </w:pPr>
      <w:r w:rsidRPr="00265F5B">
        <w:rPr>
          <w:lang w:eastAsia="en-AU"/>
        </w:rPr>
        <w:t>REMOTE RADIOLOGY ASSESSMENT – GUIDING PRINCIPLE AND NOTIFICATION</w:t>
      </w:r>
    </w:p>
    <w:p w14:paraId="3EB0F0F8" w14:textId="0E0A7DAE" w:rsidR="00C14BF8" w:rsidRPr="00265F5B" w:rsidRDefault="00C14BF8" w:rsidP="00C14BF8">
      <w:r w:rsidRPr="00265F5B">
        <w:t xml:space="preserve">Service or SCUs will implement remote radiology for assessment </w:t>
      </w:r>
      <w:r w:rsidRPr="00265F5B">
        <w:rPr>
          <w:b/>
          <w:bCs/>
        </w:rPr>
        <w:t xml:space="preserve">where and/or when there is a genuine need established to do so. </w:t>
      </w:r>
      <w:r w:rsidRPr="00265F5B">
        <w:t xml:space="preserve">In relation to </w:t>
      </w:r>
      <w:r w:rsidRPr="00265F5B">
        <w:rPr>
          <w:b/>
          <w:bCs/>
        </w:rPr>
        <w:t>where</w:t>
      </w:r>
      <w:r w:rsidRPr="00265F5B">
        <w:t xml:space="preserve"> there is a genuine need, this will most likely relate to where a </w:t>
      </w:r>
      <w:r w:rsidR="000025C3" w:rsidRPr="00265F5B">
        <w:t xml:space="preserve">Service </w:t>
      </w:r>
      <w:r w:rsidRPr="00265F5B">
        <w:t xml:space="preserve">is in a rural or remote location. A genuine need however may be established in a regional or metropolitan location, </w:t>
      </w:r>
      <w:r w:rsidRPr="00265F5B">
        <w:rPr>
          <w:b/>
          <w:bCs/>
        </w:rPr>
        <w:t>when</w:t>
      </w:r>
      <w:r w:rsidRPr="00265F5B">
        <w:t xml:space="preserve"> “emergency circumstances” exist.</w:t>
      </w:r>
    </w:p>
    <w:p w14:paraId="251923D3" w14:textId="77777777" w:rsidR="00C14BF8" w:rsidRPr="00265F5B" w:rsidRDefault="00C14BF8" w:rsidP="00C14BF8">
      <w:r w:rsidRPr="00265F5B">
        <w:rPr>
          <w:rFonts w:cs="Arial"/>
        </w:rPr>
        <w:t>Some examples</w:t>
      </w:r>
      <w:r w:rsidRPr="00265F5B">
        <w:t xml:space="preserve"> of such “emergency circumstances” where this remote service may be appropriate, include:</w:t>
      </w:r>
    </w:p>
    <w:p w14:paraId="5080254D" w14:textId="77777777" w:rsidR="00C14BF8" w:rsidRPr="00265F5B" w:rsidRDefault="00C14BF8" w:rsidP="00C14BF8">
      <w:pPr>
        <w:pStyle w:val="ListBullet"/>
      </w:pPr>
      <w:r w:rsidRPr="00265F5B">
        <w:t>A pandemic environment, where services that routinely use interstate radiologists face to face, may be heavily impacted by border closures or restrictions and therefore need to pivot to a remote model to ensure service provision.</w:t>
      </w:r>
    </w:p>
    <w:p w14:paraId="5F23D808" w14:textId="77777777" w:rsidR="00C14BF8" w:rsidRPr="00265F5B" w:rsidRDefault="00C14BF8" w:rsidP="00C14BF8">
      <w:pPr>
        <w:pStyle w:val="ListBullet"/>
      </w:pPr>
      <w:r w:rsidRPr="00265F5B">
        <w:t>The sudden illness or resignation of a key assessment radiologist.</w:t>
      </w:r>
    </w:p>
    <w:p w14:paraId="7D239BAB" w14:textId="14109906" w:rsidR="00C14BF8" w:rsidRPr="00265F5B" w:rsidRDefault="00C14BF8" w:rsidP="00C14BF8">
      <w:pPr>
        <w:pStyle w:val="ListBullet"/>
      </w:pPr>
      <w:r w:rsidRPr="00265F5B">
        <w:t>Regional Radiologist workforce availability/shortages</w:t>
      </w:r>
      <w:r w:rsidR="00874D54">
        <w:t>.</w:t>
      </w:r>
    </w:p>
    <w:p w14:paraId="5A17FD7C" w14:textId="77777777" w:rsidR="00C14BF8" w:rsidRPr="00265F5B" w:rsidRDefault="00C14BF8" w:rsidP="00C14BF8">
      <w:pPr>
        <w:pStyle w:val="ListBullet"/>
      </w:pPr>
      <w:r w:rsidRPr="00265F5B">
        <w:t>Where/when local staff are not available or not yet appropriately trained.</w:t>
      </w:r>
    </w:p>
    <w:p w14:paraId="65645C61" w14:textId="77777777" w:rsidR="00C14BF8" w:rsidRPr="00265F5B" w:rsidRDefault="00C14BF8" w:rsidP="00C14BF8">
      <w:r w:rsidRPr="00265F5B">
        <w:t xml:space="preserve">This list is not exhaustive. </w:t>
      </w:r>
    </w:p>
    <w:p w14:paraId="5638E960" w14:textId="43E684ED" w:rsidR="00C14BF8" w:rsidRDefault="00C14BF8" w:rsidP="00C14BF8">
      <w:r w:rsidRPr="00265F5B">
        <w:t xml:space="preserve">Where a </w:t>
      </w:r>
      <w:r w:rsidR="000025C3" w:rsidRPr="00265F5B">
        <w:t xml:space="preserve">Service </w:t>
      </w:r>
      <w:r w:rsidRPr="00265F5B">
        <w:t xml:space="preserve">determines there is a genuine need to implement remote radiology for assessment, it must </w:t>
      </w:r>
      <w:r w:rsidRPr="00265F5B">
        <w:rPr>
          <w:b/>
          <w:bCs/>
        </w:rPr>
        <w:t>notify the</w:t>
      </w:r>
      <w:r w:rsidRPr="00265F5B">
        <w:t xml:space="preserve"> </w:t>
      </w:r>
      <w:r w:rsidRPr="00265F5B">
        <w:rPr>
          <w:b/>
          <w:bCs/>
        </w:rPr>
        <w:t>NQMC</w:t>
      </w:r>
      <w:r w:rsidRPr="00265F5B">
        <w:t xml:space="preserve"> </w:t>
      </w:r>
      <w:r w:rsidRPr="00265F5B">
        <w:rPr>
          <w:b/>
          <w:bCs/>
        </w:rPr>
        <w:t xml:space="preserve">of its decision, </w:t>
      </w:r>
      <w:r w:rsidRPr="00265F5B">
        <w:t xml:space="preserve">including advice on how the </w:t>
      </w:r>
      <w:r w:rsidR="000025C3" w:rsidRPr="00265F5B">
        <w:t xml:space="preserve">Service </w:t>
      </w:r>
      <w:r w:rsidRPr="00265F5B">
        <w:t xml:space="preserve">will progress with safe and effective implementation. </w:t>
      </w:r>
    </w:p>
    <w:p w14:paraId="45710396" w14:textId="77777777" w:rsidR="0048422E" w:rsidRDefault="0048422E">
      <w:pPr>
        <w:spacing w:after="0"/>
      </w:pPr>
      <w:r>
        <w:br w:type="page"/>
      </w:r>
    </w:p>
    <w:p w14:paraId="1BA36B8F" w14:textId="77777777" w:rsidR="005C7A40" w:rsidRDefault="00206950" w:rsidP="00740432">
      <w:pPr>
        <w:pStyle w:val="Heading2"/>
      </w:pPr>
      <w:bookmarkStart w:id="31" w:name="_Toc131498649"/>
      <w:r w:rsidRPr="005848F1">
        <w:rPr>
          <w:noProof/>
          <w:lang w:val="en-US"/>
        </w:rPr>
        <w:drawing>
          <wp:anchor distT="0" distB="0" distL="114300" distR="114300" simplePos="0" relativeHeight="251658242" behindDoc="1" locked="0" layoutInCell="1" allowOverlap="1" wp14:anchorId="11ADAD6B" wp14:editId="4EE2A2AF">
            <wp:simplePos x="0" y="0"/>
            <wp:positionH relativeFrom="column">
              <wp:posOffset>-198755</wp:posOffset>
            </wp:positionH>
            <wp:positionV relativeFrom="paragraph">
              <wp:posOffset>-180975</wp:posOffset>
            </wp:positionV>
            <wp:extent cx="1540510" cy="2247900"/>
            <wp:effectExtent l="0" t="0" r="2540" b="0"/>
            <wp:wrapTight wrapText="bothSides">
              <wp:wrapPolygon edited="0">
                <wp:start x="0" y="0"/>
                <wp:lineTo x="0" y="21417"/>
                <wp:lineTo x="21369" y="21417"/>
                <wp:lineTo x="21369" y="0"/>
                <wp:lineTo x="0" y="0"/>
              </wp:wrapPolygon>
            </wp:wrapTight>
            <wp:docPr id="15" name="Picture 6" descr="Number 4" title="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0510" cy="2247900"/>
                    </a:xfrm>
                    <a:prstGeom prst="rect">
                      <a:avLst/>
                    </a:prstGeom>
                    <a:noFill/>
                  </pic:spPr>
                </pic:pic>
              </a:graphicData>
            </a:graphic>
            <wp14:sizeRelH relativeFrom="page">
              <wp14:pctWidth>0</wp14:pctWidth>
            </wp14:sizeRelH>
            <wp14:sizeRelV relativeFrom="page">
              <wp14:pctHeight>0</wp14:pctHeight>
            </wp14:sizeRelV>
          </wp:anchor>
        </w:drawing>
      </w:r>
      <w:r w:rsidRPr="005848F1">
        <w:t xml:space="preserve">STANDARD </w:t>
      </w:r>
      <w:r w:rsidR="005C7A40" w:rsidRPr="005848F1">
        <w:t>4</w:t>
      </w:r>
      <w:r w:rsidR="005C7A40">
        <w:t xml:space="preserve">: </w:t>
      </w:r>
      <w:r>
        <w:t>TIMELINESS</w:t>
      </w:r>
      <w:bookmarkEnd w:id="31"/>
    </w:p>
    <w:p w14:paraId="67620D29" w14:textId="77777777" w:rsidR="005C7A40" w:rsidRPr="005C7A40" w:rsidRDefault="005C7A40" w:rsidP="00B36BF5">
      <w:pPr>
        <w:pStyle w:val="IntenseQuote"/>
        <w:spacing w:before="1440"/>
      </w:pPr>
      <w:r w:rsidRPr="000E7CC9">
        <w:rPr>
          <w:color w:val="244061" w:themeColor="accent1" w:themeShade="80"/>
        </w:rPr>
        <w:t>Screening and assessment services are provided to women in a timely and efficient manner</w:t>
      </w:r>
    </w:p>
    <w:p w14:paraId="379FD149" w14:textId="77777777" w:rsidR="00FA5368" w:rsidRPr="008A4A89" w:rsidRDefault="00206950" w:rsidP="00740432">
      <w:pPr>
        <w:pStyle w:val="Heading3"/>
      </w:pPr>
      <w:bookmarkStart w:id="32" w:name="_Toc131498650"/>
      <w:r w:rsidRPr="008A4A89">
        <w:t>INTRODUCTION</w:t>
      </w:r>
      <w:bookmarkEnd w:id="32"/>
    </w:p>
    <w:p w14:paraId="092CACDF" w14:textId="77777777" w:rsidR="00FA5368" w:rsidRPr="00B0061F" w:rsidRDefault="00FA5368" w:rsidP="00422D9C">
      <w:r>
        <w:t>For</w:t>
      </w:r>
      <w:r w:rsidRPr="007A0427">
        <w:t xml:space="preserve"> the </w:t>
      </w:r>
      <w:r>
        <w:t xml:space="preserve">BreastScreen Australia </w:t>
      </w:r>
      <w:r w:rsidRPr="007A0427">
        <w:t xml:space="preserve">Program to be acceptable to women, </w:t>
      </w:r>
      <w:r>
        <w:t xml:space="preserve">it is critical that there </w:t>
      </w:r>
      <w:r w:rsidRPr="007A0427">
        <w:t>be a timely progression through the screening and assessment pathway.</w:t>
      </w:r>
      <w:r>
        <w:t xml:space="preserve"> </w:t>
      </w:r>
      <w:r w:rsidRPr="007A0427">
        <w:t xml:space="preserve"> </w:t>
      </w:r>
      <w:r>
        <w:t xml:space="preserve">Timeliness is an important quality component of a screening program as it ensures that the results of screening are provided in a timely and appropriate manner for women and, if required, further assessment is carried out promptly.  </w:t>
      </w:r>
      <w:r w:rsidRPr="007A0427">
        <w:t>Timely progression through the screening a</w:t>
      </w:r>
      <w:r>
        <w:t>nd assessment pathway will assist in minimising any anxiety the woman may exper</w:t>
      </w:r>
      <w:r w:rsidR="00A725B8">
        <w:t>ience in relation to screening</w:t>
      </w:r>
      <w:r>
        <w:t>.</w:t>
      </w:r>
      <w:r w:rsidR="00A725B8">
        <w:rPr>
          <w:rStyle w:val="FootnoteReference"/>
        </w:rPr>
        <w:footnoteReference w:id="38"/>
      </w:r>
    </w:p>
    <w:p w14:paraId="11F0A834" w14:textId="77777777" w:rsidR="00FA5368" w:rsidRDefault="00FA5368" w:rsidP="00422D9C">
      <w:r>
        <w:t>Timely provision of screening and assessment services is a key indicator of workforce and infrastructure capacity.  Appropriate service planning and effective use of specialist staff that matches the demand and target population requirements for breast cancer screening services in each Service and/or State Coordination Unit (SCU) catchment is essential.  Excess demand over Service capacity is likely to impact negatively on timeliness for the woman</w:t>
      </w:r>
      <w:r w:rsidR="00A725B8">
        <w:t>,</w:t>
      </w:r>
      <w:r>
        <w:t xml:space="preserve"> especially if she is recalled for assessment.</w:t>
      </w:r>
    </w:p>
    <w:p w14:paraId="5871876A" w14:textId="77777777" w:rsidR="00FA5368" w:rsidRDefault="00FA5368" w:rsidP="00422D9C">
      <w:r w:rsidRPr="007A0427">
        <w:t xml:space="preserve">Timely service provision is likely to </w:t>
      </w:r>
      <w:r>
        <w:t xml:space="preserve">support </w:t>
      </w:r>
      <w:r w:rsidRPr="007A0427">
        <w:t>high rates of participation in screening</w:t>
      </w:r>
      <w:r>
        <w:t xml:space="preserve">. </w:t>
      </w:r>
      <w:r w:rsidRPr="007A0427">
        <w:t>If women are able to organise a prompt appointment and move through the screening and assessment process without undue delay, they will be better ab</w:t>
      </w:r>
      <w:r>
        <w:t>le to integrate screening with other aspects of their lives.</w:t>
      </w:r>
    </w:p>
    <w:p w14:paraId="1664D403" w14:textId="77777777" w:rsidR="00FA5368" w:rsidRDefault="00FA5368" w:rsidP="00422D9C">
      <w:r>
        <w:t>Timeliness in relation to the notification of results is an important measure of a quality Service. The decision to participate in the Program is likely to engender some level of anxiety for women about the possible outcome and the process.</w:t>
      </w:r>
      <w:r w:rsidRPr="002B295A">
        <w:t xml:space="preserve"> </w:t>
      </w:r>
      <w:r>
        <w:t xml:space="preserve"> A positive and supportive experience with the minimum possible waiting time between each part of the screening and assessment pathway will help ensure that the service is acceptable to women and encourage their attendance for rescreening.  In addition</w:t>
      </w:r>
      <w:r w:rsidR="00A725B8">
        <w:t>,</w:t>
      </w:r>
      <w:r>
        <w:t xml:space="preserve"> this experience may assist in the promotion of the Service to other women and be an important means of encouraging eligible women to participate in the Program.</w:t>
      </w:r>
    </w:p>
    <w:p w14:paraId="35263D26" w14:textId="77777777" w:rsidR="00677F49" w:rsidRDefault="00677F49" w:rsidP="00422D9C">
      <w:pPr>
        <w:sectPr w:rsidR="00677F49" w:rsidSect="005975CF">
          <w:pgSz w:w="11906" w:h="16838"/>
          <w:pgMar w:top="1021" w:right="1440" w:bottom="737" w:left="1440" w:header="708" w:footer="708" w:gutter="0"/>
          <w:cols w:space="708"/>
          <w:docGrid w:linePitch="360"/>
        </w:sectPr>
      </w:pPr>
    </w:p>
    <w:p w14:paraId="1704AE47" w14:textId="77777777" w:rsidR="00FA5368" w:rsidRPr="005D0E82" w:rsidRDefault="007F01F2" w:rsidP="005D0E82">
      <w:pPr>
        <w:rPr>
          <w:rStyle w:val="Strong"/>
        </w:rPr>
      </w:pPr>
      <w:r w:rsidRPr="005D0E82">
        <w:rPr>
          <w:rStyle w:val="Strong"/>
        </w:rPr>
        <w:t>STANDARD 4</w:t>
      </w:r>
    </w:p>
    <w:p w14:paraId="299E9A9C" w14:textId="77777777" w:rsidR="005D0E82" w:rsidRPr="005D0E82" w:rsidRDefault="005D0E82" w:rsidP="005D0E82">
      <w:r w:rsidRPr="009318CD">
        <w:rPr>
          <w:b/>
        </w:rPr>
        <w:t xml:space="preserve">Timeliness Standard: </w:t>
      </w:r>
      <w:r w:rsidRPr="005D0E82">
        <w:t>Screening and assessment services are provided to women in a timely and efficient manner.</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417"/>
        <w:gridCol w:w="3718"/>
      </w:tblGrid>
      <w:tr w:rsidR="00677F49" w:rsidRPr="00A15A0A" w14:paraId="35E9AF0C" w14:textId="77777777" w:rsidTr="00087B6F">
        <w:trPr>
          <w:tblHeader/>
        </w:trPr>
        <w:tc>
          <w:tcPr>
            <w:tcW w:w="3285" w:type="dxa"/>
            <w:tcBorders>
              <w:bottom w:val="single" w:sz="4" w:space="0" w:color="auto"/>
            </w:tcBorders>
            <w:shd w:val="clear" w:color="auto" w:fill="FFFFFF"/>
          </w:tcPr>
          <w:p w14:paraId="449E0AB8" w14:textId="77777777" w:rsidR="00677F49" w:rsidRPr="00A15A0A" w:rsidRDefault="00677F49" w:rsidP="00602FA2">
            <w:pPr>
              <w:rPr>
                <w:rFonts w:cs="Calibri"/>
                <w:b/>
                <w:color w:val="000000"/>
                <w:szCs w:val="24"/>
              </w:rPr>
            </w:pPr>
            <w:r w:rsidRPr="00A15A0A">
              <w:rPr>
                <w:rFonts w:cs="Calibri"/>
                <w:b/>
                <w:color w:val="000000"/>
                <w:szCs w:val="24"/>
              </w:rPr>
              <w:t>Criterion</w:t>
            </w:r>
          </w:p>
        </w:tc>
        <w:tc>
          <w:tcPr>
            <w:tcW w:w="5754" w:type="dxa"/>
            <w:tcBorders>
              <w:bottom w:val="single" w:sz="4" w:space="0" w:color="auto"/>
            </w:tcBorders>
            <w:shd w:val="clear" w:color="auto" w:fill="FFFFFF"/>
          </w:tcPr>
          <w:p w14:paraId="7E0E0996" w14:textId="77777777" w:rsidR="00677F49" w:rsidRPr="00A15A0A" w:rsidRDefault="00677F49" w:rsidP="00602FA2">
            <w:pPr>
              <w:rPr>
                <w:rFonts w:cs="Calibri"/>
                <w:b/>
                <w:color w:val="000000"/>
                <w:szCs w:val="24"/>
              </w:rPr>
            </w:pPr>
            <w:r w:rsidRPr="00A15A0A">
              <w:rPr>
                <w:rFonts w:cs="Calibri"/>
                <w:b/>
                <w:color w:val="000000"/>
                <w:szCs w:val="24"/>
              </w:rPr>
              <w:t>NAS Measure</w:t>
            </w:r>
          </w:p>
        </w:tc>
        <w:tc>
          <w:tcPr>
            <w:tcW w:w="1417" w:type="dxa"/>
            <w:tcBorders>
              <w:bottom w:val="single" w:sz="4" w:space="0" w:color="auto"/>
            </w:tcBorders>
            <w:shd w:val="clear" w:color="auto" w:fill="FFFFFF"/>
          </w:tcPr>
          <w:p w14:paraId="7B92AA09" w14:textId="77777777" w:rsidR="00677F49" w:rsidRPr="00A15A0A" w:rsidRDefault="005826E8" w:rsidP="00602FA2">
            <w:pPr>
              <w:rPr>
                <w:rFonts w:cs="Calibri"/>
                <w:b/>
                <w:color w:val="000000"/>
                <w:szCs w:val="24"/>
              </w:rPr>
            </w:pPr>
            <w:r>
              <w:rPr>
                <w:rFonts w:cs="Calibri"/>
                <w:b/>
                <w:color w:val="000000"/>
                <w:szCs w:val="24"/>
              </w:rPr>
              <w:t>Risk Level</w:t>
            </w:r>
          </w:p>
        </w:tc>
        <w:tc>
          <w:tcPr>
            <w:tcW w:w="3718" w:type="dxa"/>
            <w:tcBorders>
              <w:bottom w:val="single" w:sz="4" w:space="0" w:color="auto"/>
            </w:tcBorders>
            <w:shd w:val="clear" w:color="auto" w:fill="FFFFFF"/>
          </w:tcPr>
          <w:p w14:paraId="449226DC" w14:textId="77777777" w:rsidR="00677F49" w:rsidRPr="00A15A0A" w:rsidRDefault="00677F49" w:rsidP="00602FA2">
            <w:pPr>
              <w:rPr>
                <w:rFonts w:cs="Calibri"/>
                <w:b/>
                <w:color w:val="000000"/>
                <w:szCs w:val="24"/>
              </w:rPr>
            </w:pPr>
            <w:r w:rsidRPr="00A15A0A">
              <w:rPr>
                <w:rFonts w:cs="Calibri"/>
                <w:b/>
                <w:color w:val="000000"/>
                <w:szCs w:val="24"/>
              </w:rPr>
              <w:t>Data Dictionary Measure</w:t>
            </w:r>
          </w:p>
        </w:tc>
      </w:tr>
      <w:tr w:rsidR="00677F49" w:rsidRPr="00A15A0A" w14:paraId="0696E4D2" w14:textId="77777777" w:rsidTr="00087B6F">
        <w:trPr>
          <w:trHeight w:val="971"/>
        </w:trPr>
        <w:tc>
          <w:tcPr>
            <w:tcW w:w="3285" w:type="dxa"/>
            <w:vMerge w:val="restart"/>
            <w:tcBorders>
              <w:top w:val="single" w:sz="4" w:space="0" w:color="auto"/>
            </w:tcBorders>
            <w:shd w:val="clear" w:color="auto" w:fill="FFFFFF"/>
          </w:tcPr>
          <w:p w14:paraId="60ED3321" w14:textId="77777777" w:rsidR="00677F49" w:rsidRPr="0048422E" w:rsidRDefault="00677F49" w:rsidP="0048422E">
            <w:pPr>
              <w:tabs>
                <w:tab w:val="left" w:pos="709"/>
              </w:tabs>
              <w:spacing w:before="120" w:after="60"/>
              <w:ind w:left="720" w:hanging="720"/>
              <w:rPr>
                <w:rFonts w:cs="Calibri"/>
                <w:b/>
                <w:color w:val="000000"/>
                <w:sz w:val="20"/>
                <w:szCs w:val="20"/>
              </w:rPr>
            </w:pPr>
            <w:r w:rsidRPr="0048422E">
              <w:rPr>
                <w:rFonts w:cs="Calibri"/>
                <w:b/>
                <w:color w:val="000000"/>
                <w:sz w:val="20"/>
                <w:szCs w:val="20"/>
              </w:rPr>
              <w:t>4.1</w:t>
            </w:r>
            <w:r w:rsidRPr="0048422E">
              <w:rPr>
                <w:rFonts w:cs="Calibri"/>
                <w:color w:val="000000"/>
                <w:sz w:val="20"/>
                <w:szCs w:val="20"/>
              </w:rPr>
              <w:tab/>
              <w:t>The Service and/or SCU ensures that women progress through the screening pathway in a timely manner.</w:t>
            </w:r>
          </w:p>
        </w:tc>
        <w:tc>
          <w:tcPr>
            <w:tcW w:w="5754" w:type="dxa"/>
            <w:tcBorders>
              <w:top w:val="single" w:sz="4" w:space="0" w:color="auto"/>
            </w:tcBorders>
            <w:shd w:val="clear" w:color="auto" w:fill="D3DFEE"/>
          </w:tcPr>
          <w:p w14:paraId="06CF55AE" w14:textId="77777777" w:rsidR="00677F49" w:rsidRPr="0048422E" w:rsidRDefault="00677F49" w:rsidP="00A44EEA">
            <w:pPr>
              <w:pStyle w:val="ListParagraph"/>
              <w:numPr>
                <w:ilvl w:val="2"/>
                <w:numId w:val="21"/>
              </w:numPr>
              <w:spacing w:after="60"/>
              <w:contextualSpacing w:val="0"/>
              <w:rPr>
                <w:rFonts w:cs="Calibri"/>
                <w:color w:val="000000"/>
                <w:sz w:val="20"/>
                <w:szCs w:val="20"/>
              </w:rPr>
            </w:pPr>
            <w:r w:rsidRPr="0048422E">
              <w:rPr>
                <w:rFonts w:cs="Calibri"/>
                <w:color w:val="000000"/>
                <w:sz w:val="20"/>
                <w:szCs w:val="20"/>
              </w:rPr>
              <w:t>a) ≥90% of women aged 50</w:t>
            </w:r>
            <w:r w:rsidRPr="0048422E">
              <w:rPr>
                <w:color w:val="000000"/>
                <w:sz w:val="20"/>
                <w:szCs w:val="20"/>
              </w:rPr>
              <w:t>–</w:t>
            </w:r>
            <w:r w:rsidRPr="0048422E">
              <w:rPr>
                <w:rFonts w:cs="Calibri"/>
                <w:color w:val="000000"/>
                <w:sz w:val="20"/>
                <w:szCs w:val="20"/>
              </w:rPr>
              <w:t>74 years attend for a screening appointment within 28 calendar days of their booking date (fixed sites only).</w:t>
            </w:r>
          </w:p>
          <w:p w14:paraId="5B169BC6" w14:textId="77777777" w:rsidR="00677F49" w:rsidRPr="0048422E" w:rsidRDefault="00677F49" w:rsidP="0048422E">
            <w:pPr>
              <w:tabs>
                <w:tab w:val="left" w:pos="1320"/>
              </w:tabs>
              <w:spacing w:before="120" w:after="60"/>
              <w:ind w:left="720"/>
              <w:rPr>
                <w:rFonts w:cs="Calibri"/>
                <w:color w:val="000000"/>
                <w:sz w:val="20"/>
                <w:szCs w:val="20"/>
              </w:rPr>
            </w:pPr>
            <w:r w:rsidRPr="0048422E">
              <w:rPr>
                <w:rFonts w:cs="Calibri"/>
                <w:color w:val="000000"/>
                <w:sz w:val="20"/>
                <w:szCs w:val="20"/>
              </w:rPr>
              <w:t>b) Where part a) is not met, the Service and/or SCU records and reports the time taken to achieve 90% from booking to</w:t>
            </w:r>
            <w:r w:rsidR="0048422E">
              <w:rPr>
                <w:rFonts w:cs="Calibri"/>
                <w:color w:val="000000"/>
                <w:sz w:val="20"/>
                <w:szCs w:val="20"/>
              </w:rPr>
              <w:t xml:space="preserve"> screening (fixed sites only). </w:t>
            </w:r>
          </w:p>
        </w:tc>
        <w:tc>
          <w:tcPr>
            <w:tcW w:w="1417" w:type="dxa"/>
            <w:tcBorders>
              <w:top w:val="single" w:sz="4" w:space="0" w:color="auto"/>
            </w:tcBorders>
            <w:shd w:val="clear" w:color="auto" w:fill="D3DFEE"/>
          </w:tcPr>
          <w:p w14:paraId="0D62D12D" w14:textId="77777777" w:rsidR="00677F49" w:rsidRPr="0048422E" w:rsidRDefault="00677F49" w:rsidP="0048422E">
            <w:pPr>
              <w:spacing w:before="120" w:after="60"/>
              <w:jc w:val="center"/>
              <w:rPr>
                <w:rFonts w:cs="Calibri"/>
                <w:b/>
                <w:color w:val="000000"/>
                <w:sz w:val="20"/>
                <w:szCs w:val="20"/>
              </w:rPr>
            </w:pPr>
            <w:r w:rsidRPr="0048422E">
              <w:rPr>
                <w:rFonts w:cs="Calibri"/>
                <w:b/>
                <w:color w:val="000000"/>
                <w:sz w:val="20"/>
                <w:szCs w:val="20"/>
              </w:rPr>
              <w:t>2</w:t>
            </w:r>
          </w:p>
        </w:tc>
        <w:tc>
          <w:tcPr>
            <w:tcW w:w="3718" w:type="dxa"/>
            <w:tcBorders>
              <w:top w:val="single" w:sz="4" w:space="0" w:color="auto"/>
            </w:tcBorders>
            <w:shd w:val="clear" w:color="auto" w:fill="D3DFEE"/>
          </w:tcPr>
          <w:p w14:paraId="22FF6173"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a) The percentage of women who attend for a screening appointment within 28 calendar days of their booking date.</w:t>
            </w:r>
          </w:p>
          <w:p w14:paraId="3A4A31CC"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b) The number of days taken between booking and attending for 90% of women.</w:t>
            </w:r>
          </w:p>
          <w:p w14:paraId="4B6541B7" w14:textId="77777777" w:rsidR="00677F49" w:rsidRPr="0048422E" w:rsidRDefault="00677F49" w:rsidP="0048422E">
            <w:pPr>
              <w:spacing w:before="120" w:after="60"/>
              <w:rPr>
                <w:rFonts w:cs="Calibri"/>
                <w:color w:val="000000"/>
                <w:sz w:val="16"/>
                <w:szCs w:val="16"/>
              </w:rPr>
            </w:pPr>
            <w:r w:rsidRPr="0048422E">
              <w:rPr>
                <w:rFonts w:cs="Calibri"/>
                <w:b/>
                <w:i/>
                <w:color w:val="000000"/>
                <w:sz w:val="16"/>
                <w:szCs w:val="16"/>
              </w:rPr>
              <w:t>Calculation: See Data Dictionary</w:t>
            </w:r>
          </w:p>
        </w:tc>
      </w:tr>
      <w:tr w:rsidR="00677F49" w:rsidRPr="00A15A0A" w14:paraId="787ADE7D" w14:textId="77777777" w:rsidTr="007F01F2">
        <w:trPr>
          <w:trHeight w:val="971"/>
        </w:trPr>
        <w:tc>
          <w:tcPr>
            <w:tcW w:w="3285" w:type="dxa"/>
            <w:vMerge/>
            <w:tcBorders>
              <w:bottom w:val="single" w:sz="4" w:space="0" w:color="auto"/>
            </w:tcBorders>
            <w:shd w:val="clear" w:color="auto" w:fill="FFFFFF"/>
          </w:tcPr>
          <w:p w14:paraId="65D50FDF" w14:textId="77777777" w:rsidR="00677F49" w:rsidRPr="0048422E" w:rsidRDefault="00677F49" w:rsidP="0048422E">
            <w:pPr>
              <w:tabs>
                <w:tab w:val="left" w:pos="709"/>
              </w:tabs>
              <w:spacing w:before="120" w:after="60"/>
              <w:ind w:left="720" w:hanging="720"/>
              <w:rPr>
                <w:rFonts w:cs="Calibri"/>
                <w:b/>
                <w:color w:val="000000"/>
                <w:sz w:val="20"/>
                <w:szCs w:val="20"/>
              </w:rPr>
            </w:pPr>
          </w:p>
        </w:tc>
        <w:tc>
          <w:tcPr>
            <w:tcW w:w="5754" w:type="dxa"/>
            <w:tcBorders>
              <w:bottom w:val="single" w:sz="4" w:space="0" w:color="auto"/>
            </w:tcBorders>
          </w:tcPr>
          <w:p w14:paraId="39CED812" w14:textId="77777777" w:rsidR="00677F49" w:rsidRPr="0048422E" w:rsidRDefault="00677F49" w:rsidP="00A44EEA">
            <w:pPr>
              <w:pStyle w:val="ListParagraph"/>
              <w:numPr>
                <w:ilvl w:val="2"/>
                <w:numId w:val="21"/>
              </w:numPr>
              <w:spacing w:after="60"/>
              <w:contextualSpacing w:val="0"/>
              <w:rPr>
                <w:rFonts w:cs="Calibri"/>
                <w:color w:val="000000"/>
                <w:sz w:val="20"/>
                <w:szCs w:val="20"/>
              </w:rPr>
            </w:pPr>
            <w:r w:rsidRPr="0048422E">
              <w:rPr>
                <w:rFonts w:cs="Calibri"/>
                <w:color w:val="000000"/>
                <w:sz w:val="20"/>
                <w:szCs w:val="20"/>
              </w:rPr>
              <w:t>≥90% of women have a documented notification of the results of screening within 14 calendar days of the date of screening.</w:t>
            </w:r>
          </w:p>
        </w:tc>
        <w:tc>
          <w:tcPr>
            <w:tcW w:w="1417" w:type="dxa"/>
            <w:tcBorders>
              <w:bottom w:val="single" w:sz="4" w:space="0" w:color="auto"/>
            </w:tcBorders>
          </w:tcPr>
          <w:p w14:paraId="4F440042" w14:textId="77777777" w:rsidR="00677F49" w:rsidRPr="0048422E" w:rsidRDefault="00677F49" w:rsidP="0048422E">
            <w:pPr>
              <w:spacing w:before="120" w:after="60"/>
              <w:jc w:val="center"/>
              <w:rPr>
                <w:rFonts w:cs="Calibri"/>
                <w:b/>
                <w:color w:val="000000"/>
                <w:sz w:val="20"/>
                <w:szCs w:val="20"/>
              </w:rPr>
            </w:pPr>
            <w:r w:rsidRPr="0048422E">
              <w:rPr>
                <w:rFonts w:cs="Calibri"/>
                <w:b/>
                <w:color w:val="000000"/>
                <w:sz w:val="20"/>
                <w:szCs w:val="20"/>
              </w:rPr>
              <w:t>2</w:t>
            </w:r>
          </w:p>
        </w:tc>
        <w:tc>
          <w:tcPr>
            <w:tcW w:w="3718" w:type="dxa"/>
            <w:tcBorders>
              <w:bottom w:val="single" w:sz="4" w:space="0" w:color="auto"/>
            </w:tcBorders>
          </w:tcPr>
          <w:p w14:paraId="7ECAB605"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The percentage of women who have documented notification of the results of screening within 14 calendar days of the date of screening.</w:t>
            </w:r>
          </w:p>
          <w:p w14:paraId="41B5DA0C" w14:textId="77777777" w:rsidR="00677F49" w:rsidRPr="0048422E" w:rsidRDefault="00677F49" w:rsidP="0048422E">
            <w:pPr>
              <w:spacing w:before="120" w:after="60"/>
              <w:rPr>
                <w:rFonts w:cs="Calibri"/>
                <w:color w:val="000000"/>
                <w:sz w:val="16"/>
                <w:szCs w:val="16"/>
              </w:rPr>
            </w:pPr>
            <w:r w:rsidRPr="0048422E">
              <w:rPr>
                <w:rFonts w:cs="Calibri"/>
                <w:b/>
                <w:i/>
                <w:color w:val="000000"/>
                <w:sz w:val="16"/>
                <w:szCs w:val="16"/>
              </w:rPr>
              <w:t>Calculation: See Data Dictionary</w:t>
            </w:r>
          </w:p>
        </w:tc>
      </w:tr>
      <w:tr w:rsidR="00677F49" w:rsidRPr="00A15A0A" w14:paraId="7D53044E" w14:textId="77777777" w:rsidTr="007F01F2">
        <w:tc>
          <w:tcPr>
            <w:tcW w:w="3285" w:type="dxa"/>
            <w:vMerge w:val="restart"/>
            <w:tcBorders>
              <w:bottom w:val="single" w:sz="4" w:space="0" w:color="auto"/>
            </w:tcBorders>
            <w:shd w:val="clear" w:color="auto" w:fill="FFFFFF"/>
          </w:tcPr>
          <w:p w14:paraId="1CB66357" w14:textId="77777777" w:rsidR="00677F49" w:rsidRPr="0048422E" w:rsidRDefault="00677F49" w:rsidP="0048422E">
            <w:pPr>
              <w:tabs>
                <w:tab w:val="left" w:pos="709"/>
              </w:tabs>
              <w:spacing w:before="120" w:after="60"/>
              <w:ind w:left="720" w:hanging="720"/>
              <w:rPr>
                <w:rFonts w:cs="Calibri"/>
                <w:b/>
                <w:color w:val="000000"/>
                <w:sz w:val="20"/>
                <w:szCs w:val="20"/>
              </w:rPr>
            </w:pPr>
            <w:r w:rsidRPr="0048422E">
              <w:rPr>
                <w:rFonts w:cs="Calibri"/>
                <w:b/>
                <w:color w:val="000000"/>
                <w:sz w:val="20"/>
                <w:szCs w:val="20"/>
              </w:rPr>
              <w:t>4.2</w:t>
            </w:r>
            <w:r w:rsidRPr="0048422E">
              <w:rPr>
                <w:rFonts w:cs="Calibri"/>
                <w:color w:val="000000"/>
                <w:sz w:val="20"/>
                <w:szCs w:val="20"/>
              </w:rPr>
              <w:tab/>
              <w:t>The Service and/or SCU ensures that women progress through the assessment pathway in a timely manner.</w:t>
            </w:r>
          </w:p>
        </w:tc>
        <w:tc>
          <w:tcPr>
            <w:tcW w:w="5754" w:type="dxa"/>
            <w:tcBorders>
              <w:bottom w:val="single" w:sz="4" w:space="0" w:color="auto"/>
            </w:tcBorders>
            <w:shd w:val="clear" w:color="auto" w:fill="D3DFEE"/>
          </w:tcPr>
          <w:p w14:paraId="1C0DB2E3" w14:textId="77777777" w:rsidR="00677F49" w:rsidRPr="0048422E" w:rsidRDefault="00677F49" w:rsidP="00A44EEA">
            <w:pPr>
              <w:pStyle w:val="ListParagraph"/>
              <w:numPr>
                <w:ilvl w:val="2"/>
                <w:numId w:val="23"/>
              </w:numPr>
              <w:spacing w:after="60"/>
              <w:contextualSpacing w:val="0"/>
              <w:rPr>
                <w:rFonts w:cs="Calibri"/>
                <w:color w:val="000000"/>
                <w:sz w:val="20"/>
                <w:szCs w:val="20"/>
              </w:rPr>
            </w:pPr>
            <w:r w:rsidRPr="0048422E">
              <w:rPr>
                <w:rFonts w:cs="Calibri"/>
                <w:color w:val="000000"/>
                <w:sz w:val="20"/>
                <w:szCs w:val="20"/>
              </w:rPr>
              <w:t xml:space="preserve">a) </w:t>
            </w:r>
            <w:r w:rsidRPr="0048422E">
              <w:rPr>
                <w:color w:val="000000"/>
                <w:sz w:val="20"/>
                <w:szCs w:val="20"/>
              </w:rPr>
              <w:t>≥</w:t>
            </w:r>
            <w:r w:rsidRPr="0048422E">
              <w:rPr>
                <w:rFonts w:cs="Calibri"/>
                <w:color w:val="000000"/>
                <w:sz w:val="20"/>
                <w:szCs w:val="20"/>
              </w:rPr>
              <w:t>90% of women requiring assessment attend an assessment visit within 28 calendar days of their screening visit.</w:t>
            </w:r>
          </w:p>
          <w:p w14:paraId="54945D5E" w14:textId="77777777" w:rsidR="00677F49" w:rsidRPr="0048422E" w:rsidRDefault="00677F49" w:rsidP="0048422E">
            <w:pPr>
              <w:pStyle w:val="ListParagraph"/>
              <w:tabs>
                <w:tab w:val="left" w:pos="1320"/>
              </w:tabs>
              <w:spacing w:after="60"/>
              <w:contextualSpacing w:val="0"/>
              <w:rPr>
                <w:rFonts w:cs="Calibri"/>
                <w:color w:val="000000"/>
                <w:sz w:val="20"/>
                <w:szCs w:val="20"/>
              </w:rPr>
            </w:pPr>
            <w:r w:rsidRPr="0048422E">
              <w:rPr>
                <w:rFonts w:cs="Calibri"/>
                <w:color w:val="000000"/>
                <w:sz w:val="20"/>
                <w:szCs w:val="20"/>
              </w:rPr>
              <w:t>b) Where part a) is not met, the Service and/or SCU records and reports the number of days the Service and/or SCU takes to achieve 90%.</w:t>
            </w:r>
          </w:p>
          <w:p w14:paraId="5ACED41C" w14:textId="77777777" w:rsidR="00677F49" w:rsidRDefault="00677F49" w:rsidP="0048422E">
            <w:pPr>
              <w:pStyle w:val="ListParagraph"/>
              <w:tabs>
                <w:tab w:val="left" w:pos="1320"/>
              </w:tabs>
              <w:spacing w:after="60"/>
              <w:contextualSpacing w:val="0"/>
              <w:rPr>
                <w:rFonts w:cs="Calibri"/>
                <w:bCs/>
                <w:iCs/>
                <w:color w:val="000000"/>
                <w:sz w:val="20"/>
                <w:szCs w:val="20"/>
              </w:rPr>
            </w:pPr>
            <w:r w:rsidRPr="0048422E">
              <w:rPr>
                <w:rFonts w:cs="Calibri"/>
                <w:bCs/>
                <w:iCs/>
                <w:color w:val="000000"/>
                <w:sz w:val="20"/>
                <w:szCs w:val="20"/>
              </w:rPr>
              <w:t>c) Where part a) is not met, the Service and/or SCU records and reports the percentage of women who were offered assessment within 28 calendar days of their screening visit.</w:t>
            </w:r>
          </w:p>
          <w:p w14:paraId="4BAC24C4" w14:textId="77777777" w:rsidR="0048422E" w:rsidRDefault="0048422E" w:rsidP="0048422E">
            <w:pPr>
              <w:pStyle w:val="ListParagraph"/>
              <w:tabs>
                <w:tab w:val="left" w:pos="1320"/>
              </w:tabs>
              <w:spacing w:after="60"/>
              <w:contextualSpacing w:val="0"/>
              <w:rPr>
                <w:rFonts w:cs="Calibri"/>
                <w:bCs/>
                <w:iCs/>
                <w:color w:val="000000"/>
                <w:sz w:val="20"/>
                <w:szCs w:val="20"/>
              </w:rPr>
            </w:pPr>
          </w:p>
          <w:p w14:paraId="260B50F1" w14:textId="77777777" w:rsidR="0048422E" w:rsidRDefault="0048422E" w:rsidP="0048422E">
            <w:pPr>
              <w:pStyle w:val="ListParagraph"/>
              <w:tabs>
                <w:tab w:val="left" w:pos="1320"/>
              </w:tabs>
              <w:spacing w:after="60"/>
              <w:contextualSpacing w:val="0"/>
              <w:rPr>
                <w:rFonts w:cs="Calibri"/>
                <w:bCs/>
                <w:iCs/>
                <w:color w:val="000000"/>
                <w:sz w:val="20"/>
                <w:szCs w:val="20"/>
              </w:rPr>
            </w:pPr>
          </w:p>
          <w:p w14:paraId="1B2CE9F2" w14:textId="77777777" w:rsidR="0048422E" w:rsidRPr="0048422E" w:rsidRDefault="0048422E" w:rsidP="0048422E">
            <w:pPr>
              <w:pStyle w:val="ListParagraph"/>
              <w:tabs>
                <w:tab w:val="left" w:pos="1320"/>
              </w:tabs>
              <w:spacing w:after="60"/>
              <w:contextualSpacing w:val="0"/>
              <w:rPr>
                <w:rFonts w:cs="Calibri"/>
                <w:bCs/>
                <w:iCs/>
                <w:color w:val="000000"/>
                <w:sz w:val="20"/>
                <w:szCs w:val="20"/>
              </w:rPr>
            </w:pPr>
          </w:p>
        </w:tc>
        <w:tc>
          <w:tcPr>
            <w:tcW w:w="1417" w:type="dxa"/>
            <w:tcBorders>
              <w:bottom w:val="single" w:sz="4" w:space="0" w:color="auto"/>
            </w:tcBorders>
            <w:shd w:val="clear" w:color="auto" w:fill="D3DFEE"/>
          </w:tcPr>
          <w:p w14:paraId="2517ABD4" w14:textId="77777777" w:rsidR="00677F49" w:rsidRPr="0048422E" w:rsidRDefault="00677F49" w:rsidP="0048422E">
            <w:pPr>
              <w:spacing w:before="120" w:after="60"/>
              <w:jc w:val="center"/>
              <w:rPr>
                <w:rFonts w:cs="Calibri"/>
                <w:b/>
                <w:color w:val="000000"/>
                <w:sz w:val="20"/>
                <w:szCs w:val="20"/>
              </w:rPr>
            </w:pPr>
            <w:r w:rsidRPr="0048422E">
              <w:rPr>
                <w:rFonts w:cs="Calibri"/>
                <w:b/>
                <w:color w:val="000000"/>
                <w:sz w:val="20"/>
                <w:szCs w:val="20"/>
              </w:rPr>
              <w:t>1</w:t>
            </w:r>
          </w:p>
        </w:tc>
        <w:tc>
          <w:tcPr>
            <w:tcW w:w="3718" w:type="dxa"/>
            <w:tcBorders>
              <w:bottom w:val="single" w:sz="4" w:space="0" w:color="auto"/>
            </w:tcBorders>
            <w:shd w:val="clear" w:color="auto" w:fill="D3DFEE"/>
          </w:tcPr>
          <w:p w14:paraId="18279F5D"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a) The percentage of women requiring assessment who attend for an assessment visit within 28 calendar days of their screening visit.</w:t>
            </w:r>
          </w:p>
          <w:p w14:paraId="431960DE"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b) The number of days the Service and/or SCU takes to achieve 90%.</w:t>
            </w:r>
          </w:p>
          <w:p w14:paraId="3FA5F353" w14:textId="77777777" w:rsidR="00677F49" w:rsidRPr="0048422E" w:rsidRDefault="00677F49" w:rsidP="0048422E">
            <w:pPr>
              <w:spacing w:before="120" w:after="60"/>
              <w:rPr>
                <w:rFonts w:cs="Calibri"/>
                <w:color w:val="000000"/>
                <w:sz w:val="20"/>
                <w:szCs w:val="20"/>
              </w:rPr>
            </w:pPr>
            <w:r w:rsidRPr="0048422E">
              <w:rPr>
                <w:rFonts w:cs="Calibri"/>
                <w:bCs/>
                <w:iCs/>
                <w:color w:val="000000"/>
                <w:sz w:val="20"/>
                <w:szCs w:val="20"/>
              </w:rPr>
              <w:t xml:space="preserve">c) </w:t>
            </w:r>
            <w:r w:rsidRPr="0048422E">
              <w:rPr>
                <w:rFonts w:cs="Calibri"/>
                <w:color w:val="000000"/>
                <w:sz w:val="20"/>
                <w:szCs w:val="20"/>
              </w:rPr>
              <w:t>The percentage of women who were offered assessment within 28 calendar days of their screening visit.</w:t>
            </w:r>
          </w:p>
          <w:p w14:paraId="5C74865A" w14:textId="77777777" w:rsidR="00677F49" w:rsidRPr="0048422E" w:rsidRDefault="00677F49" w:rsidP="0048422E">
            <w:pPr>
              <w:spacing w:before="120" w:after="60"/>
              <w:rPr>
                <w:rFonts w:cs="Calibri"/>
                <w:color w:val="000000"/>
                <w:sz w:val="16"/>
                <w:szCs w:val="16"/>
              </w:rPr>
            </w:pPr>
            <w:r w:rsidRPr="0048422E">
              <w:rPr>
                <w:rFonts w:cs="Calibri"/>
                <w:b/>
                <w:i/>
                <w:color w:val="000000"/>
                <w:sz w:val="16"/>
                <w:szCs w:val="16"/>
              </w:rPr>
              <w:t>Calculation: See Data Dictionary</w:t>
            </w:r>
          </w:p>
        </w:tc>
      </w:tr>
      <w:tr w:rsidR="00677F49" w:rsidRPr="00A15A0A" w14:paraId="7C79B0BB" w14:textId="77777777" w:rsidTr="007F01F2">
        <w:tc>
          <w:tcPr>
            <w:tcW w:w="3285" w:type="dxa"/>
            <w:vMerge/>
            <w:tcBorders>
              <w:top w:val="single" w:sz="4" w:space="0" w:color="auto"/>
              <w:bottom w:val="single" w:sz="4" w:space="0" w:color="auto"/>
            </w:tcBorders>
            <w:shd w:val="clear" w:color="auto" w:fill="FFFFFF"/>
          </w:tcPr>
          <w:p w14:paraId="74D92DD4" w14:textId="77777777" w:rsidR="00677F49" w:rsidRPr="0048422E" w:rsidRDefault="00677F49" w:rsidP="0048422E">
            <w:pPr>
              <w:spacing w:before="120" w:after="60"/>
              <w:rPr>
                <w:rFonts w:cs="Calibri"/>
                <w:b/>
                <w:color w:val="000000"/>
                <w:sz w:val="20"/>
                <w:szCs w:val="20"/>
              </w:rPr>
            </w:pPr>
          </w:p>
        </w:tc>
        <w:tc>
          <w:tcPr>
            <w:tcW w:w="5754" w:type="dxa"/>
            <w:tcBorders>
              <w:top w:val="single" w:sz="4" w:space="0" w:color="auto"/>
            </w:tcBorders>
          </w:tcPr>
          <w:p w14:paraId="4AC003D8" w14:textId="77777777" w:rsidR="00677F49" w:rsidRPr="0048422E" w:rsidRDefault="00677F49" w:rsidP="00A44EEA">
            <w:pPr>
              <w:pStyle w:val="ListParagraph"/>
              <w:numPr>
                <w:ilvl w:val="2"/>
                <w:numId w:val="22"/>
              </w:numPr>
              <w:spacing w:after="60"/>
              <w:ind w:left="684" w:hanging="651"/>
              <w:rPr>
                <w:rFonts w:cs="Arial"/>
                <w:b/>
                <w:color w:val="000000"/>
                <w:sz w:val="20"/>
                <w:szCs w:val="20"/>
              </w:rPr>
            </w:pPr>
            <w:r w:rsidRPr="0048422E">
              <w:rPr>
                <w:rFonts w:cs="Calibri"/>
                <w:color w:val="000000"/>
                <w:sz w:val="20"/>
                <w:szCs w:val="20"/>
              </w:rPr>
              <w:t>≥95% of women not requiring percutaneous needle biopsy at assessment receive a definitive recommendation at their first assessment visit.</w:t>
            </w:r>
          </w:p>
        </w:tc>
        <w:tc>
          <w:tcPr>
            <w:tcW w:w="1417" w:type="dxa"/>
            <w:tcBorders>
              <w:top w:val="single" w:sz="4" w:space="0" w:color="auto"/>
            </w:tcBorders>
          </w:tcPr>
          <w:p w14:paraId="4360499D" w14:textId="77777777" w:rsidR="00677F49" w:rsidRPr="0048422E" w:rsidRDefault="00677F49" w:rsidP="0048422E">
            <w:pPr>
              <w:autoSpaceDE w:val="0"/>
              <w:autoSpaceDN w:val="0"/>
              <w:adjustRightInd w:val="0"/>
              <w:spacing w:before="120" w:after="60"/>
              <w:jc w:val="center"/>
              <w:rPr>
                <w:rFonts w:cs="Arial"/>
                <w:b/>
                <w:bCs/>
                <w:iCs/>
                <w:color w:val="000000"/>
                <w:sz w:val="20"/>
                <w:szCs w:val="20"/>
              </w:rPr>
            </w:pPr>
            <w:r w:rsidRPr="0048422E">
              <w:rPr>
                <w:rFonts w:cs="Arial"/>
                <w:b/>
                <w:bCs/>
                <w:iCs/>
                <w:color w:val="000000"/>
                <w:sz w:val="20"/>
                <w:szCs w:val="20"/>
              </w:rPr>
              <w:t>2</w:t>
            </w:r>
          </w:p>
        </w:tc>
        <w:tc>
          <w:tcPr>
            <w:tcW w:w="3718" w:type="dxa"/>
            <w:tcBorders>
              <w:top w:val="single" w:sz="4" w:space="0" w:color="auto"/>
            </w:tcBorders>
          </w:tcPr>
          <w:p w14:paraId="5FF4E533" w14:textId="77777777" w:rsidR="00677F49" w:rsidRPr="0048422E" w:rsidRDefault="00677F49" w:rsidP="0048422E">
            <w:pPr>
              <w:spacing w:before="120" w:after="60"/>
              <w:rPr>
                <w:rFonts w:cs="Arial"/>
                <w:color w:val="000000"/>
                <w:sz w:val="20"/>
                <w:szCs w:val="20"/>
              </w:rPr>
            </w:pPr>
            <w:r w:rsidRPr="0048422E">
              <w:rPr>
                <w:rFonts w:cs="Arial"/>
                <w:color w:val="000000"/>
                <w:sz w:val="20"/>
                <w:szCs w:val="20"/>
              </w:rPr>
              <w:t>The percentage of women attending assessment who do not require percutaneous needle biopsy who receive a definitive outcome at their first assessment visit.</w:t>
            </w:r>
          </w:p>
          <w:p w14:paraId="5109B536" w14:textId="77777777" w:rsidR="00677F49" w:rsidRPr="0048422E" w:rsidRDefault="00677F49" w:rsidP="0048422E">
            <w:pPr>
              <w:spacing w:before="120" w:after="60"/>
              <w:rPr>
                <w:rFonts w:cs="Calibri"/>
                <w:color w:val="000000"/>
                <w:sz w:val="16"/>
                <w:szCs w:val="16"/>
              </w:rPr>
            </w:pPr>
            <w:r w:rsidRPr="0048422E">
              <w:rPr>
                <w:rFonts w:cs="Arial"/>
                <w:b/>
                <w:i/>
                <w:color w:val="000000"/>
                <w:sz w:val="16"/>
                <w:szCs w:val="16"/>
              </w:rPr>
              <w:t>Calculation: See Data Dictionary</w:t>
            </w:r>
          </w:p>
        </w:tc>
      </w:tr>
      <w:tr w:rsidR="00677F49" w:rsidRPr="00A15A0A" w14:paraId="7BCDED44" w14:textId="77777777" w:rsidTr="007F01F2">
        <w:tc>
          <w:tcPr>
            <w:tcW w:w="3285" w:type="dxa"/>
            <w:vMerge/>
            <w:tcBorders>
              <w:top w:val="nil"/>
              <w:bottom w:val="single" w:sz="4" w:space="0" w:color="auto"/>
            </w:tcBorders>
            <w:shd w:val="clear" w:color="auto" w:fill="FFFFFF"/>
          </w:tcPr>
          <w:p w14:paraId="637DE726" w14:textId="77777777" w:rsidR="00677F49" w:rsidRPr="0048422E" w:rsidRDefault="00677F49" w:rsidP="0048422E">
            <w:pPr>
              <w:spacing w:before="120" w:after="60"/>
              <w:rPr>
                <w:rFonts w:cs="Calibri"/>
                <w:b/>
                <w:color w:val="000000"/>
                <w:sz w:val="20"/>
                <w:szCs w:val="20"/>
              </w:rPr>
            </w:pPr>
          </w:p>
        </w:tc>
        <w:tc>
          <w:tcPr>
            <w:tcW w:w="5754" w:type="dxa"/>
            <w:tcBorders>
              <w:top w:val="nil"/>
              <w:bottom w:val="nil"/>
            </w:tcBorders>
            <w:shd w:val="clear" w:color="auto" w:fill="D3DFEE"/>
          </w:tcPr>
          <w:p w14:paraId="70198853" w14:textId="77777777" w:rsidR="00677F49" w:rsidRPr="0048422E" w:rsidRDefault="00677F49" w:rsidP="00A44EEA">
            <w:pPr>
              <w:pStyle w:val="ListParagraph"/>
              <w:numPr>
                <w:ilvl w:val="2"/>
                <w:numId w:val="22"/>
              </w:numPr>
              <w:tabs>
                <w:tab w:val="left" w:pos="826"/>
              </w:tabs>
              <w:spacing w:after="60"/>
              <w:ind w:left="826" w:hanging="850"/>
              <w:rPr>
                <w:rFonts w:cs="Arial"/>
                <w:b/>
                <w:color w:val="000000"/>
                <w:sz w:val="20"/>
                <w:szCs w:val="20"/>
              </w:rPr>
            </w:pPr>
            <w:r w:rsidRPr="0048422E">
              <w:rPr>
                <w:rFonts w:cs="Calibri"/>
                <w:color w:val="000000"/>
                <w:sz w:val="20"/>
                <w:szCs w:val="20"/>
              </w:rPr>
              <w:t>≥95% of women require no more than two procedural assessment visits to receive a definitive recommendation from assessment.</w:t>
            </w:r>
          </w:p>
        </w:tc>
        <w:tc>
          <w:tcPr>
            <w:tcW w:w="1417" w:type="dxa"/>
            <w:shd w:val="clear" w:color="auto" w:fill="D3DFEE"/>
          </w:tcPr>
          <w:p w14:paraId="1E8FCB18" w14:textId="77777777" w:rsidR="00677F49" w:rsidRPr="0048422E" w:rsidRDefault="00677F49" w:rsidP="0048422E">
            <w:pPr>
              <w:spacing w:before="120" w:after="60"/>
              <w:jc w:val="center"/>
              <w:rPr>
                <w:b/>
                <w:color w:val="000000"/>
                <w:sz w:val="20"/>
                <w:szCs w:val="20"/>
              </w:rPr>
            </w:pPr>
            <w:r w:rsidRPr="0048422E">
              <w:rPr>
                <w:b/>
                <w:color w:val="000000"/>
                <w:sz w:val="20"/>
                <w:szCs w:val="20"/>
              </w:rPr>
              <w:t>2</w:t>
            </w:r>
          </w:p>
        </w:tc>
        <w:tc>
          <w:tcPr>
            <w:tcW w:w="3718" w:type="dxa"/>
            <w:tcBorders>
              <w:top w:val="nil"/>
              <w:bottom w:val="nil"/>
            </w:tcBorders>
            <w:shd w:val="clear" w:color="auto" w:fill="D3DFEE"/>
          </w:tcPr>
          <w:p w14:paraId="0D6F23C6" w14:textId="77777777" w:rsidR="00677F49" w:rsidRPr="0048422E" w:rsidRDefault="00677F49" w:rsidP="0048422E">
            <w:pPr>
              <w:spacing w:before="120" w:after="60"/>
              <w:rPr>
                <w:rFonts w:cs="Arial"/>
                <w:color w:val="000000"/>
                <w:sz w:val="20"/>
                <w:szCs w:val="20"/>
              </w:rPr>
            </w:pPr>
            <w:r w:rsidRPr="0048422E">
              <w:rPr>
                <w:rFonts w:cs="Arial"/>
                <w:color w:val="000000"/>
                <w:sz w:val="20"/>
                <w:szCs w:val="20"/>
              </w:rPr>
              <w:t>The percentage of women attending assessment who receive a definitive recommendation from assessment in no more than two visits.</w:t>
            </w:r>
          </w:p>
          <w:p w14:paraId="7BBC246A" w14:textId="77777777" w:rsidR="00677F49" w:rsidRPr="0048422E" w:rsidRDefault="00677F49" w:rsidP="0048422E">
            <w:pPr>
              <w:spacing w:before="120" w:after="60"/>
              <w:rPr>
                <w:rFonts w:cs="Calibri"/>
                <w:color w:val="000000"/>
                <w:sz w:val="16"/>
                <w:szCs w:val="16"/>
              </w:rPr>
            </w:pPr>
            <w:r w:rsidRPr="0048422E">
              <w:rPr>
                <w:rFonts w:cs="Arial"/>
                <w:b/>
                <w:i/>
                <w:color w:val="000000"/>
                <w:sz w:val="16"/>
                <w:szCs w:val="16"/>
              </w:rPr>
              <w:t>Calculation: See Data Dictionary</w:t>
            </w:r>
            <w:r w:rsidRPr="0048422E" w:rsidDel="001252BF">
              <w:rPr>
                <w:rFonts w:cs="Arial"/>
                <w:color w:val="000000"/>
                <w:sz w:val="16"/>
                <w:szCs w:val="16"/>
              </w:rPr>
              <w:t xml:space="preserve"> </w:t>
            </w:r>
          </w:p>
        </w:tc>
      </w:tr>
      <w:tr w:rsidR="00677F49" w:rsidRPr="00A15A0A" w14:paraId="0AC286D7" w14:textId="77777777" w:rsidTr="007F01F2">
        <w:tc>
          <w:tcPr>
            <w:tcW w:w="3285" w:type="dxa"/>
            <w:vMerge/>
            <w:tcBorders>
              <w:bottom w:val="single" w:sz="4" w:space="0" w:color="auto"/>
            </w:tcBorders>
            <w:shd w:val="clear" w:color="auto" w:fill="FFFFFF"/>
          </w:tcPr>
          <w:p w14:paraId="26144629" w14:textId="77777777" w:rsidR="00677F49" w:rsidRPr="0048422E" w:rsidRDefault="00677F49" w:rsidP="0048422E">
            <w:pPr>
              <w:spacing w:before="120" w:after="60"/>
              <w:rPr>
                <w:rFonts w:cs="Calibri"/>
                <w:b/>
                <w:color w:val="000000"/>
                <w:sz w:val="20"/>
                <w:szCs w:val="20"/>
              </w:rPr>
            </w:pPr>
          </w:p>
        </w:tc>
        <w:tc>
          <w:tcPr>
            <w:tcW w:w="5754" w:type="dxa"/>
          </w:tcPr>
          <w:p w14:paraId="72D4617E" w14:textId="77777777" w:rsidR="00677F49" w:rsidRPr="0048422E" w:rsidRDefault="00677F49" w:rsidP="00A44EEA">
            <w:pPr>
              <w:pStyle w:val="ListParagraph"/>
              <w:numPr>
                <w:ilvl w:val="2"/>
                <w:numId w:val="22"/>
              </w:numPr>
              <w:tabs>
                <w:tab w:val="left" w:pos="826"/>
              </w:tabs>
              <w:spacing w:after="60"/>
              <w:ind w:left="826" w:hanging="850"/>
              <w:rPr>
                <w:rFonts w:cs="Calibri"/>
                <w:b/>
                <w:color w:val="000000"/>
                <w:sz w:val="20"/>
                <w:szCs w:val="20"/>
              </w:rPr>
            </w:pPr>
            <w:r w:rsidRPr="0048422E">
              <w:rPr>
                <w:rFonts w:cs="Calibri"/>
                <w:color w:val="000000"/>
                <w:sz w:val="20"/>
                <w:szCs w:val="20"/>
              </w:rPr>
              <w:t>≥85% of women are verbally given the results of percutaneous needle biopsy within seven calendar days of the assessment procedure.</w:t>
            </w:r>
          </w:p>
        </w:tc>
        <w:tc>
          <w:tcPr>
            <w:tcW w:w="1417" w:type="dxa"/>
          </w:tcPr>
          <w:p w14:paraId="58AD0D5E" w14:textId="77777777" w:rsidR="00677F49" w:rsidRPr="0048422E" w:rsidRDefault="00677F49" w:rsidP="0048422E">
            <w:pPr>
              <w:spacing w:before="120" w:after="60"/>
              <w:jc w:val="center"/>
              <w:rPr>
                <w:b/>
                <w:color w:val="000000"/>
                <w:sz w:val="20"/>
                <w:szCs w:val="20"/>
              </w:rPr>
            </w:pPr>
            <w:r w:rsidRPr="0048422E">
              <w:rPr>
                <w:b/>
                <w:color w:val="000000"/>
                <w:sz w:val="20"/>
                <w:szCs w:val="20"/>
              </w:rPr>
              <w:t>2</w:t>
            </w:r>
          </w:p>
        </w:tc>
        <w:tc>
          <w:tcPr>
            <w:tcW w:w="3718" w:type="dxa"/>
          </w:tcPr>
          <w:p w14:paraId="01E6ACE3"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The percentage of women who have percutaneous needle biopsy at assessment who are verbally given the results within seven calendar days.</w:t>
            </w:r>
          </w:p>
          <w:p w14:paraId="09833CDC" w14:textId="77777777" w:rsidR="00677F49" w:rsidRPr="0048422E" w:rsidRDefault="00677F49" w:rsidP="0048422E">
            <w:pPr>
              <w:spacing w:before="120" w:after="60"/>
              <w:rPr>
                <w:rFonts w:cs="Calibri"/>
                <w:b/>
                <w:i/>
                <w:color w:val="000000"/>
                <w:sz w:val="16"/>
                <w:szCs w:val="16"/>
              </w:rPr>
            </w:pPr>
            <w:r w:rsidRPr="0048422E">
              <w:rPr>
                <w:rFonts w:cs="Calibri"/>
                <w:b/>
                <w:i/>
                <w:color w:val="000000"/>
                <w:sz w:val="16"/>
                <w:szCs w:val="16"/>
              </w:rPr>
              <w:t>Calculation: See Data Dictionary</w:t>
            </w:r>
          </w:p>
        </w:tc>
      </w:tr>
      <w:tr w:rsidR="00677F49" w:rsidRPr="00A15A0A" w14:paraId="0E8345F8" w14:textId="77777777" w:rsidTr="007F01F2">
        <w:tc>
          <w:tcPr>
            <w:tcW w:w="3285" w:type="dxa"/>
            <w:vMerge/>
            <w:tcBorders>
              <w:top w:val="nil"/>
              <w:bottom w:val="single" w:sz="4" w:space="0" w:color="auto"/>
            </w:tcBorders>
            <w:shd w:val="clear" w:color="auto" w:fill="FFFFFF"/>
          </w:tcPr>
          <w:p w14:paraId="63BB9214" w14:textId="77777777" w:rsidR="00677F49" w:rsidRPr="0048422E" w:rsidRDefault="00677F49" w:rsidP="0048422E">
            <w:pPr>
              <w:spacing w:before="120" w:after="60"/>
              <w:rPr>
                <w:rFonts w:cs="Calibri"/>
                <w:b/>
                <w:color w:val="000000"/>
                <w:sz w:val="20"/>
                <w:szCs w:val="20"/>
              </w:rPr>
            </w:pPr>
          </w:p>
        </w:tc>
        <w:tc>
          <w:tcPr>
            <w:tcW w:w="5754" w:type="dxa"/>
            <w:tcBorders>
              <w:top w:val="nil"/>
              <w:bottom w:val="nil"/>
            </w:tcBorders>
            <w:shd w:val="clear" w:color="auto" w:fill="D3DFEE"/>
          </w:tcPr>
          <w:p w14:paraId="2DDFEBC0" w14:textId="77777777" w:rsidR="00677F49" w:rsidRPr="0048422E" w:rsidRDefault="00677F49" w:rsidP="00A44EEA">
            <w:pPr>
              <w:pStyle w:val="ListParagraph"/>
              <w:numPr>
                <w:ilvl w:val="2"/>
                <w:numId w:val="22"/>
              </w:numPr>
              <w:tabs>
                <w:tab w:val="left" w:pos="826"/>
              </w:tabs>
              <w:spacing w:after="60"/>
              <w:ind w:left="826" w:hanging="850"/>
              <w:rPr>
                <w:rFonts w:cs="Calibri"/>
                <w:b/>
                <w:color w:val="000000"/>
                <w:sz w:val="20"/>
                <w:szCs w:val="20"/>
              </w:rPr>
            </w:pPr>
            <w:r w:rsidRPr="0048422E">
              <w:rPr>
                <w:rFonts w:cs="Calibri"/>
                <w:color w:val="000000"/>
                <w:sz w:val="20"/>
                <w:szCs w:val="20"/>
              </w:rPr>
              <w:t>≥95% of women complete all assessment within 15 calendar days.</w:t>
            </w:r>
          </w:p>
        </w:tc>
        <w:tc>
          <w:tcPr>
            <w:tcW w:w="1417" w:type="dxa"/>
            <w:shd w:val="clear" w:color="auto" w:fill="D3DFEE"/>
          </w:tcPr>
          <w:p w14:paraId="0263F993" w14:textId="77777777" w:rsidR="00677F49" w:rsidRPr="0048422E" w:rsidRDefault="00677F49" w:rsidP="0048422E">
            <w:pPr>
              <w:spacing w:before="120" w:after="60"/>
              <w:jc w:val="center"/>
              <w:rPr>
                <w:rFonts w:cs="Calibri"/>
                <w:b/>
                <w:color w:val="000000"/>
                <w:sz w:val="20"/>
                <w:szCs w:val="20"/>
              </w:rPr>
            </w:pPr>
            <w:r w:rsidRPr="0048422E">
              <w:rPr>
                <w:rFonts w:cs="Calibri"/>
                <w:b/>
                <w:color w:val="000000"/>
                <w:sz w:val="20"/>
                <w:szCs w:val="20"/>
              </w:rPr>
              <w:t>2</w:t>
            </w:r>
          </w:p>
        </w:tc>
        <w:tc>
          <w:tcPr>
            <w:tcW w:w="3718" w:type="dxa"/>
            <w:tcBorders>
              <w:top w:val="nil"/>
              <w:bottom w:val="nil"/>
            </w:tcBorders>
            <w:shd w:val="clear" w:color="auto" w:fill="D3DFEE"/>
          </w:tcPr>
          <w:p w14:paraId="506A2131"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The percentage of women attending assessment who receive a definitive outcome of assessment within 15 calendar days.</w:t>
            </w:r>
          </w:p>
          <w:p w14:paraId="128835C3" w14:textId="77777777" w:rsidR="00677F49" w:rsidRPr="0048422E" w:rsidRDefault="00677F49" w:rsidP="0048422E">
            <w:pPr>
              <w:spacing w:before="120" w:after="60"/>
              <w:rPr>
                <w:rFonts w:cs="Calibri"/>
                <w:color w:val="000000"/>
                <w:sz w:val="16"/>
                <w:szCs w:val="16"/>
              </w:rPr>
            </w:pPr>
            <w:r w:rsidRPr="0048422E">
              <w:rPr>
                <w:rFonts w:cs="Calibri"/>
                <w:b/>
                <w:i/>
                <w:color w:val="000000"/>
                <w:sz w:val="16"/>
                <w:szCs w:val="16"/>
              </w:rPr>
              <w:t>Calculation: See Data Dictionary</w:t>
            </w:r>
          </w:p>
        </w:tc>
      </w:tr>
      <w:tr w:rsidR="00677F49" w:rsidRPr="00A15A0A" w14:paraId="703437F8" w14:textId="77777777" w:rsidTr="007F01F2">
        <w:tc>
          <w:tcPr>
            <w:tcW w:w="3285" w:type="dxa"/>
            <w:vMerge/>
            <w:tcBorders>
              <w:bottom w:val="single" w:sz="4" w:space="0" w:color="auto"/>
            </w:tcBorders>
            <w:shd w:val="clear" w:color="auto" w:fill="FFFFFF"/>
          </w:tcPr>
          <w:p w14:paraId="5D20038C" w14:textId="77777777" w:rsidR="00677F49" w:rsidRPr="0048422E" w:rsidRDefault="00677F49" w:rsidP="0048422E">
            <w:pPr>
              <w:spacing w:before="120" w:after="60"/>
              <w:rPr>
                <w:rFonts w:cs="Calibri"/>
                <w:b/>
                <w:color w:val="000000"/>
                <w:sz w:val="20"/>
                <w:szCs w:val="20"/>
              </w:rPr>
            </w:pPr>
          </w:p>
        </w:tc>
        <w:tc>
          <w:tcPr>
            <w:tcW w:w="5754" w:type="dxa"/>
          </w:tcPr>
          <w:p w14:paraId="30350480" w14:textId="77777777" w:rsidR="00677F49" w:rsidRPr="0048422E" w:rsidRDefault="00677F49" w:rsidP="00A44EEA">
            <w:pPr>
              <w:pStyle w:val="ListParagraph"/>
              <w:numPr>
                <w:ilvl w:val="2"/>
                <w:numId w:val="22"/>
              </w:numPr>
              <w:tabs>
                <w:tab w:val="left" w:pos="826"/>
              </w:tabs>
              <w:spacing w:after="60"/>
              <w:ind w:left="826" w:hanging="850"/>
              <w:rPr>
                <w:rFonts w:cs="Calibri"/>
                <w:b/>
                <w:color w:val="000000"/>
                <w:sz w:val="20"/>
                <w:szCs w:val="20"/>
              </w:rPr>
            </w:pPr>
            <w:r w:rsidRPr="0048422E">
              <w:rPr>
                <w:rFonts w:cs="Calibri"/>
                <w:color w:val="000000"/>
                <w:sz w:val="20"/>
                <w:szCs w:val="20"/>
              </w:rPr>
              <w:t>All women are notified of the results of their assessment in writing within 14 calendar days of the date of completion of assessment.</w:t>
            </w:r>
          </w:p>
        </w:tc>
        <w:tc>
          <w:tcPr>
            <w:tcW w:w="1417" w:type="dxa"/>
          </w:tcPr>
          <w:p w14:paraId="7CFA78E4" w14:textId="77777777" w:rsidR="00677F49" w:rsidRPr="0048422E" w:rsidRDefault="00677F49" w:rsidP="0048422E">
            <w:pPr>
              <w:spacing w:before="120" w:after="60"/>
              <w:jc w:val="center"/>
              <w:rPr>
                <w:rFonts w:cs="Calibri"/>
                <w:b/>
                <w:color w:val="000000"/>
                <w:sz w:val="20"/>
                <w:szCs w:val="20"/>
              </w:rPr>
            </w:pPr>
            <w:r w:rsidRPr="0048422E">
              <w:rPr>
                <w:rFonts w:cs="Calibri"/>
                <w:b/>
                <w:color w:val="000000"/>
                <w:sz w:val="20"/>
                <w:szCs w:val="20"/>
              </w:rPr>
              <w:t>2</w:t>
            </w:r>
          </w:p>
        </w:tc>
        <w:tc>
          <w:tcPr>
            <w:tcW w:w="3718" w:type="dxa"/>
          </w:tcPr>
          <w:p w14:paraId="2FFCAD3A" w14:textId="77777777" w:rsidR="00677F49" w:rsidRPr="0048422E" w:rsidRDefault="00677F49" w:rsidP="0048422E">
            <w:pPr>
              <w:spacing w:before="120" w:after="60"/>
              <w:rPr>
                <w:rFonts w:cs="Calibri"/>
                <w:color w:val="000000"/>
                <w:sz w:val="20"/>
                <w:szCs w:val="20"/>
              </w:rPr>
            </w:pPr>
            <w:r w:rsidRPr="0048422E">
              <w:rPr>
                <w:rFonts w:cs="Calibri"/>
                <w:color w:val="000000"/>
                <w:sz w:val="20"/>
                <w:szCs w:val="20"/>
              </w:rPr>
              <w:t>The percentage of women assessed who have a letter sent notifying them of the results of assessment within 14 calendar days of the date of completion of assessment.</w:t>
            </w:r>
          </w:p>
          <w:p w14:paraId="0B8E6137" w14:textId="77777777" w:rsidR="00677F49" w:rsidRPr="0048422E" w:rsidRDefault="00677F49" w:rsidP="0048422E">
            <w:pPr>
              <w:spacing w:before="120" w:after="60"/>
              <w:rPr>
                <w:rFonts w:cs="Calibri"/>
                <w:color w:val="000000"/>
                <w:sz w:val="16"/>
                <w:szCs w:val="16"/>
              </w:rPr>
            </w:pPr>
            <w:r w:rsidRPr="0048422E">
              <w:rPr>
                <w:rFonts w:cs="Calibri"/>
                <w:b/>
                <w:i/>
                <w:color w:val="000000"/>
                <w:sz w:val="16"/>
                <w:szCs w:val="16"/>
              </w:rPr>
              <w:t>Calculation: See Data Dictionary</w:t>
            </w:r>
          </w:p>
        </w:tc>
      </w:tr>
    </w:tbl>
    <w:p w14:paraId="1E541FC1" w14:textId="77777777" w:rsidR="00FA5368" w:rsidRDefault="00FA5368" w:rsidP="00422D9C"/>
    <w:p w14:paraId="1C52EFEE" w14:textId="77777777" w:rsidR="00FA5368" w:rsidRDefault="00FA5368" w:rsidP="00422D9C">
      <w:pPr>
        <w:sectPr w:rsidR="00FA5368" w:rsidSect="005975CF">
          <w:pgSz w:w="16838" w:h="11906" w:orient="landscape"/>
          <w:pgMar w:top="1021" w:right="1440" w:bottom="737" w:left="1440" w:header="708" w:footer="708" w:gutter="0"/>
          <w:cols w:space="708"/>
          <w:docGrid w:linePitch="360"/>
        </w:sectPr>
      </w:pPr>
    </w:p>
    <w:p w14:paraId="34CB3582" w14:textId="77777777" w:rsidR="00FA5368" w:rsidRDefault="00D16B0C" w:rsidP="00740432">
      <w:pPr>
        <w:pStyle w:val="Heading3"/>
      </w:pPr>
      <w:bookmarkStart w:id="33" w:name="_Toc131498651"/>
      <w:r>
        <w:t>COMMENTARY</w:t>
      </w:r>
      <w:bookmarkEnd w:id="33"/>
    </w:p>
    <w:p w14:paraId="72D090F8" w14:textId="77777777" w:rsidR="00FA5368" w:rsidRPr="003C4AFE" w:rsidRDefault="00D16B0C" w:rsidP="00740432">
      <w:pPr>
        <w:pStyle w:val="Heading4"/>
      </w:pPr>
      <w:r w:rsidRPr="003C4AFE">
        <w:t xml:space="preserve">TIME FROM </w:t>
      </w:r>
      <w:r>
        <w:t>B</w:t>
      </w:r>
      <w:r w:rsidRPr="003C4AFE">
        <w:t xml:space="preserve">OOKING TO </w:t>
      </w:r>
      <w:r>
        <w:t>A</w:t>
      </w:r>
      <w:r w:rsidRPr="003C4AFE">
        <w:t>PPOINTMENT</w:t>
      </w:r>
    </w:p>
    <w:p w14:paraId="465664A4" w14:textId="77777777" w:rsidR="00FA5368" w:rsidRDefault="00FA5368" w:rsidP="00757B17">
      <w:pPr>
        <w:rPr>
          <w:rFonts w:cs="Arial"/>
          <w:szCs w:val="24"/>
        </w:rPr>
      </w:pPr>
      <w:r w:rsidRPr="007A0427">
        <w:t xml:space="preserve">The </w:t>
      </w:r>
      <w:r>
        <w:t>Service and/or SCU</w:t>
      </w:r>
      <w:r w:rsidRPr="007A0427">
        <w:t xml:space="preserve"> will ensure that women are able to attend for screening within a reasonable period from the time they make an appointment. </w:t>
      </w:r>
      <w:r>
        <w:t xml:space="preserve"> </w:t>
      </w:r>
      <w:r>
        <w:rPr>
          <w:rFonts w:cs="Arial"/>
          <w:szCs w:val="24"/>
        </w:rPr>
        <w:t>This is an important measure of the capacity of the Service and/or SCU to provide timely screening appointments as a long delay may result in women being discouraged from screening.</w:t>
      </w:r>
    </w:p>
    <w:p w14:paraId="7B5FCCCE" w14:textId="77777777" w:rsidR="00FA5368" w:rsidRDefault="00FA5368" w:rsidP="00757B17">
      <w:pPr>
        <w:rPr>
          <w:rFonts w:cs="Arial"/>
          <w:szCs w:val="24"/>
        </w:rPr>
      </w:pPr>
      <w:r>
        <w:rPr>
          <w:szCs w:val="24"/>
        </w:rPr>
        <w:t>Measure</w:t>
      </w:r>
      <w:r w:rsidRPr="00035BFD">
        <w:rPr>
          <w:szCs w:val="24"/>
        </w:rPr>
        <w:t xml:space="preserve"> </w:t>
      </w:r>
      <w:r>
        <w:rPr>
          <w:szCs w:val="24"/>
        </w:rPr>
        <w:t xml:space="preserve">4.1.1 requires that </w:t>
      </w:r>
      <w:r w:rsidRPr="00035BFD">
        <w:rPr>
          <w:rFonts w:cs="Arial"/>
          <w:szCs w:val="24"/>
        </w:rPr>
        <w:t xml:space="preserve">≥90% of women </w:t>
      </w:r>
      <w:r w:rsidRPr="00035BFD">
        <w:rPr>
          <w:szCs w:val="24"/>
        </w:rPr>
        <w:t>attend for screening within 28 calendar days of their booking date.</w:t>
      </w:r>
      <w:r>
        <w:rPr>
          <w:szCs w:val="24"/>
        </w:rPr>
        <w:t xml:space="preserve"> </w:t>
      </w:r>
      <w:r w:rsidRPr="00035BFD">
        <w:rPr>
          <w:szCs w:val="24"/>
        </w:rPr>
        <w:t xml:space="preserve"> </w:t>
      </w:r>
      <w:r>
        <w:rPr>
          <w:szCs w:val="24"/>
        </w:rPr>
        <w:t>This Measure relates to fixed screening sites only, as i</w:t>
      </w:r>
      <w:r w:rsidRPr="00035BFD">
        <w:rPr>
          <w:szCs w:val="24"/>
        </w:rPr>
        <w:t>t can be difficult for mobile units to meet this</w:t>
      </w:r>
      <w:r>
        <w:rPr>
          <w:szCs w:val="24"/>
        </w:rPr>
        <w:t xml:space="preserve"> Measure,</w:t>
      </w:r>
      <w:r w:rsidRPr="00035BFD">
        <w:rPr>
          <w:szCs w:val="24"/>
        </w:rPr>
        <w:t xml:space="preserve"> as appointments are based on the travelling schedule</w:t>
      </w:r>
      <w:r>
        <w:rPr>
          <w:szCs w:val="24"/>
        </w:rPr>
        <w:t xml:space="preserve"> of the mobile</w:t>
      </w:r>
      <w:r w:rsidRPr="00035BFD">
        <w:rPr>
          <w:szCs w:val="24"/>
        </w:rPr>
        <w:t xml:space="preserve">. </w:t>
      </w:r>
      <w:r>
        <w:rPr>
          <w:szCs w:val="24"/>
        </w:rPr>
        <w:t xml:space="preserve"> </w:t>
      </w:r>
      <w:r w:rsidRPr="00035BFD">
        <w:rPr>
          <w:szCs w:val="24"/>
        </w:rPr>
        <w:t xml:space="preserve">A fixed site is defined as a screening </w:t>
      </w:r>
      <w:r>
        <w:rPr>
          <w:szCs w:val="24"/>
        </w:rPr>
        <w:t>and/</w:t>
      </w:r>
      <w:r w:rsidRPr="00035BFD">
        <w:rPr>
          <w:szCs w:val="24"/>
        </w:rPr>
        <w:t>or assessment clinic that is permanent and does not relocate to alternative locations.</w:t>
      </w:r>
      <w:r>
        <w:rPr>
          <w:szCs w:val="24"/>
        </w:rPr>
        <w:t xml:space="preserve"> If this Measure is </w:t>
      </w:r>
      <w:r w:rsidRPr="007A0427">
        <w:rPr>
          <w:rFonts w:cs="Arial"/>
          <w:szCs w:val="24"/>
        </w:rPr>
        <w:t xml:space="preserve">not met, the Service and/or SCU </w:t>
      </w:r>
      <w:r>
        <w:rPr>
          <w:rFonts w:cs="Arial"/>
          <w:szCs w:val="24"/>
        </w:rPr>
        <w:t xml:space="preserve">will </w:t>
      </w:r>
      <w:r w:rsidRPr="007A0427">
        <w:rPr>
          <w:rFonts w:cs="Arial"/>
          <w:szCs w:val="24"/>
        </w:rPr>
        <w:t xml:space="preserve">report the time taken to achieve 90% from booking to screening (fixed sites only). </w:t>
      </w:r>
    </w:p>
    <w:p w14:paraId="2540E3E3" w14:textId="77777777" w:rsidR="00FA5368" w:rsidRPr="003C4AFE" w:rsidRDefault="00D16B0C" w:rsidP="00740432">
      <w:pPr>
        <w:pStyle w:val="Heading4"/>
      </w:pPr>
      <w:r w:rsidRPr="003C4AFE">
        <w:t xml:space="preserve">RESULTS OF </w:t>
      </w:r>
      <w:r>
        <w:t>S</w:t>
      </w:r>
      <w:r w:rsidRPr="003C4AFE">
        <w:t>CREENING</w:t>
      </w:r>
    </w:p>
    <w:p w14:paraId="4573486B" w14:textId="77777777" w:rsidR="00FA5368" w:rsidRDefault="00FA5368" w:rsidP="00757B17">
      <w:r>
        <w:t>The period waiting for results is likely to cause some anxiety for women. Therefore, the Service and/or SCU will ensure w</w:t>
      </w:r>
      <w:r w:rsidRPr="004E75C2">
        <w:t xml:space="preserve">omen receive </w:t>
      </w:r>
      <w:r>
        <w:t>documented notification</w:t>
      </w:r>
      <w:r w:rsidRPr="004E75C2">
        <w:t xml:space="preserve"> </w:t>
      </w:r>
      <w:r>
        <w:t xml:space="preserve">of the results of their screening visit as promptly as possible, to minimise this period of anxiety. </w:t>
      </w:r>
    </w:p>
    <w:p w14:paraId="72ADF940" w14:textId="77777777" w:rsidR="00FA5368" w:rsidRPr="00035BFD" w:rsidRDefault="00FA5368" w:rsidP="00757B17">
      <w:r w:rsidRPr="00035BFD">
        <w:t>Documented notification refers to contact with the woman, for example</w:t>
      </w:r>
      <w:r>
        <w:t>,</w:t>
      </w:r>
      <w:r w:rsidRPr="00035BFD">
        <w:t xml:space="preserve"> by a phone call in which the woman is directly spoken </w:t>
      </w:r>
      <w:r w:rsidR="00A725B8">
        <w:t>TO</w:t>
      </w:r>
      <w:r>
        <w:t xml:space="preserve">, or via </w:t>
      </w:r>
      <w:r w:rsidRPr="00035BFD">
        <w:t xml:space="preserve">letter or email. </w:t>
      </w:r>
      <w:r>
        <w:t xml:space="preserve"> </w:t>
      </w:r>
      <w:r w:rsidRPr="00035BFD">
        <w:t xml:space="preserve">The date of notification is the </w:t>
      </w:r>
      <w:r>
        <w:t xml:space="preserve">date the </w:t>
      </w:r>
      <w:r w:rsidRPr="00035BFD">
        <w:t>woman is contacted</w:t>
      </w:r>
      <w:r>
        <w:t xml:space="preserve"> or the date the result letter or email is sent. This information is noted in her record.</w:t>
      </w:r>
    </w:p>
    <w:p w14:paraId="173FF7ED" w14:textId="77777777" w:rsidR="00FA5368" w:rsidRDefault="00FA5368" w:rsidP="00757B17">
      <w:r>
        <w:t xml:space="preserve">For </w:t>
      </w:r>
      <w:r w:rsidRPr="007A0427">
        <w:t>women</w:t>
      </w:r>
      <w:r>
        <w:t xml:space="preserve"> who require assessment, the Service and/or SCU may choose to arrange for an appropriate clinical staff member such as a nurse to </w:t>
      </w:r>
      <w:r w:rsidRPr="007A0427">
        <w:t xml:space="preserve">contact </w:t>
      </w:r>
      <w:r>
        <w:t xml:space="preserve">the woman verbally </w:t>
      </w:r>
      <w:r w:rsidRPr="007A0427">
        <w:t>prior to them receiving their written results</w:t>
      </w:r>
      <w:r>
        <w:t>,</w:t>
      </w:r>
      <w:r w:rsidRPr="007A0427">
        <w:t xml:space="preserve"> to arrange for them to attend </w:t>
      </w:r>
      <w:r>
        <w:t>the Service for</w:t>
      </w:r>
      <w:r w:rsidRPr="007A0427">
        <w:t xml:space="preserve"> assessment </w:t>
      </w:r>
      <w:r>
        <w:t>of their screen detected abnormality.  This allows the clinical staff member to provide some explanation of the assessment process and enables the woman to ask questions about the screening outcome.</w:t>
      </w:r>
    </w:p>
    <w:p w14:paraId="0C16F354" w14:textId="77777777" w:rsidR="00FA5368" w:rsidRPr="00C16F88" w:rsidRDefault="00FA5368" w:rsidP="00757B17">
      <w:r>
        <w:t>T</w:t>
      </w:r>
      <w:r w:rsidRPr="007A0427">
        <w:t>he commitment to timely service provision must not compromise the provision of high quality screening and assessment</w:t>
      </w:r>
      <w:r>
        <w:t xml:space="preserve"> services</w:t>
      </w:r>
      <w:r w:rsidRPr="007A0427">
        <w:t xml:space="preserve">. </w:t>
      </w:r>
      <w:r>
        <w:t xml:space="preserve"> </w:t>
      </w:r>
      <w:r w:rsidRPr="007A0427">
        <w:t>The challenges of providing high quality services in some rural and remote areas because of their geographic i</w:t>
      </w:r>
      <w:r>
        <w:t>solation may need to be taken into account in meeting the timeliness requirements.</w:t>
      </w:r>
    </w:p>
    <w:p w14:paraId="678181C7" w14:textId="77777777" w:rsidR="00FA5368" w:rsidRDefault="00FA5368" w:rsidP="00757B17">
      <w:r w:rsidRPr="007A0427">
        <w:t xml:space="preserve">Given the anxiety resulting from a delay in receiving results, the </w:t>
      </w:r>
      <w:r>
        <w:t>Service and/or SCU</w:t>
      </w:r>
      <w:r w:rsidRPr="007A0427">
        <w:t xml:space="preserve"> will seek to ensure that at least 90% of women receive </w:t>
      </w:r>
      <w:r>
        <w:t xml:space="preserve">documented notification </w:t>
      </w:r>
      <w:r w:rsidRPr="007A0427">
        <w:t>of their results within 14 calendar days of screening</w:t>
      </w:r>
      <w:r>
        <w:t>.</w:t>
      </w:r>
      <w:r w:rsidRPr="007A0427">
        <w:t xml:space="preserve"> </w:t>
      </w:r>
    </w:p>
    <w:p w14:paraId="6E5CAC32" w14:textId="77777777" w:rsidR="00FA5368" w:rsidRPr="003C4AFE" w:rsidRDefault="00D16B0C" w:rsidP="00740432">
      <w:pPr>
        <w:pStyle w:val="Heading4"/>
      </w:pPr>
      <w:r w:rsidRPr="003C4AFE">
        <w:t xml:space="preserve">TIME FROM </w:t>
      </w:r>
      <w:r>
        <w:t>S</w:t>
      </w:r>
      <w:r w:rsidRPr="003C4AFE">
        <w:t xml:space="preserve">CREENING TO </w:t>
      </w:r>
      <w:r>
        <w:t>A</w:t>
      </w:r>
      <w:r w:rsidRPr="003C4AFE">
        <w:t>SSESSMENT</w:t>
      </w:r>
    </w:p>
    <w:p w14:paraId="7446F27F" w14:textId="77777777" w:rsidR="00FA5368" w:rsidRPr="002068A5" w:rsidRDefault="00FA5368" w:rsidP="00757B17">
      <w:r w:rsidRPr="002068A5">
        <w:t>Recall for assessment is associated with significant anxiety, particularly as the majority of women have no previous indication that they have a breast problem</w:t>
      </w:r>
      <w:r w:rsidRPr="002068A5">
        <w:rPr>
          <w:rFonts w:cs="HelveticaNeueLTPro-Roman"/>
        </w:rPr>
        <w:t xml:space="preserve">.  </w:t>
      </w:r>
      <w:r w:rsidRPr="002068A5">
        <w:t xml:space="preserve">For this reason, </w:t>
      </w:r>
      <w:r>
        <w:t xml:space="preserve">when women are required to attend for assessment of a screen detected abnormality, </w:t>
      </w:r>
      <w:r w:rsidRPr="002068A5">
        <w:t xml:space="preserve">the time between </w:t>
      </w:r>
      <w:r>
        <w:t xml:space="preserve">her screening visit and her </w:t>
      </w:r>
      <w:r w:rsidRPr="002068A5">
        <w:t xml:space="preserve">attendance </w:t>
      </w:r>
      <w:r>
        <w:t xml:space="preserve">for </w:t>
      </w:r>
      <w:r w:rsidRPr="002068A5">
        <w:t xml:space="preserve">assessment </w:t>
      </w:r>
      <w:r w:rsidR="00A35FBC">
        <w:t>will</w:t>
      </w:r>
      <w:r w:rsidRPr="002068A5">
        <w:t xml:space="preserve"> be as s</w:t>
      </w:r>
      <w:r w:rsidR="00A725B8">
        <w:t>hort as is practically possible</w:t>
      </w:r>
      <w:r w:rsidRPr="002068A5">
        <w:rPr>
          <w:rFonts w:cs="HelveticaNeueLTPro-Roman"/>
        </w:rPr>
        <w:t>.</w:t>
      </w:r>
      <w:r w:rsidR="00A725B8">
        <w:rPr>
          <w:rStyle w:val="FootnoteReference"/>
        </w:rPr>
        <w:footnoteReference w:id="39"/>
      </w:r>
    </w:p>
    <w:p w14:paraId="60D1E78C" w14:textId="77777777" w:rsidR="00FA5368" w:rsidRPr="002068A5" w:rsidRDefault="00FA5368" w:rsidP="00757B17">
      <w:r>
        <w:rPr>
          <w:rFonts w:cs="Arial"/>
        </w:rPr>
        <w:t>Measure</w:t>
      </w:r>
      <w:r w:rsidRPr="002068A5">
        <w:rPr>
          <w:rFonts w:cs="Arial"/>
        </w:rPr>
        <w:t xml:space="preserve"> </w:t>
      </w:r>
      <w:r>
        <w:rPr>
          <w:rFonts w:cs="Arial"/>
        </w:rPr>
        <w:t>4.2.1 requires that</w:t>
      </w:r>
      <w:r w:rsidRPr="002068A5">
        <w:rPr>
          <w:rFonts w:cs="Arial"/>
        </w:rPr>
        <w:t xml:space="preserve"> </w:t>
      </w:r>
      <w:r w:rsidRPr="00A15716">
        <w:rPr>
          <w:rFonts w:cs="Arial"/>
        </w:rPr>
        <w:t>≥</w:t>
      </w:r>
      <w:r w:rsidRPr="002068A5">
        <w:rPr>
          <w:rFonts w:cs="Arial"/>
        </w:rPr>
        <w:t xml:space="preserve">90% of women requiring assessment attend an assessment </w:t>
      </w:r>
      <w:r w:rsidRPr="00AA3068">
        <w:rPr>
          <w:rFonts w:cs="Arial"/>
        </w:rPr>
        <w:t>visit</w:t>
      </w:r>
      <w:r w:rsidRPr="002068A5">
        <w:rPr>
          <w:rFonts w:cs="Arial"/>
        </w:rPr>
        <w:t xml:space="preserve"> within 28 calendar days of their screening visit.  </w:t>
      </w:r>
      <w:r>
        <w:rPr>
          <w:rFonts w:cs="Arial"/>
        </w:rPr>
        <w:t xml:space="preserve">There </w:t>
      </w:r>
      <w:r w:rsidR="00EF22BD">
        <w:rPr>
          <w:rFonts w:cs="Arial"/>
        </w:rPr>
        <w:t>must</w:t>
      </w:r>
      <w:r>
        <w:rPr>
          <w:rFonts w:cs="Arial"/>
        </w:rPr>
        <w:t xml:space="preserve"> be enough assessment capacity to ensure that assessment takes place well within this period</w:t>
      </w:r>
      <w:r w:rsidRPr="002068A5">
        <w:rPr>
          <w:rFonts w:cs="HelveticaNeueLTPro-Roman"/>
        </w:rPr>
        <w:t>.</w:t>
      </w:r>
    </w:p>
    <w:p w14:paraId="6FACD7F9" w14:textId="77777777" w:rsidR="00FA5368" w:rsidRDefault="00FA5368" w:rsidP="00757B17">
      <w:pPr>
        <w:rPr>
          <w:szCs w:val="24"/>
        </w:rPr>
      </w:pPr>
      <w:r w:rsidRPr="002068A5">
        <w:rPr>
          <w:szCs w:val="24"/>
        </w:rPr>
        <w:t xml:space="preserve">There are several reasons why it may not be possible to provide assessment </w:t>
      </w:r>
      <w:r>
        <w:rPr>
          <w:szCs w:val="24"/>
        </w:rPr>
        <w:t xml:space="preserve">for some women </w:t>
      </w:r>
      <w:r w:rsidRPr="002068A5">
        <w:rPr>
          <w:szCs w:val="24"/>
        </w:rPr>
        <w:t>within 28 calendar days of their screening visit</w:t>
      </w:r>
      <w:r w:rsidR="00A725B8">
        <w:rPr>
          <w:szCs w:val="24"/>
        </w:rPr>
        <w:t xml:space="preserve">. These include: </w:t>
      </w:r>
    </w:p>
    <w:p w14:paraId="54E65DCC" w14:textId="77777777" w:rsidR="00FA5368" w:rsidRDefault="00A725B8" w:rsidP="00783DCB">
      <w:pPr>
        <w:pStyle w:val="ListBullet"/>
      </w:pPr>
      <w:r>
        <w:t>S</w:t>
      </w:r>
      <w:r w:rsidR="00FA5368" w:rsidRPr="00D865FB">
        <w:t xml:space="preserve">ome women may be unable or unwilling to attend an available appointment within this time frame; </w:t>
      </w:r>
    </w:p>
    <w:p w14:paraId="24A93C25" w14:textId="77777777" w:rsidR="00FA5368" w:rsidRDefault="00A725B8" w:rsidP="00783DCB">
      <w:pPr>
        <w:pStyle w:val="ListBullet"/>
      </w:pPr>
      <w:r>
        <w:t>I</w:t>
      </w:r>
      <w:r w:rsidR="00FA5368" w:rsidRPr="00D865FB">
        <w:t xml:space="preserve">n rural and remote areas there may be less frequent assessment clinics; </w:t>
      </w:r>
    </w:p>
    <w:p w14:paraId="0B75138A" w14:textId="77777777" w:rsidR="00FA5368" w:rsidRDefault="00A725B8" w:rsidP="00783DCB">
      <w:pPr>
        <w:pStyle w:val="ListBullet"/>
      </w:pPr>
      <w:r>
        <w:t>T</w:t>
      </w:r>
      <w:r w:rsidR="00FA5368" w:rsidRPr="00D865FB">
        <w:t xml:space="preserve">here may be delays in finalising the results of screening; and </w:t>
      </w:r>
    </w:p>
    <w:p w14:paraId="257B3C2C" w14:textId="77777777" w:rsidR="00FA5368" w:rsidRPr="00D865FB" w:rsidRDefault="00A725B8" w:rsidP="00783DCB">
      <w:pPr>
        <w:pStyle w:val="ListBullet"/>
      </w:pPr>
      <w:r>
        <w:t>T</w:t>
      </w:r>
      <w:r w:rsidR="00FA5368" w:rsidRPr="00D865FB">
        <w:t>here may be special difficulties for some groups of women, such as delays in organising interpreters for women from culturally and linguistically diverse backgrounds.</w:t>
      </w:r>
    </w:p>
    <w:p w14:paraId="03C02FD1" w14:textId="77777777" w:rsidR="00FA5368" w:rsidRDefault="00FA5368" w:rsidP="00757B17">
      <w:pPr>
        <w:rPr>
          <w:rFonts w:cs="Arial"/>
          <w:bCs/>
          <w:iCs/>
          <w:szCs w:val="24"/>
        </w:rPr>
      </w:pPr>
      <w:r w:rsidRPr="002068A5">
        <w:rPr>
          <w:szCs w:val="24"/>
        </w:rPr>
        <w:t xml:space="preserve">Nonetheless, the Service and/or SCU will work towards ensuring that the </w:t>
      </w:r>
      <w:r>
        <w:rPr>
          <w:szCs w:val="24"/>
        </w:rPr>
        <w:t>time</w:t>
      </w:r>
      <w:r w:rsidRPr="002068A5">
        <w:rPr>
          <w:szCs w:val="24"/>
        </w:rPr>
        <w:t xml:space="preserve"> between screening and the assessment </w:t>
      </w:r>
      <w:r>
        <w:rPr>
          <w:szCs w:val="24"/>
        </w:rPr>
        <w:t>visits</w:t>
      </w:r>
      <w:r w:rsidRPr="002068A5">
        <w:rPr>
          <w:szCs w:val="24"/>
        </w:rPr>
        <w:t xml:space="preserve"> is as short as possible.  Where </w:t>
      </w:r>
      <w:r w:rsidR="00A725B8">
        <w:rPr>
          <w:szCs w:val="24"/>
        </w:rPr>
        <w:t xml:space="preserve">the proportion </w:t>
      </w:r>
      <w:r w:rsidRPr="002068A5">
        <w:rPr>
          <w:szCs w:val="24"/>
        </w:rPr>
        <w:t>of women requiring assessment within 28 calendar days of their screening visit</w:t>
      </w:r>
      <w:r w:rsidR="00A725B8">
        <w:rPr>
          <w:szCs w:val="24"/>
        </w:rPr>
        <w:t xml:space="preserve"> is less than </w:t>
      </w:r>
      <w:r w:rsidR="00A725B8" w:rsidRPr="002068A5">
        <w:rPr>
          <w:szCs w:val="24"/>
        </w:rPr>
        <w:t>90%</w:t>
      </w:r>
      <w:r w:rsidRPr="002068A5">
        <w:rPr>
          <w:szCs w:val="24"/>
        </w:rPr>
        <w:t xml:space="preserve">, </w:t>
      </w:r>
      <w:r w:rsidRPr="002068A5">
        <w:rPr>
          <w:rFonts w:cs="Arial"/>
          <w:szCs w:val="24"/>
        </w:rPr>
        <w:t>the Service and/or SCU</w:t>
      </w:r>
      <w:r w:rsidRPr="002068A5" w:rsidDel="00AC449D">
        <w:rPr>
          <w:rFonts w:cs="Arial"/>
          <w:bCs/>
          <w:iCs/>
          <w:szCs w:val="24"/>
        </w:rPr>
        <w:t xml:space="preserve"> </w:t>
      </w:r>
      <w:r w:rsidRPr="002068A5">
        <w:rPr>
          <w:rFonts w:cs="Arial"/>
          <w:bCs/>
          <w:iCs/>
          <w:szCs w:val="24"/>
        </w:rPr>
        <w:t xml:space="preserve">will record </w:t>
      </w:r>
      <w:r w:rsidRPr="006D2FAA">
        <w:rPr>
          <w:rFonts w:cs="Arial"/>
          <w:bCs/>
          <w:iCs/>
          <w:szCs w:val="24"/>
        </w:rPr>
        <w:t>and report</w:t>
      </w:r>
      <w:r>
        <w:rPr>
          <w:rFonts w:cs="Arial"/>
          <w:bCs/>
          <w:iCs/>
          <w:szCs w:val="24"/>
        </w:rPr>
        <w:t xml:space="preserve"> </w:t>
      </w:r>
      <w:r w:rsidRPr="002068A5">
        <w:rPr>
          <w:rFonts w:cs="Arial"/>
          <w:bCs/>
          <w:iCs/>
          <w:szCs w:val="24"/>
        </w:rPr>
        <w:t>the number of days the S</w:t>
      </w:r>
      <w:r w:rsidRPr="002068A5">
        <w:rPr>
          <w:rFonts w:cs="Arial"/>
          <w:szCs w:val="24"/>
        </w:rPr>
        <w:t>ervice and/or SCU</w:t>
      </w:r>
      <w:r w:rsidRPr="002068A5">
        <w:rPr>
          <w:rFonts w:cs="Arial"/>
          <w:bCs/>
          <w:iCs/>
          <w:szCs w:val="24"/>
        </w:rPr>
        <w:t xml:space="preserve"> takes to achieve 90%. </w:t>
      </w:r>
    </w:p>
    <w:p w14:paraId="7EF71181" w14:textId="77777777" w:rsidR="00FA5368" w:rsidRDefault="00FA5368" w:rsidP="00757B17">
      <w:pPr>
        <w:rPr>
          <w:rFonts w:cs="Arial"/>
          <w:bCs/>
          <w:iCs/>
          <w:szCs w:val="24"/>
        </w:rPr>
      </w:pPr>
      <w:r w:rsidRPr="002068A5">
        <w:rPr>
          <w:rFonts w:cs="Arial"/>
          <w:bCs/>
          <w:iCs/>
          <w:szCs w:val="24"/>
        </w:rPr>
        <w:t xml:space="preserve">The Service </w:t>
      </w:r>
      <w:r w:rsidRPr="002068A5">
        <w:rPr>
          <w:rFonts w:cs="Arial"/>
          <w:szCs w:val="24"/>
        </w:rPr>
        <w:t>and/or SCU</w:t>
      </w:r>
      <w:r w:rsidRPr="002068A5">
        <w:rPr>
          <w:rFonts w:cs="Arial"/>
          <w:bCs/>
          <w:iCs/>
          <w:szCs w:val="24"/>
        </w:rPr>
        <w:t xml:space="preserve"> will also record </w:t>
      </w:r>
      <w:r w:rsidRPr="006D2FAA">
        <w:rPr>
          <w:rFonts w:cs="Arial"/>
          <w:bCs/>
          <w:iCs/>
          <w:szCs w:val="24"/>
        </w:rPr>
        <w:t>and report</w:t>
      </w:r>
      <w:r>
        <w:rPr>
          <w:rFonts w:cs="Arial"/>
          <w:bCs/>
          <w:iCs/>
          <w:szCs w:val="24"/>
        </w:rPr>
        <w:t xml:space="preserve"> </w:t>
      </w:r>
      <w:r w:rsidRPr="002068A5">
        <w:rPr>
          <w:rFonts w:cs="Arial"/>
          <w:bCs/>
          <w:iCs/>
          <w:szCs w:val="24"/>
        </w:rPr>
        <w:t xml:space="preserve">the percentage of women who were offered </w:t>
      </w:r>
      <w:r>
        <w:rPr>
          <w:rFonts w:cs="Arial"/>
          <w:bCs/>
          <w:iCs/>
          <w:szCs w:val="24"/>
        </w:rPr>
        <w:t xml:space="preserve">an </w:t>
      </w:r>
      <w:r w:rsidRPr="002068A5">
        <w:rPr>
          <w:rFonts w:cs="Arial"/>
          <w:bCs/>
          <w:iCs/>
          <w:szCs w:val="24"/>
        </w:rPr>
        <w:t xml:space="preserve">assessment </w:t>
      </w:r>
      <w:r>
        <w:rPr>
          <w:rFonts w:cs="Arial"/>
          <w:bCs/>
          <w:iCs/>
          <w:szCs w:val="24"/>
        </w:rPr>
        <w:t xml:space="preserve">appointment </w:t>
      </w:r>
      <w:r w:rsidRPr="002068A5">
        <w:rPr>
          <w:rFonts w:cs="Arial"/>
          <w:bCs/>
          <w:iCs/>
          <w:szCs w:val="24"/>
        </w:rPr>
        <w:t>within 28 calendar days of their screening visit.  This allows the Service and/or SCU to demonstrate that it is sometimes the woman’s choice not to attend for an assessment appointment within the 28 calendar days.</w:t>
      </w:r>
    </w:p>
    <w:p w14:paraId="676784FC" w14:textId="77777777" w:rsidR="00FA5368" w:rsidRDefault="00FA5368" w:rsidP="00B32075">
      <w:pPr>
        <w:rPr>
          <w:rFonts w:cs="Arial"/>
          <w:bCs/>
          <w:iCs/>
          <w:szCs w:val="24"/>
        </w:rPr>
      </w:pPr>
      <w:r w:rsidRPr="00FE4986">
        <w:rPr>
          <w:rFonts w:cs="Arial"/>
          <w:bCs/>
          <w:iCs/>
          <w:szCs w:val="24"/>
        </w:rPr>
        <w:t xml:space="preserve">To assist the NQMC in its decision making processes, the NQMC has requested that all Services and/or SCUs present month-by-month data on this </w:t>
      </w:r>
      <w:r>
        <w:rPr>
          <w:rFonts w:cs="Arial"/>
          <w:bCs/>
          <w:iCs/>
          <w:szCs w:val="24"/>
        </w:rPr>
        <w:t>Measure</w:t>
      </w:r>
      <w:r w:rsidRPr="00FE4986">
        <w:rPr>
          <w:rFonts w:cs="Arial"/>
          <w:bCs/>
          <w:iCs/>
          <w:szCs w:val="24"/>
        </w:rPr>
        <w:t xml:space="preserve">. The month-by-month data </w:t>
      </w:r>
      <w:r w:rsidR="00A35FBC">
        <w:rPr>
          <w:rFonts w:cs="Arial"/>
          <w:bCs/>
          <w:iCs/>
          <w:szCs w:val="24"/>
        </w:rPr>
        <w:t>will</w:t>
      </w:r>
      <w:r w:rsidRPr="00FE4986">
        <w:rPr>
          <w:rFonts w:cs="Arial"/>
          <w:bCs/>
          <w:iCs/>
          <w:szCs w:val="24"/>
        </w:rPr>
        <w:t xml:space="preserve"> relate to the period from when the data reporting period is completed</w:t>
      </w:r>
      <w:r w:rsidR="00A725B8">
        <w:rPr>
          <w:rFonts w:cs="Arial"/>
          <w:bCs/>
          <w:iCs/>
          <w:szCs w:val="24"/>
        </w:rPr>
        <w:t>,</w:t>
      </w:r>
      <w:r w:rsidRPr="00FE4986">
        <w:rPr>
          <w:rFonts w:cs="Arial"/>
          <w:bCs/>
          <w:iCs/>
          <w:szCs w:val="24"/>
        </w:rPr>
        <w:t xml:space="preserve"> up </w:t>
      </w:r>
      <w:r w:rsidR="00A725B8">
        <w:rPr>
          <w:rFonts w:cs="Arial"/>
          <w:bCs/>
          <w:iCs/>
          <w:szCs w:val="24"/>
        </w:rPr>
        <w:t>to</w:t>
      </w:r>
      <w:r w:rsidRPr="00FE4986">
        <w:rPr>
          <w:rFonts w:cs="Arial"/>
          <w:bCs/>
          <w:iCs/>
          <w:szCs w:val="24"/>
        </w:rPr>
        <w:t xml:space="preserve"> the most recent month of data available. For example</w:t>
      </w:r>
      <w:r>
        <w:rPr>
          <w:rFonts w:cs="Arial"/>
          <w:bCs/>
          <w:iCs/>
          <w:szCs w:val="24"/>
        </w:rPr>
        <w:t xml:space="preserve"> </w:t>
      </w:r>
      <w:r w:rsidRPr="00FE4986">
        <w:rPr>
          <w:rFonts w:cs="Arial"/>
          <w:bCs/>
          <w:iCs/>
          <w:szCs w:val="24"/>
        </w:rPr>
        <w:t xml:space="preserve">if a </w:t>
      </w:r>
      <w:r>
        <w:rPr>
          <w:rFonts w:cs="Arial"/>
          <w:bCs/>
          <w:iCs/>
          <w:szCs w:val="24"/>
        </w:rPr>
        <w:t>S</w:t>
      </w:r>
      <w:r w:rsidRPr="00FE4986">
        <w:rPr>
          <w:rFonts w:cs="Arial"/>
          <w:bCs/>
          <w:iCs/>
          <w:szCs w:val="24"/>
        </w:rPr>
        <w:t xml:space="preserve">ervice </w:t>
      </w:r>
      <w:r>
        <w:rPr>
          <w:rFonts w:cs="Arial"/>
          <w:bCs/>
          <w:iCs/>
          <w:szCs w:val="24"/>
        </w:rPr>
        <w:t xml:space="preserve">and/or SCU </w:t>
      </w:r>
      <w:r w:rsidRPr="00FE4986">
        <w:rPr>
          <w:rFonts w:cs="Arial"/>
          <w:bCs/>
          <w:iCs/>
          <w:szCs w:val="24"/>
        </w:rPr>
        <w:t xml:space="preserve">is submitting an application for accreditation using </w:t>
      </w:r>
      <w:r w:rsidR="00A725B8">
        <w:rPr>
          <w:rFonts w:cs="Arial"/>
          <w:bCs/>
          <w:iCs/>
          <w:szCs w:val="24"/>
        </w:rPr>
        <w:t>data from the calendar year 2015</w:t>
      </w:r>
      <w:r w:rsidRPr="00FE4986">
        <w:rPr>
          <w:rFonts w:cs="Arial"/>
          <w:bCs/>
          <w:iCs/>
          <w:szCs w:val="24"/>
        </w:rPr>
        <w:t xml:space="preserve"> and the NQMC </w:t>
      </w:r>
      <w:r>
        <w:rPr>
          <w:rFonts w:cs="Arial"/>
          <w:bCs/>
          <w:iCs/>
          <w:szCs w:val="24"/>
        </w:rPr>
        <w:t xml:space="preserve">is </w:t>
      </w:r>
      <w:r w:rsidRPr="00FE4986">
        <w:rPr>
          <w:rFonts w:cs="Arial"/>
          <w:bCs/>
          <w:iCs/>
          <w:szCs w:val="24"/>
        </w:rPr>
        <w:t>con</w:t>
      </w:r>
      <w:r w:rsidR="00A725B8">
        <w:rPr>
          <w:rFonts w:cs="Arial"/>
          <w:bCs/>
          <w:iCs/>
          <w:szCs w:val="24"/>
        </w:rPr>
        <w:t>sidering this at its August 2016</w:t>
      </w:r>
      <w:r w:rsidRPr="00FE4986">
        <w:rPr>
          <w:rFonts w:cs="Arial"/>
          <w:bCs/>
          <w:iCs/>
          <w:szCs w:val="24"/>
        </w:rPr>
        <w:t xml:space="preserve"> meeting, the NQMC request</w:t>
      </w:r>
      <w:r w:rsidR="00A725B8">
        <w:rPr>
          <w:rFonts w:cs="Arial"/>
          <w:bCs/>
          <w:iCs/>
          <w:szCs w:val="24"/>
        </w:rPr>
        <w:t>s that data are provided for 2015</w:t>
      </w:r>
      <w:r w:rsidRPr="00FE4986">
        <w:rPr>
          <w:rFonts w:cs="Arial"/>
          <w:bCs/>
          <w:iCs/>
          <w:szCs w:val="24"/>
        </w:rPr>
        <w:t xml:space="preserve"> and then month-by-month up until the most recent month </w:t>
      </w:r>
      <w:r w:rsidR="00A725B8">
        <w:rPr>
          <w:rFonts w:cs="Arial"/>
          <w:bCs/>
          <w:iCs/>
          <w:szCs w:val="24"/>
        </w:rPr>
        <w:t>in 2016</w:t>
      </w:r>
      <w:r>
        <w:rPr>
          <w:rFonts w:cs="Arial"/>
          <w:bCs/>
          <w:iCs/>
          <w:szCs w:val="24"/>
        </w:rPr>
        <w:t xml:space="preserve"> for which </w:t>
      </w:r>
      <w:r w:rsidR="00A725B8">
        <w:rPr>
          <w:rFonts w:cs="Arial"/>
          <w:bCs/>
          <w:iCs/>
          <w:szCs w:val="24"/>
        </w:rPr>
        <w:t>data are</w:t>
      </w:r>
      <w:r w:rsidRPr="00FE4986">
        <w:rPr>
          <w:rFonts w:cs="Arial"/>
          <w:bCs/>
          <w:iCs/>
          <w:szCs w:val="24"/>
        </w:rPr>
        <w:t xml:space="preserve"> available</w:t>
      </w:r>
      <w:r>
        <w:rPr>
          <w:rFonts w:cs="Arial"/>
          <w:bCs/>
          <w:iCs/>
          <w:szCs w:val="24"/>
        </w:rPr>
        <w:t xml:space="preserve">, which </w:t>
      </w:r>
      <w:r w:rsidR="00A35FBC">
        <w:rPr>
          <w:rFonts w:cs="Arial"/>
          <w:bCs/>
          <w:iCs/>
          <w:szCs w:val="24"/>
        </w:rPr>
        <w:t>will</w:t>
      </w:r>
      <w:r>
        <w:rPr>
          <w:rFonts w:cs="Arial"/>
          <w:bCs/>
          <w:iCs/>
          <w:szCs w:val="24"/>
        </w:rPr>
        <w:t xml:space="preserve"> be for women assessed up to the end of June.</w:t>
      </w:r>
    </w:p>
    <w:p w14:paraId="0965B2F5" w14:textId="77777777" w:rsidR="00FA5368" w:rsidRPr="00A15716" w:rsidRDefault="00D16B0C" w:rsidP="00740432">
      <w:pPr>
        <w:pStyle w:val="Heading4"/>
      </w:pPr>
      <w:r w:rsidRPr="00A15716">
        <w:t>NUMBER OF ASSESSMENT VISITS</w:t>
      </w:r>
    </w:p>
    <w:p w14:paraId="1D8F1AB3" w14:textId="77777777" w:rsidR="00FA5368" w:rsidRPr="00E45C8B" w:rsidRDefault="00FA5368" w:rsidP="00B32075">
      <w:r w:rsidRPr="00A15716">
        <w:t xml:space="preserve">The assessment process will involve as few visits as possible for the woman while providing a high quality service.  Women recalled to assessment experience an increase in their level of anxiety, and repeated attendances for assessment during a single screening episode are likely to be associated with </w:t>
      </w:r>
      <w:r>
        <w:t xml:space="preserve">higher </w:t>
      </w:r>
      <w:r w:rsidRPr="00A15716">
        <w:t>anxiety.</w:t>
      </w:r>
      <w:r w:rsidRPr="00E45C8B">
        <w:t xml:space="preserve">  </w:t>
      </w:r>
      <w:r w:rsidRPr="00A15716">
        <w:t xml:space="preserve">Every effort will be made to ensure that all assessment procedures are performed on the day of assessment and, where possible, results given as well.  This will ensure that participation in the Program maximises the benefits and minimises any potential harms for the woman. </w:t>
      </w:r>
    </w:p>
    <w:p w14:paraId="160019A0" w14:textId="77777777" w:rsidR="00FA5368" w:rsidRPr="00A15716" w:rsidRDefault="00D16B0C" w:rsidP="00131030">
      <w:pPr>
        <w:pStyle w:val="Heading5"/>
      </w:pPr>
      <w:r w:rsidRPr="00A15716">
        <w:t>WOMEN WHO DO NOT REQUIRE PERCUTANEOUS NEEDLE BIOPSY</w:t>
      </w:r>
    </w:p>
    <w:p w14:paraId="1CE3C560" w14:textId="77777777" w:rsidR="00FA5368" w:rsidRPr="00A15716" w:rsidRDefault="00FA5368" w:rsidP="00B32075">
      <w:r w:rsidRPr="00A15716">
        <w:t xml:space="preserve">The vast majority of women who do not require percutaneous needle biopsy will receive a definitive outcome at their first assessment visit.  However, there are circumstances where the need to complete assessment in one day </w:t>
      </w:r>
      <w:r w:rsidR="00EF22BD">
        <w:t>will need to</w:t>
      </w:r>
      <w:r w:rsidRPr="00A15716">
        <w:t xml:space="preserve"> be balanced against the need to provide a high quality service.  In a small number of cases it may be necessary to discuss imaging findings further, or seek a second opinion about the interpretation of the findings.</w:t>
      </w:r>
      <w:r>
        <w:t xml:space="preserve"> The BreastScreen Australia program is a client centred model of service delivery, and women will be informed, engaged and supported in their decision making.  Some women may not be willing or able to progress to a stage 2 assessment for a variety of reasons. Women’s choices will be respected, whilst ensuring any potential harm to the woman in delaying investigations </w:t>
      </w:r>
      <w:r w:rsidR="00A725B8">
        <w:t>is</w:t>
      </w:r>
      <w:r>
        <w:t xml:space="preserve"> minimised. </w:t>
      </w:r>
    </w:p>
    <w:p w14:paraId="6917BAD4" w14:textId="77777777" w:rsidR="00FA5368" w:rsidRPr="00087B6F" w:rsidRDefault="00FA5368" w:rsidP="00B32075">
      <w:pPr>
        <w:rPr>
          <w:rFonts w:cs="Arial"/>
          <w:bCs/>
          <w:iCs/>
          <w:sz w:val="21"/>
          <w:szCs w:val="21"/>
        </w:rPr>
      </w:pPr>
      <w:r w:rsidRPr="00087B6F">
        <w:rPr>
          <w:rFonts w:cs="Arial"/>
          <w:bCs/>
          <w:iCs/>
          <w:sz w:val="21"/>
          <w:szCs w:val="21"/>
        </w:rPr>
        <w:t>A first assessment visit also refers to step-down assessment where further views only are undertaken, but clinical assessment, ultrasound or biopsy are not included.</w:t>
      </w:r>
      <w:r w:rsidRPr="00087B6F">
        <w:rPr>
          <w:rFonts w:cs="Arial"/>
          <w:bCs/>
          <w:iCs/>
          <w:sz w:val="21"/>
          <w:szCs w:val="21"/>
          <w:lang w:eastAsia="en-AU"/>
        </w:rPr>
        <w:t xml:space="preserve">  </w:t>
      </w:r>
      <w:r w:rsidRPr="00087B6F">
        <w:rPr>
          <w:rFonts w:cs="Arial"/>
          <w:bCs/>
          <w:iCs/>
          <w:sz w:val="21"/>
          <w:szCs w:val="21"/>
        </w:rPr>
        <w:t>Step-down assessment may be undertaken at a screening only fixed or mobile unit, or at an assessment centre at a time outside of an assessment clinic.</w:t>
      </w:r>
    </w:p>
    <w:p w14:paraId="4E6757BE" w14:textId="77777777" w:rsidR="00FA5368" w:rsidRPr="00A15716" w:rsidRDefault="00D16B0C" w:rsidP="00131030">
      <w:pPr>
        <w:pStyle w:val="Heading5"/>
      </w:pPr>
      <w:r w:rsidRPr="00A15716">
        <w:t>WOMEN WHO REQUIRE PERCUTANEOUS NEEDLE BIOPSY</w:t>
      </w:r>
    </w:p>
    <w:p w14:paraId="6D9DF01C" w14:textId="77777777" w:rsidR="00FA5368" w:rsidRPr="00087B6F" w:rsidRDefault="00FA5368" w:rsidP="00B32075">
      <w:pPr>
        <w:rPr>
          <w:rFonts w:cs="Arial"/>
          <w:bCs/>
          <w:iCs/>
          <w:sz w:val="21"/>
          <w:szCs w:val="21"/>
        </w:rPr>
      </w:pPr>
      <w:r w:rsidRPr="00087B6F">
        <w:rPr>
          <w:rFonts w:cs="Arial"/>
          <w:bCs/>
          <w:iCs/>
          <w:sz w:val="21"/>
          <w:szCs w:val="21"/>
        </w:rPr>
        <w:t xml:space="preserve">Women recalled for assessment who </w:t>
      </w:r>
      <w:r w:rsidRPr="00087B6F">
        <w:rPr>
          <w:sz w:val="21"/>
          <w:szCs w:val="21"/>
        </w:rPr>
        <w:t>require a percutaneous needle biopsy</w:t>
      </w:r>
      <w:r w:rsidRPr="00087B6F">
        <w:rPr>
          <w:rFonts w:cs="Arial"/>
          <w:bCs/>
          <w:iCs/>
          <w:sz w:val="21"/>
          <w:szCs w:val="21"/>
        </w:rPr>
        <w:t xml:space="preserve"> will </w:t>
      </w:r>
      <w:r w:rsidRPr="00087B6F">
        <w:rPr>
          <w:rFonts w:cs="Arial"/>
          <w:sz w:val="21"/>
          <w:szCs w:val="21"/>
        </w:rPr>
        <w:t>receive a definitive recommendation</w:t>
      </w:r>
      <w:r w:rsidRPr="00087B6F">
        <w:rPr>
          <w:rFonts w:cs="Arial"/>
          <w:bCs/>
          <w:iCs/>
          <w:sz w:val="21"/>
          <w:szCs w:val="21"/>
        </w:rPr>
        <w:t xml:space="preserve"> after attending for no more than two procedural assessment visits</w:t>
      </w:r>
      <w:r w:rsidRPr="00087B6F">
        <w:rPr>
          <w:sz w:val="21"/>
          <w:szCs w:val="21"/>
        </w:rPr>
        <w:t xml:space="preserve">.  This allows for the woman to have her percutaneous needle biopsy scheduled for another day for reasons of convenience or preference and in the case where a procedure needs to be repeated for clinical reasons this can be scheduled at a second visit.  Procedural assessment visits do not include visits </w:t>
      </w:r>
      <w:r w:rsidR="00A725B8" w:rsidRPr="00087B6F">
        <w:rPr>
          <w:sz w:val="21"/>
          <w:szCs w:val="21"/>
        </w:rPr>
        <w:t>for the sole purpose of</w:t>
      </w:r>
      <w:r w:rsidRPr="00087B6F">
        <w:rPr>
          <w:sz w:val="21"/>
          <w:szCs w:val="21"/>
        </w:rPr>
        <w:t xml:space="preserve"> giving results.  This requirement aligns with the United Kingdom National Health Service Breast Screening Programme</w:t>
      </w:r>
      <w:r w:rsidRPr="00087B6F">
        <w:rPr>
          <w:rFonts w:cs="HelveticaNeueLTPro-Roman"/>
          <w:sz w:val="21"/>
          <w:szCs w:val="21"/>
        </w:rPr>
        <w:t xml:space="preserve"> clinical guidelines that </w:t>
      </w:r>
      <w:r w:rsidRPr="00087B6F">
        <w:rPr>
          <w:rFonts w:cs="HelveticaNeueLTPro-Roman"/>
          <w:i/>
          <w:sz w:val="21"/>
          <w:szCs w:val="21"/>
        </w:rPr>
        <w:t>"no more than two needle biopsy procedures, carried out on separate occasions, should normally be needed to achieve a non-operative diagnosis</w:t>
      </w:r>
      <w:r w:rsidR="00A725B8" w:rsidRPr="00087B6F">
        <w:rPr>
          <w:rFonts w:cs="HelveticaNeueLTPro-Roman"/>
          <w:sz w:val="21"/>
          <w:szCs w:val="21"/>
        </w:rPr>
        <w:t>"</w:t>
      </w:r>
      <w:r w:rsidRPr="00087B6F">
        <w:rPr>
          <w:rFonts w:cs="HelveticaNeueLTPro-Roman"/>
          <w:sz w:val="21"/>
          <w:szCs w:val="21"/>
        </w:rPr>
        <w:t>.</w:t>
      </w:r>
      <w:r w:rsidR="00A725B8" w:rsidRPr="00087B6F">
        <w:rPr>
          <w:rStyle w:val="FootnoteReference"/>
          <w:sz w:val="21"/>
          <w:szCs w:val="21"/>
        </w:rPr>
        <w:footnoteReference w:id="40"/>
      </w:r>
      <w:r w:rsidRPr="00087B6F">
        <w:rPr>
          <w:rFonts w:cs="HelveticaNeueLTPro-Roman"/>
          <w:sz w:val="21"/>
          <w:szCs w:val="21"/>
        </w:rPr>
        <w:t xml:space="preserve"> </w:t>
      </w:r>
      <w:r w:rsidRPr="00087B6F">
        <w:rPr>
          <w:rFonts w:cs="Arial"/>
          <w:bCs/>
          <w:iCs/>
          <w:sz w:val="21"/>
          <w:szCs w:val="21"/>
        </w:rPr>
        <w:t xml:space="preserve"> </w:t>
      </w:r>
      <w:r w:rsidRPr="00087B6F">
        <w:rPr>
          <w:sz w:val="21"/>
          <w:szCs w:val="21"/>
        </w:rPr>
        <w:t xml:space="preserve">For women who need to travel long distances, every effort </w:t>
      </w:r>
      <w:r w:rsidR="00A35FBC" w:rsidRPr="00087B6F">
        <w:rPr>
          <w:sz w:val="21"/>
          <w:szCs w:val="21"/>
        </w:rPr>
        <w:t>will</w:t>
      </w:r>
      <w:r w:rsidRPr="00087B6F">
        <w:rPr>
          <w:sz w:val="21"/>
          <w:szCs w:val="21"/>
        </w:rPr>
        <w:t xml:space="preserve"> be made to minimise the number of visits required.</w:t>
      </w:r>
    </w:p>
    <w:p w14:paraId="5F114513" w14:textId="77777777" w:rsidR="00FA5368" w:rsidRPr="00087B6F" w:rsidRDefault="00FA5368" w:rsidP="00B32075">
      <w:pPr>
        <w:rPr>
          <w:sz w:val="21"/>
          <w:szCs w:val="21"/>
        </w:rPr>
      </w:pPr>
      <w:r w:rsidRPr="00087B6F">
        <w:rPr>
          <w:sz w:val="21"/>
          <w:szCs w:val="21"/>
        </w:rPr>
        <w:t xml:space="preserve">A definitive recommendation for the majority of women will be obtained over the course of only a few days.  However, women who are taking certain medications, such as aspirin and warfarin, may </w:t>
      </w:r>
      <w:r w:rsidR="003C405E" w:rsidRPr="00087B6F">
        <w:rPr>
          <w:sz w:val="21"/>
          <w:szCs w:val="21"/>
        </w:rPr>
        <w:t>need</w:t>
      </w:r>
      <w:r w:rsidRPr="00087B6F">
        <w:rPr>
          <w:sz w:val="21"/>
          <w:szCs w:val="21"/>
        </w:rPr>
        <w:t xml:space="preserve"> to stop these medications for a period of time before investigative procedures are undertaken and therefore may require a longer time to complete their assessment. </w:t>
      </w:r>
    </w:p>
    <w:p w14:paraId="3493E11D" w14:textId="77777777" w:rsidR="00FA5368" w:rsidRPr="00A15716" w:rsidRDefault="00D16B0C" w:rsidP="00740432">
      <w:pPr>
        <w:pStyle w:val="Heading4"/>
      </w:pPr>
      <w:r w:rsidRPr="00A15716">
        <w:t>COMPLETION OF ASSESSMENT</w:t>
      </w:r>
    </w:p>
    <w:p w14:paraId="282FEF00" w14:textId="77777777" w:rsidR="00FA5368" w:rsidRPr="00087B6F" w:rsidRDefault="00FA5368" w:rsidP="006C3866">
      <w:pPr>
        <w:rPr>
          <w:sz w:val="21"/>
          <w:szCs w:val="21"/>
        </w:rPr>
      </w:pPr>
      <w:r w:rsidRPr="00087B6F">
        <w:rPr>
          <w:sz w:val="21"/>
          <w:szCs w:val="21"/>
        </w:rPr>
        <w:t>The results of assessment must clearly indicate a recommendation for the woman in the shortest possible time, without compromising the quality of the assessment process.  The Service and/or SCU will ensure that women who are recalled for assessment are followed up until their assessment is complete and a review and correlation of all investigations confirms a definitive recommendation. An assessment is complete for the woman when there is one of three recommendations:</w:t>
      </w:r>
    </w:p>
    <w:p w14:paraId="51F0A831" w14:textId="77777777" w:rsidR="00FA5368" w:rsidRPr="00087B6F" w:rsidRDefault="006F0CCF" w:rsidP="00A44EEA">
      <w:pPr>
        <w:pStyle w:val="ListParagraph"/>
        <w:numPr>
          <w:ilvl w:val="0"/>
          <w:numId w:val="71"/>
        </w:numPr>
        <w:rPr>
          <w:sz w:val="21"/>
          <w:szCs w:val="21"/>
        </w:rPr>
      </w:pPr>
      <w:r w:rsidRPr="00087B6F">
        <w:rPr>
          <w:sz w:val="21"/>
          <w:szCs w:val="21"/>
        </w:rPr>
        <w:t>R</w:t>
      </w:r>
      <w:r w:rsidR="00FA5368" w:rsidRPr="00087B6F">
        <w:rPr>
          <w:sz w:val="21"/>
          <w:szCs w:val="21"/>
        </w:rPr>
        <w:t xml:space="preserve">eturn for routine rescreening, either yearly or two yearly; </w:t>
      </w:r>
    </w:p>
    <w:p w14:paraId="18714DCC" w14:textId="77777777" w:rsidR="00FA5368" w:rsidRPr="00087B6F" w:rsidRDefault="006F0CCF" w:rsidP="00A44EEA">
      <w:pPr>
        <w:pStyle w:val="ListParagraph"/>
        <w:numPr>
          <w:ilvl w:val="0"/>
          <w:numId w:val="71"/>
        </w:numPr>
        <w:rPr>
          <w:sz w:val="21"/>
          <w:szCs w:val="21"/>
        </w:rPr>
      </w:pPr>
      <w:r w:rsidRPr="00087B6F">
        <w:rPr>
          <w:sz w:val="21"/>
          <w:szCs w:val="21"/>
        </w:rPr>
        <w:t>An</w:t>
      </w:r>
      <w:r w:rsidR="00FA5368" w:rsidRPr="00087B6F">
        <w:rPr>
          <w:sz w:val="21"/>
          <w:szCs w:val="21"/>
        </w:rPr>
        <w:t xml:space="preserve"> histological result and referral for definitive treatment; or </w:t>
      </w:r>
    </w:p>
    <w:p w14:paraId="4DC25776" w14:textId="77777777" w:rsidR="00664F3B" w:rsidRDefault="006F0CCF" w:rsidP="00A44EEA">
      <w:pPr>
        <w:pStyle w:val="ListParagraph"/>
        <w:numPr>
          <w:ilvl w:val="0"/>
          <w:numId w:val="71"/>
        </w:numPr>
        <w:rPr>
          <w:sz w:val="21"/>
          <w:szCs w:val="21"/>
        </w:rPr>
      </w:pPr>
      <w:r w:rsidRPr="00087B6F">
        <w:rPr>
          <w:sz w:val="21"/>
          <w:szCs w:val="21"/>
        </w:rPr>
        <w:t>A</w:t>
      </w:r>
      <w:r w:rsidR="00FA5368" w:rsidRPr="00087B6F">
        <w:rPr>
          <w:sz w:val="21"/>
          <w:szCs w:val="21"/>
        </w:rPr>
        <w:t xml:space="preserve"> recommendation for diagnostic open biopsy</w:t>
      </w:r>
      <w:r w:rsidR="00664F3B">
        <w:rPr>
          <w:sz w:val="21"/>
          <w:szCs w:val="21"/>
        </w:rPr>
        <w:t>;</w:t>
      </w:r>
    </w:p>
    <w:p w14:paraId="33A2273B" w14:textId="77777777" w:rsidR="00FA5368" w:rsidRPr="00087B6F" w:rsidRDefault="00664F3B" w:rsidP="00A44EEA">
      <w:pPr>
        <w:pStyle w:val="ListParagraph"/>
        <w:numPr>
          <w:ilvl w:val="0"/>
          <w:numId w:val="71"/>
        </w:numPr>
        <w:rPr>
          <w:sz w:val="21"/>
          <w:szCs w:val="21"/>
        </w:rPr>
      </w:pPr>
      <w:r>
        <w:rPr>
          <w:sz w:val="21"/>
          <w:szCs w:val="21"/>
        </w:rPr>
        <w:t>A recommendation for early review.</w:t>
      </w:r>
    </w:p>
    <w:p w14:paraId="6EC7C258" w14:textId="77777777" w:rsidR="00FA5368" w:rsidRPr="00087B6F" w:rsidRDefault="00FA5368" w:rsidP="00757B17">
      <w:pPr>
        <w:rPr>
          <w:rFonts w:cs="Arial"/>
          <w:sz w:val="21"/>
          <w:szCs w:val="21"/>
        </w:rPr>
      </w:pPr>
      <w:r w:rsidRPr="00087B6F">
        <w:rPr>
          <w:sz w:val="21"/>
          <w:szCs w:val="21"/>
        </w:rPr>
        <w:t xml:space="preserve">To minimise anxiety, Measure 4.2.5 requires that </w:t>
      </w:r>
      <w:r w:rsidRPr="00087B6F">
        <w:rPr>
          <w:rFonts w:cs="Arial"/>
          <w:sz w:val="21"/>
          <w:szCs w:val="21"/>
        </w:rPr>
        <w:t>≥95% of women complete all assessment within 15 calendar days of their first attendance at assessment.</w:t>
      </w:r>
    </w:p>
    <w:p w14:paraId="0077A7DA" w14:textId="77777777" w:rsidR="00FA5368" w:rsidRPr="00A15716" w:rsidDel="007964FA" w:rsidRDefault="00D16B0C" w:rsidP="00740432">
      <w:pPr>
        <w:pStyle w:val="Heading4"/>
      </w:pPr>
      <w:r w:rsidRPr="00A15716" w:rsidDel="007964FA">
        <w:t>RESULTS OF ASSESSMENT</w:t>
      </w:r>
    </w:p>
    <w:p w14:paraId="096F0FAB" w14:textId="77777777" w:rsidR="00FA5368" w:rsidRPr="00087B6F" w:rsidDel="007964FA" w:rsidRDefault="00FA5368" w:rsidP="00653699">
      <w:pPr>
        <w:rPr>
          <w:sz w:val="21"/>
          <w:szCs w:val="21"/>
        </w:rPr>
      </w:pPr>
      <w:r w:rsidRPr="00087B6F" w:rsidDel="007964FA">
        <w:rPr>
          <w:sz w:val="21"/>
          <w:szCs w:val="21"/>
        </w:rPr>
        <w:t xml:space="preserve">Once the woman has had a percutaneous needle biopsy, every effort will be made to minimise the time for her to receive the results of this procedure.  The Service and/or SCU will ensure that all women receive their results verbally as soon as possible. In accordance with </w:t>
      </w:r>
      <w:r w:rsidRPr="00087B6F">
        <w:rPr>
          <w:sz w:val="21"/>
          <w:szCs w:val="21"/>
        </w:rPr>
        <w:t>Measure</w:t>
      </w:r>
      <w:r w:rsidRPr="00087B6F" w:rsidDel="007964FA">
        <w:rPr>
          <w:sz w:val="21"/>
          <w:szCs w:val="21"/>
        </w:rPr>
        <w:t xml:space="preserve"> 4.2.4, </w:t>
      </w:r>
      <w:r w:rsidRPr="00087B6F">
        <w:rPr>
          <w:rFonts w:cs="Arial"/>
          <w:sz w:val="21"/>
          <w:szCs w:val="21"/>
        </w:rPr>
        <w:t>≥</w:t>
      </w:r>
      <w:r w:rsidRPr="00087B6F" w:rsidDel="007964FA">
        <w:rPr>
          <w:sz w:val="21"/>
          <w:szCs w:val="21"/>
        </w:rPr>
        <w:t xml:space="preserve">85% of women must be given </w:t>
      </w:r>
      <w:r w:rsidRPr="00087B6F">
        <w:rPr>
          <w:sz w:val="21"/>
          <w:szCs w:val="21"/>
        </w:rPr>
        <w:t xml:space="preserve">verbal </w:t>
      </w:r>
      <w:r w:rsidRPr="00087B6F" w:rsidDel="007964FA">
        <w:rPr>
          <w:sz w:val="21"/>
          <w:szCs w:val="21"/>
        </w:rPr>
        <w:t xml:space="preserve">results of percutaneous needle biopsy within seven calendar days of the assessment procedure. </w:t>
      </w:r>
    </w:p>
    <w:p w14:paraId="04B8D2D1" w14:textId="77777777" w:rsidR="00677F49" w:rsidRPr="00087B6F" w:rsidRDefault="00FA5368" w:rsidP="00FB6480">
      <w:pPr>
        <w:rPr>
          <w:rFonts w:cs="Arial"/>
          <w:sz w:val="21"/>
          <w:szCs w:val="21"/>
        </w:rPr>
      </w:pPr>
      <w:r w:rsidRPr="00087B6F" w:rsidDel="007964FA">
        <w:rPr>
          <w:sz w:val="21"/>
          <w:szCs w:val="21"/>
        </w:rPr>
        <w:t>After completing an assessment episode, a</w:t>
      </w:r>
      <w:r w:rsidRPr="00087B6F" w:rsidDel="007964FA">
        <w:rPr>
          <w:rFonts w:cs="Arial"/>
          <w:sz w:val="21"/>
          <w:szCs w:val="21"/>
        </w:rPr>
        <w:t>ll women must be notified of the results of their assessment</w:t>
      </w:r>
      <w:r w:rsidR="003C405E" w:rsidRPr="00087B6F">
        <w:rPr>
          <w:rFonts w:cs="Arial"/>
          <w:sz w:val="21"/>
          <w:szCs w:val="21"/>
        </w:rPr>
        <w:t>,</w:t>
      </w:r>
      <w:r w:rsidRPr="00087B6F" w:rsidDel="007964FA">
        <w:rPr>
          <w:rFonts w:cs="Arial"/>
          <w:sz w:val="21"/>
          <w:szCs w:val="21"/>
        </w:rPr>
        <w:t xml:space="preserve"> in writing</w:t>
      </w:r>
      <w:r w:rsidR="003C405E" w:rsidRPr="00087B6F">
        <w:rPr>
          <w:rFonts w:cs="Arial"/>
          <w:sz w:val="21"/>
          <w:szCs w:val="21"/>
        </w:rPr>
        <w:t>,</w:t>
      </w:r>
      <w:r w:rsidRPr="00087B6F" w:rsidDel="007964FA">
        <w:rPr>
          <w:rFonts w:cs="Arial"/>
          <w:sz w:val="21"/>
          <w:szCs w:val="21"/>
        </w:rPr>
        <w:t xml:space="preserve"> within 14 calendar days in accordance with </w:t>
      </w:r>
      <w:r w:rsidRPr="00087B6F">
        <w:rPr>
          <w:rFonts w:cs="Arial"/>
          <w:sz w:val="21"/>
          <w:szCs w:val="21"/>
        </w:rPr>
        <w:t>Measure</w:t>
      </w:r>
      <w:r w:rsidRPr="00087B6F" w:rsidDel="007964FA">
        <w:rPr>
          <w:rFonts w:cs="Arial"/>
          <w:sz w:val="21"/>
          <w:szCs w:val="21"/>
        </w:rPr>
        <w:t xml:space="preserve"> 4.2.6</w:t>
      </w:r>
      <w:r w:rsidR="007F01F2">
        <w:rPr>
          <w:rFonts w:cs="Arial"/>
          <w:sz w:val="21"/>
          <w:szCs w:val="21"/>
        </w:rPr>
        <w:t>.</w:t>
      </w:r>
    </w:p>
    <w:p w14:paraId="417C43AD" w14:textId="77777777" w:rsidR="00677F49" w:rsidRDefault="00677F49" w:rsidP="00FB6480">
      <w:pPr>
        <w:rPr>
          <w:rFonts w:cs="Arial"/>
          <w:szCs w:val="24"/>
        </w:rPr>
      </w:pPr>
      <w:r w:rsidRPr="00E13463">
        <w:rPr>
          <w:rFonts w:cs="Calibri"/>
          <w:b/>
          <w:szCs w:val="24"/>
        </w:rPr>
        <w:t>Note that there are no Protocols associated with this Standard</w:t>
      </w:r>
      <w:r w:rsidR="007F01F2">
        <w:rPr>
          <w:rFonts w:cs="Calibri"/>
          <w:b/>
          <w:szCs w:val="24"/>
        </w:rPr>
        <w:t>.</w:t>
      </w:r>
    </w:p>
    <w:p w14:paraId="573D1854" w14:textId="77777777" w:rsidR="00FA5368" w:rsidRDefault="00FA5368" w:rsidP="00FB6480">
      <w:pPr>
        <w:rPr>
          <w:szCs w:val="24"/>
        </w:rPr>
        <w:sectPr w:rsidR="00FA5368" w:rsidSect="005975CF">
          <w:pgSz w:w="11906" w:h="16838"/>
          <w:pgMar w:top="1021" w:right="1440" w:bottom="737" w:left="1440" w:header="708" w:footer="708" w:gutter="0"/>
          <w:cols w:space="708"/>
          <w:docGrid w:linePitch="360"/>
        </w:sectPr>
      </w:pPr>
    </w:p>
    <w:p w14:paraId="5DDB33D1" w14:textId="77777777" w:rsidR="005246D8" w:rsidRDefault="00D45C36" w:rsidP="00740432">
      <w:pPr>
        <w:pStyle w:val="Heading2"/>
      </w:pPr>
      <w:bookmarkStart w:id="34" w:name="_Toc131498652"/>
      <w:r>
        <w:rPr>
          <w:noProof/>
          <w:lang w:val="en-US"/>
        </w:rPr>
        <w:drawing>
          <wp:anchor distT="0" distB="0" distL="114300" distR="114300" simplePos="0" relativeHeight="251658243" behindDoc="1" locked="0" layoutInCell="1" allowOverlap="1" wp14:anchorId="6787F1FB" wp14:editId="655B254A">
            <wp:simplePos x="0" y="0"/>
            <wp:positionH relativeFrom="column">
              <wp:posOffset>-316865</wp:posOffset>
            </wp:positionH>
            <wp:positionV relativeFrom="paragraph">
              <wp:posOffset>11430</wp:posOffset>
            </wp:positionV>
            <wp:extent cx="1353820" cy="2249170"/>
            <wp:effectExtent l="0" t="0" r="0" b="0"/>
            <wp:wrapTight wrapText="bothSides">
              <wp:wrapPolygon edited="0">
                <wp:start x="0" y="0"/>
                <wp:lineTo x="0" y="21405"/>
                <wp:lineTo x="21276" y="21405"/>
                <wp:lineTo x="21276" y="0"/>
                <wp:lineTo x="0" y="0"/>
              </wp:wrapPolygon>
            </wp:wrapTight>
            <wp:docPr id="14" name="Picture 7" descr="Number5" title="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3820" cy="2249170"/>
                    </a:xfrm>
                    <a:prstGeom prst="rect">
                      <a:avLst/>
                    </a:prstGeom>
                    <a:noFill/>
                  </pic:spPr>
                </pic:pic>
              </a:graphicData>
            </a:graphic>
            <wp14:sizeRelH relativeFrom="page">
              <wp14:pctWidth>0</wp14:pctWidth>
            </wp14:sizeRelH>
            <wp14:sizeRelV relativeFrom="page">
              <wp14:pctHeight>0</wp14:pctHeight>
            </wp14:sizeRelV>
          </wp:anchor>
        </w:drawing>
      </w:r>
      <w:r w:rsidR="005246D8" w:rsidRPr="007F01F2">
        <w:t>STANDARD 5:</w:t>
      </w:r>
      <w:r w:rsidR="005246D8" w:rsidRPr="00F54A36">
        <w:rPr>
          <w:color w:val="A6A6A6" w:themeColor="background1" w:themeShade="A6"/>
          <w14:textFill>
            <w14:solidFill>
              <w14:schemeClr w14:val="bg1">
                <w14:lumMod w14:val="65000"/>
                <w14:lumMod w14:val="65000"/>
              </w14:schemeClr>
            </w14:solidFill>
          </w14:textFill>
        </w:rPr>
        <w:t xml:space="preserve"> </w:t>
      </w:r>
      <w:r w:rsidR="005246D8" w:rsidRPr="00A15A0A">
        <w:t>DATA MANAGEMENT AND INFORMATION SYSTEMS</w:t>
      </w:r>
      <w:bookmarkEnd w:id="34"/>
    </w:p>
    <w:p w14:paraId="3D5FC8F2" w14:textId="77777777" w:rsidR="005246D8" w:rsidRPr="005246D8" w:rsidRDefault="005246D8" w:rsidP="00B36BF5">
      <w:pPr>
        <w:pStyle w:val="IntenseQuote"/>
        <w:spacing w:before="960"/>
      </w:pPr>
      <w:r w:rsidRPr="000E7CC9">
        <w:rPr>
          <w:color w:val="244061" w:themeColor="accent1" w:themeShade="80"/>
        </w:rPr>
        <w:t>Data and information management systems and processes ensure the safe and effective use of data for strategic, clinical management and service improvement purposes.</w:t>
      </w:r>
    </w:p>
    <w:p w14:paraId="1EACB499" w14:textId="77777777" w:rsidR="00FA5368" w:rsidRPr="008A4A89" w:rsidRDefault="00D45C36" w:rsidP="00740432">
      <w:pPr>
        <w:pStyle w:val="Heading3"/>
      </w:pPr>
      <w:bookmarkStart w:id="35" w:name="_Toc131498653"/>
      <w:r w:rsidRPr="008A4A89">
        <w:t>INTRODUCTION</w:t>
      </w:r>
      <w:bookmarkEnd w:id="35"/>
    </w:p>
    <w:p w14:paraId="62990C66" w14:textId="77777777" w:rsidR="00FA5368" w:rsidRDefault="00FA5368" w:rsidP="005972A3">
      <w:r>
        <w:t xml:space="preserve">A unique and important component of an organised population based breast cancer screening program is the collection of consistent data for every individual woman screened and for every episode of screening.  The BreastScreen </w:t>
      </w:r>
      <w:r w:rsidR="00516759">
        <w:t>Australia data provided by the state/t</w:t>
      </w:r>
      <w:r>
        <w:t>erritory program Client Management Systems are used to:</w:t>
      </w:r>
    </w:p>
    <w:p w14:paraId="247D9573" w14:textId="77777777" w:rsidR="00FA5368" w:rsidRDefault="00FA5368" w:rsidP="00783DCB">
      <w:pPr>
        <w:pStyle w:val="ListBullet"/>
      </w:pPr>
      <w:r>
        <w:t>organise and manage screening and assessment services through letters of invi</w:t>
      </w:r>
      <w:r w:rsidR="003C405E">
        <w:t xml:space="preserve">tation, appointment scheduling </w:t>
      </w:r>
      <w:r>
        <w:t xml:space="preserve">and generate results and follow up requirements; </w:t>
      </w:r>
    </w:p>
    <w:p w14:paraId="00DB21F1" w14:textId="77777777" w:rsidR="00FA5368" w:rsidRDefault="00FA5368" w:rsidP="00783DCB">
      <w:pPr>
        <w:pStyle w:val="ListBullet"/>
      </w:pPr>
      <w:r>
        <w:t>inform the screening pathway for the woman</w:t>
      </w:r>
      <w:r w:rsidR="003C405E">
        <w:t xml:space="preserve">, and record </w:t>
      </w:r>
      <w:r>
        <w:t xml:space="preserve">her clinical management; </w:t>
      </w:r>
    </w:p>
    <w:p w14:paraId="71B1C0C3" w14:textId="4218933F" w:rsidR="00FA5368" w:rsidRDefault="00FA5368" w:rsidP="00783DCB">
      <w:pPr>
        <w:pStyle w:val="ListBullet"/>
      </w:pPr>
      <w:r>
        <w:t xml:space="preserve">monitor clinical and program outputs and </w:t>
      </w:r>
      <w:r w:rsidR="004A34E1">
        <w:t>outcomes, and</w:t>
      </w:r>
      <w:r>
        <w:t xml:space="preserve"> quality management processes;</w:t>
      </w:r>
    </w:p>
    <w:p w14:paraId="4B3CEB1B" w14:textId="77777777" w:rsidR="00FA5368" w:rsidRDefault="00FA5368" w:rsidP="00783DCB">
      <w:pPr>
        <w:pStyle w:val="ListBullet"/>
      </w:pPr>
      <w:r>
        <w:t xml:space="preserve">develop service improvement strategies; </w:t>
      </w:r>
    </w:p>
    <w:p w14:paraId="7B145055" w14:textId="77777777" w:rsidR="00FA5368" w:rsidRDefault="00FA5368" w:rsidP="00783DCB">
      <w:pPr>
        <w:pStyle w:val="ListBullet"/>
      </w:pPr>
      <w:r>
        <w:t xml:space="preserve">assess the Service and/or State Coordination Unit (SCU) for accreditation; and </w:t>
      </w:r>
    </w:p>
    <w:p w14:paraId="555AD1CD" w14:textId="77777777" w:rsidR="00FA5368" w:rsidRDefault="00FA5368" w:rsidP="00783DCB">
      <w:pPr>
        <w:pStyle w:val="ListBullet"/>
      </w:pPr>
      <w:r>
        <w:t>undertake service planning and research.</w:t>
      </w:r>
    </w:p>
    <w:p w14:paraId="182F884E" w14:textId="77777777" w:rsidR="00FA5368" w:rsidRPr="00536B57" w:rsidRDefault="00FA5368" w:rsidP="005972A3">
      <w:r w:rsidRPr="00536B57">
        <w:t xml:space="preserve">BreastScreen Australia </w:t>
      </w:r>
      <w:r w:rsidR="00516759">
        <w:t>also uses these data at the state/t</w:t>
      </w:r>
      <w:r>
        <w:t>erritory and national level</w:t>
      </w:r>
      <w:r w:rsidR="003C405E">
        <w:t>s</w:t>
      </w:r>
      <w:r>
        <w:t xml:space="preserve"> </w:t>
      </w:r>
      <w:r w:rsidRPr="00536B57">
        <w:t>to monitor the implementation of the Program</w:t>
      </w:r>
      <w:r>
        <w:t>,</w:t>
      </w:r>
      <w:r w:rsidRPr="00536B57">
        <w:t xml:space="preserve"> evaluate its e</w:t>
      </w:r>
      <w:r>
        <w:t xml:space="preserve">ffectiveness and efficiency, and </w:t>
      </w:r>
      <w:r w:rsidRPr="00536B57">
        <w:t>provide</w:t>
      </w:r>
      <w:r>
        <w:t xml:space="preserve"> the basis for future policy development</w:t>
      </w:r>
      <w:r w:rsidRPr="00536B57">
        <w:t>.</w:t>
      </w:r>
      <w:r>
        <w:t xml:space="preserve"> </w:t>
      </w:r>
      <w:r w:rsidRPr="00536B57">
        <w:t xml:space="preserve"> </w:t>
      </w:r>
      <w:r>
        <w:t xml:space="preserve">It is therefore critical that </w:t>
      </w:r>
      <w:r w:rsidRPr="00536B57">
        <w:t xml:space="preserve">Services </w:t>
      </w:r>
      <w:r>
        <w:t xml:space="preserve">and/or SCU collect high quality data consistent with the BreastScreen Australia Data Dictionary to allow data analysis and reporting of comparative data and performance measures at Service, </w:t>
      </w:r>
      <w:r w:rsidR="00516759">
        <w:t>state/territory</w:t>
      </w:r>
      <w:r>
        <w:t xml:space="preserve"> and national levels</w:t>
      </w:r>
      <w:r w:rsidRPr="00536B57">
        <w:t>.</w:t>
      </w:r>
    </w:p>
    <w:p w14:paraId="728CE236" w14:textId="77777777" w:rsidR="00FA5368" w:rsidRPr="00536B57" w:rsidRDefault="00FA5368" w:rsidP="005972A3">
      <w:r>
        <w:t xml:space="preserve">The collection of high quality data is also essential </w:t>
      </w:r>
      <w:r w:rsidR="003C405E">
        <w:t>for</w:t>
      </w:r>
      <w:r>
        <w:t xml:space="preserve"> ensuring the appropriate clinical management of individual women and the quality and safety of the screening and assessment services.  Data collected are used to monitor quality along every component of the screening and assessment pathway.  BreastScreen Australia Services and/or SCUs are required to </w:t>
      </w:r>
      <w:r w:rsidRPr="00536B57">
        <w:t xml:space="preserve">adhere to </w:t>
      </w:r>
      <w:r>
        <w:t xml:space="preserve">BreastScreen Australia, </w:t>
      </w:r>
      <w:r w:rsidRPr="00536B57">
        <w:t>Stat</w:t>
      </w:r>
      <w:r>
        <w:t>e</w:t>
      </w:r>
      <w:r w:rsidRPr="00536B57">
        <w:t xml:space="preserve"> </w:t>
      </w:r>
      <w:r>
        <w:t>/</w:t>
      </w:r>
      <w:r w:rsidRPr="00536B57">
        <w:t>Territory and national policies for the collection and manag</w:t>
      </w:r>
      <w:r>
        <w:t>ement of client information to</w:t>
      </w:r>
      <w:r w:rsidRPr="00536B57">
        <w:t xml:space="preserve"> ensure that</w:t>
      </w:r>
      <w:r>
        <w:t xml:space="preserve"> the accuracy,</w:t>
      </w:r>
      <w:r w:rsidRPr="00536B57">
        <w:t xml:space="preserve"> confidentiality and security of this</w:t>
      </w:r>
      <w:r>
        <w:t xml:space="preserve"> </w:t>
      </w:r>
      <w:r w:rsidRPr="00536B57">
        <w:t>information is maintained at all times</w:t>
      </w:r>
      <w:r>
        <w:t>.</w:t>
      </w:r>
    </w:p>
    <w:p w14:paraId="21CF3591" w14:textId="77777777" w:rsidR="00FA5368" w:rsidRDefault="00FA5368" w:rsidP="005972A3">
      <w:r w:rsidRPr="00841A32">
        <w:rPr>
          <w:szCs w:val="24"/>
        </w:rPr>
        <w:t>The</w:t>
      </w:r>
      <w:r w:rsidRPr="00536B57">
        <w:t xml:space="preserve"> introduction of digital mammography </w:t>
      </w:r>
      <w:r>
        <w:t xml:space="preserve">across BreastScreen Australia has seen changes in work practices </w:t>
      </w:r>
      <w:r w:rsidR="003C405E">
        <w:t xml:space="preserve">away </w:t>
      </w:r>
      <w:r>
        <w:t>from predominantly manual systems and processes</w:t>
      </w:r>
      <w:r w:rsidR="003C405E">
        <w:t xml:space="preserve">. It has </w:t>
      </w:r>
      <w:r w:rsidRPr="00536B57">
        <w:t>create</w:t>
      </w:r>
      <w:r>
        <w:t>d</w:t>
      </w:r>
      <w:r w:rsidRPr="00536B57">
        <w:t xml:space="preserve"> </w:t>
      </w:r>
      <w:r>
        <w:t>opportunities in efficiency with the interoperability of Client Management S</w:t>
      </w:r>
      <w:r w:rsidRPr="00536B57">
        <w:t>ystems</w:t>
      </w:r>
      <w:r>
        <w:t xml:space="preserve"> and systems that manage the digital images</w:t>
      </w:r>
      <w:r w:rsidRPr="00536B57">
        <w:t xml:space="preserve">. </w:t>
      </w:r>
      <w:r>
        <w:t xml:space="preserve"> The use of digital technology requires the digital mammography images to be</w:t>
      </w:r>
      <w:r w:rsidRPr="00536B57">
        <w:t xml:space="preserve"> managed by a Picture Archive and Communication Sy</w:t>
      </w:r>
      <w:r>
        <w:t xml:space="preserve">stem (PACS) with </w:t>
      </w:r>
      <w:r w:rsidRPr="00536B57">
        <w:t>scree</w:t>
      </w:r>
      <w:r>
        <w:t xml:space="preserve">ning and assessment workflow </w:t>
      </w:r>
      <w:r w:rsidRPr="00536B57">
        <w:t xml:space="preserve">managed through a </w:t>
      </w:r>
      <w:r>
        <w:t>C</w:t>
      </w:r>
      <w:r w:rsidRPr="00536B57">
        <w:t xml:space="preserve">lient </w:t>
      </w:r>
      <w:r>
        <w:t>M</w:t>
      </w:r>
      <w:r w:rsidRPr="00536B57">
        <w:t xml:space="preserve">anagement </w:t>
      </w:r>
      <w:r w:rsidR="006F0CCF">
        <w:t>S</w:t>
      </w:r>
      <w:r w:rsidR="006F0CCF" w:rsidRPr="00536B57">
        <w:t>ystem.</w:t>
      </w:r>
      <w:r>
        <w:t xml:space="preserve"> </w:t>
      </w:r>
      <w:r w:rsidRPr="00536B57">
        <w:t xml:space="preserve"> These can be separate systems or </w:t>
      </w:r>
      <w:r>
        <w:t>ideally</w:t>
      </w:r>
      <w:r w:rsidR="003C405E">
        <w:t>,</w:t>
      </w:r>
      <w:r>
        <w:t xml:space="preserve"> an </w:t>
      </w:r>
      <w:r w:rsidRPr="00536B57">
        <w:t xml:space="preserve">integrated </w:t>
      </w:r>
      <w:r>
        <w:t xml:space="preserve">system </w:t>
      </w:r>
      <w:r w:rsidR="003C405E">
        <w:t>where data are</w:t>
      </w:r>
      <w:r w:rsidRPr="00536B57">
        <w:t xml:space="preserve"> shared and distributed across systems. </w:t>
      </w:r>
      <w:r>
        <w:t xml:space="preserve"> </w:t>
      </w:r>
      <w:r w:rsidRPr="00536B57">
        <w:t>The challenge for the Service</w:t>
      </w:r>
      <w:r>
        <w:t xml:space="preserve"> and/or SCU</w:t>
      </w:r>
      <w:r w:rsidRPr="00536B57">
        <w:t xml:space="preserve"> is to ensure that adequate quality assurance is in place to verify data consistency an</w:t>
      </w:r>
      <w:r>
        <w:t>d data integrity across systems</w:t>
      </w:r>
      <w:r w:rsidR="003C405E">
        <w:t>,</w:t>
      </w:r>
      <w:r>
        <w:t xml:space="preserve"> and to ensure appropriate security, disaster recovery and back up processes are in place</w:t>
      </w:r>
      <w:r w:rsidR="003C405E">
        <w:t>,</w:t>
      </w:r>
      <w:r>
        <w:t xml:space="preserve"> as there is a high level of dependency on the systems to operate the Services.</w:t>
      </w:r>
    </w:p>
    <w:p w14:paraId="2546D092" w14:textId="77777777" w:rsidR="00FA5368" w:rsidRDefault="00FA5368" w:rsidP="005972A3">
      <w:pPr>
        <w:sectPr w:rsidR="00FA5368" w:rsidSect="005975CF">
          <w:pgSz w:w="11906" w:h="16838"/>
          <w:pgMar w:top="1021" w:right="1440" w:bottom="737" w:left="1440" w:header="708" w:footer="708" w:gutter="0"/>
          <w:cols w:space="708"/>
          <w:docGrid w:linePitch="360"/>
        </w:sectPr>
      </w:pPr>
      <w:r>
        <w:t>The Measures and Protocols in this section are designed to ensure that the data and information management systems and processes are safe</w:t>
      </w:r>
      <w:r w:rsidR="003C405E">
        <w:t>,</w:t>
      </w:r>
      <w:r>
        <w:t xml:space="preserve"> and make effective use of the data for strategic, clinical management and service improvement purposes. </w:t>
      </w:r>
    </w:p>
    <w:p w14:paraId="28BC432A" w14:textId="77777777" w:rsidR="00FA5368" w:rsidRPr="00D45C36" w:rsidRDefault="007F01F2" w:rsidP="00D45C36">
      <w:pPr>
        <w:rPr>
          <w:rStyle w:val="Strong"/>
        </w:rPr>
      </w:pPr>
      <w:r w:rsidRPr="00D45C36">
        <w:rPr>
          <w:rStyle w:val="Strong"/>
        </w:rPr>
        <w:t xml:space="preserve">STANDARD 5 </w:t>
      </w:r>
    </w:p>
    <w:p w14:paraId="596958BB" w14:textId="77777777" w:rsidR="00D45C36" w:rsidRPr="00D45C36" w:rsidRDefault="00D45C36" w:rsidP="00D45C36">
      <w:r w:rsidRPr="00A15A0A">
        <w:rPr>
          <w:b/>
          <w:color w:val="000000"/>
          <w:szCs w:val="20"/>
        </w:rPr>
        <w:t xml:space="preserve">Data Management and Information Systems Standard: </w:t>
      </w:r>
      <w:r w:rsidRPr="00A15A0A">
        <w:rPr>
          <w:rFonts w:cs="Arial"/>
          <w:i/>
          <w:color w:val="000000"/>
          <w:szCs w:val="20"/>
        </w:rPr>
        <w:t>Data and information management systems and processes ensure the safe and effective use of data for strategic, clinical management and service improvement purposes.</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417"/>
        <w:gridCol w:w="3718"/>
      </w:tblGrid>
      <w:tr w:rsidR="00FA5368" w:rsidRPr="00A15A0A" w14:paraId="5098D84F" w14:textId="77777777" w:rsidTr="00A15A0A">
        <w:trPr>
          <w:tblHeader/>
        </w:trPr>
        <w:tc>
          <w:tcPr>
            <w:tcW w:w="3285" w:type="dxa"/>
            <w:shd w:val="clear" w:color="auto" w:fill="FFFFFF"/>
          </w:tcPr>
          <w:p w14:paraId="397DD9CC" w14:textId="77777777" w:rsidR="00FA5368" w:rsidRPr="00087B6F" w:rsidRDefault="00FA5368" w:rsidP="00087B6F">
            <w:pPr>
              <w:spacing w:before="120" w:after="60"/>
              <w:rPr>
                <w:rFonts w:cs="Calibri"/>
                <w:b/>
                <w:color w:val="000000"/>
                <w:sz w:val="20"/>
                <w:szCs w:val="20"/>
              </w:rPr>
            </w:pPr>
            <w:r w:rsidRPr="00087B6F">
              <w:rPr>
                <w:rFonts w:cs="Calibri"/>
                <w:b/>
                <w:color w:val="000000"/>
                <w:sz w:val="20"/>
                <w:szCs w:val="20"/>
              </w:rPr>
              <w:t>Criterion</w:t>
            </w:r>
          </w:p>
        </w:tc>
        <w:tc>
          <w:tcPr>
            <w:tcW w:w="5754" w:type="dxa"/>
            <w:shd w:val="clear" w:color="auto" w:fill="FFFFFF"/>
          </w:tcPr>
          <w:p w14:paraId="2C19351C" w14:textId="77777777" w:rsidR="00FA5368" w:rsidRPr="00087B6F" w:rsidRDefault="00FA5368" w:rsidP="00087B6F">
            <w:pPr>
              <w:spacing w:before="120" w:after="60"/>
              <w:rPr>
                <w:rFonts w:cs="Calibri"/>
                <w:b/>
                <w:color w:val="000000"/>
                <w:sz w:val="20"/>
                <w:szCs w:val="20"/>
              </w:rPr>
            </w:pPr>
            <w:r w:rsidRPr="00087B6F">
              <w:rPr>
                <w:rFonts w:cs="Calibri"/>
                <w:b/>
                <w:color w:val="000000"/>
                <w:sz w:val="20"/>
                <w:szCs w:val="20"/>
              </w:rPr>
              <w:t>NAS Measure</w:t>
            </w:r>
          </w:p>
        </w:tc>
        <w:tc>
          <w:tcPr>
            <w:tcW w:w="1417" w:type="dxa"/>
            <w:shd w:val="clear" w:color="auto" w:fill="FFFFFF"/>
          </w:tcPr>
          <w:p w14:paraId="5E175062" w14:textId="77777777" w:rsidR="00FA5368" w:rsidRPr="00087B6F" w:rsidRDefault="005826E8" w:rsidP="00087B6F">
            <w:pPr>
              <w:spacing w:before="120" w:after="60"/>
              <w:rPr>
                <w:rFonts w:cs="Calibri"/>
                <w:b/>
                <w:color w:val="000000"/>
                <w:sz w:val="20"/>
                <w:szCs w:val="20"/>
              </w:rPr>
            </w:pPr>
            <w:r>
              <w:rPr>
                <w:rFonts w:cs="Calibri"/>
                <w:b/>
                <w:color w:val="000000"/>
                <w:sz w:val="20"/>
                <w:szCs w:val="20"/>
              </w:rPr>
              <w:t>Risk Level</w:t>
            </w:r>
          </w:p>
        </w:tc>
        <w:tc>
          <w:tcPr>
            <w:tcW w:w="3718" w:type="dxa"/>
            <w:shd w:val="clear" w:color="auto" w:fill="FFFFFF"/>
          </w:tcPr>
          <w:p w14:paraId="3F7397F1" w14:textId="77777777" w:rsidR="00FA5368" w:rsidRPr="00087B6F" w:rsidRDefault="00FA5368" w:rsidP="00087B6F">
            <w:pPr>
              <w:spacing w:before="120" w:after="60"/>
              <w:rPr>
                <w:rFonts w:cs="Calibri"/>
                <w:b/>
                <w:color w:val="000000"/>
                <w:sz w:val="20"/>
                <w:szCs w:val="20"/>
              </w:rPr>
            </w:pPr>
            <w:r w:rsidRPr="00087B6F">
              <w:rPr>
                <w:rFonts w:cs="Calibri"/>
                <w:b/>
                <w:color w:val="000000"/>
                <w:sz w:val="20"/>
                <w:szCs w:val="20"/>
              </w:rPr>
              <w:t>Data Dictionary Measure</w:t>
            </w:r>
          </w:p>
        </w:tc>
      </w:tr>
      <w:tr w:rsidR="00FA5368" w:rsidRPr="00A15A0A" w14:paraId="2F0C2037" w14:textId="77777777" w:rsidTr="00A15A0A">
        <w:tc>
          <w:tcPr>
            <w:tcW w:w="3285" w:type="dxa"/>
            <w:vMerge w:val="restart"/>
            <w:tcBorders>
              <w:bottom w:val="nil"/>
            </w:tcBorders>
            <w:shd w:val="clear" w:color="auto" w:fill="FFFFFF"/>
          </w:tcPr>
          <w:p w14:paraId="12AF2DC9" w14:textId="77777777" w:rsidR="00FA5368" w:rsidRPr="00087B6F" w:rsidRDefault="00FA5368" w:rsidP="00087B6F">
            <w:pPr>
              <w:tabs>
                <w:tab w:val="left" w:pos="709"/>
              </w:tabs>
              <w:spacing w:before="120" w:after="60"/>
              <w:ind w:left="720" w:hanging="720"/>
              <w:rPr>
                <w:rFonts w:cs="Calibri"/>
                <w:b/>
                <w:color w:val="000000"/>
                <w:sz w:val="20"/>
                <w:szCs w:val="20"/>
              </w:rPr>
            </w:pPr>
            <w:r w:rsidRPr="00087B6F">
              <w:rPr>
                <w:rFonts w:cs="Arial"/>
                <w:b/>
                <w:color w:val="000000"/>
                <w:sz w:val="20"/>
                <w:szCs w:val="20"/>
              </w:rPr>
              <w:t>5.1</w:t>
            </w:r>
            <w:r w:rsidRPr="00087B6F">
              <w:rPr>
                <w:rFonts w:cs="Arial"/>
                <w:color w:val="000000"/>
                <w:sz w:val="20"/>
                <w:szCs w:val="20"/>
              </w:rPr>
              <w:tab/>
              <w:t>The Service and/or SCU ensures the collection of treatment information about women with breast cancer.</w:t>
            </w:r>
          </w:p>
        </w:tc>
        <w:tc>
          <w:tcPr>
            <w:tcW w:w="5754" w:type="dxa"/>
            <w:shd w:val="clear" w:color="auto" w:fill="D3DFEE"/>
          </w:tcPr>
          <w:p w14:paraId="657C3EC0" w14:textId="77777777" w:rsidR="00FA5368" w:rsidRPr="00087B6F" w:rsidRDefault="00FA5368" w:rsidP="00A44EEA">
            <w:pPr>
              <w:pStyle w:val="ListParagraph"/>
              <w:numPr>
                <w:ilvl w:val="2"/>
                <w:numId w:val="91"/>
              </w:numPr>
              <w:autoSpaceDE w:val="0"/>
              <w:autoSpaceDN w:val="0"/>
              <w:adjustRightInd w:val="0"/>
              <w:spacing w:after="60"/>
              <w:rPr>
                <w:rFonts w:cs="Arial"/>
                <w:color w:val="000000"/>
                <w:sz w:val="20"/>
                <w:szCs w:val="20"/>
              </w:rPr>
            </w:pPr>
            <w:r w:rsidRPr="00087B6F">
              <w:rPr>
                <w:rFonts w:cs="Arial"/>
                <w:color w:val="000000"/>
                <w:sz w:val="20"/>
                <w:szCs w:val="20"/>
              </w:rPr>
              <w:t>≥95% of data dictionary compliant surgical histopathology information is received by the Service and/or SCU.</w:t>
            </w:r>
          </w:p>
        </w:tc>
        <w:tc>
          <w:tcPr>
            <w:tcW w:w="1417" w:type="dxa"/>
            <w:shd w:val="clear" w:color="auto" w:fill="D3DFEE"/>
          </w:tcPr>
          <w:p w14:paraId="6A803792" w14:textId="77777777" w:rsidR="00FA5368" w:rsidRPr="00087B6F" w:rsidRDefault="00FA5368" w:rsidP="00087B6F">
            <w:pPr>
              <w:spacing w:before="120" w:after="60"/>
              <w:jc w:val="center"/>
              <w:rPr>
                <w:rFonts w:cs="Calibri"/>
                <w:b/>
                <w:color w:val="000000"/>
                <w:sz w:val="20"/>
                <w:szCs w:val="20"/>
              </w:rPr>
            </w:pPr>
            <w:r w:rsidRPr="00087B6F">
              <w:rPr>
                <w:rFonts w:cs="Calibri"/>
                <w:b/>
                <w:color w:val="000000"/>
                <w:sz w:val="20"/>
                <w:szCs w:val="20"/>
              </w:rPr>
              <w:t>2</w:t>
            </w:r>
          </w:p>
        </w:tc>
        <w:tc>
          <w:tcPr>
            <w:tcW w:w="3718" w:type="dxa"/>
            <w:shd w:val="clear" w:color="auto" w:fill="D3DFEE"/>
          </w:tcPr>
          <w:p w14:paraId="53E0C47D" w14:textId="77777777" w:rsidR="00FA5368" w:rsidRPr="00087B6F" w:rsidRDefault="00FA5368" w:rsidP="00087B6F">
            <w:pPr>
              <w:spacing w:before="120" w:after="60"/>
              <w:rPr>
                <w:rFonts w:cs="Calibri"/>
                <w:color w:val="000000"/>
                <w:sz w:val="20"/>
                <w:szCs w:val="20"/>
              </w:rPr>
            </w:pPr>
            <w:r w:rsidRPr="00087B6F">
              <w:rPr>
                <w:rFonts w:cs="Calibri"/>
                <w:color w:val="000000"/>
                <w:sz w:val="20"/>
                <w:szCs w:val="20"/>
              </w:rPr>
              <w:t xml:space="preserve">The percentage of </w:t>
            </w:r>
            <w:r w:rsidRPr="00087B6F">
              <w:rPr>
                <w:rFonts w:cs="Arial"/>
                <w:color w:val="000000"/>
                <w:sz w:val="20"/>
                <w:szCs w:val="20"/>
              </w:rPr>
              <w:t>surgical histopathology information received by the Service and/or SCU.</w:t>
            </w:r>
          </w:p>
          <w:p w14:paraId="70DED130" w14:textId="77777777" w:rsidR="00FA5368" w:rsidRPr="00087B6F" w:rsidRDefault="00FA5368" w:rsidP="00087B6F">
            <w:pPr>
              <w:spacing w:before="120" w:after="60"/>
              <w:rPr>
                <w:rFonts w:cs="Calibri"/>
                <w:color w:val="000000"/>
                <w:sz w:val="16"/>
                <w:szCs w:val="16"/>
              </w:rPr>
            </w:pPr>
            <w:r w:rsidRPr="00087B6F">
              <w:rPr>
                <w:rFonts w:cs="Calibri"/>
                <w:b/>
                <w:i/>
                <w:color w:val="000000"/>
                <w:sz w:val="16"/>
                <w:szCs w:val="16"/>
              </w:rPr>
              <w:t>Calculation: See Data Dictionary</w:t>
            </w:r>
          </w:p>
        </w:tc>
      </w:tr>
      <w:tr w:rsidR="00FA5368" w:rsidRPr="00A15A0A" w14:paraId="576D69BA" w14:textId="77777777" w:rsidTr="00A15A0A">
        <w:tc>
          <w:tcPr>
            <w:tcW w:w="3285" w:type="dxa"/>
            <w:vMerge/>
            <w:shd w:val="clear" w:color="auto" w:fill="FFFFFF"/>
          </w:tcPr>
          <w:p w14:paraId="7F3CA888" w14:textId="77777777" w:rsidR="00FA5368" w:rsidRPr="00087B6F" w:rsidRDefault="00FA5368" w:rsidP="00087B6F">
            <w:pPr>
              <w:tabs>
                <w:tab w:val="left" w:pos="709"/>
              </w:tabs>
              <w:spacing w:before="120" w:after="60"/>
              <w:ind w:left="720" w:hanging="720"/>
              <w:rPr>
                <w:rFonts w:cs="Calibri"/>
                <w:b/>
                <w:color w:val="000000"/>
                <w:sz w:val="20"/>
                <w:szCs w:val="20"/>
              </w:rPr>
            </w:pPr>
          </w:p>
        </w:tc>
        <w:tc>
          <w:tcPr>
            <w:tcW w:w="5754" w:type="dxa"/>
          </w:tcPr>
          <w:p w14:paraId="551A5F58" w14:textId="77777777" w:rsidR="00FA5368" w:rsidRPr="00087B6F" w:rsidRDefault="00FA5368" w:rsidP="00A44EEA">
            <w:pPr>
              <w:pStyle w:val="ListParagraph"/>
              <w:numPr>
                <w:ilvl w:val="2"/>
                <w:numId w:val="91"/>
              </w:numPr>
              <w:autoSpaceDE w:val="0"/>
              <w:autoSpaceDN w:val="0"/>
              <w:adjustRightInd w:val="0"/>
              <w:spacing w:after="60"/>
              <w:rPr>
                <w:rFonts w:cs="Arial"/>
                <w:color w:val="000000"/>
                <w:sz w:val="20"/>
                <w:szCs w:val="20"/>
              </w:rPr>
            </w:pPr>
            <w:r w:rsidRPr="00087B6F">
              <w:rPr>
                <w:rFonts w:cs="Arial"/>
                <w:color w:val="000000"/>
                <w:sz w:val="20"/>
                <w:szCs w:val="20"/>
              </w:rPr>
              <w:t>≥95% of data dictionary compliant primary treatment information is received by the Service and/or SCU.</w:t>
            </w:r>
          </w:p>
        </w:tc>
        <w:tc>
          <w:tcPr>
            <w:tcW w:w="1417" w:type="dxa"/>
          </w:tcPr>
          <w:p w14:paraId="6FC88935" w14:textId="77777777" w:rsidR="00FA5368" w:rsidRPr="00087B6F" w:rsidRDefault="00FA5368" w:rsidP="00087B6F">
            <w:pPr>
              <w:spacing w:before="120" w:after="60"/>
              <w:jc w:val="center"/>
              <w:rPr>
                <w:rFonts w:cs="Calibri"/>
                <w:b/>
                <w:color w:val="000000"/>
                <w:sz w:val="20"/>
                <w:szCs w:val="20"/>
              </w:rPr>
            </w:pPr>
            <w:r w:rsidRPr="00087B6F">
              <w:rPr>
                <w:rFonts w:cs="Calibri"/>
                <w:b/>
                <w:color w:val="000000"/>
                <w:sz w:val="20"/>
                <w:szCs w:val="20"/>
              </w:rPr>
              <w:t>3</w:t>
            </w:r>
          </w:p>
        </w:tc>
        <w:tc>
          <w:tcPr>
            <w:tcW w:w="3718" w:type="dxa"/>
          </w:tcPr>
          <w:p w14:paraId="7B44B913" w14:textId="77777777" w:rsidR="00FA5368" w:rsidRPr="00087B6F" w:rsidRDefault="00FA5368" w:rsidP="00087B6F">
            <w:pPr>
              <w:spacing w:before="120" w:after="60"/>
              <w:rPr>
                <w:rFonts w:cs="Arial"/>
                <w:color w:val="000000"/>
                <w:sz w:val="20"/>
                <w:szCs w:val="20"/>
              </w:rPr>
            </w:pPr>
            <w:r w:rsidRPr="00087B6F">
              <w:rPr>
                <w:rFonts w:cs="Calibri"/>
                <w:color w:val="000000"/>
                <w:sz w:val="20"/>
                <w:szCs w:val="20"/>
              </w:rPr>
              <w:t>The percentage of</w:t>
            </w:r>
            <w:r w:rsidRPr="00087B6F">
              <w:rPr>
                <w:rFonts w:cs="Arial"/>
                <w:color w:val="000000"/>
                <w:sz w:val="20"/>
                <w:szCs w:val="20"/>
              </w:rPr>
              <w:t xml:space="preserve"> primary treatment information received by the Service and/or SCU.</w:t>
            </w:r>
          </w:p>
          <w:p w14:paraId="167D13CD" w14:textId="77777777" w:rsidR="00FA5368" w:rsidRPr="00087B6F" w:rsidRDefault="00FA5368" w:rsidP="00087B6F">
            <w:pPr>
              <w:spacing w:before="120" w:after="60"/>
              <w:rPr>
                <w:rFonts w:cs="Calibri"/>
                <w:color w:val="000000"/>
                <w:sz w:val="16"/>
                <w:szCs w:val="16"/>
              </w:rPr>
            </w:pPr>
            <w:r w:rsidRPr="00087B6F">
              <w:rPr>
                <w:rFonts w:cs="Calibri"/>
                <w:b/>
                <w:i/>
                <w:color w:val="000000"/>
                <w:sz w:val="16"/>
                <w:szCs w:val="16"/>
              </w:rPr>
              <w:t>Calculation: See Data Dictionary</w:t>
            </w:r>
          </w:p>
        </w:tc>
      </w:tr>
    </w:tbl>
    <w:p w14:paraId="1B7DDEA3" w14:textId="77777777" w:rsidR="00FA5368" w:rsidRDefault="00FA5368" w:rsidP="005972A3"/>
    <w:p w14:paraId="46D2D36E" w14:textId="77777777" w:rsidR="00FA5368" w:rsidRDefault="00FA5368" w:rsidP="005972A3"/>
    <w:p w14:paraId="2105EFFD" w14:textId="77777777" w:rsidR="00937F57" w:rsidRDefault="00937F57" w:rsidP="005972A3">
      <w:pPr>
        <w:sectPr w:rsidR="00937F57" w:rsidSect="005975CF">
          <w:pgSz w:w="16838" w:h="11906" w:orient="landscape"/>
          <w:pgMar w:top="1021" w:right="1440" w:bottom="737" w:left="1440" w:header="708" w:footer="708" w:gutter="0"/>
          <w:cols w:space="708"/>
          <w:docGrid w:linePitch="360"/>
        </w:sectPr>
      </w:pPr>
    </w:p>
    <w:p w14:paraId="7BD48C42" w14:textId="77777777" w:rsidR="00FA5368" w:rsidRDefault="005C29F7" w:rsidP="00740432">
      <w:pPr>
        <w:pStyle w:val="Heading3"/>
      </w:pPr>
      <w:bookmarkStart w:id="36" w:name="_Toc131498654"/>
      <w:r>
        <w:t>COMMENTARY</w:t>
      </w:r>
      <w:bookmarkEnd w:id="36"/>
    </w:p>
    <w:p w14:paraId="2415A788" w14:textId="77777777" w:rsidR="00FA5368" w:rsidRPr="00536B57" w:rsidRDefault="005C29F7" w:rsidP="00740432">
      <w:pPr>
        <w:pStyle w:val="Heading4"/>
      </w:pPr>
      <w:r>
        <w:t>COLLECTION O</w:t>
      </w:r>
      <w:r w:rsidRPr="002C6C70">
        <w:t>F TREATMENT INFORMATION</w:t>
      </w:r>
    </w:p>
    <w:p w14:paraId="6DC8C114" w14:textId="77777777" w:rsidR="00FA5368" w:rsidRPr="0053013C" w:rsidRDefault="00FA5368" w:rsidP="005972A3">
      <w:r w:rsidRPr="0053013C">
        <w:t xml:space="preserve">Breast cancer screening aims to </w:t>
      </w:r>
      <w:r>
        <w:t>detect breast</w:t>
      </w:r>
      <w:r w:rsidRPr="0053013C">
        <w:t xml:space="preserve"> cancer early to improve treatment outcomes. Women with a diagnosis of breast cancer are referred outside the Program</w:t>
      </w:r>
      <w:r w:rsidRPr="0053013C">
        <w:rPr>
          <w:rStyle w:val="A6"/>
          <w:rFonts w:cs="Frutiger LT"/>
        </w:rPr>
        <w:t xml:space="preserve"> </w:t>
      </w:r>
      <w:r w:rsidRPr="0053013C">
        <w:t xml:space="preserve">for management and treatment. </w:t>
      </w:r>
      <w:r>
        <w:t xml:space="preserve"> </w:t>
      </w:r>
      <w:r w:rsidRPr="0053013C">
        <w:t>While the scope of BreastScreen Australia only extends to the point of diagnosis</w:t>
      </w:r>
      <w:r>
        <w:t xml:space="preserve"> or referral for diagnostic open biopsy</w:t>
      </w:r>
      <w:r w:rsidRPr="0053013C">
        <w:t>, facilitation of a successful pathway to treatment servic</w:t>
      </w:r>
      <w:r>
        <w:t>es is critical if desired positive</w:t>
      </w:r>
      <w:r w:rsidRPr="0053013C">
        <w:t xml:space="preserve"> health outcomes are to be achieved.</w:t>
      </w:r>
    </w:p>
    <w:p w14:paraId="49A410B4" w14:textId="77777777" w:rsidR="00FA5368" w:rsidRDefault="003C405E" w:rsidP="005972A3">
      <w:r>
        <w:t>There is</w:t>
      </w:r>
      <w:r w:rsidR="00FA5368" w:rsidRPr="0053013C">
        <w:t xml:space="preserve"> a range of treatments for breast cancer, including surgery (breast conservation or mastectomy), radiotherapy, chemotherapy and hormonal therapy. </w:t>
      </w:r>
      <w:r w:rsidR="00FA5368">
        <w:t xml:space="preserve"> </w:t>
      </w:r>
      <w:r w:rsidR="00FA5368" w:rsidRPr="0053013C">
        <w:t xml:space="preserve">Treatment options depend on the type and extent of the cancer. </w:t>
      </w:r>
      <w:r w:rsidR="00FA5368">
        <w:t xml:space="preserve"> </w:t>
      </w:r>
      <w:r w:rsidR="00FA5368" w:rsidRPr="0053013C">
        <w:t xml:space="preserve">Smaller cancers require less invasive surgery and less </w:t>
      </w:r>
      <w:r w:rsidR="00FA5368">
        <w:t>aggressive adjuvant treatments.</w:t>
      </w:r>
    </w:p>
    <w:p w14:paraId="3621ADB8" w14:textId="77777777" w:rsidR="00FA5368" w:rsidRDefault="00FA5368" w:rsidP="005972A3">
      <w:r>
        <w:t>BreastScreen Australia collects</w:t>
      </w:r>
      <w:r w:rsidRPr="00536B57">
        <w:t xml:space="preserve"> </w:t>
      </w:r>
      <w:r>
        <w:t xml:space="preserve">histological outcome data and </w:t>
      </w:r>
      <w:r w:rsidRPr="00536B57">
        <w:t>t</w:t>
      </w:r>
      <w:r>
        <w:t xml:space="preserve">he primary </w:t>
      </w:r>
      <w:r w:rsidRPr="00536B57">
        <w:t>treatment received by women diagnosed through the screening program</w:t>
      </w:r>
      <w:r>
        <w:t>.</w:t>
      </w:r>
    </w:p>
    <w:p w14:paraId="45124E00" w14:textId="77777777" w:rsidR="00FA5368" w:rsidRPr="00536B57" w:rsidRDefault="003C405E" w:rsidP="005972A3">
      <w:r>
        <w:t>Histopathology data are</w:t>
      </w:r>
      <w:r w:rsidR="00FA5368">
        <w:t xml:space="preserve"> used by the Program to assess whether quality standards have been maintained for screening and assessment</w:t>
      </w:r>
      <w:r>
        <w:t>,</w:t>
      </w:r>
      <w:r w:rsidR="00FA5368">
        <w:t xml:space="preserve"> and the Program is on track </w:t>
      </w:r>
      <w:r>
        <w:t>for</w:t>
      </w:r>
      <w:r w:rsidR="00FA5368">
        <w:t xml:space="preserve"> reducing deaths from breast cancer.</w:t>
      </w:r>
    </w:p>
    <w:p w14:paraId="6A472DE3" w14:textId="77777777" w:rsidR="00FA5368" w:rsidRDefault="00FA5368" w:rsidP="005972A3">
      <w:r>
        <w:t>I</w:t>
      </w:r>
      <w:r w:rsidRPr="00536B57">
        <w:t>nformation about the cancers detected in the screening program and their treatment is also necessary for the radiological and pathological correlation of screen-detected abnormalities</w:t>
      </w:r>
      <w:r w:rsidR="003C405E">
        <w:t>,</w:t>
      </w:r>
      <w:r w:rsidRPr="00536B57">
        <w:t xml:space="preserve"> and the implementation of relev</w:t>
      </w:r>
      <w:r>
        <w:t>ant quality improvement strategies.</w:t>
      </w:r>
    </w:p>
    <w:p w14:paraId="47B86024" w14:textId="77777777" w:rsidR="00FA5368" w:rsidRPr="00536B57" w:rsidRDefault="00FA5368" w:rsidP="005972A3">
      <w:r w:rsidRPr="00536B57">
        <w:t xml:space="preserve">The Service </w:t>
      </w:r>
      <w:r>
        <w:t xml:space="preserve">and/or SCU </w:t>
      </w:r>
      <w:r w:rsidRPr="00536B57">
        <w:t xml:space="preserve">will implement a protocol </w:t>
      </w:r>
      <w:r>
        <w:t xml:space="preserve">to </w:t>
      </w:r>
      <w:r w:rsidRPr="00536B57">
        <w:t>request informa</w:t>
      </w:r>
      <w:r>
        <w:t>tion from the treating surgeon</w:t>
      </w:r>
      <w:r w:rsidR="003C405E">
        <w:t>s</w:t>
      </w:r>
      <w:r w:rsidRPr="00536B57">
        <w:t xml:space="preserve"> of all women diagnosed with breast cancer. </w:t>
      </w:r>
      <w:r>
        <w:t xml:space="preserve"> If the</w:t>
      </w:r>
      <w:r w:rsidRPr="00D24573">
        <w:t xml:space="preserve"> information </w:t>
      </w:r>
      <w:r>
        <w:t xml:space="preserve">is not provided by the surgeon, </w:t>
      </w:r>
      <w:r w:rsidRPr="00D24573">
        <w:t xml:space="preserve">efforts </w:t>
      </w:r>
      <w:r w:rsidR="00A35FBC">
        <w:t>will</w:t>
      </w:r>
      <w:r w:rsidRPr="00D24573">
        <w:t xml:space="preserve"> be made to collect the information from other sources</w:t>
      </w:r>
      <w:r>
        <w:t>, including the pathology laboratory and</w:t>
      </w:r>
      <w:r w:rsidR="003C405E">
        <w:t>/or</w:t>
      </w:r>
      <w:r>
        <w:t xml:space="preserve"> the woman’s</w:t>
      </w:r>
      <w:r w:rsidRPr="00F4626B">
        <w:t xml:space="preserve"> </w:t>
      </w:r>
      <w:r>
        <w:t>general practitioner</w:t>
      </w:r>
      <w:r w:rsidRPr="00D24573">
        <w:t xml:space="preserve">. </w:t>
      </w:r>
    </w:p>
    <w:p w14:paraId="074D1687" w14:textId="77777777" w:rsidR="00FA5368" w:rsidRDefault="00FA5368" w:rsidP="005972A3">
      <w:r w:rsidRPr="00536B57">
        <w:t>However, there is a point at which efforts to obtain information will cease.</w:t>
      </w:r>
      <w:r>
        <w:t xml:space="preserve">  </w:t>
      </w:r>
      <w:r w:rsidRPr="00536B57">
        <w:t xml:space="preserve">This </w:t>
      </w:r>
      <w:r w:rsidR="00A35FBC">
        <w:t>will</w:t>
      </w:r>
      <w:r w:rsidRPr="00536B57">
        <w:t xml:space="preserve"> be at any stage at which the woman indicates that she does not consent, or withdraws consent, to the transfer of such information to BreastScreen Australia. </w:t>
      </w:r>
      <w:r>
        <w:t xml:space="preserve"> </w:t>
      </w:r>
      <w:r w:rsidRPr="00536B57">
        <w:t xml:space="preserve">In addition, Services </w:t>
      </w:r>
      <w:r>
        <w:t xml:space="preserve">and/or SCUs </w:t>
      </w:r>
      <w:r w:rsidRPr="00536B57">
        <w:t xml:space="preserve">may stop seeking information if documented unsuccessful attempts have been made to retrieve this information </w:t>
      </w:r>
      <w:r w:rsidR="00115EEA">
        <w:t>from</w:t>
      </w:r>
      <w:r w:rsidRPr="00536B57">
        <w:t xml:space="preserve"> the surgeon, the pathology laboratories and the general practitioner. </w:t>
      </w:r>
      <w:r>
        <w:t xml:space="preserve"> </w:t>
      </w:r>
      <w:r w:rsidRPr="00536B57">
        <w:t xml:space="preserve">Services </w:t>
      </w:r>
      <w:r>
        <w:t xml:space="preserve">and/or SCUs </w:t>
      </w:r>
      <w:r w:rsidR="00A35FBC">
        <w:t>will</w:t>
      </w:r>
      <w:r w:rsidRPr="00536B57">
        <w:t xml:space="preserve"> not make contact with the woman solely for the purpose of gaining access </w:t>
      </w:r>
      <w:r>
        <w:t>to information about treatment.</w:t>
      </w:r>
    </w:p>
    <w:p w14:paraId="3365FD87" w14:textId="77777777" w:rsidR="00602FA2" w:rsidRDefault="00602FA2">
      <w:pPr>
        <w:spacing w:after="0"/>
        <w:rPr>
          <w:rFonts w:eastAsia="Times New Roman"/>
          <w:b/>
          <w:bCs/>
          <w:color w:val="006666"/>
          <w:sz w:val="32"/>
          <w:szCs w:val="32"/>
          <w14:textFill>
            <w14:solidFill>
              <w14:srgbClr w14:val="006666">
                <w14:lumMod w14:val="65000"/>
              </w14:srgbClr>
            </w14:solidFill>
          </w14:textFill>
        </w:rPr>
      </w:pPr>
      <w:r>
        <w:br w:type="page"/>
      </w:r>
    </w:p>
    <w:p w14:paraId="6ABBFEA1" w14:textId="77777777" w:rsidR="00FA5368" w:rsidRDefault="005C29F7" w:rsidP="00740432">
      <w:pPr>
        <w:pStyle w:val="Heading3"/>
      </w:pPr>
      <w:bookmarkStart w:id="37" w:name="_Toc131498655"/>
      <w:r>
        <w:t>DATA MANAGEMENT AND INFORMATION SYSTEMS PROTOCOLS</w:t>
      </w:r>
      <w:bookmarkEnd w:id="37"/>
      <w:r w:rsidRPr="008A4A89">
        <w:t xml:space="preserve"> </w:t>
      </w:r>
    </w:p>
    <w:p w14:paraId="4924577B" w14:textId="77777777" w:rsidR="00782D0D" w:rsidRPr="00995B4A" w:rsidRDefault="00782D0D" w:rsidP="00782D0D">
      <w:pPr>
        <w:tabs>
          <w:tab w:val="left" w:pos="1320"/>
        </w:tabs>
        <w:spacing w:after="60"/>
        <w:rPr>
          <w:rFonts w:cs="Arial"/>
        </w:rPr>
      </w:pPr>
      <w:r w:rsidRPr="00995B4A">
        <w:rPr>
          <w:rFonts w:cs="Arial"/>
        </w:rPr>
        <w:t>The protocols that Services are to develop and ma</w:t>
      </w:r>
      <w:r w:rsidR="00115EEA">
        <w:rPr>
          <w:rFonts w:cs="Arial"/>
        </w:rPr>
        <w:t>intain in relation to Standard 5</w:t>
      </w:r>
      <w:r w:rsidRPr="00995B4A">
        <w:rPr>
          <w:rFonts w:cs="Arial"/>
        </w:rPr>
        <w:t xml:space="preserve"> are</w:t>
      </w:r>
      <w:r>
        <w:rPr>
          <w:rFonts w:cs="Arial"/>
        </w:rPr>
        <w: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079"/>
      </w:tblGrid>
      <w:tr w:rsidR="00FA5368" w:rsidRPr="00A15A0A" w14:paraId="64A733EB" w14:textId="77777777" w:rsidTr="007F01F2">
        <w:tc>
          <w:tcPr>
            <w:tcW w:w="8079" w:type="dxa"/>
            <w:shd w:val="clear" w:color="auto" w:fill="C7EBE4"/>
          </w:tcPr>
          <w:p w14:paraId="123CE03B" w14:textId="77777777" w:rsidR="00FA5368" w:rsidRPr="00A15A0A" w:rsidRDefault="00FA5368" w:rsidP="00A44EEA">
            <w:pPr>
              <w:pStyle w:val="ListParagraph"/>
              <w:numPr>
                <w:ilvl w:val="1"/>
                <w:numId w:val="90"/>
              </w:numPr>
              <w:autoSpaceDE w:val="0"/>
              <w:autoSpaceDN w:val="0"/>
              <w:adjustRightInd w:val="0"/>
              <w:rPr>
                <w:rFonts w:cs="Arial"/>
              </w:rPr>
            </w:pPr>
            <w:r w:rsidRPr="00A15A0A">
              <w:rPr>
                <w:rFonts w:cs="Arial"/>
              </w:rPr>
              <w:t>The Service and/or SCU conforms with requirements of the BreastScreen Australia Data Dictionary, with regard to:</w:t>
            </w:r>
          </w:p>
          <w:p w14:paraId="4472E30B" w14:textId="77777777" w:rsidR="00FA5368" w:rsidRPr="00A15A0A" w:rsidRDefault="00FA5368" w:rsidP="00A44EEA">
            <w:pPr>
              <w:numPr>
                <w:ilvl w:val="0"/>
                <w:numId w:val="25"/>
              </w:numPr>
              <w:tabs>
                <w:tab w:val="num" w:pos="1403"/>
              </w:tabs>
              <w:autoSpaceDE w:val="0"/>
              <w:autoSpaceDN w:val="0"/>
              <w:adjustRightInd w:val="0"/>
              <w:spacing w:after="60"/>
              <w:rPr>
                <w:rFonts w:cs="Arial"/>
              </w:rPr>
            </w:pPr>
            <w:r w:rsidRPr="00A15A0A">
              <w:rPr>
                <w:rFonts w:cs="Arial"/>
              </w:rPr>
              <w:t xml:space="preserve">collection of all required data items; and </w:t>
            </w:r>
          </w:p>
          <w:p w14:paraId="067CEBE6" w14:textId="77777777" w:rsidR="00FA5368" w:rsidRPr="00A15A0A" w:rsidRDefault="00FA5368" w:rsidP="00A44EEA">
            <w:pPr>
              <w:numPr>
                <w:ilvl w:val="0"/>
                <w:numId w:val="25"/>
              </w:numPr>
              <w:tabs>
                <w:tab w:val="num" w:pos="1403"/>
              </w:tabs>
              <w:autoSpaceDE w:val="0"/>
              <w:autoSpaceDN w:val="0"/>
              <w:adjustRightInd w:val="0"/>
              <w:spacing w:after="120"/>
              <w:rPr>
                <w:rFonts w:cs="Arial"/>
              </w:rPr>
            </w:pPr>
            <w:r w:rsidRPr="00A15A0A">
              <w:rPr>
                <w:rFonts w:cs="Arial"/>
              </w:rPr>
              <w:t>the definitions and methods used by the Service and/or SCU in the calculation of performance measures.</w:t>
            </w:r>
          </w:p>
          <w:p w14:paraId="0172944D" w14:textId="77777777" w:rsidR="00FA5368" w:rsidRPr="00A15A0A" w:rsidRDefault="00FA5368" w:rsidP="00A44EEA">
            <w:pPr>
              <w:pStyle w:val="ListParagraph"/>
              <w:numPr>
                <w:ilvl w:val="1"/>
                <w:numId w:val="90"/>
              </w:numPr>
              <w:autoSpaceDE w:val="0"/>
              <w:autoSpaceDN w:val="0"/>
              <w:adjustRightInd w:val="0"/>
              <w:rPr>
                <w:rFonts w:cs="Arial"/>
              </w:rPr>
            </w:pPr>
            <w:r w:rsidRPr="00A15A0A">
              <w:rPr>
                <w:rFonts w:cs="Arial"/>
              </w:rPr>
              <w:t>The Service and/or SCU undertakes ongoing quality control procedures for data throughout the screening and assessment process, including:</w:t>
            </w:r>
          </w:p>
          <w:p w14:paraId="23AFF4DD" w14:textId="77777777" w:rsidR="00FA5368" w:rsidRPr="00A15A0A" w:rsidRDefault="00FA5368" w:rsidP="00A44EEA">
            <w:pPr>
              <w:numPr>
                <w:ilvl w:val="0"/>
                <w:numId w:val="88"/>
              </w:numPr>
              <w:tabs>
                <w:tab w:val="num" w:pos="1763"/>
              </w:tabs>
              <w:autoSpaceDE w:val="0"/>
              <w:autoSpaceDN w:val="0"/>
              <w:adjustRightInd w:val="0"/>
              <w:spacing w:after="60"/>
              <w:rPr>
                <w:rFonts w:cs="Arial"/>
              </w:rPr>
            </w:pPr>
            <w:r w:rsidRPr="00A15A0A">
              <w:rPr>
                <w:rFonts w:cs="Arial"/>
              </w:rPr>
              <w:t>review of the completeness and legibility of clinical records;</w:t>
            </w:r>
          </w:p>
          <w:p w14:paraId="3051802E" w14:textId="77777777" w:rsidR="00FA5368" w:rsidRPr="00A15A0A" w:rsidRDefault="00FA5368" w:rsidP="00A44EEA">
            <w:pPr>
              <w:numPr>
                <w:ilvl w:val="0"/>
                <w:numId w:val="88"/>
              </w:numPr>
              <w:tabs>
                <w:tab w:val="num" w:pos="1763"/>
              </w:tabs>
              <w:autoSpaceDE w:val="0"/>
              <w:autoSpaceDN w:val="0"/>
              <w:adjustRightInd w:val="0"/>
              <w:spacing w:after="60"/>
              <w:rPr>
                <w:rFonts w:cs="Arial"/>
              </w:rPr>
            </w:pPr>
            <w:r w:rsidRPr="00A15A0A">
              <w:rPr>
                <w:rFonts w:cs="Arial"/>
              </w:rPr>
              <w:t>review of the consistency between paper and computer records where required and</w:t>
            </w:r>
          </w:p>
          <w:p w14:paraId="41AF2509" w14:textId="77777777" w:rsidR="00FA5368" w:rsidRPr="00A15A0A" w:rsidRDefault="00FA5368" w:rsidP="00A44EEA">
            <w:pPr>
              <w:numPr>
                <w:ilvl w:val="0"/>
                <w:numId w:val="88"/>
              </w:numPr>
              <w:tabs>
                <w:tab w:val="num" w:pos="1763"/>
              </w:tabs>
              <w:autoSpaceDE w:val="0"/>
              <w:autoSpaceDN w:val="0"/>
              <w:adjustRightInd w:val="0"/>
              <w:spacing w:after="120"/>
              <w:rPr>
                <w:rFonts w:cs="Arial"/>
              </w:rPr>
            </w:pPr>
            <w:r w:rsidRPr="00A15A0A">
              <w:rPr>
                <w:rFonts w:cs="Arial"/>
              </w:rPr>
              <w:t>verification of the accuracy of the output of system generated reports.</w:t>
            </w:r>
          </w:p>
          <w:p w14:paraId="772CB4ED" w14:textId="77777777" w:rsidR="00FA5368" w:rsidRPr="00A15A0A" w:rsidRDefault="00FA5368" w:rsidP="00A44EEA">
            <w:pPr>
              <w:pStyle w:val="ListParagraph"/>
              <w:numPr>
                <w:ilvl w:val="1"/>
                <w:numId w:val="90"/>
              </w:numPr>
              <w:autoSpaceDE w:val="0"/>
              <w:autoSpaceDN w:val="0"/>
              <w:adjustRightInd w:val="0"/>
              <w:spacing w:after="120"/>
              <w:ind w:left="357" w:hanging="357"/>
              <w:contextualSpacing w:val="0"/>
              <w:rPr>
                <w:rFonts w:cs="Arial"/>
              </w:rPr>
            </w:pPr>
            <w:r w:rsidRPr="00A15A0A">
              <w:rPr>
                <w:rFonts w:cs="Arial"/>
              </w:rPr>
              <w:t>All relevant staff are instructed in procedures to ensure the quality of the data at all levels of the screening and assessment pathway.</w:t>
            </w:r>
          </w:p>
          <w:p w14:paraId="0925EAC7" w14:textId="77777777" w:rsidR="00FA5368" w:rsidRPr="00A15A0A" w:rsidRDefault="00FA5368" w:rsidP="00A44EEA">
            <w:pPr>
              <w:pStyle w:val="ListParagraph"/>
              <w:numPr>
                <w:ilvl w:val="1"/>
                <w:numId w:val="90"/>
              </w:numPr>
              <w:autoSpaceDE w:val="0"/>
              <w:autoSpaceDN w:val="0"/>
              <w:adjustRightInd w:val="0"/>
              <w:spacing w:after="120"/>
              <w:ind w:left="357" w:hanging="357"/>
              <w:contextualSpacing w:val="0"/>
              <w:rPr>
                <w:rFonts w:cs="Arial"/>
              </w:rPr>
            </w:pPr>
            <w:r w:rsidRPr="00A15A0A">
              <w:rPr>
                <w:rFonts w:cs="Arial"/>
                <w:bCs/>
                <w:color w:val="000000"/>
              </w:rPr>
              <w:t xml:space="preserve">The Service and/or SCU </w:t>
            </w:r>
            <w:r w:rsidRPr="00A15A0A">
              <w:rPr>
                <w:rFonts w:cs="Calibri"/>
                <w:bCs/>
                <w:color w:val="000000"/>
              </w:rPr>
              <w:t>ensures effective policies, procedures and protocols to achieve a high level of data security, accuracy, integrity and organisation and systems management.</w:t>
            </w:r>
          </w:p>
          <w:p w14:paraId="0EAC7F61" w14:textId="77777777" w:rsidR="00FA5368" w:rsidRPr="00A15A0A" w:rsidRDefault="00FA5368" w:rsidP="00A44EEA">
            <w:pPr>
              <w:pStyle w:val="ListParagraph"/>
              <w:numPr>
                <w:ilvl w:val="1"/>
                <w:numId w:val="90"/>
              </w:numPr>
              <w:autoSpaceDE w:val="0"/>
              <w:autoSpaceDN w:val="0"/>
              <w:adjustRightInd w:val="0"/>
              <w:spacing w:after="120"/>
              <w:ind w:left="357" w:hanging="357"/>
              <w:contextualSpacing w:val="0"/>
              <w:rPr>
                <w:rFonts w:cs="Arial"/>
              </w:rPr>
            </w:pPr>
            <w:r w:rsidRPr="00A15A0A">
              <w:rPr>
                <w:rFonts w:cs="Arial"/>
                <w:bCs/>
                <w:color w:val="000000"/>
              </w:rPr>
              <w:t xml:space="preserve">The Service and/or SCU ensures </w:t>
            </w:r>
            <w:r w:rsidRPr="00A15A0A" w:rsidDel="003C6D4C">
              <w:rPr>
                <w:rFonts w:cs="Arial"/>
                <w:bCs/>
                <w:color w:val="000000"/>
              </w:rPr>
              <w:t xml:space="preserve">the </w:t>
            </w:r>
            <w:r w:rsidRPr="00A15A0A">
              <w:rPr>
                <w:rFonts w:cs="Arial"/>
                <w:bCs/>
                <w:color w:val="000000"/>
              </w:rPr>
              <w:t xml:space="preserve">integrity and reliability of the </w:t>
            </w:r>
            <w:r w:rsidRPr="00A15A0A" w:rsidDel="003C6D4C">
              <w:rPr>
                <w:rFonts w:cs="Arial"/>
                <w:bCs/>
                <w:color w:val="000000"/>
              </w:rPr>
              <w:t>file tracking system used.</w:t>
            </w:r>
          </w:p>
          <w:p w14:paraId="0A9F70BA" w14:textId="77777777" w:rsidR="00FA5368" w:rsidRPr="00A15A0A" w:rsidRDefault="00FA5368" w:rsidP="00A44EEA">
            <w:pPr>
              <w:pStyle w:val="ListParagraph"/>
              <w:numPr>
                <w:ilvl w:val="1"/>
                <w:numId w:val="90"/>
              </w:numPr>
              <w:autoSpaceDE w:val="0"/>
              <w:autoSpaceDN w:val="0"/>
              <w:adjustRightInd w:val="0"/>
              <w:spacing w:after="120"/>
              <w:ind w:left="357" w:hanging="357"/>
              <w:contextualSpacing w:val="0"/>
              <w:rPr>
                <w:rFonts w:cs="Calibri"/>
                <w:iCs/>
                <w:color w:val="000000"/>
                <w:lang w:eastAsia="en-AU"/>
              </w:rPr>
            </w:pPr>
            <w:r w:rsidRPr="00A15A0A">
              <w:rPr>
                <w:rFonts w:cs="Arial"/>
              </w:rPr>
              <w:t>Each client has one unique identifier within any State and Territory program.</w:t>
            </w:r>
          </w:p>
          <w:p w14:paraId="21B443CC" w14:textId="77777777" w:rsidR="00FA5368" w:rsidRPr="00A15A0A" w:rsidRDefault="00FA5368" w:rsidP="00A44EEA">
            <w:pPr>
              <w:pStyle w:val="ListParagraph"/>
              <w:numPr>
                <w:ilvl w:val="1"/>
                <w:numId w:val="90"/>
              </w:numPr>
              <w:autoSpaceDE w:val="0"/>
              <w:autoSpaceDN w:val="0"/>
              <w:adjustRightInd w:val="0"/>
              <w:spacing w:after="120"/>
              <w:ind w:left="357" w:hanging="357"/>
              <w:contextualSpacing w:val="0"/>
              <w:rPr>
                <w:rFonts w:cs="Calibri"/>
                <w:iCs/>
                <w:color w:val="000000"/>
                <w:lang w:eastAsia="en-AU"/>
              </w:rPr>
            </w:pPr>
            <w:r w:rsidRPr="00A15A0A" w:rsidDel="003C6D4C">
              <w:rPr>
                <w:rFonts w:cs="Calibri"/>
                <w:bCs/>
                <w:color w:val="000000"/>
              </w:rPr>
              <w:t>All client records held by all units in the Service and/or SCU are dated and identifiable to the relevant health professional for that part of the screening and/or assessment pathway.</w:t>
            </w:r>
          </w:p>
          <w:p w14:paraId="1B99B3BE" w14:textId="77777777" w:rsidR="00FA5368" w:rsidRPr="00A15A0A" w:rsidRDefault="00FA5368" w:rsidP="00A44EEA">
            <w:pPr>
              <w:pStyle w:val="ListParagraph"/>
              <w:numPr>
                <w:ilvl w:val="1"/>
                <w:numId w:val="90"/>
              </w:numPr>
              <w:autoSpaceDE w:val="0"/>
              <w:autoSpaceDN w:val="0"/>
              <w:adjustRightInd w:val="0"/>
              <w:spacing w:after="120"/>
              <w:ind w:left="357" w:hanging="357"/>
              <w:contextualSpacing w:val="0"/>
              <w:rPr>
                <w:rFonts w:cs="Arial"/>
              </w:rPr>
            </w:pPr>
            <w:r w:rsidRPr="00A15A0A">
              <w:rPr>
                <w:rFonts w:cs="Arial"/>
              </w:rPr>
              <w:t xml:space="preserve"> The Service and/or SCU complies with relevant </w:t>
            </w:r>
            <w:r w:rsidR="00516759">
              <w:rPr>
                <w:rFonts w:cs="Arial"/>
              </w:rPr>
              <w:t>state/territory</w:t>
            </w:r>
            <w:r w:rsidRPr="00A15A0A">
              <w:rPr>
                <w:rFonts w:cs="Arial"/>
              </w:rPr>
              <w:t xml:space="preserve"> legislation for the retention and storage of client records</w:t>
            </w:r>
            <w:r w:rsidRPr="00A15A0A">
              <w:rPr>
                <w:rFonts w:cs="Calibri"/>
                <w:iCs/>
                <w:color w:val="000000"/>
                <w:lang w:eastAsia="en-AU"/>
              </w:rPr>
              <w:t>.</w:t>
            </w:r>
          </w:p>
          <w:p w14:paraId="72913033" w14:textId="77777777" w:rsidR="00FA5368" w:rsidRPr="00A15A0A" w:rsidRDefault="00FA5368" w:rsidP="00A44EEA">
            <w:pPr>
              <w:pStyle w:val="ListParagraph"/>
              <w:numPr>
                <w:ilvl w:val="1"/>
                <w:numId w:val="90"/>
              </w:numPr>
              <w:autoSpaceDE w:val="0"/>
              <w:autoSpaceDN w:val="0"/>
              <w:adjustRightInd w:val="0"/>
              <w:spacing w:after="120"/>
              <w:ind w:hanging="357"/>
              <w:contextualSpacing w:val="0"/>
              <w:rPr>
                <w:rFonts w:cs="Arial"/>
              </w:rPr>
            </w:pPr>
            <w:r w:rsidRPr="00A15A0A">
              <w:rPr>
                <w:rFonts w:cs="Calibri"/>
                <w:iCs/>
                <w:color w:val="000000"/>
                <w:lang w:eastAsia="en-AU"/>
              </w:rPr>
              <w:t>T</w:t>
            </w:r>
            <w:r w:rsidRPr="00A15A0A">
              <w:rPr>
                <w:rFonts w:cs="Arial"/>
              </w:rPr>
              <w:t>he Service and/or SCU</w:t>
            </w:r>
            <w:r w:rsidRPr="00A15A0A" w:rsidDel="003A6C92">
              <w:rPr>
                <w:rFonts w:cs="Arial"/>
              </w:rPr>
              <w:t xml:space="preserve"> </w:t>
            </w:r>
            <w:r w:rsidRPr="00A15A0A">
              <w:rPr>
                <w:rFonts w:cs="Arial"/>
              </w:rPr>
              <w:t xml:space="preserve">has disaster recovery systems that address the risk of network failure and data loss from </w:t>
            </w:r>
            <w:r w:rsidRPr="00A15A0A">
              <w:rPr>
                <w:rFonts w:cs="Calibri"/>
                <w:bCs/>
                <w:color w:val="000000"/>
              </w:rPr>
              <w:t>Picture Archiving Communication System (</w:t>
            </w:r>
            <w:r w:rsidRPr="00A15A0A">
              <w:rPr>
                <w:rFonts w:cs="Arial"/>
              </w:rPr>
              <w:t>PACS) and Client Management Systems.</w:t>
            </w:r>
          </w:p>
          <w:p w14:paraId="75414955" w14:textId="462F97E0" w:rsidR="00FA5368" w:rsidRPr="00A15A0A" w:rsidRDefault="00FA5368" w:rsidP="00A44EEA">
            <w:pPr>
              <w:pStyle w:val="ListParagraph"/>
              <w:numPr>
                <w:ilvl w:val="1"/>
                <w:numId w:val="90"/>
              </w:numPr>
              <w:tabs>
                <w:tab w:val="left" w:pos="480"/>
              </w:tabs>
              <w:autoSpaceDE w:val="0"/>
              <w:autoSpaceDN w:val="0"/>
              <w:adjustRightInd w:val="0"/>
              <w:spacing w:after="120"/>
              <w:ind w:left="284" w:hanging="284"/>
              <w:contextualSpacing w:val="0"/>
              <w:rPr>
                <w:rFonts w:cs="Arial"/>
              </w:rPr>
            </w:pPr>
            <w:r w:rsidRPr="00A15A0A">
              <w:rPr>
                <w:rFonts w:cs="Arial"/>
              </w:rPr>
              <w:t>The Service and/or SCU has policies, procedures and guidelines for the development and maintenance of high quality Information, Communication and Technology systems.</w:t>
            </w:r>
          </w:p>
        </w:tc>
      </w:tr>
    </w:tbl>
    <w:p w14:paraId="7D7FA9E4" w14:textId="77777777" w:rsidR="00FA5368" w:rsidRPr="00D35510" w:rsidRDefault="005C29F7" w:rsidP="00740432">
      <w:pPr>
        <w:pStyle w:val="Heading4"/>
      </w:pPr>
      <w:r>
        <w:t>BREASTSCREEN AUSTRALIA DATA DICTIONARY REQUIREMENTS</w:t>
      </w:r>
    </w:p>
    <w:p w14:paraId="25A582C5" w14:textId="77777777" w:rsidR="00FA5368" w:rsidRPr="000D0B10" w:rsidRDefault="00FA5368" w:rsidP="005972A3">
      <w:r w:rsidRPr="000D0B10">
        <w:t>The BreastScreen Australia D</w:t>
      </w:r>
      <w:r>
        <w:t>ata Dictionary has been developed as</w:t>
      </w:r>
      <w:r w:rsidRPr="000D0B10">
        <w:t xml:space="preserve"> the authoritative source of data definitions used by the BreastScreen Australia Program to meet the need for national consistency in the data collected for program monitoring and evaluation. </w:t>
      </w:r>
      <w:r>
        <w:t xml:space="preserve"> </w:t>
      </w:r>
      <w:r w:rsidRPr="000D0B10">
        <w:t>It was developed to ensure standardisation and comparabi</w:t>
      </w:r>
      <w:r>
        <w:t>lity of data across the Program</w:t>
      </w:r>
      <w:r w:rsidRPr="000D0B10">
        <w:t>.</w:t>
      </w:r>
      <w:r>
        <w:t xml:space="preserve"> </w:t>
      </w:r>
      <w:r w:rsidRPr="000D0B10">
        <w:t xml:space="preserve"> It </w:t>
      </w:r>
      <w:r>
        <w:t>was</w:t>
      </w:r>
      <w:r w:rsidRPr="000D0B10">
        <w:t xml:space="preserve"> also designed to make data collection activities more efficient, by reducing duplication of effort, and</w:t>
      </w:r>
      <w:r w:rsidR="00115EEA">
        <w:t xml:space="preserve"> to</w:t>
      </w:r>
      <w:r w:rsidRPr="000D0B10">
        <w:t xml:space="preserve"> </w:t>
      </w:r>
      <w:r>
        <w:t xml:space="preserve">be </w:t>
      </w:r>
      <w:r w:rsidRPr="000D0B10">
        <w:t xml:space="preserve">more effective, by ensuring that </w:t>
      </w:r>
      <w:r>
        <w:t xml:space="preserve">the information </w:t>
      </w:r>
      <w:r w:rsidRPr="000D0B10">
        <w:t>collected is appropriate to its purpose.</w:t>
      </w:r>
      <w:r w:rsidR="00115EEA">
        <w:rPr>
          <w:rStyle w:val="FootnoteReference"/>
        </w:rPr>
        <w:footnoteReference w:id="41"/>
      </w:r>
    </w:p>
    <w:p w14:paraId="59968B9E" w14:textId="77777777" w:rsidR="00FA5368" w:rsidRDefault="00FA5368" w:rsidP="005972A3">
      <w:r w:rsidRPr="000D0B10">
        <w:t>The objectives of the BreastScreen Australia Data Dictionary are to:</w:t>
      </w:r>
    </w:p>
    <w:p w14:paraId="7F77143F" w14:textId="77777777" w:rsidR="00FA5368" w:rsidRPr="000D0B10" w:rsidRDefault="00115EEA" w:rsidP="00783DCB">
      <w:pPr>
        <w:pStyle w:val="ListBullet"/>
      </w:pPr>
      <w:r>
        <w:t>e</w:t>
      </w:r>
      <w:r w:rsidR="00FA5368" w:rsidRPr="000D0B10">
        <w:t xml:space="preserve">stablish a core set of uniform definitions relating to the full range of BreastScreen </w:t>
      </w:r>
      <w:r w:rsidR="00FA5368">
        <w:t xml:space="preserve">screening and assessment </w:t>
      </w:r>
      <w:r w:rsidR="00FA5368" w:rsidRPr="000D0B10">
        <w:t>services and a</w:t>
      </w:r>
      <w:r>
        <w:t xml:space="preserve"> range of population parameters;</w:t>
      </w:r>
    </w:p>
    <w:p w14:paraId="1650ABA7" w14:textId="77777777" w:rsidR="00FA5368" w:rsidRPr="000D0B10" w:rsidRDefault="00115EEA" w:rsidP="00783DCB">
      <w:pPr>
        <w:pStyle w:val="ListBullet"/>
      </w:pPr>
      <w:r>
        <w:t>p</w:t>
      </w:r>
      <w:r w:rsidR="00FA5368" w:rsidRPr="000D0B10">
        <w:t>romote uniformity, availability, reliability, validity, consisten</w:t>
      </w:r>
      <w:r>
        <w:t>cy and completeness in the data;</w:t>
      </w:r>
    </w:p>
    <w:p w14:paraId="2FD5D566" w14:textId="77777777" w:rsidR="00FA5368" w:rsidRPr="000D0B10" w:rsidRDefault="00115EEA" w:rsidP="00783DCB">
      <w:pPr>
        <w:pStyle w:val="ListBullet"/>
      </w:pPr>
      <w:r>
        <w:t>a</w:t>
      </w:r>
      <w:r w:rsidR="00FA5368" w:rsidRPr="000D0B10">
        <w:t>ccord with nationally and internationally agreed protocols and standar</w:t>
      </w:r>
      <w:r>
        <w:t>ds, wherever possible;</w:t>
      </w:r>
    </w:p>
    <w:p w14:paraId="39687895" w14:textId="77777777" w:rsidR="00FA5368" w:rsidRPr="00FE4244" w:rsidRDefault="00115EEA" w:rsidP="00783DCB">
      <w:pPr>
        <w:pStyle w:val="ListBullet"/>
        <w:rPr>
          <w:rFonts w:cs="Calibri"/>
        </w:rPr>
      </w:pPr>
      <w:r>
        <w:t>p</w:t>
      </w:r>
      <w:r w:rsidR="00FA5368" w:rsidRPr="00113D1C">
        <w:t xml:space="preserve">romote the national standard definitions by being readily available to all individuals and organisations involved in the generation, use and/or development of breast </w:t>
      </w:r>
      <w:r w:rsidR="00FA5368">
        <w:t xml:space="preserve">cancer </w:t>
      </w:r>
      <w:r w:rsidR="00FA5368" w:rsidRPr="00113D1C">
        <w:t xml:space="preserve">screening services information. </w:t>
      </w:r>
    </w:p>
    <w:p w14:paraId="77E6AD63" w14:textId="77777777" w:rsidR="00FA5368" w:rsidRDefault="00FA5368" w:rsidP="005972A3">
      <w:pPr>
        <w:rPr>
          <w:rFonts w:cs="Calibri"/>
        </w:rPr>
      </w:pPr>
      <w:r w:rsidRPr="00113D1C">
        <w:rPr>
          <w:rFonts w:cs="Calibri"/>
        </w:rPr>
        <w:t>The BreastScreen Australia Data Dictionary outlines data items to be collected at the Service and/or SCU level for monitoring and evaluation purposes and for the purposes of client care</w:t>
      </w:r>
      <w:r>
        <w:rPr>
          <w:rFonts w:cs="Calibri"/>
        </w:rPr>
        <w:t>. H</w:t>
      </w:r>
      <w:r w:rsidRPr="00113D1C">
        <w:rPr>
          <w:rFonts w:cs="Calibri"/>
        </w:rPr>
        <w:t>owev</w:t>
      </w:r>
      <w:r>
        <w:rPr>
          <w:rFonts w:cs="Calibri"/>
        </w:rPr>
        <w:t>er, from time to time there may</w:t>
      </w:r>
      <w:r w:rsidRPr="00113D1C">
        <w:rPr>
          <w:rFonts w:cs="Calibri"/>
        </w:rPr>
        <w:t xml:space="preserve"> be additional State and Territory and national data requirements. </w:t>
      </w:r>
      <w:r>
        <w:rPr>
          <w:rFonts w:cs="Calibri"/>
        </w:rPr>
        <w:t xml:space="preserve"> </w:t>
      </w:r>
      <w:r w:rsidRPr="00113D1C">
        <w:rPr>
          <w:rFonts w:cs="Calibri"/>
        </w:rPr>
        <w:t>The use of standard definitions and agreed methods f</w:t>
      </w:r>
      <w:r>
        <w:rPr>
          <w:rFonts w:cs="Calibri"/>
        </w:rPr>
        <w:t>or calculating screening performance measures</w:t>
      </w:r>
      <w:r w:rsidRPr="00113D1C">
        <w:rPr>
          <w:rFonts w:cs="Calibri"/>
        </w:rPr>
        <w:t xml:space="preserve"> facilitates comparisons between Services, S</w:t>
      </w:r>
      <w:r>
        <w:rPr>
          <w:rFonts w:cs="Calibri"/>
        </w:rPr>
        <w:t>tates and Territories and international breast cancer screening programs</w:t>
      </w:r>
      <w:r w:rsidRPr="00113D1C">
        <w:rPr>
          <w:rFonts w:cs="Calibri"/>
        </w:rPr>
        <w:t>.</w:t>
      </w:r>
    </w:p>
    <w:p w14:paraId="6796B72F" w14:textId="77777777" w:rsidR="00FA5368" w:rsidRDefault="00FA5368" w:rsidP="005972A3">
      <w:pPr>
        <w:rPr>
          <w:rFonts w:cs="Frutiger LT Std 47 Light Cn"/>
        </w:rPr>
      </w:pPr>
      <w:r>
        <w:rPr>
          <w:rFonts w:cs="Frutiger LT Std 47 Light Cn"/>
          <w:color w:val="000000"/>
        </w:rPr>
        <w:t xml:space="preserve">Each </w:t>
      </w:r>
      <w:r w:rsidR="00516759">
        <w:rPr>
          <w:rFonts w:cs="Frutiger LT Std 47 Light Cn"/>
          <w:color w:val="000000"/>
        </w:rPr>
        <w:t>state/territory</w:t>
      </w:r>
      <w:r>
        <w:rPr>
          <w:rFonts w:cs="Frutiger LT Std 47 Light Cn"/>
          <w:color w:val="000000"/>
        </w:rPr>
        <w:t xml:space="preserve"> is required to provide data to the Australian Institute of Health and Welfare on an annual basis </w:t>
      </w:r>
      <w:r w:rsidR="00115EEA">
        <w:rPr>
          <w:rFonts w:cs="Frutiger LT Std 47 Light Cn"/>
          <w:color w:val="000000"/>
        </w:rPr>
        <w:t>in order that AIHW can</w:t>
      </w:r>
      <w:r>
        <w:rPr>
          <w:rFonts w:cs="Frutiger LT Std 47 Light Cn"/>
          <w:color w:val="000000"/>
        </w:rPr>
        <w:t xml:space="preserve"> prepare the BreastScreen Australia Monitoring Report</w:t>
      </w:r>
      <w:r>
        <w:rPr>
          <w:rFonts w:cs="Frutiger LT Std 47 Light Cn"/>
        </w:rPr>
        <w:t>.</w:t>
      </w:r>
      <w:r w:rsidRPr="00FE4244">
        <w:rPr>
          <w:rFonts w:cs="Frutiger LT Std 47 Light Cn"/>
        </w:rPr>
        <w:t xml:space="preserve">  </w:t>
      </w:r>
      <w:r>
        <w:rPr>
          <w:rFonts w:cs="Frutiger LT Std 47 Light Cn"/>
        </w:rPr>
        <w:t xml:space="preserve">This report is publicly available and is used to measure the performance of the </w:t>
      </w:r>
      <w:r w:rsidR="00516759">
        <w:rPr>
          <w:rFonts w:cs="Frutiger LT Std 47 Light Cn"/>
        </w:rPr>
        <w:t>state/territory</w:t>
      </w:r>
      <w:r>
        <w:rPr>
          <w:rFonts w:cs="Frutiger LT Std 47 Light Cn"/>
        </w:rPr>
        <w:t xml:space="preserve"> programs through a set of key performance indicators. It is therefore critically importa</w:t>
      </w:r>
      <w:r w:rsidR="00115EEA">
        <w:rPr>
          <w:rFonts w:cs="Frutiger LT Std 47 Light Cn"/>
        </w:rPr>
        <w:t>nt that such comparative data are</w:t>
      </w:r>
      <w:r>
        <w:rPr>
          <w:rFonts w:cs="Frutiger LT Std 47 Light Cn"/>
        </w:rPr>
        <w:t xml:space="preserve"> accurate and consistent. </w:t>
      </w:r>
    </w:p>
    <w:p w14:paraId="1BFE689C" w14:textId="77777777" w:rsidR="00FA5368" w:rsidRDefault="00FA5368" w:rsidP="005972A3">
      <w:pPr>
        <w:rPr>
          <w:rFonts w:cs="Arial"/>
        </w:rPr>
      </w:pPr>
      <w:r>
        <w:t xml:space="preserve">Protocol 5.1 requires </w:t>
      </w:r>
      <w:r w:rsidRPr="004F2DFE">
        <w:rPr>
          <w:rFonts w:cs="Arial"/>
        </w:rPr>
        <w:t xml:space="preserve">the Service and/or SCU </w:t>
      </w:r>
      <w:r>
        <w:rPr>
          <w:rFonts w:cs="Arial"/>
        </w:rPr>
        <w:t>to conform</w:t>
      </w:r>
      <w:r w:rsidRPr="004F2DFE">
        <w:rPr>
          <w:rFonts w:cs="Arial"/>
        </w:rPr>
        <w:t xml:space="preserve"> </w:t>
      </w:r>
      <w:r w:rsidR="00516759" w:rsidRPr="004F2DFE">
        <w:rPr>
          <w:rFonts w:cs="Arial"/>
        </w:rPr>
        <w:t>to</w:t>
      </w:r>
      <w:r w:rsidRPr="004F2DFE">
        <w:rPr>
          <w:rFonts w:cs="Arial"/>
        </w:rPr>
        <w:t xml:space="preserve"> </w:t>
      </w:r>
      <w:r>
        <w:rPr>
          <w:rFonts w:cs="Arial"/>
        </w:rPr>
        <w:t xml:space="preserve">the </w:t>
      </w:r>
      <w:r w:rsidRPr="004F2DFE">
        <w:rPr>
          <w:rFonts w:cs="Arial"/>
        </w:rPr>
        <w:t>requirements of the BreastScreen Australia Data Dictionary, with regard to</w:t>
      </w:r>
      <w:r>
        <w:rPr>
          <w:rFonts w:cs="Arial"/>
        </w:rPr>
        <w:t xml:space="preserve"> the c</w:t>
      </w:r>
      <w:r w:rsidRPr="004F2DFE">
        <w:rPr>
          <w:rFonts w:cs="Arial"/>
        </w:rPr>
        <w:t xml:space="preserve">ollection of all required data </w:t>
      </w:r>
      <w:r w:rsidRPr="00344396">
        <w:rPr>
          <w:rFonts w:cs="Arial"/>
        </w:rPr>
        <w:t>items and the definitions and methods used by the Service and/or SCU in the calculation of performance measures.</w:t>
      </w:r>
    </w:p>
    <w:p w14:paraId="09FFD6AE" w14:textId="77777777" w:rsidR="00FA5368" w:rsidRPr="00D35510" w:rsidRDefault="005C29F7" w:rsidP="00740432">
      <w:pPr>
        <w:pStyle w:val="Heading4"/>
      </w:pPr>
      <w:r>
        <w:t>QUALITY CONTROL PROCEDURES</w:t>
      </w:r>
    </w:p>
    <w:p w14:paraId="36DB98EB" w14:textId="77777777" w:rsidR="00FA5368" w:rsidRDefault="00FA5368" w:rsidP="005972A3">
      <w:r>
        <w:t>The Service and/or SCU is responsible for en</w:t>
      </w:r>
      <w:r w:rsidR="00115EEA">
        <w:t>suring that high quality data are</w:t>
      </w:r>
      <w:r w:rsidRPr="00536B57">
        <w:t xml:space="preserve"> collected</w:t>
      </w:r>
      <w:r>
        <w:t xml:space="preserve"> for every woman screened in the Program and for every screening episode of care.  High quality data will be achieved and </w:t>
      </w:r>
      <w:r w:rsidRPr="00536B57">
        <w:t>maintained through ongoing quality control</w:t>
      </w:r>
      <w:r>
        <w:t xml:space="preserve"> procedures and </w:t>
      </w:r>
      <w:r w:rsidRPr="00536B57">
        <w:t xml:space="preserve">appropriate training </w:t>
      </w:r>
      <w:r>
        <w:t>of all staff.</w:t>
      </w:r>
      <w:r w:rsidRPr="00536B57">
        <w:t xml:space="preserve"> </w:t>
      </w:r>
    </w:p>
    <w:p w14:paraId="218642B2" w14:textId="77777777" w:rsidR="00FA5368" w:rsidRDefault="00FA5368" w:rsidP="005972A3">
      <w:r>
        <w:t xml:space="preserve">All States/Territories operate networked Client Management Systems that require ongoing systems and database administration, maintenance and development.  Program data must be </w:t>
      </w:r>
      <w:r w:rsidRPr="00536B57">
        <w:t>st</w:t>
      </w:r>
      <w:r>
        <w:t xml:space="preserve">ored in a secure </w:t>
      </w:r>
      <w:r w:rsidR="006F0CCF">
        <w:t>Client</w:t>
      </w:r>
      <w:r w:rsidR="006F0CCF" w:rsidRPr="00536B57">
        <w:t xml:space="preserve"> </w:t>
      </w:r>
      <w:r w:rsidR="006F0CCF">
        <w:t>Management</w:t>
      </w:r>
      <w:r w:rsidRPr="00536B57">
        <w:t xml:space="preserve"> </w:t>
      </w:r>
      <w:r>
        <w:t>S</w:t>
      </w:r>
      <w:r w:rsidRPr="00536B57">
        <w:t xml:space="preserve">ystem with </w:t>
      </w:r>
      <w:r>
        <w:t xml:space="preserve">well </w:t>
      </w:r>
      <w:r w:rsidRPr="00536B57">
        <w:t>maintained, secure</w:t>
      </w:r>
      <w:r>
        <w:t xml:space="preserve">, </w:t>
      </w:r>
      <w:r w:rsidRPr="00536B57">
        <w:t>and highly efficient</w:t>
      </w:r>
      <w:r>
        <w:t xml:space="preserve"> IT infrastructure that ensures data backup and disaster recovery systems are in place</w:t>
      </w:r>
      <w:r w:rsidRPr="00536B57">
        <w:t>.</w:t>
      </w:r>
    </w:p>
    <w:p w14:paraId="36B9598B" w14:textId="77777777" w:rsidR="00FA5368" w:rsidRPr="00910256" w:rsidRDefault="00FA5368" w:rsidP="005972A3">
      <w:r w:rsidRPr="00910256">
        <w:t xml:space="preserve">The </w:t>
      </w:r>
      <w:r>
        <w:t>C</w:t>
      </w:r>
      <w:r w:rsidRPr="00910256">
        <w:t xml:space="preserve">lient </w:t>
      </w:r>
      <w:r>
        <w:t>Management S</w:t>
      </w:r>
      <w:r w:rsidRPr="00910256">
        <w:t>ystem s</w:t>
      </w:r>
      <w:r>
        <w:t xml:space="preserve">hould have inbuilt validation checks to minimise incorrect data entry and wherever possible the data </w:t>
      </w:r>
      <w:r w:rsidR="00A35FBC">
        <w:t>will</w:t>
      </w:r>
      <w:r>
        <w:t xml:space="preserve"> be entered at the point of care by the relevant administrative and clinical staff.  These safeguards minimise data inaccuracies and potential misinterpretation of data items and are especially critical for the accuracy of clinical information.  In a paperless environment</w:t>
      </w:r>
      <w:r w:rsidR="00115EEA">
        <w:t>,</w:t>
      </w:r>
      <w:r>
        <w:t xml:space="preserve"> data capture at point of care also increases efficiency and timeliness of data capture.</w:t>
      </w:r>
    </w:p>
    <w:p w14:paraId="7FACE9C8" w14:textId="77777777" w:rsidR="00FA5368" w:rsidRDefault="00FA5368" w:rsidP="005972A3">
      <w:r>
        <w:t>Where paper client records are being maintained</w:t>
      </w:r>
      <w:r w:rsidR="00A35FBC">
        <w:t>,</w:t>
      </w:r>
      <w:r>
        <w:t xml:space="preserve"> all records </w:t>
      </w:r>
      <w:r w:rsidR="00A35FBC">
        <w:t>will</w:t>
      </w:r>
      <w:r>
        <w:t xml:space="preserve"> be checked for completeness and legibility and </w:t>
      </w:r>
      <w:r w:rsidRPr="00536B57">
        <w:t>quality</w:t>
      </w:r>
      <w:r>
        <w:t xml:space="preserve"> control procedures </w:t>
      </w:r>
      <w:r w:rsidR="00A35FBC">
        <w:t>will</w:t>
      </w:r>
      <w:r>
        <w:t xml:space="preserve"> </w:t>
      </w:r>
      <w:r w:rsidRPr="00536B57">
        <w:t xml:space="preserve">include a review of the consistency between </w:t>
      </w:r>
      <w:r w:rsidRPr="007F54CD">
        <w:t>paper and computer</w:t>
      </w:r>
      <w:r w:rsidRPr="00536B57">
        <w:t xml:space="preserve"> records</w:t>
      </w:r>
      <w:r>
        <w:t>.</w:t>
      </w:r>
      <w:r w:rsidRPr="00536B57">
        <w:t xml:space="preserve"> </w:t>
      </w:r>
    </w:p>
    <w:p w14:paraId="27919804" w14:textId="77777777" w:rsidR="00FA5368" w:rsidRDefault="00FA5368" w:rsidP="005972A3">
      <w:pPr>
        <w:rPr>
          <w:rFonts w:cs="Arial"/>
          <w:szCs w:val="24"/>
        </w:rPr>
      </w:pPr>
      <w:r>
        <w:t xml:space="preserve">The Service and/or SCU </w:t>
      </w:r>
      <w:r w:rsidR="00A35FBC">
        <w:t>will</w:t>
      </w:r>
      <w:r>
        <w:t xml:space="preserve"> undertake specific </w:t>
      </w:r>
      <w:r w:rsidRPr="00536B57">
        <w:t>verification</w:t>
      </w:r>
      <w:r>
        <w:t xml:space="preserve"> and quality control procedures to validate the </w:t>
      </w:r>
      <w:r w:rsidRPr="00536B57">
        <w:t xml:space="preserve">accuracy of the output </w:t>
      </w:r>
      <w:r>
        <w:t>for any r</w:t>
      </w:r>
      <w:r w:rsidR="00115EEA">
        <w:t xml:space="preserve">eports generated by the Client </w:t>
      </w:r>
      <w:r>
        <w:t>Management System</w:t>
      </w:r>
      <w:r w:rsidRPr="00536B57">
        <w:t>.</w:t>
      </w:r>
      <w:r>
        <w:t xml:space="preserve">  The algorithms used for generating performance measure reports must be consistent with the data items and definitions for the measures contained in the National Accreditation Standards and the BreastScreen Australia Data Dictionary.  </w:t>
      </w:r>
    </w:p>
    <w:p w14:paraId="17819CC2" w14:textId="77777777" w:rsidR="00FA5368" w:rsidRDefault="00FA5368" w:rsidP="005972A3">
      <w:pPr>
        <w:rPr>
          <w:rFonts w:cs="Arial"/>
          <w:szCs w:val="24"/>
        </w:rPr>
      </w:pPr>
      <w:r>
        <w:rPr>
          <w:rFonts w:cs="Arial"/>
          <w:szCs w:val="24"/>
        </w:rPr>
        <w:t>Protocol 5.2 requires that the Service and/or SCU undertake</w:t>
      </w:r>
      <w:r w:rsidRPr="00FC4FB4">
        <w:rPr>
          <w:rFonts w:cs="Arial"/>
          <w:szCs w:val="24"/>
        </w:rPr>
        <w:t xml:space="preserve"> ongoing quality control procedures for data throughout the screening an</w:t>
      </w:r>
      <w:r>
        <w:rPr>
          <w:rFonts w:cs="Arial"/>
          <w:szCs w:val="24"/>
        </w:rPr>
        <w:t>d assessment process, including the r</w:t>
      </w:r>
      <w:r w:rsidRPr="00FC4FB4">
        <w:rPr>
          <w:rFonts w:cs="Arial"/>
          <w:szCs w:val="24"/>
        </w:rPr>
        <w:t>eview of the completeness and legib</w:t>
      </w:r>
      <w:r>
        <w:rPr>
          <w:rFonts w:cs="Arial"/>
          <w:szCs w:val="24"/>
        </w:rPr>
        <w:t xml:space="preserve">ility of clinical records and </w:t>
      </w:r>
      <w:r w:rsidRPr="00FC4FB4">
        <w:rPr>
          <w:rFonts w:cs="Arial"/>
          <w:szCs w:val="24"/>
        </w:rPr>
        <w:t xml:space="preserve">of the consistency between paper and computer records where required. </w:t>
      </w:r>
      <w:r>
        <w:rPr>
          <w:rFonts w:cs="Arial"/>
          <w:szCs w:val="24"/>
        </w:rPr>
        <w:t xml:space="preserve"> In addition the Protocol requires Services and/or SCU to ensure the v</w:t>
      </w:r>
      <w:r w:rsidRPr="00FC4FB4">
        <w:rPr>
          <w:rFonts w:cs="Arial"/>
          <w:szCs w:val="24"/>
        </w:rPr>
        <w:t xml:space="preserve">erification of the accuracy of the </w:t>
      </w:r>
      <w:r w:rsidRPr="00344396">
        <w:rPr>
          <w:rFonts w:cs="Arial"/>
          <w:szCs w:val="24"/>
        </w:rPr>
        <w:t>output of any system generated reports.</w:t>
      </w:r>
    </w:p>
    <w:p w14:paraId="62678701" w14:textId="77777777" w:rsidR="00FA5368" w:rsidRPr="00674F63" w:rsidRDefault="005C29F7" w:rsidP="00131030">
      <w:pPr>
        <w:pStyle w:val="Heading5"/>
      </w:pPr>
      <w:r w:rsidRPr="00674F63">
        <w:t>STAFF TRA</w:t>
      </w:r>
      <w:r w:rsidRPr="00602FA2">
        <w:rPr>
          <w:rStyle w:val="Heading4Char"/>
        </w:rPr>
        <w:t>I</w:t>
      </w:r>
      <w:r w:rsidRPr="00674F63">
        <w:t>NING</w:t>
      </w:r>
    </w:p>
    <w:p w14:paraId="38B32AF9" w14:textId="77777777" w:rsidR="00FA5368" w:rsidRDefault="00FA5368" w:rsidP="005972A3">
      <w:pPr>
        <w:rPr>
          <w:rFonts w:cs="Arial"/>
          <w:szCs w:val="24"/>
        </w:rPr>
      </w:pPr>
      <w:r>
        <w:rPr>
          <w:rFonts w:cs="Arial"/>
          <w:szCs w:val="24"/>
        </w:rPr>
        <w:t>Services and/or SCUs must provide appropriate training for</w:t>
      </w:r>
      <w:r w:rsidRPr="00FB79D8">
        <w:rPr>
          <w:rFonts w:cs="Arial"/>
          <w:szCs w:val="24"/>
        </w:rPr>
        <w:t xml:space="preserve"> </w:t>
      </w:r>
      <w:r>
        <w:rPr>
          <w:rFonts w:cs="Arial"/>
          <w:szCs w:val="24"/>
        </w:rPr>
        <w:t xml:space="preserve">all relevant staff </w:t>
      </w:r>
      <w:r w:rsidRPr="00FB79D8">
        <w:rPr>
          <w:rFonts w:cs="Arial"/>
          <w:szCs w:val="24"/>
        </w:rPr>
        <w:t>in</w:t>
      </w:r>
      <w:r>
        <w:rPr>
          <w:rFonts w:cs="Arial"/>
          <w:szCs w:val="24"/>
        </w:rPr>
        <w:t xml:space="preserve"> the processes and quality control procedures to</w:t>
      </w:r>
      <w:r w:rsidRPr="00FB79D8">
        <w:rPr>
          <w:rFonts w:cs="Arial"/>
          <w:szCs w:val="24"/>
        </w:rPr>
        <w:t xml:space="preserve"> ensure </w:t>
      </w:r>
      <w:r>
        <w:rPr>
          <w:rFonts w:cs="Arial"/>
          <w:szCs w:val="24"/>
        </w:rPr>
        <w:t xml:space="preserve">the </w:t>
      </w:r>
      <w:r w:rsidRPr="00FB79D8">
        <w:rPr>
          <w:rFonts w:cs="Arial"/>
          <w:szCs w:val="24"/>
        </w:rPr>
        <w:t xml:space="preserve">quality </w:t>
      </w:r>
      <w:r>
        <w:rPr>
          <w:rFonts w:cs="Arial"/>
          <w:szCs w:val="24"/>
        </w:rPr>
        <w:t xml:space="preserve">and integrity </w:t>
      </w:r>
      <w:r w:rsidRPr="00FB79D8">
        <w:rPr>
          <w:rFonts w:cs="Arial"/>
          <w:szCs w:val="24"/>
        </w:rPr>
        <w:t>of data at all levels of the screening and assessment pathway.</w:t>
      </w:r>
      <w:r>
        <w:rPr>
          <w:rFonts w:cs="Arial"/>
          <w:szCs w:val="24"/>
        </w:rPr>
        <w:t xml:space="preserve">  This </w:t>
      </w:r>
      <w:r w:rsidR="00A35FBC">
        <w:rPr>
          <w:rFonts w:cs="Arial"/>
          <w:szCs w:val="24"/>
        </w:rPr>
        <w:t>will</w:t>
      </w:r>
      <w:r>
        <w:rPr>
          <w:rFonts w:cs="Arial"/>
          <w:szCs w:val="24"/>
        </w:rPr>
        <w:t xml:space="preserve"> include having</w:t>
      </w:r>
      <w:r w:rsidR="00A35FBC">
        <w:rPr>
          <w:rFonts w:cs="Arial"/>
          <w:szCs w:val="24"/>
        </w:rPr>
        <w:t xml:space="preserve"> </w:t>
      </w:r>
      <w:r w:rsidR="006F0CCF">
        <w:rPr>
          <w:rFonts w:cs="Arial"/>
          <w:szCs w:val="24"/>
        </w:rPr>
        <w:t>available</w:t>
      </w:r>
      <w:r w:rsidR="00A35FBC">
        <w:rPr>
          <w:rFonts w:cs="Arial"/>
          <w:szCs w:val="24"/>
        </w:rPr>
        <w:t xml:space="preserve"> an up-to-</w:t>
      </w:r>
      <w:r>
        <w:rPr>
          <w:rFonts w:cs="Arial"/>
          <w:szCs w:val="24"/>
        </w:rPr>
        <w:t>date Data Manual that out</w:t>
      </w:r>
      <w:r w:rsidR="00115EEA">
        <w:rPr>
          <w:rFonts w:cs="Arial"/>
          <w:szCs w:val="24"/>
        </w:rPr>
        <w:t>lines the processes, data forms</w:t>
      </w:r>
      <w:r w:rsidR="006F0CCF">
        <w:rPr>
          <w:rFonts w:cs="Arial"/>
          <w:szCs w:val="24"/>
        </w:rPr>
        <w:t xml:space="preserve"> (</w:t>
      </w:r>
      <w:r>
        <w:rPr>
          <w:rFonts w:cs="Arial"/>
          <w:szCs w:val="24"/>
        </w:rPr>
        <w:t>electronic and paper</w:t>
      </w:r>
      <w:r w:rsidR="006F0CCF">
        <w:rPr>
          <w:rFonts w:cs="Arial"/>
          <w:szCs w:val="24"/>
        </w:rPr>
        <w:t>)</w:t>
      </w:r>
      <w:r w:rsidR="00115EEA">
        <w:rPr>
          <w:rFonts w:cs="Arial"/>
          <w:szCs w:val="24"/>
        </w:rPr>
        <w:t>,</w:t>
      </w:r>
      <w:r>
        <w:rPr>
          <w:rFonts w:cs="Arial"/>
          <w:szCs w:val="24"/>
        </w:rPr>
        <w:t xml:space="preserve"> and </w:t>
      </w:r>
      <w:r w:rsidR="006F0CCF">
        <w:rPr>
          <w:rFonts w:cs="Arial"/>
          <w:szCs w:val="24"/>
        </w:rPr>
        <w:t xml:space="preserve">that </w:t>
      </w:r>
      <w:r>
        <w:rPr>
          <w:rFonts w:cs="Arial"/>
          <w:szCs w:val="24"/>
        </w:rPr>
        <w:t xml:space="preserve">clearly identifies the data </w:t>
      </w:r>
      <w:r w:rsidR="00A35FBC">
        <w:rPr>
          <w:rFonts w:cs="Arial"/>
          <w:szCs w:val="24"/>
        </w:rPr>
        <w:t>items,</w:t>
      </w:r>
      <w:r>
        <w:rPr>
          <w:rFonts w:cs="Arial"/>
          <w:szCs w:val="24"/>
        </w:rPr>
        <w:t xml:space="preserve"> consistent with the BreastScreen Australia Data Dictionary, to be entered into the </w:t>
      </w:r>
      <w:r w:rsidR="00516759">
        <w:rPr>
          <w:rFonts w:cs="Arial"/>
          <w:szCs w:val="24"/>
        </w:rPr>
        <w:t>Client Management</w:t>
      </w:r>
      <w:r>
        <w:rPr>
          <w:rFonts w:cs="Arial"/>
          <w:szCs w:val="24"/>
        </w:rPr>
        <w:t xml:space="preserve"> System.</w:t>
      </w:r>
    </w:p>
    <w:p w14:paraId="4C8464BA" w14:textId="77777777" w:rsidR="00D04D3B" w:rsidRDefault="00D04D3B" w:rsidP="00740432">
      <w:pPr>
        <w:pStyle w:val="Heading4"/>
      </w:pPr>
      <w:r>
        <w:t>DESIGNATED DATA PERSON</w:t>
      </w:r>
    </w:p>
    <w:p w14:paraId="0E191E59" w14:textId="77777777" w:rsidR="00FA5368" w:rsidRDefault="00FA5368" w:rsidP="005972A3">
      <w:r>
        <w:t xml:space="preserve">Information is the key driver for maintaining quality and monitoring performance to provide safe high quality screening and assessment services for women.  Each BreastScreen Service and/or SCU </w:t>
      </w:r>
      <w:r w:rsidR="00115EEA">
        <w:t>will</w:t>
      </w:r>
      <w:r>
        <w:t xml:space="preserve"> have a designated staff member responsible </w:t>
      </w:r>
      <w:r w:rsidR="00115EEA">
        <w:t xml:space="preserve">and accountable </w:t>
      </w:r>
      <w:r>
        <w:t xml:space="preserve">for the management and governance of data, to ensure the security, accuracy, integrity and organisation of the information captured within the Service and/or SCU. A qualified and specially trained health information manager would generally undertake this role and </w:t>
      </w:r>
      <w:r w:rsidR="00115EEA">
        <w:t xml:space="preserve">allocated </w:t>
      </w:r>
      <w:r>
        <w:t xml:space="preserve">responsibility.  </w:t>
      </w:r>
      <w:r w:rsidR="00115EEA">
        <w:t>A</w:t>
      </w:r>
      <w:r>
        <w:t xml:space="preserve">n appropriately authorised person with the </w:t>
      </w:r>
      <w:r w:rsidR="00115EEA">
        <w:t xml:space="preserve">necessary knowledge and skills will also be given responsibility </w:t>
      </w:r>
      <w:r>
        <w:t xml:space="preserve">for </w:t>
      </w:r>
      <w:r w:rsidR="00115EEA">
        <w:t>approving data access, use and data analysis</w:t>
      </w:r>
      <w:r>
        <w:t xml:space="preserve"> (e.g.</w:t>
      </w:r>
      <w:r w:rsidR="00516759">
        <w:t xml:space="preserve"> </w:t>
      </w:r>
      <w:r>
        <w:t>a qualified cancer epidemiologist</w:t>
      </w:r>
      <w:r w:rsidR="00127F71">
        <w:t xml:space="preserve"> may undertake this role</w:t>
      </w:r>
      <w:r>
        <w:t>).</w:t>
      </w:r>
    </w:p>
    <w:p w14:paraId="74ADE996" w14:textId="77777777" w:rsidR="00FA5368" w:rsidRDefault="00FA5368" w:rsidP="005972A3">
      <w:pPr>
        <w:rPr>
          <w:rFonts w:cs="Arial"/>
          <w:szCs w:val="24"/>
        </w:rPr>
      </w:pPr>
      <w:r>
        <w:rPr>
          <w:rFonts w:cs="Arial"/>
          <w:szCs w:val="24"/>
        </w:rPr>
        <w:t>Protocol 5.4 requires that t</w:t>
      </w:r>
      <w:r w:rsidRPr="003C09AC">
        <w:rPr>
          <w:rFonts w:cs="Arial"/>
          <w:szCs w:val="24"/>
        </w:rPr>
        <w:t xml:space="preserve">he Service and/or SCU has </w:t>
      </w:r>
      <w:r w:rsidR="00115EEA">
        <w:rPr>
          <w:rFonts w:cs="Arial"/>
          <w:szCs w:val="24"/>
        </w:rPr>
        <w:t xml:space="preserve">appropriate </w:t>
      </w:r>
      <w:r>
        <w:rPr>
          <w:rFonts w:cs="Arial"/>
          <w:szCs w:val="24"/>
        </w:rPr>
        <w:t xml:space="preserve">policies, protocols and procedures in place to </w:t>
      </w:r>
      <w:r w:rsidRPr="005D02F4">
        <w:rPr>
          <w:rFonts w:cs="Arial"/>
          <w:szCs w:val="24"/>
        </w:rPr>
        <w:t xml:space="preserve">achieve </w:t>
      </w:r>
      <w:r w:rsidR="00115EEA">
        <w:rPr>
          <w:rFonts w:cs="Arial"/>
          <w:szCs w:val="24"/>
        </w:rPr>
        <w:t xml:space="preserve">good data governance and </w:t>
      </w:r>
      <w:r w:rsidR="00115EEA" w:rsidRPr="005D02F4">
        <w:rPr>
          <w:rFonts w:cs="Arial"/>
          <w:szCs w:val="24"/>
        </w:rPr>
        <w:t>management</w:t>
      </w:r>
      <w:r w:rsidRPr="005D02F4">
        <w:rPr>
          <w:rFonts w:cs="Arial"/>
          <w:szCs w:val="24"/>
        </w:rPr>
        <w:t xml:space="preserve">. The Service and/or SCU </w:t>
      </w:r>
      <w:r w:rsidR="00A35FBC">
        <w:rPr>
          <w:rFonts w:cs="Arial"/>
          <w:szCs w:val="24"/>
        </w:rPr>
        <w:t>will</w:t>
      </w:r>
      <w:r w:rsidRPr="005D02F4">
        <w:rPr>
          <w:rFonts w:cs="Arial"/>
          <w:szCs w:val="24"/>
        </w:rPr>
        <w:t xml:space="preserve"> ensure compliance with this </w:t>
      </w:r>
      <w:r>
        <w:rPr>
          <w:rFonts w:cs="Arial"/>
          <w:szCs w:val="24"/>
        </w:rPr>
        <w:t>Protocol</w:t>
      </w:r>
      <w:r w:rsidRPr="005D02F4">
        <w:rPr>
          <w:rFonts w:cs="Arial"/>
          <w:szCs w:val="24"/>
        </w:rPr>
        <w:t xml:space="preserve"> by </w:t>
      </w:r>
      <w:r>
        <w:rPr>
          <w:rFonts w:cs="Arial"/>
          <w:szCs w:val="24"/>
        </w:rPr>
        <w:t>developing and implementing</w:t>
      </w:r>
      <w:r w:rsidRPr="005D02F4">
        <w:rPr>
          <w:rFonts w:cs="Arial"/>
          <w:szCs w:val="24"/>
        </w:rPr>
        <w:t xml:space="preserve"> appropriate quality improvement strategies </w:t>
      </w:r>
      <w:r>
        <w:rPr>
          <w:rFonts w:cs="Arial"/>
          <w:szCs w:val="24"/>
        </w:rPr>
        <w:t xml:space="preserve">to </w:t>
      </w:r>
      <w:r w:rsidRPr="005D02F4">
        <w:rPr>
          <w:rFonts w:cs="Arial"/>
          <w:szCs w:val="24"/>
        </w:rPr>
        <w:t>address any issues identified by the Data Governance and Management</w:t>
      </w:r>
      <w:r>
        <w:rPr>
          <w:rFonts w:cs="Arial"/>
          <w:szCs w:val="24"/>
        </w:rPr>
        <w:t xml:space="preserve"> Assessment.</w:t>
      </w:r>
      <w:r>
        <w:rPr>
          <w:rFonts w:cs="Arial"/>
          <w:sz w:val="20"/>
          <w:szCs w:val="20"/>
        </w:rPr>
        <w:t xml:space="preserve"> </w:t>
      </w:r>
    </w:p>
    <w:p w14:paraId="4EE7149B" w14:textId="77777777" w:rsidR="00FA5368" w:rsidRPr="00D35510" w:rsidRDefault="005C29F7" w:rsidP="00740432">
      <w:pPr>
        <w:pStyle w:val="Heading4"/>
      </w:pPr>
      <w:r>
        <w:t>PROTOCOL FOR MANAGEMENT OF CLIENT RECORDS</w:t>
      </w:r>
    </w:p>
    <w:p w14:paraId="120E548E" w14:textId="77777777" w:rsidR="00FA5368" w:rsidRDefault="00FA5368" w:rsidP="005972A3">
      <w:r w:rsidRPr="00841A32">
        <w:t xml:space="preserve">The client record comprises all information stored electronically relating to an individual client, together with all forms, images and other documentation relating to the client’s progress through the screening and assessment pathway. </w:t>
      </w:r>
      <w:r>
        <w:t xml:space="preserve"> </w:t>
      </w:r>
      <w:r w:rsidRPr="00841A32">
        <w:t>It comprises both clinical and non</w:t>
      </w:r>
      <w:r>
        <w:t>-</w:t>
      </w:r>
      <w:r w:rsidRPr="00841A32">
        <w:t>clinical</w:t>
      </w:r>
      <w:r>
        <w:t xml:space="preserve"> </w:t>
      </w:r>
      <w:r w:rsidRPr="00841A32">
        <w:t xml:space="preserve">client information. </w:t>
      </w:r>
      <w:r>
        <w:t xml:space="preserve"> </w:t>
      </w:r>
      <w:r w:rsidRPr="00841A32">
        <w:t>The word ‘records’</w:t>
      </w:r>
      <w:r>
        <w:t xml:space="preserve"> </w:t>
      </w:r>
      <w:r w:rsidRPr="00841A32">
        <w:t>means all administrative, financial and health</w:t>
      </w:r>
      <w:r>
        <w:t xml:space="preserve"> care/medical </w:t>
      </w:r>
      <w:r w:rsidRPr="00841A32">
        <w:t>client records</w:t>
      </w:r>
      <w:r>
        <w:t xml:space="preserve"> whether in paper or digital form</w:t>
      </w:r>
      <w:r w:rsidRPr="00841A32">
        <w:t>.</w:t>
      </w:r>
      <w:r>
        <w:t xml:space="preserve"> </w:t>
      </w:r>
      <w:r w:rsidRPr="00841A32">
        <w:t xml:space="preserve"> ‘Records’ include</w:t>
      </w:r>
      <w:r>
        <w:t xml:space="preserve"> </w:t>
      </w:r>
      <w:r w:rsidRPr="00841A32">
        <w:t xml:space="preserve">all documents, images, </w:t>
      </w:r>
      <w:r w:rsidR="00E275BE">
        <w:t>X-ray</w:t>
      </w:r>
      <w:r>
        <w:t>s, register</w:t>
      </w:r>
      <w:r w:rsidRPr="00841A32">
        <w:t xml:space="preserve"> and</w:t>
      </w:r>
      <w:r>
        <w:t xml:space="preserve"> </w:t>
      </w:r>
      <w:r w:rsidRPr="00841A32">
        <w:t>electronic data.  Accurate client information and data provide the basis for effective and efficient</w:t>
      </w:r>
      <w:r w:rsidR="00115EEA">
        <w:t xml:space="preserve"> Service and Program management</w:t>
      </w:r>
      <w:r w:rsidRPr="00841A32">
        <w:t xml:space="preserve"> and reliable calculation of performance measures.</w:t>
      </w:r>
    </w:p>
    <w:p w14:paraId="4ACE81AF" w14:textId="77777777" w:rsidR="00FA5368" w:rsidRDefault="00FA5368" w:rsidP="005972A3">
      <w:pPr>
        <w:rPr>
          <w:rFonts w:eastAsia="RotisSansSerif-Light" w:cs="RotisSansSerif-Light"/>
          <w:szCs w:val="24"/>
        </w:rPr>
      </w:pPr>
      <w:r w:rsidRPr="00934279">
        <w:rPr>
          <w:rFonts w:eastAsia="RotisSansSerif-Light" w:cs="RotisSansSerif-Light"/>
          <w:szCs w:val="24"/>
        </w:rPr>
        <w:t xml:space="preserve">In the BreastScreen Australia Program </w:t>
      </w:r>
      <w:r>
        <w:rPr>
          <w:rFonts w:eastAsia="RotisSansSerif-Light" w:cs="RotisSansSerif-Light"/>
          <w:szCs w:val="24"/>
        </w:rPr>
        <w:t xml:space="preserve">both clinical and non-clinical information is critical for the safe management of women throughout the screening pathway.  Clear protocols </w:t>
      </w:r>
      <w:r w:rsidR="00A35FBC">
        <w:rPr>
          <w:rFonts w:eastAsia="RotisSansSerif-Light" w:cs="RotisSansSerif-Light"/>
          <w:szCs w:val="24"/>
        </w:rPr>
        <w:t>will</w:t>
      </w:r>
      <w:r>
        <w:rPr>
          <w:rFonts w:eastAsia="RotisSansSerif-Light" w:cs="RotisSansSerif-Light"/>
          <w:szCs w:val="24"/>
        </w:rPr>
        <w:t xml:space="preserve"> be in place in the Service and/or SCU to manage the movement of the client’s record efficiently and effectively along the screening pathway.</w:t>
      </w:r>
    </w:p>
    <w:p w14:paraId="6F51F5F5" w14:textId="77777777" w:rsidR="00FA5368" w:rsidRDefault="00FA5368" w:rsidP="005972A3">
      <w:pPr>
        <w:rPr>
          <w:rFonts w:eastAsia="RotisSansSerif-Light" w:cs="RotisSansSerif-Light"/>
          <w:szCs w:val="24"/>
        </w:rPr>
      </w:pPr>
      <w:r>
        <w:rPr>
          <w:rFonts w:eastAsia="RotisSansSerif-Light" w:cs="RotisSansSerif-Light"/>
          <w:szCs w:val="24"/>
        </w:rPr>
        <w:t xml:space="preserve">Most of these functions are managed and maintained by the </w:t>
      </w:r>
      <w:r>
        <w:t>Client Management System</w:t>
      </w:r>
      <w:r>
        <w:rPr>
          <w:rFonts w:eastAsia="RotisSansSerif-Light" w:cs="RotisSansSerif-Light"/>
          <w:szCs w:val="24"/>
        </w:rPr>
        <w:t xml:space="preserve">. This system </w:t>
      </w:r>
      <w:r w:rsidR="00A35FBC">
        <w:rPr>
          <w:rFonts w:eastAsia="RotisSansSerif-Light" w:cs="RotisSansSerif-Light"/>
          <w:szCs w:val="24"/>
        </w:rPr>
        <w:t>will need to</w:t>
      </w:r>
      <w:r>
        <w:rPr>
          <w:rFonts w:eastAsia="RotisSansSerif-Light" w:cs="RotisSansSerif-Light"/>
          <w:szCs w:val="24"/>
        </w:rPr>
        <w:t xml:space="preserve"> have the appropriate business rules built into it to ensure each step is undertaken in </w:t>
      </w:r>
      <w:r w:rsidR="00115EEA">
        <w:rPr>
          <w:rFonts w:eastAsia="RotisSansSerif-Light" w:cs="RotisSansSerif-Light"/>
          <w:szCs w:val="24"/>
        </w:rPr>
        <w:t xml:space="preserve">the correct </w:t>
      </w:r>
      <w:r>
        <w:rPr>
          <w:rFonts w:eastAsia="RotisSansSerif-Light" w:cs="RotisSansSerif-Light"/>
          <w:szCs w:val="24"/>
        </w:rPr>
        <w:t>sequence, and information is available for the next step in the process</w:t>
      </w:r>
      <w:r w:rsidR="00115EEA">
        <w:rPr>
          <w:rFonts w:eastAsia="RotisSansSerif-Light" w:cs="RotisSansSerif-Light"/>
          <w:szCs w:val="24"/>
        </w:rPr>
        <w:t>,</w:t>
      </w:r>
      <w:r>
        <w:rPr>
          <w:rFonts w:eastAsia="RotisSansSerif-Light" w:cs="RotisSansSerif-Light"/>
          <w:szCs w:val="24"/>
        </w:rPr>
        <w:t xml:space="preserve"> as required for each individual woman.  This movement of information, including electronic client records and digital images, may be completely electronic or paper based or a combination of both.  The protocols </w:t>
      </w:r>
      <w:r w:rsidR="00A35FBC">
        <w:rPr>
          <w:rFonts w:eastAsia="RotisSansSerif-Light" w:cs="RotisSansSerif-Light"/>
          <w:szCs w:val="24"/>
        </w:rPr>
        <w:t>will</w:t>
      </w:r>
      <w:r>
        <w:rPr>
          <w:rFonts w:eastAsia="RotisSansSerif-Light" w:cs="RotisSansSerif-Light"/>
          <w:szCs w:val="24"/>
        </w:rPr>
        <w:t xml:space="preserve"> reflect the form of client record and the movement and file tracking system required, that ensures that the right information, for the right woman, is in the right place at the right time for appropriate clinical care to be provided</w:t>
      </w:r>
      <w:r w:rsidR="00115EEA">
        <w:rPr>
          <w:rFonts w:eastAsia="RotisSansSerif-Light" w:cs="RotisSansSerif-Light"/>
          <w:szCs w:val="24"/>
        </w:rPr>
        <w:t>,</w:t>
      </w:r>
      <w:r>
        <w:rPr>
          <w:rFonts w:eastAsia="RotisSansSerif-Light" w:cs="RotisSansSerif-Light"/>
          <w:szCs w:val="24"/>
        </w:rPr>
        <w:t xml:space="preserve"> and the screening and assessment services to be safe and of high quality. </w:t>
      </w:r>
    </w:p>
    <w:p w14:paraId="36559A9C" w14:textId="77777777" w:rsidR="00FA5368" w:rsidRDefault="00FA5368" w:rsidP="005972A3">
      <w:pPr>
        <w:rPr>
          <w:rFonts w:eastAsia="RotisSansSerif-Light" w:cs="RotisSansSerif-Light"/>
          <w:szCs w:val="24"/>
        </w:rPr>
      </w:pPr>
      <w:r>
        <w:rPr>
          <w:rFonts w:eastAsia="RotisSansSerif-Light" w:cs="RotisSansSerif-Light"/>
          <w:szCs w:val="24"/>
        </w:rPr>
        <w:t xml:space="preserve">Where multiple screening and/or assessment units, including mobiles, are part of the Service, the protocol </w:t>
      </w:r>
      <w:r w:rsidR="00A35FBC">
        <w:rPr>
          <w:rFonts w:eastAsia="RotisSansSerif-Light" w:cs="RotisSansSerif-Light"/>
          <w:szCs w:val="24"/>
        </w:rPr>
        <w:t>will</w:t>
      </w:r>
      <w:r>
        <w:rPr>
          <w:rFonts w:eastAsia="RotisSansSerif-Light" w:cs="RotisSansSerif-Light"/>
          <w:szCs w:val="24"/>
        </w:rPr>
        <w:t xml:space="preserve"> reflect the methods and processes for transfer of client records</w:t>
      </w:r>
      <w:r w:rsidR="00115EEA">
        <w:rPr>
          <w:rFonts w:eastAsia="RotisSansSerif-Light" w:cs="RotisSansSerif-Light"/>
          <w:szCs w:val="24"/>
        </w:rPr>
        <w:t xml:space="preserve">. These </w:t>
      </w:r>
      <w:r>
        <w:rPr>
          <w:rFonts w:eastAsia="RotisSansSerif-Light" w:cs="RotisSansSerif-Light"/>
          <w:szCs w:val="24"/>
        </w:rPr>
        <w:t xml:space="preserve">may include </w:t>
      </w:r>
      <w:r w:rsidR="00115EEA">
        <w:rPr>
          <w:rFonts w:eastAsia="RotisSansSerif-Light" w:cs="RotisSansSerif-Light"/>
          <w:szCs w:val="24"/>
        </w:rPr>
        <w:t>among others,</w:t>
      </w:r>
      <w:r>
        <w:rPr>
          <w:rFonts w:eastAsia="RotisSansSerif-Light" w:cs="RotisSansSerif-Light"/>
          <w:szCs w:val="24"/>
        </w:rPr>
        <w:t xml:space="preserve"> electronic</w:t>
      </w:r>
      <w:r w:rsidR="00115EEA">
        <w:rPr>
          <w:rFonts w:eastAsia="RotisSansSerif-Light" w:cs="RotisSansSerif-Light"/>
          <w:szCs w:val="24"/>
        </w:rPr>
        <w:t xml:space="preserve"> transfer, inter or intranet, DVD</w:t>
      </w:r>
      <w:r>
        <w:rPr>
          <w:rFonts w:eastAsia="RotisSansSerif-Light" w:cs="RotisSansSerif-Light"/>
          <w:szCs w:val="24"/>
        </w:rPr>
        <w:t xml:space="preserve">, paper forms and hard copy images.  The protocol </w:t>
      </w:r>
      <w:r w:rsidR="00A35FBC">
        <w:rPr>
          <w:rFonts w:eastAsia="RotisSansSerif-Light" w:cs="RotisSansSerif-Light"/>
          <w:szCs w:val="24"/>
        </w:rPr>
        <w:t>will</w:t>
      </w:r>
      <w:r>
        <w:rPr>
          <w:rFonts w:eastAsia="RotisSansSerif-Light" w:cs="RotisSansSerif-Light"/>
          <w:szCs w:val="24"/>
        </w:rPr>
        <w:t xml:space="preserve"> also clearly identify staff responsibilities for every aspect of client record management that may include multiple staff having responsibility for different steps in the screening and assessment service pathway. </w:t>
      </w:r>
    </w:p>
    <w:p w14:paraId="0D192E03" w14:textId="77777777" w:rsidR="00FA5368" w:rsidRPr="00D35510" w:rsidRDefault="005C29F7" w:rsidP="00740432">
      <w:pPr>
        <w:pStyle w:val="Heading4"/>
      </w:pPr>
      <w:r>
        <w:t>UNIQUE IDENTIFIER</w:t>
      </w:r>
    </w:p>
    <w:p w14:paraId="1A06ECAE" w14:textId="77777777" w:rsidR="00FA5368" w:rsidRDefault="00115EEA" w:rsidP="005972A3">
      <w:r>
        <w:t>The</w:t>
      </w:r>
      <w:r w:rsidR="00FA5368">
        <w:t xml:space="preserve"> population based </w:t>
      </w:r>
      <w:r>
        <w:t xml:space="preserve">breast </w:t>
      </w:r>
      <w:r w:rsidR="00DE4CFD">
        <w:t>s</w:t>
      </w:r>
      <w:r w:rsidR="00FA5368">
        <w:t xml:space="preserve">creening program is underpinned by a register of individual women screened and of every episode of screening.  This enables the Program to maintain quality services; to monitor program outcomes at a population level, such as participation rates and </w:t>
      </w:r>
      <w:r w:rsidR="00DE4CFD">
        <w:t>at the individual level,</w:t>
      </w:r>
      <w:r w:rsidR="00FA5368">
        <w:t xml:space="preserve"> by being able to track a woman’s screening history</w:t>
      </w:r>
      <w:r w:rsidR="00DE4CFD">
        <w:t>,</w:t>
      </w:r>
      <w:r w:rsidR="00FA5368">
        <w:t xml:space="preserve"> based on her attendance for multiple screening episodes.  The Client Management System for each </w:t>
      </w:r>
      <w:r w:rsidR="00516759">
        <w:t>state/territory</w:t>
      </w:r>
      <w:r w:rsidR="00FA5368">
        <w:t xml:space="preserve"> Program therefore need</w:t>
      </w:r>
      <w:r w:rsidR="00DE4CFD">
        <w:t>s</w:t>
      </w:r>
      <w:r w:rsidR="00FA5368">
        <w:t xml:space="preserve"> to maintain a</w:t>
      </w:r>
      <w:r w:rsidR="00FA5368" w:rsidRPr="00DF03C4">
        <w:t xml:space="preserve"> unique</w:t>
      </w:r>
      <w:r w:rsidR="00FA5368">
        <w:t xml:space="preserve"> </w:t>
      </w:r>
      <w:r w:rsidR="00FA5368" w:rsidRPr="00DF03C4">
        <w:t xml:space="preserve">identifier </w:t>
      </w:r>
      <w:r w:rsidR="00FA5368">
        <w:t xml:space="preserve">for every individual woman screened in that jurisdiction so that </w:t>
      </w:r>
      <w:r w:rsidR="00FA5368" w:rsidRPr="00DF03C4">
        <w:t>there is no duplicati</w:t>
      </w:r>
      <w:r w:rsidR="00FA5368">
        <w:t>on of client records,</w:t>
      </w:r>
      <w:r w:rsidR="00FA5368" w:rsidRPr="00DF03C4">
        <w:t xml:space="preserve"> </w:t>
      </w:r>
      <w:r w:rsidR="00FA5368">
        <w:t xml:space="preserve">and information can be accurately analysed and compared across the national Program.  A unique identifier is also </w:t>
      </w:r>
      <w:r w:rsidR="00FA5368" w:rsidRPr="00DF03C4">
        <w:t>required to ensure that there is no potential for mismatching client information with the wrong client</w:t>
      </w:r>
      <w:r w:rsidR="00DE4CFD">
        <w:t>. This may</w:t>
      </w:r>
      <w:r w:rsidR="00FA5368">
        <w:t xml:space="preserve"> lead to inappropriate clinical management and </w:t>
      </w:r>
      <w:r w:rsidR="00DE4CFD">
        <w:t xml:space="preserve">clinical and </w:t>
      </w:r>
      <w:r w:rsidR="00FA5368">
        <w:t>medico legal risk</w:t>
      </w:r>
      <w:r w:rsidR="00FA5368" w:rsidRPr="00DF03C4">
        <w:t>.</w:t>
      </w:r>
      <w:r w:rsidR="00FA5368" w:rsidRPr="003C09AC">
        <w:t xml:space="preserve"> </w:t>
      </w:r>
    </w:p>
    <w:p w14:paraId="16B27C8C" w14:textId="77777777" w:rsidR="00FA5368" w:rsidRDefault="005C29F7" w:rsidP="00740432">
      <w:pPr>
        <w:pStyle w:val="Heading4"/>
      </w:pPr>
      <w:r>
        <w:t xml:space="preserve">CLIENT RECORD IDENTIFICATION </w:t>
      </w:r>
    </w:p>
    <w:p w14:paraId="5860B637" w14:textId="77777777" w:rsidR="00FA5368" w:rsidRDefault="00FA5368" w:rsidP="005972A3">
      <w:r>
        <w:t xml:space="preserve">The Service and/or SCU </w:t>
      </w:r>
      <w:r w:rsidR="00A35FBC">
        <w:t>will</w:t>
      </w:r>
      <w:r>
        <w:t xml:space="preserve"> ensure that a</w:t>
      </w:r>
      <w:r w:rsidRPr="00B354AA">
        <w:t>ll electronic</w:t>
      </w:r>
      <w:r>
        <w:t xml:space="preserve"> and paper client records</w:t>
      </w:r>
      <w:r w:rsidRPr="00B354AA">
        <w:t xml:space="preserve"> include the name and date of the relevant a</w:t>
      </w:r>
      <w:r>
        <w:t>dministrative or health</w:t>
      </w:r>
      <w:r w:rsidRPr="00B354AA">
        <w:t xml:space="preserve"> professional responsible for the various components of the screening pathway. </w:t>
      </w:r>
      <w:r>
        <w:t xml:space="preserve"> </w:t>
      </w:r>
      <w:r w:rsidRPr="00B354AA">
        <w:t xml:space="preserve">Electronic records may </w:t>
      </w:r>
      <w:r>
        <w:t>identify the relevant health professional</w:t>
      </w:r>
      <w:r w:rsidRPr="00B354AA">
        <w:t xml:space="preserve"> </w:t>
      </w:r>
      <w:r>
        <w:t>through</w:t>
      </w:r>
      <w:r w:rsidRPr="00B354AA">
        <w:t xml:space="preserve"> </w:t>
      </w:r>
      <w:r>
        <w:t xml:space="preserve">authorised </w:t>
      </w:r>
      <w:r w:rsidRPr="00B354AA">
        <w:t xml:space="preserve">individual </w:t>
      </w:r>
      <w:r>
        <w:t xml:space="preserve">numerical </w:t>
      </w:r>
      <w:r w:rsidRPr="00B354AA">
        <w:t xml:space="preserve">codes </w:t>
      </w:r>
      <w:r>
        <w:t xml:space="preserve">and electronic </w:t>
      </w:r>
      <w:r w:rsidRPr="00B354AA">
        <w:t>signature</w:t>
      </w:r>
      <w:r>
        <w:t>s, for example for the readers</w:t>
      </w:r>
      <w:r w:rsidRPr="00B354AA">
        <w:t xml:space="preserve">. </w:t>
      </w:r>
      <w:r>
        <w:t xml:space="preserve"> </w:t>
      </w:r>
      <w:r w:rsidRPr="00B354AA">
        <w:t>Where paper records are used</w:t>
      </w:r>
      <w:r>
        <w:t>,</w:t>
      </w:r>
      <w:r w:rsidR="00DE4CFD">
        <w:t xml:space="preserve"> the record</w:t>
      </w:r>
      <w:r w:rsidRPr="00B354AA">
        <w:t xml:space="preserve"> </w:t>
      </w:r>
      <w:r w:rsidR="00A35FBC">
        <w:t>must</w:t>
      </w:r>
      <w:r w:rsidRPr="00B354AA">
        <w:t xml:space="preserve"> be signed by the </w:t>
      </w:r>
      <w:r>
        <w:t xml:space="preserve">relevant </w:t>
      </w:r>
      <w:r w:rsidRPr="00B354AA">
        <w:t>clinical staff</w:t>
      </w:r>
      <w:r w:rsidRPr="00DA2BB0">
        <w:t xml:space="preserve"> </w:t>
      </w:r>
      <w:r w:rsidR="00DE4CFD">
        <w:t xml:space="preserve">member </w:t>
      </w:r>
      <w:r w:rsidRPr="00B354AA">
        <w:t>responsibl</w:t>
      </w:r>
      <w:r>
        <w:t>e for that component of the screening and/or assessment pathway</w:t>
      </w:r>
      <w:r w:rsidRPr="00B354AA">
        <w:t xml:space="preserve">. </w:t>
      </w:r>
    </w:p>
    <w:p w14:paraId="113B2E08" w14:textId="77777777" w:rsidR="00FA5368" w:rsidRDefault="00FA5368" w:rsidP="005972A3">
      <w:r w:rsidRPr="00B354AA">
        <w:t xml:space="preserve">Client </w:t>
      </w:r>
      <w:r>
        <w:t>M</w:t>
      </w:r>
      <w:r w:rsidRPr="00B354AA">
        <w:t>anagement</w:t>
      </w:r>
      <w:r>
        <w:t xml:space="preserve"> Systems </w:t>
      </w:r>
      <w:r w:rsidRPr="00B354AA">
        <w:t>should have inbuilt audit checks and the ability to produce an audit trail if required</w:t>
      </w:r>
      <w:r w:rsidR="00DE4CFD">
        <w:t>,</w:t>
      </w:r>
      <w:r w:rsidRPr="00B354AA">
        <w:t xml:space="preserve"> to identify any </w:t>
      </w:r>
      <w:r>
        <w:t xml:space="preserve">authorised or unauthorised </w:t>
      </w:r>
      <w:r w:rsidRPr="00B354AA">
        <w:t xml:space="preserve">changes made to the data. </w:t>
      </w:r>
      <w:r>
        <w:t xml:space="preserve"> </w:t>
      </w:r>
      <w:r w:rsidRPr="00B354AA">
        <w:t>This is important for quality management and any potential medico legal matters.</w:t>
      </w:r>
      <w:r>
        <w:t xml:space="preserve"> </w:t>
      </w:r>
    </w:p>
    <w:p w14:paraId="2661986A" w14:textId="77777777" w:rsidR="00FA5368" w:rsidRDefault="005C29F7" w:rsidP="00740432">
      <w:pPr>
        <w:pStyle w:val="Heading4"/>
      </w:pPr>
      <w:r w:rsidRPr="00D632D6">
        <w:t>STORAGE AND RETENTION OF CLI</w:t>
      </w:r>
      <w:r>
        <w:t>ENT</w:t>
      </w:r>
      <w:r w:rsidRPr="00D632D6">
        <w:t xml:space="preserve"> RECORDS</w:t>
      </w:r>
    </w:p>
    <w:p w14:paraId="0920D422" w14:textId="77777777" w:rsidR="00FA5368" w:rsidRPr="001A049F" w:rsidRDefault="00FA5368" w:rsidP="005972A3">
      <w:r w:rsidRPr="001A049F">
        <w:t xml:space="preserve">Each </w:t>
      </w:r>
      <w:r w:rsidR="00516759">
        <w:t>state/territory</w:t>
      </w:r>
      <w:r w:rsidRPr="001A049F">
        <w:t xml:space="preserve"> has legislative requirements for the storage and retention of </w:t>
      </w:r>
      <w:r w:rsidR="00DE4CFD">
        <w:t xml:space="preserve">all </w:t>
      </w:r>
      <w:r w:rsidRPr="001A049F">
        <w:t xml:space="preserve">client records held in that </w:t>
      </w:r>
      <w:r>
        <w:t>jurisdiction</w:t>
      </w:r>
      <w:r w:rsidRPr="001A049F">
        <w:t>.  These legislative requirements are prescriptive and usually linked to access to information regulations for the disclosure of clinical information for medico legal matters, government inquiries and reviews.  All clinical services are covered by this legislation</w:t>
      </w:r>
      <w:r w:rsidR="00DE4CFD">
        <w:t>,</w:t>
      </w:r>
      <w:r w:rsidRPr="001A049F">
        <w:t xml:space="preserve"> </w:t>
      </w:r>
      <w:r w:rsidR="00DE4CFD">
        <w:t>which</w:t>
      </w:r>
      <w:r w:rsidRPr="001A049F">
        <w:t xml:space="preserve"> is similar but not uniform across </w:t>
      </w:r>
      <w:r w:rsidR="006F0CCF">
        <w:t>s</w:t>
      </w:r>
      <w:r w:rsidRPr="001A049F">
        <w:t>tates/</w:t>
      </w:r>
      <w:r w:rsidR="006F0CCF">
        <w:t>t</w:t>
      </w:r>
      <w:r w:rsidRPr="001A049F">
        <w:t xml:space="preserve">erritories.  In some cases specific requirements may be set for BreastScreen Services to allow for sufficient episodes of screening to be retained for a clinically appropriate screening history to be established if necessary. </w:t>
      </w:r>
    </w:p>
    <w:p w14:paraId="4B76C39D" w14:textId="77777777" w:rsidR="00FA5368" w:rsidRPr="001A049F" w:rsidRDefault="00FA5368" w:rsidP="005972A3">
      <w:r w:rsidRPr="001A049F">
        <w:t>Legislation cover</w:t>
      </w:r>
      <w:r>
        <w:t>s</w:t>
      </w:r>
      <w:r w:rsidRPr="001A049F">
        <w:t xml:space="preserve"> both electronic and paper client records and provide</w:t>
      </w:r>
      <w:r>
        <w:t>s</w:t>
      </w:r>
      <w:r w:rsidRPr="001A049F">
        <w:t xml:space="preserve"> guidelines about the methods that are acceptable for the storage of these records.</w:t>
      </w:r>
    </w:p>
    <w:p w14:paraId="263B3EC5" w14:textId="77777777" w:rsidR="00FA5368" w:rsidRDefault="00FA5368" w:rsidP="005972A3">
      <w:pPr>
        <w:rPr>
          <w:rFonts w:cs="Arial"/>
        </w:rPr>
      </w:pPr>
      <w:r>
        <w:rPr>
          <w:rFonts w:cs="Arial"/>
        </w:rPr>
        <w:t>T</w:t>
      </w:r>
      <w:r w:rsidRPr="001A049F">
        <w:rPr>
          <w:rFonts w:cs="Arial"/>
        </w:rPr>
        <w:t xml:space="preserve">he Service and/or SCU </w:t>
      </w:r>
      <w:r w:rsidR="00A35FBC">
        <w:rPr>
          <w:rFonts w:cs="Arial"/>
        </w:rPr>
        <w:t>will</w:t>
      </w:r>
      <w:r w:rsidRPr="001A049F">
        <w:rPr>
          <w:rFonts w:cs="Arial"/>
        </w:rPr>
        <w:t xml:space="preserve"> comply with relevant </w:t>
      </w:r>
      <w:r w:rsidR="00516759">
        <w:rPr>
          <w:rFonts w:cs="Arial"/>
        </w:rPr>
        <w:t>state/territory</w:t>
      </w:r>
      <w:r w:rsidRPr="001A049F">
        <w:rPr>
          <w:rFonts w:cs="Arial"/>
        </w:rPr>
        <w:t xml:space="preserve"> legislation for the retention and storage of client records.</w:t>
      </w:r>
    </w:p>
    <w:p w14:paraId="49E3D226" w14:textId="77777777" w:rsidR="00FA5368" w:rsidRDefault="005C29F7" w:rsidP="00740432">
      <w:pPr>
        <w:pStyle w:val="Heading4"/>
      </w:pPr>
      <w:r>
        <w:t xml:space="preserve">APPROPRIATE DATA SECURITY </w:t>
      </w:r>
    </w:p>
    <w:p w14:paraId="4401D9B1" w14:textId="77777777" w:rsidR="00FA5368" w:rsidRDefault="00FA5368" w:rsidP="005972A3">
      <w:r w:rsidRPr="00944126">
        <w:t xml:space="preserve">The implementation of digital technology in the BreastScreen Australia Program has transformed the </w:t>
      </w:r>
      <w:r>
        <w:t>process of image capture and management to the extent that most mammography images and client information are now in an electronic form.  This electronic information requires specific standards and guidelines to ensure that the clinical and client information is maintained at a high quality for reading, reporting, assessment and transfer to other clinicians as req</w:t>
      </w:r>
      <w:r w:rsidR="00DE4CFD">
        <w:t>uired.  These</w:t>
      </w:r>
      <w:r>
        <w:t xml:space="preserve"> data</w:t>
      </w:r>
      <w:r w:rsidR="00DE4CFD">
        <w:t>,</w:t>
      </w:r>
      <w:r>
        <w:t xml:space="preserve"> held in electronic form</w:t>
      </w:r>
      <w:r w:rsidR="00DE4CFD">
        <w:t>,</w:t>
      </w:r>
      <w:r>
        <w:t xml:space="preserve"> must be stored securely so that </w:t>
      </w:r>
      <w:r w:rsidR="00DE4CFD">
        <w:t>they</w:t>
      </w:r>
      <w:r>
        <w:t xml:space="preserve"> cannot be deliberately or accidently altered and </w:t>
      </w:r>
      <w:r w:rsidR="00DE4CFD">
        <w:t xml:space="preserve">so that they are </w:t>
      </w:r>
      <w:r>
        <w:t>backed up routinely</w:t>
      </w:r>
      <w:r w:rsidR="00DE4CFD">
        <w:t>,</w:t>
      </w:r>
      <w:r>
        <w:t xml:space="preserve"> to protect the loss of information through system failure or corruption. </w:t>
      </w:r>
    </w:p>
    <w:p w14:paraId="160925A2" w14:textId="77777777" w:rsidR="00FA5368" w:rsidRDefault="00FA5368" w:rsidP="005972A3">
      <w:pPr>
        <w:rPr>
          <w:rFonts w:cs="Arial"/>
        </w:rPr>
      </w:pPr>
      <w:r>
        <w:rPr>
          <w:rFonts w:cs="Calibri"/>
        </w:rPr>
        <w:t xml:space="preserve">The PACS administrator is responsible for ensuring that there is </w:t>
      </w:r>
      <w:r>
        <w:rPr>
          <w:rFonts w:cs="Arial"/>
        </w:rPr>
        <w:t>a</w:t>
      </w:r>
      <w:r w:rsidRPr="007042B5">
        <w:rPr>
          <w:rFonts w:cs="Arial"/>
        </w:rPr>
        <w:t xml:space="preserve"> failsafe protocol </w:t>
      </w:r>
      <w:r>
        <w:rPr>
          <w:rFonts w:cs="Arial"/>
        </w:rPr>
        <w:t>in place for the</w:t>
      </w:r>
      <w:r w:rsidRPr="007042B5">
        <w:rPr>
          <w:rFonts w:cs="Arial"/>
        </w:rPr>
        <w:t xml:space="preserve"> timely retrieval of any image that is lost after acquisition. </w:t>
      </w:r>
      <w:r>
        <w:rPr>
          <w:rFonts w:cs="Arial"/>
        </w:rPr>
        <w:t xml:space="preserve"> </w:t>
      </w:r>
      <w:r w:rsidRPr="007042B5">
        <w:rPr>
          <w:rFonts w:cs="Arial"/>
        </w:rPr>
        <w:t>Regu</w:t>
      </w:r>
      <w:r>
        <w:rPr>
          <w:rFonts w:cs="Arial"/>
        </w:rPr>
        <w:t xml:space="preserve">lar data integrity reports </w:t>
      </w:r>
      <w:r w:rsidR="00A35FBC">
        <w:rPr>
          <w:rFonts w:cs="Arial"/>
        </w:rPr>
        <w:t>will</w:t>
      </w:r>
      <w:r w:rsidRPr="007042B5">
        <w:rPr>
          <w:rFonts w:cs="Arial"/>
        </w:rPr>
        <w:t xml:space="preserve"> </w:t>
      </w:r>
      <w:r>
        <w:rPr>
          <w:rFonts w:cs="Arial"/>
        </w:rPr>
        <w:t xml:space="preserve">also </w:t>
      </w:r>
      <w:r w:rsidRPr="007042B5">
        <w:rPr>
          <w:rFonts w:cs="Arial"/>
        </w:rPr>
        <w:t>be run and checked by the PACS administrator</w:t>
      </w:r>
      <w:r>
        <w:rPr>
          <w:rFonts w:cs="Arial"/>
        </w:rPr>
        <w:t xml:space="preserve"> with any systemic errors </w:t>
      </w:r>
      <w:r w:rsidRPr="007042B5">
        <w:rPr>
          <w:rFonts w:cs="Arial"/>
        </w:rPr>
        <w:t>identified and corrective actions promptly undertaken</w:t>
      </w:r>
      <w:r>
        <w:rPr>
          <w:rFonts w:cs="Arial"/>
        </w:rPr>
        <w:t>.</w:t>
      </w:r>
    </w:p>
    <w:p w14:paraId="77F57284" w14:textId="77777777" w:rsidR="00FA5368" w:rsidRPr="000F6072" w:rsidRDefault="00DE4CFD" w:rsidP="000F6072">
      <w:pPr>
        <w:pStyle w:val="CommentText"/>
        <w:rPr>
          <w:rFonts w:cs="Arial"/>
          <w:sz w:val="22"/>
          <w:szCs w:val="22"/>
          <w:lang w:eastAsia="en-US"/>
        </w:rPr>
      </w:pPr>
      <w:r>
        <w:rPr>
          <w:rFonts w:cs="Arial"/>
          <w:sz w:val="22"/>
          <w:szCs w:val="22"/>
          <w:lang w:eastAsia="en-US"/>
        </w:rPr>
        <w:t>Where data are</w:t>
      </w:r>
      <w:r w:rsidR="00FA5368" w:rsidRPr="000F6072">
        <w:rPr>
          <w:rFonts w:cs="Arial"/>
          <w:sz w:val="22"/>
          <w:szCs w:val="22"/>
          <w:lang w:eastAsia="en-US"/>
        </w:rPr>
        <w:t xml:space="preserve"> transmitted across a wide area network through the health system </w:t>
      </w:r>
      <w:r>
        <w:rPr>
          <w:rFonts w:cs="Arial"/>
          <w:sz w:val="22"/>
          <w:szCs w:val="22"/>
          <w:lang w:eastAsia="en-US"/>
        </w:rPr>
        <w:t>intranet and/or the internet, they</w:t>
      </w:r>
      <w:r w:rsidR="00FA5368" w:rsidRPr="000F6072">
        <w:rPr>
          <w:rFonts w:cs="Arial"/>
          <w:sz w:val="22"/>
          <w:szCs w:val="22"/>
          <w:lang w:eastAsia="en-US"/>
        </w:rPr>
        <w:t xml:space="preserve"> must be encrypted or protec</w:t>
      </w:r>
      <w:r>
        <w:rPr>
          <w:rFonts w:cs="Arial"/>
          <w:sz w:val="22"/>
          <w:szCs w:val="22"/>
          <w:lang w:eastAsia="en-US"/>
        </w:rPr>
        <w:t>ted by a username and password</w:t>
      </w:r>
      <w:r w:rsidR="00FA5368" w:rsidRPr="000F6072">
        <w:rPr>
          <w:rFonts w:cs="Arial"/>
          <w:sz w:val="22"/>
          <w:szCs w:val="22"/>
          <w:lang w:eastAsia="en-US"/>
        </w:rPr>
        <w:t>.</w:t>
      </w:r>
      <w:r>
        <w:rPr>
          <w:rStyle w:val="FootnoteReference"/>
          <w:sz w:val="22"/>
          <w:szCs w:val="22"/>
          <w:lang w:eastAsia="en-US"/>
        </w:rPr>
        <w:footnoteReference w:id="42"/>
      </w:r>
      <w:r w:rsidR="00FA5368" w:rsidRPr="000F6072">
        <w:rPr>
          <w:rFonts w:cs="Arial"/>
          <w:sz w:val="22"/>
          <w:szCs w:val="22"/>
          <w:lang w:eastAsia="en-US"/>
        </w:rPr>
        <w:t xml:space="preserve">  The confidentiality of the woman’s information must be maintained at all times.</w:t>
      </w:r>
    </w:p>
    <w:p w14:paraId="1E373AC6" w14:textId="77777777" w:rsidR="00FA5368" w:rsidRPr="00D35510" w:rsidRDefault="005C29F7" w:rsidP="00740432">
      <w:pPr>
        <w:pStyle w:val="Heading4"/>
      </w:pPr>
      <w:r>
        <w:t>DISASTER RECOVERY SYSTEMS AND BACK-UP PROCEDURES</w:t>
      </w:r>
    </w:p>
    <w:p w14:paraId="47D68B7B" w14:textId="77777777" w:rsidR="00FA5368" w:rsidRPr="0076594E" w:rsidRDefault="00FA5368" w:rsidP="005972A3">
      <w:r w:rsidRPr="0076594E">
        <w:t xml:space="preserve">Each Service and/or SCU must have a disaster recovery system that addresses the </w:t>
      </w:r>
      <w:r>
        <w:t>risk of network failure and data loss</w:t>
      </w:r>
      <w:r w:rsidRPr="0076594E">
        <w:t xml:space="preserve"> </w:t>
      </w:r>
      <w:r>
        <w:t>from the PACS and Client Management System.</w:t>
      </w:r>
      <w:r w:rsidRPr="0076594E">
        <w:t xml:space="preserve"> </w:t>
      </w:r>
    </w:p>
    <w:p w14:paraId="0CB1C773" w14:textId="77777777" w:rsidR="00FA5368" w:rsidRDefault="00FA5368" w:rsidP="005972A3">
      <w:pPr>
        <w:rPr>
          <w:rFonts w:cs="Calibri"/>
        </w:rPr>
      </w:pPr>
      <w:r w:rsidRPr="00555B8D">
        <w:rPr>
          <w:rFonts w:cs="Arial"/>
        </w:rPr>
        <w:t>The</w:t>
      </w:r>
      <w:r>
        <w:rPr>
          <w:rFonts w:cs="Arial"/>
        </w:rPr>
        <w:t xml:space="preserve"> transition of </w:t>
      </w:r>
      <w:r w:rsidRPr="00555B8D">
        <w:rPr>
          <w:rFonts w:cs="Arial"/>
        </w:rPr>
        <w:t xml:space="preserve">the BreastScreen Australia Program to digital technology </w:t>
      </w:r>
      <w:r w:rsidR="006F0CCF">
        <w:rPr>
          <w:rFonts w:cs="Arial"/>
        </w:rPr>
        <w:t>has le</w:t>
      </w:r>
      <w:r>
        <w:rPr>
          <w:rFonts w:cs="Arial"/>
        </w:rPr>
        <w:t xml:space="preserve">d to a greater need for robust processes and risk management to be in place to ensure that </w:t>
      </w:r>
      <w:r w:rsidRPr="00555B8D">
        <w:rPr>
          <w:rFonts w:cs="Arial"/>
        </w:rPr>
        <w:t xml:space="preserve">the </w:t>
      </w:r>
      <w:r>
        <w:rPr>
          <w:rFonts w:cs="Arial"/>
        </w:rPr>
        <w:t xml:space="preserve">systems are fail safe and that the provision of services is not disrupted or compromised through data loss.  The </w:t>
      </w:r>
      <w:r w:rsidRPr="00555B8D">
        <w:rPr>
          <w:rFonts w:cs="Arial"/>
        </w:rPr>
        <w:t xml:space="preserve">security and integrity of data </w:t>
      </w:r>
      <w:r>
        <w:rPr>
          <w:rFonts w:cs="Arial"/>
        </w:rPr>
        <w:t xml:space="preserve">must be maintained </w:t>
      </w:r>
      <w:r w:rsidRPr="00555B8D">
        <w:rPr>
          <w:rFonts w:cs="Arial"/>
        </w:rPr>
        <w:t>during transmission and storage</w:t>
      </w:r>
      <w:r>
        <w:rPr>
          <w:rFonts w:cs="Arial"/>
        </w:rPr>
        <w:t>, and managed so that information is available, accurate and timely to ensure that the woman receives quality care at all points along the screening and assessment pathway</w:t>
      </w:r>
      <w:r w:rsidRPr="00555B8D">
        <w:rPr>
          <w:rFonts w:cs="Arial"/>
        </w:rPr>
        <w:t xml:space="preserve">. </w:t>
      </w:r>
      <w:r>
        <w:rPr>
          <w:rFonts w:cs="Arial"/>
        </w:rPr>
        <w:t xml:space="preserve"> Risk management processes </w:t>
      </w:r>
      <w:r w:rsidR="00A35FBC">
        <w:rPr>
          <w:rFonts w:cs="Arial"/>
        </w:rPr>
        <w:t>will</w:t>
      </w:r>
      <w:r>
        <w:rPr>
          <w:rFonts w:cs="Arial"/>
        </w:rPr>
        <w:t xml:space="preserve"> include an off-site disaster recovery system with </w:t>
      </w:r>
      <w:r w:rsidRPr="00555B8D">
        <w:rPr>
          <w:rFonts w:cs="Arial"/>
        </w:rPr>
        <w:t xml:space="preserve">redundancy and </w:t>
      </w:r>
      <w:r>
        <w:rPr>
          <w:rFonts w:cs="Arial"/>
        </w:rPr>
        <w:t>a back-up system</w:t>
      </w:r>
      <w:r w:rsidRPr="00555B8D">
        <w:rPr>
          <w:rFonts w:cs="Arial"/>
        </w:rPr>
        <w:t xml:space="preserve"> that will protect the integrity of the </w:t>
      </w:r>
      <w:r>
        <w:rPr>
          <w:rFonts w:cs="Arial"/>
        </w:rPr>
        <w:t xml:space="preserve">system functionality and data </w:t>
      </w:r>
      <w:r w:rsidR="00DE4CFD">
        <w:rPr>
          <w:rFonts w:cs="Arial"/>
        </w:rPr>
        <w:t>in the event of</w:t>
      </w:r>
      <w:r>
        <w:rPr>
          <w:rFonts w:cs="Arial"/>
        </w:rPr>
        <w:t xml:space="preserve"> a network failure.</w:t>
      </w:r>
      <w:r w:rsidRPr="00555B8D">
        <w:rPr>
          <w:rFonts w:cs="Arial"/>
        </w:rPr>
        <w:t xml:space="preserve"> </w:t>
      </w:r>
      <w:r w:rsidRPr="00555B8D">
        <w:rPr>
          <w:rFonts w:cs="Calibri"/>
        </w:rPr>
        <w:t xml:space="preserve"> </w:t>
      </w:r>
    </w:p>
    <w:p w14:paraId="1B3D517C" w14:textId="77777777" w:rsidR="00FA5368" w:rsidRDefault="00FA5368" w:rsidP="005972A3">
      <w:pPr>
        <w:rPr>
          <w:rFonts w:cs="Calibri"/>
        </w:rPr>
      </w:pPr>
      <w:r>
        <w:rPr>
          <w:rFonts w:cs="Calibri"/>
        </w:rPr>
        <w:t xml:space="preserve">The Service and/or SCU </w:t>
      </w:r>
      <w:r w:rsidR="00A35FBC">
        <w:rPr>
          <w:rFonts w:cs="Calibri"/>
        </w:rPr>
        <w:t>will</w:t>
      </w:r>
      <w:r>
        <w:rPr>
          <w:rFonts w:cs="Calibri"/>
        </w:rPr>
        <w:t xml:space="preserve"> have a disaster recovery system that addresses the risk of network failure and data loss from the PACS and </w:t>
      </w:r>
      <w:r>
        <w:t>Client Management System</w:t>
      </w:r>
      <w:r>
        <w:rPr>
          <w:rFonts w:cs="Calibri"/>
        </w:rPr>
        <w:t xml:space="preserve">.  This </w:t>
      </w:r>
      <w:r w:rsidR="00A35FBC">
        <w:rPr>
          <w:rFonts w:cs="Calibri"/>
        </w:rPr>
        <w:t>will</w:t>
      </w:r>
      <w:r>
        <w:rPr>
          <w:rFonts w:cs="Calibri"/>
        </w:rPr>
        <w:t xml:space="preserve"> be part of an overall quality assurance and risk management approach that includes a business continuity plan that ensures no loss of information or disruption to the delivery of services. </w:t>
      </w:r>
    </w:p>
    <w:p w14:paraId="1A6BB932" w14:textId="77777777" w:rsidR="00FA5368" w:rsidRPr="00D35510" w:rsidRDefault="005C29F7" w:rsidP="00740432">
      <w:pPr>
        <w:pStyle w:val="Heading4"/>
      </w:pPr>
      <w:r>
        <w:t>HIGH QUALITY INFORMATION, COMMUNICATION AND TECHNOLOGY SYSTEMS</w:t>
      </w:r>
    </w:p>
    <w:p w14:paraId="31AC8104" w14:textId="77777777" w:rsidR="00FA5368" w:rsidRPr="004D5627" w:rsidRDefault="00FA5368" w:rsidP="005972A3">
      <w:pPr>
        <w:rPr>
          <w:rFonts w:cs="Arial"/>
          <w:color w:val="000000"/>
          <w:szCs w:val="24"/>
        </w:rPr>
      </w:pPr>
      <w:r w:rsidRPr="004D5627">
        <w:t xml:space="preserve">The SCU has responsibility for the central </w:t>
      </w:r>
      <w:r>
        <w:t xml:space="preserve">Client Management System </w:t>
      </w:r>
      <w:r w:rsidRPr="004D5627">
        <w:t xml:space="preserve">in place in the BreastScreen Services. </w:t>
      </w:r>
      <w:r>
        <w:t xml:space="preserve"> </w:t>
      </w:r>
      <w:r w:rsidRPr="004D5627">
        <w:t xml:space="preserve">These systems are complex and require designated and specifically qualified staff to manage the system hardware and software applications to ensure that Program data is stored in a secure </w:t>
      </w:r>
      <w:r>
        <w:t xml:space="preserve">Client Management System </w:t>
      </w:r>
      <w:r w:rsidRPr="004D5627">
        <w:t>within a properly maintained, secure</w:t>
      </w:r>
      <w:r>
        <w:t xml:space="preserve"> and highly efficient Information, Communication and Technology (ICT)</w:t>
      </w:r>
      <w:r w:rsidRPr="004D5627">
        <w:t xml:space="preserve"> system. </w:t>
      </w:r>
      <w:r>
        <w:t xml:space="preserve"> </w:t>
      </w:r>
      <w:r w:rsidRPr="004D5627">
        <w:t>These roles include database administration, maintenance and development and where the system is integrated with the PACS a multi</w:t>
      </w:r>
      <w:r>
        <w:t>-</w:t>
      </w:r>
      <w:r w:rsidRPr="004D5627">
        <w:t>disciplinary approach will be needed including medical IT system management, PACS administration and medical IT infrastructure support.</w:t>
      </w:r>
    </w:p>
    <w:p w14:paraId="41DE45BA" w14:textId="77777777" w:rsidR="00FA5368" w:rsidDel="004650CC" w:rsidRDefault="00FA5368" w:rsidP="005972A3">
      <w:pPr>
        <w:rPr>
          <w:rFonts w:cs="Arial"/>
        </w:rPr>
      </w:pPr>
      <w:r w:rsidRPr="00A7751E">
        <w:rPr>
          <w:rFonts w:cs="Arial"/>
        </w:rPr>
        <w:t>Responsible and appropriate information management practice is critical to the success</w:t>
      </w:r>
      <w:r>
        <w:rPr>
          <w:rFonts w:cs="Arial"/>
        </w:rPr>
        <w:t xml:space="preserve"> </w:t>
      </w:r>
      <w:r w:rsidRPr="00A7751E">
        <w:rPr>
          <w:rFonts w:cs="Arial"/>
        </w:rPr>
        <w:t xml:space="preserve">of the </w:t>
      </w:r>
      <w:r>
        <w:rPr>
          <w:rFonts w:cs="Arial"/>
        </w:rPr>
        <w:t xml:space="preserve">BreastScreen Australia </w:t>
      </w:r>
      <w:r w:rsidRPr="00A7751E">
        <w:rPr>
          <w:rFonts w:cs="Arial"/>
        </w:rPr>
        <w:t>Program and to ensure the Program meets legislative and monitoring re</w:t>
      </w:r>
      <w:r>
        <w:rPr>
          <w:rFonts w:cs="Arial"/>
        </w:rPr>
        <w:t>quirements.  There are industry standards for the development of ICT systems such as the PRINCE2 project management approach or state endorsed modified</w:t>
      </w:r>
      <w:r w:rsidR="00DE4CFD">
        <w:rPr>
          <w:rFonts w:cs="Arial"/>
        </w:rPr>
        <w:t xml:space="preserve"> versions of this method</w:t>
      </w:r>
      <w:r>
        <w:rPr>
          <w:rFonts w:cs="Arial"/>
        </w:rPr>
        <w:t xml:space="preserve"> and project management approach.  Where applicable, the Service and/or SCU </w:t>
      </w:r>
      <w:r w:rsidR="00A35FBC">
        <w:rPr>
          <w:rFonts w:cs="Arial"/>
        </w:rPr>
        <w:t>will</w:t>
      </w:r>
      <w:r>
        <w:rPr>
          <w:rFonts w:cs="Arial"/>
        </w:rPr>
        <w:t xml:space="preserve"> use industry standards to inform the development of policies, procedures and guidelines to ensure the maintenance of a high quality Information, Communication and Technology system in accordance with Protocol 5.10.</w:t>
      </w:r>
      <w:r w:rsidDel="004650CC">
        <w:rPr>
          <w:rFonts w:cs="Arial"/>
        </w:rPr>
        <w:t xml:space="preserve"> </w:t>
      </w:r>
    </w:p>
    <w:p w14:paraId="0725D128" w14:textId="77777777" w:rsidR="00FA5368" w:rsidRDefault="00FA5368" w:rsidP="005972A3"/>
    <w:p w14:paraId="50D5A42D" w14:textId="77777777" w:rsidR="00FA5368" w:rsidRDefault="00FA5368" w:rsidP="005972A3">
      <w:pPr>
        <w:spacing w:line="276" w:lineRule="auto"/>
        <w:rPr>
          <w:rFonts w:cs="Calibri"/>
        </w:rPr>
        <w:sectPr w:rsidR="00FA5368" w:rsidSect="005975CF">
          <w:pgSz w:w="11906" w:h="16838"/>
          <w:pgMar w:top="1021" w:right="1440" w:bottom="737" w:left="1440" w:header="708" w:footer="708" w:gutter="0"/>
          <w:cols w:space="708"/>
          <w:docGrid w:linePitch="360"/>
        </w:sectPr>
      </w:pPr>
    </w:p>
    <w:p w14:paraId="2F08387A" w14:textId="77777777" w:rsidR="0085409A" w:rsidRDefault="00E56E61" w:rsidP="00740432">
      <w:pPr>
        <w:pStyle w:val="Heading2"/>
      </w:pPr>
      <w:bookmarkStart w:id="38" w:name="_Toc131498656"/>
      <w:r>
        <w:rPr>
          <w:noProof/>
          <w:lang w:val="en-US"/>
        </w:rPr>
        <w:drawing>
          <wp:anchor distT="0" distB="0" distL="114300" distR="114300" simplePos="0" relativeHeight="251658244" behindDoc="1" locked="0" layoutInCell="1" allowOverlap="1" wp14:anchorId="74B2726E" wp14:editId="7CDCCB09">
            <wp:simplePos x="0" y="0"/>
            <wp:positionH relativeFrom="column">
              <wp:posOffset>-186690</wp:posOffset>
            </wp:positionH>
            <wp:positionV relativeFrom="paragraph">
              <wp:posOffset>-262890</wp:posOffset>
            </wp:positionV>
            <wp:extent cx="1397000" cy="2220595"/>
            <wp:effectExtent l="0" t="0" r="0" b="8255"/>
            <wp:wrapTight wrapText="bothSides">
              <wp:wrapPolygon edited="0">
                <wp:start x="0" y="0"/>
                <wp:lineTo x="0" y="21495"/>
                <wp:lineTo x="21207" y="21495"/>
                <wp:lineTo x="21207" y="0"/>
                <wp:lineTo x="0" y="0"/>
              </wp:wrapPolygon>
            </wp:wrapTight>
            <wp:docPr id="13" name="Picture 8" descr="Number 6" title="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0" cy="2220595"/>
                    </a:xfrm>
                    <a:prstGeom prst="rect">
                      <a:avLst/>
                    </a:prstGeom>
                    <a:noFill/>
                  </pic:spPr>
                </pic:pic>
              </a:graphicData>
            </a:graphic>
            <wp14:sizeRelH relativeFrom="page">
              <wp14:pctWidth>0</wp14:pctWidth>
            </wp14:sizeRelH>
            <wp14:sizeRelV relativeFrom="page">
              <wp14:pctHeight>0</wp14:pctHeight>
            </wp14:sizeRelV>
          </wp:anchor>
        </w:drawing>
      </w:r>
      <w:r w:rsidR="0085409A" w:rsidRPr="007F01F2">
        <w:t>STANDARD 6:</w:t>
      </w:r>
      <w:r w:rsidR="0085409A" w:rsidRPr="00C17957">
        <w:rPr>
          <w:color w:val="A6A6A6" w:themeColor="background1" w:themeShade="A6"/>
          <w14:textFill>
            <w14:solidFill>
              <w14:schemeClr w14:val="bg1">
                <w14:lumMod w14:val="65000"/>
                <w14:lumMod w14:val="65000"/>
              </w14:schemeClr>
            </w14:solidFill>
          </w14:textFill>
        </w:rPr>
        <w:t xml:space="preserve"> </w:t>
      </w:r>
      <w:r w:rsidR="0085409A" w:rsidRPr="00A15A0A">
        <w:t>CLIENT FOCUS</w:t>
      </w:r>
      <w:bookmarkEnd w:id="38"/>
    </w:p>
    <w:p w14:paraId="696B69E6" w14:textId="77777777" w:rsidR="0085409A" w:rsidRPr="0085409A" w:rsidRDefault="0085409A" w:rsidP="00D04D3B">
      <w:pPr>
        <w:pStyle w:val="IntenseQuote"/>
        <w:spacing w:before="1560"/>
      </w:pPr>
      <w:r w:rsidRPr="000E7CC9">
        <w:rPr>
          <w:color w:val="244061" w:themeColor="accent1" w:themeShade="80"/>
        </w:rPr>
        <w:t>High quality information is provided to inform women, and women feel appropriately engaged and supported</w:t>
      </w:r>
    </w:p>
    <w:p w14:paraId="58CA84A1" w14:textId="77777777" w:rsidR="00FA5368" w:rsidRPr="002B7758" w:rsidRDefault="00E56E61" w:rsidP="00740432">
      <w:pPr>
        <w:pStyle w:val="Heading3"/>
      </w:pPr>
      <w:bookmarkStart w:id="39" w:name="_Toc131498657"/>
      <w:r w:rsidRPr="002B7758">
        <w:t>INTRODUCTION</w:t>
      </w:r>
      <w:bookmarkEnd w:id="39"/>
    </w:p>
    <w:p w14:paraId="6C4EF9CA" w14:textId="77777777" w:rsidR="00946F7D" w:rsidRDefault="00FA5368" w:rsidP="00757B17">
      <w:r>
        <w:t>A client focussed, high quality service is critical to ensuring that women have a positive screening experience and respond to their invitation to be screened and rescreened at the appropriate intervals. Equally important is the need to provide appropriate information and support to women, to reduce any anxiety a woman might experience at any stage of her screening and assessment pathway.</w:t>
      </w:r>
    </w:p>
    <w:p w14:paraId="48A091DD" w14:textId="77777777" w:rsidR="00543D0D" w:rsidRDefault="00FA5368" w:rsidP="00757B17">
      <w:r>
        <w:t>The Australian Population Based Screening Framework principles, which are based on international experience and research, recommend that the Program be designed to develop and provide information and support for participants across all a</w:t>
      </w:r>
      <w:r w:rsidR="00DE4CFD">
        <w:t>spects of the screening pathway</w:t>
      </w:r>
      <w:r w:rsidRPr="00CE6439">
        <w:t>.</w:t>
      </w:r>
      <w:r w:rsidR="00DE4CFD">
        <w:rPr>
          <w:rStyle w:val="FootnoteReference"/>
        </w:rPr>
        <w:footnoteReference w:id="43"/>
      </w:r>
      <w:r w:rsidRPr="00CE6439">
        <w:t xml:space="preserve"> </w:t>
      </w:r>
      <w:r>
        <w:t xml:space="preserve"> </w:t>
      </w:r>
      <w:r w:rsidR="00DE4CFD">
        <w:t>B</w:t>
      </w:r>
      <w:r w:rsidRPr="00CE6439">
        <w:t xml:space="preserve">est </w:t>
      </w:r>
      <w:r w:rsidR="006F0CCF" w:rsidRPr="00CE6439">
        <w:t>practice ensures</w:t>
      </w:r>
      <w:r w:rsidRPr="00CE6439">
        <w:t xml:space="preserve"> that women who participate in the BreastScreen Australia Program are fully informed ab</w:t>
      </w:r>
      <w:r>
        <w:t xml:space="preserve">out breast cancer screening, including </w:t>
      </w:r>
      <w:r w:rsidRPr="00480F18">
        <w:t>the likely benefits and possible harms</w:t>
      </w:r>
      <w:r>
        <w:t>, as well as any risks or uncertainties related to the screening process</w:t>
      </w:r>
      <w:r w:rsidRPr="00480F18">
        <w:t xml:space="preserve">. The information provided </w:t>
      </w:r>
      <w:r w:rsidR="00A35FBC">
        <w:t>will need to</w:t>
      </w:r>
      <w:r w:rsidRPr="00480F18">
        <w:t xml:space="preserve"> be sufficient to enable women to give their informed consent to participat</w:t>
      </w:r>
      <w:r>
        <w:t xml:space="preserve">e in screening and </w:t>
      </w:r>
      <w:r w:rsidR="00B25A96">
        <w:t xml:space="preserve">to </w:t>
      </w:r>
      <w:r>
        <w:t>undergo any assessment investigations that may be required</w:t>
      </w:r>
      <w:r w:rsidRPr="00480F18">
        <w:t xml:space="preserve">. </w:t>
      </w:r>
    </w:p>
    <w:p w14:paraId="2CD1AA67" w14:textId="3D7B7CAB" w:rsidR="00FA5368" w:rsidRPr="00A23809" w:rsidRDefault="00FA5368" w:rsidP="00757B17">
      <w:r>
        <w:t xml:space="preserve">In 2013, a national consumer information resource was developed for BreastScreen Australia, to assist women in making an informed decision about participating in screening. The resource, </w:t>
      </w:r>
      <w:hyperlink r:id="rId30" w:history="1">
        <w:r w:rsidRPr="00142868">
          <w:rPr>
            <w:rStyle w:val="Hyperlink"/>
            <w:i/>
          </w:rPr>
          <w:t>BreastScreen and You</w:t>
        </w:r>
      </w:hyperlink>
      <w:r>
        <w:t xml:space="preserve">, can be downloaded from the </w:t>
      </w:r>
      <w:r w:rsidR="00142868" w:rsidRPr="00142868">
        <w:t xml:space="preserve">Department of Health’s </w:t>
      </w:r>
      <w:hyperlink r:id="rId31" w:history="1">
        <w:r w:rsidR="00142868" w:rsidRPr="00142868">
          <w:rPr>
            <w:rStyle w:val="Hyperlink"/>
          </w:rPr>
          <w:t>website</w:t>
        </w:r>
      </w:hyperlink>
      <w:r w:rsidR="00142868">
        <w:t>.</w:t>
      </w:r>
    </w:p>
    <w:p w14:paraId="0282FA2D" w14:textId="77777777" w:rsidR="00FA5368" w:rsidRDefault="00FA5368" w:rsidP="00757B17">
      <w:pPr>
        <w:rPr>
          <w:rFonts w:cs="Calibri"/>
        </w:rPr>
      </w:pPr>
      <w:r>
        <w:rPr>
          <w:rFonts w:cs="Calibri"/>
        </w:rPr>
        <w:t>The involvement of key stakeholders, particularly consumers, in the design and delivery of the Program</w:t>
      </w:r>
      <w:r w:rsidR="00B25A96">
        <w:rPr>
          <w:rFonts w:cs="Calibri"/>
        </w:rPr>
        <w:t>,</w:t>
      </w:r>
      <w:r>
        <w:rPr>
          <w:rFonts w:cs="Calibri"/>
        </w:rPr>
        <w:t xml:space="preserve"> also contributes to the provision of a client focused high quality service. </w:t>
      </w:r>
    </w:p>
    <w:p w14:paraId="75C45222" w14:textId="0A15CCF0" w:rsidR="00FA5368" w:rsidRDefault="00FA5368" w:rsidP="00757B17">
      <w:pPr>
        <w:rPr>
          <w:rFonts w:cs="Calibri"/>
          <w:szCs w:val="24"/>
        </w:rPr>
      </w:pPr>
      <w:r w:rsidRPr="00743259">
        <w:rPr>
          <w:rFonts w:cs="Calibri"/>
        </w:rPr>
        <w:t>High quality information and availabi</w:t>
      </w:r>
      <w:r>
        <w:rPr>
          <w:rFonts w:cs="Calibri"/>
        </w:rPr>
        <w:t xml:space="preserve">lity of counselling </w:t>
      </w:r>
      <w:r w:rsidR="00B25A96">
        <w:rPr>
          <w:rFonts w:cs="Calibri"/>
        </w:rPr>
        <w:t>are</w:t>
      </w:r>
      <w:r>
        <w:rPr>
          <w:rFonts w:cs="Calibri"/>
        </w:rPr>
        <w:t xml:space="preserve"> essential if a woman is required to </w:t>
      </w:r>
      <w:r w:rsidRPr="0024547B">
        <w:rPr>
          <w:rFonts w:cs="Calibri"/>
          <w:szCs w:val="24"/>
        </w:rPr>
        <w:t>return for assessment</w:t>
      </w:r>
      <w:r w:rsidR="00B25A96">
        <w:rPr>
          <w:rFonts w:cs="Calibri"/>
          <w:szCs w:val="24"/>
        </w:rPr>
        <w:t xml:space="preserve">, </w:t>
      </w:r>
      <w:r>
        <w:rPr>
          <w:rFonts w:cs="Calibri"/>
          <w:szCs w:val="24"/>
        </w:rPr>
        <w:t xml:space="preserve">especially if </w:t>
      </w:r>
      <w:r w:rsidRPr="0024547B">
        <w:rPr>
          <w:rFonts w:cs="Calibri"/>
          <w:szCs w:val="24"/>
        </w:rPr>
        <w:t xml:space="preserve">a diagnosis of cancer is made.  The way </w:t>
      </w:r>
      <w:r w:rsidR="00B25A96">
        <w:rPr>
          <w:rFonts w:cs="Calibri"/>
          <w:szCs w:val="24"/>
        </w:rPr>
        <w:t xml:space="preserve">in which </w:t>
      </w:r>
      <w:r w:rsidRPr="0024547B">
        <w:rPr>
          <w:rFonts w:cs="Calibri"/>
          <w:szCs w:val="24"/>
        </w:rPr>
        <w:t>a clinician communicates with a woman diagnosed with breast cancer</w:t>
      </w:r>
      <w:r w:rsidR="00B25A96">
        <w:rPr>
          <w:rFonts w:cs="Calibri"/>
          <w:szCs w:val="24"/>
        </w:rPr>
        <w:t>,</w:t>
      </w:r>
      <w:r w:rsidRPr="0024547B">
        <w:rPr>
          <w:rFonts w:cs="Calibri"/>
          <w:szCs w:val="24"/>
        </w:rPr>
        <w:t xml:space="preserve"> can have significant </w:t>
      </w:r>
      <w:r>
        <w:rPr>
          <w:rFonts w:cs="Calibri"/>
          <w:szCs w:val="24"/>
        </w:rPr>
        <w:t xml:space="preserve">impacts </w:t>
      </w:r>
      <w:r w:rsidRPr="0024547B">
        <w:rPr>
          <w:rFonts w:cs="Calibri"/>
          <w:szCs w:val="24"/>
        </w:rPr>
        <w:t>for the woman and her family.  The provision of appropriate information to assist in decision-making about treatment options, appropriate referral and provision of written information about</w:t>
      </w:r>
      <w:r>
        <w:rPr>
          <w:rFonts w:cs="Calibri"/>
          <w:szCs w:val="24"/>
        </w:rPr>
        <w:t xml:space="preserve"> the woman’s</w:t>
      </w:r>
      <w:r w:rsidRPr="0024547B">
        <w:rPr>
          <w:rFonts w:cs="Calibri"/>
          <w:szCs w:val="24"/>
        </w:rPr>
        <w:t xml:space="preserve"> </w:t>
      </w:r>
      <w:r w:rsidRPr="0024547B">
        <w:rPr>
          <w:rFonts w:cs="Arial"/>
          <w:szCs w:val="24"/>
        </w:rPr>
        <w:t>status in relation to the Program in future years</w:t>
      </w:r>
      <w:r w:rsidR="00B25A96">
        <w:rPr>
          <w:rFonts w:cs="Arial"/>
          <w:szCs w:val="24"/>
        </w:rPr>
        <w:t>,</w:t>
      </w:r>
      <w:r w:rsidRPr="0024547B">
        <w:rPr>
          <w:rFonts w:cs="Arial"/>
          <w:szCs w:val="24"/>
        </w:rPr>
        <w:t xml:space="preserve"> all have an impact on </w:t>
      </w:r>
      <w:r>
        <w:rPr>
          <w:rFonts w:cs="Arial"/>
          <w:szCs w:val="24"/>
        </w:rPr>
        <w:t xml:space="preserve">women’s </w:t>
      </w:r>
      <w:r w:rsidRPr="0024547B">
        <w:rPr>
          <w:rFonts w:cs="Arial"/>
          <w:szCs w:val="24"/>
        </w:rPr>
        <w:t>sat</w:t>
      </w:r>
      <w:r w:rsidRPr="0024547B">
        <w:rPr>
          <w:rFonts w:cs="Calibri"/>
          <w:szCs w:val="24"/>
        </w:rPr>
        <w:t xml:space="preserve">isfaction with the care they receive.  </w:t>
      </w:r>
    </w:p>
    <w:p w14:paraId="69B85139" w14:textId="77777777" w:rsidR="005B44A6" w:rsidRPr="005E52B2" w:rsidRDefault="005B44A6" w:rsidP="005B44A6">
      <w:pPr>
        <w:autoSpaceDE w:val="0"/>
        <w:autoSpaceDN w:val="0"/>
        <w:adjustRightInd w:val="0"/>
        <w:spacing w:after="0"/>
        <w:rPr>
          <w:rFonts w:cs="Calibri"/>
          <w:color w:val="000000"/>
          <w:lang w:val="en-US" w:eastAsia="en-AU"/>
        </w:rPr>
      </w:pPr>
      <w:r w:rsidRPr="005E52B2">
        <w:rPr>
          <w:rFonts w:cs="Calibri"/>
          <w:color w:val="000000"/>
          <w:lang w:val="en-US" w:eastAsia="en-AU"/>
        </w:rPr>
        <w:t xml:space="preserve">Breast Cancer Network Australia (BCNA) has free information resources for women diagnosed with invasive early breast cancer, metastatic breast cancer and DCIS. The My Journey online tool is tailored to support an individual’s specific needs. It offers high-quality, evidence-based information and insights from others. Women can be referred via </w:t>
      </w:r>
      <w:r w:rsidRPr="005E52B2">
        <w:rPr>
          <w:rFonts w:cs="Calibri"/>
          <w:color w:val="0000FF"/>
          <w:lang w:val="en-US" w:eastAsia="en-AU"/>
        </w:rPr>
        <w:t>myjourney.org.au/hp</w:t>
      </w:r>
      <w:r w:rsidRPr="005E52B2">
        <w:rPr>
          <w:rFonts w:cs="Calibri"/>
          <w:color w:val="000000"/>
          <w:lang w:val="en-US" w:eastAsia="en-AU"/>
        </w:rPr>
        <w:t xml:space="preserve">. The printed My Journey Early Breast Cancer Guide is available for women diagnosed with early breast cancer who cannot access the Internet. The guide can be ordered at </w:t>
      </w:r>
      <w:r w:rsidRPr="005E52B2">
        <w:rPr>
          <w:rFonts w:cs="Calibri"/>
          <w:color w:val="0000FF"/>
          <w:lang w:val="en-US" w:eastAsia="en-AU"/>
        </w:rPr>
        <w:t>bcna.org.au</w:t>
      </w:r>
      <w:r w:rsidRPr="005E52B2">
        <w:rPr>
          <w:rFonts w:cs="Calibri"/>
          <w:color w:val="000000"/>
          <w:lang w:val="en-US" w:eastAsia="en-AU"/>
        </w:rPr>
        <w:t>.</w:t>
      </w:r>
    </w:p>
    <w:p w14:paraId="5F10EE78" w14:textId="77777777" w:rsidR="005B44A6" w:rsidRPr="005E52B2" w:rsidRDefault="005B44A6" w:rsidP="005B44A6">
      <w:pPr>
        <w:autoSpaceDE w:val="0"/>
        <w:autoSpaceDN w:val="0"/>
        <w:adjustRightInd w:val="0"/>
        <w:spacing w:after="0"/>
        <w:rPr>
          <w:rFonts w:cs="Calibri"/>
          <w:color w:val="000000"/>
          <w:lang w:val="en-US" w:eastAsia="en-AU"/>
        </w:rPr>
      </w:pPr>
    </w:p>
    <w:p w14:paraId="333C955C" w14:textId="4039D625" w:rsidR="005B44A6" w:rsidRDefault="005B44A6" w:rsidP="00757B17">
      <w:pPr>
        <w:rPr>
          <w:rFonts w:cs="Calibri"/>
          <w:b/>
          <w:szCs w:val="24"/>
        </w:rPr>
      </w:pPr>
      <w:r w:rsidRPr="005E52B2">
        <w:rPr>
          <w:rFonts w:cs="Calibri"/>
          <w:color w:val="000000"/>
          <w:lang w:val="en-US" w:eastAsia="en-AU"/>
        </w:rPr>
        <w:t xml:space="preserve">In addition, Cancer Australia provides evidence-based information for women diagnosed with breast cancer which is available on the Cancer Australia website </w:t>
      </w:r>
      <w:r w:rsidRPr="005E52B2">
        <w:rPr>
          <w:rFonts w:cs="Calibri"/>
          <w:color w:val="0000FF"/>
          <w:lang w:val="en-US" w:eastAsia="en-AU"/>
        </w:rPr>
        <w:t>http://canceraustralia.gov.au</w:t>
      </w:r>
    </w:p>
    <w:p w14:paraId="078FCEA1" w14:textId="481A47AD" w:rsidR="00FA5368" w:rsidRPr="00E13463" w:rsidRDefault="00FA5368" w:rsidP="00757B17">
      <w:pPr>
        <w:rPr>
          <w:rFonts w:cs="Calibri"/>
          <w:b/>
          <w:szCs w:val="24"/>
        </w:rPr>
      </w:pPr>
      <w:r w:rsidRPr="00E13463">
        <w:rPr>
          <w:rFonts w:cs="Calibri"/>
          <w:b/>
          <w:szCs w:val="24"/>
        </w:rPr>
        <w:t xml:space="preserve">Note that there are no </w:t>
      </w:r>
      <w:r w:rsidR="00C1213F">
        <w:rPr>
          <w:rFonts w:cs="Calibri"/>
          <w:b/>
          <w:szCs w:val="24"/>
        </w:rPr>
        <w:t xml:space="preserve">Criteria or </w:t>
      </w:r>
      <w:r w:rsidRPr="00E13463">
        <w:rPr>
          <w:rFonts w:cs="Calibri"/>
          <w:b/>
          <w:szCs w:val="24"/>
        </w:rPr>
        <w:t>Measures associated with this Standard.</w:t>
      </w:r>
    </w:p>
    <w:p w14:paraId="32F6ACAA" w14:textId="77777777" w:rsidR="00FA5368" w:rsidRDefault="00BA1A6B" w:rsidP="00740432">
      <w:pPr>
        <w:pStyle w:val="Heading3"/>
      </w:pPr>
      <w:bookmarkStart w:id="40" w:name="_Toc131498658"/>
      <w:r w:rsidRPr="00F80342">
        <w:t>CLIENT FOCUS</w:t>
      </w:r>
      <w:r>
        <w:t xml:space="preserve"> PROTOCOLS</w:t>
      </w:r>
      <w:bookmarkEnd w:id="40"/>
      <w:r w:rsidRPr="008A4A89">
        <w:t xml:space="preserve"> </w:t>
      </w:r>
      <w:r>
        <w:t xml:space="preserve"> </w:t>
      </w:r>
    </w:p>
    <w:p w14:paraId="3C4AB5BF" w14:textId="77777777" w:rsidR="00782D0D" w:rsidRDefault="00782D0D" w:rsidP="00783DCB">
      <w:r w:rsidRPr="00995B4A">
        <w:t xml:space="preserve">The protocols that Services are to develop and maintain in relation to Standard </w:t>
      </w:r>
      <w:r w:rsidR="00602FA2">
        <w:t>6</w:t>
      </w:r>
      <w:r w:rsidRPr="00995B4A">
        <w:t xml:space="preserve"> are</w:t>
      </w:r>
      <w:r>
        <w:t>:</w:t>
      </w:r>
    </w:p>
    <w:p w14:paraId="192B3EE0" w14:textId="77777777" w:rsidR="00202E5E" w:rsidRPr="00995B4A" w:rsidRDefault="00202E5E" w:rsidP="00782D0D">
      <w:pPr>
        <w:tabs>
          <w:tab w:val="left" w:pos="1320"/>
        </w:tabs>
        <w:spacing w:after="60"/>
        <w:rPr>
          <w:rFonts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908"/>
      </w:tblGrid>
      <w:tr w:rsidR="00FA5368" w:rsidRPr="00A15A0A" w14:paraId="1EF88A15" w14:textId="77777777" w:rsidTr="00BA1A6B">
        <w:tc>
          <w:tcPr>
            <w:tcW w:w="8931" w:type="dxa"/>
            <w:shd w:val="clear" w:color="auto" w:fill="C7EBE4"/>
          </w:tcPr>
          <w:p w14:paraId="2B17CCBA" w14:textId="77777777" w:rsidR="00FA5368" w:rsidRPr="00A15A0A" w:rsidRDefault="00FA5368" w:rsidP="00A44EEA">
            <w:pPr>
              <w:pStyle w:val="ListParagraph"/>
              <w:numPr>
                <w:ilvl w:val="1"/>
                <w:numId w:val="92"/>
              </w:numPr>
              <w:spacing w:after="120"/>
              <w:rPr>
                <w:rFonts w:cs="Arial"/>
              </w:rPr>
            </w:pPr>
            <w:r w:rsidRPr="00A15A0A">
              <w:rPr>
                <w:rFonts w:cs="Arial"/>
              </w:rPr>
              <w:t xml:space="preserve">Evidence based written information, which has been approved by the State Coordination Unit (SCU) and is consistent with state and national policies, is available to all women as appropriate throughout the screening and assessment pathway, and includes: </w:t>
            </w:r>
          </w:p>
          <w:p w14:paraId="4B15BBA2"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purpose of screening;</w:t>
            </w:r>
          </w:p>
          <w:p w14:paraId="1BCC1B4F"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likelihood of recall;</w:t>
            </w:r>
          </w:p>
          <w:p w14:paraId="004056EE"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possibilities of false positive and false negative results;</w:t>
            </w:r>
          </w:p>
          <w:p w14:paraId="3F53A8E6"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uncertainties and risks;</w:t>
            </w:r>
          </w:p>
          <w:p w14:paraId="0783617E"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rescreening;</w:t>
            </w:r>
          </w:p>
          <w:p w14:paraId="563FC9C8"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 xml:space="preserve">the investigations </w:t>
            </w:r>
            <w:r w:rsidR="00B25A96">
              <w:rPr>
                <w:rFonts w:cs="Arial"/>
              </w:rPr>
              <w:t>that</w:t>
            </w:r>
            <w:r w:rsidRPr="00A15A0A">
              <w:rPr>
                <w:rFonts w:cs="Arial"/>
              </w:rPr>
              <w:t xml:space="preserve"> may be required;</w:t>
            </w:r>
          </w:p>
          <w:p w14:paraId="682CE189" w14:textId="77777777" w:rsidR="00FA5368" w:rsidRPr="00A15A0A" w:rsidRDefault="00FA5368" w:rsidP="00A44EEA">
            <w:pPr>
              <w:numPr>
                <w:ilvl w:val="0"/>
                <w:numId w:val="24"/>
              </w:numPr>
              <w:tabs>
                <w:tab w:val="num" w:pos="1020"/>
              </w:tabs>
              <w:autoSpaceDE w:val="0"/>
              <w:autoSpaceDN w:val="0"/>
              <w:adjustRightInd w:val="0"/>
              <w:spacing w:after="60"/>
              <w:ind w:left="1020"/>
              <w:rPr>
                <w:rFonts w:cs="Arial"/>
              </w:rPr>
            </w:pPr>
            <w:r w:rsidRPr="00A15A0A">
              <w:rPr>
                <w:rFonts w:cs="Arial"/>
              </w:rPr>
              <w:t>the benefits, limitations and risks of the investigations; and</w:t>
            </w:r>
          </w:p>
          <w:p w14:paraId="1CD5237B" w14:textId="77777777" w:rsidR="00FA5368" w:rsidRPr="00A15A0A" w:rsidRDefault="00FA5368" w:rsidP="00A44EEA">
            <w:pPr>
              <w:numPr>
                <w:ilvl w:val="0"/>
                <w:numId w:val="24"/>
              </w:numPr>
              <w:tabs>
                <w:tab w:val="num" w:pos="1020"/>
              </w:tabs>
              <w:autoSpaceDE w:val="0"/>
              <w:autoSpaceDN w:val="0"/>
              <w:adjustRightInd w:val="0"/>
              <w:spacing w:after="120"/>
              <w:ind w:left="1020"/>
              <w:rPr>
                <w:rFonts w:cs="Arial"/>
              </w:rPr>
            </w:pPr>
            <w:r w:rsidRPr="00A15A0A">
              <w:rPr>
                <w:rFonts w:cs="Arial"/>
              </w:rPr>
              <w:t>the possible outcomes of assessment.</w:t>
            </w:r>
          </w:p>
          <w:p w14:paraId="37BEEFF0" w14:textId="77777777" w:rsidR="00FA5368" w:rsidRPr="00A15A0A" w:rsidRDefault="00FA5368" w:rsidP="00A44EEA">
            <w:pPr>
              <w:pStyle w:val="ListParagraph"/>
              <w:numPr>
                <w:ilvl w:val="1"/>
                <w:numId w:val="92"/>
              </w:numPr>
              <w:spacing w:after="120"/>
              <w:rPr>
                <w:rFonts w:cs="Arial"/>
              </w:rPr>
            </w:pPr>
            <w:r w:rsidRPr="00A15A0A">
              <w:rPr>
                <w:rFonts w:cs="Arial"/>
              </w:rPr>
              <w:t>Women are provided with information on waiting times at each step of the screening and assessment pathway.</w:t>
            </w:r>
          </w:p>
          <w:p w14:paraId="3307A441" w14:textId="5C56AA7A" w:rsidR="00FA5368" w:rsidRPr="00A15A0A" w:rsidRDefault="00FA5368" w:rsidP="00A44EEA">
            <w:pPr>
              <w:pStyle w:val="ListParagraph"/>
              <w:numPr>
                <w:ilvl w:val="1"/>
                <w:numId w:val="92"/>
              </w:numPr>
              <w:rPr>
                <w:rFonts w:cs="Arial"/>
              </w:rPr>
            </w:pPr>
            <w:r w:rsidRPr="00A15A0A">
              <w:rPr>
                <w:rFonts w:cs="Arial"/>
              </w:rPr>
              <w:t xml:space="preserve">All </w:t>
            </w:r>
            <w:r w:rsidR="006A4B6E">
              <w:rPr>
                <w:rFonts w:cs="Arial"/>
              </w:rPr>
              <w:t xml:space="preserve">non-benign </w:t>
            </w:r>
            <w:r w:rsidRPr="00A15A0A">
              <w:rPr>
                <w:rFonts w:cs="Arial"/>
              </w:rPr>
              <w:t xml:space="preserve">assessment results are given to the woman by a medical </w:t>
            </w:r>
            <w:r w:rsidR="00B25A96">
              <w:rPr>
                <w:rFonts w:cs="Arial"/>
              </w:rPr>
              <w:t>practitioner</w:t>
            </w:r>
            <w:r w:rsidRPr="00A15A0A">
              <w:rPr>
                <w:rFonts w:cs="Arial"/>
              </w:rPr>
              <w:t xml:space="preserve"> of an assessment team. Women diagnosed with breast cancer or recommended for diagnostic open biopsy are additionally:</w:t>
            </w:r>
          </w:p>
          <w:p w14:paraId="473511D4" w14:textId="77777777" w:rsidR="00FA5368" w:rsidRPr="00A15A0A" w:rsidRDefault="00FA5368" w:rsidP="00A44EEA">
            <w:pPr>
              <w:pStyle w:val="ListParagraph"/>
              <w:numPr>
                <w:ilvl w:val="0"/>
                <w:numId w:val="87"/>
              </w:numPr>
              <w:autoSpaceDE w:val="0"/>
              <w:autoSpaceDN w:val="0"/>
              <w:adjustRightInd w:val="0"/>
              <w:spacing w:after="120"/>
              <w:rPr>
                <w:rFonts w:cs="Arial"/>
                <w:b/>
                <w:szCs w:val="24"/>
              </w:rPr>
            </w:pPr>
            <w:r w:rsidRPr="00A15A0A">
              <w:rPr>
                <w:rFonts w:cs="Arial"/>
              </w:rPr>
              <w:t xml:space="preserve">told their results by a medical </w:t>
            </w:r>
            <w:r w:rsidR="00B25A96">
              <w:rPr>
                <w:rFonts w:cs="Arial"/>
              </w:rPr>
              <w:t>practitioner</w:t>
            </w:r>
            <w:r w:rsidRPr="00A15A0A">
              <w:rPr>
                <w:rFonts w:cs="Arial"/>
              </w:rPr>
              <w:t xml:space="preserve"> and with a member of staff responsible for providing counselling present, unless the woman specifically asks them not to be, in accordance with the recommendations in the ‘Clinical practice guidelines for the psychosocial care of adults with cancer.  A s</w:t>
            </w:r>
            <w:r w:rsidRPr="00A15A0A">
              <w:rPr>
                <w:rFonts w:cs="Calibri"/>
              </w:rPr>
              <w:t>ummary guide for health professionals (NBCC/NCC I 2005)’; and</w:t>
            </w:r>
          </w:p>
          <w:p w14:paraId="59F9BF0A" w14:textId="00ECF889" w:rsidR="00FA5368" w:rsidRPr="00A6376B" w:rsidRDefault="00FA5368" w:rsidP="00A44EEA">
            <w:pPr>
              <w:pStyle w:val="ListParagraph"/>
              <w:numPr>
                <w:ilvl w:val="0"/>
                <w:numId w:val="87"/>
              </w:numPr>
              <w:tabs>
                <w:tab w:val="num" w:pos="1020"/>
              </w:tabs>
              <w:autoSpaceDE w:val="0"/>
              <w:autoSpaceDN w:val="0"/>
              <w:adjustRightInd w:val="0"/>
              <w:spacing w:after="120"/>
              <w:rPr>
                <w:rFonts w:cs="Arial"/>
                <w:b/>
                <w:szCs w:val="24"/>
              </w:rPr>
            </w:pPr>
            <w:r w:rsidRPr="00A15A0A">
              <w:rPr>
                <w:rFonts w:cs="Arial"/>
              </w:rPr>
              <w:t xml:space="preserve">encouraged to discuss treatment options with their preferred medical </w:t>
            </w:r>
            <w:r w:rsidR="00B25A96">
              <w:rPr>
                <w:rFonts w:cs="Arial"/>
              </w:rPr>
              <w:t>practitioner</w:t>
            </w:r>
            <w:r w:rsidRPr="00A15A0A">
              <w:rPr>
                <w:rFonts w:cs="Arial"/>
              </w:rPr>
              <w:t xml:space="preserve"> such as a family doctor or treating surgeon.</w:t>
            </w:r>
          </w:p>
          <w:p w14:paraId="6B11D1BC" w14:textId="77777777" w:rsidR="003E346B" w:rsidRPr="00A6376B" w:rsidRDefault="003E346B" w:rsidP="003E346B">
            <w:pPr>
              <w:tabs>
                <w:tab w:val="num" w:pos="1020"/>
              </w:tabs>
              <w:autoSpaceDE w:val="0"/>
              <w:autoSpaceDN w:val="0"/>
              <w:adjustRightInd w:val="0"/>
              <w:spacing w:after="120"/>
              <w:ind w:left="360"/>
              <w:rPr>
                <w:rFonts w:cs="Arial"/>
                <w:szCs w:val="24"/>
              </w:rPr>
            </w:pPr>
            <w:r w:rsidRPr="00A6376B">
              <w:rPr>
                <w:rFonts w:cs="Arial"/>
                <w:szCs w:val="24"/>
              </w:rPr>
              <w:t>Benign assessment results may be delivered by a suitably trained and experienced medical practitioner, breast care nurse or nurse counsellor, on the conditions that:</w:t>
            </w:r>
          </w:p>
          <w:p w14:paraId="25A80E30" w14:textId="77777777" w:rsidR="003E346B" w:rsidRPr="00A6376B" w:rsidRDefault="003E346B" w:rsidP="003E346B">
            <w:pPr>
              <w:pStyle w:val="Tablelistbullet"/>
              <w:rPr>
                <w:rFonts w:cstheme="minorHAnsi"/>
                <w:szCs w:val="22"/>
              </w:rPr>
            </w:pPr>
            <w:r w:rsidRPr="00A6376B">
              <w:rPr>
                <w:rFonts w:cstheme="minorHAnsi"/>
                <w:szCs w:val="22"/>
              </w:rPr>
              <w:t xml:space="preserve">the multi-disciplinary team recommendation is for routine re-screening; </w:t>
            </w:r>
          </w:p>
          <w:p w14:paraId="3B3508B3" w14:textId="77777777" w:rsidR="003E346B" w:rsidRDefault="003E346B" w:rsidP="003E346B">
            <w:pPr>
              <w:pStyle w:val="Tablelistbullet"/>
              <w:rPr>
                <w:rFonts w:cstheme="minorHAnsi"/>
                <w:szCs w:val="22"/>
              </w:rPr>
            </w:pPr>
            <w:r w:rsidRPr="00A6376B">
              <w:rPr>
                <w:rFonts w:cstheme="minorHAnsi"/>
                <w:szCs w:val="22"/>
              </w:rPr>
              <w:t>the woman is offered the opportunity for further discussion with a medical officer.</w:t>
            </w:r>
          </w:p>
          <w:p w14:paraId="5D22D858" w14:textId="77777777" w:rsidR="00FA5368" w:rsidRPr="00A15A0A" w:rsidRDefault="00FA5368" w:rsidP="00A44EEA">
            <w:pPr>
              <w:pStyle w:val="ListParagraph"/>
              <w:numPr>
                <w:ilvl w:val="1"/>
                <w:numId w:val="92"/>
              </w:numPr>
              <w:autoSpaceDE w:val="0"/>
              <w:autoSpaceDN w:val="0"/>
              <w:adjustRightInd w:val="0"/>
              <w:spacing w:after="120"/>
              <w:rPr>
                <w:rFonts w:cs="Arial"/>
              </w:rPr>
            </w:pPr>
            <w:r w:rsidRPr="00A15A0A">
              <w:rPr>
                <w:rFonts w:cs="Arial"/>
              </w:rPr>
              <w:t>The Service and/or SCU implements a protocol, consistent with relevant State and Territory policies for a woman to have access to her own records, including copies of images.</w:t>
            </w:r>
          </w:p>
          <w:p w14:paraId="1CD28F86" w14:textId="77777777" w:rsidR="00FA5368" w:rsidRPr="00A15A0A" w:rsidRDefault="00FA5368" w:rsidP="00A44EEA">
            <w:pPr>
              <w:pStyle w:val="ListParagraph"/>
              <w:numPr>
                <w:ilvl w:val="1"/>
                <w:numId w:val="92"/>
              </w:numPr>
              <w:autoSpaceDE w:val="0"/>
              <w:autoSpaceDN w:val="0"/>
              <w:adjustRightInd w:val="0"/>
              <w:spacing w:after="120"/>
              <w:rPr>
                <w:rFonts w:cs="Arial"/>
              </w:rPr>
            </w:pPr>
            <w:r w:rsidRPr="00A15A0A">
              <w:rPr>
                <w:rFonts w:cs="Arial"/>
              </w:rPr>
              <w:t>The Service and/or SCU implements a strategy to encourage participation of key stakeholders, including consumers, in its structure, processes and activities.</w:t>
            </w:r>
          </w:p>
          <w:p w14:paraId="54D8BC34" w14:textId="77777777" w:rsidR="00FA5368" w:rsidRPr="00A15A0A" w:rsidRDefault="00FA5368" w:rsidP="00A44EEA">
            <w:pPr>
              <w:pStyle w:val="ListParagraph"/>
              <w:numPr>
                <w:ilvl w:val="1"/>
                <w:numId w:val="92"/>
              </w:numPr>
              <w:autoSpaceDE w:val="0"/>
              <w:autoSpaceDN w:val="0"/>
              <w:adjustRightInd w:val="0"/>
              <w:spacing w:after="120"/>
              <w:rPr>
                <w:rFonts w:cs="Arial"/>
              </w:rPr>
            </w:pPr>
            <w:r w:rsidRPr="00A15A0A">
              <w:rPr>
                <w:rFonts w:cs="Calibri"/>
                <w:color w:val="000000"/>
              </w:rPr>
              <w:t>The S</w:t>
            </w:r>
            <w:r w:rsidRPr="00A15A0A">
              <w:rPr>
                <w:rFonts w:cs="Arial"/>
              </w:rPr>
              <w:t>ervice and/or SCU</w:t>
            </w:r>
            <w:r w:rsidRPr="00A15A0A">
              <w:rPr>
                <w:rFonts w:cs="Calibri"/>
                <w:color w:val="000000"/>
              </w:rPr>
              <w:t xml:space="preserve"> actively seeks feedback from women about the acceptability and appropriateness of screening and assessment. </w:t>
            </w:r>
          </w:p>
          <w:p w14:paraId="19B8FD65" w14:textId="77777777" w:rsidR="00FA5368" w:rsidRPr="00602FA2" w:rsidRDefault="00FA5368" w:rsidP="00A44EEA">
            <w:pPr>
              <w:pStyle w:val="ListParagraph"/>
              <w:numPr>
                <w:ilvl w:val="1"/>
                <w:numId w:val="92"/>
              </w:numPr>
              <w:autoSpaceDE w:val="0"/>
              <w:autoSpaceDN w:val="0"/>
              <w:adjustRightInd w:val="0"/>
              <w:spacing w:after="120"/>
              <w:rPr>
                <w:rFonts w:cs="Arial"/>
                <w:b/>
              </w:rPr>
            </w:pPr>
            <w:r w:rsidRPr="00A15A0A">
              <w:rPr>
                <w:rFonts w:cs="Arial"/>
              </w:rPr>
              <w:t>Women are offered the opportunity to ask questions in private before giving consent for any procedure. Health care providers are available to answer clinical questions.</w:t>
            </w:r>
          </w:p>
          <w:p w14:paraId="68DDD1BF" w14:textId="77777777" w:rsidR="00FA5368" w:rsidRPr="004B2922" w:rsidRDefault="00FA5368" w:rsidP="00A44EEA">
            <w:pPr>
              <w:pStyle w:val="ListParagraph"/>
              <w:numPr>
                <w:ilvl w:val="1"/>
                <w:numId w:val="92"/>
              </w:numPr>
              <w:autoSpaceDE w:val="0"/>
              <w:autoSpaceDN w:val="0"/>
              <w:adjustRightInd w:val="0"/>
              <w:spacing w:after="120"/>
              <w:rPr>
                <w:rFonts w:cs="Arial"/>
                <w:b/>
              </w:rPr>
            </w:pPr>
            <w:r w:rsidRPr="00A15A0A">
              <w:rPr>
                <w:rFonts w:cs="Arial"/>
              </w:rPr>
              <w:t>The consent process provides a record that information has been given and understood</w:t>
            </w:r>
            <w:r w:rsidR="00B25A96">
              <w:rPr>
                <w:rFonts w:cs="Arial"/>
              </w:rPr>
              <w:t>,</w:t>
            </w:r>
            <w:r w:rsidRPr="00A15A0A">
              <w:rPr>
                <w:rFonts w:cs="Arial"/>
              </w:rPr>
              <w:t xml:space="preserve"> to the woman’s satisfaction. This process clearly indicates that the woman may decline or request discontinuance of a procedure at any time.</w:t>
            </w:r>
          </w:p>
          <w:p w14:paraId="20C48639" w14:textId="77777777" w:rsidR="00FA5368" w:rsidRPr="00A15A0A" w:rsidRDefault="00FA5368" w:rsidP="00A44EEA">
            <w:pPr>
              <w:pStyle w:val="ListParagraph"/>
              <w:numPr>
                <w:ilvl w:val="1"/>
                <w:numId w:val="92"/>
              </w:numPr>
              <w:autoSpaceDE w:val="0"/>
              <w:autoSpaceDN w:val="0"/>
              <w:adjustRightInd w:val="0"/>
              <w:spacing w:after="120"/>
              <w:ind w:left="357" w:hanging="357"/>
              <w:rPr>
                <w:rFonts w:cs="Arial"/>
                <w:b/>
              </w:rPr>
            </w:pPr>
            <w:r w:rsidRPr="00A15A0A">
              <w:rPr>
                <w:rFonts w:cs="Arial"/>
              </w:rPr>
              <w:t>In accordance with Commonwealth and state and territory legislation, consent is obtained from all women for:</w:t>
            </w:r>
          </w:p>
          <w:p w14:paraId="2E5DF985" w14:textId="77777777" w:rsidR="00FA5368" w:rsidRPr="00A15A0A" w:rsidRDefault="00FA5368" w:rsidP="00A44EEA">
            <w:pPr>
              <w:numPr>
                <w:ilvl w:val="0"/>
                <w:numId w:val="78"/>
              </w:numPr>
              <w:autoSpaceDE w:val="0"/>
              <w:autoSpaceDN w:val="0"/>
              <w:adjustRightInd w:val="0"/>
              <w:spacing w:after="60"/>
              <w:rPr>
                <w:rFonts w:cs="Arial"/>
              </w:rPr>
            </w:pPr>
            <w:r w:rsidRPr="00A15A0A">
              <w:rPr>
                <w:rFonts w:cs="Arial"/>
              </w:rPr>
              <w:t>the screening mammogram;</w:t>
            </w:r>
          </w:p>
          <w:p w14:paraId="663A41B9" w14:textId="77777777" w:rsidR="00FA5368" w:rsidRPr="00A15A0A" w:rsidRDefault="00FA5368" w:rsidP="00A44EEA">
            <w:pPr>
              <w:numPr>
                <w:ilvl w:val="0"/>
                <w:numId w:val="78"/>
              </w:numPr>
              <w:autoSpaceDE w:val="0"/>
              <w:autoSpaceDN w:val="0"/>
              <w:adjustRightInd w:val="0"/>
              <w:spacing w:after="60"/>
              <w:rPr>
                <w:rFonts w:cs="Arial"/>
              </w:rPr>
            </w:pPr>
            <w:r w:rsidRPr="00A15A0A">
              <w:rPr>
                <w:rFonts w:cs="Arial"/>
              </w:rPr>
              <w:t>investigations at the assessment visit;</w:t>
            </w:r>
          </w:p>
          <w:p w14:paraId="63F85150" w14:textId="77777777" w:rsidR="00FA5368" w:rsidRPr="00A15A0A" w:rsidRDefault="00FA5368" w:rsidP="00A44EEA">
            <w:pPr>
              <w:numPr>
                <w:ilvl w:val="0"/>
                <w:numId w:val="78"/>
              </w:numPr>
              <w:autoSpaceDE w:val="0"/>
              <w:autoSpaceDN w:val="0"/>
              <w:adjustRightInd w:val="0"/>
              <w:spacing w:after="60"/>
              <w:rPr>
                <w:rFonts w:cs="Arial"/>
              </w:rPr>
            </w:pPr>
            <w:r w:rsidRPr="00A15A0A">
              <w:rPr>
                <w:rFonts w:cs="Arial"/>
              </w:rPr>
              <w:t>her general practitioner, or other doctor to whom she is referred, to be notified of her results;</w:t>
            </w:r>
          </w:p>
          <w:p w14:paraId="4854549C" w14:textId="77777777" w:rsidR="00FA5368" w:rsidRPr="00A15A0A" w:rsidRDefault="00FA5368" w:rsidP="00A44EEA">
            <w:pPr>
              <w:numPr>
                <w:ilvl w:val="0"/>
                <w:numId w:val="78"/>
              </w:numPr>
              <w:autoSpaceDE w:val="0"/>
              <w:autoSpaceDN w:val="0"/>
              <w:adjustRightInd w:val="0"/>
              <w:spacing w:after="60"/>
              <w:rPr>
                <w:rFonts w:cs="Arial"/>
              </w:rPr>
            </w:pPr>
            <w:r w:rsidRPr="00A15A0A">
              <w:rPr>
                <w:rFonts w:cs="Arial"/>
              </w:rPr>
              <w:t>the Service and/or SCU to request information about procedures and treatment from doctors to whom she is referred;</w:t>
            </w:r>
          </w:p>
          <w:p w14:paraId="663EC9C0" w14:textId="77777777" w:rsidR="00FA5368" w:rsidRPr="00A15A0A" w:rsidRDefault="00FA5368" w:rsidP="00A44EEA">
            <w:pPr>
              <w:numPr>
                <w:ilvl w:val="0"/>
                <w:numId w:val="78"/>
              </w:numPr>
              <w:autoSpaceDE w:val="0"/>
              <w:autoSpaceDN w:val="0"/>
              <w:adjustRightInd w:val="0"/>
              <w:spacing w:after="60"/>
              <w:rPr>
                <w:rFonts w:cs="Arial"/>
              </w:rPr>
            </w:pPr>
            <w:r w:rsidRPr="00A15A0A">
              <w:rPr>
                <w:rFonts w:cs="Arial"/>
              </w:rPr>
              <w:t xml:space="preserve">data </w:t>
            </w:r>
            <w:r w:rsidR="00B25A96">
              <w:rPr>
                <w:rFonts w:cs="Arial"/>
              </w:rPr>
              <w:t>that</w:t>
            </w:r>
            <w:r w:rsidRPr="00A15A0A">
              <w:rPr>
                <w:rFonts w:cs="Arial"/>
              </w:rPr>
              <w:t xml:space="preserve"> identify the woman being transferred for clinical, research and monitoring purposes or released in any form; and  </w:t>
            </w:r>
          </w:p>
          <w:p w14:paraId="11CEA5DE" w14:textId="77777777" w:rsidR="00FA5368" w:rsidRPr="00A15A0A" w:rsidRDefault="00FA5368" w:rsidP="00A44EEA">
            <w:pPr>
              <w:numPr>
                <w:ilvl w:val="0"/>
                <w:numId w:val="78"/>
              </w:numPr>
              <w:autoSpaceDE w:val="0"/>
              <w:autoSpaceDN w:val="0"/>
              <w:adjustRightInd w:val="0"/>
              <w:spacing w:after="120"/>
              <w:rPr>
                <w:rFonts w:cs="Arial"/>
              </w:rPr>
            </w:pPr>
            <w:r w:rsidRPr="00A15A0A">
              <w:rPr>
                <w:rFonts w:cs="Arial"/>
              </w:rPr>
              <w:t>an invitation to be sent to her for rescreening.</w:t>
            </w:r>
          </w:p>
          <w:p w14:paraId="3FBDE454" w14:textId="77777777" w:rsidR="00FA5368" w:rsidRPr="00A15A0A" w:rsidRDefault="00FA5368" w:rsidP="00A44EEA">
            <w:pPr>
              <w:pStyle w:val="ListParagraph"/>
              <w:numPr>
                <w:ilvl w:val="1"/>
                <w:numId w:val="92"/>
              </w:numPr>
              <w:tabs>
                <w:tab w:val="left" w:pos="519"/>
              </w:tabs>
              <w:autoSpaceDE w:val="0"/>
              <w:autoSpaceDN w:val="0"/>
              <w:adjustRightInd w:val="0"/>
              <w:spacing w:after="120"/>
              <w:rPr>
                <w:rFonts w:cs="Arial"/>
              </w:rPr>
            </w:pPr>
            <w:r w:rsidRPr="00A15A0A">
              <w:rPr>
                <w:rFonts w:cs="Arial"/>
              </w:rPr>
              <w:t>W</w:t>
            </w:r>
            <w:r w:rsidRPr="00A15A0A">
              <w:rPr>
                <w:rFonts w:cs="Arial"/>
                <w:bCs/>
                <w:color w:val="000000"/>
              </w:rPr>
              <w:t>omen with confirmed breast cancer are given the option of referral to a treatment clinic specialising in the treatment of screen detected breast cancer or returning to their nominated general practitioners for referral to an appropriate surgeon.</w:t>
            </w:r>
          </w:p>
          <w:p w14:paraId="72ED4A92" w14:textId="77777777" w:rsidR="00FA5368" w:rsidRPr="00A15A0A" w:rsidRDefault="00FA5368" w:rsidP="00A44EEA">
            <w:pPr>
              <w:pStyle w:val="ListParagraph"/>
              <w:numPr>
                <w:ilvl w:val="1"/>
                <w:numId w:val="92"/>
              </w:numPr>
              <w:tabs>
                <w:tab w:val="left" w:pos="571"/>
              </w:tabs>
              <w:autoSpaceDE w:val="0"/>
              <w:autoSpaceDN w:val="0"/>
              <w:adjustRightInd w:val="0"/>
              <w:spacing w:after="120"/>
              <w:rPr>
                <w:rFonts w:cs="Arial"/>
                <w:b/>
                <w:szCs w:val="24"/>
              </w:rPr>
            </w:pPr>
            <w:r w:rsidRPr="00A15A0A">
              <w:rPr>
                <w:rFonts w:cs="Arial"/>
              </w:rPr>
              <w:t>The Service and/or SCU implements a protocol for the referral of all women with a diagnosis of breast cancer for subsequent management.  The Service and/or SCU ensures that all referrals to treating medical doctors include</w:t>
            </w:r>
            <w:r w:rsidRPr="00A15A0A">
              <w:rPr>
                <w:rFonts w:cs="Arial"/>
                <w:bCs/>
                <w:color w:val="000000"/>
              </w:rPr>
              <w:t xml:space="preserve"> complete and accurate information to enable appropriate management, and include a </w:t>
            </w:r>
            <w:r w:rsidRPr="00A15A0A" w:rsidDel="003312EA">
              <w:rPr>
                <w:rFonts w:cs="Arial"/>
                <w:bCs/>
                <w:color w:val="000000"/>
              </w:rPr>
              <w:t>request for appropriate follow-up information</w:t>
            </w:r>
            <w:r w:rsidRPr="00A15A0A">
              <w:rPr>
                <w:rFonts w:cs="Arial"/>
                <w:bCs/>
                <w:color w:val="000000"/>
              </w:rPr>
              <w:t>.</w:t>
            </w:r>
          </w:p>
          <w:p w14:paraId="454FBC53" w14:textId="476169FF" w:rsidR="00FA5368" w:rsidRPr="00A15A0A" w:rsidRDefault="00FA5368" w:rsidP="00A44EEA">
            <w:pPr>
              <w:pStyle w:val="ListParagraph"/>
              <w:numPr>
                <w:ilvl w:val="1"/>
                <w:numId w:val="92"/>
              </w:numPr>
              <w:tabs>
                <w:tab w:val="left" w:pos="558"/>
              </w:tabs>
              <w:autoSpaceDE w:val="0"/>
              <w:autoSpaceDN w:val="0"/>
              <w:adjustRightInd w:val="0"/>
              <w:spacing w:after="120"/>
              <w:rPr>
                <w:rFonts w:cs="Arial"/>
                <w:b/>
                <w:szCs w:val="24"/>
              </w:rPr>
            </w:pPr>
            <w:r w:rsidRPr="00A15A0A">
              <w:rPr>
                <w:rFonts w:cs="Arial"/>
              </w:rPr>
              <w:t>The Service and/or SCU ensures that all women with a diagnosis of breast cancer, which has been diagnosed within the Program, are advised in writing of their status</w:t>
            </w:r>
            <w:r w:rsidR="00B25A96">
              <w:rPr>
                <w:rFonts w:cs="Arial"/>
              </w:rPr>
              <w:t>,</w:t>
            </w:r>
            <w:r w:rsidRPr="00A15A0A">
              <w:rPr>
                <w:rFonts w:cs="Arial"/>
              </w:rPr>
              <w:t xml:space="preserve"> in relation to the Program in future years.</w:t>
            </w:r>
          </w:p>
        </w:tc>
      </w:tr>
    </w:tbl>
    <w:p w14:paraId="3FD5F782" w14:textId="77777777" w:rsidR="00FA5368" w:rsidRDefault="007F01F2" w:rsidP="00740432">
      <w:pPr>
        <w:pStyle w:val="Heading4"/>
      </w:pPr>
      <w:r w:rsidRPr="00AD696B">
        <w:t xml:space="preserve">PROVISION OF </w:t>
      </w:r>
      <w:r>
        <w:t xml:space="preserve">EVIDENCE-BASED WRITTEN </w:t>
      </w:r>
      <w:r w:rsidRPr="00AD696B">
        <w:t>INFORMATION</w:t>
      </w:r>
    </w:p>
    <w:p w14:paraId="0E8512B1" w14:textId="77777777" w:rsidR="00FA5368" w:rsidRDefault="00FA5368" w:rsidP="00757B17">
      <w:pPr>
        <w:rPr>
          <w:rFonts w:cs="JQJCAD+Garamond-Light"/>
          <w:color w:val="000000"/>
        </w:rPr>
      </w:pPr>
      <w:r>
        <w:rPr>
          <w:rFonts w:cs="JQJCAD+Garamond-Light"/>
          <w:color w:val="000000"/>
        </w:rPr>
        <w:t>Providing women attending for breast cancer screening with the appropriate information and support will help to ensure that they have a positive screening experience and reduce any anxiety they may have about the procedures used for screening and assessment. In addition t</w:t>
      </w:r>
      <w:r w:rsidRPr="00F47909">
        <w:rPr>
          <w:rFonts w:cs="JQJCAD+Garamond-Light"/>
          <w:color w:val="000000"/>
        </w:rPr>
        <w:t>he co</w:t>
      </w:r>
      <w:r>
        <w:rPr>
          <w:rFonts w:cs="JQJCAD+Garamond-Light"/>
          <w:color w:val="000000"/>
        </w:rPr>
        <w:t>mmunity recognises that clients of all health services</w:t>
      </w:r>
      <w:r w:rsidRPr="00F47909">
        <w:rPr>
          <w:rFonts w:cs="JQJCAD+Garamond-Light"/>
          <w:color w:val="000000"/>
        </w:rPr>
        <w:t xml:space="preserve"> are entitled to make their own decisions</w:t>
      </w:r>
      <w:r>
        <w:rPr>
          <w:rFonts w:cs="JQJCAD+Garamond-Light"/>
          <w:color w:val="000000"/>
        </w:rPr>
        <w:t xml:space="preserve"> about their health care</w:t>
      </w:r>
      <w:r w:rsidRPr="00F47909">
        <w:rPr>
          <w:rFonts w:cs="JQJCAD+Garamond-Light"/>
          <w:color w:val="000000"/>
        </w:rPr>
        <w:t xml:space="preserve">. In order to do so, they must have enough information about their condition, investigation options, treatment options, benefits, possible adverse effects of investigations or treatment, and the </w:t>
      </w:r>
      <w:r w:rsidRPr="00D13852">
        <w:rPr>
          <w:rFonts w:cs="JQJCAD+Garamond-Light"/>
          <w:color w:val="000000"/>
        </w:rPr>
        <w:t xml:space="preserve">likely result </w:t>
      </w:r>
      <w:r w:rsidR="00B25A96">
        <w:rPr>
          <w:rFonts w:cs="JQJCAD+Garamond-Light"/>
          <w:color w:val="000000"/>
        </w:rPr>
        <w:t>if treatment is not undertaken</w:t>
      </w:r>
      <w:r w:rsidRPr="00D13852">
        <w:rPr>
          <w:rFonts w:cs="JQJCAD+Garamond-Light"/>
          <w:color w:val="000000"/>
        </w:rPr>
        <w:t>.</w:t>
      </w:r>
      <w:r w:rsidR="00B25A96">
        <w:rPr>
          <w:rStyle w:val="FootnoteReference"/>
          <w:color w:val="000000"/>
        </w:rPr>
        <w:footnoteReference w:id="44"/>
      </w:r>
    </w:p>
    <w:p w14:paraId="222AC953" w14:textId="77777777" w:rsidR="00FA5368" w:rsidRDefault="00FA5368" w:rsidP="00757B17">
      <w:pPr>
        <w:rPr>
          <w:rFonts w:cs="Calibri"/>
        </w:rPr>
      </w:pPr>
      <w:r>
        <w:rPr>
          <w:rFonts w:cs="JQJCAD+Garamond-Light"/>
          <w:color w:val="000000"/>
        </w:rPr>
        <w:t>T</w:t>
      </w:r>
      <w:r w:rsidRPr="00D13852">
        <w:rPr>
          <w:rFonts w:cs="JQJCAD+Garamond-Light"/>
          <w:color w:val="000000"/>
        </w:rPr>
        <w:t xml:space="preserve">he NHMRC also </w:t>
      </w:r>
      <w:r w:rsidR="00A35FBC">
        <w:rPr>
          <w:rFonts w:cs="JQJCAD+Garamond-Light"/>
          <w:color w:val="000000"/>
        </w:rPr>
        <w:t>recommends</w:t>
      </w:r>
      <w:r w:rsidRPr="00D13852">
        <w:rPr>
          <w:rFonts w:cs="JQJCAD+Garamond-Light"/>
          <w:color w:val="000000"/>
        </w:rPr>
        <w:t xml:space="preserve"> that information be provided in a form and manner </w:t>
      </w:r>
      <w:r w:rsidR="00B25A96">
        <w:rPr>
          <w:rFonts w:cs="JQJCAD+Garamond-Light"/>
          <w:color w:val="000000"/>
        </w:rPr>
        <w:t>that</w:t>
      </w:r>
      <w:r w:rsidRPr="00D13852">
        <w:rPr>
          <w:rFonts w:cs="JQJCAD+Garamond-Light"/>
          <w:color w:val="000000"/>
        </w:rPr>
        <w:t xml:space="preserve"> help patients understand the problem and treatment options available, and </w:t>
      </w:r>
      <w:r w:rsidR="00B25A96">
        <w:rPr>
          <w:rFonts w:cs="JQJCAD+Garamond-Light"/>
          <w:color w:val="000000"/>
        </w:rPr>
        <w:t>that</w:t>
      </w:r>
      <w:r>
        <w:rPr>
          <w:rFonts w:cs="JQJCAD+Garamond-Light"/>
          <w:color w:val="000000"/>
        </w:rPr>
        <w:t xml:space="preserve"> are appropriate to the person</w:t>
      </w:r>
      <w:r w:rsidRPr="00D13852">
        <w:rPr>
          <w:rFonts w:cs="JQJCAD+Garamond-Light"/>
          <w:color w:val="000000"/>
        </w:rPr>
        <w:t xml:space="preserve">’s circumstances, personality, expectations, fears, beliefs, </w:t>
      </w:r>
      <w:r w:rsidR="00B25A96">
        <w:rPr>
          <w:rFonts w:cs="JQJCAD+Garamond-Light"/>
          <w:color w:val="000000"/>
        </w:rPr>
        <w:t>values and cultural background</w:t>
      </w:r>
      <w:r w:rsidRPr="00D13852">
        <w:rPr>
          <w:rFonts w:cs="Calibri"/>
        </w:rPr>
        <w:t>.</w:t>
      </w:r>
      <w:r w:rsidR="00B25A96" w:rsidRPr="00B25A96">
        <w:rPr>
          <w:rFonts w:cs="Calibri"/>
          <w:vertAlign w:val="superscript"/>
        </w:rPr>
        <w:t>44</w:t>
      </w:r>
      <w:r w:rsidRPr="00D13852">
        <w:rPr>
          <w:rFonts w:cs="Calibri"/>
        </w:rPr>
        <w:t xml:space="preserve"> This implies that different amounts and types of information may be needed by different women</w:t>
      </w:r>
      <w:r w:rsidRPr="00C97909">
        <w:rPr>
          <w:rFonts w:cs="Calibri"/>
        </w:rPr>
        <w:t xml:space="preserve"> attending for screening and assessment. </w:t>
      </w:r>
      <w:r w:rsidRPr="0024547B">
        <w:rPr>
          <w:rFonts w:cs="Calibri"/>
        </w:rPr>
        <w:t xml:space="preserve">Women who are referred for </w:t>
      </w:r>
      <w:r>
        <w:rPr>
          <w:rFonts w:cs="Calibri"/>
        </w:rPr>
        <w:t xml:space="preserve">diagnostic </w:t>
      </w:r>
      <w:r w:rsidRPr="0024547B">
        <w:rPr>
          <w:rFonts w:cs="Calibri"/>
        </w:rPr>
        <w:t>open biopsy or receive a diagnosis of breast cancer will also have different information</w:t>
      </w:r>
      <w:r>
        <w:rPr>
          <w:rFonts w:cs="Calibri"/>
        </w:rPr>
        <w:t>, counselling</w:t>
      </w:r>
      <w:r w:rsidRPr="0024547B">
        <w:rPr>
          <w:rFonts w:cs="Calibri"/>
        </w:rPr>
        <w:t xml:space="preserve"> and support needs.</w:t>
      </w:r>
    </w:p>
    <w:p w14:paraId="5E7A3165" w14:textId="77777777" w:rsidR="00FA5368" w:rsidRDefault="00FA5368" w:rsidP="00757B17">
      <w:pPr>
        <w:rPr>
          <w:rFonts w:cs="Arial"/>
          <w:szCs w:val="24"/>
        </w:rPr>
      </w:pPr>
      <w:r w:rsidRPr="005450D1">
        <w:rPr>
          <w:rFonts w:cs="Arial"/>
          <w:szCs w:val="24"/>
        </w:rPr>
        <w:t xml:space="preserve">Information </w:t>
      </w:r>
      <w:r w:rsidR="00B25A96">
        <w:rPr>
          <w:rFonts w:cs="Arial"/>
          <w:szCs w:val="24"/>
        </w:rPr>
        <w:t>provided to</w:t>
      </w:r>
      <w:r w:rsidRPr="005450D1">
        <w:rPr>
          <w:rFonts w:cs="Arial"/>
          <w:szCs w:val="24"/>
        </w:rPr>
        <w:t xml:space="preserve"> women who attend </w:t>
      </w:r>
      <w:r>
        <w:rPr>
          <w:rFonts w:cs="Arial"/>
          <w:szCs w:val="24"/>
        </w:rPr>
        <w:t xml:space="preserve">a BreastScreen Australia Service </w:t>
      </w:r>
      <w:r w:rsidRPr="005450D1">
        <w:rPr>
          <w:rFonts w:cs="Arial"/>
          <w:szCs w:val="24"/>
        </w:rPr>
        <w:t xml:space="preserve">for </w:t>
      </w:r>
      <w:r w:rsidRPr="00DE78AF">
        <w:rPr>
          <w:rFonts w:cs="Arial"/>
          <w:i/>
          <w:szCs w:val="24"/>
        </w:rPr>
        <w:t>screening</w:t>
      </w:r>
      <w:r w:rsidRPr="005450D1">
        <w:rPr>
          <w:rFonts w:cs="Arial"/>
          <w:szCs w:val="24"/>
        </w:rPr>
        <w:t xml:space="preserve"> will include</w:t>
      </w:r>
      <w:r w:rsidR="00B25A96">
        <w:rPr>
          <w:rFonts w:cs="Arial"/>
          <w:szCs w:val="24"/>
        </w:rPr>
        <w:t xml:space="preserve"> the following</w:t>
      </w:r>
      <w:r w:rsidRPr="005450D1">
        <w:rPr>
          <w:rFonts w:cs="Arial"/>
          <w:szCs w:val="24"/>
        </w:rPr>
        <w:t>:</w:t>
      </w:r>
    </w:p>
    <w:p w14:paraId="10C5CB08" w14:textId="77777777" w:rsidR="00FA5368" w:rsidRPr="005450D1" w:rsidRDefault="00B25A96" w:rsidP="00783DCB">
      <w:pPr>
        <w:pStyle w:val="ListBullet"/>
      </w:pPr>
      <w:r>
        <w:t xml:space="preserve">The </w:t>
      </w:r>
      <w:r w:rsidR="00FA5368">
        <w:t>p</w:t>
      </w:r>
      <w:r w:rsidR="00FA5368" w:rsidRPr="005450D1">
        <w:t>urpose of screening</w:t>
      </w:r>
      <w:r w:rsidR="00FA5368">
        <w:t>;</w:t>
      </w:r>
    </w:p>
    <w:p w14:paraId="0F0AB57F" w14:textId="77777777" w:rsidR="00FA5368" w:rsidRPr="005450D1" w:rsidRDefault="00B25A96" w:rsidP="00783DCB">
      <w:pPr>
        <w:pStyle w:val="ListBullet"/>
      </w:pPr>
      <w:r>
        <w:t xml:space="preserve">The </w:t>
      </w:r>
      <w:r w:rsidR="00FA5368">
        <w:t>l</w:t>
      </w:r>
      <w:r w:rsidR="00FA5368" w:rsidRPr="005450D1">
        <w:t>ikelihood of recall</w:t>
      </w:r>
      <w:r w:rsidR="00FA5368">
        <w:t>;</w:t>
      </w:r>
    </w:p>
    <w:p w14:paraId="28E17678" w14:textId="77777777" w:rsidR="00FA5368" w:rsidRPr="005450D1" w:rsidRDefault="00B25A96" w:rsidP="00783DCB">
      <w:pPr>
        <w:pStyle w:val="ListBullet"/>
      </w:pPr>
      <w:r>
        <w:t xml:space="preserve">The </w:t>
      </w:r>
      <w:r w:rsidR="00FA5368">
        <w:t>p</w:t>
      </w:r>
      <w:r w:rsidR="00FA5368" w:rsidRPr="005450D1">
        <w:t xml:space="preserve">ossibilities of </w:t>
      </w:r>
      <w:r>
        <w:t xml:space="preserve">experiencing a </w:t>
      </w:r>
      <w:r w:rsidR="00FA5368" w:rsidRPr="005450D1">
        <w:t xml:space="preserve">false positive </w:t>
      </w:r>
      <w:r>
        <w:t>or</w:t>
      </w:r>
      <w:r w:rsidR="00FA5368" w:rsidRPr="005450D1">
        <w:t xml:space="preserve"> false negative result</w:t>
      </w:r>
      <w:r w:rsidR="00FA5368">
        <w:t>;</w:t>
      </w:r>
    </w:p>
    <w:p w14:paraId="6C8AAF4F" w14:textId="77777777" w:rsidR="00FA5368" w:rsidRPr="005450D1" w:rsidRDefault="00B25A96" w:rsidP="00783DCB">
      <w:pPr>
        <w:pStyle w:val="ListBullet"/>
      </w:pPr>
      <w:r>
        <w:t xml:space="preserve">The </w:t>
      </w:r>
      <w:r w:rsidR="00FA5368">
        <w:t>u</w:t>
      </w:r>
      <w:r w:rsidR="00FA5368" w:rsidRPr="005450D1">
        <w:t>ncertainties and risks</w:t>
      </w:r>
      <w:r>
        <w:t xml:space="preserve"> associated with the procedure</w:t>
      </w:r>
      <w:r w:rsidR="00FA5368">
        <w:t>; and</w:t>
      </w:r>
    </w:p>
    <w:p w14:paraId="1F74621C" w14:textId="77777777" w:rsidR="00FA5368" w:rsidRDefault="00B25A96" w:rsidP="00783DCB">
      <w:pPr>
        <w:pStyle w:val="ListBullet"/>
      </w:pPr>
      <w:r>
        <w:t xml:space="preserve">The circumstances of </w:t>
      </w:r>
      <w:r w:rsidR="00FA5368">
        <w:t>r</w:t>
      </w:r>
      <w:r w:rsidR="00FA5368" w:rsidRPr="005450D1">
        <w:t>escreening.</w:t>
      </w:r>
    </w:p>
    <w:p w14:paraId="4EE4A21D" w14:textId="77777777" w:rsidR="00FA5368" w:rsidRDefault="00FA5368" w:rsidP="00757B17">
      <w:r w:rsidRPr="00C97909">
        <w:t xml:space="preserve">The information provided will also advise women </w:t>
      </w:r>
      <w:r w:rsidR="00FB7538">
        <w:t>of</w:t>
      </w:r>
      <w:r w:rsidRPr="00C97909">
        <w:t xml:space="preserve"> what to expect during the screening process, the process used by the Service to provide results</w:t>
      </w:r>
      <w:r w:rsidR="00FB7538">
        <w:t>,</w:t>
      </w:r>
      <w:r w:rsidRPr="00C97909">
        <w:t xml:space="preserve"> and </w:t>
      </w:r>
      <w:r>
        <w:t xml:space="preserve">of </w:t>
      </w:r>
      <w:r w:rsidRPr="00C97909">
        <w:t xml:space="preserve">opportunities to provide </w:t>
      </w:r>
      <w:r>
        <w:t>feedback about</w:t>
      </w:r>
      <w:r w:rsidRPr="00C97909">
        <w:t xml:space="preserve"> the Service. </w:t>
      </w:r>
    </w:p>
    <w:p w14:paraId="342C197D" w14:textId="77777777" w:rsidR="00FA5368" w:rsidRDefault="00FA5368" w:rsidP="00757B17">
      <w:r>
        <w:t>Information for women who attend</w:t>
      </w:r>
      <w:r w:rsidRPr="00C97909">
        <w:t xml:space="preserve"> </w:t>
      </w:r>
      <w:r>
        <w:t xml:space="preserve">a BreastScreen Australia Service </w:t>
      </w:r>
      <w:r w:rsidRPr="00C97909">
        <w:t xml:space="preserve">for </w:t>
      </w:r>
      <w:r w:rsidRPr="00DE78AF">
        <w:rPr>
          <w:i/>
        </w:rPr>
        <w:t>assessment</w:t>
      </w:r>
      <w:r w:rsidRPr="00C97909">
        <w:t xml:space="preserve"> will include</w:t>
      </w:r>
      <w:r w:rsidR="00FB7538">
        <w:t xml:space="preserve"> the following</w:t>
      </w:r>
      <w:r w:rsidRPr="00C97909">
        <w:t>:</w:t>
      </w:r>
    </w:p>
    <w:p w14:paraId="1ADA99EB" w14:textId="77777777" w:rsidR="00FA5368" w:rsidRPr="005450D1" w:rsidRDefault="00FB7538" w:rsidP="00783DCB">
      <w:pPr>
        <w:pStyle w:val="ListBullet"/>
      </w:pPr>
      <w:r>
        <w:rPr>
          <w:rFonts w:cs="Calibri"/>
        </w:rPr>
        <w:t>T</w:t>
      </w:r>
      <w:r w:rsidR="00FA5368" w:rsidRPr="005450D1">
        <w:t xml:space="preserve">he investigations </w:t>
      </w:r>
      <w:r>
        <w:t>that</w:t>
      </w:r>
      <w:r w:rsidR="00FA5368" w:rsidRPr="005450D1">
        <w:t xml:space="preserve"> may be required</w:t>
      </w:r>
      <w:r w:rsidR="00FA5368">
        <w:t>;</w:t>
      </w:r>
    </w:p>
    <w:p w14:paraId="4F4F871D" w14:textId="77777777" w:rsidR="00FA5368" w:rsidRPr="005450D1" w:rsidRDefault="00FB7538" w:rsidP="00783DCB">
      <w:pPr>
        <w:pStyle w:val="ListBullet"/>
      </w:pPr>
      <w:r>
        <w:t>T</w:t>
      </w:r>
      <w:r w:rsidR="00FA5368" w:rsidRPr="005450D1">
        <w:t>he benefits, limitations and risks of the investigations</w:t>
      </w:r>
      <w:r w:rsidR="00FA5368">
        <w:t>; and</w:t>
      </w:r>
    </w:p>
    <w:p w14:paraId="38FF4CF6" w14:textId="77777777" w:rsidR="00FA5368" w:rsidRPr="005450D1" w:rsidRDefault="00FB7538" w:rsidP="00783DCB">
      <w:pPr>
        <w:pStyle w:val="ListBullet"/>
      </w:pPr>
      <w:r>
        <w:t>T</w:t>
      </w:r>
      <w:r w:rsidR="00FA5368" w:rsidRPr="005450D1">
        <w:t>he possible outcomes of assessment.</w:t>
      </w:r>
    </w:p>
    <w:p w14:paraId="353842A6" w14:textId="77777777" w:rsidR="00FA5368" w:rsidRDefault="00FA5368" w:rsidP="00757B17">
      <w:r>
        <w:t xml:space="preserve">The information provided will also advise women </w:t>
      </w:r>
      <w:r w:rsidR="00FB7538">
        <w:t>of</w:t>
      </w:r>
      <w:r>
        <w:t xml:space="preserve"> </w:t>
      </w:r>
      <w:r w:rsidRPr="00C97909">
        <w:t>the process used by the Service to provide results</w:t>
      </w:r>
      <w:r>
        <w:t xml:space="preserve"> following assessment, </w:t>
      </w:r>
      <w:r w:rsidRPr="00C97909">
        <w:t xml:space="preserve">the availability of counselling and of opportunities to provide </w:t>
      </w:r>
      <w:r>
        <w:t xml:space="preserve">feedback about </w:t>
      </w:r>
      <w:r w:rsidRPr="00C97909">
        <w:t xml:space="preserve">the Service. </w:t>
      </w:r>
    </w:p>
    <w:p w14:paraId="4A61A682" w14:textId="77777777" w:rsidR="00FA5368" w:rsidRPr="003668E2" w:rsidRDefault="00FA5368" w:rsidP="00FB7538">
      <w:pPr>
        <w:rPr>
          <w:rFonts w:cs="Calibri"/>
        </w:rPr>
      </w:pPr>
      <w:r w:rsidRPr="00D64B32">
        <w:t xml:space="preserve">Information for women </w:t>
      </w:r>
      <w:r w:rsidRPr="00DE78AF">
        <w:rPr>
          <w:i/>
        </w:rPr>
        <w:t>diagnosed with breast cancer</w:t>
      </w:r>
      <w:r w:rsidRPr="00D64B32">
        <w:t xml:space="preserve"> will </w:t>
      </w:r>
      <w:r w:rsidR="00FB7538">
        <w:t xml:space="preserve">include </w:t>
      </w:r>
      <w:r w:rsidRPr="003668E2">
        <w:rPr>
          <w:rFonts w:cs="Calibri"/>
        </w:rPr>
        <w:t xml:space="preserve">a copy of the relevant consumer guides that have been developed and are available on the </w:t>
      </w:r>
      <w:hyperlink r:id="rId32" w:history="1">
        <w:r w:rsidRPr="000C280A">
          <w:rPr>
            <w:rStyle w:val="Hyperlink"/>
            <w:rFonts w:cs="Calibri"/>
          </w:rPr>
          <w:t>Cancer Australia website</w:t>
        </w:r>
      </w:hyperlink>
      <w:r w:rsidRPr="003668E2">
        <w:rPr>
          <w:rFonts w:cs="Calibri"/>
        </w:rPr>
        <w:t xml:space="preserve"> at </w:t>
      </w:r>
      <w:r w:rsidRPr="000C280A">
        <w:rPr>
          <w:rFonts w:cs="Calibri"/>
        </w:rPr>
        <w:t>www.canceraustralia.gov.au</w:t>
      </w:r>
      <w:r w:rsidRPr="003668E2">
        <w:rPr>
          <w:rFonts w:cs="Calibri"/>
        </w:rPr>
        <w:t xml:space="preserve">. </w:t>
      </w:r>
    </w:p>
    <w:p w14:paraId="1F3D98A7" w14:textId="77777777" w:rsidR="00FA5368" w:rsidRDefault="00FA5368" w:rsidP="00CD3361">
      <w:pPr>
        <w:autoSpaceDE w:val="0"/>
        <w:autoSpaceDN w:val="0"/>
        <w:adjustRightInd w:val="0"/>
        <w:rPr>
          <w:rFonts w:cs="MyriadPro-Light"/>
          <w:szCs w:val="24"/>
        </w:rPr>
      </w:pPr>
      <w:r w:rsidRPr="00757B17">
        <w:t>In addition, Breast Cancer Network Australia’s</w:t>
      </w:r>
      <w:r>
        <w:t xml:space="preserve"> (BCNA)</w:t>
      </w:r>
      <w:r w:rsidRPr="00757B17">
        <w:t xml:space="preserve"> My Journey Kit is a free resource for women newly diagnosed with breast cancer. The Kit, which has been developed by women with breast cancer, includes a comprehensive Information Guide and a Personal Record. The Kit can be ordered online at</w:t>
      </w:r>
      <w:r w:rsidR="000C280A">
        <w:t xml:space="preserve"> the </w:t>
      </w:r>
      <w:hyperlink r:id="rId33" w:history="1">
        <w:r w:rsidR="000C280A" w:rsidRPr="000C280A">
          <w:rPr>
            <w:rStyle w:val="Hyperlink"/>
          </w:rPr>
          <w:t>BCNA website</w:t>
        </w:r>
      </w:hyperlink>
      <w:r w:rsidRPr="00D64B32">
        <w:rPr>
          <w:rFonts w:cs="MyriadPro-Light"/>
          <w:szCs w:val="24"/>
        </w:rPr>
        <w:t xml:space="preserve"> </w:t>
      </w:r>
      <w:r w:rsidR="000C280A">
        <w:rPr>
          <w:rFonts w:cs="MyriadPro-Light"/>
          <w:szCs w:val="24"/>
        </w:rPr>
        <w:t>(</w:t>
      </w:r>
      <w:r w:rsidRPr="000C280A">
        <w:rPr>
          <w:rFonts w:cs="MyriadPro-Light"/>
          <w:szCs w:val="24"/>
        </w:rPr>
        <w:t>www.bcna.org.au</w:t>
      </w:r>
      <w:r w:rsidR="000C280A">
        <w:rPr>
          <w:rFonts w:cs="MyriadPro-Light"/>
          <w:szCs w:val="24"/>
        </w:rPr>
        <w:t>)</w:t>
      </w:r>
      <w:r w:rsidRPr="00D64B32">
        <w:rPr>
          <w:rFonts w:cs="MyriadPro-Light"/>
          <w:szCs w:val="24"/>
        </w:rPr>
        <w:t>.</w:t>
      </w:r>
    </w:p>
    <w:p w14:paraId="191606D4" w14:textId="77777777" w:rsidR="00FA5368" w:rsidRDefault="00FB7538" w:rsidP="00757B17">
      <w:r>
        <w:t>I</w:t>
      </w:r>
      <w:r w:rsidR="00FA5368" w:rsidRPr="00C97909">
        <w:t>t is anticipated that Services will use information resources produced by the S</w:t>
      </w:r>
      <w:r w:rsidR="00FA5368">
        <w:t>CU</w:t>
      </w:r>
      <w:r w:rsidR="00FA5368" w:rsidRPr="00C97909">
        <w:t>. If Services produce their own information resources they will be approved by the S</w:t>
      </w:r>
      <w:r w:rsidR="00FA5368">
        <w:t>CU</w:t>
      </w:r>
      <w:r w:rsidR="00FA5368" w:rsidRPr="00C97909">
        <w:t xml:space="preserve">, </w:t>
      </w:r>
      <w:r w:rsidR="00FA5368">
        <w:t xml:space="preserve">be </w:t>
      </w:r>
      <w:r w:rsidR="00FA5368" w:rsidRPr="00C97909">
        <w:t>accurate</w:t>
      </w:r>
      <w:r w:rsidR="00FA5368">
        <w:t xml:space="preserve"> and appropriate</w:t>
      </w:r>
      <w:r w:rsidR="00FA5368" w:rsidRPr="00C97909">
        <w:t>, and consistent wi</w:t>
      </w:r>
      <w:r w:rsidR="00FA5368">
        <w:t>th state and national policies.</w:t>
      </w:r>
    </w:p>
    <w:p w14:paraId="7D10A36A" w14:textId="77777777" w:rsidR="00FA5368" w:rsidRDefault="00BA1A6B" w:rsidP="00740432">
      <w:pPr>
        <w:pStyle w:val="Heading4"/>
      </w:pPr>
      <w:r>
        <w:t>WAITING T</w:t>
      </w:r>
      <w:r w:rsidRPr="007664B5">
        <w:t>IMES</w:t>
      </w:r>
    </w:p>
    <w:p w14:paraId="025A26C0" w14:textId="77777777" w:rsidR="00FA5368" w:rsidRDefault="00FA5368" w:rsidP="00757B17">
      <w:pPr>
        <w:rPr>
          <w:lang w:eastAsia="en-AU"/>
        </w:rPr>
      </w:pPr>
      <w:r>
        <w:rPr>
          <w:lang w:eastAsia="en-AU"/>
        </w:rPr>
        <w:t xml:space="preserve">It is widely acknowledged that women experience a level of anxiety when waiting for their screening results.  The expected waiting time for screening results </w:t>
      </w:r>
      <w:r w:rsidR="00A35FBC">
        <w:rPr>
          <w:lang w:eastAsia="en-AU"/>
        </w:rPr>
        <w:t>must</w:t>
      </w:r>
      <w:r>
        <w:rPr>
          <w:lang w:eastAsia="en-AU"/>
        </w:rPr>
        <w:t xml:space="preserve"> be included in the information resources made available to women at the Service. Staff </w:t>
      </w:r>
      <w:r w:rsidR="00A35FBC">
        <w:rPr>
          <w:lang w:eastAsia="en-AU"/>
        </w:rPr>
        <w:t>will</w:t>
      </w:r>
      <w:r>
        <w:rPr>
          <w:lang w:eastAsia="en-AU"/>
        </w:rPr>
        <w:t xml:space="preserve"> also provide this information at the completion of the woman’s examination. The Service and /or SCU </w:t>
      </w:r>
      <w:r w:rsidR="00A35FBC">
        <w:rPr>
          <w:lang w:eastAsia="en-AU"/>
        </w:rPr>
        <w:t>will</w:t>
      </w:r>
      <w:r>
        <w:rPr>
          <w:lang w:eastAsia="en-AU"/>
        </w:rPr>
        <w:t xml:space="preserve"> ensure that women are notified in writing of their screening results within 14 calendar days in accordance with Measure 4.1.2. </w:t>
      </w:r>
    </w:p>
    <w:p w14:paraId="578D565C" w14:textId="77777777" w:rsidR="00FA5368" w:rsidRDefault="00FA5368" w:rsidP="00757B17">
      <w:pPr>
        <w:rPr>
          <w:lang w:eastAsia="en-AU"/>
        </w:rPr>
      </w:pPr>
      <w:r>
        <w:rPr>
          <w:lang w:eastAsia="en-AU"/>
        </w:rPr>
        <w:t xml:space="preserve">Waiting for an assessment appointment and waiting for the results from assessment are highly stressful periods for women and their support person/s. Measure 4.2.1 sets the requirements for the time periods </w:t>
      </w:r>
      <w:r w:rsidR="00FB7538">
        <w:rPr>
          <w:lang w:eastAsia="en-AU"/>
        </w:rPr>
        <w:t>with</w:t>
      </w:r>
      <w:r>
        <w:rPr>
          <w:lang w:eastAsia="en-AU"/>
        </w:rPr>
        <w:t xml:space="preserve">in which women should attend for assessment. Every effort </w:t>
      </w:r>
      <w:r w:rsidR="00A35FBC">
        <w:rPr>
          <w:lang w:eastAsia="en-AU"/>
        </w:rPr>
        <w:t>will</w:t>
      </w:r>
      <w:r>
        <w:rPr>
          <w:lang w:eastAsia="en-AU"/>
        </w:rPr>
        <w:t xml:space="preserve"> be made to meet or exceed these requirements. Women must be informed of the expected waiting time when they are contacted for their recall to assessment. </w:t>
      </w:r>
    </w:p>
    <w:p w14:paraId="6436F39E" w14:textId="77777777" w:rsidR="00FA5368" w:rsidRPr="00A15716" w:rsidRDefault="00FA5368" w:rsidP="00757B17">
      <w:pPr>
        <w:rPr>
          <w:lang w:eastAsia="en-AU"/>
        </w:rPr>
      </w:pPr>
      <w:r>
        <w:rPr>
          <w:lang w:eastAsia="en-AU"/>
        </w:rPr>
        <w:t xml:space="preserve">The waiting time for assessment </w:t>
      </w:r>
      <w:r w:rsidRPr="00A15716">
        <w:rPr>
          <w:lang w:eastAsia="en-AU"/>
        </w:rPr>
        <w:t xml:space="preserve">results will vary based on the investigations undertaken for each individual woman. </w:t>
      </w:r>
      <w:r w:rsidR="00FB7538">
        <w:rPr>
          <w:lang w:eastAsia="en-AU"/>
        </w:rPr>
        <w:t>A woma</w:t>
      </w:r>
      <w:r w:rsidRPr="00A15716">
        <w:rPr>
          <w:lang w:eastAsia="en-AU"/>
        </w:rPr>
        <w:t>n who do</w:t>
      </w:r>
      <w:r w:rsidR="00FB7538">
        <w:rPr>
          <w:lang w:eastAsia="en-AU"/>
        </w:rPr>
        <w:t>es</w:t>
      </w:r>
      <w:r w:rsidRPr="00A15716">
        <w:rPr>
          <w:lang w:eastAsia="en-AU"/>
        </w:rPr>
        <w:t xml:space="preserve"> not require a percutaneous needle biopsy </w:t>
      </w:r>
      <w:r w:rsidR="00A35FBC">
        <w:rPr>
          <w:lang w:eastAsia="en-AU"/>
        </w:rPr>
        <w:t>will</w:t>
      </w:r>
      <w:r w:rsidRPr="00A15716">
        <w:rPr>
          <w:lang w:eastAsia="en-AU"/>
        </w:rPr>
        <w:t xml:space="preserve"> be informed of her results on the day of her assessment visit</w:t>
      </w:r>
      <w:r w:rsidR="00FB7538">
        <w:rPr>
          <w:lang w:eastAsia="en-AU"/>
        </w:rPr>
        <w:t>,</w:t>
      </w:r>
      <w:r w:rsidRPr="00A15716">
        <w:rPr>
          <w:lang w:eastAsia="en-AU"/>
        </w:rPr>
        <w:t xml:space="preserve"> in accordance with </w:t>
      </w:r>
      <w:r>
        <w:rPr>
          <w:lang w:eastAsia="en-AU"/>
        </w:rPr>
        <w:t>Measure</w:t>
      </w:r>
      <w:r w:rsidRPr="00A15716">
        <w:rPr>
          <w:lang w:eastAsia="en-AU"/>
        </w:rPr>
        <w:t xml:space="preserve"> 4.2.</w:t>
      </w:r>
      <w:r>
        <w:rPr>
          <w:lang w:eastAsia="en-AU"/>
        </w:rPr>
        <w:t>2.</w:t>
      </w:r>
      <w:r w:rsidRPr="00A15716">
        <w:rPr>
          <w:lang w:eastAsia="en-AU"/>
        </w:rPr>
        <w:t xml:space="preserve">  </w:t>
      </w:r>
      <w:r w:rsidR="00FB7538">
        <w:rPr>
          <w:lang w:eastAsia="en-AU"/>
        </w:rPr>
        <w:t>A woman who does have</w:t>
      </w:r>
      <w:r w:rsidRPr="00A15716">
        <w:rPr>
          <w:lang w:eastAsia="en-AU"/>
        </w:rPr>
        <w:t xml:space="preserve"> a percutaneous needle biopsy </w:t>
      </w:r>
      <w:r w:rsidR="00A35FBC">
        <w:rPr>
          <w:lang w:eastAsia="en-AU"/>
        </w:rPr>
        <w:t>will</w:t>
      </w:r>
      <w:r w:rsidRPr="00A15716">
        <w:rPr>
          <w:lang w:eastAsia="en-AU"/>
        </w:rPr>
        <w:t xml:space="preserve"> receive </w:t>
      </w:r>
      <w:r w:rsidR="00FB7538">
        <w:rPr>
          <w:lang w:eastAsia="en-AU"/>
        </w:rPr>
        <w:t>her</w:t>
      </w:r>
      <w:r w:rsidRPr="00A15716">
        <w:rPr>
          <w:lang w:eastAsia="en-AU"/>
        </w:rPr>
        <w:t xml:space="preserve"> results verbally within seven days</w:t>
      </w:r>
      <w:r w:rsidR="00FB7538">
        <w:rPr>
          <w:lang w:eastAsia="en-AU"/>
        </w:rPr>
        <w:t>,</w:t>
      </w:r>
      <w:r w:rsidRPr="00A15716">
        <w:rPr>
          <w:lang w:eastAsia="en-AU"/>
        </w:rPr>
        <w:t xml:space="preserve"> in accordance with </w:t>
      </w:r>
      <w:r>
        <w:rPr>
          <w:lang w:eastAsia="en-AU"/>
        </w:rPr>
        <w:t>Measure</w:t>
      </w:r>
      <w:r w:rsidRPr="00A15716">
        <w:rPr>
          <w:lang w:eastAsia="en-AU"/>
        </w:rPr>
        <w:t xml:space="preserve"> 4.2.4, and in writing within 14 calendar days</w:t>
      </w:r>
      <w:r w:rsidR="00FB7538">
        <w:rPr>
          <w:lang w:eastAsia="en-AU"/>
        </w:rPr>
        <w:t>,</w:t>
      </w:r>
      <w:r w:rsidRPr="00A15716">
        <w:rPr>
          <w:lang w:eastAsia="en-AU"/>
        </w:rPr>
        <w:t xml:space="preserve"> in accordance with </w:t>
      </w:r>
      <w:r>
        <w:rPr>
          <w:lang w:eastAsia="en-AU"/>
        </w:rPr>
        <w:t>Measure</w:t>
      </w:r>
      <w:r w:rsidRPr="00A15716">
        <w:rPr>
          <w:lang w:eastAsia="en-AU"/>
        </w:rPr>
        <w:t xml:space="preserve"> 4.2.6.</w:t>
      </w:r>
    </w:p>
    <w:p w14:paraId="2B2CF055" w14:textId="77777777" w:rsidR="00FA5368" w:rsidRPr="00A15716" w:rsidRDefault="00BA1A6B" w:rsidP="00740432">
      <w:pPr>
        <w:pStyle w:val="Heading4"/>
      </w:pPr>
      <w:r w:rsidRPr="00A15716">
        <w:t>PROVISION OF RESULTS AND CLIENT FOCUSED SUPPORT</w:t>
      </w:r>
    </w:p>
    <w:p w14:paraId="760CB0FC" w14:textId="77777777" w:rsidR="00FA5368" w:rsidRDefault="00FA5368" w:rsidP="00757B17">
      <w:pPr>
        <w:rPr>
          <w:rFonts w:cs="Arial"/>
          <w:szCs w:val="24"/>
        </w:rPr>
      </w:pPr>
      <w:r>
        <w:rPr>
          <w:rFonts w:cs="Arial"/>
          <w:szCs w:val="24"/>
        </w:rPr>
        <w:t>A</w:t>
      </w:r>
      <w:r w:rsidRPr="00A15716">
        <w:rPr>
          <w:rFonts w:cs="Arial"/>
          <w:szCs w:val="24"/>
        </w:rPr>
        <w:t xml:space="preserve">ll </w:t>
      </w:r>
      <w:r>
        <w:rPr>
          <w:rFonts w:cs="Arial"/>
          <w:szCs w:val="24"/>
        </w:rPr>
        <w:t xml:space="preserve">assessment </w:t>
      </w:r>
      <w:r w:rsidRPr="00A15716">
        <w:rPr>
          <w:rFonts w:cs="Arial"/>
          <w:szCs w:val="24"/>
        </w:rPr>
        <w:t xml:space="preserve">results </w:t>
      </w:r>
      <w:r w:rsidR="00A35FBC">
        <w:rPr>
          <w:rFonts w:cs="Arial"/>
          <w:szCs w:val="24"/>
        </w:rPr>
        <w:t>will</w:t>
      </w:r>
      <w:r>
        <w:rPr>
          <w:rFonts w:cs="Arial"/>
          <w:szCs w:val="24"/>
        </w:rPr>
        <w:t xml:space="preserve"> be</w:t>
      </w:r>
      <w:r w:rsidRPr="00A15716">
        <w:rPr>
          <w:rFonts w:cs="Arial"/>
          <w:szCs w:val="24"/>
        </w:rPr>
        <w:t xml:space="preserve"> given to the woman by a medical </w:t>
      </w:r>
      <w:r w:rsidR="00FB7538">
        <w:rPr>
          <w:rFonts w:cs="Arial"/>
          <w:szCs w:val="24"/>
        </w:rPr>
        <w:t>practitioner</w:t>
      </w:r>
      <w:r w:rsidRPr="00A15716">
        <w:rPr>
          <w:rFonts w:cs="Arial"/>
          <w:szCs w:val="24"/>
        </w:rPr>
        <w:t xml:space="preserve"> of an assessment team. The medical </w:t>
      </w:r>
      <w:r w:rsidR="00FB7538">
        <w:rPr>
          <w:rFonts w:cs="Arial"/>
          <w:szCs w:val="24"/>
        </w:rPr>
        <w:t>practitioner</w:t>
      </w:r>
      <w:r w:rsidRPr="00A15716">
        <w:rPr>
          <w:rFonts w:cs="Arial"/>
          <w:szCs w:val="24"/>
        </w:rPr>
        <w:t xml:space="preserve"> </w:t>
      </w:r>
      <w:r w:rsidR="00A35FBC">
        <w:rPr>
          <w:rFonts w:cs="Arial"/>
          <w:szCs w:val="24"/>
        </w:rPr>
        <w:t>will</w:t>
      </w:r>
      <w:r w:rsidRPr="00A15716">
        <w:rPr>
          <w:rFonts w:cs="Arial"/>
          <w:szCs w:val="24"/>
        </w:rPr>
        <w:t xml:space="preserve"> provide the results, in person to the woman, of the radiological findings and any percutaneous needle biopsy performed as part of assessment within the Program</w:t>
      </w:r>
      <w:r w:rsidRPr="00A15716">
        <w:rPr>
          <w:szCs w:val="24"/>
        </w:rPr>
        <w:t xml:space="preserve">. </w:t>
      </w:r>
      <w:r w:rsidRPr="00A15716">
        <w:rPr>
          <w:rFonts w:cs="Arial"/>
          <w:szCs w:val="24"/>
        </w:rPr>
        <w:t xml:space="preserve">This will ensure that the implications of these results can be fully and accurately explained to the woman in a way that ensures that she understands the outcome of the assessment investigations. It also enables the woman to ask questions and </w:t>
      </w:r>
      <w:r w:rsidR="00FB7538">
        <w:rPr>
          <w:rFonts w:cs="Arial"/>
          <w:szCs w:val="24"/>
        </w:rPr>
        <w:t xml:space="preserve">to </w:t>
      </w:r>
      <w:r w:rsidRPr="00A15716">
        <w:rPr>
          <w:rFonts w:cs="Arial"/>
          <w:szCs w:val="24"/>
        </w:rPr>
        <w:t>be clear about the next steps in her screening pathway, whether it is to return for a rescreen, referral for treatment or further diagnostic investigations. Sometimes a woman may request to receive her results from her family doctor if she is unable to return to the assessment clinic. In these circumstances it is appropriate for a woman’s general practitioner to provide the results, however the Service and/or SCU must ensure that the offer is made for her to return to the assessment clinic in the first instance.</w:t>
      </w:r>
      <w:r>
        <w:rPr>
          <w:rFonts w:cs="Arial"/>
          <w:szCs w:val="24"/>
        </w:rPr>
        <w:t xml:space="preserve"> </w:t>
      </w:r>
    </w:p>
    <w:p w14:paraId="5FEEB805" w14:textId="77777777" w:rsidR="00FA5368" w:rsidRDefault="00FA5368" w:rsidP="00757B17">
      <w:r w:rsidRPr="009A5F8B">
        <w:rPr>
          <w:rFonts w:cs="Calibri"/>
        </w:rPr>
        <w:t>The way in which a diagnosis of cancer is delivered affects not only the person’s understanding</w:t>
      </w:r>
      <w:r>
        <w:rPr>
          <w:rFonts w:cs="Calibri"/>
        </w:rPr>
        <w:t xml:space="preserve"> </w:t>
      </w:r>
      <w:r w:rsidRPr="009A5F8B">
        <w:rPr>
          <w:rFonts w:cs="Calibri"/>
        </w:rPr>
        <w:t xml:space="preserve">of the illness, but </w:t>
      </w:r>
      <w:r>
        <w:rPr>
          <w:rFonts w:cs="Calibri"/>
        </w:rPr>
        <w:t>can also impact on their longer-</w:t>
      </w:r>
      <w:r w:rsidRPr="009A5F8B">
        <w:rPr>
          <w:rFonts w:cs="Calibri"/>
        </w:rPr>
        <w:t>term psychological adjustment</w:t>
      </w:r>
      <w:r>
        <w:rPr>
          <w:rFonts w:cs="Calibri"/>
        </w:rPr>
        <w:t xml:space="preserve"> (NBCC 2003). Therefore, p</w:t>
      </w:r>
      <w:r w:rsidRPr="00C97909">
        <w:rPr>
          <w:rFonts w:cs="Calibri"/>
        </w:rPr>
        <w:t>articular care will be taken in informing a woman of a diagnosis of breast cancer</w:t>
      </w:r>
      <w:r>
        <w:rPr>
          <w:rFonts w:cs="Calibri"/>
        </w:rPr>
        <w:t xml:space="preserve">, as her </w:t>
      </w:r>
      <w:r w:rsidRPr="00C97909">
        <w:rPr>
          <w:rFonts w:cs="Calibri"/>
        </w:rPr>
        <w:t xml:space="preserve">need for emotional support is likely to be more acute. </w:t>
      </w:r>
      <w:r>
        <w:rPr>
          <w:rFonts w:cs="Calibri"/>
        </w:rPr>
        <w:t xml:space="preserve"> Protocol 6.3 requires that these women are provided with their results in accordance with recommendations from the </w:t>
      </w:r>
      <w:r w:rsidRPr="00A67242">
        <w:rPr>
          <w:rFonts w:cs="Calibri"/>
          <w:i/>
        </w:rPr>
        <w:t>Clinical practice guidelines for the psychosocial care of adults with cancer</w:t>
      </w:r>
      <w:r>
        <w:rPr>
          <w:rFonts w:cs="Calibri"/>
          <w:i/>
        </w:rPr>
        <w:t xml:space="preserve">: </w:t>
      </w:r>
      <w:r w:rsidRPr="00A67242">
        <w:rPr>
          <w:rFonts w:cs="Calibri"/>
          <w:i/>
        </w:rPr>
        <w:t xml:space="preserve">A summary guide for health </w:t>
      </w:r>
      <w:r w:rsidR="006F0CCF" w:rsidRPr="00A67242">
        <w:rPr>
          <w:rFonts w:cs="Calibri"/>
          <w:i/>
        </w:rPr>
        <w:t>professionals</w:t>
      </w:r>
      <w:r w:rsidR="006F0CCF" w:rsidRPr="003C4FBF">
        <w:rPr>
          <w:rFonts w:cs="Calibri"/>
          <w:i/>
        </w:rPr>
        <w:t xml:space="preserve"> (</w:t>
      </w:r>
      <w:r>
        <w:rPr>
          <w:rFonts w:cs="Calibri"/>
        </w:rPr>
        <w:t xml:space="preserve">NBCC/NCCI </w:t>
      </w:r>
      <w:r w:rsidRPr="0024002B">
        <w:rPr>
          <w:rFonts w:cs="Calibri"/>
        </w:rPr>
        <w:t>200</w:t>
      </w:r>
      <w:r>
        <w:rPr>
          <w:rFonts w:cs="Calibri"/>
        </w:rPr>
        <w:t>5</w:t>
      </w:r>
      <w:r w:rsidRPr="0024002B">
        <w:rPr>
          <w:rFonts w:cs="Calibri"/>
        </w:rPr>
        <w:t>)</w:t>
      </w:r>
      <w:r>
        <w:rPr>
          <w:rFonts w:cs="Calibri"/>
        </w:rPr>
        <w:t>.</w:t>
      </w:r>
      <w:r w:rsidDel="00486708">
        <w:rPr>
          <w:rFonts w:cs="Calibri"/>
          <w:i/>
        </w:rPr>
        <w:t xml:space="preserve"> </w:t>
      </w:r>
      <w:r>
        <w:t xml:space="preserve"> </w:t>
      </w:r>
      <w:r w:rsidRPr="009A5F8B">
        <w:rPr>
          <w:rFonts w:cs="Calibri"/>
        </w:rPr>
        <w:t>The summary provides an overview of the key emotional issues to consider when treating patients with cancer</w:t>
      </w:r>
      <w:r>
        <w:rPr>
          <w:rFonts w:cs="Calibri"/>
        </w:rPr>
        <w:t xml:space="preserve"> and is available on the </w:t>
      </w:r>
      <w:hyperlink r:id="rId34" w:history="1">
        <w:r w:rsidRPr="000C280A">
          <w:rPr>
            <w:rStyle w:val="Hyperlink"/>
            <w:rFonts w:cs="Calibri"/>
          </w:rPr>
          <w:t>Cancer Australia website</w:t>
        </w:r>
      </w:hyperlink>
      <w:r>
        <w:rPr>
          <w:rFonts w:cs="Calibri"/>
        </w:rPr>
        <w:t xml:space="preserve"> (</w:t>
      </w:r>
      <w:r w:rsidRPr="000C280A">
        <w:rPr>
          <w:rFonts w:cs="Calibri"/>
        </w:rPr>
        <w:t>www.canceraustralia.gov.au</w:t>
      </w:r>
      <w:r>
        <w:t>)</w:t>
      </w:r>
      <w:r w:rsidRPr="009A5F8B">
        <w:rPr>
          <w:rFonts w:cs="Calibri"/>
        </w:rPr>
        <w:t xml:space="preserve">. </w:t>
      </w:r>
      <w:r w:rsidRPr="009A5F8B">
        <w:t xml:space="preserve"> </w:t>
      </w:r>
    </w:p>
    <w:p w14:paraId="6416770C" w14:textId="77777777" w:rsidR="00FA5368" w:rsidRDefault="00FA5368" w:rsidP="003A0578">
      <w:pPr>
        <w:rPr>
          <w:rFonts w:cs="Calibri"/>
        </w:rPr>
      </w:pPr>
      <w:r>
        <w:t xml:space="preserve">Given the likely distress that the woman will experience by being informed of a diagnosis of breast cancer, every effort </w:t>
      </w:r>
      <w:r w:rsidR="00A35FBC">
        <w:t>will</w:t>
      </w:r>
      <w:r>
        <w:t xml:space="preserve"> be made to ensure that the woman has a support person with her and that the consultation is conducted in uninterrupted privacy. The woman </w:t>
      </w:r>
      <w:r w:rsidR="00A35FBC">
        <w:t>will</w:t>
      </w:r>
      <w:r>
        <w:t xml:space="preserve"> also </w:t>
      </w:r>
      <w:r w:rsidR="00A35FBC">
        <w:t>be provided</w:t>
      </w:r>
      <w:r>
        <w:t xml:space="preserve"> access to a trained counsellor and relevant information materials as identified above.</w:t>
      </w:r>
      <w:r w:rsidRPr="00C3509C">
        <w:rPr>
          <w:rFonts w:cs="Calibri"/>
        </w:rPr>
        <w:t xml:space="preserve"> </w:t>
      </w:r>
      <w:r>
        <w:rPr>
          <w:rFonts w:cs="Calibri"/>
        </w:rPr>
        <w:t>It is likely to be equally distressing for the small number of women who don’t receive a definitive outcome recommendation as a result of their assessment investigations and require a diagnostic open biopsy. These women will need clear information, support and counselling, as they will have an extended period of anxiety until they have a definitive histological result that may or may not be breast cancer.</w:t>
      </w:r>
    </w:p>
    <w:p w14:paraId="4CE20264" w14:textId="77777777" w:rsidR="00FA5368" w:rsidRDefault="00BA1A6B" w:rsidP="00131030">
      <w:pPr>
        <w:pStyle w:val="Heading5"/>
      </w:pPr>
      <w:r>
        <w:t>CLIENT FOCUSED SUPPORT</w:t>
      </w:r>
    </w:p>
    <w:p w14:paraId="158299E9" w14:textId="77777777" w:rsidR="00FA5368" w:rsidRDefault="00FA5368" w:rsidP="003A0578">
      <w:pPr>
        <w:rPr>
          <w:rFonts w:cs="Calibri"/>
        </w:rPr>
      </w:pPr>
      <w:r>
        <w:rPr>
          <w:rFonts w:cs="Calibri"/>
        </w:rPr>
        <w:t>As a client focused BreastScreen Service, it is important to recognise that w</w:t>
      </w:r>
      <w:r w:rsidRPr="00752572">
        <w:rPr>
          <w:rFonts w:cs="Calibri"/>
        </w:rPr>
        <w:t xml:space="preserve">omen may require counselling and support at any time throughout the screening and assessment process. Counselling can assist women in managing anxiety resulting from screening, assessment or a diagnosis of breast cancer. </w:t>
      </w:r>
    </w:p>
    <w:p w14:paraId="4E57427B" w14:textId="77777777" w:rsidR="00FA5368" w:rsidRDefault="00FA5368" w:rsidP="003A0578">
      <w:pPr>
        <w:rPr>
          <w:rFonts w:cs="Arial"/>
          <w:szCs w:val="24"/>
        </w:rPr>
      </w:pPr>
      <w:r w:rsidRPr="00752572">
        <w:rPr>
          <w:rFonts w:cs="Arial"/>
          <w:szCs w:val="24"/>
        </w:rPr>
        <w:t>The Service and/or SCU</w:t>
      </w:r>
      <w:r>
        <w:rPr>
          <w:rFonts w:cs="Arial"/>
          <w:szCs w:val="24"/>
        </w:rPr>
        <w:t xml:space="preserve"> will </w:t>
      </w:r>
      <w:r w:rsidRPr="00752572">
        <w:rPr>
          <w:rFonts w:cs="Arial"/>
          <w:szCs w:val="24"/>
        </w:rPr>
        <w:t>implement appropriate policies and protocols to ensure</w:t>
      </w:r>
      <w:r w:rsidR="00FB7538">
        <w:rPr>
          <w:rFonts w:cs="Arial"/>
          <w:szCs w:val="24"/>
        </w:rPr>
        <w:t xml:space="preserve"> the following</w:t>
      </w:r>
      <w:r w:rsidRPr="00752572">
        <w:rPr>
          <w:rFonts w:cs="Arial"/>
          <w:szCs w:val="24"/>
        </w:rPr>
        <w:t>:</w:t>
      </w:r>
    </w:p>
    <w:p w14:paraId="049E436D" w14:textId="77777777" w:rsidR="00FA5368" w:rsidRDefault="00FA5368" w:rsidP="00783DCB">
      <w:pPr>
        <w:pStyle w:val="ListBullet"/>
      </w:pPr>
      <w:r w:rsidRPr="00752572">
        <w:t>All women who attend for screening</w:t>
      </w:r>
      <w:r w:rsidR="00FB7538">
        <w:t>,</w:t>
      </w:r>
      <w:r w:rsidRPr="00752572">
        <w:t xml:space="preserve"> and their support persons</w:t>
      </w:r>
      <w:r w:rsidR="00FB7538">
        <w:t>,</w:t>
      </w:r>
      <w:r w:rsidRPr="00752572">
        <w:t xml:space="preserve"> have access to counselling.</w:t>
      </w:r>
    </w:p>
    <w:p w14:paraId="468D5ECD" w14:textId="77777777" w:rsidR="00FA5368" w:rsidRPr="00752572" w:rsidRDefault="00FA5368" w:rsidP="00783DCB">
      <w:pPr>
        <w:pStyle w:val="ListBullet"/>
      </w:pPr>
      <w:r w:rsidRPr="00752572">
        <w:t xml:space="preserve">All women who attend for assessment or to receive </w:t>
      </w:r>
      <w:r>
        <w:t xml:space="preserve">histological </w:t>
      </w:r>
      <w:r w:rsidRPr="00752572">
        <w:t>results</w:t>
      </w:r>
      <w:r w:rsidR="00FB7538">
        <w:t>,</w:t>
      </w:r>
      <w:r w:rsidRPr="00752572">
        <w:t xml:space="preserve"> and their support persons</w:t>
      </w:r>
      <w:r w:rsidR="00FB7538">
        <w:t>,</w:t>
      </w:r>
      <w:r w:rsidRPr="00752572">
        <w:t xml:space="preserve"> have access to counselling on site.</w:t>
      </w:r>
    </w:p>
    <w:p w14:paraId="387AACC6" w14:textId="77777777" w:rsidR="00FA5368" w:rsidRPr="00F957A5" w:rsidRDefault="00FA5368" w:rsidP="00783DCB">
      <w:pPr>
        <w:pStyle w:val="ListBullet"/>
        <w:rPr>
          <w:rFonts w:cs="Calibri"/>
        </w:rPr>
      </w:pPr>
      <w:r w:rsidRPr="003A0578">
        <w:t>Counselling for women and their support persons is provided in uninterrupted privacy and is appropriate for a screening program.</w:t>
      </w:r>
      <w:r w:rsidRPr="00F957A5">
        <w:rPr>
          <w:rFonts w:cs="Calibri"/>
        </w:rPr>
        <w:t xml:space="preserve"> </w:t>
      </w:r>
    </w:p>
    <w:p w14:paraId="5542FAA6" w14:textId="77777777" w:rsidR="00FA5368" w:rsidRPr="00F957A5" w:rsidRDefault="00FA5368" w:rsidP="00783DCB">
      <w:pPr>
        <w:pStyle w:val="ListBullet"/>
        <w:rPr>
          <w:rFonts w:cs="Calibri"/>
        </w:rPr>
      </w:pPr>
      <w:r w:rsidRPr="00F957A5">
        <w:rPr>
          <w:rFonts w:cs="Calibri"/>
        </w:rPr>
        <w:t xml:space="preserve">If </w:t>
      </w:r>
      <w:r w:rsidR="00FB7538">
        <w:rPr>
          <w:rFonts w:cs="Calibri"/>
        </w:rPr>
        <w:t>a woma</w:t>
      </w:r>
      <w:r w:rsidRPr="00F957A5">
        <w:rPr>
          <w:rFonts w:cs="Calibri"/>
        </w:rPr>
        <w:t>n decide</w:t>
      </w:r>
      <w:r w:rsidR="00FB7538">
        <w:rPr>
          <w:rFonts w:cs="Calibri"/>
        </w:rPr>
        <w:t>s</w:t>
      </w:r>
      <w:r w:rsidRPr="00F957A5">
        <w:rPr>
          <w:rFonts w:cs="Calibri"/>
        </w:rPr>
        <w:t xml:space="preserve"> to have </w:t>
      </w:r>
      <w:r w:rsidR="00FB7538">
        <w:rPr>
          <w:rFonts w:cs="Calibri"/>
        </w:rPr>
        <w:t>her</w:t>
      </w:r>
      <w:r w:rsidRPr="00F957A5">
        <w:rPr>
          <w:rFonts w:cs="Calibri"/>
        </w:rPr>
        <w:t xml:space="preserve"> results given over the telephone, information about the availability of counselling </w:t>
      </w:r>
      <w:r w:rsidR="00FB7538">
        <w:rPr>
          <w:rFonts w:cs="Calibri"/>
        </w:rPr>
        <w:t>is</w:t>
      </w:r>
      <w:r w:rsidRPr="00F957A5">
        <w:rPr>
          <w:rFonts w:cs="Calibri"/>
        </w:rPr>
        <w:t xml:space="preserve"> provided and counselling </w:t>
      </w:r>
      <w:r w:rsidR="00FB7538">
        <w:rPr>
          <w:rFonts w:cs="Calibri"/>
        </w:rPr>
        <w:t>is</w:t>
      </w:r>
      <w:r w:rsidRPr="00F957A5">
        <w:rPr>
          <w:rFonts w:cs="Calibri"/>
        </w:rPr>
        <w:t xml:space="preserve"> available over the telephone if requested. </w:t>
      </w:r>
    </w:p>
    <w:p w14:paraId="0596A087" w14:textId="77777777" w:rsidR="00FA5368" w:rsidRDefault="00FA5368" w:rsidP="00783DCB">
      <w:pPr>
        <w:pStyle w:val="ListBullet"/>
        <w:rPr>
          <w:rFonts w:cs="Calibri"/>
        </w:rPr>
      </w:pPr>
      <w:r w:rsidRPr="00F957A5">
        <w:rPr>
          <w:rFonts w:cs="Calibri"/>
        </w:rPr>
        <w:t xml:space="preserve">Counselling within the screening and assessment context </w:t>
      </w:r>
      <w:r w:rsidR="00FB7538">
        <w:rPr>
          <w:rFonts w:cs="Calibri"/>
        </w:rPr>
        <w:t>is</w:t>
      </w:r>
      <w:r w:rsidRPr="00F957A5">
        <w:rPr>
          <w:rFonts w:cs="Calibri"/>
        </w:rPr>
        <w:t xml:space="preserve"> aim</w:t>
      </w:r>
      <w:r w:rsidR="00FB7538">
        <w:rPr>
          <w:rFonts w:cs="Calibri"/>
        </w:rPr>
        <w:t>ed</w:t>
      </w:r>
      <w:r w:rsidRPr="00F957A5">
        <w:rPr>
          <w:rFonts w:cs="Calibri"/>
        </w:rPr>
        <w:t xml:space="preserve"> </w:t>
      </w:r>
      <w:r w:rsidR="00FB7538">
        <w:rPr>
          <w:rFonts w:cs="Calibri"/>
        </w:rPr>
        <w:t>at referring</w:t>
      </w:r>
      <w:r w:rsidRPr="00F957A5">
        <w:rPr>
          <w:rFonts w:cs="Calibri"/>
        </w:rPr>
        <w:t xml:space="preserve"> women with specific needs for further support to other agencies and assist</w:t>
      </w:r>
      <w:r w:rsidR="00FB7538">
        <w:rPr>
          <w:rFonts w:cs="Calibri"/>
        </w:rPr>
        <w:t>ing</w:t>
      </w:r>
      <w:r w:rsidRPr="00F957A5">
        <w:rPr>
          <w:rFonts w:cs="Calibri"/>
        </w:rPr>
        <w:t xml:space="preserve"> this transition. </w:t>
      </w:r>
    </w:p>
    <w:p w14:paraId="7E9915EF" w14:textId="77777777" w:rsidR="00FA5368" w:rsidRDefault="00FA5368" w:rsidP="003A0578">
      <w:r w:rsidRPr="001A09A9">
        <w:t xml:space="preserve">Counselling may be provided by a nurse, counsellor or other appropriately qualified staff member. However, the specialised knowledge and skill to provide appropriate counselling is best gained through study and supervised clinical practice.  Staff providing counselling </w:t>
      </w:r>
      <w:r w:rsidR="00240B01">
        <w:t>will</w:t>
      </w:r>
      <w:r w:rsidRPr="001A09A9">
        <w:t xml:space="preserve"> have, or be working towards, completing formal recognised/accredited training in counselling. Appropriate training programs exist in most States and Territories. </w:t>
      </w:r>
    </w:p>
    <w:p w14:paraId="51EB692F" w14:textId="77777777" w:rsidR="00FA5368" w:rsidRDefault="00FA5368" w:rsidP="003A0578">
      <w:r w:rsidRPr="009A5F8B">
        <w:t>Professional support is important</w:t>
      </w:r>
      <w:r w:rsidR="00127F71">
        <w:t>, including being provided with</w:t>
      </w:r>
      <w:r w:rsidRPr="009A5F8B">
        <w:t xml:space="preserve"> th</w:t>
      </w:r>
      <w:r w:rsidR="00FB7538">
        <w:t xml:space="preserve">e opportunity for debriefing </w:t>
      </w:r>
      <w:r w:rsidRPr="009A5F8B">
        <w:t xml:space="preserve">staff who provide counselling, to support work practices and to help ensure a high standard of care is provided to women in the Program. It is recommended that all staff providing counselling have access to professional support </w:t>
      </w:r>
      <w:r w:rsidR="00FB7538">
        <w:t>given</w:t>
      </w:r>
      <w:r w:rsidRPr="009A5F8B">
        <w:t xml:space="preserve"> by an </w:t>
      </w:r>
      <w:r w:rsidR="00FB7538">
        <w:t>appropriate counsellor on an as-</w:t>
      </w:r>
      <w:r w:rsidRPr="009A5F8B">
        <w:t>needs basis.</w:t>
      </w:r>
    </w:p>
    <w:p w14:paraId="4F2F178D" w14:textId="77777777" w:rsidR="00FA5368" w:rsidRPr="00552190" w:rsidRDefault="00BA1A6B" w:rsidP="00740432">
      <w:pPr>
        <w:pStyle w:val="Heading4"/>
      </w:pPr>
      <w:r>
        <w:t>TREATMENT OPTIONS</w:t>
      </w:r>
    </w:p>
    <w:p w14:paraId="5CA75024" w14:textId="77777777" w:rsidR="00FA5368" w:rsidRDefault="00FA5368" w:rsidP="003A0578">
      <w:pPr>
        <w:rPr>
          <w:rFonts w:cs="Garamond-Book"/>
        </w:rPr>
      </w:pPr>
      <w:r>
        <w:rPr>
          <w:rFonts w:cs="Calibri"/>
          <w:szCs w:val="24"/>
        </w:rPr>
        <w:t>W</w:t>
      </w:r>
      <w:r w:rsidRPr="00E73224">
        <w:rPr>
          <w:rFonts w:cs="Calibri"/>
          <w:szCs w:val="24"/>
        </w:rPr>
        <w:t xml:space="preserve">hen a diagnosis of breast cancer is given, women </w:t>
      </w:r>
      <w:r w:rsidR="00FB7538">
        <w:rPr>
          <w:rFonts w:cs="Calibri"/>
          <w:szCs w:val="24"/>
        </w:rPr>
        <w:t>will</w:t>
      </w:r>
      <w:r w:rsidRPr="00E73224">
        <w:rPr>
          <w:rFonts w:cs="Calibri"/>
          <w:szCs w:val="24"/>
        </w:rPr>
        <w:t xml:space="preserve"> be e</w:t>
      </w:r>
      <w:r w:rsidRPr="00E73224">
        <w:rPr>
          <w:rFonts w:cs="Arial"/>
          <w:szCs w:val="24"/>
        </w:rPr>
        <w:t xml:space="preserve">ncouraged to discuss </w:t>
      </w:r>
      <w:r w:rsidRPr="00394078">
        <w:rPr>
          <w:rFonts w:cs="Arial"/>
          <w:szCs w:val="24"/>
        </w:rPr>
        <w:t>treatment</w:t>
      </w:r>
      <w:r w:rsidRPr="00E73224">
        <w:rPr>
          <w:rFonts w:cs="Arial"/>
          <w:szCs w:val="24"/>
        </w:rPr>
        <w:t xml:space="preserve"> options with their preferred medical </w:t>
      </w:r>
      <w:r w:rsidR="00FB7538">
        <w:rPr>
          <w:rFonts w:cs="Arial"/>
          <w:szCs w:val="24"/>
        </w:rPr>
        <w:t>practitioner</w:t>
      </w:r>
      <w:r w:rsidRPr="00E73224">
        <w:rPr>
          <w:rFonts w:cs="Arial"/>
          <w:szCs w:val="24"/>
        </w:rPr>
        <w:t xml:space="preserve"> such as a family doctor or treating surgeon.</w:t>
      </w:r>
      <w:r>
        <w:rPr>
          <w:rFonts w:cs="Arial"/>
          <w:szCs w:val="24"/>
        </w:rPr>
        <w:t xml:space="preserve"> Women </w:t>
      </w:r>
      <w:r w:rsidR="00240B01">
        <w:rPr>
          <w:rFonts w:cs="Arial"/>
          <w:szCs w:val="24"/>
        </w:rPr>
        <w:t>will</w:t>
      </w:r>
      <w:r w:rsidRPr="003351FF">
        <w:rPr>
          <w:rFonts w:cs="Calibri"/>
        </w:rPr>
        <w:t xml:space="preserve"> be provided with information about treatment options and where to access additional information. </w:t>
      </w:r>
      <w:r>
        <w:rPr>
          <w:rFonts w:cs="Garamond-Book"/>
        </w:rPr>
        <w:t xml:space="preserve">The NHMRC’s </w:t>
      </w:r>
      <w:r w:rsidRPr="001019BC">
        <w:rPr>
          <w:i/>
          <w:iCs/>
        </w:rPr>
        <w:t>General guidelines for medical practitioners on providing information to patients</w:t>
      </w:r>
      <w:r>
        <w:rPr>
          <w:rFonts w:cs="Garamond-Book"/>
        </w:rPr>
        <w:t xml:space="preserve"> state</w:t>
      </w:r>
      <w:r w:rsidRPr="003351FF">
        <w:rPr>
          <w:rFonts w:cs="Garamond-Book"/>
        </w:rPr>
        <w:t xml:space="preserve"> that women are entitled to make their own decisions about treatments or procedures and </w:t>
      </w:r>
      <w:r w:rsidR="00240B01">
        <w:rPr>
          <w:rFonts w:cs="Garamond-Book"/>
        </w:rPr>
        <w:t>will</w:t>
      </w:r>
      <w:r w:rsidRPr="003351FF">
        <w:rPr>
          <w:rFonts w:cs="Garamond-Book"/>
        </w:rPr>
        <w:t xml:space="preserve"> be given adequate information on which to base those decisions.</w:t>
      </w:r>
      <w:r w:rsidR="00074CDC" w:rsidRPr="00074CDC">
        <w:rPr>
          <w:rStyle w:val="FootnoteReference"/>
        </w:rPr>
        <w:t xml:space="preserve"> </w:t>
      </w:r>
      <w:r w:rsidR="00074CDC">
        <w:rPr>
          <w:rStyle w:val="FootnoteReference"/>
        </w:rPr>
        <w:footnoteReference w:id="45"/>
      </w:r>
      <w:r w:rsidR="00074CDC">
        <w:t xml:space="preserve"> </w:t>
      </w:r>
    </w:p>
    <w:p w14:paraId="19BA5FB4" w14:textId="77777777" w:rsidR="00FA5368" w:rsidRPr="002A64D8" w:rsidRDefault="00FA5368" w:rsidP="003A0578">
      <w:pPr>
        <w:rPr>
          <w:rFonts w:cs="Garamond-Book"/>
          <w:szCs w:val="24"/>
        </w:rPr>
      </w:pPr>
      <w:r w:rsidRPr="002A64D8">
        <w:rPr>
          <w:rFonts w:cs="Garamond-Book"/>
          <w:szCs w:val="24"/>
        </w:rPr>
        <w:t xml:space="preserve">The following principles form the basis for </w:t>
      </w:r>
      <w:r>
        <w:rPr>
          <w:rFonts w:cs="Garamond-Book"/>
          <w:szCs w:val="24"/>
        </w:rPr>
        <w:t>B</w:t>
      </w:r>
      <w:r w:rsidRPr="002A64D8">
        <w:rPr>
          <w:rFonts w:cs="Garamond-Book"/>
          <w:szCs w:val="24"/>
        </w:rPr>
        <w:t>CNA's policy work. They can be drawn upon when considering almost any breast cancer policy issue:</w:t>
      </w:r>
    </w:p>
    <w:p w14:paraId="1DF64214" w14:textId="77777777" w:rsidR="00FA5368" w:rsidRPr="0024002B" w:rsidRDefault="00FA5368" w:rsidP="00783DCB">
      <w:pPr>
        <w:pStyle w:val="ListBullet"/>
      </w:pPr>
      <w:r w:rsidRPr="0024002B">
        <w:t xml:space="preserve">Every woman </w:t>
      </w:r>
      <w:r w:rsidR="00240B01">
        <w:t>will</w:t>
      </w:r>
      <w:r w:rsidRPr="0024002B">
        <w:t xml:space="preserve"> be able to access a range of treatment choices so that together with her doctors she can make the best decision for her </w:t>
      </w:r>
      <w:r w:rsidR="00FB7538">
        <w:t xml:space="preserve">in her </w:t>
      </w:r>
      <w:r w:rsidRPr="0024002B">
        <w:t>circumstances.</w:t>
      </w:r>
    </w:p>
    <w:p w14:paraId="0B51A9E6" w14:textId="77777777" w:rsidR="00FA5368" w:rsidRPr="0024002B" w:rsidRDefault="00FA5368" w:rsidP="00783DCB">
      <w:pPr>
        <w:pStyle w:val="ListBullet"/>
      </w:pPr>
      <w:r w:rsidRPr="0024002B">
        <w:t>Women need information to make good choices about their treatment and care</w:t>
      </w:r>
      <w:r>
        <w:t>.</w:t>
      </w:r>
    </w:p>
    <w:p w14:paraId="56EF8B9C" w14:textId="77777777" w:rsidR="00FA5368" w:rsidRPr="0024002B" w:rsidRDefault="00FA5368" w:rsidP="00783DCB">
      <w:pPr>
        <w:pStyle w:val="ListBullet"/>
      </w:pPr>
      <w:r w:rsidRPr="0024002B">
        <w:t>Women need to be at the centre of the breast cancer (or health service) system, not an afterthought (</w:t>
      </w:r>
      <w:hyperlink r:id="rId35" w:history="1">
        <w:r w:rsidRPr="000C280A">
          <w:rPr>
            <w:rStyle w:val="Hyperlink"/>
          </w:rPr>
          <w:t xml:space="preserve">BCNA </w:t>
        </w:r>
        <w:r w:rsidR="000C280A" w:rsidRPr="000C280A">
          <w:rPr>
            <w:rStyle w:val="Hyperlink"/>
          </w:rPr>
          <w:t>website</w:t>
        </w:r>
      </w:hyperlink>
      <w:r w:rsidR="000C280A">
        <w:t xml:space="preserve"> </w:t>
      </w:r>
      <w:r w:rsidRPr="0024002B">
        <w:t xml:space="preserve">at </w:t>
      </w:r>
      <w:r w:rsidRPr="000C280A">
        <w:t>www.bcna.org.au</w:t>
      </w:r>
      <w:r w:rsidRPr="0024002B">
        <w:t>)</w:t>
      </w:r>
      <w:r>
        <w:t>.</w:t>
      </w:r>
    </w:p>
    <w:p w14:paraId="3ECBBC35" w14:textId="77777777" w:rsidR="00FA5368" w:rsidRDefault="00FA5368" w:rsidP="003A0578">
      <w:r>
        <w:t xml:space="preserve">The NHMRC Guidelines recognise that </w:t>
      </w:r>
      <w:r w:rsidR="00A35FBC">
        <w:t>general practitioner</w:t>
      </w:r>
      <w:r w:rsidRPr="00C345E2">
        <w:t xml:space="preserve">s </w:t>
      </w:r>
      <w:r>
        <w:t>have a key role in providing</w:t>
      </w:r>
      <w:r w:rsidRPr="00C345E2">
        <w:t xml:space="preserve"> information </w:t>
      </w:r>
      <w:r>
        <w:t>and support for women to participate in</w:t>
      </w:r>
      <w:r w:rsidRPr="00C345E2">
        <w:t xml:space="preserve"> screening</w:t>
      </w:r>
      <w:r w:rsidRPr="00C97909">
        <w:t xml:space="preserve"> and </w:t>
      </w:r>
      <w:r>
        <w:t>if required</w:t>
      </w:r>
      <w:r w:rsidR="00FB7538">
        <w:t xml:space="preserve"> through the assessment process</w:t>
      </w:r>
      <w:r>
        <w:t>.</w:t>
      </w:r>
      <w:r w:rsidR="00074CDC" w:rsidRPr="00074CDC">
        <w:rPr>
          <w:rFonts w:cs="Garamond-Book"/>
          <w:vertAlign w:val="superscript"/>
        </w:rPr>
        <w:t>45</w:t>
      </w:r>
      <w:r w:rsidR="00074CDC" w:rsidRPr="003351FF">
        <w:rPr>
          <w:rFonts w:cs="Garamond-Book"/>
        </w:rPr>
        <w:t xml:space="preserve"> </w:t>
      </w:r>
      <w:r>
        <w:t xml:space="preserve">This supportive role </w:t>
      </w:r>
      <w:r w:rsidRPr="00C97909">
        <w:t>is particularly important if the woman is diagnosed with breast cancer.</w:t>
      </w:r>
      <w:r>
        <w:t xml:space="preserve"> </w:t>
      </w:r>
      <w:r w:rsidRPr="00C97909">
        <w:t xml:space="preserve"> The</w:t>
      </w:r>
      <w:r w:rsidR="00A35FBC">
        <w:t xml:space="preserve"> general practitioner</w:t>
      </w:r>
      <w:r w:rsidRPr="00C97909">
        <w:t>’s ability to provide relevant information and appropriate medical and supportive care for the woman is dependent upon being promptly notified of the results of screening and assessment for their patients.</w:t>
      </w:r>
    </w:p>
    <w:p w14:paraId="2900239C" w14:textId="77777777" w:rsidR="00FA5368" w:rsidRDefault="00FA5368" w:rsidP="003A0578">
      <w:r>
        <w:t>The Service and/or SCU will implement appropriate policies and protocols to ensure</w:t>
      </w:r>
      <w:r w:rsidR="00FB7538">
        <w:t xml:space="preserve"> the following</w:t>
      </w:r>
      <w:r>
        <w:t>:</w:t>
      </w:r>
    </w:p>
    <w:p w14:paraId="0562CFCC" w14:textId="77777777" w:rsidR="00FA5368" w:rsidRPr="004D61D3" w:rsidRDefault="00FA5368" w:rsidP="00783DCB">
      <w:pPr>
        <w:pStyle w:val="ListBullet"/>
        <w:rPr>
          <w:b/>
        </w:rPr>
      </w:pPr>
      <w:r w:rsidRPr="004D61D3">
        <w:t xml:space="preserve">All women </w:t>
      </w:r>
      <w:r>
        <w:t xml:space="preserve">who attend for screening or who are </w:t>
      </w:r>
      <w:r w:rsidRPr="004D61D3">
        <w:t xml:space="preserve">recalled for assessment are asked to confirm or nominate a </w:t>
      </w:r>
      <w:r w:rsidR="00FB7538">
        <w:t>g</w:t>
      </w:r>
      <w:r w:rsidR="00FB7538" w:rsidRPr="004D61D3">
        <w:t xml:space="preserve">eneral </w:t>
      </w:r>
      <w:r w:rsidR="00FB7538">
        <w:t>p</w:t>
      </w:r>
      <w:r w:rsidR="00FB7538" w:rsidRPr="004D61D3">
        <w:t xml:space="preserve">ractitioner </w:t>
      </w:r>
      <w:r w:rsidRPr="004D61D3">
        <w:t xml:space="preserve">to whom </w:t>
      </w:r>
      <w:r w:rsidR="00FB7538">
        <w:t>their results will be forwarded;</w:t>
      </w:r>
    </w:p>
    <w:p w14:paraId="3ACA7A75" w14:textId="77777777" w:rsidR="00FA5368" w:rsidRPr="00C345E2" w:rsidRDefault="00FA5368" w:rsidP="00783DCB">
      <w:pPr>
        <w:pStyle w:val="ListBullet"/>
      </w:pPr>
      <w:r w:rsidRPr="00C345E2">
        <w:t xml:space="preserve">The nominated </w:t>
      </w:r>
      <w:r w:rsidR="00FB7538" w:rsidRPr="00C345E2">
        <w:t xml:space="preserve">general practitioner </w:t>
      </w:r>
      <w:r w:rsidRPr="00C345E2">
        <w:t>is notified of all results in writin</w:t>
      </w:r>
      <w:r w:rsidR="00FB7538">
        <w:t>g on the same day as the woman;</w:t>
      </w:r>
    </w:p>
    <w:p w14:paraId="04C8C0EF" w14:textId="77777777" w:rsidR="00FA5368" w:rsidRDefault="00FA5368" w:rsidP="00783DCB">
      <w:pPr>
        <w:pStyle w:val="ListBullet"/>
      </w:pPr>
      <w:r>
        <w:t>A</w:t>
      </w:r>
      <w:r w:rsidRPr="00C345E2">
        <w:t xml:space="preserve">ll reasonable efforts are made to notify a woman’s nominated </w:t>
      </w:r>
      <w:r w:rsidR="00FB7538" w:rsidRPr="00C345E2">
        <w:t xml:space="preserve">general practitioner </w:t>
      </w:r>
      <w:r w:rsidRPr="00C345E2">
        <w:t xml:space="preserve">on the day of any diagnosis of cancer or recommendation for </w:t>
      </w:r>
      <w:r>
        <w:t xml:space="preserve">diagnostic </w:t>
      </w:r>
      <w:r w:rsidRPr="00C345E2">
        <w:t xml:space="preserve">open biopsy to ensure that support and information can be provided, if required. </w:t>
      </w:r>
    </w:p>
    <w:p w14:paraId="249E4FEA" w14:textId="77777777" w:rsidR="00FA5368" w:rsidRDefault="00FA5368" w:rsidP="00602FA2">
      <w:pPr>
        <w:tabs>
          <w:tab w:val="left" w:pos="3243"/>
        </w:tabs>
        <w:autoSpaceDE w:val="0"/>
        <w:autoSpaceDN w:val="0"/>
        <w:adjustRightInd w:val="0"/>
      </w:pPr>
      <w:r w:rsidRPr="00C97909">
        <w:t xml:space="preserve">A number of other health care providers may play a role in the provision of support to women in some communities. For example, </w:t>
      </w:r>
      <w:r w:rsidR="00540AD1">
        <w:t>Indigenous</w:t>
      </w:r>
      <w:r w:rsidR="00ED0CFF">
        <w:t xml:space="preserve"> health worker</w:t>
      </w:r>
      <w:r w:rsidRPr="00C97909">
        <w:t xml:space="preserve">, </w:t>
      </w:r>
      <w:r w:rsidR="00ED0CFF">
        <w:t>a rural community health worker</w:t>
      </w:r>
      <w:r w:rsidRPr="00C97909">
        <w:t xml:space="preserve"> </w:t>
      </w:r>
      <w:r w:rsidR="00ED0CFF">
        <w:t>or an ethnic health worker</w:t>
      </w:r>
      <w:r w:rsidRPr="00C97909">
        <w:t xml:space="preserve"> may be the first </w:t>
      </w:r>
      <w:r>
        <w:t xml:space="preserve">person </w:t>
      </w:r>
      <w:r w:rsidRPr="00C97909">
        <w:t>call</w:t>
      </w:r>
      <w:r>
        <w:t>ed</w:t>
      </w:r>
      <w:r w:rsidRPr="00C97909">
        <w:t xml:space="preserve"> for information and support </w:t>
      </w:r>
      <w:r>
        <w:t xml:space="preserve">by </w:t>
      </w:r>
      <w:r w:rsidRPr="00C97909">
        <w:t>some women. In these cases</w:t>
      </w:r>
      <w:r>
        <w:t>,</w:t>
      </w:r>
      <w:r w:rsidRPr="00C97909">
        <w:t xml:space="preserve"> at the woman’s request, the Service will notify these health care providers of the woman’s results </w:t>
      </w:r>
      <w:r w:rsidR="00ED0CFF">
        <w:t>as well as</w:t>
      </w:r>
      <w:r w:rsidRPr="00C97909">
        <w:t xml:space="preserve"> her </w:t>
      </w:r>
      <w:r w:rsidR="00ED0CFF">
        <w:t>g</w:t>
      </w:r>
      <w:r w:rsidR="00ED0CFF" w:rsidRPr="00C97909">
        <w:t xml:space="preserve">eneral </w:t>
      </w:r>
      <w:r w:rsidR="00ED0CFF">
        <w:t>p</w:t>
      </w:r>
      <w:r w:rsidR="00ED0CFF" w:rsidRPr="00C97909">
        <w:t>ractitioner</w:t>
      </w:r>
      <w:r w:rsidRPr="00C97909">
        <w:t xml:space="preserve">. </w:t>
      </w:r>
    </w:p>
    <w:p w14:paraId="686C9B99" w14:textId="77777777" w:rsidR="00FA5368" w:rsidRDefault="00ED0CFF" w:rsidP="003A0578">
      <w:pPr>
        <w:rPr>
          <w:szCs w:val="24"/>
        </w:rPr>
      </w:pPr>
      <w:r>
        <w:rPr>
          <w:szCs w:val="24"/>
        </w:rPr>
        <w:t>Further</w:t>
      </w:r>
      <w:r w:rsidR="00FA5368">
        <w:rPr>
          <w:szCs w:val="24"/>
        </w:rPr>
        <w:t>, t</w:t>
      </w:r>
      <w:r w:rsidR="00FA5368" w:rsidRPr="002A64D8">
        <w:rPr>
          <w:szCs w:val="24"/>
        </w:rPr>
        <w:t>imely access to a breast care nurse can greatly assist women going through treatment for breast cancer. Breast care nurses improve the continuity of care for women, and provide important information, support and referral for a wide range of needs experienced by women</w:t>
      </w:r>
      <w:r>
        <w:rPr>
          <w:szCs w:val="24"/>
        </w:rPr>
        <w:t>.</w:t>
      </w:r>
      <w:r>
        <w:rPr>
          <w:rStyle w:val="FootnoteReference"/>
          <w:szCs w:val="24"/>
        </w:rPr>
        <w:footnoteReference w:id="46"/>
      </w:r>
    </w:p>
    <w:p w14:paraId="299A2363" w14:textId="77777777" w:rsidR="00FA5368" w:rsidRDefault="00BA1A6B" w:rsidP="00740432">
      <w:pPr>
        <w:pStyle w:val="Heading4"/>
      </w:pPr>
      <w:r>
        <w:t>ACCESS TO RECORDS, INCLUDING COPIES OF IMAGES</w:t>
      </w:r>
    </w:p>
    <w:p w14:paraId="194C4889" w14:textId="77777777" w:rsidR="00FA5368" w:rsidRDefault="00FA5368" w:rsidP="003A0578">
      <w:pPr>
        <w:rPr>
          <w:lang w:eastAsia="en-AU"/>
        </w:rPr>
      </w:pPr>
      <w:r>
        <w:rPr>
          <w:lang w:eastAsia="en-AU"/>
        </w:rPr>
        <w:t xml:space="preserve">All women who attend a BreastScreen Australia Service have the right to seek access to their personal information including all information held on the </w:t>
      </w:r>
      <w:r>
        <w:t>Client Management System</w:t>
      </w:r>
      <w:r>
        <w:rPr>
          <w:lang w:eastAsia="en-AU"/>
        </w:rPr>
        <w:t xml:space="preserve">, hard copy client records and radiological images.  This information may be requested for their own personal use and needs or for the transfer of this information to other health </w:t>
      </w:r>
      <w:r w:rsidR="00ED0CFF">
        <w:rPr>
          <w:lang w:eastAsia="en-AU"/>
        </w:rPr>
        <w:t>care</w:t>
      </w:r>
      <w:r>
        <w:rPr>
          <w:lang w:eastAsia="en-AU"/>
        </w:rPr>
        <w:t xml:space="preserve"> providers.  States and Territories have their respective </w:t>
      </w:r>
      <w:r w:rsidR="00ED0CFF">
        <w:rPr>
          <w:lang w:eastAsia="en-AU"/>
        </w:rPr>
        <w:t>legislation for</w:t>
      </w:r>
      <w:r>
        <w:rPr>
          <w:lang w:eastAsia="en-AU"/>
        </w:rPr>
        <w:t xml:space="preserve"> the provision of </w:t>
      </w:r>
      <w:r w:rsidR="00ED0CFF">
        <w:rPr>
          <w:lang w:eastAsia="en-AU"/>
        </w:rPr>
        <w:t>personal information</w:t>
      </w:r>
      <w:r>
        <w:rPr>
          <w:lang w:eastAsia="en-AU"/>
        </w:rPr>
        <w:t xml:space="preserve"> to individuals with which BreastScreen Services must comply.  </w:t>
      </w:r>
    </w:p>
    <w:p w14:paraId="1E8772C2" w14:textId="77777777" w:rsidR="00FA5368" w:rsidRPr="00527151" w:rsidRDefault="00BA1A6B" w:rsidP="00740432">
      <w:pPr>
        <w:pStyle w:val="Heading4"/>
      </w:pPr>
      <w:r>
        <w:t xml:space="preserve">PARTICIPATION OF </w:t>
      </w:r>
      <w:r w:rsidRPr="00527151">
        <w:t>KEY STAKEHOLDERS</w:t>
      </w:r>
      <w:r>
        <w:t>, I</w:t>
      </w:r>
      <w:r w:rsidRPr="00527151">
        <w:t>NCLUDING CONSUMERS</w:t>
      </w:r>
    </w:p>
    <w:p w14:paraId="4D4A3ECA" w14:textId="77777777" w:rsidR="00FA5368" w:rsidRDefault="00ED0CFF" w:rsidP="003A0578">
      <w:r>
        <w:t>G</w:t>
      </w:r>
      <w:r w:rsidR="00FA5368" w:rsidRPr="0055577C">
        <w:t xml:space="preserve">ood corporate governance of health services </w:t>
      </w:r>
      <w:r>
        <w:t>dictates the existence of an effective</w:t>
      </w:r>
      <w:r w:rsidR="00FA5368" w:rsidRPr="0055577C">
        <w:t xml:space="preserve"> management or advisory structure with relevant stakeholder representation. The involvement, in the Service and/or SCU, of key stakeholders such as general practitioners or representatives from the relevant professional colleges will provide invaluable</w:t>
      </w:r>
      <w:r w:rsidR="00FA5368">
        <w:t>,</w:t>
      </w:r>
      <w:r w:rsidR="00FA5368" w:rsidRPr="0055577C">
        <w:t xml:space="preserve"> independent and expert advice that will enhance the quality of services delivered. </w:t>
      </w:r>
    </w:p>
    <w:p w14:paraId="34579BB5" w14:textId="77777777" w:rsidR="00FA5368" w:rsidRDefault="00FA5368" w:rsidP="003A0578">
      <w:r w:rsidRPr="0055577C">
        <w:t xml:space="preserve">The inclusion of consumers </w:t>
      </w:r>
      <w:r>
        <w:t xml:space="preserve">in the Service and/or SCU </w:t>
      </w:r>
      <w:r w:rsidRPr="0055577C">
        <w:t xml:space="preserve">structure </w:t>
      </w:r>
      <w:r>
        <w:t xml:space="preserve">will help maintain a clear client focus in the delivery of services to women who participate in the Program. This involvement </w:t>
      </w:r>
      <w:r w:rsidRPr="0055577C">
        <w:t xml:space="preserve">also </w:t>
      </w:r>
      <w:r>
        <w:t xml:space="preserve">helps to </w:t>
      </w:r>
      <w:r w:rsidRPr="0055577C">
        <w:t>ensur</w:t>
      </w:r>
      <w:r>
        <w:t>e</w:t>
      </w:r>
      <w:r w:rsidRPr="0055577C">
        <w:t xml:space="preserve"> that the </w:t>
      </w:r>
      <w:r>
        <w:t>S</w:t>
      </w:r>
      <w:r w:rsidRPr="0055577C">
        <w:t>ervice</w:t>
      </w:r>
      <w:r>
        <w:t>’s</w:t>
      </w:r>
      <w:r w:rsidRPr="0055577C">
        <w:t xml:space="preserve"> </w:t>
      </w:r>
      <w:r>
        <w:t xml:space="preserve">and/or SCU’s </w:t>
      </w:r>
      <w:r w:rsidRPr="0055577C">
        <w:t>processes meet the needs and expectations of consumers.  The strategy for encouraging key stakeholders, in particular consumers</w:t>
      </w:r>
      <w:r w:rsidR="00ED0CFF">
        <w:t>,</w:t>
      </w:r>
      <w:r w:rsidRPr="0055577C">
        <w:t xml:space="preserve"> could be through a formal committee arrangement and/or other formal or informal consultative processes. </w:t>
      </w:r>
    </w:p>
    <w:p w14:paraId="1FFD3DCE" w14:textId="77777777" w:rsidR="00FA5368" w:rsidRDefault="00FA5368" w:rsidP="003A0578">
      <w:r w:rsidRPr="0055577C">
        <w:t>Consumer participation is encouraged by</w:t>
      </w:r>
      <w:r>
        <w:t xml:space="preserve"> developing and implementing a consumer engagement strategy</w:t>
      </w:r>
      <w:r w:rsidR="00ED0CFF">
        <w:t>,</w:t>
      </w:r>
      <w:r>
        <w:t xml:space="preserve"> which may include:</w:t>
      </w:r>
    </w:p>
    <w:p w14:paraId="5138D383" w14:textId="77777777" w:rsidR="00FA5368" w:rsidRPr="0055577C" w:rsidRDefault="00FA5368" w:rsidP="00783DCB">
      <w:pPr>
        <w:pStyle w:val="ListBullet"/>
      </w:pPr>
      <w:r>
        <w:t>h</w:t>
      </w:r>
      <w:r w:rsidRPr="0055577C">
        <w:t>aving representation on po</w:t>
      </w:r>
      <w:r>
        <w:t>licy and/or advisory committees;</w:t>
      </w:r>
    </w:p>
    <w:p w14:paraId="0C1733F7" w14:textId="77777777" w:rsidR="00FA5368" w:rsidRPr="0055577C" w:rsidRDefault="00FA5368" w:rsidP="00783DCB">
      <w:pPr>
        <w:pStyle w:val="ListBullet"/>
      </w:pPr>
      <w:r>
        <w:t>o</w:t>
      </w:r>
      <w:r w:rsidRPr="0055577C">
        <w:t>ffering access to training and development opportunities to consumers</w:t>
      </w:r>
      <w:r>
        <w:t>; or</w:t>
      </w:r>
    </w:p>
    <w:p w14:paraId="7131495E" w14:textId="77777777" w:rsidR="00FA5368" w:rsidRDefault="00FA5368" w:rsidP="00783DCB">
      <w:pPr>
        <w:pStyle w:val="ListBullet"/>
      </w:pPr>
      <w:r>
        <w:t>h</w:t>
      </w:r>
      <w:r w:rsidRPr="0055577C">
        <w:t>aving a designated member of staff to support consumers.</w:t>
      </w:r>
    </w:p>
    <w:p w14:paraId="0AD895A9" w14:textId="77777777" w:rsidR="00FA5368" w:rsidRPr="00527151" w:rsidRDefault="00BA1A6B" w:rsidP="00740432">
      <w:pPr>
        <w:pStyle w:val="Heading4"/>
      </w:pPr>
      <w:r w:rsidRPr="00527151">
        <w:t>FEEDBACK</w:t>
      </w:r>
      <w:r>
        <w:t xml:space="preserve"> F</w:t>
      </w:r>
      <w:r w:rsidRPr="00527151">
        <w:t>ROM WOMEN</w:t>
      </w:r>
    </w:p>
    <w:p w14:paraId="31F22746" w14:textId="77777777" w:rsidR="00FA5368" w:rsidRDefault="00FA5368" w:rsidP="003A0578">
      <w:pPr>
        <w:rPr>
          <w:lang w:eastAsia="en-AU"/>
        </w:rPr>
      </w:pPr>
      <w:r>
        <w:rPr>
          <w:lang w:eastAsia="en-AU"/>
        </w:rPr>
        <w:t xml:space="preserve">A key part of the Service and/or SCU quality improvement approach is ensuring </w:t>
      </w:r>
      <w:r w:rsidRPr="00C61409">
        <w:rPr>
          <w:lang w:eastAsia="en-AU"/>
        </w:rPr>
        <w:t>that the standards of service provis</w:t>
      </w:r>
      <w:r>
        <w:rPr>
          <w:lang w:eastAsia="en-AU"/>
        </w:rPr>
        <w:t xml:space="preserve">ion meet the needs of women.  Feedback </w:t>
      </w:r>
      <w:r w:rsidR="00240B01">
        <w:rPr>
          <w:lang w:eastAsia="en-AU"/>
        </w:rPr>
        <w:t>will</w:t>
      </w:r>
      <w:r>
        <w:rPr>
          <w:lang w:eastAsia="en-AU"/>
        </w:rPr>
        <w:t xml:space="preserve"> be sought from women about the acceptability and appropriateness of the screening and assessment services.  This feedback can be used to identify any issues of concern to women and where improvements could be made in the quality of, and accessibility to, screening services. Feedback could be sought from women through regular client surveys administered at the point of service delivery, or online, and </w:t>
      </w:r>
      <w:r w:rsidR="00240B01">
        <w:rPr>
          <w:lang w:eastAsia="en-AU"/>
        </w:rPr>
        <w:t>will</w:t>
      </w:r>
      <w:r>
        <w:rPr>
          <w:lang w:eastAsia="en-AU"/>
        </w:rPr>
        <w:t xml:space="preserve"> be anonymous </w:t>
      </w:r>
      <w:r w:rsidR="00240B01">
        <w:rPr>
          <w:lang w:eastAsia="en-AU"/>
        </w:rPr>
        <w:t xml:space="preserve">in order </w:t>
      </w:r>
      <w:r>
        <w:rPr>
          <w:lang w:eastAsia="en-AU"/>
        </w:rPr>
        <w:t xml:space="preserve">to elicit constructive, and where necessary, critical responses. </w:t>
      </w:r>
    </w:p>
    <w:p w14:paraId="31D968B8" w14:textId="77777777" w:rsidR="00FA5368" w:rsidRDefault="00FA5368" w:rsidP="003A0578">
      <w:pPr>
        <w:rPr>
          <w:lang w:eastAsia="en-AU"/>
        </w:rPr>
      </w:pPr>
      <w:r>
        <w:rPr>
          <w:lang w:eastAsia="en-AU"/>
        </w:rPr>
        <w:t xml:space="preserve">Examples of the issues that could be covered within client surveys are as follows: </w:t>
      </w:r>
    </w:p>
    <w:p w14:paraId="7C932ED6" w14:textId="77777777" w:rsidR="00FA5368" w:rsidRDefault="00ED0CFF" w:rsidP="00783DCB">
      <w:pPr>
        <w:pStyle w:val="ListBullet"/>
        <w:rPr>
          <w:lang w:eastAsia="en-AU"/>
        </w:rPr>
      </w:pPr>
      <w:r>
        <w:rPr>
          <w:lang w:eastAsia="en-AU"/>
        </w:rPr>
        <w:t>T</w:t>
      </w:r>
      <w:r w:rsidR="00FA5368">
        <w:rPr>
          <w:lang w:eastAsia="en-AU"/>
        </w:rPr>
        <w:t xml:space="preserve">he acceptability and appropriateness of the written and verbal information provided; </w:t>
      </w:r>
    </w:p>
    <w:p w14:paraId="3578B956" w14:textId="77777777" w:rsidR="00FA5368" w:rsidRDefault="00ED0CFF" w:rsidP="00783DCB">
      <w:pPr>
        <w:pStyle w:val="ListBullet"/>
        <w:rPr>
          <w:lang w:eastAsia="en-AU"/>
        </w:rPr>
      </w:pPr>
      <w:r>
        <w:rPr>
          <w:lang w:eastAsia="en-AU"/>
        </w:rPr>
        <w:t>W</w:t>
      </w:r>
      <w:r w:rsidR="00FA5368">
        <w:rPr>
          <w:lang w:eastAsia="en-AU"/>
        </w:rPr>
        <w:t xml:space="preserve">aiting times for each component of the screening and assessment pathway; </w:t>
      </w:r>
    </w:p>
    <w:p w14:paraId="736AD9CD" w14:textId="77777777" w:rsidR="00FA5368" w:rsidRDefault="00ED0CFF" w:rsidP="00783DCB">
      <w:pPr>
        <w:pStyle w:val="ListBullet"/>
        <w:rPr>
          <w:lang w:eastAsia="en-AU"/>
        </w:rPr>
      </w:pPr>
      <w:r>
        <w:rPr>
          <w:lang w:eastAsia="en-AU"/>
        </w:rPr>
        <w:t>T</w:t>
      </w:r>
      <w:r w:rsidR="00FA5368">
        <w:rPr>
          <w:lang w:eastAsia="en-AU"/>
        </w:rPr>
        <w:t xml:space="preserve">he physical environment; </w:t>
      </w:r>
    </w:p>
    <w:p w14:paraId="65328B33" w14:textId="77777777" w:rsidR="00FA5368" w:rsidRDefault="00ED0CFF" w:rsidP="00783DCB">
      <w:pPr>
        <w:pStyle w:val="ListBullet"/>
        <w:rPr>
          <w:lang w:eastAsia="en-AU"/>
        </w:rPr>
      </w:pPr>
      <w:r>
        <w:rPr>
          <w:lang w:eastAsia="en-AU"/>
        </w:rPr>
        <w:t>S</w:t>
      </w:r>
      <w:r w:rsidR="00FA5368">
        <w:rPr>
          <w:lang w:eastAsia="en-AU"/>
        </w:rPr>
        <w:t xml:space="preserve">atisfaction with the staff, in particular the level and appropriateness of their communication; </w:t>
      </w:r>
    </w:p>
    <w:p w14:paraId="5F131BEF" w14:textId="77777777" w:rsidR="00FA5368" w:rsidRDefault="00ED0CFF" w:rsidP="00783DCB">
      <w:pPr>
        <w:pStyle w:val="ListBullet"/>
        <w:rPr>
          <w:lang w:eastAsia="en-AU"/>
        </w:rPr>
      </w:pPr>
      <w:r>
        <w:rPr>
          <w:lang w:eastAsia="en-AU"/>
        </w:rPr>
        <w:t>P</w:t>
      </w:r>
      <w:r w:rsidR="00FA5368">
        <w:rPr>
          <w:lang w:eastAsia="en-AU"/>
        </w:rPr>
        <w:t xml:space="preserve">ain and discomfort experienced during any part of the services provided; and </w:t>
      </w:r>
    </w:p>
    <w:p w14:paraId="7B239C0D" w14:textId="77777777" w:rsidR="00FA5368" w:rsidRDefault="00ED0CFF" w:rsidP="00783DCB">
      <w:pPr>
        <w:pStyle w:val="ListBullet"/>
        <w:rPr>
          <w:lang w:eastAsia="en-AU"/>
        </w:rPr>
      </w:pPr>
      <w:r>
        <w:rPr>
          <w:lang w:eastAsia="en-AU"/>
        </w:rPr>
        <w:t>A</w:t>
      </w:r>
      <w:r w:rsidR="00FA5368">
        <w:rPr>
          <w:lang w:eastAsia="en-AU"/>
        </w:rPr>
        <w:t>n opportunity for women to make comments or suggestions for improvements in the quality of the Service and/or SCU</w:t>
      </w:r>
      <w:r w:rsidR="00FA5368" w:rsidRPr="00E608B6">
        <w:rPr>
          <w:lang w:eastAsia="en-AU"/>
        </w:rPr>
        <w:t xml:space="preserve"> </w:t>
      </w:r>
      <w:r w:rsidR="00FA5368">
        <w:rPr>
          <w:lang w:eastAsia="en-AU"/>
        </w:rPr>
        <w:t xml:space="preserve">and the opportunity to offer praise as appropriate. </w:t>
      </w:r>
    </w:p>
    <w:p w14:paraId="2026A512" w14:textId="77777777" w:rsidR="00FA5368" w:rsidRDefault="00FA5368" w:rsidP="003A0578">
      <w:pPr>
        <w:rPr>
          <w:lang w:eastAsia="en-AU"/>
        </w:rPr>
      </w:pPr>
      <w:r>
        <w:rPr>
          <w:lang w:eastAsia="en-AU"/>
        </w:rPr>
        <w:t>Other methods of seeking feedback from women could be the use of a web based comments or quality rating system that provides an ongoing system for receiving feedback.</w:t>
      </w:r>
    </w:p>
    <w:p w14:paraId="0597713E" w14:textId="77777777" w:rsidR="00FA5368" w:rsidRDefault="00BA1A6B" w:rsidP="00740432">
      <w:pPr>
        <w:pStyle w:val="Heading4"/>
      </w:pPr>
      <w:r>
        <w:t xml:space="preserve">INFORMED CONSENT </w:t>
      </w:r>
    </w:p>
    <w:p w14:paraId="1DE018DD" w14:textId="77777777" w:rsidR="00FA5368" w:rsidRPr="004B62E9" w:rsidRDefault="00FA5368" w:rsidP="004B62E9">
      <w:pPr>
        <w:autoSpaceDE w:val="0"/>
        <w:autoSpaceDN w:val="0"/>
        <w:adjustRightInd w:val="0"/>
        <w:spacing w:after="120"/>
        <w:rPr>
          <w:lang w:eastAsia="en-AU"/>
        </w:rPr>
      </w:pPr>
      <w:r w:rsidRPr="004B62E9">
        <w:rPr>
          <w:lang w:eastAsia="en-AU"/>
        </w:rPr>
        <w:t>Informed consent is a person’s voluntary decision about medical care that is made with knowledge and understanding of t</w:t>
      </w:r>
      <w:r w:rsidR="00ED0CFF">
        <w:rPr>
          <w:lang w:eastAsia="en-AU"/>
        </w:rPr>
        <w:t>he benefits and risks involved</w:t>
      </w:r>
      <w:r w:rsidRPr="004B62E9">
        <w:rPr>
          <w:lang w:eastAsia="en-AU"/>
        </w:rPr>
        <w:t>.</w:t>
      </w:r>
      <w:r w:rsidR="00ED0CFF">
        <w:rPr>
          <w:rStyle w:val="FootnoteReference"/>
          <w:lang w:eastAsia="en-AU"/>
        </w:rPr>
        <w:footnoteReference w:id="47"/>
      </w:r>
      <w:r w:rsidRPr="004B62E9">
        <w:rPr>
          <w:lang w:eastAsia="en-AU"/>
        </w:rPr>
        <w:t xml:space="preserve"> Under common law legally competent patients can make their own decision and grant, withhold or withdraw consent before or during examination or treatment. It is considered best-practice that all healthcare providers obtain the client’s consent before an examination or providing healthcare. </w:t>
      </w:r>
    </w:p>
    <w:p w14:paraId="392698BF" w14:textId="77777777" w:rsidR="00FA5368" w:rsidRPr="004B62E9" w:rsidRDefault="00FA5368" w:rsidP="004B62E9">
      <w:pPr>
        <w:spacing w:after="120"/>
        <w:rPr>
          <w:lang w:eastAsia="en-AU"/>
        </w:rPr>
      </w:pPr>
      <w:r w:rsidRPr="004B62E9">
        <w:rPr>
          <w:lang w:eastAsia="en-AU"/>
        </w:rPr>
        <w:t xml:space="preserve">The </w:t>
      </w:r>
      <w:r w:rsidRPr="00FC42F8">
        <w:rPr>
          <w:i/>
          <w:lang w:eastAsia="en-AU"/>
        </w:rPr>
        <w:t>Australian Safety and Quality Framework for Healthcare</w:t>
      </w:r>
      <w:r w:rsidRPr="004B62E9">
        <w:rPr>
          <w:lang w:eastAsia="en-AU"/>
        </w:rPr>
        <w:t xml:space="preserve"> (endorsed in 2010) specifies three core principles for safe and high-quality care. These are that care is </w:t>
      </w:r>
      <w:r w:rsidR="00074CDC">
        <w:rPr>
          <w:lang w:eastAsia="en-AU"/>
        </w:rPr>
        <w:t>consumer cent</w:t>
      </w:r>
      <w:r w:rsidRPr="004B62E9">
        <w:rPr>
          <w:lang w:eastAsia="en-AU"/>
        </w:rPr>
        <w:t>red, driven by information and organi</w:t>
      </w:r>
      <w:r w:rsidR="00074CDC">
        <w:rPr>
          <w:lang w:eastAsia="en-AU"/>
        </w:rPr>
        <w:t>sed for safety.  ‘Consumer cent</w:t>
      </w:r>
      <w:r w:rsidRPr="004B62E9">
        <w:rPr>
          <w:lang w:eastAsia="en-AU"/>
        </w:rPr>
        <w:t xml:space="preserve">red care’ means that healthcare staff respect and respond to patient choices, needs and values. This means that consumers will have sufficient information that they can understand, and that helps them to make decisions about their healthcare. For BreastScreen Australia, women, their family members and other involved persons will be encouraged to share decision making about their care with the health care providers. </w:t>
      </w:r>
    </w:p>
    <w:p w14:paraId="18BEB5A6" w14:textId="77777777" w:rsidR="00FA5368" w:rsidRPr="004B62E9" w:rsidRDefault="00FA5368" w:rsidP="004B62E9">
      <w:pPr>
        <w:autoSpaceDE w:val="0"/>
        <w:autoSpaceDN w:val="0"/>
        <w:adjustRightInd w:val="0"/>
        <w:spacing w:after="120"/>
        <w:rPr>
          <w:lang w:eastAsia="en-AU"/>
        </w:rPr>
      </w:pPr>
      <w:r w:rsidRPr="004B62E9">
        <w:rPr>
          <w:lang w:eastAsia="en-AU"/>
        </w:rPr>
        <w:t>The ‘consent to healthcare’ process involves the provision of information, discussion and decision making, all of which involve the consumer a</w:t>
      </w:r>
      <w:r w:rsidR="00ED0CFF">
        <w:rPr>
          <w:lang w:eastAsia="en-AU"/>
        </w:rPr>
        <w:t xml:space="preserve">nd the healthcare provider. All </w:t>
      </w:r>
      <w:r w:rsidRPr="004B62E9">
        <w:rPr>
          <w:lang w:eastAsia="en-AU"/>
        </w:rPr>
        <w:t>these parts of the consent process form part of ‘seeking consent’; a signature on a consent form may be one of the end points of the consent process. Consent may be indicated non-verbally (implied consent), orally, or in writing. Consent is the overall process of information provision and decision making, rather than the act of signing a form</w:t>
      </w:r>
      <w:r w:rsidR="00ED0CFF">
        <w:rPr>
          <w:lang w:eastAsia="en-AU"/>
        </w:rPr>
        <w:t xml:space="preserve">. </w:t>
      </w:r>
      <w:r w:rsidR="00074CDC">
        <w:rPr>
          <w:lang w:eastAsia="en-AU"/>
        </w:rPr>
        <w:t>Distinction is</w:t>
      </w:r>
      <w:r w:rsidR="00ED0CFF">
        <w:rPr>
          <w:lang w:eastAsia="en-AU"/>
        </w:rPr>
        <w:t xml:space="preserve"> made in the </w:t>
      </w:r>
      <w:r w:rsidR="00ED0CFF" w:rsidRPr="004B62E9">
        <w:rPr>
          <w:lang w:eastAsia="en-AU"/>
        </w:rPr>
        <w:t>health</w:t>
      </w:r>
      <w:r w:rsidRPr="004B62E9">
        <w:rPr>
          <w:lang w:eastAsia="en-AU"/>
        </w:rPr>
        <w:t xml:space="preserve"> literature </w:t>
      </w:r>
      <w:r w:rsidR="00ED0CFF">
        <w:rPr>
          <w:lang w:eastAsia="en-AU"/>
        </w:rPr>
        <w:t>between</w:t>
      </w:r>
      <w:r w:rsidRPr="004B62E9">
        <w:rPr>
          <w:lang w:eastAsia="en-AU"/>
        </w:rPr>
        <w:t xml:space="preserve"> the concepts of informed consent and written consent. The UK guidelines for ‘Good practice in consent’ suggest that a signature on a form is evidence, but ultimately not proof of consent. </w:t>
      </w:r>
    </w:p>
    <w:p w14:paraId="674B681C" w14:textId="77777777" w:rsidR="00FA5368" w:rsidRPr="004B62E9" w:rsidRDefault="00FA5368" w:rsidP="004B62E9">
      <w:pPr>
        <w:autoSpaceDE w:val="0"/>
        <w:autoSpaceDN w:val="0"/>
        <w:adjustRightInd w:val="0"/>
        <w:spacing w:after="120"/>
        <w:rPr>
          <w:lang w:eastAsia="en-AU"/>
        </w:rPr>
      </w:pPr>
      <w:r w:rsidRPr="004B62E9">
        <w:rPr>
          <w:lang w:eastAsia="en-AU"/>
        </w:rPr>
        <w:t xml:space="preserve">There is no legal requirement for consent in healthcare to be in writing. Consent </w:t>
      </w:r>
      <w:r w:rsidR="00ED0CFF">
        <w:rPr>
          <w:lang w:eastAsia="en-AU"/>
        </w:rPr>
        <w:t>may also be given verbally</w:t>
      </w:r>
      <w:r w:rsidRPr="004B62E9">
        <w:rPr>
          <w:lang w:eastAsia="en-AU"/>
        </w:rPr>
        <w:t xml:space="preserve"> or implied. Written consent is recommended where there are known significant risks or potential complications associated with the procedure. </w:t>
      </w:r>
    </w:p>
    <w:p w14:paraId="52E5ECF6" w14:textId="77777777" w:rsidR="00FA5368" w:rsidRPr="004B62E9" w:rsidRDefault="00FA5368" w:rsidP="00FC42F8">
      <w:pPr>
        <w:autoSpaceDE w:val="0"/>
        <w:autoSpaceDN w:val="0"/>
        <w:adjustRightInd w:val="0"/>
        <w:spacing w:after="120"/>
        <w:rPr>
          <w:lang w:eastAsia="en-AU"/>
        </w:rPr>
      </w:pPr>
      <w:r w:rsidRPr="004B62E9">
        <w:rPr>
          <w:lang w:eastAsia="en-AU"/>
        </w:rPr>
        <w:t xml:space="preserve">In September 2011, Australian Health Ministers endorsed </w:t>
      </w:r>
      <w:r w:rsidRPr="00FC42F8">
        <w:rPr>
          <w:i/>
          <w:lang w:eastAsia="en-AU"/>
        </w:rPr>
        <w:t>the National Safety and Quality Healthcare Standards</w:t>
      </w:r>
      <w:r w:rsidRPr="004B62E9">
        <w:rPr>
          <w:lang w:eastAsia="en-AU"/>
        </w:rPr>
        <w:t xml:space="preserve"> (NSQHS), which are now the contemporary best practice and national standards for Australian healthcare. Standard 1 “Governance for Safety and Quality in Health Service Organisations” identifies the following principle for informed consent:</w:t>
      </w:r>
    </w:p>
    <w:p w14:paraId="59C07DB2" w14:textId="77777777" w:rsidR="00FA5368" w:rsidRPr="004B62E9" w:rsidRDefault="00FA5368" w:rsidP="00FC42F8">
      <w:pPr>
        <w:autoSpaceDE w:val="0"/>
        <w:autoSpaceDN w:val="0"/>
        <w:adjustRightInd w:val="0"/>
        <w:spacing w:after="120"/>
        <w:ind w:left="720"/>
        <w:rPr>
          <w:lang w:eastAsia="en-AU"/>
        </w:rPr>
      </w:pPr>
      <w:r w:rsidRPr="004B62E9">
        <w:rPr>
          <w:lang w:eastAsia="en-AU"/>
        </w:rPr>
        <w:t xml:space="preserve">Informed consent: A process of communication between a patient and their medical officer that results in the patient’s authorisation or agreement to undergo a specific medical intervention. This communication </w:t>
      </w:r>
      <w:r w:rsidR="00240B01">
        <w:rPr>
          <w:lang w:eastAsia="en-AU"/>
        </w:rPr>
        <w:t>will</w:t>
      </w:r>
      <w:r w:rsidRPr="004B62E9">
        <w:rPr>
          <w:lang w:eastAsia="en-AU"/>
        </w:rPr>
        <w:t xml:space="preserve"> ensure the patient has an understanding of all the available options and the expected outcomes</w:t>
      </w:r>
      <w:r w:rsidR="00ED0CFF">
        <w:rPr>
          <w:lang w:eastAsia="en-AU"/>
        </w:rPr>
        <w:t>,</w:t>
      </w:r>
      <w:r w:rsidRPr="004B62E9">
        <w:rPr>
          <w:lang w:eastAsia="en-AU"/>
        </w:rPr>
        <w:t xml:space="preserve"> such as the success rates and/or side effects for each option.</w:t>
      </w:r>
    </w:p>
    <w:p w14:paraId="48A2F7D2" w14:textId="77777777" w:rsidR="00FA5368" w:rsidRPr="004B62E9" w:rsidRDefault="00FA5368" w:rsidP="00FC42F8">
      <w:pPr>
        <w:autoSpaceDE w:val="0"/>
        <w:autoSpaceDN w:val="0"/>
        <w:adjustRightInd w:val="0"/>
        <w:spacing w:after="120"/>
        <w:rPr>
          <w:lang w:eastAsia="en-AU"/>
        </w:rPr>
      </w:pPr>
      <w:r w:rsidRPr="004B62E9">
        <w:rPr>
          <w:lang w:eastAsia="en-AU"/>
        </w:rPr>
        <w:t xml:space="preserve">Standard 1.18 regarding informed consent states </w:t>
      </w:r>
      <w:r w:rsidR="00ED0CFF" w:rsidRPr="004B62E9">
        <w:rPr>
          <w:lang w:eastAsia="en-AU"/>
        </w:rPr>
        <w:t>that health</w:t>
      </w:r>
      <w:r w:rsidRPr="004B62E9">
        <w:rPr>
          <w:lang w:eastAsia="en-AU"/>
        </w:rPr>
        <w:t xml:space="preserve"> services will implement processes to enable partnership with patients in decisions about their care</w:t>
      </w:r>
      <w:r w:rsidR="00ED0CFF" w:rsidRPr="004B62E9">
        <w:rPr>
          <w:lang w:eastAsia="en-AU"/>
        </w:rPr>
        <w:t>, including</w:t>
      </w:r>
      <w:r w:rsidRPr="004B62E9">
        <w:rPr>
          <w:lang w:eastAsia="en-AU"/>
        </w:rPr>
        <w:t xml:space="preserve"> informed consent to treatment</w:t>
      </w:r>
      <w:r w:rsidR="00643A07">
        <w:rPr>
          <w:lang w:eastAsia="en-AU"/>
        </w:rPr>
        <w:t xml:space="preserve">. The processes will ensure </w:t>
      </w:r>
      <w:r w:rsidR="00ED0CFF">
        <w:rPr>
          <w:lang w:eastAsia="en-AU"/>
        </w:rPr>
        <w:t>that</w:t>
      </w:r>
      <w:r w:rsidRPr="004B62E9">
        <w:rPr>
          <w:lang w:eastAsia="en-AU"/>
        </w:rPr>
        <w:t xml:space="preserve">: </w:t>
      </w:r>
    </w:p>
    <w:p w14:paraId="2F0A0B2E" w14:textId="77777777" w:rsidR="00FA5368" w:rsidRPr="004B62E9" w:rsidRDefault="00ED0CFF" w:rsidP="00783DCB">
      <w:pPr>
        <w:pStyle w:val="ListBullet"/>
        <w:rPr>
          <w:lang w:eastAsia="en-AU"/>
        </w:rPr>
      </w:pPr>
      <w:r>
        <w:rPr>
          <w:lang w:eastAsia="en-AU"/>
        </w:rPr>
        <w:t>p</w:t>
      </w:r>
      <w:r w:rsidR="00FA5368" w:rsidRPr="004B62E9">
        <w:rPr>
          <w:lang w:eastAsia="en-AU"/>
        </w:rPr>
        <w:t>atients and carers are partners in the planning for their treatment (1.18.1)</w:t>
      </w:r>
      <w:r w:rsidR="00643A07">
        <w:rPr>
          <w:lang w:eastAsia="en-AU"/>
        </w:rPr>
        <w:t>;</w:t>
      </w:r>
    </w:p>
    <w:p w14:paraId="2F5BC006" w14:textId="77777777" w:rsidR="00FA5368" w:rsidRPr="004B62E9" w:rsidRDefault="00ED0CFF" w:rsidP="00783DCB">
      <w:pPr>
        <w:pStyle w:val="ListBullet"/>
        <w:rPr>
          <w:lang w:eastAsia="en-AU"/>
        </w:rPr>
      </w:pPr>
      <w:r>
        <w:rPr>
          <w:lang w:eastAsia="en-AU"/>
        </w:rPr>
        <w:t>m</w:t>
      </w:r>
      <w:r w:rsidR="00FA5368" w:rsidRPr="004B62E9">
        <w:rPr>
          <w:lang w:eastAsia="en-AU"/>
        </w:rPr>
        <w:t>echanisms are in place to monitor and improve documentation of informed consent (1.18.2)</w:t>
      </w:r>
      <w:r w:rsidR="00643A07">
        <w:rPr>
          <w:lang w:eastAsia="en-AU"/>
        </w:rPr>
        <w:t>;</w:t>
      </w:r>
    </w:p>
    <w:p w14:paraId="6DE277A0" w14:textId="77777777" w:rsidR="00FA5368" w:rsidRPr="004B62E9" w:rsidRDefault="00643A07" w:rsidP="00783DCB">
      <w:pPr>
        <w:pStyle w:val="ListBullet"/>
        <w:rPr>
          <w:lang w:eastAsia="en-AU"/>
        </w:rPr>
      </w:pPr>
      <w:r>
        <w:rPr>
          <w:lang w:eastAsia="en-AU"/>
        </w:rPr>
        <w:t>m</w:t>
      </w:r>
      <w:r w:rsidR="00FA5368" w:rsidRPr="004B62E9">
        <w:rPr>
          <w:lang w:eastAsia="en-AU"/>
        </w:rPr>
        <w:t>echanisms are in place to align the information provided to patients with their capacity to understand (1.18.3)</w:t>
      </w:r>
      <w:r>
        <w:rPr>
          <w:lang w:eastAsia="en-AU"/>
        </w:rPr>
        <w:t>.</w:t>
      </w:r>
    </w:p>
    <w:p w14:paraId="24141FFA" w14:textId="77777777" w:rsidR="00FA5368" w:rsidRPr="004B62E9" w:rsidRDefault="00FA5368" w:rsidP="004A738F">
      <w:pPr>
        <w:autoSpaceDE w:val="0"/>
        <w:autoSpaceDN w:val="0"/>
        <w:adjustRightInd w:val="0"/>
        <w:spacing w:after="120"/>
        <w:rPr>
          <w:lang w:eastAsia="en-AU"/>
        </w:rPr>
      </w:pPr>
      <w:r w:rsidRPr="004B62E9">
        <w:rPr>
          <w:lang w:eastAsia="en-AU"/>
        </w:rPr>
        <w:t xml:space="preserve">It is important for clients attending BreastScreen services to appropriately consent to their participation in the screening program. The principles of providing information to facilitate informed consent are outlined in the NHMRC </w:t>
      </w:r>
      <w:r w:rsidRPr="00AA1347">
        <w:rPr>
          <w:i/>
          <w:lang w:eastAsia="en-AU"/>
        </w:rPr>
        <w:t>General guidelines for medical practitioners on providing information to patients</w:t>
      </w:r>
      <w:r w:rsidR="00643A07">
        <w:rPr>
          <w:lang w:eastAsia="en-AU"/>
        </w:rPr>
        <w:t>.</w:t>
      </w:r>
      <w:r w:rsidR="00643A07">
        <w:rPr>
          <w:rStyle w:val="FootnoteReference"/>
          <w:lang w:eastAsia="en-AU"/>
        </w:rPr>
        <w:footnoteReference w:id="48"/>
      </w:r>
      <w:r w:rsidR="00643A07">
        <w:rPr>
          <w:lang w:eastAsia="en-AU"/>
        </w:rPr>
        <w:t xml:space="preserve"> </w:t>
      </w:r>
      <w:r w:rsidR="00074CDC">
        <w:rPr>
          <w:lang w:eastAsia="en-AU"/>
        </w:rPr>
        <w:t xml:space="preserve"> </w:t>
      </w:r>
      <w:r w:rsidRPr="004B62E9">
        <w:rPr>
          <w:lang w:eastAsia="en-AU"/>
        </w:rPr>
        <w:t>This publication suggests that women considering participating in breast cancer screening services would have the following information about screening to enable them to make a properly inform</w:t>
      </w:r>
      <w:r w:rsidR="00643A07">
        <w:rPr>
          <w:lang w:eastAsia="en-AU"/>
        </w:rPr>
        <w:t>ed decision about participating. This information will include</w:t>
      </w:r>
      <w:r w:rsidR="00074CDC">
        <w:rPr>
          <w:lang w:eastAsia="en-AU"/>
        </w:rPr>
        <w:t>:</w:t>
      </w:r>
    </w:p>
    <w:p w14:paraId="331B6E32" w14:textId="77777777" w:rsidR="00FA5368" w:rsidRPr="004B62E9" w:rsidRDefault="00FA5368" w:rsidP="00783DCB">
      <w:pPr>
        <w:pStyle w:val="ListBullet"/>
        <w:rPr>
          <w:lang w:eastAsia="en-AU"/>
        </w:rPr>
      </w:pPr>
      <w:r w:rsidRPr="004B62E9">
        <w:rPr>
          <w:lang w:eastAsia="en-AU"/>
        </w:rPr>
        <w:t>The purpose of screening</w:t>
      </w:r>
      <w:r w:rsidR="00643A07">
        <w:rPr>
          <w:lang w:eastAsia="en-AU"/>
        </w:rPr>
        <w:t>;</w:t>
      </w:r>
    </w:p>
    <w:p w14:paraId="3E5F4CBB" w14:textId="77777777" w:rsidR="00FA5368" w:rsidRPr="004B62E9" w:rsidRDefault="00FA5368" w:rsidP="00783DCB">
      <w:pPr>
        <w:pStyle w:val="ListBullet"/>
        <w:rPr>
          <w:lang w:eastAsia="en-AU"/>
        </w:rPr>
      </w:pPr>
      <w:r w:rsidRPr="004B62E9">
        <w:rPr>
          <w:lang w:eastAsia="en-AU"/>
        </w:rPr>
        <w:t xml:space="preserve">The likelihood of positive and negative findings and possibility of </w:t>
      </w:r>
      <w:r w:rsidR="00643A07">
        <w:rPr>
          <w:lang w:eastAsia="en-AU"/>
        </w:rPr>
        <w:t>false positive/negative results;</w:t>
      </w:r>
    </w:p>
    <w:p w14:paraId="690F703B" w14:textId="77777777" w:rsidR="00FA5368" w:rsidRPr="004B62E9" w:rsidRDefault="00FA5368" w:rsidP="00783DCB">
      <w:pPr>
        <w:pStyle w:val="ListBullet"/>
        <w:rPr>
          <w:lang w:eastAsia="en-AU"/>
        </w:rPr>
      </w:pPr>
      <w:r w:rsidRPr="004B62E9">
        <w:rPr>
          <w:lang w:eastAsia="en-AU"/>
        </w:rPr>
        <w:t>The uncertainties and risks attached to the screening process</w:t>
      </w:r>
      <w:r w:rsidR="00643A07">
        <w:rPr>
          <w:lang w:eastAsia="en-AU"/>
        </w:rPr>
        <w:t>;</w:t>
      </w:r>
    </w:p>
    <w:p w14:paraId="10518085" w14:textId="77777777" w:rsidR="00FA5368" w:rsidRPr="004B62E9" w:rsidRDefault="00FA5368" w:rsidP="00783DCB">
      <w:pPr>
        <w:pStyle w:val="ListBullet"/>
        <w:rPr>
          <w:lang w:eastAsia="en-AU"/>
        </w:rPr>
      </w:pPr>
      <w:r w:rsidRPr="004B62E9">
        <w:rPr>
          <w:lang w:eastAsia="en-AU"/>
        </w:rPr>
        <w:t>Any significant medical, social or financial implications of screening for the particular condition or predisposition</w:t>
      </w:r>
      <w:r w:rsidR="00643A07">
        <w:rPr>
          <w:lang w:eastAsia="en-AU"/>
        </w:rPr>
        <w:t>;</w:t>
      </w:r>
      <w:r w:rsidRPr="004B62E9">
        <w:rPr>
          <w:lang w:eastAsia="en-AU"/>
        </w:rPr>
        <w:t xml:space="preserve"> and</w:t>
      </w:r>
    </w:p>
    <w:p w14:paraId="21BC362D" w14:textId="77777777" w:rsidR="00FA5368" w:rsidRPr="004B62E9" w:rsidRDefault="00FA5368" w:rsidP="004914F4">
      <w:pPr>
        <w:pStyle w:val="ListBullet"/>
        <w:rPr>
          <w:lang w:eastAsia="en-AU"/>
        </w:rPr>
      </w:pPr>
      <w:r w:rsidRPr="004B62E9">
        <w:rPr>
          <w:lang w:eastAsia="en-AU"/>
        </w:rPr>
        <w:t>Follow-up plans, including the availability of counselling and support services.</w:t>
      </w:r>
    </w:p>
    <w:p w14:paraId="4C77173E" w14:textId="77777777" w:rsidR="00FA5368" w:rsidRPr="004B62E9" w:rsidRDefault="00FA5368" w:rsidP="004A738F">
      <w:pPr>
        <w:autoSpaceDE w:val="0"/>
        <w:autoSpaceDN w:val="0"/>
        <w:adjustRightInd w:val="0"/>
        <w:spacing w:after="120"/>
        <w:rPr>
          <w:lang w:eastAsia="en-AU"/>
        </w:rPr>
      </w:pPr>
      <w:r w:rsidRPr="004B62E9">
        <w:rPr>
          <w:lang w:eastAsia="en-AU"/>
        </w:rPr>
        <w:t xml:space="preserve">Presenting at the service for a mammogram is evidence of implied consent for the procedure. Consent for storage, the potential use and exchange with other health professionals of health information is another part of the consent process for BreastScreen clients. In addition, a suitable consent process is also needed for women who are undergoing extra investigations for a screen detected abnormality as part of </w:t>
      </w:r>
      <w:r w:rsidR="00643A07">
        <w:rPr>
          <w:lang w:eastAsia="en-AU"/>
        </w:rPr>
        <w:t xml:space="preserve">the </w:t>
      </w:r>
      <w:r w:rsidRPr="004B62E9">
        <w:rPr>
          <w:lang w:eastAsia="en-AU"/>
        </w:rPr>
        <w:t xml:space="preserve">assessment processes. The consent process for assessment </w:t>
      </w:r>
      <w:r w:rsidR="00240B01">
        <w:rPr>
          <w:lang w:eastAsia="en-AU"/>
        </w:rPr>
        <w:t>will</w:t>
      </w:r>
      <w:r w:rsidRPr="004B62E9">
        <w:rPr>
          <w:lang w:eastAsia="en-AU"/>
        </w:rPr>
        <w:t xml:space="preserve"> be consistent for all women and sufficiently detailed to demonstrate the woman was informed of the potential risks and harms as well as the need for the various procedures, that she was provided </w:t>
      </w:r>
      <w:r w:rsidR="00643A07">
        <w:rPr>
          <w:lang w:eastAsia="en-AU"/>
        </w:rPr>
        <w:t xml:space="preserve">the </w:t>
      </w:r>
      <w:r w:rsidRPr="004B62E9">
        <w:rPr>
          <w:lang w:eastAsia="en-AU"/>
        </w:rPr>
        <w:t>opportunity to ask any questions, and understands what tests she will be undergoing.</w:t>
      </w:r>
    </w:p>
    <w:p w14:paraId="0FC37686" w14:textId="77777777" w:rsidR="00FA5368" w:rsidRPr="004B62E9" w:rsidRDefault="00FA5368" w:rsidP="004A738F">
      <w:pPr>
        <w:autoSpaceDE w:val="0"/>
        <w:autoSpaceDN w:val="0"/>
        <w:adjustRightInd w:val="0"/>
        <w:spacing w:after="120"/>
        <w:rPr>
          <w:lang w:eastAsia="en-AU"/>
        </w:rPr>
      </w:pPr>
      <w:r w:rsidRPr="004B62E9">
        <w:rPr>
          <w:lang w:eastAsia="en-AU"/>
        </w:rPr>
        <w:t>In accordance with Protocol 6.9, the Service and/or SCU will implement appropriate policies and protocols consistent with Commonwealth and State and Territory legislation to ensure that consent is obtained from all women for</w:t>
      </w:r>
      <w:r w:rsidR="00643A07">
        <w:rPr>
          <w:lang w:eastAsia="en-AU"/>
        </w:rPr>
        <w:t xml:space="preserve"> the following</w:t>
      </w:r>
      <w:r w:rsidRPr="004B62E9">
        <w:rPr>
          <w:lang w:eastAsia="en-AU"/>
        </w:rPr>
        <w:t>:</w:t>
      </w:r>
    </w:p>
    <w:p w14:paraId="58A6B3B7" w14:textId="77777777" w:rsidR="00FA5368" w:rsidRPr="004B62E9" w:rsidRDefault="00FA5368" w:rsidP="00783DCB">
      <w:pPr>
        <w:pStyle w:val="ListBullet"/>
        <w:rPr>
          <w:lang w:eastAsia="en-AU"/>
        </w:rPr>
      </w:pPr>
      <w:r w:rsidRPr="004B62E9">
        <w:rPr>
          <w:lang w:eastAsia="en-AU"/>
        </w:rPr>
        <w:t>The screening mammogram;</w:t>
      </w:r>
    </w:p>
    <w:p w14:paraId="0E4966CC" w14:textId="77777777" w:rsidR="00FA5368" w:rsidRPr="004B62E9" w:rsidRDefault="00FA5368" w:rsidP="00783DCB">
      <w:pPr>
        <w:pStyle w:val="ListBullet"/>
        <w:rPr>
          <w:lang w:eastAsia="en-AU"/>
        </w:rPr>
      </w:pPr>
      <w:r w:rsidRPr="004B62E9">
        <w:rPr>
          <w:lang w:eastAsia="en-AU"/>
        </w:rPr>
        <w:t>Investigations at the assessment visit;</w:t>
      </w:r>
    </w:p>
    <w:p w14:paraId="30F9687E" w14:textId="77777777" w:rsidR="00FA5368" w:rsidRPr="004B62E9" w:rsidRDefault="00643A07" w:rsidP="00783DCB">
      <w:pPr>
        <w:pStyle w:val="ListBullet"/>
        <w:rPr>
          <w:lang w:eastAsia="en-AU"/>
        </w:rPr>
      </w:pPr>
      <w:r>
        <w:rPr>
          <w:lang w:eastAsia="en-AU"/>
        </w:rPr>
        <w:t>Notification of results to h</w:t>
      </w:r>
      <w:r w:rsidR="00FA5368" w:rsidRPr="004B62E9">
        <w:rPr>
          <w:lang w:eastAsia="en-AU"/>
        </w:rPr>
        <w:t>er general practitioner</w:t>
      </w:r>
      <w:r>
        <w:rPr>
          <w:lang w:eastAsia="en-AU"/>
        </w:rPr>
        <w:t>,</w:t>
      </w:r>
      <w:r w:rsidR="00FA5368" w:rsidRPr="004B62E9">
        <w:rPr>
          <w:lang w:eastAsia="en-AU"/>
        </w:rPr>
        <w:t xml:space="preserve"> or other doctor to whom she is referred;</w:t>
      </w:r>
    </w:p>
    <w:p w14:paraId="6B2A6F14" w14:textId="77777777" w:rsidR="00FA5368" w:rsidRPr="004B62E9" w:rsidRDefault="00643A07" w:rsidP="00783DCB">
      <w:pPr>
        <w:pStyle w:val="ListBullet"/>
        <w:rPr>
          <w:lang w:eastAsia="en-AU"/>
        </w:rPr>
      </w:pPr>
      <w:r>
        <w:rPr>
          <w:lang w:eastAsia="en-AU"/>
        </w:rPr>
        <w:t>Permission for the S</w:t>
      </w:r>
      <w:r w:rsidR="00FA5368" w:rsidRPr="004B62E9">
        <w:rPr>
          <w:lang w:eastAsia="en-AU"/>
        </w:rPr>
        <w:t>ervice and/or SCU to request information about procedures and treatment from doctors to whom she is referred;</w:t>
      </w:r>
      <w:r w:rsidR="00381072">
        <w:rPr>
          <w:lang w:eastAsia="en-AU"/>
        </w:rPr>
        <w:t xml:space="preserve"> and</w:t>
      </w:r>
    </w:p>
    <w:p w14:paraId="55F45324" w14:textId="77777777" w:rsidR="00FA5368" w:rsidRPr="004B62E9" w:rsidRDefault="00643A07" w:rsidP="00783DCB">
      <w:pPr>
        <w:pStyle w:val="ListBullet"/>
        <w:rPr>
          <w:lang w:eastAsia="en-AU"/>
        </w:rPr>
      </w:pPr>
      <w:r>
        <w:rPr>
          <w:lang w:eastAsia="en-AU"/>
        </w:rPr>
        <w:t xml:space="preserve">The issue </w:t>
      </w:r>
      <w:r w:rsidRPr="004B62E9">
        <w:rPr>
          <w:lang w:eastAsia="en-AU"/>
        </w:rPr>
        <w:t xml:space="preserve">to her </w:t>
      </w:r>
      <w:r>
        <w:rPr>
          <w:lang w:eastAsia="en-AU"/>
        </w:rPr>
        <w:t>of a</w:t>
      </w:r>
      <w:r w:rsidR="00FA5368" w:rsidRPr="004B62E9">
        <w:rPr>
          <w:lang w:eastAsia="en-AU"/>
        </w:rPr>
        <w:t>n invitat</w:t>
      </w:r>
      <w:r w:rsidR="00381072">
        <w:rPr>
          <w:lang w:eastAsia="en-AU"/>
        </w:rPr>
        <w:t>ion when her next screen is due.</w:t>
      </w:r>
    </w:p>
    <w:p w14:paraId="1926761B" w14:textId="77777777" w:rsidR="00FA5368" w:rsidRPr="004B62E9" w:rsidRDefault="00FA5368" w:rsidP="004A738F">
      <w:pPr>
        <w:rPr>
          <w:lang w:eastAsia="en-AU"/>
        </w:rPr>
      </w:pPr>
      <w:r w:rsidRPr="004B62E9">
        <w:rPr>
          <w:lang w:eastAsia="en-AU"/>
        </w:rPr>
        <w:t>For any research projects</w:t>
      </w:r>
      <w:r w:rsidR="00643A07">
        <w:rPr>
          <w:lang w:eastAsia="en-AU"/>
        </w:rPr>
        <w:t xml:space="preserve"> where women’s identified data are</w:t>
      </w:r>
      <w:r w:rsidRPr="004B62E9">
        <w:rPr>
          <w:lang w:eastAsia="en-AU"/>
        </w:rPr>
        <w:t xml:space="preserve"> to be accessed and used, the appropriate ethics approvals and consent processes must be observed.</w:t>
      </w:r>
    </w:p>
    <w:p w14:paraId="738D9E1B" w14:textId="77777777" w:rsidR="00FA5368" w:rsidRPr="00194FAC" w:rsidRDefault="00BA1A6B" w:rsidP="00740432">
      <w:pPr>
        <w:pStyle w:val="Heading4"/>
      </w:pPr>
      <w:r>
        <w:t>APPROPRIATE R</w:t>
      </w:r>
      <w:r w:rsidRPr="00194FAC">
        <w:t xml:space="preserve">EFERRAL </w:t>
      </w:r>
    </w:p>
    <w:p w14:paraId="1AF769C5" w14:textId="77777777" w:rsidR="00FA5368" w:rsidRDefault="00FA5368" w:rsidP="003A0578">
      <w:r w:rsidRPr="00C97909">
        <w:t xml:space="preserve">Following a diagnosis of breast cancer, the woman’s care </w:t>
      </w:r>
      <w:r w:rsidR="00643A07">
        <w:t>will</w:t>
      </w:r>
      <w:r w:rsidRPr="00C97909">
        <w:t xml:space="preserve"> include appropriate treatment and follow-up and access to other specialist facilities, primary care providers and support services.</w:t>
      </w:r>
      <w:r>
        <w:t xml:space="preserve"> </w:t>
      </w:r>
      <w:r w:rsidRPr="00E45C8B">
        <w:t xml:space="preserve"> </w:t>
      </w:r>
      <w:r w:rsidRPr="00C97909">
        <w:t xml:space="preserve">The same approach to ensuring appropriate referral and management </w:t>
      </w:r>
      <w:r w:rsidR="00643A07">
        <w:t>will</w:t>
      </w:r>
      <w:r w:rsidRPr="00C97909">
        <w:t xml:space="preserve"> be taken for both invasive </w:t>
      </w:r>
      <w:r>
        <w:t xml:space="preserve">breast </w:t>
      </w:r>
      <w:r w:rsidRPr="00C97909">
        <w:t>cancer and DCIS.</w:t>
      </w:r>
    </w:p>
    <w:p w14:paraId="20A17D11" w14:textId="77777777" w:rsidR="00FA5368" w:rsidRDefault="00643A07" w:rsidP="003A0578">
      <w:r>
        <w:t>T</w:t>
      </w:r>
      <w:r w:rsidR="00FA5368" w:rsidRPr="00ED7AB5">
        <w:t>he woman</w:t>
      </w:r>
      <w:r>
        <w:t xml:space="preserve"> has the right to choose the health providers</w:t>
      </w:r>
      <w:r w:rsidR="00FA5368" w:rsidRPr="00ED7AB5">
        <w:t xml:space="preserve"> to whom she is referred. She may choose to be referred to her nominated </w:t>
      </w:r>
      <w:r w:rsidR="00A35FBC">
        <w:t>General practitioner</w:t>
      </w:r>
      <w:r w:rsidR="00FA5368" w:rsidRPr="00ED7AB5">
        <w:t xml:space="preserve"> or a surgeon or treatment clinic with known expertise in the treatment of breast cancer. </w:t>
      </w:r>
      <w:r w:rsidR="00FA5368">
        <w:t xml:space="preserve">This may include liaison between the BreastScreen Service </w:t>
      </w:r>
      <w:r w:rsidR="00074CDC">
        <w:t>nurse/c</w:t>
      </w:r>
      <w:r w:rsidR="00FA5368">
        <w:t xml:space="preserve">ounsellor and a breast care nurse to facilitate continuity of care for the woman. </w:t>
      </w:r>
    </w:p>
    <w:p w14:paraId="6E47A820" w14:textId="77777777" w:rsidR="00FA5368" w:rsidRDefault="00FA5368" w:rsidP="003A0578">
      <w:r w:rsidRPr="00ED7AB5">
        <w:t xml:space="preserve">The Service </w:t>
      </w:r>
      <w:r w:rsidR="00240B01">
        <w:t>will</w:t>
      </w:r>
      <w:r w:rsidRPr="00ED7AB5">
        <w:t xml:space="preserve"> facilitate the provision of relevant information resulting from screening and assessment</w:t>
      </w:r>
      <w:r>
        <w:t>,</w:t>
      </w:r>
      <w:r w:rsidRPr="00ED7AB5">
        <w:t xml:space="preserve"> to assist in planning of the woman’s ongoing care. </w:t>
      </w:r>
      <w:r>
        <w:t>This information may be provided in hard copy or electronic form and, in the case of images, must be in a format consistent with the RANZCR ‘</w:t>
      </w:r>
      <w:r w:rsidRPr="00DA340E">
        <w:t>Standards of Practice for Diagnostic and Interventional Radiology</w:t>
      </w:r>
      <w:r>
        <w:t>‘ for transmitting images.</w:t>
      </w:r>
    </w:p>
    <w:p w14:paraId="4E09C13F" w14:textId="77777777" w:rsidR="00FA5368" w:rsidRDefault="00FA5368" w:rsidP="003A0578">
      <w:r>
        <w:rPr>
          <w:rFonts w:cs="Arial"/>
          <w:szCs w:val="24"/>
        </w:rPr>
        <w:t xml:space="preserve">The Service </w:t>
      </w:r>
      <w:r w:rsidRPr="001C38FD">
        <w:rPr>
          <w:rFonts w:cs="Arial"/>
          <w:szCs w:val="24"/>
        </w:rPr>
        <w:t>will implement appropriate protocols to ensure that all referrals to treating medical doctors include</w:t>
      </w:r>
      <w:r>
        <w:rPr>
          <w:rFonts w:cs="Arial"/>
          <w:szCs w:val="24"/>
        </w:rPr>
        <w:t xml:space="preserve"> the information as outlined within Protocol 6.11. </w:t>
      </w:r>
      <w:r w:rsidRPr="00C97909">
        <w:t xml:space="preserve">This information </w:t>
      </w:r>
      <w:r w:rsidR="00643A07">
        <w:t>will</w:t>
      </w:r>
      <w:r w:rsidRPr="00C97909">
        <w:t xml:space="preserve"> be provided as soon as possible after diagnosis so that the treating clinicians can discuss treatment options with the woman based on her test results.</w:t>
      </w:r>
    </w:p>
    <w:p w14:paraId="67475DD5" w14:textId="77777777" w:rsidR="00FA5368" w:rsidRPr="00487A8A" w:rsidRDefault="00BA1A6B" w:rsidP="00740432">
      <w:pPr>
        <w:pStyle w:val="Heading4"/>
      </w:pPr>
      <w:r>
        <w:t>FUTURE STATUS IN RELATION TO THE BREASTSCREEN AUSTRALIA PROGRAM</w:t>
      </w:r>
    </w:p>
    <w:p w14:paraId="5C18317E" w14:textId="77777777" w:rsidR="00FA5368" w:rsidRDefault="00496537" w:rsidP="00F238E8">
      <w:r>
        <w:t>Protocol 6.12 requires that</w:t>
      </w:r>
      <w:r w:rsidR="00FA5368">
        <w:t xml:space="preserve"> all </w:t>
      </w:r>
      <w:r w:rsidR="00FA5368" w:rsidRPr="00C97909">
        <w:t xml:space="preserve">women diagnosed with breast cancer </w:t>
      </w:r>
      <w:r w:rsidR="00FA5368">
        <w:t xml:space="preserve">within the Program, </w:t>
      </w:r>
      <w:r>
        <w:t>and advised in writing by the</w:t>
      </w:r>
      <w:r w:rsidR="00FA5368">
        <w:t xml:space="preserve"> Service and/or SCU advises them </w:t>
      </w:r>
      <w:r w:rsidR="00FA5368" w:rsidRPr="00C97909">
        <w:t>in writing</w:t>
      </w:r>
      <w:r w:rsidR="00FA5368">
        <w:t>,</w:t>
      </w:r>
      <w:r w:rsidR="00FA5368" w:rsidRPr="00C97909">
        <w:t xml:space="preserve"> of their future screening needs and status in rela</w:t>
      </w:r>
      <w:r w:rsidR="00FA5368">
        <w:t xml:space="preserve">tion to the Program.  It is not a requirement for Services and/or SCUs to advise women of their status in relation to the Program if they have been diagnosed with breast cancer outside of BreastScreen. </w:t>
      </w:r>
    </w:p>
    <w:p w14:paraId="698113B3" w14:textId="77777777" w:rsidR="001A0679" w:rsidRDefault="001A0679" w:rsidP="00F238E8"/>
    <w:p w14:paraId="37E7AD50" w14:textId="272FA2B0" w:rsidR="001A0679" w:rsidRDefault="001A0679" w:rsidP="00F238E8">
      <w:pPr>
        <w:sectPr w:rsidR="001A0679" w:rsidSect="005975CF">
          <w:pgSz w:w="11906" w:h="16838"/>
          <w:pgMar w:top="1021" w:right="1440" w:bottom="737" w:left="1440" w:header="708" w:footer="708" w:gutter="0"/>
          <w:cols w:space="708"/>
          <w:docGrid w:linePitch="360"/>
        </w:sectPr>
      </w:pPr>
    </w:p>
    <w:p w14:paraId="4DF0B658" w14:textId="7BB474C1" w:rsidR="0087358F" w:rsidRPr="00A15A0A" w:rsidRDefault="00BA1A6B" w:rsidP="00740432">
      <w:pPr>
        <w:pStyle w:val="Heading2"/>
      </w:pPr>
      <w:bookmarkStart w:id="41" w:name="_Toc131498659"/>
      <w:r>
        <w:rPr>
          <w:noProof/>
          <w:lang w:val="en-US"/>
        </w:rPr>
        <w:drawing>
          <wp:anchor distT="0" distB="0" distL="114300" distR="114300" simplePos="0" relativeHeight="251658245" behindDoc="0" locked="0" layoutInCell="1" allowOverlap="1" wp14:anchorId="3D6619D2" wp14:editId="376AEF11">
            <wp:simplePos x="0" y="0"/>
            <wp:positionH relativeFrom="column">
              <wp:posOffset>-76200</wp:posOffset>
            </wp:positionH>
            <wp:positionV relativeFrom="paragraph">
              <wp:posOffset>13970</wp:posOffset>
            </wp:positionV>
            <wp:extent cx="1214143" cy="2044460"/>
            <wp:effectExtent l="0" t="0" r="5080" b="0"/>
            <wp:wrapNone/>
            <wp:docPr id="11" name="Picture 2" descr="Number 7" title="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4143" cy="2044460"/>
                    </a:xfrm>
                    <a:prstGeom prst="rect">
                      <a:avLst/>
                    </a:prstGeom>
                    <a:noFill/>
                  </pic:spPr>
                </pic:pic>
              </a:graphicData>
            </a:graphic>
            <wp14:sizeRelH relativeFrom="page">
              <wp14:pctWidth>0</wp14:pctWidth>
            </wp14:sizeRelH>
            <wp14:sizeRelV relativeFrom="page">
              <wp14:pctHeight>0</wp14:pctHeight>
            </wp14:sizeRelV>
          </wp:anchor>
        </w:drawing>
      </w:r>
      <w:r w:rsidR="0087358F" w:rsidRPr="0073026C">
        <w:t>STANDARD 7:</w:t>
      </w:r>
      <w:r w:rsidR="0087358F" w:rsidRPr="00C17957">
        <w:rPr>
          <w:color w:val="A6A6A6" w:themeColor="background1" w:themeShade="A6"/>
          <w14:textFill>
            <w14:solidFill>
              <w14:schemeClr w14:val="bg1">
                <w14:lumMod w14:val="65000"/>
                <w14:lumMod w14:val="65000"/>
              </w14:schemeClr>
            </w14:solidFill>
          </w14:textFill>
        </w:rPr>
        <w:t xml:space="preserve"> </w:t>
      </w:r>
      <w:r w:rsidR="0087358F" w:rsidRPr="00A15A0A">
        <w:t xml:space="preserve">GOVERNANCE AND </w:t>
      </w:r>
      <w:bookmarkStart w:id="42" w:name="_Toc434844769"/>
      <w:r w:rsidR="00365F13">
        <w:t>M</w:t>
      </w:r>
      <w:r w:rsidR="0087358F" w:rsidRPr="00A15A0A">
        <w:t>ANAGEMENT</w:t>
      </w:r>
      <w:bookmarkEnd w:id="42"/>
      <w:bookmarkEnd w:id="41"/>
    </w:p>
    <w:p w14:paraId="26903778" w14:textId="77777777" w:rsidR="0087358F" w:rsidRDefault="0087358F" w:rsidP="002574A1">
      <w:pPr>
        <w:pStyle w:val="IntenseQuote"/>
        <w:spacing w:before="1440"/>
        <w:ind w:left="2126" w:right="522"/>
      </w:pPr>
      <w:r w:rsidRPr="000E7CC9">
        <w:rPr>
          <w:color w:val="244061" w:themeColor="accent1" w:themeShade="80"/>
        </w:rPr>
        <w:t>Effective structur</w:t>
      </w:r>
      <w:r w:rsidR="0073026C" w:rsidRPr="000E7CC9">
        <w:rPr>
          <w:color w:val="244061" w:themeColor="accent1" w:themeShade="80"/>
        </w:rPr>
        <w:t xml:space="preserve">es and processes are in place, </w:t>
      </w:r>
      <w:r w:rsidRPr="000E7CC9">
        <w:rPr>
          <w:color w:val="244061" w:themeColor="accent1" w:themeShade="80"/>
        </w:rPr>
        <w:t>evaluated and continuously improved, to ensure high quality governance and management of the Service and/or State Coordination Unit</w:t>
      </w:r>
    </w:p>
    <w:p w14:paraId="05ACC6D9" w14:textId="137FD942" w:rsidR="00FA5368" w:rsidRPr="003834D9" w:rsidRDefault="00BA1A6B" w:rsidP="00740432">
      <w:pPr>
        <w:pStyle w:val="Heading3"/>
      </w:pPr>
      <w:bookmarkStart w:id="43" w:name="_Toc131498660"/>
      <w:r w:rsidRPr="003834D9">
        <w:t>INTRODUCTION</w:t>
      </w:r>
      <w:bookmarkEnd w:id="43"/>
    </w:p>
    <w:p w14:paraId="5055148D" w14:textId="77777777" w:rsidR="00FA5368" w:rsidRDefault="00FA5368" w:rsidP="003A0578">
      <w:pPr>
        <w:rPr>
          <w:lang w:eastAsia="en-AU"/>
        </w:rPr>
      </w:pPr>
      <w:r>
        <w:rPr>
          <w:lang w:eastAsia="en-AU"/>
        </w:rPr>
        <w:t>A</w:t>
      </w:r>
      <w:r w:rsidRPr="006728A8">
        <w:rPr>
          <w:lang w:eastAsia="en-AU"/>
        </w:rPr>
        <w:t xml:space="preserve"> key objective </w:t>
      </w:r>
      <w:r w:rsidR="00496537">
        <w:rPr>
          <w:lang w:eastAsia="en-AU"/>
        </w:rPr>
        <w:t>of</w:t>
      </w:r>
      <w:r w:rsidRPr="006728A8">
        <w:rPr>
          <w:lang w:eastAsia="en-AU"/>
        </w:rPr>
        <w:t xml:space="preserve"> the </w:t>
      </w:r>
      <w:r>
        <w:rPr>
          <w:lang w:eastAsia="en-AU"/>
        </w:rPr>
        <w:t>BreastScreen Australia Program is:</w:t>
      </w:r>
      <w:r w:rsidR="00074CDC">
        <w:rPr>
          <w:lang w:eastAsia="en-AU"/>
        </w:rPr>
        <w:t xml:space="preserve"> “t</w:t>
      </w:r>
      <w:r w:rsidRPr="006728A8">
        <w:rPr>
          <w:lang w:eastAsia="en-AU"/>
        </w:rPr>
        <w:t>o achieve high standards of Program management, service delivery, monitoring, evaluation and accountability.”</w:t>
      </w:r>
      <w:r>
        <w:rPr>
          <w:lang w:eastAsia="en-AU"/>
        </w:rPr>
        <w:t xml:space="preserve">  </w:t>
      </w:r>
      <w:r w:rsidRPr="006728A8">
        <w:rPr>
          <w:lang w:eastAsia="en-AU"/>
        </w:rPr>
        <w:t>Effective population screening progra</w:t>
      </w:r>
      <w:r>
        <w:rPr>
          <w:lang w:eastAsia="en-AU"/>
        </w:rPr>
        <w:t xml:space="preserve">ms depend heavily on </w:t>
      </w:r>
      <w:r w:rsidRPr="006728A8">
        <w:rPr>
          <w:lang w:eastAsia="en-AU"/>
        </w:rPr>
        <w:t xml:space="preserve">governance </w:t>
      </w:r>
      <w:r>
        <w:rPr>
          <w:lang w:eastAsia="en-AU"/>
        </w:rPr>
        <w:t xml:space="preserve">and management </w:t>
      </w:r>
      <w:r w:rsidRPr="006728A8">
        <w:rPr>
          <w:lang w:eastAsia="en-AU"/>
        </w:rPr>
        <w:t xml:space="preserve">arrangements to guide, support and deliver the program to a high standard. This is to ensure that screening and any follow up assessment services are delivered in a way that will minimise any potential harms arising from screening a well population of eligible women and maximise the benefits of detecting breast cancer early. </w:t>
      </w:r>
    </w:p>
    <w:p w14:paraId="6B023505" w14:textId="77777777" w:rsidR="00FA5368" w:rsidRDefault="00FA5368" w:rsidP="003A0578">
      <w:pPr>
        <w:rPr>
          <w:rFonts w:cs="Calibri"/>
          <w:szCs w:val="24"/>
        </w:rPr>
      </w:pPr>
      <w:r w:rsidRPr="00B93B2B">
        <w:rPr>
          <w:rFonts w:cs="Calibri"/>
          <w:szCs w:val="24"/>
        </w:rPr>
        <w:t>The governance structure that has been developed for the quality management of the BreastScreen Australia Program has four key areas of responsibility, which are based on</w:t>
      </w:r>
      <w:r>
        <w:rPr>
          <w:rFonts w:cs="Calibri"/>
          <w:szCs w:val="24"/>
        </w:rPr>
        <w:t xml:space="preserve"> </w:t>
      </w:r>
      <w:r w:rsidRPr="00B93B2B">
        <w:rPr>
          <w:rFonts w:cs="Calibri"/>
          <w:szCs w:val="24"/>
        </w:rPr>
        <w:t>Tricker’s model of governance</w:t>
      </w:r>
      <w:r w:rsidR="00496537">
        <w:rPr>
          <w:rFonts w:cs="Calibri"/>
          <w:szCs w:val="24"/>
        </w:rPr>
        <w:t>.</w:t>
      </w:r>
      <w:r w:rsidR="00496537">
        <w:rPr>
          <w:rStyle w:val="FootnoteReference"/>
          <w:szCs w:val="24"/>
        </w:rPr>
        <w:footnoteReference w:id="49"/>
      </w:r>
      <w:r w:rsidR="00496537">
        <w:rPr>
          <w:rFonts w:cs="Calibri"/>
          <w:szCs w:val="24"/>
        </w:rPr>
        <w:t xml:space="preserve">  They</w:t>
      </w:r>
      <w:r w:rsidRPr="00B93B2B">
        <w:rPr>
          <w:rFonts w:cs="Calibri"/>
          <w:szCs w:val="24"/>
        </w:rPr>
        <w:t xml:space="preserve"> are: strategic planning and quality improvement; monitoring compliance; reporting; and policy oversight.</w:t>
      </w:r>
    </w:p>
    <w:p w14:paraId="4EB8EBD0" w14:textId="77777777" w:rsidR="00FA5368" w:rsidRDefault="00FA5368" w:rsidP="003A0578">
      <w:pPr>
        <w:rPr>
          <w:rFonts w:cs="Calibri"/>
          <w:szCs w:val="24"/>
        </w:rPr>
      </w:pPr>
      <w:r w:rsidRPr="00B93B2B">
        <w:rPr>
          <w:rFonts w:cs="Calibri"/>
          <w:szCs w:val="24"/>
        </w:rPr>
        <w:t>This model of governance has been adopted for each level of the Program’s quality management structure</w:t>
      </w:r>
      <w:r>
        <w:rPr>
          <w:rFonts w:cs="Calibri"/>
          <w:szCs w:val="24"/>
        </w:rPr>
        <w:t>:</w:t>
      </w:r>
    </w:p>
    <w:p w14:paraId="273B7317" w14:textId="77777777" w:rsidR="00FA5368" w:rsidRDefault="00496537" w:rsidP="00783DCB">
      <w:pPr>
        <w:pStyle w:val="ListBullet"/>
      </w:pPr>
      <w:r>
        <w:t>T</w:t>
      </w:r>
      <w:r w:rsidR="00FA5368" w:rsidRPr="00AE526D">
        <w:t>he National Quality Management Committee</w:t>
      </w:r>
      <w:r w:rsidR="00FA5368">
        <w:t xml:space="preserve"> (NQMC)</w:t>
      </w:r>
      <w:r w:rsidR="00FA5368" w:rsidRPr="00AE526D">
        <w:t xml:space="preserve">; </w:t>
      </w:r>
    </w:p>
    <w:p w14:paraId="2EBAFBBE" w14:textId="77777777" w:rsidR="00FA5368" w:rsidRDefault="00496537" w:rsidP="00783DCB">
      <w:pPr>
        <w:pStyle w:val="ListBullet"/>
      </w:pPr>
      <w:r>
        <w:t>T</w:t>
      </w:r>
      <w:r w:rsidR="00FA5368" w:rsidRPr="00AE526D">
        <w:t>he State Quality Committees</w:t>
      </w:r>
      <w:r w:rsidR="00FA5368">
        <w:t xml:space="preserve"> (SQCs)</w:t>
      </w:r>
      <w:r w:rsidR="00FA5368" w:rsidRPr="00AE526D">
        <w:t xml:space="preserve">; </w:t>
      </w:r>
    </w:p>
    <w:p w14:paraId="56587F50" w14:textId="77777777" w:rsidR="00FA5368" w:rsidRDefault="00496537" w:rsidP="00783DCB">
      <w:pPr>
        <w:pStyle w:val="ListBullet"/>
      </w:pPr>
      <w:r>
        <w:t>T</w:t>
      </w:r>
      <w:r w:rsidR="00FA5368" w:rsidRPr="00AE526D">
        <w:t>he State Coordination Units</w:t>
      </w:r>
      <w:r w:rsidR="00FA5368">
        <w:t xml:space="preserve"> (SCUs)</w:t>
      </w:r>
      <w:r w:rsidR="00FA5368" w:rsidRPr="00AE526D">
        <w:t xml:space="preserve">; and </w:t>
      </w:r>
    </w:p>
    <w:p w14:paraId="1C19115B" w14:textId="77777777" w:rsidR="00FA5368" w:rsidRDefault="00496537" w:rsidP="00783DCB">
      <w:pPr>
        <w:pStyle w:val="ListBullet"/>
      </w:pPr>
      <w:r>
        <w:t>T</w:t>
      </w:r>
      <w:r w:rsidR="00FA5368" w:rsidRPr="00AE526D">
        <w:t xml:space="preserve">he Screening and Assessment Services. </w:t>
      </w:r>
    </w:p>
    <w:p w14:paraId="08BB9C1D" w14:textId="77777777" w:rsidR="00FA5368" w:rsidRPr="00AE526D" w:rsidRDefault="00FA5368" w:rsidP="00AE526D">
      <w:r w:rsidRPr="00AE526D">
        <w:t xml:space="preserve">Each level has a defined role in these four key areas of responsibility to ensure a consistent approach across the BreastScreen Australia Program. These roles and responsibilities are outlined in detail in the </w:t>
      </w:r>
      <w:r>
        <w:t xml:space="preserve">Accreditation </w:t>
      </w:r>
      <w:r w:rsidRPr="00AE526D">
        <w:t xml:space="preserve">Handbook. </w:t>
      </w:r>
    </w:p>
    <w:p w14:paraId="2060C606" w14:textId="77777777" w:rsidR="00FA5368" w:rsidRDefault="00FA5368" w:rsidP="003A0578">
      <w:pPr>
        <w:rPr>
          <w:lang w:eastAsia="en-AU"/>
        </w:rPr>
      </w:pPr>
      <w:r>
        <w:t xml:space="preserve">In accordance with the Tricker model, the roles and responsibilities of the </w:t>
      </w:r>
      <w:r w:rsidRPr="00700B24">
        <w:t>Service</w:t>
      </w:r>
      <w:r>
        <w:t>s and the relevant SCU</w:t>
      </w:r>
      <w:r w:rsidRPr="00700B24">
        <w:t xml:space="preserve"> </w:t>
      </w:r>
      <w:r>
        <w:t xml:space="preserve">in relation to the NAS </w:t>
      </w:r>
      <w:r w:rsidR="00240B01">
        <w:t>will</w:t>
      </w:r>
      <w:r>
        <w:t xml:space="preserve"> be articulated in a jurisdictional NAS Accountability Framework. This will facilitate a clear understanding of the governance and </w:t>
      </w:r>
      <w:r w:rsidRPr="00700B24">
        <w:t>management structure</w:t>
      </w:r>
      <w:r>
        <w:t xml:space="preserve"> for the Program in each jurisdiction. The roles and responsibilities of staff in the Service and SCU will also be clearly delineated in a protocol that is consistent with this Framework and covers all the components of the screening and assessment pathway.</w:t>
      </w:r>
      <w:r w:rsidRPr="00436F4D">
        <w:rPr>
          <w:lang w:eastAsia="en-AU"/>
        </w:rPr>
        <w:t xml:space="preserve"> </w:t>
      </w:r>
    </w:p>
    <w:p w14:paraId="3B99A494" w14:textId="77777777" w:rsidR="00FA5368" w:rsidRDefault="00FA5368" w:rsidP="00CD2042">
      <w:pPr>
        <w:rPr>
          <w:lang w:eastAsia="en-AU"/>
        </w:rPr>
      </w:pPr>
      <w:r>
        <w:rPr>
          <w:lang w:eastAsia="en-AU"/>
        </w:rPr>
        <w:t>The Protocols</w:t>
      </w:r>
      <w:r w:rsidRPr="006728A8">
        <w:rPr>
          <w:lang w:eastAsia="en-AU"/>
        </w:rPr>
        <w:t xml:space="preserve"> </w:t>
      </w:r>
      <w:r>
        <w:rPr>
          <w:lang w:eastAsia="en-AU"/>
        </w:rPr>
        <w:t xml:space="preserve">in this section </w:t>
      </w:r>
      <w:r w:rsidRPr="006728A8">
        <w:rPr>
          <w:lang w:eastAsia="en-AU"/>
        </w:rPr>
        <w:t>aim to ensure high quality governance</w:t>
      </w:r>
      <w:r>
        <w:rPr>
          <w:lang w:eastAsia="en-AU"/>
        </w:rPr>
        <w:t xml:space="preserve"> and</w:t>
      </w:r>
      <w:r w:rsidRPr="006728A8">
        <w:rPr>
          <w:lang w:eastAsia="en-AU"/>
        </w:rPr>
        <w:t xml:space="preserve"> management of the Service and /or SCU to support the delivery of a high standard of breast cancer screening services in Australia.  </w:t>
      </w:r>
    </w:p>
    <w:p w14:paraId="104B97C9" w14:textId="77777777" w:rsidR="00FA5368" w:rsidRPr="00E13463" w:rsidRDefault="00FA5368" w:rsidP="00CD2042">
      <w:pPr>
        <w:rPr>
          <w:rFonts w:cs="Calibri"/>
          <w:b/>
          <w:szCs w:val="24"/>
        </w:rPr>
      </w:pPr>
      <w:r w:rsidRPr="00E13463">
        <w:rPr>
          <w:rFonts w:cs="Calibri"/>
          <w:b/>
          <w:szCs w:val="24"/>
        </w:rPr>
        <w:t xml:space="preserve">Note that there are no </w:t>
      </w:r>
      <w:r w:rsidR="00DF6E26">
        <w:rPr>
          <w:rFonts w:cs="Calibri"/>
          <w:b/>
          <w:szCs w:val="24"/>
        </w:rPr>
        <w:t xml:space="preserve">Criteria or </w:t>
      </w:r>
      <w:r w:rsidRPr="00E13463">
        <w:rPr>
          <w:rFonts w:cs="Calibri"/>
          <w:b/>
          <w:szCs w:val="24"/>
        </w:rPr>
        <w:t>Measures associated with this Standard.</w:t>
      </w:r>
    </w:p>
    <w:p w14:paraId="3F0AC194" w14:textId="77777777" w:rsidR="00FA5368" w:rsidRDefault="00BA1A6B" w:rsidP="00740432">
      <w:pPr>
        <w:pStyle w:val="Heading3"/>
      </w:pPr>
      <w:bookmarkStart w:id="44" w:name="_Toc131498661"/>
      <w:r>
        <w:t>GOVERNANCE AND MANAGEMENT PROTOCOLS</w:t>
      </w:r>
      <w:bookmarkEnd w:id="44"/>
      <w:r w:rsidRPr="008A4A89">
        <w:t xml:space="preserve"> </w:t>
      </w:r>
      <w:r>
        <w:t xml:space="preserve"> </w:t>
      </w:r>
    </w:p>
    <w:p w14:paraId="1AB11027" w14:textId="77777777" w:rsidR="00782D0D" w:rsidRPr="00995B4A" w:rsidRDefault="00782D0D" w:rsidP="00783DCB">
      <w:r w:rsidRPr="00995B4A">
        <w:t xml:space="preserve">The protocols that Services are to develop and maintain in relation to Standard </w:t>
      </w:r>
      <w:r w:rsidR="00496537">
        <w:t>7</w:t>
      </w:r>
      <w:r w:rsidRPr="00995B4A">
        <w:t xml:space="preserve"> are</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7"/>
      </w:tblGrid>
      <w:tr w:rsidR="00FA5368" w:rsidRPr="00A15A0A" w14:paraId="2BB48731" w14:textId="77777777" w:rsidTr="004377C4">
        <w:trPr>
          <w:trHeight w:val="980"/>
        </w:trPr>
        <w:tc>
          <w:tcPr>
            <w:tcW w:w="7797" w:type="dxa"/>
            <w:shd w:val="clear" w:color="auto" w:fill="C7EBE4"/>
          </w:tcPr>
          <w:p w14:paraId="2B9B8346" w14:textId="77777777" w:rsidR="00FA5368" w:rsidRPr="004B2922" w:rsidRDefault="00FA5368" w:rsidP="00A44EEA">
            <w:pPr>
              <w:pStyle w:val="ListParagraph"/>
              <w:numPr>
                <w:ilvl w:val="1"/>
                <w:numId w:val="19"/>
              </w:numPr>
              <w:autoSpaceDE w:val="0"/>
              <w:autoSpaceDN w:val="0"/>
              <w:adjustRightInd w:val="0"/>
              <w:spacing w:after="120"/>
              <w:rPr>
                <w:rFonts w:cs="Arial"/>
                <w:sz w:val="21"/>
                <w:szCs w:val="21"/>
              </w:rPr>
            </w:pPr>
            <w:r w:rsidRPr="004B2922">
              <w:rPr>
                <w:rFonts w:cs="Calibri"/>
                <w:bCs/>
                <w:color w:val="000000"/>
                <w:sz w:val="21"/>
                <w:szCs w:val="21"/>
              </w:rPr>
              <w:t>The Service and/or SCU implements appropriate position descriptions which describe staff roles and responsibilities.</w:t>
            </w:r>
          </w:p>
          <w:p w14:paraId="0807E282" w14:textId="414901A3" w:rsidR="00FA5368" w:rsidRPr="004B2922" w:rsidRDefault="00FA5368" w:rsidP="00A44EEA">
            <w:pPr>
              <w:pStyle w:val="ListParagraph"/>
              <w:numPr>
                <w:ilvl w:val="1"/>
                <w:numId w:val="19"/>
              </w:numPr>
              <w:autoSpaceDE w:val="0"/>
              <w:autoSpaceDN w:val="0"/>
              <w:adjustRightInd w:val="0"/>
              <w:spacing w:after="120"/>
              <w:rPr>
                <w:sz w:val="21"/>
                <w:szCs w:val="21"/>
              </w:rPr>
            </w:pPr>
            <w:r w:rsidRPr="004B2922">
              <w:rPr>
                <w:rFonts w:cs="Arial"/>
                <w:sz w:val="21"/>
                <w:szCs w:val="21"/>
              </w:rPr>
              <w:t xml:space="preserve">All staff meet the relevant expertise, experience and training standards outlined in </w:t>
            </w:r>
            <w:hyperlink w:anchor="_APPENDIX_C:" w:history="1">
              <w:r w:rsidR="00DA7594" w:rsidRPr="00DA7594">
                <w:rPr>
                  <w:rStyle w:val="Hyperlink"/>
                </w:rPr>
                <w:t>Appendix C</w:t>
              </w:r>
            </w:hyperlink>
            <w:r w:rsidRPr="004B2922">
              <w:rPr>
                <w:rFonts w:cs="Arial"/>
                <w:sz w:val="21"/>
                <w:szCs w:val="21"/>
              </w:rPr>
              <w:t>.</w:t>
            </w:r>
          </w:p>
          <w:p w14:paraId="3189530B" w14:textId="77777777" w:rsidR="00FA5368" w:rsidRPr="004B2922" w:rsidRDefault="00FA5368" w:rsidP="00A44EEA">
            <w:pPr>
              <w:pStyle w:val="ListParagraph"/>
              <w:numPr>
                <w:ilvl w:val="1"/>
                <w:numId w:val="19"/>
              </w:numPr>
              <w:autoSpaceDE w:val="0"/>
              <w:autoSpaceDN w:val="0"/>
              <w:adjustRightInd w:val="0"/>
              <w:spacing w:after="120"/>
              <w:rPr>
                <w:rFonts w:cs="Arial"/>
                <w:sz w:val="21"/>
                <w:szCs w:val="21"/>
              </w:rPr>
            </w:pPr>
            <w:r w:rsidRPr="004B2922">
              <w:rPr>
                <w:rFonts w:cs="Arial"/>
                <w:sz w:val="21"/>
                <w:szCs w:val="21"/>
              </w:rPr>
              <w:t>All staff are trained to ensure an understanding of the policies, protocols and procedures of the Service and/or SCU.</w:t>
            </w:r>
          </w:p>
          <w:p w14:paraId="7C43A136" w14:textId="77777777" w:rsidR="00FA5368" w:rsidRPr="004B2922" w:rsidRDefault="00FA5368" w:rsidP="00A44EEA">
            <w:pPr>
              <w:pStyle w:val="ListParagraph"/>
              <w:numPr>
                <w:ilvl w:val="1"/>
                <w:numId w:val="19"/>
              </w:numPr>
              <w:autoSpaceDE w:val="0"/>
              <w:autoSpaceDN w:val="0"/>
              <w:adjustRightInd w:val="0"/>
              <w:spacing w:after="60"/>
              <w:rPr>
                <w:rFonts w:cs="Arial"/>
                <w:sz w:val="21"/>
                <w:szCs w:val="21"/>
              </w:rPr>
            </w:pPr>
            <w:r w:rsidRPr="004B2922">
              <w:rPr>
                <w:rFonts w:cs="Calibri"/>
                <w:bCs/>
                <w:color w:val="000000"/>
                <w:sz w:val="21"/>
                <w:szCs w:val="21"/>
              </w:rPr>
              <w:t xml:space="preserve">All staff participate in regular clinical breast specific professional development activities. </w:t>
            </w:r>
          </w:p>
          <w:p w14:paraId="498C9B1D" w14:textId="77777777" w:rsidR="00FA5368" w:rsidRPr="004B2922" w:rsidRDefault="00FA5368" w:rsidP="00A44EEA">
            <w:pPr>
              <w:pStyle w:val="ListParagraph"/>
              <w:numPr>
                <w:ilvl w:val="1"/>
                <w:numId w:val="19"/>
              </w:numPr>
              <w:autoSpaceDE w:val="0"/>
              <w:autoSpaceDN w:val="0"/>
              <w:adjustRightInd w:val="0"/>
              <w:spacing w:after="120"/>
              <w:ind w:left="527" w:hanging="527"/>
              <w:rPr>
                <w:rFonts w:cs="Arial"/>
                <w:sz w:val="21"/>
                <w:szCs w:val="21"/>
              </w:rPr>
            </w:pPr>
            <w:r w:rsidRPr="004B2922">
              <w:rPr>
                <w:rFonts w:cs="Arial"/>
                <w:sz w:val="21"/>
                <w:szCs w:val="21"/>
              </w:rPr>
              <w:t xml:space="preserve">The Designated Pathologist and deputy/ies: </w:t>
            </w:r>
          </w:p>
          <w:p w14:paraId="3227832C" w14:textId="77777777" w:rsidR="00FA5368" w:rsidRPr="004B2922" w:rsidRDefault="00FA5368" w:rsidP="00A44EEA">
            <w:pPr>
              <w:numPr>
                <w:ilvl w:val="0"/>
                <w:numId w:val="26"/>
              </w:numPr>
              <w:autoSpaceDE w:val="0"/>
              <w:autoSpaceDN w:val="0"/>
              <w:adjustRightInd w:val="0"/>
              <w:spacing w:after="60"/>
              <w:ind w:left="993"/>
              <w:rPr>
                <w:rFonts w:cs="Arial"/>
                <w:sz w:val="21"/>
                <w:szCs w:val="21"/>
              </w:rPr>
            </w:pPr>
            <w:r w:rsidRPr="004B2922">
              <w:rPr>
                <w:rFonts w:cs="Arial"/>
                <w:sz w:val="21"/>
                <w:szCs w:val="21"/>
              </w:rPr>
              <w:t>participate in the Royal College of Pathologists of Australasia (RCPA) Anatomical Quality Assurance Programs Breast Diagnostic Module; and</w:t>
            </w:r>
          </w:p>
          <w:p w14:paraId="30E00E72" w14:textId="77777777" w:rsidR="00FA5368" w:rsidRPr="004B2922" w:rsidRDefault="00FA5368" w:rsidP="00A44EEA">
            <w:pPr>
              <w:numPr>
                <w:ilvl w:val="0"/>
                <w:numId w:val="26"/>
              </w:numPr>
              <w:autoSpaceDE w:val="0"/>
              <w:autoSpaceDN w:val="0"/>
              <w:adjustRightInd w:val="0"/>
              <w:spacing w:after="120"/>
              <w:ind w:left="993"/>
              <w:rPr>
                <w:rFonts w:cs="Arial"/>
                <w:sz w:val="21"/>
                <w:szCs w:val="21"/>
              </w:rPr>
            </w:pPr>
            <w:r w:rsidRPr="004B2922">
              <w:rPr>
                <w:rFonts w:cs="Arial"/>
                <w:sz w:val="21"/>
                <w:szCs w:val="21"/>
              </w:rPr>
              <w:t>implement the recommendations for quality assurance and uniform reporting of breast FNA cytology and core biopsy in ‘Breast fine needle aspiration cytology and core biopsy—a guide for practice (National Breast Cancer Centre 2004)’</w:t>
            </w:r>
            <w:r w:rsidRPr="004B2922">
              <w:rPr>
                <w:rFonts w:cs="Arial"/>
                <w:bCs/>
                <w:color w:val="000000"/>
                <w:sz w:val="21"/>
                <w:szCs w:val="21"/>
              </w:rPr>
              <w:t xml:space="preserve"> and ‘Invasive breast cancer structured reporting protocol (Royal College of Pathologists of Australasia 2012)’, as amended from time to time. </w:t>
            </w:r>
            <w:r w:rsidRPr="004B2922">
              <w:rPr>
                <w:rFonts w:cs="Arial"/>
                <w:sz w:val="21"/>
                <w:szCs w:val="21"/>
              </w:rPr>
              <w:t xml:space="preserve"> </w:t>
            </w:r>
          </w:p>
          <w:p w14:paraId="1E96EEA1" w14:textId="77777777" w:rsidR="00FA5368" w:rsidRPr="004B2922" w:rsidRDefault="00FA5368" w:rsidP="00A44EEA">
            <w:pPr>
              <w:pStyle w:val="ListParagraph"/>
              <w:numPr>
                <w:ilvl w:val="1"/>
                <w:numId w:val="19"/>
              </w:numPr>
              <w:autoSpaceDE w:val="0"/>
              <w:autoSpaceDN w:val="0"/>
              <w:adjustRightInd w:val="0"/>
              <w:rPr>
                <w:rFonts w:cs="Arial"/>
                <w:sz w:val="21"/>
                <w:szCs w:val="21"/>
              </w:rPr>
            </w:pPr>
            <w:r w:rsidRPr="004B2922">
              <w:rPr>
                <w:rFonts w:cs="Arial"/>
                <w:sz w:val="21"/>
                <w:szCs w:val="21"/>
              </w:rPr>
              <w:t>The Service and/or SCU ensures that all screening and assessment units operate in a space, which is clearly identifiable as a BreastScreen Australia service:</w:t>
            </w:r>
          </w:p>
          <w:p w14:paraId="1F4D4758" w14:textId="77777777" w:rsidR="00FA5368" w:rsidRPr="004B2922" w:rsidRDefault="00FA5368" w:rsidP="00A44EEA">
            <w:pPr>
              <w:pStyle w:val="ListParagraph"/>
              <w:numPr>
                <w:ilvl w:val="0"/>
                <w:numId w:val="79"/>
              </w:numPr>
              <w:tabs>
                <w:tab w:val="left" w:pos="397"/>
                <w:tab w:val="left" w:pos="4196"/>
              </w:tabs>
              <w:autoSpaceDE w:val="0"/>
              <w:autoSpaceDN w:val="0"/>
              <w:adjustRightInd w:val="0"/>
              <w:spacing w:after="60"/>
              <w:rPr>
                <w:sz w:val="21"/>
                <w:szCs w:val="21"/>
              </w:rPr>
            </w:pPr>
            <w:r w:rsidRPr="004B2922">
              <w:rPr>
                <w:rFonts w:cs="Arial"/>
                <w:bCs/>
                <w:color w:val="000000"/>
                <w:sz w:val="21"/>
                <w:szCs w:val="21"/>
              </w:rPr>
              <w:t>and that screening and assessment of screen-detected abnormalities are exclusively performed at a given time; and</w:t>
            </w:r>
          </w:p>
          <w:p w14:paraId="72B6BEED" w14:textId="77777777" w:rsidR="00FA5368" w:rsidRPr="004B2922" w:rsidRDefault="00FA5368" w:rsidP="00A44EEA">
            <w:pPr>
              <w:pStyle w:val="ListParagraph"/>
              <w:numPr>
                <w:ilvl w:val="0"/>
                <w:numId w:val="79"/>
              </w:numPr>
              <w:tabs>
                <w:tab w:val="left" w:pos="397"/>
                <w:tab w:val="left" w:pos="4196"/>
              </w:tabs>
              <w:autoSpaceDE w:val="0"/>
              <w:autoSpaceDN w:val="0"/>
              <w:adjustRightInd w:val="0"/>
              <w:spacing w:after="120"/>
              <w:rPr>
                <w:sz w:val="21"/>
                <w:szCs w:val="21"/>
              </w:rPr>
            </w:pPr>
            <w:r w:rsidRPr="004B2922">
              <w:rPr>
                <w:rFonts w:cs="Arial"/>
                <w:bCs/>
                <w:color w:val="000000"/>
                <w:sz w:val="21"/>
                <w:szCs w:val="21"/>
              </w:rPr>
              <w:t>with dedicated staff and resources.</w:t>
            </w:r>
          </w:p>
          <w:p w14:paraId="67C780A2" w14:textId="77777777"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Calibri"/>
                <w:bCs/>
                <w:color w:val="000000"/>
                <w:sz w:val="21"/>
                <w:szCs w:val="21"/>
              </w:rPr>
              <w:t>The Service and/or SCU continually review, assess and implement a detailed quality improvement plan.</w:t>
            </w:r>
          </w:p>
          <w:p w14:paraId="6B9EAE7A" w14:textId="77777777"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Calibri"/>
                <w:bCs/>
                <w:color w:val="000000"/>
                <w:sz w:val="21"/>
                <w:szCs w:val="21"/>
              </w:rPr>
              <w:t>For any research projects using screening and/or assessment data, the Service</w:t>
            </w:r>
            <w:r w:rsidRPr="004B2922" w:rsidDel="004F0829">
              <w:rPr>
                <w:rFonts w:cs="Calibri"/>
                <w:bCs/>
                <w:color w:val="000000"/>
                <w:sz w:val="21"/>
                <w:szCs w:val="21"/>
              </w:rPr>
              <w:t xml:space="preserve"> </w:t>
            </w:r>
            <w:r w:rsidRPr="004B2922">
              <w:rPr>
                <w:rFonts w:cs="Calibri"/>
                <w:bCs/>
                <w:color w:val="000000"/>
                <w:sz w:val="21"/>
                <w:szCs w:val="21"/>
              </w:rPr>
              <w:t xml:space="preserve">and/or SCU has evidence of Institutional Ethics Committee approval where appropriate and that they have advised the SCU, and </w:t>
            </w:r>
            <w:r w:rsidR="00496537" w:rsidRPr="004B2922">
              <w:rPr>
                <w:rFonts w:cs="Calibri"/>
                <w:bCs/>
                <w:color w:val="000000"/>
                <w:sz w:val="21"/>
                <w:szCs w:val="21"/>
              </w:rPr>
              <w:t xml:space="preserve">the </w:t>
            </w:r>
            <w:r w:rsidRPr="004B2922">
              <w:rPr>
                <w:rFonts w:cs="Calibri"/>
                <w:bCs/>
                <w:color w:val="000000"/>
                <w:sz w:val="21"/>
                <w:szCs w:val="21"/>
              </w:rPr>
              <w:t>relevant state or territory health department. Where data are to be published, the SCU and state or territory health department is advised and an independent final review is undertaken.</w:t>
            </w:r>
          </w:p>
          <w:p w14:paraId="4198602D" w14:textId="77777777"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Arial"/>
                <w:sz w:val="21"/>
                <w:szCs w:val="21"/>
              </w:rPr>
              <w:t>The Service and/or SCU has a management or advisory structure which has representation from all key stakeholder groups.</w:t>
            </w:r>
          </w:p>
          <w:p w14:paraId="0DAE80E2" w14:textId="77777777"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Calibri"/>
                <w:bCs/>
                <w:color w:val="000000"/>
                <w:sz w:val="21"/>
                <w:szCs w:val="21"/>
              </w:rPr>
              <w:t>Where the Service and/or SCU are separate, there is a written contract detailing their respective responsibilities and accountabilities, including compliance with the NAS.</w:t>
            </w:r>
          </w:p>
          <w:p w14:paraId="7A930C1B" w14:textId="77777777"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Arial"/>
                <w:sz w:val="21"/>
                <w:szCs w:val="21"/>
              </w:rPr>
              <w:t>The Service and/or SCU implements financial management systems that maximise efficiency and accountability.</w:t>
            </w:r>
          </w:p>
          <w:p w14:paraId="764455E0" w14:textId="77777777"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Arial"/>
                <w:sz w:val="21"/>
                <w:szCs w:val="21"/>
              </w:rPr>
              <w:t xml:space="preserve">The Service and/or SCU implements, monitors and continually evaluates infection control processes </w:t>
            </w:r>
            <w:r w:rsidR="00496537" w:rsidRPr="004B2922">
              <w:rPr>
                <w:rFonts w:cs="Arial"/>
                <w:sz w:val="21"/>
                <w:szCs w:val="21"/>
              </w:rPr>
              <w:t>to</w:t>
            </w:r>
            <w:r w:rsidRPr="004B2922">
              <w:rPr>
                <w:rFonts w:cs="Arial"/>
                <w:sz w:val="21"/>
                <w:szCs w:val="21"/>
              </w:rPr>
              <w:t xml:space="preserve"> meet relevant state, territory and national standards.</w:t>
            </w:r>
            <w:r w:rsidRPr="004B2922">
              <w:rPr>
                <w:rFonts w:cs="Calibri"/>
                <w:bCs/>
                <w:color w:val="000000"/>
                <w:sz w:val="21"/>
                <w:szCs w:val="21"/>
              </w:rPr>
              <w:t xml:space="preserve"> </w:t>
            </w:r>
          </w:p>
          <w:p w14:paraId="369F6C22" w14:textId="43D5BA6B" w:rsidR="00FA5368" w:rsidRPr="004B2922" w:rsidRDefault="00FA5368" w:rsidP="00A44EEA">
            <w:pPr>
              <w:pStyle w:val="ListParagraph"/>
              <w:widowControl w:val="0"/>
              <w:numPr>
                <w:ilvl w:val="1"/>
                <w:numId w:val="19"/>
              </w:numPr>
              <w:autoSpaceDE w:val="0"/>
              <w:autoSpaceDN w:val="0"/>
              <w:adjustRightInd w:val="0"/>
              <w:spacing w:after="120"/>
              <w:rPr>
                <w:rFonts w:cs="Arial"/>
                <w:sz w:val="21"/>
                <w:szCs w:val="21"/>
              </w:rPr>
            </w:pPr>
            <w:r w:rsidRPr="004B2922">
              <w:rPr>
                <w:rFonts w:cs="Arial"/>
                <w:sz w:val="21"/>
                <w:szCs w:val="21"/>
              </w:rPr>
              <w:t xml:space="preserve">The Service and/or SCU implements, and continually evaluates, an incident management process that includes the identification, </w:t>
            </w:r>
            <w:r w:rsidR="004A34E1" w:rsidRPr="004B2922">
              <w:rPr>
                <w:rFonts w:cs="Arial"/>
                <w:sz w:val="21"/>
                <w:szCs w:val="21"/>
              </w:rPr>
              <w:t>reporting, investigation</w:t>
            </w:r>
            <w:r w:rsidRPr="004B2922">
              <w:rPr>
                <w:rFonts w:cs="Arial"/>
                <w:sz w:val="21"/>
                <w:szCs w:val="21"/>
              </w:rPr>
              <w:t>, analysis, action, feedback and open disclosure of incidents that occur in the Service and/or SCU.</w:t>
            </w:r>
          </w:p>
          <w:p w14:paraId="1D0434A3" w14:textId="77777777" w:rsidR="00FA5368" w:rsidRPr="004B2922" w:rsidRDefault="00FA5368" w:rsidP="00A44EEA">
            <w:pPr>
              <w:pStyle w:val="ListParagraph"/>
              <w:numPr>
                <w:ilvl w:val="1"/>
                <w:numId w:val="19"/>
              </w:numPr>
              <w:autoSpaceDE w:val="0"/>
              <w:autoSpaceDN w:val="0"/>
              <w:adjustRightInd w:val="0"/>
              <w:spacing w:after="120"/>
              <w:rPr>
                <w:rFonts w:cs="Arial"/>
                <w:sz w:val="21"/>
                <w:szCs w:val="21"/>
              </w:rPr>
            </w:pPr>
            <w:r w:rsidRPr="004B2922">
              <w:rPr>
                <w:rFonts w:cs="Arial"/>
                <w:sz w:val="21"/>
                <w:szCs w:val="21"/>
              </w:rPr>
              <w:t>The Service and/or SCU has an up-to-date Policy, Protocols and Procedures Manual that is</w:t>
            </w:r>
            <w:r w:rsidRPr="004B2922">
              <w:rPr>
                <w:rFonts w:cs="Arial"/>
                <w:bCs/>
                <w:color w:val="000000"/>
                <w:sz w:val="21"/>
                <w:szCs w:val="21"/>
              </w:rPr>
              <w:t xml:space="preserve"> </w:t>
            </w:r>
            <w:r w:rsidRPr="004B2922" w:rsidDel="008006A8">
              <w:rPr>
                <w:rFonts w:cs="Arial"/>
                <w:bCs/>
                <w:color w:val="000000"/>
                <w:sz w:val="21"/>
                <w:szCs w:val="21"/>
              </w:rPr>
              <w:t xml:space="preserve">maintained and updated </w:t>
            </w:r>
            <w:r w:rsidRPr="004B2922">
              <w:rPr>
                <w:rFonts w:cs="Arial"/>
                <w:bCs/>
                <w:color w:val="000000"/>
                <w:sz w:val="21"/>
                <w:szCs w:val="21"/>
              </w:rPr>
              <w:t>regularly, and underpins all aspects of service delivery.</w:t>
            </w:r>
          </w:p>
          <w:p w14:paraId="4564145A" w14:textId="77777777" w:rsidR="00FA5368" w:rsidRPr="004B2922" w:rsidRDefault="00FA5368" w:rsidP="00A44EEA">
            <w:pPr>
              <w:pStyle w:val="ListParagraph"/>
              <w:numPr>
                <w:ilvl w:val="1"/>
                <w:numId w:val="19"/>
              </w:numPr>
              <w:autoSpaceDE w:val="0"/>
              <w:autoSpaceDN w:val="0"/>
              <w:adjustRightInd w:val="0"/>
              <w:spacing w:after="120"/>
              <w:rPr>
                <w:sz w:val="21"/>
                <w:szCs w:val="21"/>
              </w:rPr>
            </w:pPr>
            <w:r w:rsidRPr="004B2922">
              <w:rPr>
                <w:rFonts w:cs="Arial"/>
                <w:sz w:val="21"/>
                <w:szCs w:val="21"/>
              </w:rPr>
              <w:t>The Service and/or SCU ensures that all the policies, protocols and procedures outlined in the Policy, Protocols and Procedures Manual are implemented, continuously reviewed and improved.</w:t>
            </w:r>
          </w:p>
          <w:p w14:paraId="2B6D90F2" w14:textId="77777777" w:rsidR="00FA5368" w:rsidRPr="004B2922" w:rsidRDefault="00FA5368" w:rsidP="00A44EEA">
            <w:pPr>
              <w:pStyle w:val="ListParagraph"/>
              <w:numPr>
                <w:ilvl w:val="1"/>
                <w:numId w:val="19"/>
              </w:numPr>
              <w:autoSpaceDE w:val="0"/>
              <w:autoSpaceDN w:val="0"/>
              <w:adjustRightInd w:val="0"/>
              <w:spacing w:after="120"/>
              <w:rPr>
                <w:sz w:val="21"/>
                <w:szCs w:val="21"/>
              </w:rPr>
            </w:pPr>
            <w:r w:rsidRPr="004B2922">
              <w:rPr>
                <w:rFonts w:cs="Arial"/>
                <w:sz w:val="21"/>
                <w:szCs w:val="21"/>
              </w:rPr>
              <w:t>The Service and/or SCU implements an audit schedule to monitor compliance with all policies, protocols and procedures, and where necessary, develops strategies for improving compliance.</w:t>
            </w:r>
          </w:p>
          <w:p w14:paraId="255E5BFF" w14:textId="77777777" w:rsidR="00FA5368" w:rsidRPr="004B2922" w:rsidRDefault="00FA5368" w:rsidP="00A44EEA">
            <w:pPr>
              <w:pStyle w:val="ListParagraph"/>
              <w:numPr>
                <w:ilvl w:val="1"/>
                <w:numId w:val="19"/>
              </w:numPr>
              <w:autoSpaceDE w:val="0"/>
              <w:autoSpaceDN w:val="0"/>
              <w:adjustRightInd w:val="0"/>
              <w:spacing w:after="120"/>
              <w:rPr>
                <w:rFonts w:cs="Arial"/>
                <w:sz w:val="21"/>
                <w:szCs w:val="21"/>
              </w:rPr>
            </w:pPr>
            <w:r w:rsidRPr="004B2922">
              <w:rPr>
                <w:rFonts w:cs="Arial"/>
                <w:bCs/>
                <w:color w:val="000000"/>
                <w:sz w:val="21"/>
                <w:szCs w:val="21"/>
              </w:rPr>
              <w:t xml:space="preserve">The Service and/or SCU has access to appropriate equipment to maximise breast cancer diagnoses. </w:t>
            </w:r>
          </w:p>
          <w:p w14:paraId="2FFC1570" w14:textId="77777777" w:rsidR="00FA5368" w:rsidRPr="004B2922" w:rsidRDefault="00E275BE" w:rsidP="00A44EEA">
            <w:pPr>
              <w:pStyle w:val="ListParagraph"/>
              <w:numPr>
                <w:ilvl w:val="1"/>
                <w:numId w:val="19"/>
              </w:numPr>
              <w:autoSpaceDE w:val="0"/>
              <w:autoSpaceDN w:val="0"/>
              <w:adjustRightInd w:val="0"/>
              <w:spacing w:after="120"/>
              <w:rPr>
                <w:rFonts w:cs="Arial"/>
                <w:sz w:val="21"/>
                <w:szCs w:val="21"/>
              </w:rPr>
            </w:pPr>
            <w:r w:rsidRPr="004B2922">
              <w:rPr>
                <w:rFonts w:cs="Arial"/>
                <w:sz w:val="21"/>
                <w:szCs w:val="21"/>
              </w:rPr>
              <w:t>X-ray</w:t>
            </w:r>
            <w:r w:rsidR="00FA5368" w:rsidRPr="004B2922">
              <w:rPr>
                <w:rFonts w:cs="Arial"/>
                <w:sz w:val="21"/>
                <w:szCs w:val="21"/>
              </w:rPr>
              <w:t xml:space="preserve"> systems, premises and users meet radiation protection regulations.</w:t>
            </w:r>
          </w:p>
          <w:p w14:paraId="74CF2E52" w14:textId="77777777" w:rsidR="00FA5368" w:rsidRPr="004B2922" w:rsidRDefault="00FA5368" w:rsidP="00A44EEA">
            <w:pPr>
              <w:pStyle w:val="ListParagraph"/>
              <w:numPr>
                <w:ilvl w:val="1"/>
                <w:numId w:val="19"/>
              </w:numPr>
              <w:autoSpaceDE w:val="0"/>
              <w:autoSpaceDN w:val="0"/>
              <w:adjustRightInd w:val="0"/>
              <w:rPr>
                <w:rFonts w:cs="Arial"/>
                <w:sz w:val="21"/>
                <w:szCs w:val="21"/>
              </w:rPr>
            </w:pPr>
            <w:r w:rsidRPr="004B2922">
              <w:rPr>
                <w:rFonts w:cs="Arial"/>
                <w:sz w:val="21"/>
                <w:szCs w:val="21"/>
              </w:rPr>
              <w:t>Breast imaging systems, including ancillary items, meet:</w:t>
            </w:r>
          </w:p>
          <w:p w14:paraId="4B30E850" w14:textId="77777777" w:rsidR="00FA5368" w:rsidRPr="004B2922" w:rsidRDefault="00FA5368" w:rsidP="00A44EEA">
            <w:pPr>
              <w:pStyle w:val="ListParagraph"/>
              <w:numPr>
                <w:ilvl w:val="1"/>
                <w:numId w:val="25"/>
              </w:numPr>
              <w:autoSpaceDE w:val="0"/>
              <w:autoSpaceDN w:val="0"/>
              <w:adjustRightInd w:val="0"/>
              <w:spacing w:after="60"/>
              <w:rPr>
                <w:rFonts w:cs="Arial"/>
                <w:sz w:val="21"/>
                <w:szCs w:val="21"/>
              </w:rPr>
            </w:pPr>
            <w:r w:rsidRPr="004B2922">
              <w:rPr>
                <w:rFonts w:cs="Arial"/>
                <w:sz w:val="21"/>
                <w:szCs w:val="21"/>
              </w:rPr>
              <w:t>manufacturer’s specifications;</w:t>
            </w:r>
          </w:p>
          <w:p w14:paraId="2E4D2DE3" w14:textId="77777777" w:rsidR="00FA5368" w:rsidRPr="004B2922" w:rsidRDefault="00FA5368" w:rsidP="00A44EEA">
            <w:pPr>
              <w:pStyle w:val="ListParagraph"/>
              <w:numPr>
                <w:ilvl w:val="1"/>
                <w:numId w:val="25"/>
              </w:numPr>
              <w:autoSpaceDE w:val="0"/>
              <w:autoSpaceDN w:val="0"/>
              <w:adjustRightInd w:val="0"/>
              <w:spacing w:after="60"/>
              <w:rPr>
                <w:rFonts w:cs="Arial"/>
                <w:sz w:val="21"/>
                <w:szCs w:val="21"/>
              </w:rPr>
            </w:pPr>
            <w:r w:rsidRPr="004B2922">
              <w:rPr>
                <w:rFonts w:cs="Arial"/>
                <w:sz w:val="21"/>
                <w:szCs w:val="21"/>
              </w:rPr>
              <w:t>imaging system performance and standards for quality control as specified in Appendices D, E and F; and</w:t>
            </w:r>
          </w:p>
          <w:p w14:paraId="61E63BB9" w14:textId="77777777" w:rsidR="00FA5368" w:rsidRPr="004B2922" w:rsidRDefault="00FA5368" w:rsidP="00A44EEA">
            <w:pPr>
              <w:pStyle w:val="ListParagraph"/>
              <w:numPr>
                <w:ilvl w:val="1"/>
                <w:numId w:val="25"/>
              </w:numPr>
              <w:autoSpaceDE w:val="0"/>
              <w:autoSpaceDN w:val="0"/>
              <w:adjustRightInd w:val="0"/>
              <w:spacing w:after="120"/>
              <w:rPr>
                <w:rFonts w:cs="Arial"/>
                <w:sz w:val="21"/>
                <w:szCs w:val="21"/>
              </w:rPr>
            </w:pPr>
            <w:r w:rsidRPr="004B2922">
              <w:rPr>
                <w:rFonts w:cs="Arial"/>
                <w:sz w:val="21"/>
                <w:szCs w:val="21"/>
              </w:rPr>
              <w:t>standards relating to storing, retrieving, displaying and transmitting images, in accordance with the RANZCR ‘Standards of Practice for Diagnostic and Interventional Radiology’.</w:t>
            </w:r>
          </w:p>
          <w:p w14:paraId="588E1560" w14:textId="77777777" w:rsidR="00FA5368" w:rsidRPr="004B2922" w:rsidRDefault="00FA5368" w:rsidP="00A44EEA">
            <w:pPr>
              <w:pStyle w:val="ListParagraph"/>
              <w:numPr>
                <w:ilvl w:val="1"/>
                <w:numId w:val="19"/>
              </w:numPr>
              <w:autoSpaceDE w:val="0"/>
              <w:autoSpaceDN w:val="0"/>
              <w:adjustRightInd w:val="0"/>
              <w:spacing w:after="120"/>
              <w:rPr>
                <w:rFonts w:cs="Arial"/>
                <w:sz w:val="21"/>
                <w:szCs w:val="21"/>
              </w:rPr>
            </w:pPr>
            <w:r w:rsidRPr="004B2922">
              <w:rPr>
                <w:rFonts w:cs="Arial"/>
                <w:sz w:val="21"/>
                <w:szCs w:val="21"/>
              </w:rPr>
              <w:t>Preventative maintenance and repair of imaging equipment meets manufacturer’s recommendations or other appropriate standards.</w:t>
            </w:r>
          </w:p>
          <w:p w14:paraId="5DD6F6AA" w14:textId="77777777" w:rsidR="00FA5368" w:rsidRPr="004B2922" w:rsidRDefault="00FA5368" w:rsidP="00A44EEA">
            <w:pPr>
              <w:pStyle w:val="ListParagraph"/>
              <w:numPr>
                <w:ilvl w:val="1"/>
                <w:numId w:val="19"/>
              </w:numPr>
              <w:autoSpaceDE w:val="0"/>
              <w:autoSpaceDN w:val="0"/>
              <w:adjustRightInd w:val="0"/>
              <w:spacing w:after="120"/>
              <w:rPr>
                <w:rFonts w:cs="Arial"/>
                <w:b/>
                <w:bCs/>
                <w:color w:val="000000"/>
                <w:sz w:val="21"/>
                <w:szCs w:val="21"/>
              </w:rPr>
            </w:pPr>
            <w:r w:rsidRPr="004B2922">
              <w:rPr>
                <w:rFonts w:cs="Arial"/>
                <w:sz w:val="21"/>
                <w:szCs w:val="21"/>
              </w:rPr>
              <w:t xml:space="preserve">The Service and/or SCU uses pathology laboratories </w:t>
            </w:r>
            <w:r w:rsidR="00496537" w:rsidRPr="004B2922">
              <w:rPr>
                <w:rFonts w:cs="Arial"/>
                <w:sz w:val="21"/>
                <w:szCs w:val="21"/>
              </w:rPr>
              <w:t>that</w:t>
            </w:r>
            <w:r w:rsidRPr="004B2922">
              <w:rPr>
                <w:rFonts w:cs="Arial"/>
                <w:sz w:val="21"/>
                <w:szCs w:val="21"/>
              </w:rPr>
              <w:t xml:space="preserve"> maintain RCPA National Association of Testing Authorities accreditation.</w:t>
            </w:r>
          </w:p>
          <w:p w14:paraId="1AC1BC17" w14:textId="77777777" w:rsidR="00FA5368" w:rsidRPr="004B2922" w:rsidRDefault="00FA5368" w:rsidP="00A44EEA">
            <w:pPr>
              <w:pStyle w:val="ListParagraph"/>
              <w:numPr>
                <w:ilvl w:val="1"/>
                <w:numId w:val="19"/>
              </w:numPr>
              <w:autoSpaceDE w:val="0"/>
              <w:autoSpaceDN w:val="0"/>
              <w:adjustRightInd w:val="0"/>
              <w:spacing w:after="120"/>
              <w:ind w:left="527" w:hanging="527"/>
              <w:rPr>
                <w:rFonts w:cs="Arial"/>
                <w:b/>
                <w:bCs/>
                <w:color w:val="000000"/>
                <w:sz w:val="21"/>
                <w:szCs w:val="21"/>
              </w:rPr>
            </w:pPr>
            <w:r w:rsidRPr="004B2922">
              <w:rPr>
                <w:rFonts w:cs="Arial"/>
                <w:bCs/>
                <w:color w:val="000000"/>
                <w:sz w:val="21"/>
                <w:szCs w:val="21"/>
              </w:rPr>
              <w:t>For new technologies being introduced at the Service and/or SCU</w:t>
            </w:r>
            <w:r w:rsidR="00496537" w:rsidRPr="004B2922">
              <w:rPr>
                <w:rFonts w:cs="Arial"/>
                <w:bCs/>
                <w:color w:val="000000"/>
                <w:sz w:val="21"/>
                <w:szCs w:val="21"/>
              </w:rPr>
              <w:t xml:space="preserve"> the following apply</w:t>
            </w:r>
            <w:r w:rsidRPr="004B2922">
              <w:rPr>
                <w:rFonts w:cs="Arial"/>
                <w:bCs/>
                <w:color w:val="000000"/>
                <w:sz w:val="21"/>
                <w:szCs w:val="21"/>
              </w:rPr>
              <w:t>:</w:t>
            </w:r>
          </w:p>
          <w:p w14:paraId="15597A27" w14:textId="77777777" w:rsidR="00FA5368" w:rsidRPr="004B2922" w:rsidRDefault="00496537" w:rsidP="00A44EEA">
            <w:pPr>
              <w:numPr>
                <w:ilvl w:val="0"/>
                <w:numId w:val="89"/>
              </w:numPr>
              <w:tabs>
                <w:tab w:val="left" w:pos="397"/>
              </w:tabs>
              <w:autoSpaceDE w:val="0"/>
              <w:autoSpaceDN w:val="0"/>
              <w:adjustRightInd w:val="0"/>
              <w:spacing w:after="60"/>
              <w:rPr>
                <w:rFonts w:cs="Arial"/>
                <w:sz w:val="21"/>
                <w:szCs w:val="21"/>
              </w:rPr>
            </w:pPr>
            <w:r w:rsidRPr="004B2922">
              <w:rPr>
                <w:rFonts w:cs="Arial"/>
                <w:bCs/>
                <w:color w:val="000000"/>
                <w:sz w:val="21"/>
                <w:szCs w:val="21"/>
              </w:rPr>
              <w:t>I</w:t>
            </w:r>
            <w:r w:rsidR="00FA5368" w:rsidRPr="004B2922">
              <w:rPr>
                <w:rFonts w:cs="Arial"/>
                <w:bCs/>
                <w:color w:val="000000"/>
                <w:sz w:val="21"/>
                <w:szCs w:val="21"/>
              </w:rPr>
              <w:t>ntroduction is in accordance with State and Territory and/or national policies;</w:t>
            </w:r>
          </w:p>
          <w:p w14:paraId="24AFDBB3" w14:textId="77777777" w:rsidR="00FA5368" w:rsidRPr="004B2922" w:rsidRDefault="00496537" w:rsidP="00A44EEA">
            <w:pPr>
              <w:numPr>
                <w:ilvl w:val="0"/>
                <w:numId w:val="89"/>
              </w:numPr>
              <w:tabs>
                <w:tab w:val="left" w:pos="397"/>
              </w:tabs>
              <w:autoSpaceDE w:val="0"/>
              <w:autoSpaceDN w:val="0"/>
              <w:adjustRightInd w:val="0"/>
              <w:spacing w:after="60"/>
              <w:rPr>
                <w:rFonts w:cs="Arial"/>
                <w:sz w:val="21"/>
                <w:szCs w:val="21"/>
              </w:rPr>
            </w:pPr>
            <w:r w:rsidRPr="004B2922">
              <w:rPr>
                <w:rFonts w:cs="Arial"/>
                <w:bCs/>
                <w:color w:val="000000"/>
                <w:sz w:val="21"/>
                <w:szCs w:val="21"/>
              </w:rPr>
              <w:t>W</w:t>
            </w:r>
            <w:r w:rsidR="00FA5368" w:rsidRPr="004B2922">
              <w:rPr>
                <w:rFonts w:cs="Arial"/>
                <w:bCs/>
                <w:color w:val="000000"/>
                <w:sz w:val="21"/>
                <w:szCs w:val="21"/>
              </w:rPr>
              <w:t>here relevant, evaluation of the technology is undertaken;</w:t>
            </w:r>
          </w:p>
          <w:p w14:paraId="098C17FB" w14:textId="77777777" w:rsidR="00FA5368" w:rsidRPr="004B2922" w:rsidRDefault="00496537" w:rsidP="00A44EEA">
            <w:pPr>
              <w:numPr>
                <w:ilvl w:val="0"/>
                <w:numId w:val="89"/>
              </w:numPr>
              <w:tabs>
                <w:tab w:val="left" w:pos="397"/>
              </w:tabs>
              <w:autoSpaceDE w:val="0"/>
              <w:autoSpaceDN w:val="0"/>
              <w:adjustRightInd w:val="0"/>
              <w:spacing w:after="60"/>
              <w:rPr>
                <w:rFonts w:cs="Arial"/>
                <w:sz w:val="21"/>
                <w:szCs w:val="21"/>
              </w:rPr>
            </w:pPr>
            <w:r w:rsidRPr="004B2922">
              <w:rPr>
                <w:rFonts w:cs="Arial"/>
                <w:bCs/>
                <w:color w:val="000000"/>
                <w:sz w:val="21"/>
                <w:szCs w:val="21"/>
              </w:rPr>
              <w:t>A</w:t>
            </w:r>
            <w:r w:rsidR="00FA5368" w:rsidRPr="004B2922">
              <w:rPr>
                <w:rFonts w:cs="Arial"/>
                <w:bCs/>
                <w:color w:val="000000"/>
                <w:sz w:val="21"/>
                <w:szCs w:val="21"/>
              </w:rPr>
              <w:t xml:space="preserve"> protocol for the safe and effective introduction exists;</w:t>
            </w:r>
          </w:p>
          <w:p w14:paraId="5E80A344" w14:textId="77777777" w:rsidR="00FA5368" w:rsidRPr="004B2922" w:rsidRDefault="00496537" w:rsidP="00A44EEA">
            <w:pPr>
              <w:numPr>
                <w:ilvl w:val="0"/>
                <w:numId w:val="89"/>
              </w:numPr>
              <w:tabs>
                <w:tab w:val="left" w:pos="397"/>
              </w:tabs>
              <w:autoSpaceDE w:val="0"/>
              <w:autoSpaceDN w:val="0"/>
              <w:adjustRightInd w:val="0"/>
              <w:spacing w:after="60"/>
              <w:rPr>
                <w:rFonts w:cs="Arial"/>
                <w:sz w:val="21"/>
                <w:szCs w:val="21"/>
              </w:rPr>
            </w:pPr>
            <w:r w:rsidRPr="004B2922">
              <w:rPr>
                <w:rFonts w:cs="Arial"/>
                <w:bCs/>
                <w:color w:val="000000"/>
                <w:sz w:val="21"/>
                <w:szCs w:val="21"/>
              </w:rPr>
              <w:t>Q</w:t>
            </w:r>
            <w:r w:rsidR="00FA5368" w:rsidRPr="004B2922">
              <w:rPr>
                <w:rFonts w:cs="Arial"/>
                <w:bCs/>
                <w:color w:val="000000"/>
                <w:sz w:val="21"/>
                <w:szCs w:val="21"/>
              </w:rPr>
              <w:t xml:space="preserve">uality assurance protocols are in place and monitored regularly; </w:t>
            </w:r>
          </w:p>
          <w:p w14:paraId="0804528E" w14:textId="77777777" w:rsidR="00FA5368" w:rsidRPr="004B2922" w:rsidRDefault="00496537" w:rsidP="00A44EEA">
            <w:pPr>
              <w:numPr>
                <w:ilvl w:val="0"/>
                <w:numId w:val="89"/>
              </w:numPr>
              <w:tabs>
                <w:tab w:val="left" w:pos="397"/>
              </w:tabs>
              <w:autoSpaceDE w:val="0"/>
              <w:autoSpaceDN w:val="0"/>
              <w:adjustRightInd w:val="0"/>
              <w:spacing w:after="60"/>
              <w:rPr>
                <w:rFonts w:cs="Arial"/>
                <w:sz w:val="21"/>
                <w:szCs w:val="21"/>
              </w:rPr>
            </w:pPr>
            <w:r w:rsidRPr="004B2922">
              <w:rPr>
                <w:rFonts w:cs="Arial"/>
                <w:bCs/>
                <w:color w:val="000000"/>
                <w:sz w:val="21"/>
                <w:szCs w:val="21"/>
              </w:rPr>
              <w:t>R</w:t>
            </w:r>
            <w:r w:rsidR="00FA5368" w:rsidRPr="004B2922">
              <w:rPr>
                <w:rFonts w:cs="Arial"/>
                <w:bCs/>
                <w:color w:val="000000"/>
                <w:sz w:val="21"/>
                <w:szCs w:val="21"/>
              </w:rPr>
              <w:t>elevant staff receive appropriate training in the use of such technologies prior to commencing their use; and</w:t>
            </w:r>
          </w:p>
          <w:p w14:paraId="28DFC5D0" w14:textId="77777777" w:rsidR="00FA5368" w:rsidRPr="00A15A0A" w:rsidRDefault="00496537" w:rsidP="00A44EEA">
            <w:pPr>
              <w:pStyle w:val="ListParagraph"/>
              <w:numPr>
                <w:ilvl w:val="0"/>
                <w:numId w:val="89"/>
              </w:numPr>
              <w:tabs>
                <w:tab w:val="left" w:pos="397"/>
              </w:tabs>
              <w:autoSpaceDE w:val="0"/>
              <w:autoSpaceDN w:val="0"/>
              <w:adjustRightInd w:val="0"/>
              <w:spacing w:after="120"/>
            </w:pPr>
            <w:r w:rsidRPr="004B2922">
              <w:rPr>
                <w:rFonts w:cs="Arial"/>
                <w:bCs/>
                <w:color w:val="000000"/>
                <w:sz w:val="21"/>
                <w:szCs w:val="21"/>
              </w:rPr>
              <w:t>A</w:t>
            </w:r>
            <w:r w:rsidR="00FA5368" w:rsidRPr="004B2922">
              <w:rPr>
                <w:rFonts w:cs="Arial"/>
                <w:bCs/>
                <w:color w:val="000000"/>
                <w:sz w:val="21"/>
                <w:szCs w:val="21"/>
              </w:rPr>
              <w:t xml:space="preserve">ppropriate information is provided to the client about the new technology </w:t>
            </w:r>
            <w:r w:rsidRPr="004B2922">
              <w:rPr>
                <w:rFonts w:cs="Arial"/>
                <w:bCs/>
                <w:color w:val="000000"/>
                <w:sz w:val="21"/>
                <w:szCs w:val="21"/>
              </w:rPr>
              <w:t xml:space="preserve">and </w:t>
            </w:r>
            <w:r w:rsidR="00FA5368" w:rsidRPr="004B2922">
              <w:rPr>
                <w:rFonts w:cs="Arial"/>
                <w:bCs/>
                <w:color w:val="000000"/>
                <w:sz w:val="21"/>
                <w:szCs w:val="21"/>
              </w:rPr>
              <w:t>when it is to be used at assessment or screening.</w:t>
            </w:r>
          </w:p>
        </w:tc>
      </w:tr>
    </w:tbl>
    <w:p w14:paraId="47B33958" w14:textId="77777777" w:rsidR="00FA5368" w:rsidRDefault="00FA5368" w:rsidP="00090019"/>
    <w:p w14:paraId="73960A73" w14:textId="77777777" w:rsidR="00FA5368" w:rsidRPr="00527151" w:rsidRDefault="00BA1A6B" w:rsidP="00740432">
      <w:pPr>
        <w:pStyle w:val="Heading4"/>
      </w:pPr>
      <w:r>
        <w:t>STAFF ROL</w:t>
      </w:r>
      <w:r w:rsidR="0074447A">
        <w:t>E</w:t>
      </w:r>
      <w:r>
        <w:t>S AND RESPONSIBILITIES</w:t>
      </w:r>
    </w:p>
    <w:p w14:paraId="5E1BC1E1" w14:textId="77777777" w:rsidR="00FA5368" w:rsidRDefault="00FA5368" w:rsidP="00090019">
      <w:r>
        <w:t xml:space="preserve">All BreastScreen Australia </w:t>
      </w:r>
      <w:r w:rsidRPr="00700B24">
        <w:t>Service</w:t>
      </w:r>
      <w:r>
        <w:t xml:space="preserve">s must operate as an integrated service that includes the operational management of all aspects of the Service and staff. Each component </w:t>
      </w:r>
      <w:r w:rsidRPr="00700B24">
        <w:t>of the screening and assessment pathway require</w:t>
      </w:r>
      <w:r>
        <w:t>s</w:t>
      </w:r>
      <w:r w:rsidRPr="00700B24">
        <w:t xml:space="preserve"> staff with particular skills and expertise, and clearly delineated roles and </w:t>
      </w:r>
      <w:r>
        <w:t>responsibilities. Together, these service components</w:t>
      </w:r>
      <w:r w:rsidRPr="00700B24">
        <w:t xml:space="preserve"> form part of a continuum of care for women. </w:t>
      </w:r>
      <w:r>
        <w:t xml:space="preserve">It is therefore critical that all staff </w:t>
      </w:r>
      <w:r w:rsidRPr="00700B24">
        <w:t xml:space="preserve">have a </w:t>
      </w:r>
      <w:r>
        <w:t xml:space="preserve">sound knowledge and understanding </w:t>
      </w:r>
      <w:r w:rsidRPr="00700B24">
        <w:t xml:space="preserve">of all </w:t>
      </w:r>
      <w:r>
        <w:t xml:space="preserve">the components </w:t>
      </w:r>
      <w:r w:rsidRPr="00700B24">
        <w:t>of</w:t>
      </w:r>
      <w:r>
        <w:t xml:space="preserve"> the screening and assessment </w:t>
      </w:r>
      <w:r w:rsidRPr="00700B24">
        <w:t>pathway</w:t>
      </w:r>
      <w:r>
        <w:t xml:space="preserve">. This is important </w:t>
      </w:r>
      <w:r w:rsidRPr="00700B24">
        <w:t xml:space="preserve">so </w:t>
      </w:r>
      <w:r>
        <w:t xml:space="preserve">that all staff appreciate the contribution of </w:t>
      </w:r>
      <w:r w:rsidRPr="00700B24">
        <w:t>their role</w:t>
      </w:r>
      <w:r>
        <w:t>,</w:t>
      </w:r>
      <w:r w:rsidRPr="00700B24">
        <w:t xml:space="preserve"> and </w:t>
      </w:r>
      <w:r>
        <w:t>their responsibility in providing an</w:t>
      </w:r>
      <w:r w:rsidRPr="00700B24">
        <w:t xml:space="preserve"> optimum </w:t>
      </w:r>
      <w:r>
        <w:t xml:space="preserve">quality service </w:t>
      </w:r>
      <w:r w:rsidRPr="00700B24">
        <w:t>to women through the screenin</w:t>
      </w:r>
      <w:r>
        <w:t xml:space="preserve">g and assessment process. </w:t>
      </w:r>
    </w:p>
    <w:p w14:paraId="69E9C85A" w14:textId="77777777" w:rsidR="00FA5368" w:rsidRDefault="00FA5368" w:rsidP="00090019">
      <w:r>
        <w:t xml:space="preserve">A whole of Service leadership and management approach </w:t>
      </w:r>
      <w:r w:rsidR="00496537">
        <w:t>will</w:t>
      </w:r>
      <w:r>
        <w:t xml:space="preserve"> be in place to ensure </w:t>
      </w:r>
      <w:r w:rsidRPr="00700B24">
        <w:t>that</w:t>
      </w:r>
      <w:r>
        <w:t xml:space="preserve"> all staff</w:t>
      </w:r>
      <w:r w:rsidRPr="00800784">
        <w:t xml:space="preserve"> </w:t>
      </w:r>
      <w:r>
        <w:t>work</w:t>
      </w:r>
      <w:r w:rsidRPr="00D04E28">
        <w:t xml:space="preserve"> </w:t>
      </w:r>
      <w:r w:rsidR="00496537">
        <w:t xml:space="preserve">collaboratively; </w:t>
      </w:r>
      <w:r w:rsidRPr="00700B24">
        <w:t>as a team</w:t>
      </w:r>
      <w:r>
        <w:t>.</w:t>
      </w:r>
      <w:r w:rsidRPr="00700B24">
        <w:t xml:space="preserve"> </w:t>
      </w:r>
      <w:r>
        <w:t xml:space="preserve">This is particularly important for staff working solely in a </w:t>
      </w:r>
      <w:r w:rsidRPr="00700B24">
        <w:t>screening</w:t>
      </w:r>
      <w:r>
        <w:t xml:space="preserve"> unit, such as a mobile unit, or in</w:t>
      </w:r>
      <w:r w:rsidRPr="00700B24">
        <w:t xml:space="preserve"> </w:t>
      </w:r>
      <w:r>
        <w:t xml:space="preserve">the assessment clinic. </w:t>
      </w:r>
    </w:p>
    <w:p w14:paraId="48B808F3" w14:textId="77777777" w:rsidR="00FA5368" w:rsidRDefault="00FA5368" w:rsidP="00CA3102">
      <w:r>
        <w:t xml:space="preserve">An integrated Service will have formal leadership and management structures that support clear and consistent communication </w:t>
      </w:r>
      <w:r w:rsidRPr="00700B24">
        <w:t xml:space="preserve">between the </w:t>
      </w:r>
      <w:r>
        <w:t>staff working in the screening unit/s and the assessment clinic</w:t>
      </w:r>
      <w:r w:rsidRPr="00700B24">
        <w:t xml:space="preserve"> staff. </w:t>
      </w:r>
      <w:r>
        <w:t xml:space="preserve">This is particularly critical for the radiography and administrative staff, where </w:t>
      </w:r>
      <w:r w:rsidRPr="00700B24">
        <w:t>liaison and overlap between staff in the screening units and asse</w:t>
      </w:r>
      <w:r>
        <w:t xml:space="preserve">ssment clinic </w:t>
      </w:r>
      <w:r w:rsidR="00496537">
        <w:t>is</w:t>
      </w:r>
      <w:r>
        <w:t xml:space="preserve"> encouraged and supported.</w:t>
      </w:r>
    </w:p>
    <w:p w14:paraId="573C2D77" w14:textId="77777777" w:rsidR="00FA5368" w:rsidRDefault="00FA5368" w:rsidP="00CA3102">
      <w:r>
        <w:t xml:space="preserve">It is also important that the </w:t>
      </w:r>
      <w:r w:rsidRPr="00700B24">
        <w:t>assessment</w:t>
      </w:r>
      <w:r>
        <w:t xml:space="preserve"> clinical</w:t>
      </w:r>
      <w:r w:rsidRPr="00700B24">
        <w:t xml:space="preserve"> team </w:t>
      </w:r>
      <w:r>
        <w:t>includes radiologists who are screen readers</w:t>
      </w:r>
      <w:r w:rsidR="00496537">
        <w:t>,</w:t>
      </w:r>
      <w:r>
        <w:t xml:space="preserve"> </w:t>
      </w:r>
      <w:r w:rsidRPr="00700B24">
        <w:t xml:space="preserve">to ensure </w:t>
      </w:r>
      <w:r>
        <w:t xml:space="preserve">the appropriate clinical leadership of the </w:t>
      </w:r>
      <w:r w:rsidRPr="00700B24">
        <w:t xml:space="preserve">radiological </w:t>
      </w:r>
      <w:r>
        <w:t>component of the service. The clinical skills and expertise required for the multidisciplinary team involved in assessment</w:t>
      </w:r>
      <w:r w:rsidR="00496537">
        <w:t>,</w:t>
      </w:r>
      <w:r>
        <w:t xml:space="preserve"> is included in Protocol 3.1.</w:t>
      </w:r>
    </w:p>
    <w:p w14:paraId="3AA90A3E" w14:textId="0E397368" w:rsidR="00FA5368" w:rsidRDefault="00FA5368" w:rsidP="00CA3102">
      <w:r>
        <w:t xml:space="preserve">The Service Clinical Director </w:t>
      </w:r>
      <w:r w:rsidR="00F37A6E">
        <w:t xml:space="preserve">(however named) </w:t>
      </w:r>
      <w:r>
        <w:t xml:space="preserve">will have a key role that </w:t>
      </w:r>
      <w:r w:rsidR="00F37A6E">
        <w:t xml:space="preserve">provides </w:t>
      </w:r>
      <w:r>
        <w:t>oversight</w:t>
      </w:r>
      <w:r w:rsidR="00F37A6E">
        <w:t xml:space="preserve"> of </w:t>
      </w:r>
      <w:r>
        <w:t xml:space="preserve">all aspects of the Screening and Assessment Service and provides overall clinical leadership for the Service. In addition, there are designated clinical leadership roles and responsibilities for radiography, radiology, surgery and pathology that are outlined in </w:t>
      </w:r>
      <w:hyperlink w:anchor="_APPENDIX_C:" w:history="1">
        <w:r w:rsidR="008E749B">
          <w:rPr>
            <w:rStyle w:val="Hyperlink"/>
          </w:rPr>
          <w:t>Appendix C</w:t>
        </w:r>
      </w:hyperlink>
      <w:r w:rsidRPr="00E65C16">
        <w:t>.</w:t>
      </w:r>
      <w:r>
        <w:t xml:space="preserve"> </w:t>
      </w:r>
    </w:p>
    <w:p w14:paraId="01FAC877" w14:textId="77777777" w:rsidR="00FA5368" w:rsidRDefault="00FA5368" w:rsidP="00CA3102">
      <w:pPr>
        <w:rPr>
          <w:lang w:eastAsia="en-AU"/>
        </w:rPr>
      </w:pPr>
      <w:r>
        <w:rPr>
          <w:lang w:eastAsia="en-AU"/>
        </w:rPr>
        <w:t xml:space="preserve">Within the Service there </w:t>
      </w:r>
      <w:r w:rsidR="00240B01">
        <w:rPr>
          <w:lang w:eastAsia="en-AU"/>
        </w:rPr>
        <w:t>will</w:t>
      </w:r>
      <w:r>
        <w:rPr>
          <w:lang w:eastAsia="en-AU"/>
        </w:rPr>
        <w:t xml:space="preserve"> be formal management processes that support clear lines of communication between staff; and opportunities for clinical and administrative staff to engage in service governance and</w:t>
      </w:r>
      <w:r w:rsidRPr="000627D7">
        <w:rPr>
          <w:lang w:eastAsia="en-AU"/>
        </w:rPr>
        <w:t xml:space="preserve"> </w:t>
      </w:r>
      <w:r>
        <w:rPr>
          <w:lang w:eastAsia="en-AU"/>
        </w:rPr>
        <w:t xml:space="preserve">management, service planning, quality assurance activities and monitoring of Service performance outcomes. These structural arrangements will enhance continuous quality improvement in the provision of breast cancer screening services.  </w:t>
      </w:r>
    </w:p>
    <w:p w14:paraId="0CE92BD7" w14:textId="77777777" w:rsidR="00FA5368" w:rsidRDefault="00F67E90" w:rsidP="00740432">
      <w:pPr>
        <w:pStyle w:val="Heading4"/>
      </w:pPr>
      <w:r>
        <w:t>STAFF MANAGEMENT</w:t>
      </w:r>
    </w:p>
    <w:p w14:paraId="684389D5" w14:textId="77777777" w:rsidR="001E1416" w:rsidRDefault="00FA5368" w:rsidP="00CA3102">
      <w:r>
        <w:t>R</w:t>
      </w:r>
      <w:r w:rsidRPr="003349FB">
        <w:t>outine individual performance appraisal</w:t>
      </w:r>
      <w:r>
        <w:t xml:space="preserve"> is a</w:t>
      </w:r>
      <w:r w:rsidRPr="003349FB">
        <w:t xml:space="preserve">n essential part of </w:t>
      </w:r>
      <w:r>
        <w:t xml:space="preserve">effective </w:t>
      </w:r>
      <w:r w:rsidRPr="003349FB">
        <w:t xml:space="preserve">staff management. It is best practice to conduct an annual performance appraisal, where every member of staff has the opportunity to discuss their individual work performance with their supervisor or clinical leader. </w:t>
      </w:r>
      <w:r>
        <w:t>T</w:t>
      </w:r>
      <w:r w:rsidRPr="003349FB">
        <w:t xml:space="preserve">he objective </w:t>
      </w:r>
      <w:r>
        <w:t xml:space="preserve">of the appraisal </w:t>
      </w:r>
      <w:r w:rsidRPr="003349FB">
        <w:t xml:space="preserve">is to ensure that the individual’s performance is viewed from a continuous quality improvement perspective, any training needs </w:t>
      </w:r>
      <w:r>
        <w:t xml:space="preserve">are identified, </w:t>
      </w:r>
      <w:r w:rsidRPr="003349FB">
        <w:t>and a plan is agreed to address the training or professional development needs of each member of staff.</w:t>
      </w:r>
    </w:p>
    <w:p w14:paraId="020BA017" w14:textId="77777777" w:rsidR="00FA5368" w:rsidRPr="003349FB" w:rsidRDefault="00FA5368" w:rsidP="00CA3102">
      <w:r w:rsidRPr="003349FB">
        <w:t xml:space="preserve">It is also important that all new staff understand their responsibilities and obligations in relation to confidentiality of an individual’s information. Each </w:t>
      </w:r>
      <w:r w:rsidR="00516759">
        <w:t>state/territory</w:t>
      </w:r>
      <w:r w:rsidRPr="003349FB">
        <w:t xml:space="preserve"> will have legislative requirements related to confidentiality and privacy that will determine the content and form of their confidentiality agreements or forms for staff. The Service and</w:t>
      </w:r>
      <w:r>
        <w:t>/or</w:t>
      </w:r>
      <w:r w:rsidRPr="003349FB">
        <w:t xml:space="preserve"> SCU ha</w:t>
      </w:r>
      <w:r>
        <w:t>ve</w:t>
      </w:r>
      <w:r w:rsidRPr="003349FB">
        <w:t xml:space="preserve"> a responsibility to ensure that all staff </w:t>
      </w:r>
      <w:r>
        <w:t xml:space="preserve">understand and </w:t>
      </w:r>
      <w:r w:rsidRPr="003349FB">
        <w:t xml:space="preserve">sign the appropriate form on commencement of their employment that complies with the relevant legislation in their jurisdiction. </w:t>
      </w:r>
    </w:p>
    <w:p w14:paraId="1309563E" w14:textId="77777777" w:rsidR="00FA5368" w:rsidRDefault="00FA5368" w:rsidP="00CA3102">
      <w:r w:rsidRPr="003349FB">
        <w:t>When employing new staff in the Service and/or SCU</w:t>
      </w:r>
      <w:r>
        <w:t>,</w:t>
      </w:r>
      <w:r w:rsidRPr="003349FB">
        <w:t xml:space="preserve"> it is essential that they are made aware of the code of conduct expected of them. Services and SCUs are expected to use the local or state health service code of conduct; these may differ across Australia but are likely to be based on similar principles that support a positive work culture free from discrimination and inappropriate behaviour, such as bullying; promote mutual respect and trust among staff; and expect staff to be honest and fair.</w:t>
      </w:r>
      <w:r>
        <w:t xml:space="preserve"> </w:t>
      </w:r>
    </w:p>
    <w:p w14:paraId="683E51BB" w14:textId="77777777" w:rsidR="00FA5368" w:rsidRPr="00527151" w:rsidRDefault="00BA1A6B" w:rsidP="00740432">
      <w:pPr>
        <w:pStyle w:val="Heading4"/>
      </w:pPr>
      <w:r>
        <w:t>EXPERTISE, EXPERIENCE AND TRAINING STANDARDS</w:t>
      </w:r>
    </w:p>
    <w:p w14:paraId="39D24F2C" w14:textId="6521968D" w:rsidR="00FA5368" w:rsidRDefault="00FA5368" w:rsidP="00090019">
      <w:r>
        <w:t xml:space="preserve">All BreastScreen Australia </w:t>
      </w:r>
      <w:r w:rsidRPr="00700B24">
        <w:t xml:space="preserve">Services </w:t>
      </w:r>
      <w:r>
        <w:t xml:space="preserve">are required to </w:t>
      </w:r>
      <w:r w:rsidRPr="00700B24">
        <w:t xml:space="preserve">ensure that screening and assessment services are provided by </w:t>
      </w:r>
      <w:r>
        <w:t xml:space="preserve">qualified staff who have the </w:t>
      </w:r>
      <w:r w:rsidRPr="00700B24">
        <w:t>app</w:t>
      </w:r>
      <w:r>
        <w:t>ropriate expertise and experience and meet the training standards specified by the relevant college or professional organisation. The training standards required by eac</w:t>
      </w:r>
      <w:r w:rsidR="00496537">
        <w:t>h of the clinical disciplines are</w:t>
      </w:r>
      <w:r>
        <w:t xml:space="preserve"> outlined in </w:t>
      </w:r>
      <w:hyperlink w:anchor="_APPENDIX_C:" w:history="1">
        <w:r w:rsidR="00DA7594" w:rsidRPr="00DA7594">
          <w:rPr>
            <w:rStyle w:val="Hyperlink"/>
          </w:rPr>
          <w:t>Appendix C</w:t>
        </w:r>
      </w:hyperlink>
      <w:r w:rsidRPr="00E65C16">
        <w:t>.</w:t>
      </w:r>
      <w:r>
        <w:t xml:space="preserve">  Staff </w:t>
      </w:r>
      <w:r w:rsidR="00496537">
        <w:t>will</w:t>
      </w:r>
      <w:r>
        <w:t xml:space="preserve"> </w:t>
      </w:r>
      <w:r w:rsidRPr="00700B24">
        <w:t xml:space="preserve">be appropriately </w:t>
      </w:r>
      <w:r>
        <w:t xml:space="preserve">qualified </w:t>
      </w:r>
      <w:r w:rsidRPr="00700B24">
        <w:t xml:space="preserve">in their </w:t>
      </w:r>
      <w:r>
        <w:t xml:space="preserve">clinical discipline to </w:t>
      </w:r>
      <w:r w:rsidRPr="00700B24">
        <w:t>work in the Program</w:t>
      </w:r>
      <w:r>
        <w:t xml:space="preserve"> and specifically trained in breast cancer screening. It is essential that training opportunities and programs are available for all new clinical staff to complete as part of their probationary period, or as soon as practicable after commencing their role in the Service and/or SCU.</w:t>
      </w:r>
    </w:p>
    <w:p w14:paraId="54341576" w14:textId="6A9ECE21" w:rsidR="00FA5368" w:rsidRDefault="00FA5368" w:rsidP="00090019">
      <w:r>
        <w:t>BreastScreen</w:t>
      </w:r>
      <w:r w:rsidRPr="00700B24">
        <w:t xml:space="preserve"> Australia</w:t>
      </w:r>
      <w:r>
        <w:t xml:space="preserve"> has </w:t>
      </w:r>
      <w:r w:rsidRPr="00700B24">
        <w:t xml:space="preserve">agreed standards for minimum training </w:t>
      </w:r>
      <w:r>
        <w:t>requirements for relevant clinical disciplines such as radiographers</w:t>
      </w:r>
      <w:r w:rsidR="00F121DD">
        <w:t xml:space="preserve">, </w:t>
      </w:r>
      <w:r w:rsidR="00464370">
        <w:rPr>
          <w:lang w:eastAsia="en-AU"/>
        </w:rPr>
        <w:t>mammograph</w:t>
      </w:r>
      <w:r w:rsidR="002C5A27">
        <w:rPr>
          <w:lang w:eastAsia="en-AU"/>
        </w:rPr>
        <w:t xml:space="preserve">y practitioners </w:t>
      </w:r>
      <w:r>
        <w:t>and radiologists</w:t>
      </w:r>
      <w:r w:rsidRPr="00700B24">
        <w:t xml:space="preserve">. </w:t>
      </w:r>
      <w:r>
        <w:t>T</w:t>
      </w:r>
      <w:r w:rsidRPr="00700B24">
        <w:t>raining programs</w:t>
      </w:r>
      <w:r>
        <w:t xml:space="preserve"> that are currently operating </w:t>
      </w:r>
      <w:r w:rsidRPr="00700B24">
        <w:t>in Australia</w:t>
      </w:r>
      <w:r>
        <w:t xml:space="preserve">, are offered as part of the </w:t>
      </w:r>
      <w:r w:rsidR="00516759">
        <w:t>state/territory</w:t>
      </w:r>
      <w:r>
        <w:t xml:space="preserve"> BreastScreen Program, and may be based within the Service, at a University, or a combination of both.  These training programs have been endorsed or supported by the relevant professional organisations, being the Australian Institute of Radiography (AIR) and the Royal Australian and New Zealand College of Radiologists (RANZCR). </w:t>
      </w:r>
    </w:p>
    <w:p w14:paraId="6D283ED5" w14:textId="77777777" w:rsidR="00FA5368" w:rsidRPr="00A008D9" w:rsidRDefault="00BA1A6B" w:rsidP="00740432">
      <w:pPr>
        <w:pStyle w:val="Heading4"/>
      </w:pPr>
      <w:r>
        <w:t xml:space="preserve">SERVICE AND/OR SCU POLICIES, PROTOCOLS AND PROCEDURES </w:t>
      </w:r>
    </w:p>
    <w:p w14:paraId="3BFF71F5" w14:textId="1081653C" w:rsidR="00FA5368" w:rsidRDefault="00FA5368" w:rsidP="00090019">
      <w:r>
        <w:t xml:space="preserve">The Service and/or SCU </w:t>
      </w:r>
      <w:r w:rsidR="00240B01">
        <w:t>will</w:t>
      </w:r>
      <w:r>
        <w:t xml:space="preserve"> ensure the delivery of consistently high quality breast cancer screening services, irrespective of where a woman attends for screening.  This is achieved through the implementation of standard, evidence based policies, protocols and procedures across the Program that u</w:t>
      </w:r>
      <w:r w:rsidR="00496537">
        <w:t>nderpin the services delivered</w:t>
      </w:r>
      <w:r w:rsidR="00496537">
        <w:rPr>
          <w:rStyle w:val="FootnoteReference"/>
        </w:rPr>
        <w:footnoteReference w:id="50"/>
      </w:r>
      <w:r w:rsidR="000F74CA">
        <w:t xml:space="preserve">. </w:t>
      </w:r>
      <w:r>
        <w:t xml:space="preserve"> This also allows quality assurance processes to accurately monitor and measure the performance of all aspects of the Service so that </w:t>
      </w:r>
      <w:r w:rsidR="00496537">
        <w:t xml:space="preserve">high standards of care are maintained </w:t>
      </w:r>
      <w:r w:rsidR="00AF4E65">
        <w:t xml:space="preserve">and </w:t>
      </w:r>
      <w:r>
        <w:t>improv</w:t>
      </w:r>
      <w:r w:rsidR="00AF4E65">
        <w:t>ements can be made as necessary</w:t>
      </w:r>
      <w:r>
        <w:t>.  All Service and SCU staff must receive training in the Program policies, protocols and procedures; to ensure that they have a clear understanding of their importance for the delivery of consistent quality breast cancer screening services; how they apply to the screening and assessment pathway and their relevance to</w:t>
      </w:r>
      <w:r w:rsidRPr="00090178">
        <w:t xml:space="preserve"> </w:t>
      </w:r>
      <w:r>
        <w:t xml:space="preserve">the individual’s role and responsibilities. </w:t>
      </w:r>
    </w:p>
    <w:p w14:paraId="51C39227" w14:textId="77777777" w:rsidR="00FA5368" w:rsidRDefault="00FA5368" w:rsidP="00090019">
      <w:r>
        <w:t xml:space="preserve">All new staff in the Service and/or SCU </w:t>
      </w:r>
      <w:r w:rsidR="00AF4E65">
        <w:t>will be provided with</w:t>
      </w:r>
      <w:r>
        <w:t xml:space="preserve"> o</w:t>
      </w:r>
      <w:r w:rsidRPr="003972A2">
        <w:t xml:space="preserve">rientation and induction </w:t>
      </w:r>
      <w:r>
        <w:t xml:space="preserve">training </w:t>
      </w:r>
      <w:r w:rsidRPr="003972A2">
        <w:t>programs</w:t>
      </w:r>
      <w:r>
        <w:t xml:space="preserve">. These </w:t>
      </w:r>
      <w:r w:rsidR="00AF4E65">
        <w:t>will</w:t>
      </w:r>
      <w:r>
        <w:t xml:space="preserve"> include:</w:t>
      </w:r>
      <w:r w:rsidRPr="003972A2">
        <w:t xml:space="preserve"> </w:t>
      </w:r>
    </w:p>
    <w:p w14:paraId="56CACD50" w14:textId="77777777" w:rsidR="00FA5368" w:rsidRDefault="00FA5368" w:rsidP="00783DCB">
      <w:pPr>
        <w:pStyle w:val="ListBullet"/>
      </w:pPr>
      <w:r w:rsidRPr="003972A2">
        <w:t xml:space="preserve">an introduction to population screening principles; </w:t>
      </w:r>
    </w:p>
    <w:p w14:paraId="3D336C86" w14:textId="77777777" w:rsidR="00FA5368" w:rsidRDefault="00FA5368" w:rsidP="00783DCB">
      <w:pPr>
        <w:pStyle w:val="ListBullet"/>
      </w:pPr>
      <w:r>
        <w:t xml:space="preserve">an introduction to </w:t>
      </w:r>
      <w:r w:rsidRPr="003972A2">
        <w:t>the BreastScreen Australia Program</w:t>
      </w:r>
      <w:r w:rsidR="00AF4E65">
        <w:t>;</w:t>
      </w:r>
      <w:r w:rsidRPr="003972A2">
        <w:t xml:space="preserve"> its aims and objectives</w:t>
      </w:r>
      <w:r>
        <w:t>;</w:t>
      </w:r>
      <w:r w:rsidRPr="003972A2">
        <w:t xml:space="preserve"> and </w:t>
      </w:r>
    </w:p>
    <w:p w14:paraId="78D7312F" w14:textId="77777777" w:rsidR="00FA5368" w:rsidRDefault="00FA5368" w:rsidP="00783DCB">
      <w:pPr>
        <w:pStyle w:val="ListBullet"/>
      </w:pPr>
      <w:r w:rsidRPr="003972A2">
        <w:t>information about all aspects of the delivery of high quality breast cancer screening and assessment services</w:t>
      </w:r>
      <w:r>
        <w:t>, including po</w:t>
      </w:r>
      <w:r w:rsidR="00AF4E65">
        <w:t>licies, protocols and procedures,</w:t>
      </w:r>
      <w:r>
        <w:t xml:space="preserve"> </w:t>
      </w:r>
      <w:r w:rsidRPr="003972A2">
        <w:t xml:space="preserve">and the relevant quality management plan. </w:t>
      </w:r>
    </w:p>
    <w:p w14:paraId="7286D67A" w14:textId="77777777" w:rsidR="00FA5368" w:rsidRPr="003972A2" w:rsidRDefault="00FA5368" w:rsidP="00956EEB">
      <w:r w:rsidRPr="003972A2">
        <w:t xml:space="preserve">These programs </w:t>
      </w:r>
      <w:r w:rsidR="00AF4E65">
        <w:t>will</w:t>
      </w:r>
      <w:r w:rsidRPr="003972A2">
        <w:t xml:space="preserve"> specifically include training in client f</w:t>
      </w:r>
      <w:r w:rsidR="00AF4E65">
        <w:t xml:space="preserve">ocused communication, which </w:t>
      </w:r>
      <w:r w:rsidRPr="003972A2">
        <w:t xml:space="preserve">recognises the importance of helping women to understand the information with which they are provided, particularly given that many women may be somewhat anxious about initiating contact with the Program or attending the Service.  </w:t>
      </w:r>
    </w:p>
    <w:p w14:paraId="39DEF0A5" w14:textId="77777777" w:rsidR="00FA5368" w:rsidRPr="007E6853" w:rsidRDefault="00FA5368" w:rsidP="00090019">
      <w:r w:rsidRPr="003972A2">
        <w:t xml:space="preserve">In some situations an orientation and /or induction program will be available as part of the local or state health service to cover generic employment arrangements, conditions and entitlements and may include consumer rights and cultural awareness training. </w:t>
      </w:r>
      <w:r>
        <w:t xml:space="preserve">The Service and SCU </w:t>
      </w:r>
      <w:r w:rsidR="00AF4E65">
        <w:t>will</w:t>
      </w:r>
      <w:r w:rsidRPr="003972A2">
        <w:t xml:space="preserve"> arrange for the appropriate orientation and induction to be provided</w:t>
      </w:r>
      <w:r w:rsidR="00AF4E65">
        <w:t>,</w:t>
      </w:r>
      <w:r w:rsidRPr="003972A2">
        <w:t xml:space="preserve"> either as an internal or combined external and internal program</w:t>
      </w:r>
      <w:r w:rsidR="00AF4E65">
        <w:t>,</w:t>
      </w:r>
      <w:r w:rsidRPr="003972A2">
        <w:t xml:space="preserve"> to ensure that all the relevant areas of training are covered.</w:t>
      </w:r>
    </w:p>
    <w:p w14:paraId="38C2BA31" w14:textId="77777777" w:rsidR="00FA5368" w:rsidRPr="003972A2" w:rsidRDefault="00FA5368" w:rsidP="00090019">
      <w:r w:rsidRPr="003972A2">
        <w:t>It is also important to provide all new staff with information about the relevant disability and interpreter services and occupational health and safety requirements.</w:t>
      </w:r>
    </w:p>
    <w:p w14:paraId="216DB1E2" w14:textId="77777777" w:rsidR="00FA5368" w:rsidRDefault="00FA5368" w:rsidP="00090019">
      <w:r>
        <w:t xml:space="preserve">As part of </w:t>
      </w:r>
      <w:r w:rsidRPr="003972A2">
        <w:t>ongoing training and continuing education</w:t>
      </w:r>
      <w:r>
        <w:t>,</w:t>
      </w:r>
      <w:r w:rsidRPr="003972A2">
        <w:t xml:space="preserve"> all staff</w:t>
      </w:r>
      <w:r>
        <w:t xml:space="preserve"> are required </w:t>
      </w:r>
      <w:r w:rsidRPr="003972A2">
        <w:t xml:space="preserve">to maintain and improve </w:t>
      </w:r>
      <w:r>
        <w:t xml:space="preserve">their </w:t>
      </w:r>
      <w:r w:rsidRPr="003972A2">
        <w:t xml:space="preserve">skills and knowledge and to ensure </w:t>
      </w:r>
      <w:r>
        <w:t xml:space="preserve">that the Service and/or SCU </w:t>
      </w:r>
      <w:r w:rsidRPr="003972A2">
        <w:t>deliver</w:t>
      </w:r>
      <w:r>
        <w:t>s</w:t>
      </w:r>
      <w:r w:rsidRPr="003972A2">
        <w:t xml:space="preserve"> up-to-date, high quality services for women. </w:t>
      </w:r>
      <w:r>
        <w:t>A</w:t>
      </w:r>
      <w:r w:rsidRPr="003972A2">
        <w:t xml:space="preserve">ll staff </w:t>
      </w:r>
      <w:r w:rsidR="00AF4E65">
        <w:t>will</w:t>
      </w:r>
      <w:r>
        <w:t xml:space="preserve"> </w:t>
      </w:r>
      <w:r w:rsidRPr="003972A2">
        <w:t>participate in ongoing training, continuing education and quality improvement programs. In order to maintain a focus on qualit</w:t>
      </w:r>
      <w:r>
        <w:t xml:space="preserve">y improvement the Service and/or SCU </w:t>
      </w:r>
      <w:r w:rsidR="00AF4E65">
        <w:t>will</w:t>
      </w:r>
      <w:r w:rsidRPr="003972A2">
        <w:t xml:space="preserve"> provide at least six hours of appropriate in</w:t>
      </w:r>
      <w:r>
        <w:t>-</w:t>
      </w:r>
      <w:r w:rsidRPr="003972A2">
        <w:t xml:space="preserve">service training annually. In-service training </w:t>
      </w:r>
      <w:r w:rsidR="00AF4E65">
        <w:t>will</w:t>
      </w:r>
      <w:r w:rsidRPr="003972A2">
        <w:t xml:space="preserve"> be arranged by the Service </w:t>
      </w:r>
      <w:r>
        <w:t xml:space="preserve">and/or SCU </w:t>
      </w:r>
      <w:r w:rsidRPr="003972A2">
        <w:t xml:space="preserve">but may be provided </w:t>
      </w:r>
      <w:r w:rsidR="00AF4E65">
        <w:t xml:space="preserve">by </w:t>
      </w:r>
      <w:r w:rsidRPr="003972A2">
        <w:t>and conducted at the Service or by an external training provider.</w:t>
      </w:r>
    </w:p>
    <w:p w14:paraId="084DFAE7" w14:textId="77777777" w:rsidR="00FA5368" w:rsidRDefault="00BA1A6B" w:rsidP="00740432">
      <w:pPr>
        <w:pStyle w:val="Heading4"/>
      </w:pPr>
      <w:r w:rsidRPr="00527151">
        <w:t xml:space="preserve">PROFESSIONAL </w:t>
      </w:r>
      <w:r>
        <w:t>D</w:t>
      </w:r>
      <w:r w:rsidRPr="00527151">
        <w:t>EVELOPMENT</w:t>
      </w:r>
    </w:p>
    <w:p w14:paraId="329F348E" w14:textId="77777777" w:rsidR="00FA5368" w:rsidRDefault="00FA5368" w:rsidP="00090019">
      <w:r w:rsidRPr="00700B24">
        <w:t xml:space="preserve">The Service </w:t>
      </w:r>
      <w:r>
        <w:t xml:space="preserve">and SCU </w:t>
      </w:r>
      <w:r w:rsidR="00AF4E65">
        <w:t>will</w:t>
      </w:r>
      <w:r w:rsidRPr="00700B24">
        <w:t xml:space="preserve"> develop and implement a planned approach to ongoi</w:t>
      </w:r>
      <w:r>
        <w:t>ng professional development for both clinical and administrative staff</w:t>
      </w:r>
      <w:r w:rsidRPr="00700B24">
        <w:t xml:space="preserve">. </w:t>
      </w:r>
      <w:r>
        <w:t xml:space="preserve">This </w:t>
      </w:r>
      <w:r w:rsidR="00AF4E65">
        <w:t>will</w:t>
      </w:r>
      <w:r>
        <w:t xml:space="preserve"> be linked to the individual’s performance appraisal and the relevant professional organisation. Due to the multidisciplinary nature of the Program, it is important that c</w:t>
      </w:r>
      <w:r w:rsidRPr="00700B24">
        <w:t>o</w:t>
      </w:r>
      <w:r>
        <w:t xml:space="preserve">ntinuing education programs </w:t>
      </w:r>
      <w:r w:rsidRPr="00700B24">
        <w:t>foster both unidisciplinary and multidisciplinary education</w:t>
      </w:r>
      <w:r>
        <w:t xml:space="preserve">. </w:t>
      </w:r>
    </w:p>
    <w:p w14:paraId="20AFEDC0" w14:textId="77777777" w:rsidR="00FA5368" w:rsidRDefault="00BA1A6B" w:rsidP="00131030">
      <w:pPr>
        <w:pStyle w:val="Heading5"/>
      </w:pPr>
      <w:r>
        <w:t>CLINICAL STAFF</w:t>
      </w:r>
    </w:p>
    <w:p w14:paraId="1840A124" w14:textId="77777777" w:rsidR="00FA5368" w:rsidRDefault="00FA5368" w:rsidP="00090019">
      <w:r w:rsidRPr="00700B24">
        <w:t>When unidisciplinary education occurs</w:t>
      </w:r>
      <w:r>
        <w:t xml:space="preserve"> for the specific clinical disciplines</w:t>
      </w:r>
      <w:r w:rsidRPr="00700B24">
        <w:t>, it</w:t>
      </w:r>
      <w:r>
        <w:t xml:space="preserve"> </w:t>
      </w:r>
      <w:r w:rsidR="00AF4E65">
        <w:t>will</w:t>
      </w:r>
      <w:r w:rsidRPr="00700B24">
        <w:t xml:space="preserve"> be conducted in conjunction with the relevant professional college</w:t>
      </w:r>
      <w:r>
        <w:t xml:space="preserve"> or organisation</w:t>
      </w:r>
      <w:r w:rsidRPr="00700B24">
        <w:t xml:space="preserve">. </w:t>
      </w:r>
      <w:r w:rsidRPr="0099238B">
        <w:t xml:space="preserve">Each </w:t>
      </w:r>
      <w:r>
        <w:t xml:space="preserve">of the colleges of radiology, surgery and pathology has a special interest group that provides or promotes </w:t>
      </w:r>
      <w:r w:rsidRPr="0099238B">
        <w:t>ongoing professional education and recognition o</w:t>
      </w:r>
      <w:r>
        <w:t>f specific skills in breast imaging, breast cancer diagnosis, management and treatment</w:t>
      </w:r>
      <w:r w:rsidRPr="0099238B">
        <w:t xml:space="preserve">. </w:t>
      </w:r>
      <w:r>
        <w:t xml:space="preserve">These professional colleges offer both unidisciplinary and multidisciplinary professional development opportunities that may include conferences, seminars, workshops, clinical audits, communication and information sharing portals and networking.  </w:t>
      </w:r>
    </w:p>
    <w:p w14:paraId="02729303" w14:textId="77777777" w:rsidR="00FA5368" w:rsidRDefault="00FA5368" w:rsidP="00090019">
      <w:r>
        <w:t xml:space="preserve">Clinical staff </w:t>
      </w:r>
      <w:r w:rsidR="00AF4E65">
        <w:t>will</w:t>
      </w:r>
      <w:r>
        <w:t xml:space="preserve"> be encouraged to participate regularly in these groups and attend educational programs offered in addition to the in-service training provided by the Service and/or SCU. Continuing professional development is required to maintain and improve their knowledge, expertise and competence and is an obligation of a registered health practitioner.</w:t>
      </w:r>
    </w:p>
    <w:p w14:paraId="007E7EA9" w14:textId="77777777" w:rsidR="00FA5368" w:rsidRDefault="00FA5368" w:rsidP="00090019">
      <w:r>
        <w:t>Overall clinical leadership in the Service and/or SCU will be enhanced through inclusive professional development and educational programs that encourage all clinical staff to participate, on a regular basis, in the assessment component of the service, case reviews and</w:t>
      </w:r>
      <w:r w:rsidRPr="004C5F88">
        <w:t xml:space="preserve"> </w:t>
      </w:r>
      <w:r>
        <w:t>m</w:t>
      </w:r>
      <w:r w:rsidRPr="00700B24">
        <w:t>ultidiscip</w:t>
      </w:r>
      <w:r>
        <w:t>linary educational meetings</w:t>
      </w:r>
      <w:r w:rsidRPr="00700B24">
        <w:t>.</w:t>
      </w:r>
      <w:r>
        <w:t xml:space="preserve"> This allows all staff to understand and gain knowledge about: </w:t>
      </w:r>
    </w:p>
    <w:p w14:paraId="0FCDBF17" w14:textId="77777777" w:rsidR="00FA5368" w:rsidRDefault="00FA5368" w:rsidP="00783DCB">
      <w:pPr>
        <w:pStyle w:val="ListBullet"/>
      </w:pPr>
      <w:r>
        <w:t>the various components of the screening and assessment pathway;</w:t>
      </w:r>
    </w:p>
    <w:p w14:paraId="6328877A" w14:textId="77777777" w:rsidR="00FA5368" w:rsidRDefault="00FA5368" w:rsidP="00783DCB">
      <w:pPr>
        <w:pStyle w:val="ListBullet"/>
      </w:pPr>
      <w:r>
        <w:t xml:space="preserve">the clinical outcomes that the Service is delivering; </w:t>
      </w:r>
    </w:p>
    <w:p w14:paraId="24E22DE4" w14:textId="77777777" w:rsidR="00FA5368" w:rsidRDefault="00FA5368" w:rsidP="00783DCB">
      <w:pPr>
        <w:pStyle w:val="ListBullet"/>
      </w:pPr>
      <w:r>
        <w:t>participat</w:t>
      </w:r>
      <w:r w:rsidR="00AF4E65">
        <w:t>ion</w:t>
      </w:r>
      <w:r>
        <w:t xml:space="preserve"> in the development and implementation of</w:t>
      </w:r>
      <w:r w:rsidRPr="00EE2757">
        <w:t xml:space="preserve"> </w:t>
      </w:r>
      <w:r w:rsidRPr="00700B24">
        <w:t>local qu</w:t>
      </w:r>
      <w:r>
        <w:t>ality improvement processes.</w:t>
      </w:r>
      <w:r w:rsidRPr="00700B24">
        <w:t xml:space="preserve"> </w:t>
      </w:r>
    </w:p>
    <w:p w14:paraId="14075654" w14:textId="77777777" w:rsidR="00FA5368" w:rsidRDefault="00BA1A6B" w:rsidP="00131030">
      <w:pPr>
        <w:pStyle w:val="Heading5"/>
      </w:pPr>
      <w:r>
        <w:t>NON-CLINICAL STAFF</w:t>
      </w:r>
    </w:p>
    <w:p w14:paraId="78878777" w14:textId="77777777" w:rsidR="00FA5368" w:rsidRDefault="00FA5368" w:rsidP="00A5623C">
      <w:pPr>
        <w:rPr>
          <w:lang w:eastAsia="en-AU"/>
        </w:rPr>
      </w:pPr>
      <w:r>
        <w:rPr>
          <w:szCs w:val="24"/>
          <w:lang w:eastAsia="en-AU"/>
        </w:rPr>
        <w:t xml:space="preserve">For non-clinical staff in the Service and/or SCU, in-service training </w:t>
      </w:r>
      <w:r w:rsidR="00240B01">
        <w:rPr>
          <w:szCs w:val="24"/>
          <w:lang w:eastAsia="en-AU"/>
        </w:rPr>
        <w:t>will</w:t>
      </w:r>
      <w:r>
        <w:rPr>
          <w:szCs w:val="24"/>
          <w:lang w:eastAsia="en-AU"/>
        </w:rPr>
        <w:t xml:space="preserve"> be linked to their performance appraisal and tailored to meet their professional development needs, either through the appropriate professional organisation for their discipline or a recognised training provider. In</w:t>
      </w:r>
      <w:r>
        <w:rPr>
          <w:szCs w:val="24"/>
          <w:lang w:eastAsia="en-AU"/>
        </w:rPr>
        <w:noBreakHyphen/>
        <w:t xml:space="preserve">service training may also include programs developed by the Service and/or SCU that are designed to enhance individual or whole of Service performance, such as communications workshops or updates on business processes.  These programs may be provided internally or externally by appropriately qualified personnel and </w:t>
      </w:r>
      <w:r w:rsidR="00AF4E65">
        <w:rPr>
          <w:szCs w:val="24"/>
          <w:lang w:eastAsia="en-AU"/>
        </w:rPr>
        <w:t>will</w:t>
      </w:r>
      <w:r>
        <w:rPr>
          <w:szCs w:val="24"/>
          <w:lang w:eastAsia="en-AU"/>
        </w:rPr>
        <w:t xml:space="preserve"> be part of an overall focus on quality improvement.</w:t>
      </w:r>
      <w:r>
        <w:rPr>
          <w:lang w:eastAsia="en-AU"/>
        </w:rPr>
        <w:t xml:space="preserve">  </w:t>
      </w:r>
    </w:p>
    <w:p w14:paraId="0264CDDB" w14:textId="77777777" w:rsidR="00FA5368" w:rsidRPr="003834D9" w:rsidRDefault="00BA1A6B" w:rsidP="00740432">
      <w:pPr>
        <w:pStyle w:val="Heading4"/>
      </w:pPr>
      <w:r w:rsidRPr="003834D9">
        <w:t>DEDICATED PROVISION OF BREASTSCREEN AUSTRALIA SERVICES</w:t>
      </w:r>
    </w:p>
    <w:p w14:paraId="7039F424" w14:textId="77777777" w:rsidR="00FA5368" w:rsidRDefault="00AF4E65" w:rsidP="00090019">
      <w:r>
        <w:t xml:space="preserve">One of </w:t>
      </w:r>
      <w:r w:rsidR="00FA5368">
        <w:t>BreastScreen Australia</w:t>
      </w:r>
      <w:r>
        <w:t>’s aims</w:t>
      </w:r>
      <w:r w:rsidR="00FA5368">
        <w:t xml:space="preserve"> is “to ensure that screening for breast cancer in Australia is provided in dedicated and accredited Screening and Assessment Services as part of the BreastScreen Australia Program”. This program model was based on international experience and the findings of the original pilot studies undertaken prior to the establishment of the Program in Australia. This model has been found to be acceptable to women, effective in achieving the aims of the Program and co</w:t>
      </w:r>
      <w:r>
        <w:t>st efficient</w:t>
      </w:r>
      <w:r w:rsidR="00FA5368">
        <w:t>.</w:t>
      </w:r>
      <w:r>
        <w:rPr>
          <w:rStyle w:val="FootnoteReference"/>
        </w:rPr>
        <w:footnoteReference w:id="51"/>
      </w:r>
      <w:r w:rsidR="00FA5368">
        <w:t xml:space="preserve">  </w:t>
      </w:r>
    </w:p>
    <w:p w14:paraId="7A580203" w14:textId="77777777" w:rsidR="00FA5368" w:rsidRDefault="00FA5368" w:rsidP="00090019">
      <w:r>
        <w:t>Services and/or SCUs will ensure that all facilities operating as part of the integrated screening and assessment service are clearly identifiable as a BreastScreen Australia Service. This recognises that the facility is part of an accredited BreastScreen Service that has achieved the quality standards required for the Program, and provides reassurance to women that the services provided are of a high quality and routinely monitored. The identification of the Service facility with clear signage</w:t>
      </w:r>
      <w:r w:rsidR="00AF4E65">
        <w:t>,</w:t>
      </w:r>
      <w:r>
        <w:t xml:space="preserve"> also enables women attending the Service to easily locate the Service, particularly if it is provided in a co-located setting with other health services. </w:t>
      </w:r>
    </w:p>
    <w:p w14:paraId="1D522474" w14:textId="77777777" w:rsidR="00FA5368" w:rsidRDefault="00FA5368" w:rsidP="00090019">
      <w:r>
        <w:t>BreastScreen Australia is a population based screening program provided for well women and m</w:t>
      </w:r>
      <w:r w:rsidRPr="00700B24">
        <w:t>ost women</w:t>
      </w:r>
      <w:r>
        <w:t xml:space="preserve"> who</w:t>
      </w:r>
      <w:r w:rsidRPr="00700B24">
        <w:t xml:space="preserve"> partici</w:t>
      </w:r>
      <w:r>
        <w:t xml:space="preserve">pate in the Program </w:t>
      </w:r>
      <w:r w:rsidRPr="00700B24">
        <w:t>will not have breast cancer</w:t>
      </w:r>
      <w:r>
        <w:t>.  Therefore these well w</w:t>
      </w:r>
      <w:r w:rsidRPr="00700B24">
        <w:t>omen should be screened and ass</w:t>
      </w:r>
      <w:r>
        <w:t xml:space="preserve">essed separately from women attending for diagnostic investigations or for the management of an </w:t>
      </w:r>
      <w:r w:rsidRPr="00700B24">
        <w:t xml:space="preserve">identified </w:t>
      </w:r>
      <w:r>
        <w:t xml:space="preserve">breast cancer. This is critically important for women participating in the Program for </w:t>
      </w:r>
      <w:r w:rsidR="00AF4E65">
        <w:t>two</w:t>
      </w:r>
      <w:r>
        <w:t xml:space="preserve"> reasons</w:t>
      </w:r>
      <w:r w:rsidR="00AF4E65">
        <w:t>; t</w:t>
      </w:r>
      <w:r>
        <w:t xml:space="preserve">he organisation of screening services requires a </w:t>
      </w:r>
      <w:r w:rsidRPr="00700B24">
        <w:t xml:space="preserve">rapid throughput of well women </w:t>
      </w:r>
      <w:r>
        <w:t xml:space="preserve">to ensure the most efficient use of the equipment; and the </w:t>
      </w:r>
      <w:r w:rsidR="00AF4E65">
        <w:t>shortest possible</w:t>
      </w:r>
      <w:r>
        <w:t xml:space="preserve"> time to be taken for the woman to attend for her routine screening appointment</w:t>
      </w:r>
      <w:r w:rsidR="00AF4E65">
        <w:t>, is preferable</w:t>
      </w:r>
      <w:r>
        <w:t xml:space="preserve">. This encourages many busy women in the target age group to attend. </w:t>
      </w:r>
    </w:p>
    <w:p w14:paraId="734D3740" w14:textId="3FFC6568" w:rsidR="00FA5368" w:rsidRDefault="00FA5368" w:rsidP="00E45C8B">
      <w:pPr>
        <w:rPr>
          <w:rStyle w:val="A9"/>
          <w:rFonts w:cs="Calibri"/>
        </w:rPr>
      </w:pPr>
      <w:r>
        <w:t xml:space="preserve">Women attending for screening have </w:t>
      </w:r>
      <w:r w:rsidRPr="00700B24">
        <w:t>very differen</w:t>
      </w:r>
      <w:r>
        <w:t xml:space="preserve">t expectations </w:t>
      </w:r>
      <w:r w:rsidR="00AF4E65">
        <w:t>from women</w:t>
      </w:r>
      <w:r w:rsidRPr="00700B24">
        <w:t xml:space="preserve"> undergoing diagnostic investigation</w:t>
      </w:r>
      <w:r>
        <w:t>s for symptoms or management of their breast cancer</w:t>
      </w:r>
      <w:r w:rsidRPr="00700B24">
        <w:t>.</w:t>
      </w:r>
      <w:r w:rsidRPr="003F2987">
        <w:t xml:space="preserve"> </w:t>
      </w:r>
      <w:r>
        <w:t xml:space="preserve">While the women attending for screening may be somewhat anxious, this will differ from the level of anxiety experienced by women with suspected or identified breast cancer. Providing these services separately is better for both groups of women and will ensure that the level of anxiety about the outcome for women attending for screening is not unduly increased.   This is important as </w:t>
      </w:r>
      <w:r w:rsidRPr="00700B24">
        <w:t>increased anxiety may discourage women from returning for future screening.</w:t>
      </w:r>
      <w:r w:rsidRPr="00700B24">
        <w:rPr>
          <w:rStyle w:val="A9"/>
          <w:rFonts w:cs="Calibri"/>
        </w:rPr>
        <w:t xml:space="preserve"> </w:t>
      </w:r>
    </w:p>
    <w:p w14:paraId="744D8C88" w14:textId="77777777" w:rsidR="00FA5368" w:rsidRDefault="00FA5368" w:rsidP="00E45C8B">
      <w:r>
        <w:rPr>
          <w:rStyle w:val="A9"/>
          <w:rFonts w:cs="Calibri"/>
        </w:rPr>
        <w:t xml:space="preserve">Other </w:t>
      </w:r>
      <w:r w:rsidRPr="00700B24">
        <w:t>important difference</w:t>
      </w:r>
      <w:r>
        <w:t>s that support the need for</w:t>
      </w:r>
      <w:r w:rsidRPr="00700B24">
        <w:t xml:space="preserve"> </w:t>
      </w:r>
      <w:r>
        <w:t xml:space="preserve">screening and assessment </w:t>
      </w:r>
      <w:r w:rsidRPr="00700B24">
        <w:t>services</w:t>
      </w:r>
      <w:r>
        <w:t xml:space="preserve"> to be separated in space and/or time from diagnostic imaging and/or breast cancer management services are: </w:t>
      </w:r>
    </w:p>
    <w:p w14:paraId="5E152807" w14:textId="77777777" w:rsidR="00FA5368" w:rsidRDefault="00AF4E65" w:rsidP="00783DCB">
      <w:pPr>
        <w:pStyle w:val="ListBullet"/>
      </w:pPr>
      <w:r>
        <w:t>T</w:t>
      </w:r>
      <w:r w:rsidR="00FA5368">
        <w:t xml:space="preserve">he differing </w:t>
      </w:r>
      <w:r w:rsidR="00FA5368" w:rsidRPr="00700B24">
        <w:t xml:space="preserve">information </w:t>
      </w:r>
      <w:r w:rsidR="00FA5368">
        <w:t xml:space="preserve">needs of the women; </w:t>
      </w:r>
    </w:p>
    <w:p w14:paraId="6CAD80A9" w14:textId="77777777" w:rsidR="00FA5368" w:rsidRDefault="00AF4E65" w:rsidP="00783DCB">
      <w:pPr>
        <w:pStyle w:val="ListBullet"/>
      </w:pPr>
      <w:r>
        <w:t>T</w:t>
      </w:r>
      <w:r w:rsidR="00FA5368">
        <w:t xml:space="preserve">he differing data collection and consent processes; </w:t>
      </w:r>
    </w:p>
    <w:p w14:paraId="572DD7B8" w14:textId="77777777" w:rsidR="00FA5368" w:rsidRDefault="00AF4E65" w:rsidP="00783DCB">
      <w:pPr>
        <w:pStyle w:val="ListBullet"/>
      </w:pPr>
      <w:r>
        <w:t>T</w:t>
      </w:r>
      <w:r w:rsidR="00FA5368" w:rsidRPr="00700B24">
        <w:t>he time</w:t>
      </w:r>
      <w:r>
        <w:t xml:space="preserve"> that is required for a woma</w:t>
      </w:r>
      <w:r w:rsidR="00FA5368">
        <w:t>n undergoing diagnostic investigations or the management of her breast cancer;</w:t>
      </w:r>
      <w:r w:rsidR="00FA5368" w:rsidRPr="00700B24">
        <w:t xml:space="preserve"> and </w:t>
      </w:r>
    </w:p>
    <w:p w14:paraId="14B97F4B" w14:textId="77777777" w:rsidR="00FA5368" w:rsidRPr="002B1617" w:rsidRDefault="00AF4E65" w:rsidP="00783DCB">
      <w:pPr>
        <w:pStyle w:val="ListBullet"/>
      </w:pPr>
      <w:r w:rsidRPr="00700B24">
        <w:t>The</w:t>
      </w:r>
      <w:r w:rsidR="00FA5368" w:rsidRPr="00700B24">
        <w:t xml:space="preserve"> level of counselling and support </w:t>
      </w:r>
      <w:r>
        <w:t>that</w:t>
      </w:r>
      <w:r w:rsidR="00FA5368" w:rsidRPr="00700B24">
        <w:t xml:space="preserve"> is required</w:t>
      </w:r>
      <w:r w:rsidR="00FA5368">
        <w:t xml:space="preserve"> by individual women</w:t>
      </w:r>
      <w:r w:rsidR="00FA5368" w:rsidRPr="00700B24">
        <w:t>.</w:t>
      </w:r>
    </w:p>
    <w:p w14:paraId="2B5524BB" w14:textId="77777777" w:rsidR="00FA5368" w:rsidRDefault="00FA5368" w:rsidP="00701421">
      <w:pPr>
        <w:widowControl w:val="0"/>
      </w:pPr>
      <w:r>
        <w:t xml:space="preserve">All screening and assessment units must operate either in a dedicated facility, or within a facility at a dedicated time </w:t>
      </w:r>
      <w:r w:rsidR="00AF4E65">
        <w:t>allocated for the exclusive use of</w:t>
      </w:r>
      <w:r>
        <w:t xml:space="preserve"> women attending for screening or assessment as part of a BreastScreen Service. Staff, equipment and other resources must be dedicated to the provision of screening or assessment services in the dedicated facility, or for a dedicated time in a facility. The space available for the dedicated provision of screening or assessment services must include an appropriate separate waiting area for women. The screening and assessment services may be co</w:t>
      </w:r>
      <w:r>
        <w:noBreakHyphen/>
        <w:t>located and provided as part of a breast care service and/or other health service, such as a screening service located in an Aboriginal and Torres Strait Islander Health Service.</w:t>
      </w:r>
    </w:p>
    <w:p w14:paraId="7C6EF485" w14:textId="77777777" w:rsidR="00FA5368" w:rsidRDefault="00BA1A6B" w:rsidP="00740432">
      <w:pPr>
        <w:pStyle w:val="Heading4"/>
      </w:pPr>
      <w:r w:rsidRPr="00B7798E">
        <w:t>QUALITY IMPROVEMENT PLAN</w:t>
      </w:r>
    </w:p>
    <w:p w14:paraId="47A7834F" w14:textId="77777777" w:rsidR="00FA5368" w:rsidRDefault="00FA5368" w:rsidP="00090019">
      <w:r w:rsidRPr="00700B24">
        <w:t>BreastScreen Australia has a c</w:t>
      </w:r>
      <w:r>
        <w:t>omprehensive quality management</w:t>
      </w:r>
      <w:r w:rsidRPr="00700B24">
        <w:t xml:space="preserve"> program supported at the national, </w:t>
      </w:r>
      <w:r w:rsidR="00AF4E65">
        <w:t>s</w:t>
      </w:r>
      <w:r w:rsidRPr="00700B24">
        <w:t xml:space="preserve">tate </w:t>
      </w:r>
      <w:r>
        <w:t xml:space="preserve">and </w:t>
      </w:r>
      <w:r w:rsidR="00AF4E65">
        <w:t>t</w:t>
      </w:r>
      <w:r>
        <w:t>erritory and Service level.  The roles and responsibilities of each level of the Program’s quality management structure are outlined in detail in the Accreditation Handbook</w:t>
      </w:r>
      <w:r w:rsidRPr="00700B24">
        <w:t>.</w:t>
      </w:r>
      <w:r>
        <w:t xml:space="preserve"> Compliance with the BreastScreen Australia NAS is a critical component of the quality </w:t>
      </w:r>
      <w:r w:rsidRPr="00896F21">
        <w:t>management</w:t>
      </w:r>
      <w:r>
        <w:t xml:space="preserve"> program.</w:t>
      </w:r>
      <w:r w:rsidRPr="00700B24">
        <w:t xml:space="preserve"> </w:t>
      </w:r>
    </w:p>
    <w:p w14:paraId="0065443F" w14:textId="77777777" w:rsidR="00FA5368" w:rsidRDefault="00FA5368" w:rsidP="00090019">
      <w:r w:rsidRPr="00700B24">
        <w:t xml:space="preserve">The Service </w:t>
      </w:r>
      <w:r>
        <w:t xml:space="preserve">and/or SCU </w:t>
      </w:r>
      <w:r w:rsidRPr="00700B24">
        <w:t xml:space="preserve">will </w:t>
      </w:r>
      <w:r>
        <w:t xml:space="preserve">develop and </w:t>
      </w:r>
      <w:r w:rsidRPr="00700B24">
        <w:t xml:space="preserve">implement a </w:t>
      </w:r>
      <w:r>
        <w:t>quality improve</w:t>
      </w:r>
      <w:r w:rsidRPr="00896F21">
        <w:t>ment</w:t>
      </w:r>
      <w:r>
        <w:t xml:space="preserve"> plan that includes clear lines of clinical and management responsibility.  The quality improv</w:t>
      </w:r>
      <w:r w:rsidRPr="00896F21">
        <w:t>ement plan</w:t>
      </w:r>
      <w:r>
        <w:t xml:space="preserve"> </w:t>
      </w:r>
      <w:r w:rsidR="00AF4E65">
        <w:t>will</w:t>
      </w:r>
      <w:r>
        <w:t xml:space="preserve"> identify strategies for each component of the screening and assessment pathway that will support and enhance the quality of breast cancer screening services for women. </w:t>
      </w:r>
    </w:p>
    <w:p w14:paraId="47F7D07F" w14:textId="77777777" w:rsidR="00FA5368" w:rsidRDefault="00FA5368" w:rsidP="00090019">
      <w:r>
        <w:t xml:space="preserve">All staff </w:t>
      </w:r>
      <w:r w:rsidR="00AF4E65">
        <w:t>will</w:t>
      </w:r>
      <w:r>
        <w:t xml:space="preserve"> be aware of, and involved in the development of the quality improv</w:t>
      </w:r>
      <w:r w:rsidRPr="00896F21">
        <w:t>ement p</w:t>
      </w:r>
      <w:r>
        <w:t>lan. This will help ensure high levels of compliance with the implementation of strategies that</w:t>
      </w:r>
      <w:r w:rsidRPr="00700B24">
        <w:t xml:space="preserve"> support a </w:t>
      </w:r>
      <w:r>
        <w:t xml:space="preserve">continuous quality improvement approach for the delivery of breast cancer screening services. </w:t>
      </w:r>
      <w:r w:rsidRPr="00700B24">
        <w:t xml:space="preserve"> </w:t>
      </w:r>
      <w:r>
        <w:t>The quality improv</w:t>
      </w:r>
      <w:r w:rsidRPr="00896F21">
        <w:t>ement</w:t>
      </w:r>
      <w:r>
        <w:t xml:space="preserve"> plan </w:t>
      </w:r>
      <w:r w:rsidR="00240B01">
        <w:t>will</w:t>
      </w:r>
      <w:r>
        <w:t xml:space="preserve"> include as a minimum:</w:t>
      </w:r>
    </w:p>
    <w:p w14:paraId="0906670B" w14:textId="77777777" w:rsidR="00AF4E65" w:rsidRDefault="00AF4E65" w:rsidP="00783DCB">
      <w:pPr>
        <w:pStyle w:val="ListBullet"/>
      </w:pPr>
      <w:r>
        <w:t>incident and complaints management;</w:t>
      </w:r>
    </w:p>
    <w:p w14:paraId="55ABB6C2" w14:textId="77777777" w:rsidR="00FA5368" w:rsidRDefault="00FA5368" w:rsidP="00783DCB">
      <w:pPr>
        <w:pStyle w:val="ListBullet"/>
      </w:pPr>
      <w:r w:rsidRPr="00700B24">
        <w:t xml:space="preserve">case review; </w:t>
      </w:r>
    </w:p>
    <w:p w14:paraId="378F1F4C" w14:textId="77777777" w:rsidR="00FA5368" w:rsidRDefault="00FA5368" w:rsidP="00783DCB">
      <w:pPr>
        <w:pStyle w:val="ListBullet"/>
      </w:pPr>
      <w:r w:rsidRPr="00700B24">
        <w:t>review of missed cancers and</w:t>
      </w:r>
      <w:r>
        <w:t xml:space="preserve"> interval cancers; </w:t>
      </w:r>
    </w:p>
    <w:p w14:paraId="08B072E4" w14:textId="77777777" w:rsidR="00FA5368" w:rsidRDefault="00FA5368" w:rsidP="00783DCB">
      <w:pPr>
        <w:pStyle w:val="ListBullet"/>
      </w:pPr>
      <w:r w:rsidRPr="00700B24">
        <w:t xml:space="preserve">educational meetings; </w:t>
      </w:r>
    </w:p>
    <w:p w14:paraId="743444DB" w14:textId="77777777" w:rsidR="00FA5368" w:rsidRDefault="00FA5368" w:rsidP="00783DCB">
      <w:pPr>
        <w:pStyle w:val="ListBullet"/>
      </w:pPr>
      <w:r w:rsidRPr="00700B24">
        <w:t>review of comments from consumers and other key stakeholders</w:t>
      </w:r>
      <w:r>
        <w:t xml:space="preserve"> such as general practitioners</w:t>
      </w:r>
      <w:r w:rsidRPr="00700B24">
        <w:t xml:space="preserve">; </w:t>
      </w:r>
    </w:p>
    <w:p w14:paraId="14426FF6" w14:textId="77777777" w:rsidR="00FA5368" w:rsidRDefault="00FA5368" w:rsidP="00783DCB">
      <w:pPr>
        <w:pStyle w:val="ListBullet"/>
      </w:pPr>
      <w:r w:rsidRPr="00700B24">
        <w:t>provision of unidisciplinary and multid</w:t>
      </w:r>
      <w:r>
        <w:t>isciplinary professional development</w:t>
      </w:r>
      <w:r w:rsidRPr="00700B24">
        <w:t xml:space="preserve"> activit</w:t>
      </w:r>
      <w:r>
        <w:t xml:space="preserve">ies; and </w:t>
      </w:r>
    </w:p>
    <w:p w14:paraId="53CDE125" w14:textId="77777777" w:rsidR="00FA5368" w:rsidRDefault="00FA5368" w:rsidP="00783DCB">
      <w:pPr>
        <w:pStyle w:val="ListBullet"/>
      </w:pPr>
      <w:r>
        <w:t>review of Service protocols and procedures.</w:t>
      </w:r>
      <w:r w:rsidRPr="00700B24">
        <w:t xml:space="preserve"> </w:t>
      </w:r>
    </w:p>
    <w:p w14:paraId="1C432BCC" w14:textId="77777777" w:rsidR="00FA5368" w:rsidRDefault="00FA5368" w:rsidP="008D443A">
      <w:r w:rsidRPr="00700B24">
        <w:t>Staff will be supported and e</w:t>
      </w:r>
      <w:r>
        <w:t>ncouraged to participate in the relevant</w:t>
      </w:r>
      <w:r w:rsidRPr="00700B24">
        <w:t xml:space="preserve"> quality improvement </w:t>
      </w:r>
      <w:r>
        <w:t>activities and</w:t>
      </w:r>
      <w:r w:rsidRPr="00700B24">
        <w:t xml:space="preserve"> be actively informed about national </w:t>
      </w:r>
      <w:r>
        <w:t xml:space="preserve">and state </w:t>
      </w:r>
      <w:r w:rsidRPr="00700B24">
        <w:t>directions in quality im</w:t>
      </w:r>
      <w:r>
        <w:t>provement</w:t>
      </w:r>
      <w:r w:rsidRPr="00700B24">
        <w:t>.</w:t>
      </w:r>
    </w:p>
    <w:p w14:paraId="57F40567" w14:textId="77777777" w:rsidR="00FA5368" w:rsidRDefault="00FA5368" w:rsidP="00090019">
      <w:r>
        <w:t>The quality improv</w:t>
      </w:r>
      <w:r w:rsidRPr="00896F21">
        <w:t>ement</w:t>
      </w:r>
      <w:r>
        <w:t xml:space="preserve"> plan </w:t>
      </w:r>
      <w:r w:rsidR="00AF4E65">
        <w:t>will</w:t>
      </w:r>
      <w:r>
        <w:t xml:space="preserve"> maintain a focus on continuous quality improvement within the Service and/or SCU by monitoring the Service and Program performance against the NAS. The </w:t>
      </w:r>
      <w:r w:rsidRPr="00700B24">
        <w:t xml:space="preserve">review of </w:t>
      </w:r>
      <w:r>
        <w:t xml:space="preserve">the </w:t>
      </w:r>
      <w:r w:rsidRPr="00700B24">
        <w:t xml:space="preserve">program data </w:t>
      </w:r>
      <w:r w:rsidR="00AF4E65">
        <w:t>will</w:t>
      </w:r>
      <w:r>
        <w:t xml:space="preserve"> be undertaken every 6 months and used </w:t>
      </w:r>
      <w:r w:rsidRPr="00700B24">
        <w:t xml:space="preserve">to identify </w:t>
      </w:r>
      <w:r>
        <w:t xml:space="preserve">any </w:t>
      </w:r>
      <w:r w:rsidRPr="00700B24">
        <w:t>current and eme</w:t>
      </w:r>
      <w:r>
        <w:t>rging issues. Analysis of these data will inform the need to develop and implement quality improvement strategies to address any issues identified</w:t>
      </w:r>
      <w:r w:rsidRPr="00700B24">
        <w:t>.</w:t>
      </w:r>
    </w:p>
    <w:p w14:paraId="47802785" w14:textId="77777777" w:rsidR="00FA5368" w:rsidRDefault="00FA5368" w:rsidP="00090019">
      <w:r>
        <w:t>Service and/or SCU quality improv</w:t>
      </w:r>
      <w:r w:rsidRPr="00F203B2">
        <w:t>ement p</w:t>
      </w:r>
      <w:r>
        <w:t xml:space="preserve">lans must </w:t>
      </w:r>
      <w:r w:rsidRPr="00700B24">
        <w:t>be revi</w:t>
      </w:r>
      <w:r>
        <w:t xml:space="preserve">ewed annually and copies provided to the SQC and NQMC </w:t>
      </w:r>
      <w:r w:rsidRPr="00A14FEE">
        <w:t xml:space="preserve">respectively and as part of any application for accreditation. A template quality improvement plan is available for use by Services and/or SCUs </w:t>
      </w:r>
      <w:r w:rsidR="00A14FEE" w:rsidRPr="00A14FEE">
        <w:t>(refer BSA006</w:t>
      </w:r>
      <w:r w:rsidRPr="00A14FEE">
        <w:t>).</w:t>
      </w:r>
    </w:p>
    <w:p w14:paraId="1A78F0C3" w14:textId="77777777" w:rsidR="00FA5368" w:rsidRPr="005D4B01" w:rsidRDefault="00FA5368" w:rsidP="003501A1">
      <w:pPr>
        <w:rPr>
          <w:rFonts w:cs="Calibri"/>
          <w:b/>
          <w:color w:val="000000"/>
        </w:rPr>
      </w:pPr>
      <w:r>
        <w:t>Many services routinely audit all breast pathology reports for clients undergoing surgery.</w:t>
      </w:r>
      <w:r w:rsidRPr="001117A3">
        <w:t xml:space="preserve"> In the event that a </w:t>
      </w:r>
      <w:r>
        <w:t>Service and/or SCU identifies a quality</w:t>
      </w:r>
      <w:r w:rsidRPr="001117A3">
        <w:t xml:space="preserve"> issue, </w:t>
      </w:r>
      <w:r w:rsidRPr="001117A3">
        <w:rPr>
          <w:rFonts w:cs="Calibri"/>
          <w:color w:val="000000"/>
        </w:rPr>
        <w:t>300 cons</w:t>
      </w:r>
      <w:r>
        <w:rPr>
          <w:rFonts w:cs="Calibri"/>
          <w:color w:val="000000"/>
        </w:rPr>
        <w:t>ecutive pathology reports over a two year period</w:t>
      </w:r>
      <w:r w:rsidRPr="001117A3">
        <w:rPr>
          <w:rFonts w:cs="Calibri"/>
          <w:color w:val="000000"/>
        </w:rPr>
        <w:t xml:space="preserve"> </w:t>
      </w:r>
      <w:r w:rsidR="00240B01">
        <w:rPr>
          <w:rFonts w:cs="Calibri"/>
          <w:color w:val="000000"/>
        </w:rPr>
        <w:t xml:space="preserve">should be audited, </w:t>
      </w:r>
      <w:r w:rsidRPr="001117A3">
        <w:rPr>
          <w:rFonts w:cs="Calibri"/>
          <w:color w:val="000000"/>
        </w:rPr>
        <w:t xml:space="preserve">in order to review pathology reporting practice in accordance with </w:t>
      </w:r>
      <w:r w:rsidRPr="009A280D">
        <w:rPr>
          <w:rFonts w:cs="Arial"/>
          <w:bCs/>
          <w:i/>
          <w:color w:val="000000"/>
        </w:rPr>
        <w:t>Invasive breast cancer structured reporting protocol</w:t>
      </w:r>
      <w:r>
        <w:rPr>
          <w:rFonts w:cs="Arial"/>
          <w:bCs/>
          <w:color w:val="000000"/>
        </w:rPr>
        <w:t xml:space="preserve"> </w:t>
      </w:r>
      <w:r w:rsidRPr="009A280D">
        <w:rPr>
          <w:rFonts w:cs="Arial"/>
          <w:bCs/>
          <w:color w:val="000000"/>
        </w:rPr>
        <w:t>(RCPA 2012)</w:t>
      </w:r>
      <w:r>
        <w:rPr>
          <w:rFonts w:cs="Calibri"/>
          <w:i/>
          <w:color w:val="000000"/>
        </w:rPr>
        <w:t xml:space="preserve"> </w:t>
      </w:r>
      <w:r w:rsidRPr="001117A3">
        <w:rPr>
          <w:rFonts w:cs="Calibri"/>
          <w:color w:val="000000"/>
        </w:rPr>
        <w:t xml:space="preserve">and provide a basis for instituting quality improvement measures in pathology reporting. This </w:t>
      </w:r>
      <w:r w:rsidR="00AF4E65">
        <w:rPr>
          <w:rFonts w:cs="Calibri"/>
          <w:color w:val="000000"/>
        </w:rPr>
        <w:t>will</w:t>
      </w:r>
      <w:r w:rsidRPr="001117A3">
        <w:rPr>
          <w:rFonts w:cs="Calibri"/>
          <w:color w:val="000000"/>
        </w:rPr>
        <w:t xml:space="preserve"> be conducted by a pathologist within or outside the Program</w:t>
      </w:r>
      <w:r>
        <w:rPr>
          <w:rFonts w:cs="Calibri"/>
          <w:color w:val="000000"/>
        </w:rPr>
        <w:t>.</w:t>
      </w:r>
    </w:p>
    <w:p w14:paraId="2CB91B58" w14:textId="77777777" w:rsidR="00FA5368" w:rsidRPr="00527151" w:rsidRDefault="00BA1A6B" w:rsidP="00740432">
      <w:pPr>
        <w:pStyle w:val="Heading4"/>
      </w:pPr>
      <w:r w:rsidRPr="00527151">
        <w:t>USE OF SCREENING AND ASSESSMENT DATA</w:t>
      </w:r>
    </w:p>
    <w:p w14:paraId="545AC2C7" w14:textId="77777777" w:rsidR="00FA5368" w:rsidRDefault="00FA5368" w:rsidP="00090019">
      <w:r>
        <w:t xml:space="preserve">The BreastScreen Australia Program collects and collates a significant </w:t>
      </w:r>
      <w:r w:rsidR="00AF4E65">
        <w:t>number</w:t>
      </w:r>
      <w:r>
        <w:t xml:space="preserve"> of clinical and </w:t>
      </w:r>
      <w:r w:rsidR="00AF4E65">
        <w:t>non-clinical data that are</w:t>
      </w:r>
      <w:r>
        <w:t xml:space="preserve"> valuable for researchers across a range of disciplines. However, the use of th</w:t>
      </w:r>
      <w:r w:rsidR="00AF4E65">
        <w:t>ese</w:t>
      </w:r>
      <w:r>
        <w:t xml:space="preserve"> valuable data is governed by confidentiality and privacy legislation and must only be used for ethical purposes and ideally, to advance knowledge related to breast cancer screening or breast cancer management and treatment. Therefore for any research project that uses Program data, </w:t>
      </w:r>
      <w:r w:rsidRPr="00700B24">
        <w:t>the Service</w:t>
      </w:r>
      <w:r w:rsidRPr="00700B24" w:rsidDel="004F0829">
        <w:t xml:space="preserve"> </w:t>
      </w:r>
      <w:r w:rsidRPr="00700B24">
        <w:t xml:space="preserve">and/or SCU </w:t>
      </w:r>
      <w:r>
        <w:t xml:space="preserve">must have </w:t>
      </w:r>
      <w:r w:rsidRPr="00700B24">
        <w:t>Institutional Ethics Committee approval</w:t>
      </w:r>
      <w:r>
        <w:t xml:space="preserve"> and/or comply with </w:t>
      </w:r>
      <w:r w:rsidR="00516759">
        <w:t>state/territory</w:t>
      </w:r>
      <w:r>
        <w:t xml:space="preserve"> level ethics approval requirements as appropriate, including for the use of non-identifiable data.  W</w:t>
      </w:r>
      <w:r w:rsidRPr="00700B24">
        <w:t xml:space="preserve">here </w:t>
      </w:r>
      <w:r>
        <w:t xml:space="preserve">the research project is Service based, the SCU must be </w:t>
      </w:r>
      <w:r w:rsidRPr="00700B24">
        <w:t>adv</w:t>
      </w:r>
      <w:r>
        <w:t>ised</w:t>
      </w:r>
      <w:r w:rsidRPr="00700B24">
        <w:t xml:space="preserve"> and </w:t>
      </w:r>
      <w:r>
        <w:t xml:space="preserve">as appropriate the </w:t>
      </w:r>
      <w:r w:rsidRPr="00700B24">
        <w:t>relevant state or territory health department. Where data are to be publis</w:t>
      </w:r>
      <w:r>
        <w:t xml:space="preserve">hed, </w:t>
      </w:r>
      <w:r w:rsidR="00AF4E65">
        <w:t xml:space="preserve">including on any web based publication site, </w:t>
      </w:r>
      <w:r>
        <w:t xml:space="preserve">the SCU </w:t>
      </w:r>
      <w:r w:rsidRPr="00700B24">
        <w:t xml:space="preserve">and </w:t>
      </w:r>
      <w:r>
        <w:t xml:space="preserve">the </w:t>
      </w:r>
      <w:r w:rsidRPr="00700B24">
        <w:t>state o</w:t>
      </w:r>
      <w:r>
        <w:t xml:space="preserve">r territory health department must be advised prior to publication, </w:t>
      </w:r>
      <w:r w:rsidRPr="00700B24">
        <w:t>and</w:t>
      </w:r>
      <w:r>
        <w:t xml:space="preserve"> an independent final review </w:t>
      </w:r>
      <w:r w:rsidRPr="00700B24">
        <w:t>undertaken.</w:t>
      </w:r>
    </w:p>
    <w:p w14:paraId="38EF34E5" w14:textId="77777777" w:rsidR="00FA5368" w:rsidRPr="00527151" w:rsidRDefault="00BA1A6B" w:rsidP="00740432">
      <w:pPr>
        <w:pStyle w:val="Heading4"/>
      </w:pPr>
      <w:r w:rsidRPr="00527151">
        <w:t>MANAGEMENT AND ADVISORY STRUCTURES</w:t>
      </w:r>
    </w:p>
    <w:p w14:paraId="4BCCFE8C" w14:textId="77777777" w:rsidR="00FA5368" w:rsidRDefault="00FA5368" w:rsidP="00090019">
      <w:r>
        <w:t xml:space="preserve">The implementation and operational management of the national BreastScreen Australia Program is the responsibility of the </w:t>
      </w:r>
      <w:r w:rsidR="00DD6FA7">
        <w:t>s</w:t>
      </w:r>
      <w:r>
        <w:t>tates/</w:t>
      </w:r>
      <w:r w:rsidR="00DD6FA7">
        <w:t>t</w:t>
      </w:r>
      <w:r>
        <w:t xml:space="preserve">erritories. The Program must operate within national policies, in accordance with the </w:t>
      </w:r>
      <w:r w:rsidRPr="00FE294A">
        <w:t xml:space="preserve">National Health Reform Agreement (2012) and direction from the </w:t>
      </w:r>
      <w:r>
        <w:t xml:space="preserve">COAG </w:t>
      </w:r>
      <w:r w:rsidRPr="00FE294A">
        <w:t>Council on Health</w:t>
      </w:r>
      <w:r>
        <w:t xml:space="preserve"> as appropriate. </w:t>
      </w:r>
    </w:p>
    <w:p w14:paraId="124E1408" w14:textId="77777777" w:rsidR="00FA5368" w:rsidRDefault="00FA5368" w:rsidP="00090019">
      <w:r>
        <w:t xml:space="preserve">SCUs have state level stewardship and management responsibility for the Program and undertake a range of functions, as outlined in the SCU roles and responsibilities in section 2.4 of the Accreditation Handbook. It is an important component of good corporate governance to </w:t>
      </w:r>
      <w:r w:rsidR="00DD6FA7">
        <w:t xml:space="preserve">establish an effective </w:t>
      </w:r>
      <w:r>
        <w:t xml:space="preserve">advisory structure, with relevant stakeholder representation, to provide advice on policy and strategic planning and </w:t>
      </w:r>
      <w:r w:rsidR="00DD6FA7">
        <w:t xml:space="preserve">to </w:t>
      </w:r>
      <w:r>
        <w:t xml:space="preserve">oversee the management of the Program, the SCU functions and the delivery of high quality breast cancer screening Services. </w:t>
      </w:r>
      <w:r w:rsidRPr="00700B24">
        <w:t>The</w:t>
      </w:r>
      <w:r>
        <w:t>refore the Service and/or SCU will have</w:t>
      </w:r>
      <w:r w:rsidRPr="00700B24">
        <w:t xml:space="preserve"> a manage</w:t>
      </w:r>
      <w:r>
        <w:t>ment or advisory structure that</w:t>
      </w:r>
      <w:r w:rsidRPr="00700B24">
        <w:t xml:space="preserve"> has representation from all key stakeholder groups</w:t>
      </w:r>
      <w:r>
        <w:t xml:space="preserve"> to provide this independent and expert advice. </w:t>
      </w:r>
    </w:p>
    <w:p w14:paraId="58634235" w14:textId="77777777" w:rsidR="00FA5368" w:rsidRDefault="00FA5368" w:rsidP="00090019">
      <w:r>
        <w:t xml:space="preserve">Key stakeholder groups that may be included in a management or advisory structure </w:t>
      </w:r>
      <w:r w:rsidR="00DD6FA7">
        <w:t>are</w:t>
      </w:r>
      <w:r>
        <w:t xml:space="preserve">: </w:t>
      </w:r>
    </w:p>
    <w:p w14:paraId="72EFDA25" w14:textId="77777777" w:rsidR="00FA5368" w:rsidRDefault="00FA5368" w:rsidP="00783DCB">
      <w:pPr>
        <w:pStyle w:val="ListBullet"/>
      </w:pPr>
      <w:r>
        <w:t>the professional colleges</w:t>
      </w:r>
      <w:r w:rsidR="005B6756">
        <w:t xml:space="preserve"> or specialties</w:t>
      </w:r>
      <w:r>
        <w:t xml:space="preserve"> of radiology, surgery, pathology and general practice; </w:t>
      </w:r>
    </w:p>
    <w:p w14:paraId="7690B70C" w14:textId="77777777" w:rsidR="00FA5368" w:rsidRDefault="00FA5368" w:rsidP="00783DCB">
      <w:pPr>
        <w:pStyle w:val="ListBullet"/>
      </w:pPr>
      <w:r>
        <w:t xml:space="preserve">the Australian Institute of Radiography; </w:t>
      </w:r>
    </w:p>
    <w:p w14:paraId="28CB4012" w14:textId="77777777" w:rsidR="00FA5368" w:rsidRDefault="00FA5368" w:rsidP="00783DCB">
      <w:pPr>
        <w:pStyle w:val="ListBullet"/>
      </w:pPr>
      <w:r>
        <w:t>relevant non</w:t>
      </w:r>
      <w:r>
        <w:noBreakHyphen/>
        <w:t xml:space="preserve">government organisations and agencies, such as the Cancer Council; </w:t>
      </w:r>
    </w:p>
    <w:p w14:paraId="1865BDFF" w14:textId="77777777" w:rsidR="00FA5368" w:rsidRDefault="00FA5368" w:rsidP="00783DCB">
      <w:pPr>
        <w:pStyle w:val="ListBullet"/>
      </w:pPr>
      <w:r>
        <w:t xml:space="preserve">women’s health groups, including women with special needs; and </w:t>
      </w:r>
    </w:p>
    <w:p w14:paraId="12368FBE" w14:textId="77777777" w:rsidR="00FA5368" w:rsidRDefault="00FA5368" w:rsidP="00783DCB">
      <w:pPr>
        <w:pStyle w:val="ListBullet"/>
      </w:pPr>
      <w:r>
        <w:t xml:space="preserve">consumers. </w:t>
      </w:r>
    </w:p>
    <w:p w14:paraId="52353707" w14:textId="77777777" w:rsidR="00FA5368" w:rsidRPr="00527151" w:rsidRDefault="00BA1A6B" w:rsidP="00740432">
      <w:pPr>
        <w:pStyle w:val="Heading4"/>
      </w:pPr>
      <w:r w:rsidRPr="00527151">
        <w:t>NATIONAL ACCREDITATION STANDARDS ACCOUNTABILITY FRAMEWORK</w:t>
      </w:r>
      <w:r>
        <w:t xml:space="preserve"> (NAF)</w:t>
      </w:r>
    </w:p>
    <w:p w14:paraId="5E8CDA90" w14:textId="77777777" w:rsidR="00FA5368" w:rsidRDefault="00FA5368" w:rsidP="00090019">
      <w:r>
        <w:t xml:space="preserve">There are differing business and service delivery models in place across Australia for the BreastScreen Australia Program. Consequently, Services and SCUs within each jurisdiction are likely to have different levels of accountability and responsibility for the Measures within the NAS. Some Measures may have shared responsibility between the Service and SCU, whereas other Measures may be wholly the responsibility of the Service or the SCU. </w:t>
      </w:r>
    </w:p>
    <w:p w14:paraId="5CA9AA0A" w14:textId="77777777" w:rsidR="00F37A6E" w:rsidRDefault="00FA5368" w:rsidP="00090019">
      <w:r>
        <w:t xml:space="preserve">A key focus of the accreditation system is to ensure that the appropriate accountability is recognised when assessing the Service and SCU performance against the NAS. To achieve this, in multi-service jurisdictions where the SCU and Service are separate, these jurisdictions must develop a state level agreement with each Service in the jurisdiction, known as the NAS Accountability Framework. The (NAF) will clearly outline </w:t>
      </w:r>
      <w:r w:rsidR="00DD6FA7">
        <w:t>the</w:t>
      </w:r>
      <w:r>
        <w:t xml:space="preserve"> Standards, Criteria and Measures </w:t>
      </w:r>
      <w:r w:rsidR="00DD6FA7">
        <w:t xml:space="preserve">that </w:t>
      </w:r>
      <w:r>
        <w:t xml:space="preserve">are the responsibility of the SCU and those that are the responsibility of the individual Service in that jurisdiction. </w:t>
      </w:r>
    </w:p>
    <w:p w14:paraId="73ED38C4" w14:textId="77777777" w:rsidR="00FA5368" w:rsidRDefault="00FA5368" w:rsidP="00090019">
      <w:r>
        <w:t xml:space="preserve">An SCU may need to establish a NAS Accountability Framework for each Service within a State, to reflect differing arrangements for service delivery such as mixed models of public and private sector providers.  The NAS Accountability Framework will be developed by the SCU collaboratively with the Services and in consultation with stakeholders such as the Local Health Services.  </w:t>
      </w:r>
      <w:r w:rsidR="00F37A6E">
        <w:t>Throughout this document the responsibilities of the Service and those of the SCU are not differentiated. In all instances they are documented as the Service and/or SCU. The differentiation will be made in the NAF.</w:t>
      </w:r>
      <w:r>
        <w:t xml:space="preserve">  </w:t>
      </w:r>
    </w:p>
    <w:p w14:paraId="6EA7B00F" w14:textId="200F39DF" w:rsidR="00FA5368" w:rsidRDefault="00FA5368" w:rsidP="00090019">
      <w:r>
        <w:t>The</w:t>
      </w:r>
      <w:r w:rsidR="007D3583">
        <w:t xml:space="preserve"> NQMC will refer to the</w:t>
      </w:r>
      <w:r>
        <w:t xml:space="preserve"> NAF </w:t>
      </w:r>
      <w:r w:rsidR="007D3583">
        <w:t>in its consideration of an</w:t>
      </w:r>
      <w:r>
        <w:t xml:space="preserve"> application for accreditation. This document will </w:t>
      </w:r>
      <w:r w:rsidR="00A7399A">
        <w:t>inform</w:t>
      </w:r>
      <w:r>
        <w:t xml:space="preserve"> the NQMC </w:t>
      </w:r>
      <w:r w:rsidR="00A7399A">
        <w:t xml:space="preserve">in </w:t>
      </w:r>
      <w:r>
        <w:t>award</w:t>
      </w:r>
      <w:r w:rsidR="00A7399A">
        <w:t>ing</w:t>
      </w:r>
      <w:r>
        <w:t xml:space="preserve"> individual Services and SCUs with an accreditation status in accordance with the agreed Decision Tool. The details of the Decision Tool are included in the Accreditation Handbook.</w:t>
      </w:r>
    </w:p>
    <w:p w14:paraId="321A2F34" w14:textId="77777777" w:rsidR="00FA5368" w:rsidRPr="00A20928" w:rsidRDefault="00BA1A6B" w:rsidP="00740432">
      <w:pPr>
        <w:pStyle w:val="Heading4"/>
      </w:pPr>
      <w:r w:rsidRPr="00A20928">
        <w:t>FINANCIAL MANAGEMENT SYSTEMS</w:t>
      </w:r>
    </w:p>
    <w:p w14:paraId="3191AC31" w14:textId="77777777" w:rsidR="00FA5368" w:rsidRDefault="00FA5368" w:rsidP="00090019">
      <w:r>
        <w:t xml:space="preserve">The </w:t>
      </w:r>
      <w:r w:rsidR="00DD6FA7">
        <w:t>s</w:t>
      </w:r>
      <w:r w:rsidRPr="00700B24">
        <w:t>tate</w:t>
      </w:r>
      <w:r w:rsidR="00DD6FA7">
        <w:t>/t</w:t>
      </w:r>
      <w:r>
        <w:t>erritory SCU</w:t>
      </w:r>
      <w:r w:rsidRPr="00700B24">
        <w:t xml:space="preserve"> </w:t>
      </w:r>
      <w:r>
        <w:t>has overarching responsibility</w:t>
      </w:r>
      <w:r w:rsidRPr="00700B24">
        <w:t xml:space="preserve"> for </w:t>
      </w:r>
      <w:r>
        <w:t xml:space="preserve">the jurisdictional Program and the quality of </w:t>
      </w:r>
      <w:r w:rsidRPr="00700B24">
        <w:t xml:space="preserve">all aspects of </w:t>
      </w:r>
      <w:r>
        <w:t xml:space="preserve">the </w:t>
      </w:r>
      <w:r w:rsidRPr="00700B24">
        <w:t>screening and assessment</w:t>
      </w:r>
      <w:r>
        <w:t xml:space="preserve"> services provided by t</w:t>
      </w:r>
      <w:r w:rsidRPr="00700B24">
        <w:t>he Service</w:t>
      </w:r>
      <w:r>
        <w:t>s.</w:t>
      </w:r>
      <w:r w:rsidRPr="00700B24">
        <w:t xml:space="preserve"> This line of responsibility helps to ensure that high standards are maintained </w:t>
      </w:r>
      <w:r w:rsidR="00DD6FA7">
        <w:t>across the state/t</w:t>
      </w:r>
      <w:r>
        <w:t xml:space="preserve">erritory </w:t>
      </w:r>
      <w:r w:rsidRPr="00700B24">
        <w:t xml:space="preserve">using the </w:t>
      </w:r>
      <w:r>
        <w:t xml:space="preserve">available Program </w:t>
      </w:r>
      <w:r w:rsidRPr="00700B24">
        <w:t>resou</w:t>
      </w:r>
      <w:r>
        <w:t>rces efficiently and effectively to achieve consistent</w:t>
      </w:r>
      <w:r w:rsidR="00DD6FA7">
        <w:t>,</w:t>
      </w:r>
      <w:r>
        <w:t xml:space="preserve"> high quality </w:t>
      </w:r>
      <w:r w:rsidRPr="00700B24">
        <w:t xml:space="preserve">service delivery. </w:t>
      </w:r>
    </w:p>
    <w:p w14:paraId="3C87A686" w14:textId="77777777" w:rsidR="00FA5368" w:rsidRDefault="00FA5368" w:rsidP="00090019">
      <w:r>
        <w:t xml:space="preserve">To maximise the efficient use of Program funds, it is appropriate for the SCU to implement a funding system with Services, consistent with other models of health service funding that use a payment for outcomes.  This approach </w:t>
      </w:r>
      <w:r w:rsidR="00DD6FA7">
        <w:t>will</w:t>
      </w:r>
      <w:r>
        <w:t xml:space="preserve"> provide positive incentives </w:t>
      </w:r>
      <w:r w:rsidR="00DD6FA7">
        <w:t>for achieving</w:t>
      </w:r>
      <w:r>
        <w:t xml:space="preserve"> the desired annual screening throughputs for the Service catchment. </w:t>
      </w:r>
    </w:p>
    <w:p w14:paraId="3B0C2A89" w14:textId="77777777" w:rsidR="00FA5368" w:rsidRPr="00090019" w:rsidRDefault="00FA5368" w:rsidP="00090019">
      <w:pPr>
        <w:rPr>
          <w:lang w:eastAsia="en-AU"/>
        </w:rPr>
      </w:pPr>
      <w:r w:rsidRPr="00700B24">
        <w:t xml:space="preserve">In addition, the Service </w:t>
      </w:r>
      <w:r>
        <w:t>and/or SCU is</w:t>
      </w:r>
      <w:r w:rsidRPr="00700B24">
        <w:t xml:space="preserve"> responsible for the efficient management of financial resources to ensure that the aims and objectives of the Program are met within the agreed budget. </w:t>
      </w:r>
      <w:r>
        <w:t xml:space="preserve">A sound financial management system </w:t>
      </w:r>
      <w:r w:rsidR="00DD6FA7">
        <w:t>will</w:t>
      </w:r>
      <w:r>
        <w:t xml:space="preserve"> be in place that has clear lines of financial delegation and monitoring systems to ensure accountability for funding and the services delivered. </w:t>
      </w:r>
    </w:p>
    <w:p w14:paraId="5CC8AB06" w14:textId="77777777" w:rsidR="00FA5368" w:rsidRPr="00527151" w:rsidRDefault="00BA1A6B" w:rsidP="00740432">
      <w:pPr>
        <w:pStyle w:val="Heading4"/>
      </w:pPr>
      <w:r w:rsidRPr="00527151">
        <w:t xml:space="preserve">INFECTION CONTROL </w:t>
      </w:r>
    </w:p>
    <w:p w14:paraId="1955FC8B" w14:textId="77777777" w:rsidR="00FA5368" w:rsidRDefault="00FA5368" w:rsidP="00090019">
      <w:r>
        <w:t xml:space="preserve">Infection control is accepted as best practice in the provision of quality health care services. The </w:t>
      </w:r>
      <w:r w:rsidRPr="00FE294A">
        <w:t>Australian Commission on Safety and Quality in Health Care has</w:t>
      </w:r>
      <w:r>
        <w:t xml:space="preserve"> national infection control standards that guide</w:t>
      </w:r>
      <w:r w:rsidR="00DD6FA7">
        <w:t>s</w:t>
      </w:r>
      <w:r>
        <w:t xml:space="preserve"> clinical practice in relation to infection control in BreastScreen Australia Services. In addition, Services</w:t>
      </w:r>
      <w:r w:rsidR="00074CDC">
        <w:t xml:space="preserve"> must comply with the relevant state</w:t>
      </w:r>
      <w:r>
        <w:t>/</w:t>
      </w:r>
      <w:r w:rsidR="00074CDC">
        <w:t>t</w:t>
      </w:r>
      <w:r w:rsidRPr="00700B24">
        <w:t>erritory and national legislation</w:t>
      </w:r>
      <w:r>
        <w:t xml:space="preserve"> governing infection control</w:t>
      </w:r>
      <w:r w:rsidRPr="007C4896">
        <w:t xml:space="preserve"> </w:t>
      </w:r>
      <w:r w:rsidRPr="00700B24">
        <w:t>and occupational health and safety</w:t>
      </w:r>
      <w:r>
        <w:t>.</w:t>
      </w:r>
      <w:r w:rsidRPr="00700B24">
        <w:t xml:space="preserve"> </w:t>
      </w:r>
    </w:p>
    <w:p w14:paraId="12C62189" w14:textId="77777777" w:rsidR="00FA5368" w:rsidRDefault="00FA5368" w:rsidP="00090019">
      <w:r w:rsidRPr="00700B24">
        <w:t>The Service</w:t>
      </w:r>
      <w:r>
        <w:t xml:space="preserve"> and/or the SCU </w:t>
      </w:r>
      <w:r w:rsidRPr="00700B24">
        <w:t>will</w:t>
      </w:r>
      <w:r>
        <w:t xml:space="preserve"> implement and continually evaluate the infection control system in the Service, and ensure that </w:t>
      </w:r>
      <w:r w:rsidR="005B6756">
        <w:t xml:space="preserve">review of </w:t>
      </w:r>
      <w:r>
        <w:t>the relevant</w:t>
      </w:r>
      <w:r w:rsidRPr="00700B24">
        <w:t xml:space="preserve"> protocols and procedures</w:t>
      </w:r>
      <w:r>
        <w:t xml:space="preserve"> </w:t>
      </w:r>
      <w:r w:rsidR="005B6756">
        <w:t>is</w:t>
      </w:r>
      <w:r>
        <w:t xml:space="preserve"> included in the quality improvement plan</w:t>
      </w:r>
      <w:r w:rsidRPr="00700B24">
        <w:t xml:space="preserve">. </w:t>
      </w:r>
      <w:r>
        <w:t>This is an important aspect of S</w:t>
      </w:r>
      <w:r w:rsidRPr="00700B24">
        <w:t>ervice management, as it will help ensure the safety of both the staff and the women attending the Service. Implementing these protocols and procedures requires a</w:t>
      </w:r>
      <w:r>
        <w:t xml:space="preserve"> clear understanding of their importance</w:t>
      </w:r>
      <w:r w:rsidRPr="00700B24">
        <w:t xml:space="preserve"> </w:t>
      </w:r>
      <w:r>
        <w:t xml:space="preserve">and a </w:t>
      </w:r>
      <w:r w:rsidRPr="00700B24">
        <w:t>strong commitment from all staff.</w:t>
      </w:r>
    </w:p>
    <w:p w14:paraId="560151B8" w14:textId="77777777" w:rsidR="00FA5368" w:rsidRDefault="00BA1A6B" w:rsidP="00740432">
      <w:pPr>
        <w:pStyle w:val="Heading4"/>
      </w:pPr>
      <w:r w:rsidRPr="00527151">
        <w:t xml:space="preserve">INCIDENT </w:t>
      </w:r>
      <w:r>
        <w:t xml:space="preserve">AND COMPLAINT </w:t>
      </w:r>
      <w:r w:rsidRPr="00527151">
        <w:t>MANAGEMENT</w:t>
      </w:r>
    </w:p>
    <w:p w14:paraId="0BA8EE97" w14:textId="77777777" w:rsidR="00FA5368" w:rsidRDefault="00FA5368" w:rsidP="00C017FE">
      <w:r w:rsidRPr="00DD5414">
        <w:t xml:space="preserve">A continuous quality improvement approach to the provision of breast cancer screening services </w:t>
      </w:r>
      <w:r>
        <w:t xml:space="preserve">is critical to ensuring that the BreastScreen Australia Program is provided in a way that balances the known benefits and potential harms of population screening for breast cancer. </w:t>
      </w:r>
    </w:p>
    <w:p w14:paraId="6AD5DC29" w14:textId="77777777" w:rsidR="00FA5368" w:rsidRDefault="00FA5368" w:rsidP="00090019">
      <w:r>
        <w:t xml:space="preserve">A key part of this approach is ensuring that </w:t>
      </w:r>
      <w:r w:rsidR="00DD6FA7">
        <w:t xml:space="preserve">all incidents, </w:t>
      </w:r>
      <w:r>
        <w:t xml:space="preserve">adverse events </w:t>
      </w:r>
      <w:r w:rsidR="00DD6FA7">
        <w:t xml:space="preserve">and complaints </w:t>
      </w:r>
      <w:r>
        <w:t xml:space="preserve">are </w:t>
      </w:r>
      <w:r w:rsidR="00DD6FA7">
        <w:t xml:space="preserve">managed well. This requires that they </w:t>
      </w:r>
      <w:r w:rsidR="00074CDC">
        <w:t>are identified</w:t>
      </w:r>
      <w:r>
        <w:t xml:space="preserve">, </w:t>
      </w:r>
      <w:r w:rsidR="00DD6FA7">
        <w:t xml:space="preserve">reported, prioritised, investigated and analysed, and that lessons are learnt and improvements are implemented in order to </w:t>
      </w:r>
      <w:r>
        <w:t>mitigate or elimi</w:t>
      </w:r>
      <w:r w:rsidR="00152FBA">
        <w:t>nate the risk of such events recurring</w:t>
      </w:r>
      <w:r>
        <w:t xml:space="preserve"> in the future.  Each jurisdiction must develop and implement an incident </w:t>
      </w:r>
      <w:r w:rsidR="00DD6FA7">
        <w:t xml:space="preserve">and complaints </w:t>
      </w:r>
      <w:r>
        <w:t xml:space="preserve">management process in accordance with the national recommendations for managing adverse events, as outlined in </w:t>
      </w:r>
      <w:r w:rsidR="005B6756">
        <w:t>Section 9</w:t>
      </w:r>
      <w:r w:rsidRPr="00F37417">
        <w:t xml:space="preserve"> of the </w:t>
      </w:r>
      <w:r>
        <w:t xml:space="preserve">Accreditation </w:t>
      </w:r>
      <w:r w:rsidRPr="00F37417">
        <w:t>Handbook</w:t>
      </w:r>
      <w:r>
        <w:t xml:space="preserve">. </w:t>
      </w:r>
    </w:p>
    <w:p w14:paraId="296C11C6" w14:textId="77777777" w:rsidR="00FA5368" w:rsidRPr="00527151" w:rsidRDefault="00BA1A6B" w:rsidP="00740432">
      <w:pPr>
        <w:pStyle w:val="Heading4"/>
      </w:pPr>
      <w:r w:rsidRPr="00CC0CD7">
        <w:t>POLICY, PROTOCOL</w:t>
      </w:r>
      <w:r>
        <w:t xml:space="preserve"> AND PROCEDURES MANUAL</w:t>
      </w:r>
    </w:p>
    <w:p w14:paraId="31F29C97" w14:textId="77777777" w:rsidR="00FA5368" w:rsidRDefault="00FA5368" w:rsidP="00090019">
      <w:r>
        <w:t>For the BreastScreen Australia Program to be implemented consistently across Austr</w:t>
      </w:r>
      <w:r w:rsidR="00DD6FA7">
        <w:t>alia, it is important that the state/t</w:t>
      </w:r>
      <w:r>
        <w:t xml:space="preserve">erritory responsible for the implementation and management of the Program in their jurisdiction develops and implements a </w:t>
      </w:r>
      <w:r w:rsidRPr="00CC0CD7">
        <w:t>Policy, Protocols</w:t>
      </w:r>
      <w:r>
        <w:t xml:space="preserve"> and Procedures Manual. The Manual will be consistent with national and </w:t>
      </w:r>
      <w:r w:rsidR="00516759">
        <w:t>state/territory</w:t>
      </w:r>
      <w:r>
        <w:t xml:space="preserve"> Program polices and based on:</w:t>
      </w:r>
    </w:p>
    <w:p w14:paraId="436E2785" w14:textId="77777777" w:rsidR="00FA5368" w:rsidRDefault="00FA5368" w:rsidP="00783DCB">
      <w:pPr>
        <w:pStyle w:val="ListBullet"/>
      </w:pPr>
      <w:r>
        <w:t xml:space="preserve">current research evidence or evaluation outcomes; </w:t>
      </w:r>
    </w:p>
    <w:p w14:paraId="73EEEAE9" w14:textId="77777777" w:rsidR="00FA5368" w:rsidRDefault="00FA5368" w:rsidP="00783DCB">
      <w:pPr>
        <w:pStyle w:val="ListBullet"/>
      </w:pPr>
      <w:r>
        <w:t xml:space="preserve">relevant national clinical guidelines; and </w:t>
      </w:r>
    </w:p>
    <w:p w14:paraId="2FB6E56E" w14:textId="77777777" w:rsidR="00FA5368" w:rsidRDefault="00FA5368" w:rsidP="00783DCB">
      <w:pPr>
        <w:pStyle w:val="ListBullet"/>
      </w:pPr>
      <w:r>
        <w:t>best practice principles for delivery of quality breast cancer screening services, that may be established through benchmarking achievement against current NAS.</w:t>
      </w:r>
    </w:p>
    <w:p w14:paraId="168C7F4F" w14:textId="77777777" w:rsidR="00FA5368" w:rsidRDefault="00FA5368" w:rsidP="00090019">
      <w:r>
        <w:t xml:space="preserve">The development of the Manual </w:t>
      </w:r>
      <w:r w:rsidR="00240B01">
        <w:t>will</w:t>
      </w:r>
      <w:r>
        <w:t xml:space="preserve"> translate the n</w:t>
      </w:r>
      <w:r w:rsidRPr="00700B24">
        <w:t xml:space="preserve">ational </w:t>
      </w:r>
      <w:r>
        <w:t xml:space="preserve">and </w:t>
      </w:r>
      <w:r w:rsidR="00516759">
        <w:t>state/territory</w:t>
      </w:r>
      <w:r>
        <w:t xml:space="preserve"> </w:t>
      </w:r>
      <w:r w:rsidRPr="00700B24">
        <w:t xml:space="preserve">policies </w:t>
      </w:r>
      <w:r>
        <w:t xml:space="preserve">into </w:t>
      </w:r>
      <w:r w:rsidRPr="00700B24">
        <w:t xml:space="preserve">operational </w:t>
      </w:r>
      <w:r>
        <w:t xml:space="preserve">protocols and procedures that will be implemented in the </w:t>
      </w:r>
      <w:r w:rsidRPr="00700B24">
        <w:t>Service</w:t>
      </w:r>
      <w:r>
        <w:t xml:space="preserve"> and/or SCU as appropriate. </w:t>
      </w:r>
    </w:p>
    <w:p w14:paraId="26FCC514" w14:textId="77777777" w:rsidR="00FA5368" w:rsidRDefault="00FA5368" w:rsidP="00090019">
      <w:r>
        <w:t xml:space="preserve">Protocols </w:t>
      </w:r>
      <w:r w:rsidR="00DD6FA7">
        <w:t>will</w:t>
      </w:r>
      <w:r>
        <w:t xml:space="preserve"> state the evidence based best practice that needs to be </w:t>
      </w:r>
      <w:r w:rsidR="00DD6FA7">
        <w:t>used</w:t>
      </w:r>
      <w:r>
        <w:t xml:space="preserve"> in a particular situation. The procedures define the staff responsible, the actions and the processes to be undertaken </w:t>
      </w:r>
      <w:r w:rsidR="00DD6FA7">
        <w:t>to comply</w:t>
      </w:r>
      <w:r>
        <w:t xml:space="preserve"> with the protocol.</w:t>
      </w:r>
    </w:p>
    <w:p w14:paraId="4A215FC4" w14:textId="77777777" w:rsidR="00FA5368" w:rsidRDefault="00FA5368" w:rsidP="004914F4">
      <w:r>
        <w:t>Procedures are usually locally based</w:t>
      </w:r>
      <w:r w:rsidRPr="006142DE">
        <w:t xml:space="preserve"> </w:t>
      </w:r>
      <w:r>
        <w:t>and may vary from Service to Service to take account of the resources available and the</w:t>
      </w:r>
      <w:r w:rsidRPr="00700B24">
        <w:t xml:space="preserve"> local needs and circumstances </w:t>
      </w:r>
      <w:r>
        <w:t xml:space="preserve">of each Service. </w:t>
      </w:r>
      <w:r w:rsidRPr="00700B24">
        <w:t>All screening and assess</w:t>
      </w:r>
      <w:r>
        <w:t>ment units within a Service must</w:t>
      </w:r>
      <w:r w:rsidRPr="00700B24">
        <w:t xml:space="preserve"> operate under the same set of</w:t>
      </w:r>
      <w:r>
        <w:t xml:space="preserve"> </w:t>
      </w:r>
      <w:r w:rsidRPr="00700B24">
        <w:t>procedures</w:t>
      </w:r>
      <w:r>
        <w:t xml:space="preserve">, and the policies and protocols in the Manual </w:t>
      </w:r>
      <w:r w:rsidR="00EF22BD">
        <w:t>will</w:t>
      </w:r>
      <w:r>
        <w:t xml:space="preserve"> be common across all Services and/or SCU in that jurisdiction, so meaningful monitoring of performance measures can be made across the jurisdictional program.</w:t>
      </w:r>
    </w:p>
    <w:p w14:paraId="7D63B153" w14:textId="77777777" w:rsidR="00FA5368" w:rsidRPr="00527151" w:rsidRDefault="00BA1A6B" w:rsidP="00740432">
      <w:pPr>
        <w:pStyle w:val="Heading4"/>
      </w:pPr>
      <w:r w:rsidRPr="00527151">
        <w:t>IMPLEMENTATION, CONTINUOUS REVIEW AND IMPROVEMENT</w:t>
      </w:r>
    </w:p>
    <w:p w14:paraId="7496B629" w14:textId="77777777" w:rsidR="00FA5368" w:rsidRDefault="00FA5368" w:rsidP="00090019">
      <w:r>
        <w:t>For consistent best practice to be achieved in the delivery of breast cancer screening services, s</w:t>
      </w:r>
      <w:r w:rsidRPr="00700B24">
        <w:t xml:space="preserve">trategies will </w:t>
      </w:r>
      <w:r>
        <w:t xml:space="preserve">be developed to ensure that </w:t>
      </w:r>
      <w:r w:rsidRPr="00700B24">
        <w:t xml:space="preserve">the </w:t>
      </w:r>
      <w:r>
        <w:t xml:space="preserve">Policy, </w:t>
      </w:r>
      <w:r w:rsidRPr="00803F21">
        <w:t>Protocols</w:t>
      </w:r>
      <w:r>
        <w:t xml:space="preserve"> and Procedures</w:t>
      </w:r>
      <w:r w:rsidRPr="00700B24">
        <w:t xml:space="preserve"> Manual </w:t>
      </w:r>
      <w:r>
        <w:t xml:space="preserve">is effectively </w:t>
      </w:r>
      <w:r w:rsidRPr="00700B24">
        <w:t xml:space="preserve">implemented and reviewed. All staff will undergo training to gain an understanding of the policies, protocols and procedures of the Service </w:t>
      </w:r>
      <w:r>
        <w:t xml:space="preserve">and/or SCU </w:t>
      </w:r>
      <w:r w:rsidRPr="00700B24">
        <w:t>to better support their implementation.</w:t>
      </w:r>
      <w:r>
        <w:t xml:space="preserve"> Self-paced learning tools that are made available on the web or in digital form, could also be used to provide orientation to new staff about the Manual and its use</w:t>
      </w:r>
      <w:r w:rsidR="00DD6FA7">
        <w:t>,</w:t>
      </w:r>
      <w:r>
        <w:t xml:space="preserve"> or when there are changes made to the policy, protocol or procedures. </w:t>
      </w:r>
    </w:p>
    <w:p w14:paraId="54D72A38" w14:textId="77777777" w:rsidR="00FA5368" w:rsidRDefault="00FA5368" w:rsidP="00090019">
      <w:r>
        <w:t xml:space="preserve">Regular review and improvement of </w:t>
      </w:r>
      <w:r w:rsidRPr="00700B24">
        <w:t xml:space="preserve">the </w:t>
      </w:r>
      <w:r>
        <w:t>Policy</w:t>
      </w:r>
      <w:r w:rsidRPr="00803F21">
        <w:t>, Protocols</w:t>
      </w:r>
      <w:r>
        <w:t xml:space="preserve"> and Procedures Manual is an important strategy in continuous quality improvement for the Service and/or SCU, as it allows for new evidence or information to be incorporated</w:t>
      </w:r>
      <w:r w:rsidR="00DD6FA7">
        <w:t>, which</w:t>
      </w:r>
      <w:r>
        <w:t xml:space="preserve"> could enhance the quality of services</w:t>
      </w:r>
      <w:r w:rsidR="00026E39">
        <w:t>,</w:t>
      </w:r>
      <w:r>
        <w:t xml:space="preserve"> and improve </w:t>
      </w:r>
      <w:r w:rsidR="00026E39">
        <w:t>the</w:t>
      </w:r>
      <w:r w:rsidR="00240B01">
        <w:t xml:space="preserve"> </w:t>
      </w:r>
      <w:r>
        <w:t xml:space="preserve">effectiveness and efficiency for the Program.  This review </w:t>
      </w:r>
      <w:r w:rsidR="00EF22BD">
        <w:t>will</w:t>
      </w:r>
      <w:r>
        <w:t xml:space="preserve"> be undertaken at the jurisdictional level in consultation with the Services and relevant stakeholders, as well as national organisations as appropriate</w:t>
      </w:r>
      <w:r w:rsidR="00026E39">
        <w:t>,</w:t>
      </w:r>
      <w:r>
        <w:t xml:space="preserve"> such as Cancer Australia.</w:t>
      </w:r>
    </w:p>
    <w:p w14:paraId="5D7B92C3" w14:textId="77777777" w:rsidR="00FA5368" w:rsidRDefault="00FA5368" w:rsidP="00090019">
      <w:r>
        <w:t>To ensure that implementat</w:t>
      </w:r>
      <w:r w:rsidR="00026E39">
        <w:t>ion and continuous review occur</w:t>
      </w:r>
      <w:r w:rsidR="00074CDC">
        <w:t>,</w:t>
      </w:r>
      <w:r>
        <w:t xml:space="preserve"> it would be appropriate for a</w:t>
      </w:r>
      <w:r w:rsidRPr="00700B24">
        <w:t xml:space="preserve"> designated member of </w:t>
      </w:r>
      <w:r>
        <w:t xml:space="preserve">the Service and SCU </w:t>
      </w:r>
      <w:r w:rsidRPr="00700B24">
        <w:t xml:space="preserve">staff </w:t>
      </w:r>
      <w:r>
        <w:t xml:space="preserve">to be responsible for the </w:t>
      </w:r>
      <w:r w:rsidRPr="00700B24">
        <w:t xml:space="preserve">implementation and </w:t>
      </w:r>
      <w:r>
        <w:t xml:space="preserve">review of the Policy, </w:t>
      </w:r>
      <w:r w:rsidRPr="00803F21">
        <w:t>Protocols</w:t>
      </w:r>
      <w:r>
        <w:t xml:space="preserve"> and Procedures</w:t>
      </w:r>
      <w:r w:rsidRPr="00700B24">
        <w:t xml:space="preserve"> </w:t>
      </w:r>
      <w:r>
        <w:t xml:space="preserve">Manual. </w:t>
      </w:r>
    </w:p>
    <w:p w14:paraId="68BA3CAC" w14:textId="77777777" w:rsidR="00FA5368" w:rsidRPr="00527151" w:rsidRDefault="00BA1A6B" w:rsidP="00740432">
      <w:pPr>
        <w:pStyle w:val="Heading4"/>
      </w:pPr>
      <w:r w:rsidRPr="00527151">
        <w:t xml:space="preserve">AUDIT OF </w:t>
      </w:r>
      <w:r w:rsidRPr="00090019">
        <w:t>COMPLIANCE WITH THE POLICY, PROTOCOLS AND PROCEDURES MANUAL</w:t>
      </w:r>
    </w:p>
    <w:p w14:paraId="4BB679A9" w14:textId="77777777" w:rsidR="00FA5368" w:rsidRDefault="00FA5368" w:rsidP="00090019">
      <w:r>
        <w:t xml:space="preserve">To ensure that the Service and/or SCU complies with the implementation of the Policy, </w:t>
      </w:r>
      <w:r w:rsidRPr="00803F21">
        <w:t>Protocols</w:t>
      </w:r>
      <w:r>
        <w:t xml:space="preserve"> and Procedures</w:t>
      </w:r>
      <w:r w:rsidRPr="00700B24">
        <w:t xml:space="preserve"> </w:t>
      </w:r>
      <w:r>
        <w:t xml:space="preserve">Manual, an </w:t>
      </w:r>
      <w:r w:rsidR="00026E39">
        <w:t xml:space="preserve">internal </w:t>
      </w:r>
      <w:r>
        <w:t xml:space="preserve">audit schedule will be in place that actively monitors compliance with the policies, protocols and procedures. </w:t>
      </w:r>
    </w:p>
    <w:p w14:paraId="326626CE" w14:textId="77777777" w:rsidR="00FA5368" w:rsidRDefault="00FA5368" w:rsidP="00090019">
      <w:r>
        <w:t xml:space="preserve">The audit schedule could be undertaken for different components of the screening and assessment pathway and be the responsibility of the relevant designated clinical leaders or management. </w:t>
      </w:r>
    </w:p>
    <w:p w14:paraId="13EB8195" w14:textId="77777777" w:rsidR="00FA5368" w:rsidRDefault="00FA5368" w:rsidP="00090019">
      <w:r>
        <w:t xml:space="preserve">The audit schedule </w:t>
      </w:r>
      <w:r w:rsidR="00026E39">
        <w:t>will</w:t>
      </w:r>
      <w:r>
        <w:t xml:space="preserve"> also be included in the Service and/or SCU quality improvement plan, with designated time periods for the audits to be undertaken. Any lack of compliance would need to be addressed and strategies implemented to rectify the lapse, such as re-training of the relevant staff and/or performance appraisal and management of individuals. </w:t>
      </w:r>
      <w:r w:rsidR="00026E39">
        <w:t>The audit process will take</w:t>
      </w:r>
      <w:r>
        <w:t xml:space="preserve"> a continuous quality improvement approach.  </w:t>
      </w:r>
    </w:p>
    <w:p w14:paraId="4CD6F550" w14:textId="77777777" w:rsidR="00FA5368" w:rsidRDefault="00FA5368" w:rsidP="00090019">
      <w:r>
        <w:t xml:space="preserve">The value of auditing compliance with the Policy, </w:t>
      </w:r>
      <w:r w:rsidRPr="00803F21">
        <w:t>Protocols</w:t>
      </w:r>
      <w:r>
        <w:t xml:space="preserve"> and Procedures</w:t>
      </w:r>
      <w:r w:rsidRPr="00700B24">
        <w:t xml:space="preserve"> </w:t>
      </w:r>
      <w:r>
        <w:t>Manual is to enable a Service and/or SCU to demonstrate to women that the service they receive is operating in accordance with evidence based policies, protocols and procedures that will achieve the NAS.</w:t>
      </w:r>
      <w:r w:rsidR="00026E39">
        <w:t xml:space="preserve"> </w:t>
      </w:r>
      <w:r>
        <w:t xml:space="preserve"> </w:t>
      </w:r>
      <w:r w:rsidR="00026E39">
        <w:t xml:space="preserve">In the case of a medico legal claim or complaint, a </w:t>
      </w:r>
      <w:r w:rsidR="004B2922">
        <w:t>well-documented</w:t>
      </w:r>
      <w:r w:rsidR="00026E39">
        <w:t xml:space="preserve"> audit process</w:t>
      </w:r>
      <w:r>
        <w:t xml:space="preserve"> will </w:t>
      </w:r>
      <w:r w:rsidR="00026E39">
        <w:t xml:space="preserve">potentially </w:t>
      </w:r>
      <w:r>
        <w:t>enable the Service and/or SCU to demonstrate that these policies, protocols and procedures were being complied with</w:t>
      </w:r>
      <w:r w:rsidR="00026E39">
        <w:t xml:space="preserve">, the designated time period </w:t>
      </w:r>
      <w:r>
        <w:t>that</w:t>
      </w:r>
      <w:r w:rsidRPr="00197949">
        <w:t xml:space="preserve"> </w:t>
      </w:r>
      <w:r>
        <w:t>policies, protocols and procedures were in place</w:t>
      </w:r>
      <w:r w:rsidR="00516759">
        <w:t xml:space="preserve"> </w:t>
      </w:r>
      <w:r w:rsidR="00074CDC">
        <w:t>and if</w:t>
      </w:r>
      <w:r>
        <w:t xml:space="preserve"> there have been changes</w:t>
      </w:r>
      <w:r w:rsidR="00026E39">
        <w:t xml:space="preserve"> made to the policies, protocols and procedures</w:t>
      </w:r>
      <w:r>
        <w:t xml:space="preserve">.  </w:t>
      </w:r>
    </w:p>
    <w:p w14:paraId="6D8DE323" w14:textId="77777777" w:rsidR="00FA5368" w:rsidRPr="00527151" w:rsidRDefault="00BA1A6B" w:rsidP="00740432">
      <w:pPr>
        <w:pStyle w:val="Heading4"/>
      </w:pPr>
      <w:r>
        <w:t>HI</w:t>
      </w:r>
      <w:r w:rsidRPr="00527151">
        <w:t xml:space="preserve">GH QUALITY SCREENING AND </w:t>
      </w:r>
      <w:r w:rsidRPr="006206CF">
        <w:t>DIAGNOSTIC</w:t>
      </w:r>
      <w:r w:rsidRPr="00527151">
        <w:t xml:space="preserve"> EQUIPMENT</w:t>
      </w:r>
    </w:p>
    <w:p w14:paraId="774FB730" w14:textId="77777777" w:rsidR="00FA5368" w:rsidRDefault="00FA5368" w:rsidP="00090019">
      <w:r w:rsidRPr="00307A78">
        <w:t xml:space="preserve">BreastScreen Australia aims to maximise the number of cancers detected while minimising the number of unnecessary recalls and investigations. This can only be achieved if each step in the screening and assessment pathway is of high quality. </w:t>
      </w:r>
    </w:p>
    <w:p w14:paraId="4833A7D8" w14:textId="77777777" w:rsidR="00FA5368" w:rsidRDefault="00FA5368" w:rsidP="00090019">
      <w:r w:rsidRPr="008C71E9">
        <w:t xml:space="preserve">The BreastScreen Australia Program </w:t>
      </w:r>
      <w:r>
        <w:t xml:space="preserve">has transitioned to digital technology following international trends in breast cancer screening </w:t>
      </w:r>
      <w:r w:rsidR="00026E39">
        <w:t>programs to</w:t>
      </w:r>
      <w:r>
        <w:t xml:space="preserve"> the exclusive use of digital mammography for image acquisition and Picture Archiving and Communication Systems (PACS) for soft copy reading.  The Digital Mammography Imaging Study (DMIST), undertaken by the United Stat</w:t>
      </w:r>
      <w:r w:rsidR="00026E39">
        <w:t>es of America Cancer</w:t>
      </w:r>
      <w:r w:rsidR="005975CF">
        <w:t xml:space="preserve"> I</w:t>
      </w:r>
      <w:r w:rsidR="00026E39">
        <w:t>nstitute</w:t>
      </w:r>
      <w:r w:rsidR="00026E39">
        <w:rPr>
          <w:rStyle w:val="FootnoteReference"/>
        </w:rPr>
        <w:footnoteReference w:id="52"/>
      </w:r>
      <w:r>
        <w:t xml:space="preserve"> found that digital mammography was as effective as film screen mammography in overall breast cancer detection and may have particular benefits for younger women and women with denser breasts.</w:t>
      </w:r>
    </w:p>
    <w:p w14:paraId="00BAE99B" w14:textId="00E6E530" w:rsidR="00FA5368" w:rsidRDefault="00FA5368" w:rsidP="00090019">
      <w:r>
        <w:t xml:space="preserve">The Service and/or SCU will ensure that digital mammography systems are available, to provide high quality screening images in the Service including mobile units. </w:t>
      </w:r>
      <w:r w:rsidR="00774D7A">
        <w:t xml:space="preserve">The minimum acceptable technology to be used by BSA Services is Digital Radiography technology. Services must not use Computed Radiography (CR) mammography systems. </w:t>
      </w:r>
    </w:p>
    <w:p w14:paraId="1DA09483" w14:textId="5AB7132B" w:rsidR="00FA5368" w:rsidRDefault="00FA5368" w:rsidP="00090019">
      <w:pPr>
        <w:rPr>
          <w:lang w:eastAsia="en-AU"/>
        </w:rPr>
      </w:pPr>
      <w:r>
        <w:rPr>
          <w:lang w:eastAsia="en-AU"/>
        </w:rPr>
        <w:t xml:space="preserve">All assessment units within the Service must have the digital equipment available to undertake stereotactic-guided percutaneous needle biopsy and specialist breast ultrasound equipment. Ultrasound equipment must meet the specific requirements for breast ultrasound, be appropriately calibrated, maintained and subject to quality control procedures as outlined in </w:t>
      </w:r>
      <w:hyperlink w:anchor="_APPENDIX_F:" w:history="1">
        <w:r w:rsidRPr="00DA7594">
          <w:rPr>
            <w:rStyle w:val="Hyperlink"/>
            <w:lang w:eastAsia="en-AU"/>
          </w:rPr>
          <w:t>Appendix F</w:t>
        </w:r>
      </w:hyperlink>
      <w:r>
        <w:rPr>
          <w:lang w:eastAsia="en-AU"/>
        </w:rPr>
        <w:t xml:space="preserve">.  This equipment </w:t>
      </w:r>
      <w:r w:rsidR="00EF22BD">
        <w:rPr>
          <w:lang w:eastAsia="en-AU"/>
        </w:rPr>
        <w:t>will also need to</w:t>
      </w:r>
      <w:r>
        <w:rPr>
          <w:lang w:eastAsia="en-AU"/>
        </w:rPr>
        <w:t xml:space="preserve"> have sufficient capability to accurately provide ultrasound guided percutaneous needle biopsy when clinically indicated. Breast ultrasound equipment must be fit for purpose and ideally be a stand-alone unit specifically designed for breast investigations and not used for other ultrasound investigations.</w:t>
      </w:r>
    </w:p>
    <w:p w14:paraId="346E17B8" w14:textId="4F155BD4" w:rsidR="00FA5368" w:rsidRPr="008C71E9" w:rsidRDefault="00FA5368" w:rsidP="00090019">
      <w:pPr>
        <w:rPr>
          <w:lang w:eastAsia="en-AU"/>
        </w:rPr>
      </w:pPr>
      <w:r>
        <w:rPr>
          <w:lang w:eastAsia="en-AU"/>
        </w:rPr>
        <w:t xml:space="preserve">It is important to optimise the use of digital technology for the Program through the use of digital mammography to maximise screening capacity. </w:t>
      </w:r>
      <w:r w:rsidR="004A34E1">
        <w:rPr>
          <w:lang w:eastAsia="en-AU"/>
        </w:rPr>
        <w:t>Wherever possible secure intranet or internet</w:t>
      </w:r>
      <w:r>
        <w:rPr>
          <w:lang w:eastAsia="en-AU"/>
        </w:rPr>
        <w:t xml:space="preserve"> </w:t>
      </w:r>
      <w:r w:rsidR="00240B01">
        <w:rPr>
          <w:lang w:eastAsia="en-AU"/>
        </w:rPr>
        <w:t>will</w:t>
      </w:r>
      <w:r>
        <w:rPr>
          <w:lang w:eastAsia="en-AU"/>
        </w:rPr>
        <w:t xml:space="preserve"> be used to move images from the point of acquisition to the PACS.   An effective use of these structural resources can also be made by integrating the </w:t>
      </w:r>
      <w:r>
        <w:t xml:space="preserve">Client Management System </w:t>
      </w:r>
      <w:r>
        <w:rPr>
          <w:lang w:eastAsia="en-AU"/>
        </w:rPr>
        <w:t xml:space="preserve">with the PACS to enable seamless management of the screening images linked to the woman’s clinical information to achieve efficiencies and improve timeliness along the screening and assessment pathway. This integrated system allows for the </w:t>
      </w:r>
      <w:r w:rsidR="00026E39">
        <w:rPr>
          <w:lang w:eastAsia="en-AU"/>
        </w:rPr>
        <w:t>transition to</w:t>
      </w:r>
      <w:r>
        <w:rPr>
          <w:lang w:eastAsia="en-AU"/>
        </w:rPr>
        <w:t xml:space="preserve"> paperless data capture and </w:t>
      </w:r>
      <w:r w:rsidR="00240B01">
        <w:rPr>
          <w:lang w:eastAsia="en-AU"/>
        </w:rPr>
        <w:t>will</w:t>
      </w:r>
      <w:r>
        <w:rPr>
          <w:lang w:eastAsia="en-AU"/>
        </w:rPr>
        <w:t xml:space="preserve"> enhance the accuracy and timeliness of information</w:t>
      </w:r>
      <w:r w:rsidR="00026E39">
        <w:rPr>
          <w:lang w:eastAsia="en-AU"/>
        </w:rPr>
        <w:t>,</w:t>
      </w:r>
      <w:r>
        <w:rPr>
          <w:lang w:eastAsia="en-AU"/>
        </w:rPr>
        <w:t xml:space="preserve"> as it is entered at the point of care by the relevant staff and/or clinician.  </w:t>
      </w:r>
    </w:p>
    <w:p w14:paraId="7E90C0AC" w14:textId="77777777" w:rsidR="00FA5368" w:rsidRPr="00527151" w:rsidRDefault="00BA1A6B" w:rsidP="00740432">
      <w:pPr>
        <w:pStyle w:val="Heading4"/>
      </w:pPr>
      <w:r w:rsidRPr="00527151">
        <w:t>RADIATION PROTECTION LEGISLATION</w:t>
      </w:r>
    </w:p>
    <w:p w14:paraId="123C9257" w14:textId="77777777" w:rsidR="00FA5368" w:rsidRDefault="00026E39" w:rsidP="006B61DF">
      <w:r>
        <w:t>All s</w:t>
      </w:r>
      <w:r w:rsidR="00FA5368">
        <w:t xml:space="preserve">tates and </w:t>
      </w:r>
      <w:r>
        <w:t>t</w:t>
      </w:r>
      <w:r w:rsidR="00FA5368">
        <w:t xml:space="preserve">erritories have radiation protection legislation that regulates the use of radiation equipment and </w:t>
      </w:r>
      <w:r w:rsidR="00FA5368" w:rsidRPr="00700B24">
        <w:t xml:space="preserve">systems, </w:t>
      </w:r>
      <w:r w:rsidR="00FA5368">
        <w:t>the facility using the equipment and the staff who operate the equipment. The Service and/or SCU</w:t>
      </w:r>
      <w:r w:rsidR="00FA5368" w:rsidRPr="00700B24">
        <w:t xml:space="preserve"> must meet </w:t>
      </w:r>
      <w:r w:rsidR="00FA5368">
        <w:t xml:space="preserve">the </w:t>
      </w:r>
      <w:r w:rsidR="00FA5368" w:rsidRPr="00700B24">
        <w:t>relevant radiation protection regulatory</w:t>
      </w:r>
      <w:r w:rsidR="00FA5368">
        <w:t xml:space="preserve"> requirements in their</w:t>
      </w:r>
      <w:r w:rsidR="00FA5368" w:rsidRPr="00700B24">
        <w:t xml:space="preserve"> jurisdiction. </w:t>
      </w:r>
    </w:p>
    <w:p w14:paraId="38C6DB9D" w14:textId="77777777" w:rsidR="00FA5368" w:rsidRPr="00527151" w:rsidRDefault="00BA1A6B" w:rsidP="00740432">
      <w:pPr>
        <w:pStyle w:val="Heading4"/>
      </w:pPr>
      <w:r w:rsidRPr="00527151">
        <w:t xml:space="preserve">QUALITY CONTROL FOR </w:t>
      </w:r>
      <w:r>
        <w:t xml:space="preserve">BREAST IMAGING </w:t>
      </w:r>
      <w:r w:rsidRPr="00527151">
        <w:t>SYSTEMS</w:t>
      </w:r>
    </w:p>
    <w:p w14:paraId="3FE3DEDE" w14:textId="77777777" w:rsidR="00FA5368" w:rsidRDefault="00FA5368" w:rsidP="00090019">
      <w:pPr>
        <w:rPr>
          <w:lang w:eastAsia="en-AU"/>
        </w:rPr>
      </w:pPr>
      <w:r>
        <w:rPr>
          <w:lang w:eastAsia="en-AU"/>
        </w:rPr>
        <w:t xml:space="preserve">Digital mammography equipment requires a high level of quality assurance to ensure that the image captured and presented for reading is of the highest standard. All breast imaging systems including mammography and ultrasound equipment must be configured appropriately and operate in accordance with the manufacturer’s specifications.  </w:t>
      </w:r>
    </w:p>
    <w:p w14:paraId="23E9B368" w14:textId="77777777" w:rsidR="00FA5368" w:rsidRDefault="00FA5368" w:rsidP="00090019">
      <w:pPr>
        <w:rPr>
          <w:lang w:eastAsia="en-AU"/>
        </w:rPr>
      </w:pPr>
      <w:r>
        <w:rPr>
          <w:lang w:eastAsia="en-AU"/>
        </w:rPr>
        <w:t>Digital mammography equipment operates through vendor specific software and algorithms that determine the parameters to achieve the final digital image for reading. The optimal mammogram for screening is to achieve</w:t>
      </w:r>
      <w:r w:rsidR="00026E39">
        <w:rPr>
          <w:lang w:eastAsia="en-AU"/>
        </w:rPr>
        <w:t xml:space="preserve"> the best image with the minimum</w:t>
      </w:r>
      <w:r>
        <w:rPr>
          <w:lang w:eastAsia="en-AU"/>
        </w:rPr>
        <w:t xml:space="preserve"> dose of radiation. This is important as women are screened every two years. There is a high level of variability in the appearance of mammograms produced by the different mammography equipment offered by vendors. It is therefore important that the Designated Radiologist and the readers agree on the standard algorithm to be used by the Service to ensure the optimal image is consistently produced for the readers.</w:t>
      </w:r>
    </w:p>
    <w:p w14:paraId="57945E91" w14:textId="77777777" w:rsidR="00FA5368" w:rsidRPr="007C4D97" w:rsidRDefault="00BA1A6B" w:rsidP="00131030">
      <w:pPr>
        <w:pStyle w:val="Heading5"/>
      </w:pPr>
      <w:r w:rsidRPr="007C4D97">
        <w:t>READING WORKSTATIONS</w:t>
      </w:r>
    </w:p>
    <w:p w14:paraId="71FCCCF2" w14:textId="6F1A6FFE" w:rsidR="00FA5368" w:rsidRDefault="00FA5368" w:rsidP="00090019">
      <w:r>
        <w:t xml:space="preserve">Quality assurance procedures are also needed for the reading workstations. These must be comprehensive and include daily checks, cleaning and inspection and weekly testing of the monitors used for reading. The ambient light in the reading room is critically important in optimising the reading environment. Specific standards for the optimal digital reading environment have been developed by the ACPSEM and are contained in </w:t>
      </w:r>
      <w:hyperlink w:anchor="_APPENDIX_D:" w:history="1">
        <w:r w:rsidRPr="00DA7594">
          <w:rPr>
            <w:rStyle w:val="Hyperlink"/>
          </w:rPr>
          <w:t>Appendix D</w:t>
        </w:r>
      </w:hyperlink>
      <w:r w:rsidRPr="000C54C9">
        <w:t>.</w:t>
      </w:r>
      <w:r>
        <w:t xml:space="preserve"> These standards are congruent with those endorsed by RANZCR. </w:t>
      </w:r>
    </w:p>
    <w:p w14:paraId="0A4F4BD0" w14:textId="77777777" w:rsidR="00FA5368" w:rsidRPr="007C4D97" w:rsidRDefault="00BA1A6B" w:rsidP="00131030">
      <w:pPr>
        <w:pStyle w:val="Heading5"/>
      </w:pPr>
      <w:r w:rsidRPr="007C4D97">
        <w:t>IMAGE STORAGE, RETRIEVAL AND TRANSMISSION</w:t>
      </w:r>
    </w:p>
    <w:p w14:paraId="1F1C339F" w14:textId="536E8AAA" w:rsidR="00FA5368" w:rsidRDefault="00FA5368" w:rsidP="00090019">
      <w:pPr>
        <w:rPr>
          <w:rFonts w:cs="Arial"/>
          <w:szCs w:val="24"/>
        </w:rPr>
      </w:pPr>
      <w:r>
        <w:rPr>
          <w:rFonts w:cs="Arial"/>
          <w:szCs w:val="24"/>
        </w:rPr>
        <w:t>Adherence to standards for storing, retrieving, displaying and transmitting images is critical to ensuring the consistency of appearance of the mammographic images produced. The optimal image must be stored, retrieved and displayed appropriately, using consistent standardised hanging protocols</w:t>
      </w:r>
      <w:r w:rsidRPr="00264AB6">
        <w:t xml:space="preserve">. </w:t>
      </w:r>
      <w:r>
        <w:t xml:space="preserve">These standards </w:t>
      </w:r>
      <w:r w:rsidRPr="00264AB6">
        <w:t>also ensure that retrieved and transmitted images are of diagnostic quality</w:t>
      </w:r>
      <w:r>
        <w:t xml:space="preserve"> </w:t>
      </w:r>
      <w:r w:rsidRPr="00264AB6">
        <w:t>and that image compression for storage and transmission does not compromise the images.</w:t>
      </w:r>
      <w:r>
        <w:rPr>
          <w:rFonts w:ascii="Courier" w:hAnsi="Courier" w:cs="Courier"/>
          <w:color w:val="000000"/>
          <w:sz w:val="20"/>
          <w:szCs w:val="20"/>
        </w:rPr>
        <w:t xml:space="preserve"> </w:t>
      </w:r>
      <w:r>
        <w:rPr>
          <w:rFonts w:cs="Arial"/>
          <w:szCs w:val="24"/>
        </w:rPr>
        <w:t>Services and/or SCUs must therefore ensure that p</w:t>
      </w:r>
      <w:r w:rsidRPr="001E0CD3">
        <w:rPr>
          <w:rFonts w:cs="Arial"/>
          <w:szCs w:val="24"/>
        </w:rPr>
        <w:t xml:space="preserve">rotocols </w:t>
      </w:r>
      <w:r>
        <w:rPr>
          <w:rFonts w:cs="Arial"/>
          <w:szCs w:val="24"/>
        </w:rPr>
        <w:t xml:space="preserve">are developed and </w:t>
      </w:r>
      <w:r w:rsidRPr="001E0CD3">
        <w:rPr>
          <w:rFonts w:cs="Arial"/>
          <w:szCs w:val="24"/>
        </w:rPr>
        <w:t>implemented for the standardised storing, retrieving, displaying and transmission of images that comply with the RANZCR</w:t>
      </w:r>
      <w:r>
        <w:rPr>
          <w:rFonts w:cs="Arial"/>
          <w:szCs w:val="24"/>
        </w:rPr>
        <w:t xml:space="preserve"> ‘Standards of Practice for Diagnostic and Interventional Radiology’. </w:t>
      </w:r>
    </w:p>
    <w:p w14:paraId="17F51210" w14:textId="77777777" w:rsidR="00FA5368" w:rsidRPr="007C4D97" w:rsidRDefault="00BA1A6B" w:rsidP="00131030">
      <w:pPr>
        <w:pStyle w:val="Heading5"/>
      </w:pPr>
      <w:r w:rsidRPr="007C4D97">
        <w:t>QUALITY ASSURANCE TESTING</w:t>
      </w:r>
    </w:p>
    <w:p w14:paraId="7C5C2F18" w14:textId="29C484D3" w:rsidR="00CF78BD" w:rsidRPr="00740EA7" w:rsidRDefault="00CF78BD" w:rsidP="00740EA7">
      <w:r w:rsidRPr="00740EA7">
        <w:t xml:space="preserve">Testing of breast imaging equipment must be performed in accordance with the latest ACPSEM Position Paper: </w:t>
      </w:r>
      <w:r w:rsidR="00131030">
        <w:t>‘</w:t>
      </w:r>
      <w:r w:rsidRPr="00740EA7">
        <w:t>Recommendations for Digital Mammography Quality Assurance Program</w:t>
      </w:r>
      <w:r w:rsidR="00131030">
        <w:t>’</w:t>
      </w:r>
      <w:r w:rsidRPr="00740EA7">
        <w:t xml:space="preserve">. </w:t>
      </w:r>
    </w:p>
    <w:p w14:paraId="2FC2A53D" w14:textId="231BBA91" w:rsidR="00FA5368" w:rsidRDefault="00FA5368" w:rsidP="00090019">
      <w:pPr>
        <w:rPr>
          <w:rFonts w:cs="Calibri"/>
        </w:rPr>
      </w:pPr>
      <w:r>
        <w:t xml:space="preserve">All breast imaging </w:t>
      </w:r>
      <w:r>
        <w:rPr>
          <w:rFonts w:cs="Calibri"/>
        </w:rPr>
        <w:t xml:space="preserve">equipment and ancillary items will </w:t>
      </w:r>
      <w:r w:rsidRPr="00700B24">
        <w:rPr>
          <w:rFonts w:cs="Calibri"/>
        </w:rPr>
        <w:t xml:space="preserve">meet </w:t>
      </w:r>
      <w:r>
        <w:rPr>
          <w:rFonts w:cs="Calibri"/>
        </w:rPr>
        <w:t xml:space="preserve">these </w:t>
      </w:r>
      <w:r w:rsidRPr="00700B24">
        <w:rPr>
          <w:rFonts w:cs="Calibri"/>
        </w:rPr>
        <w:t>minimum perfor</w:t>
      </w:r>
      <w:r>
        <w:rPr>
          <w:rFonts w:cs="Calibri"/>
        </w:rPr>
        <w:t>mance standards to ensure clinical safety and</w:t>
      </w:r>
      <w:r w:rsidRPr="00700B24">
        <w:rPr>
          <w:rFonts w:cs="Calibri"/>
        </w:rPr>
        <w:t xml:space="preserve"> </w:t>
      </w:r>
      <w:r>
        <w:rPr>
          <w:rFonts w:cs="Calibri"/>
        </w:rPr>
        <w:t>quality for all women screened and assessed</w:t>
      </w:r>
      <w:r w:rsidRPr="00700B24">
        <w:rPr>
          <w:rFonts w:cs="Calibri"/>
        </w:rPr>
        <w:t>. The equipment performance shall be confirmed at acceptance, annually and following major maintenance by</w:t>
      </w:r>
      <w:r>
        <w:rPr>
          <w:rFonts w:cs="Calibri"/>
        </w:rPr>
        <w:t>,</w:t>
      </w:r>
      <w:r w:rsidRPr="00700B24">
        <w:rPr>
          <w:rFonts w:cs="Calibri"/>
        </w:rPr>
        <w:t xml:space="preserve"> </w:t>
      </w:r>
      <w:r>
        <w:rPr>
          <w:rFonts w:cs="Calibri"/>
        </w:rPr>
        <w:t xml:space="preserve">or under the close supervision of a </w:t>
      </w:r>
      <w:r w:rsidRPr="00700B24">
        <w:rPr>
          <w:rFonts w:cs="Calibri"/>
        </w:rPr>
        <w:t>suitably q</w:t>
      </w:r>
      <w:r>
        <w:rPr>
          <w:rFonts w:cs="Calibri"/>
        </w:rPr>
        <w:t>ualified and experienced medical physicist</w:t>
      </w:r>
      <w:r w:rsidRPr="00400079">
        <w:rPr>
          <w:rFonts w:cs="Calibri"/>
        </w:rPr>
        <w:t xml:space="preserve"> </w:t>
      </w:r>
      <w:r w:rsidRPr="00700B24">
        <w:rPr>
          <w:rFonts w:cs="Calibri"/>
        </w:rPr>
        <w:t xml:space="preserve">as specified in </w:t>
      </w:r>
      <w:hyperlink w:anchor="_APPENDIX_C:" w:history="1">
        <w:r w:rsidR="00DA7594" w:rsidRPr="00DA7594">
          <w:rPr>
            <w:rStyle w:val="Hyperlink"/>
          </w:rPr>
          <w:t>Appendix C</w:t>
        </w:r>
      </w:hyperlink>
      <w:r w:rsidRPr="000C54C9">
        <w:rPr>
          <w:rFonts w:cs="Calibri"/>
        </w:rPr>
        <w:t>.</w:t>
      </w:r>
      <w:r w:rsidRPr="00700B24">
        <w:rPr>
          <w:rFonts w:cs="Calibri"/>
        </w:rPr>
        <w:t xml:space="preserve"> </w:t>
      </w:r>
      <w:r>
        <w:rPr>
          <w:rFonts w:cs="Calibri"/>
        </w:rPr>
        <w:t>At acceptance, more extensive testing of breast imaging equipment will be performed in accordance with the ACPSEM recommendations.</w:t>
      </w:r>
      <w:r w:rsidRPr="000D18C9">
        <w:rPr>
          <w:rFonts w:cs="Calibri"/>
        </w:rPr>
        <w:t xml:space="preserve"> </w:t>
      </w:r>
    </w:p>
    <w:p w14:paraId="5949DC31" w14:textId="77777777" w:rsidR="00FA5368" w:rsidRDefault="00FA5368" w:rsidP="00090019">
      <w:pPr>
        <w:rPr>
          <w:rFonts w:cs="Calibri"/>
        </w:rPr>
      </w:pPr>
      <w:r w:rsidRPr="00700B24">
        <w:rPr>
          <w:rFonts w:cs="Calibri"/>
        </w:rPr>
        <w:t xml:space="preserve">Each Service </w:t>
      </w:r>
      <w:r>
        <w:rPr>
          <w:rFonts w:cs="Calibri"/>
        </w:rPr>
        <w:t>and/or SCU must</w:t>
      </w:r>
      <w:r w:rsidRPr="00700B24">
        <w:rPr>
          <w:rFonts w:cs="Calibri"/>
        </w:rPr>
        <w:t xml:space="preserve"> have access to a medical physics service that can perform imaging system performance evaluations and provide advice on quality control, equipment selection, optimisation of image quality and radiation dose, and general radiation protection matters</w:t>
      </w:r>
      <w:r w:rsidRPr="00D970AC">
        <w:rPr>
          <w:rFonts w:cs="Calibri"/>
        </w:rPr>
        <w:t>.</w:t>
      </w:r>
      <w:r>
        <w:rPr>
          <w:rFonts w:cs="Calibri"/>
        </w:rPr>
        <w:t xml:space="preserve"> </w:t>
      </w:r>
    </w:p>
    <w:p w14:paraId="01912523" w14:textId="77777777" w:rsidR="00FA5368" w:rsidRPr="00527151" w:rsidRDefault="00BA1A6B" w:rsidP="00740432">
      <w:pPr>
        <w:pStyle w:val="Heading4"/>
      </w:pPr>
      <w:r w:rsidRPr="00527151">
        <w:t>PREVENTATIVE MAINTENANCE</w:t>
      </w:r>
    </w:p>
    <w:p w14:paraId="384A6151" w14:textId="77777777" w:rsidR="00FA5368" w:rsidRDefault="00FA5368" w:rsidP="00C1082B">
      <w:r w:rsidRPr="000D18C9">
        <w:t xml:space="preserve">The quality </w:t>
      </w:r>
      <w:r>
        <w:t xml:space="preserve">of the breast screening image, the assessment procedures and the ability of the Program to maximise the detection of early breast cancer is dependent on the quality of the equipment used. It is therefore not only important to implement stringent quality control measures as outlined above but to ensure that all imaging and PACS equipment used in the Service have ongoing checks and </w:t>
      </w:r>
      <w:r w:rsidRPr="00C1082B">
        <w:t xml:space="preserve">regular maintenance and repair so that the equipment is safe and effective. This regular maintenance </w:t>
      </w:r>
      <w:r w:rsidR="00240B01">
        <w:t>will</w:t>
      </w:r>
      <w:r w:rsidRPr="00C1082B">
        <w:t xml:space="preserve"> be </w:t>
      </w:r>
      <w:r w:rsidR="00026E39">
        <w:t xml:space="preserve">undertaken </w:t>
      </w:r>
      <w:r w:rsidRPr="00C1082B">
        <w:t xml:space="preserve">in accordance with the manufacturer’s recommendations or other appropriate standards. </w:t>
      </w:r>
    </w:p>
    <w:p w14:paraId="188443B6" w14:textId="77777777" w:rsidR="00FA5368" w:rsidRDefault="00BA1A6B" w:rsidP="00740432">
      <w:pPr>
        <w:pStyle w:val="Heading4"/>
      </w:pPr>
      <w:r>
        <w:t xml:space="preserve">USE OF ACCREDITED </w:t>
      </w:r>
      <w:r w:rsidRPr="00527151">
        <w:t>PATHOLOGY LABORATORIES</w:t>
      </w:r>
    </w:p>
    <w:p w14:paraId="25264F8C" w14:textId="77777777" w:rsidR="00FA5368" w:rsidRDefault="00FA5368" w:rsidP="00090019">
      <w:r w:rsidRPr="00946827">
        <w:t xml:space="preserve">The </w:t>
      </w:r>
      <w:r>
        <w:t>BreastScreen Australia Program requires the highest standards of pathology to provide accurate definitive clinical outcomes for women screened and assessed in the Program. Therefore the Service and/or SCU must only use those pathology laboratories that maintain accreditation through the Royal Australasia National Association of Testing Authorities.</w:t>
      </w:r>
    </w:p>
    <w:p w14:paraId="49C66AB3" w14:textId="77777777" w:rsidR="00FA5368" w:rsidRPr="00527151" w:rsidRDefault="00BA1A6B" w:rsidP="00740432">
      <w:pPr>
        <w:pStyle w:val="Heading4"/>
      </w:pPr>
      <w:r w:rsidRPr="00527151">
        <w:t>SAFE INTRODUCTION OF NEW TECHNOLOGIES</w:t>
      </w:r>
    </w:p>
    <w:p w14:paraId="5BF841BF" w14:textId="77777777" w:rsidR="00FA5368" w:rsidRDefault="00FA5368" w:rsidP="00D0323A">
      <w:pPr>
        <w:autoSpaceDE w:val="0"/>
        <w:autoSpaceDN w:val="0"/>
        <w:adjustRightInd w:val="0"/>
      </w:pPr>
      <w:r w:rsidRPr="00700B24">
        <w:t xml:space="preserve">There is currently a rapid expansion of new </w:t>
      </w:r>
      <w:r>
        <w:t>technologies</w:t>
      </w:r>
      <w:r w:rsidRPr="00700B24">
        <w:t xml:space="preserve"> for the detection and diagnosis of breast abnormalities. BreastScreen Australia needs to be up-to-date with recent developments and ensu</w:t>
      </w:r>
      <w:r>
        <w:t>re that the most appropriate</w:t>
      </w:r>
      <w:r w:rsidRPr="00700B24">
        <w:t xml:space="preserve"> high quality screening and assessment service</w:t>
      </w:r>
      <w:r>
        <w:t>s are</w:t>
      </w:r>
      <w:r w:rsidRPr="00700B24">
        <w:t xml:space="preserve"> being provi</w:t>
      </w:r>
      <w:r>
        <w:t xml:space="preserve">ded to women. </w:t>
      </w:r>
      <w:r w:rsidRPr="00435F2B">
        <w:rPr>
          <w:rFonts w:cs="Calibri"/>
          <w:color w:val="000000"/>
        </w:rPr>
        <w:t xml:space="preserve">BreastScreen Australia has a duty of care to clients to ensure that any new diagnostic technique introduced into the program for screening and assessment has undergone appropriate evaluation of client safety, diagnostic efficiency and a formal economic evaluation of cost effectiveness. </w:t>
      </w:r>
      <w:r>
        <w:t>It is impo</w:t>
      </w:r>
      <w:r w:rsidR="00026E39">
        <w:t>rtant that safety and quality are</w:t>
      </w:r>
      <w:r>
        <w:t xml:space="preserve"> carefully assessed by </w:t>
      </w:r>
      <w:r w:rsidRPr="00700B24">
        <w:t xml:space="preserve">the Service </w:t>
      </w:r>
      <w:r>
        <w:t xml:space="preserve">and/or SCU and/or </w:t>
      </w:r>
      <w:r w:rsidR="00516759">
        <w:t>NQMC in</w:t>
      </w:r>
      <w:r>
        <w:t xml:space="preserve"> </w:t>
      </w:r>
      <w:r w:rsidRPr="00700B24">
        <w:t>consider</w:t>
      </w:r>
      <w:r>
        <w:t>ing</w:t>
      </w:r>
      <w:r w:rsidRPr="00700B24">
        <w:t xml:space="preserve"> </w:t>
      </w:r>
      <w:r>
        <w:t>w</w:t>
      </w:r>
      <w:r w:rsidRPr="00700B24">
        <w:t xml:space="preserve">hen, how, and if to introduce new technologies. </w:t>
      </w:r>
    </w:p>
    <w:p w14:paraId="5DFF2BBB" w14:textId="77777777" w:rsidR="00FA5368" w:rsidRDefault="00FA5368" w:rsidP="00D0323A">
      <w:r w:rsidRPr="00700B24">
        <w:t xml:space="preserve">It is the responsibility of the Service </w:t>
      </w:r>
      <w:r>
        <w:t xml:space="preserve">and/or SCU </w:t>
      </w:r>
      <w:r w:rsidRPr="00700B24">
        <w:t xml:space="preserve">to consider the introduction of new </w:t>
      </w:r>
      <w:r>
        <w:t>technologies</w:t>
      </w:r>
      <w:r w:rsidRPr="00700B24">
        <w:t xml:space="preserve"> within the context of national and </w:t>
      </w:r>
      <w:r w:rsidR="00026E39" w:rsidRPr="00700B24">
        <w:t xml:space="preserve">state and territory </w:t>
      </w:r>
      <w:r w:rsidRPr="00700B24">
        <w:t xml:space="preserve">policies as well as </w:t>
      </w:r>
      <w:r>
        <w:t xml:space="preserve">the NAS and other relevant </w:t>
      </w:r>
      <w:r w:rsidRPr="00700B24">
        <w:t xml:space="preserve">national standards. In this context, ‘new </w:t>
      </w:r>
      <w:r>
        <w:t>technologies’ are technologies that</w:t>
      </w:r>
      <w:r w:rsidRPr="00700B24">
        <w:t xml:space="preserve"> have </w:t>
      </w:r>
      <w:r>
        <w:t>not yet been used</w:t>
      </w:r>
      <w:r w:rsidRPr="00700B24">
        <w:t xml:space="preserve"> </w:t>
      </w:r>
      <w:r>
        <w:t xml:space="preserve">or approved </w:t>
      </w:r>
      <w:r w:rsidRPr="00700B24">
        <w:t>for the screening and assessment of women</w:t>
      </w:r>
      <w:r>
        <w:t xml:space="preserve"> within the BreastScreen Australia program</w:t>
      </w:r>
      <w:r w:rsidRPr="00700B24">
        <w:t>.</w:t>
      </w:r>
    </w:p>
    <w:p w14:paraId="213D7BA1" w14:textId="77777777" w:rsidR="005975CF" w:rsidRDefault="00FA5368" w:rsidP="00D0323A">
      <w:r w:rsidRPr="00700B24">
        <w:t>Before a new technology is introduced into the Service, there must be evidence that it is safe and effective in the screening and assessment setting. Before introducing a new technology</w:t>
      </w:r>
      <w:r>
        <w:t xml:space="preserve">, the Service </w:t>
      </w:r>
      <w:r w:rsidRPr="00700B24">
        <w:t>and/or</w:t>
      </w:r>
      <w:r>
        <w:t xml:space="preserve"> SCU </w:t>
      </w:r>
      <w:r w:rsidR="005975CF">
        <w:t>will</w:t>
      </w:r>
      <w:r>
        <w:t xml:space="preserve"> seek advice from the SQC and/or NQMC and conduct an appropriate evaluation of the technology. </w:t>
      </w:r>
      <w:r w:rsidRPr="00700B24">
        <w:t xml:space="preserve"> The intro</w:t>
      </w:r>
      <w:r>
        <w:t xml:space="preserve">duction of the new technology by </w:t>
      </w:r>
      <w:r w:rsidRPr="00700B24">
        <w:t>the Service</w:t>
      </w:r>
      <w:r>
        <w:t xml:space="preserve"> and /or SCU </w:t>
      </w:r>
      <w:r w:rsidR="005975CF">
        <w:t>will</w:t>
      </w:r>
      <w:r w:rsidRPr="00700B24">
        <w:t xml:space="preserve"> be consider</w:t>
      </w:r>
      <w:r>
        <w:t>ed based on a number of factors</w:t>
      </w:r>
      <w:r w:rsidR="005975CF">
        <w:t>. These include:</w:t>
      </w:r>
    </w:p>
    <w:p w14:paraId="4EBC8908" w14:textId="77777777" w:rsidR="005975CF" w:rsidRDefault="005975CF" w:rsidP="00783DCB">
      <w:pPr>
        <w:pStyle w:val="ListBullet"/>
      </w:pPr>
      <w:r>
        <w:t>T</w:t>
      </w:r>
      <w:r w:rsidR="00FA5368">
        <w:t>he cost effectiveness of the technology;</w:t>
      </w:r>
    </w:p>
    <w:p w14:paraId="31E1E4EE" w14:textId="77777777" w:rsidR="005975CF" w:rsidRDefault="005975CF" w:rsidP="00783DCB">
      <w:pPr>
        <w:pStyle w:val="ListBullet"/>
      </w:pPr>
      <w:r>
        <w:t>T</w:t>
      </w:r>
      <w:r w:rsidR="00FA5368">
        <w:t xml:space="preserve">he </w:t>
      </w:r>
      <w:r w:rsidR="00FA5368" w:rsidRPr="00700B24">
        <w:t xml:space="preserve">cost implications </w:t>
      </w:r>
      <w:r w:rsidR="00FA5368">
        <w:t xml:space="preserve">for the Program </w:t>
      </w:r>
      <w:r w:rsidR="00FA5368" w:rsidRPr="00700B24">
        <w:t xml:space="preserve">including </w:t>
      </w:r>
      <w:r w:rsidR="00FA5368">
        <w:t xml:space="preserve">replacement and </w:t>
      </w:r>
      <w:r w:rsidR="00FA5368" w:rsidRPr="00700B24">
        <w:t>recurrent costs;</w:t>
      </w:r>
    </w:p>
    <w:p w14:paraId="42183CF4" w14:textId="77777777" w:rsidR="005975CF" w:rsidRDefault="005975CF" w:rsidP="00783DCB">
      <w:pPr>
        <w:pStyle w:val="ListBullet"/>
      </w:pPr>
      <w:r>
        <w:t>T</w:t>
      </w:r>
      <w:r w:rsidR="00FA5368">
        <w:t>he clinical benefits and any potential harms of the technology for women</w:t>
      </w:r>
      <w:r>
        <w:t>;</w:t>
      </w:r>
    </w:p>
    <w:p w14:paraId="36E722D9" w14:textId="77777777" w:rsidR="005975CF" w:rsidRDefault="005975CF" w:rsidP="00783DCB">
      <w:pPr>
        <w:pStyle w:val="ListBullet"/>
      </w:pPr>
      <w:r>
        <w:t>A</w:t>
      </w:r>
      <w:r w:rsidR="00FA5368">
        <w:t xml:space="preserve">cceptability of the new technology to women; </w:t>
      </w:r>
      <w:r w:rsidR="00FA5368" w:rsidRPr="00700B24">
        <w:t xml:space="preserve">and </w:t>
      </w:r>
    </w:p>
    <w:p w14:paraId="5C30C03D" w14:textId="77777777" w:rsidR="005975CF" w:rsidRDefault="005975CF" w:rsidP="00783DCB">
      <w:pPr>
        <w:pStyle w:val="ListBullet"/>
      </w:pPr>
      <w:r>
        <w:t>R</w:t>
      </w:r>
      <w:r w:rsidR="00FA5368" w:rsidRPr="00700B24">
        <w:t>esults of past or ongoing evaluation</w:t>
      </w:r>
      <w:r w:rsidR="00FA5368">
        <w:t xml:space="preserve"> studies</w:t>
      </w:r>
      <w:r w:rsidR="00FA5368" w:rsidRPr="00700B24">
        <w:t>.</w:t>
      </w:r>
    </w:p>
    <w:p w14:paraId="554BC318" w14:textId="77777777" w:rsidR="00FA5368" w:rsidRDefault="00FA5368" w:rsidP="00D0323A">
      <w:pPr>
        <w:rPr>
          <w:rFonts w:cs="Calibri"/>
          <w:color w:val="000000"/>
        </w:rPr>
      </w:pPr>
      <w:r w:rsidRPr="00435F2B">
        <w:rPr>
          <w:rFonts w:cs="Calibri"/>
          <w:color w:val="000000"/>
        </w:rPr>
        <w:t xml:space="preserve">State services intending to introduce a new or novel diagnostic procedure or process that is </w:t>
      </w:r>
      <w:r w:rsidR="005975CF">
        <w:rPr>
          <w:rFonts w:cs="Calibri"/>
          <w:color w:val="000000"/>
        </w:rPr>
        <w:t>significantly different</w:t>
      </w:r>
      <w:r w:rsidRPr="00435F2B">
        <w:rPr>
          <w:rFonts w:cs="Calibri"/>
          <w:color w:val="000000"/>
        </w:rPr>
        <w:t xml:space="preserve"> from current clinical practice </w:t>
      </w:r>
      <w:r>
        <w:rPr>
          <w:rFonts w:cs="Calibri"/>
          <w:color w:val="000000"/>
        </w:rPr>
        <w:t>will provide</w:t>
      </w:r>
      <w:r w:rsidRPr="00435F2B">
        <w:rPr>
          <w:rFonts w:cs="Calibri"/>
          <w:color w:val="000000"/>
        </w:rPr>
        <w:t xml:space="preserve"> a submission of intent to utilise</w:t>
      </w:r>
      <w:r w:rsidR="005975CF">
        <w:rPr>
          <w:rFonts w:cs="Calibri"/>
          <w:color w:val="000000"/>
        </w:rPr>
        <w:t>,</w:t>
      </w:r>
      <w:r w:rsidRPr="00435F2B">
        <w:rPr>
          <w:rFonts w:cs="Calibri"/>
          <w:color w:val="000000"/>
        </w:rPr>
        <w:t xml:space="preserve"> to the N</w:t>
      </w:r>
      <w:r>
        <w:rPr>
          <w:rFonts w:cs="Calibri"/>
          <w:color w:val="000000"/>
        </w:rPr>
        <w:t>QM</w:t>
      </w:r>
      <w:r w:rsidRPr="00435F2B">
        <w:rPr>
          <w:rFonts w:cs="Calibri"/>
          <w:color w:val="000000"/>
        </w:rPr>
        <w:t xml:space="preserve">C for oversight.  </w:t>
      </w:r>
    </w:p>
    <w:p w14:paraId="56884EE0" w14:textId="77777777" w:rsidR="00FA5368" w:rsidRDefault="00FA5368" w:rsidP="00D0323A">
      <w:pPr>
        <w:rPr>
          <w:rFonts w:cs="Calibri"/>
          <w:color w:val="000000"/>
        </w:rPr>
      </w:pPr>
      <w:r w:rsidRPr="00700B24">
        <w:t xml:space="preserve">The evaluation </w:t>
      </w:r>
      <w:r>
        <w:t xml:space="preserve">of any new technology </w:t>
      </w:r>
      <w:r w:rsidR="005975CF">
        <w:t>will</w:t>
      </w:r>
      <w:r w:rsidRPr="00700B24">
        <w:t xml:space="preserve"> include clinical outcomes</w:t>
      </w:r>
      <w:r>
        <w:t xml:space="preserve"> and client acceptance as </w:t>
      </w:r>
      <w:r w:rsidRPr="00700B24">
        <w:t xml:space="preserve">key criteria for determining </w:t>
      </w:r>
      <w:r w:rsidR="005975CF">
        <w:t xml:space="preserve">the </w:t>
      </w:r>
      <w:r w:rsidRPr="00700B24">
        <w:t xml:space="preserve">introduction of the </w:t>
      </w:r>
      <w:r>
        <w:t>t</w:t>
      </w:r>
      <w:r w:rsidRPr="00700B24">
        <w:t>echnology. Reviews by the Medicare Services Advisory Committee</w:t>
      </w:r>
      <w:r>
        <w:t xml:space="preserve"> and the Therapeutic Goods Administration </w:t>
      </w:r>
      <w:r w:rsidRPr="00700B24">
        <w:t xml:space="preserve">may </w:t>
      </w:r>
      <w:r>
        <w:t>help inform the decision making process for determining whether</w:t>
      </w:r>
      <w:r w:rsidRPr="00700B24">
        <w:t xml:space="preserve"> a new technology</w:t>
      </w:r>
      <w:r>
        <w:t xml:space="preserve"> </w:t>
      </w:r>
      <w:r w:rsidR="00240B01">
        <w:t>will need to</w:t>
      </w:r>
      <w:r>
        <w:t xml:space="preserve"> be evaluated</w:t>
      </w:r>
      <w:r w:rsidR="00240B01">
        <w:t>,</w:t>
      </w:r>
      <w:r>
        <w:t xml:space="preserve"> for consideration </w:t>
      </w:r>
      <w:r w:rsidR="00240B01">
        <w:t xml:space="preserve">of the technology </w:t>
      </w:r>
      <w:r>
        <w:t>for use in breast cancer screening and assessment</w:t>
      </w:r>
      <w:r w:rsidRPr="00700B24">
        <w:t xml:space="preserve">. </w:t>
      </w:r>
    </w:p>
    <w:p w14:paraId="4646DB70" w14:textId="77777777" w:rsidR="00FA5368" w:rsidRPr="00F36833" w:rsidRDefault="00FA5368" w:rsidP="00D0323A">
      <w:pPr>
        <w:rPr>
          <w:lang w:eastAsia="en-AU"/>
        </w:rPr>
      </w:pPr>
      <w:r w:rsidRPr="00F36833">
        <w:rPr>
          <w:lang w:eastAsia="en-AU"/>
        </w:rPr>
        <w:t>The introduction of any new technology</w:t>
      </w:r>
      <w:r>
        <w:rPr>
          <w:lang w:eastAsia="en-AU"/>
        </w:rPr>
        <w:t xml:space="preserve"> will require a clear protocol for its saf</w:t>
      </w:r>
      <w:r w:rsidR="005975CF">
        <w:rPr>
          <w:lang w:eastAsia="en-AU"/>
        </w:rPr>
        <w:t xml:space="preserve">e and effective introduction.  </w:t>
      </w:r>
      <w:r>
        <w:rPr>
          <w:lang w:eastAsia="en-AU"/>
        </w:rPr>
        <w:t xml:space="preserve">New technologies may require configuration with existing equipment, an assessment by a medical physicist and relevant staff to ensure that images are of an appropriate standard and able to be transferred without loss of quality to the PACS.  </w:t>
      </w:r>
      <w:r>
        <w:t>Q</w:t>
      </w:r>
      <w:r w:rsidRPr="00700B24">
        <w:t>uality control procedures</w:t>
      </w:r>
      <w:r>
        <w:rPr>
          <w:lang w:eastAsia="en-AU"/>
        </w:rPr>
        <w:t xml:space="preserve"> will need to be developed and </w:t>
      </w:r>
      <w:r>
        <w:t>documented</w:t>
      </w:r>
      <w:r w:rsidRPr="00700B24">
        <w:t xml:space="preserve"> </w:t>
      </w:r>
      <w:r>
        <w:t xml:space="preserve">prior to commencing the use of the new technology. </w:t>
      </w:r>
      <w:r>
        <w:rPr>
          <w:lang w:eastAsia="en-AU"/>
        </w:rPr>
        <w:t xml:space="preserve"> </w:t>
      </w:r>
    </w:p>
    <w:p w14:paraId="275D3F64" w14:textId="77777777" w:rsidR="00FA5368" w:rsidRDefault="00FA5368" w:rsidP="00D0323A">
      <w:r>
        <w:t xml:space="preserve">The safe and effective introduction of new technology requires a high level of practical clinical skills and competence. Services require adequate resources and appropriate infrastructure to ensure client safety and clinical procedural effectiveness for patients. </w:t>
      </w:r>
      <w:r w:rsidRPr="00700B24">
        <w:t>Before a new technology is introduced,</w:t>
      </w:r>
      <w:r>
        <w:t xml:space="preserve"> training (including change management training) will be provided to all relevant staff</w:t>
      </w:r>
      <w:r w:rsidRPr="00700B24">
        <w:t xml:space="preserve">. </w:t>
      </w:r>
    </w:p>
    <w:p w14:paraId="3F55A1CA" w14:textId="77777777" w:rsidR="00FA5368" w:rsidRPr="00552F32" w:rsidRDefault="00FA5368" w:rsidP="00D0323A">
      <w:r w:rsidRPr="00700B24">
        <w:t xml:space="preserve">The effectiveness of newly introduced </w:t>
      </w:r>
      <w:r>
        <w:t xml:space="preserve">technologies </w:t>
      </w:r>
      <w:r w:rsidR="00240B01">
        <w:t>will</w:t>
      </w:r>
      <w:r>
        <w:t xml:space="preserve"> be monitored</w:t>
      </w:r>
      <w:r w:rsidRPr="00700B24">
        <w:t xml:space="preserve"> by the Service </w:t>
      </w:r>
      <w:r>
        <w:t xml:space="preserve">and/or SCU </w:t>
      </w:r>
      <w:r w:rsidRPr="00700B24">
        <w:t>as part of the</w:t>
      </w:r>
      <w:r>
        <w:t xml:space="preserve">ir quality </w:t>
      </w:r>
      <w:r w:rsidRPr="00EC0486">
        <w:t xml:space="preserve">improvement </w:t>
      </w:r>
      <w:r w:rsidRPr="00700B24">
        <w:t>program.</w:t>
      </w:r>
      <w:r w:rsidRPr="008576A4">
        <w:t xml:space="preserve"> </w:t>
      </w:r>
      <w:r>
        <w:t xml:space="preserve">Services that experience any serious adverse clinical outcomes of the utilisation of any new technology or new techniques </w:t>
      </w:r>
      <w:r w:rsidR="005975CF">
        <w:t>will</w:t>
      </w:r>
      <w:r>
        <w:t xml:space="preserve"> report this expediently to the NQMC who will notify the Standing Committee on Screening of any significant adverse clinical outcomes.</w:t>
      </w:r>
      <w:r w:rsidRPr="008576A4">
        <w:t xml:space="preserve"> </w:t>
      </w:r>
    </w:p>
    <w:p w14:paraId="532CA0A4" w14:textId="77777777" w:rsidR="00FA5368" w:rsidRDefault="00FA5368" w:rsidP="00D0323A">
      <w:pPr>
        <w:spacing w:line="276" w:lineRule="auto"/>
        <w:sectPr w:rsidR="00FA5368" w:rsidSect="005975CF">
          <w:pgSz w:w="11906" w:h="16838"/>
          <w:pgMar w:top="1021" w:right="1440" w:bottom="737" w:left="1440" w:header="709" w:footer="709" w:gutter="0"/>
          <w:cols w:space="708"/>
          <w:docGrid w:linePitch="360"/>
        </w:sectPr>
      </w:pPr>
    </w:p>
    <w:p w14:paraId="721BA0BF" w14:textId="77777777" w:rsidR="0051250C" w:rsidRPr="00885A45" w:rsidRDefault="00B34407" w:rsidP="00740432">
      <w:pPr>
        <w:pStyle w:val="Heading1"/>
      </w:pPr>
      <w:bookmarkStart w:id="45" w:name="_Toc131498662"/>
      <w:r w:rsidRPr="00885A45">
        <w:t>APPENDICES</w:t>
      </w:r>
      <w:bookmarkEnd w:id="45"/>
    </w:p>
    <w:p w14:paraId="28F2B22E" w14:textId="77777777" w:rsidR="00885A45" w:rsidRPr="00024D78" w:rsidRDefault="00B34407" w:rsidP="00740432">
      <w:pPr>
        <w:pStyle w:val="Heading2"/>
        <w:rPr>
          <w:rStyle w:val="Heading2Char"/>
          <w:b/>
        </w:rPr>
      </w:pPr>
      <w:bookmarkStart w:id="46" w:name="_APPENDIX_A:"/>
      <w:bookmarkStart w:id="47" w:name="_Toc131498663"/>
      <w:bookmarkEnd w:id="46"/>
      <w:r w:rsidRPr="00024D78">
        <w:rPr>
          <w:rStyle w:val="Heading2Char"/>
          <w:b/>
        </w:rPr>
        <w:t>APPENDIX A:</w:t>
      </w:r>
      <w:bookmarkEnd w:id="47"/>
      <w:r w:rsidRPr="00024D78">
        <w:rPr>
          <w:rStyle w:val="Heading2Char"/>
          <w:b/>
        </w:rPr>
        <w:t xml:space="preserve"> </w:t>
      </w:r>
    </w:p>
    <w:p w14:paraId="01AA4CAE" w14:textId="63D92316" w:rsidR="00516759" w:rsidRPr="00885A45" w:rsidRDefault="00D20CF9" w:rsidP="00740432">
      <w:pPr>
        <w:pStyle w:val="Heading3"/>
      </w:pPr>
      <w:bookmarkStart w:id="48" w:name="_Toc131498664"/>
      <w:r w:rsidRPr="00885A45">
        <w:rPr>
          <w:rStyle w:val="Heading3Char"/>
        </w:rPr>
        <w:t xml:space="preserve">LIST OF NATIONAL ACCREDITATION STANDARDS, CRITERIA, MEASURES AND </w:t>
      </w:r>
      <w:r>
        <w:rPr>
          <w:rStyle w:val="Heading3Char"/>
        </w:rPr>
        <w:t>P</w:t>
      </w:r>
      <w:r w:rsidRPr="00885A45">
        <w:rPr>
          <w:rStyle w:val="Heading3Char"/>
        </w:rPr>
        <w:t>ROTOCOLS</w:t>
      </w:r>
      <w:bookmarkEnd w:id="48"/>
      <w:r>
        <w:rPr>
          <w:rStyle w:val="Heading3Char"/>
        </w:rPr>
        <w:t xml:space="preserve"> </w:t>
      </w:r>
    </w:p>
    <w:p w14:paraId="7D4C6B00" w14:textId="77777777" w:rsidR="00516759" w:rsidRPr="00F66E44" w:rsidRDefault="00A712C1" w:rsidP="00740432">
      <w:pPr>
        <w:pStyle w:val="Heading4"/>
      </w:pPr>
      <w:r w:rsidRPr="00F66E44">
        <w:t xml:space="preserve">STANDARD 1: </w:t>
      </w:r>
      <w:r w:rsidR="00516759" w:rsidRPr="00F66E44">
        <w:t>ACCESS</w:t>
      </w:r>
      <w:r w:rsidRPr="00F66E44">
        <w:t xml:space="preserve"> AND </w:t>
      </w:r>
      <w:r w:rsidR="00516759" w:rsidRPr="00F66E44">
        <w:t xml:space="preserve">PARTICIPATION </w:t>
      </w:r>
    </w:p>
    <w:p w14:paraId="77B1DD41" w14:textId="77777777" w:rsidR="00516759" w:rsidRPr="00F66E44" w:rsidRDefault="00516759" w:rsidP="00516759">
      <w:pPr>
        <w:tabs>
          <w:tab w:val="left" w:pos="1440"/>
        </w:tabs>
        <w:rPr>
          <w:rFonts w:cs="Arial"/>
          <w:i/>
        </w:rPr>
      </w:pPr>
      <w:r w:rsidRPr="00F66E44">
        <w:rPr>
          <w:rFonts w:cs="Arial"/>
          <w:i/>
        </w:rPr>
        <w:t xml:space="preserve">Appropriate levels of access </w:t>
      </w:r>
      <w:r w:rsidR="00074CDC">
        <w:rPr>
          <w:rFonts w:cs="Arial"/>
          <w:i/>
        </w:rPr>
        <w:t xml:space="preserve">to </w:t>
      </w:r>
      <w:r w:rsidRPr="00F66E44">
        <w:rPr>
          <w:rFonts w:cs="Arial"/>
          <w:i/>
        </w:rPr>
        <w:t xml:space="preserve">and participation in BreastScreen Australia are achieved in the target and eligible populations.  </w:t>
      </w:r>
    </w:p>
    <w:p w14:paraId="7D81EE89" w14:textId="77777777" w:rsidR="00516759" w:rsidRPr="00F66E44" w:rsidRDefault="00516759" w:rsidP="00074CDC">
      <w:pPr>
        <w:ind w:left="720"/>
        <w:rPr>
          <w:rFonts w:cs="Arial"/>
        </w:rPr>
      </w:pPr>
      <w:r w:rsidRPr="00F66E44">
        <w:rPr>
          <w:rFonts w:cs="Arial"/>
          <w:b/>
        </w:rPr>
        <w:t xml:space="preserve">Criterion 1.1 </w:t>
      </w:r>
      <w:r w:rsidRPr="00F66E44">
        <w:rPr>
          <w:rFonts w:cs="Arial"/>
        </w:rPr>
        <w:t>– The Service and/or SCU</w:t>
      </w:r>
      <w:r w:rsidRPr="00F66E44" w:rsidDel="003138A4">
        <w:rPr>
          <w:rFonts w:cs="Arial"/>
        </w:rPr>
        <w:t xml:space="preserve"> </w:t>
      </w:r>
      <w:r w:rsidRPr="00F66E44">
        <w:rPr>
          <w:rFonts w:cs="Arial"/>
        </w:rPr>
        <w:t>maximises the participation of women in the target age groups for screening and rescreening</w:t>
      </w:r>
      <w:r>
        <w:rPr>
          <w:rFonts w:cs="Arial"/>
        </w:rPr>
        <w:t>.</w:t>
      </w:r>
    </w:p>
    <w:p w14:paraId="7CA8FB92" w14:textId="77777777" w:rsidR="00516759" w:rsidRPr="00074CDC" w:rsidRDefault="00516759" w:rsidP="00885A45">
      <w:pPr>
        <w:ind w:left="709" w:firstLine="11"/>
        <w:rPr>
          <w:rFonts w:cs="Arial"/>
          <w:b/>
          <w:i/>
        </w:rPr>
      </w:pPr>
      <w:r w:rsidRPr="00074CDC">
        <w:rPr>
          <w:rFonts w:cs="Arial"/>
          <w:b/>
          <w:i/>
        </w:rPr>
        <w:t>Measures</w:t>
      </w:r>
    </w:p>
    <w:p w14:paraId="79C80F57" w14:textId="77777777" w:rsidR="00516759" w:rsidRPr="007A40FB" w:rsidRDefault="00516759" w:rsidP="00A44EEA">
      <w:pPr>
        <w:pStyle w:val="ListParagraph"/>
        <w:numPr>
          <w:ilvl w:val="2"/>
          <w:numId w:val="81"/>
        </w:numPr>
        <w:tabs>
          <w:tab w:val="left" w:pos="-3261"/>
        </w:tabs>
        <w:spacing w:after="120" w:line="240" w:lineRule="auto"/>
        <w:ind w:left="1440"/>
        <w:rPr>
          <w:rFonts w:cs="Arial"/>
        </w:rPr>
      </w:pPr>
      <w:r w:rsidRPr="007A40FB">
        <w:rPr>
          <w:rFonts w:cs="Arial"/>
        </w:rPr>
        <w:t xml:space="preserve">a) The Service and/or SCU monitors and reports the participation rate of women </w:t>
      </w:r>
      <w:r>
        <w:rPr>
          <w:rFonts w:cs="Arial"/>
        </w:rPr>
        <w:t xml:space="preserve">aged </w:t>
      </w:r>
      <w:r w:rsidRPr="007A40FB">
        <w:rPr>
          <w:rFonts w:cs="Arial"/>
        </w:rPr>
        <w:t>50</w:t>
      </w:r>
      <w:r>
        <w:t>–</w:t>
      </w:r>
      <w:r w:rsidRPr="007A40FB">
        <w:rPr>
          <w:rFonts w:cs="Arial"/>
        </w:rPr>
        <w:t>74 years who participate in screening in the most recent 24-month period.</w:t>
      </w:r>
    </w:p>
    <w:p w14:paraId="0B016DD3" w14:textId="77777777" w:rsidR="00516759" w:rsidRPr="00F66E44" w:rsidRDefault="00516759" w:rsidP="001E1416">
      <w:pPr>
        <w:tabs>
          <w:tab w:val="left" w:pos="1320"/>
        </w:tabs>
        <w:spacing w:before="120" w:after="120"/>
        <w:ind w:left="1440"/>
        <w:rPr>
          <w:rFonts w:cs="Arial"/>
        </w:rPr>
      </w:pPr>
      <w:r w:rsidRPr="00F66E44">
        <w:rPr>
          <w:rFonts w:cs="Arial"/>
        </w:rPr>
        <w:t xml:space="preserve">b) ≥ 70% of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participate in screening in the most recent 24-month period.</w:t>
      </w:r>
    </w:p>
    <w:p w14:paraId="50DEFCCF" w14:textId="77777777" w:rsidR="00516759" w:rsidRPr="007A40FB" w:rsidRDefault="00516759" w:rsidP="00A44EEA">
      <w:pPr>
        <w:pStyle w:val="ListParagraph"/>
        <w:numPr>
          <w:ilvl w:val="2"/>
          <w:numId w:val="81"/>
        </w:numPr>
        <w:spacing w:line="240" w:lineRule="auto"/>
        <w:ind w:left="1440"/>
        <w:rPr>
          <w:rFonts w:cs="Arial"/>
        </w:rPr>
      </w:pPr>
      <w:r w:rsidRPr="007A40FB">
        <w:rPr>
          <w:rFonts w:cs="Arial"/>
        </w:rPr>
        <w:t xml:space="preserve">a) The Service and/or SCU monitors and reports the proportion of women </w:t>
      </w:r>
      <w:r>
        <w:rPr>
          <w:rFonts w:cs="Arial"/>
        </w:rPr>
        <w:t xml:space="preserve">aged </w:t>
      </w:r>
      <w:r w:rsidRPr="007A40FB">
        <w:rPr>
          <w:rFonts w:cs="Arial"/>
        </w:rPr>
        <w:t>50</w:t>
      </w:r>
      <w:r>
        <w:t>–</w:t>
      </w:r>
      <w:r w:rsidRPr="007A40FB">
        <w:rPr>
          <w:rFonts w:cs="Arial"/>
        </w:rPr>
        <w:t xml:space="preserve">72 years who attend for their first screening episode within the Program who are rescreened within 27 months. </w:t>
      </w:r>
    </w:p>
    <w:p w14:paraId="15958424" w14:textId="77777777" w:rsidR="00516759" w:rsidRPr="00F66E44" w:rsidRDefault="00516759" w:rsidP="00441D38">
      <w:pPr>
        <w:tabs>
          <w:tab w:val="left" w:pos="1320"/>
        </w:tabs>
        <w:spacing w:before="120" w:after="240"/>
        <w:ind w:left="1440"/>
        <w:rPr>
          <w:rFonts w:cs="Arial"/>
        </w:rPr>
      </w:pPr>
      <w:r w:rsidRPr="00F66E44">
        <w:rPr>
          <w:rFonts w:cs="Arial"/>
        </w:rPr>
        <w:t xml:space="preserve">b) ≥ 75% of women </w:t>
      </w:r>
      <w:r>
        <w:rPr>
          <w:rFonts w:cs="Arial"/>
        </w:rPr>
        <w:t xml:space="preserve">aged </w:t>
      </w:r>
      <w:r w:rsidRPr="00F66E44">
        <w:rPr>
          <w:rFonts w:cs="Arial"/>
        </w:rPr>
        <w:t>50</w:t>
      </w:r>
      <w:r>
        <w:t>–</w:t>
      </w:r>
      <w:r w:rsidRPr="00F66E44">
        <w:rPr>
          <w:rFonts w:cs="Arial"/>
        </w:rPr>
        <w:t>67 years who attend for their first screening episode within the Program are rescreened within 27 months.</w:t>
      </w:r>
    </w:p>
    <w:p w14:paraId="23FB24FC" w14:textId="77777777" w:rsidR="00516759" w:rsidRPr="00F66E44" w:rsidRDefault="00516759" w:rsidP="00A44EEA">
      <w:pPr>
        <w:numPr>
          <w:ilvl w:val="2"/>
          <w:numId w:val="81"/>
        </w:numPr>
        <w:spacing w:before="120" w:after="240"/>
        <w:ind w:left="1440"/>
        <w:rPr>
          <w:rFonts w:cs="Arial"/>
        </w:rPr>
      </w:pPr>
      <w:r w:rsidRPr="00F66E44">
        <w:rPr>
          <w:rFonts w:cs="Arial"/>
        </w:rPr>
        <w:t xml:space="preserve">a) The Service and/or SCU monitors and reports the proportion of women </w:t>
      </w:r>
      <w:r>
        <w:rPr>
          <w:rFonts w:cs="Arial"/>
        </w:rPr>
        <w:t xml:space="preserve">aged </w:t>
      </w:r>
      <w:r w:rsidRPr="00F66E44">
        <w:rPr>
          <w:rFonts w:cs="Arial"/>
        </w:rPr>
        <w:t>50</w:t>
      </w:r>
      <w:r>
        <w:t>–</w:t>
      </w:r>
      <w:r w:rsidRPr="00F66E44">
        <w:rPr>
          <w:rFonts w:cs="Arial"/>
        </w:rPr>
        <w:t>72 years who attend for their second and subsequent screen within the Program who are rescreened within 27 months of their previous screening episode.</w:t>
      </w:r>
    </w:p>
    <w:p w14:paraId="74C68B18" w14:textId="77777777" w:rsidR="00516759" w:rsidRPr="00F66E44" w:rsidRDefault="00516759" w:rsidP="00441D38">
      <w:pPr>
        <w:tabs>
          <w:tab w:val="left" w:pos="1320"/>
        </w:tabs>
        <w:spacing w:before="120" w:after="240"/>
        <w:ind w:left="1440"/>
        <w:rPr>
          <w:rFonts w:cs="Arial"/>
        </w:rPr>
      </w:pPr>
      <w:r w:rsidRPr="00F66E44">
        <w:rPr>
          <w:rFonts w:cs="Arial"/>
        </w:rPr>
        <w:t xml:space="preserve">b) ≥ 90% of women </w:t>
      </w:r>
      <w:r>
        <w:rPr>
          <w:rFonts w:cs="Arial"/>
        </w:rPr>
        <w:t xml:space="preserve">aged </w:t>
      </w:r>
      <w:r w:rsidRPr="00F66E44">
        <w:rPr>
          <w:rFonts w:cs="Arial"/>
        </w:rPr>
        <w:t>50</w:t>
      </w:r>
      <w:r>
        <w:t>–</w:t>
      </w:r>
      <w:r w:rsidRPr="00F66E44">
        <w:rPr>
          <w:rFonts w:cs="Arial"/>
        </w:rPr>
        <w:t xml:space="preserve">67 years who attend for their second and subsequent screens within the Program are rescreened within 27 months of their previous screening episode. </w:t>
      </w:r>
    </w:p>
    <w:p w14:paraId="7FD316B8" w14:textId="77777777" w:rsidR="00516759" w:rsidRPr="00F66E44" w:rsidRDefault="00516759" w:rsidP="00074CDC">
      <w:pPr>
        <w:ind w:left="720"/>
        <w:rPr>
          <w:rFonts w:cs="Arial"/>
        </w:rPr>
      </w:pPr>
      <w:r w:rsidRPr="00F66E44">
        <w:rPr>
          <w:rFonts w:cs="Arial"/>
          <w:b/>
        </w:rPr>
        <w:t xml:space="preserve">Criterion 1.2 </w:t>
      </w:r>
      <w:r w:rsidRPr="00F66E44">
        <w:rPr>
          <w:rFonts w:cs="Arial"/>
        </w:rPr>
        <w:t>– BreastScreen services are accessible to the target and eligible popu</w:t>
      </w:r>
      <w:r>
        <w:rPr>
          <w:rFonts w:cs="Arial"/>
        </w:rPr>
        <w:t xml:space="preserve">lations, especially women from </w:t>
      </w:r>
      <w:r w:rsidR="00540AD1">
        <w:rPr>
          <w:rFonts w:cs="Arial"/>
        </w:rPr>
        <w:t>Indigenous</w:t>
      </w:r>
      <w:r>
        <w:rPr>
          <w:rFonts w:cs="Arial"/>
        </w:rPr>
        <w:t>;</w:t>
      </w:r>
      <w:r w:rsidRPr="00F66E44">
        <w:rPr>
          <w:rFonts w:cs="Arial"/>
        </w:rPr>
        <w:t xml:space="preserve"> culturally and linguistically diverse; rural/remote; and lower socioeconomic backgrounds and women with a disability.</w:t>
      </w:r>
    </w:p>
    <w:p w14:paraId="601B8C8C" w14:textId="77777777" w:rsidR="00516759" w:rsidRPr="00074CDC" w:rsidRDefault="00516759" w:rsidP="00074CDC">
      <w:pPr>
        <w:ind w:left="720"/>
        <w:rPr>
          <w:rFonts w:cs="Arial"/>
          <w:b/>
          <w:i/>
        </w:rPr>
      </w:pPr>
      <w:r w:rsidRPr="00074CDC">
        <w:rPr>
          <w:rFonts w:cs="Arial"/>
          <w:b/>
          <w:i/>
        </w:rPr>
        <w:t>Measures</w:t>
      </w:r>
    </w:p>
    <w:p w14:paraId="1BEBD2DE" w14:textId="77777777" w:rsidR="00516759" w:rsidRPr="007A40FB" w:rsidRDefault="00516759" w:rsidP="00A44EEA">
      <w:pPr>
        <w:pStyle w:val="ListParagraph"/>
        <w:numPr>
          <w:ilvl w:val="2"/>
          <w:numId w:val="109"/>
        </w:numPr>
        <w:spacing w:line="240" w:lineRule="auto"/>
        <w:ind w:left="1440"/>
        <w:rPr>
          <w:rFonts w:cs="Arial"/>
        </w:rPr>
      </w:pPr>
      <w:r w:rsidRPr="007A40FB">
        <w:rPr>
          <w:rFonts w:cs="Arial"/>
        </w:rPr>
        <w:t xml:space="preserve">a) The Service and/or SCU monitors and reports participation of women </w:t>
      </w:r>
      <w:r>
        <w:rPr>
          <w:rFonts w:cs="Arial"/>
        </w:rPr>
        <w:t xml:space="preserve">aged </w:t>
      </w:r>
      <w:r w:rsidRPr="007A40FB">
        <w:rPr>
          <w:rFonts w:cs="Arial"/>
        </w:rPr>
        <w:t>50</w:t>
      </w:r>
      <w:r>
        <w:t>–</w:t>
      </w:r>
      <w:r w:rsidRPr="007A40FB">
        <w:rPr>
          <w:rFonts w:cs="Arial"/>
        </w:rPr>
        <w:t>74 years from special groups</w:t>
      </w:r>
      <w:r>
        <w:rPr>
          <w:rFonts w:cs="Arial"/>
        </w:rPr>
        <w:t xml:space="preserve"> and w</w:t>
      </w:r>
      <w:r w:rsidRPr="007A40FB">
        <w:rPr>
          <w:rFonts w:cs="Arial"/>
        </w:rPr>
        <w:t xml:space="preserve">here rates are below that of the overall population, implements specific strategies to encourage their participation in screening. Consideration of equitable participation rates of at least the following groups is made: </w:t>
      </w:r>
      <w:r w:rsidR="00540AD1">
        <w:rPr>
          <w:rFonts w:cs="Arial"/>
        </w:rPr>
        <w:t>Indigenous</w:t>
      </w:r>
      <w:r>
        <w:rPr>
          <w:rFonts w:cs="Arial"/>
        </w:rPr>
        <w:t xml:space="preserve">, </w:t>
      </w:r>
      <w:r w:rsidRPr="007A40FB">
        <w:rPr>
          <w:rFonts w:cs="Arial"/>
        </w:rPr>
        <w:t>women from culturally and linguistically diverse, rural/remote and lower socioeconomic backgrounds.</w:t>
      </w:r>
    </w:p>
    <w:p w14:paraId="410559BA" w14:textId="77777777" w:rsidR="00516759" w:rsidRPr="00F66E44" w:rsidRDefault="00516759" w:rsidP="00441D38">
      <w:pPr>
        <w:tabs>
          <w:tab w:val="left" w:pos="1320"/>
        </w:tabs>
        <w:spacing w:before="120" w:after="240"/>
        <w:ind w:left="1440"/>
        <w:rPr>
          <w:rFonts w:cs="Arial"/>
        </w:rPr>
      </w:pPr>
      <w:r w:rsidRPr="00F66E44">
        <w:rPr>
          <w:rFonts w:cs="Arial"/>
        </w:rPr>
        <w:t xml:space="preserve">b) The Service and/or SCU monitors and reports participation of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from special groups</w:t>
      </w:r>
      <w:r>
        <w:rPr>
          <w:rFonts w:cs="Arial"/>
        </w:rPr>
        <w:t xml:space="preserve"> and w</w:t>
      </w:r>
      <w:r w:rsidRPr="00F66E44">
        <w:rPr>
          <w:rFonts w:cs="Arial"/>
        </w:rPr>
        <w:t xml:space="preserve">here rates are below that of the overall population, implements specific strategies to encourage their participation in screening. Consideration of equitable participation rates of at least the following groups is made: women from </w:t>
      </w:r>
      <w:r w:rsidR="00540AD1">
        <w:rPr>
          <w:rFonts w:cs="Arial"/>
        </w:rPr>
        <w:t>Indigenous</w:t>
      </w:r>
      <w:r>
        <w:rPr>
          <w:rFonts w:cs="Arial"/>
        </w:rPr>
        <w:t xml:space="preserve">, </w:t>
      </w:r>
      <w:r w:rsidRPr="00F66E44">
        <w:rPr>
          <w:rFonts w:cs="Arial"/>
        </w:rPr>
        <w:t>culturally and linguistically diverse, rural/remote and lower socioeconomic backgrounds.</w:t>
      </w:r>
    </w:p>
    <w:p w14:paraId="05500E90" w14:textId="56662DFE" w:rsidR="00516759" w:rsidRDefault="00312533" w:rsidP="00A44EEA">
      <w:pPr>
        <w:pStyle w:val="ListParagraph"/>
        <w:numPr>
          <w:ilvl w:val="2"/>
          <w:numId w:val="109"/>
        </w:numPr>
        <w:spacing w:line="240" w:lineRule="auto"/>
        <w:ind w:left="1440"/>
        <w:rPr>
          <w:rFonts w:cs="Arial"/>
        </w:rPr>
      </w:pPr>
      <w:r>
        <w:rPr>
          <w:rFonts w:cs="Arial"/>
        </w:rPr>
        <w:t xml:space="preserve">a) </w:t>
      </w:r>
      <w:r w:rsidRPr="00312533">
        <w:rPr>
          <w:rFonts w:cs="Arial"/>
        </w:rPr>
        <w:t>The Service and/or SCU monitors the proportion of all women screened aged 40–49 years and 75 years and over.</w:t>
      </w:r>
      <w:r>
        <w:rPr>
          <w:rFonts w:cs="Arial"/>
        </w:rPr>
        <w:t xml:space="preserve"> </w:t>
      </w:r>
    </w:p>
    <w:p w14:paraId="7F16A78A" w14:textId="28FF4CB4" w:rsidR="00312533" w:rsidRPr="007A40FB" w:rsidRDefault="00312533" w:rsidP="00BC101D">
      <w:pPr>
        <w:pStyle w:val="ListParagraph"/>
        <w:spacing w:line="240" w:lineRule="auto"/>
        <w:ind w:left="1440"/>
        <w:rPr>
          <w:rFonts w:cs="Arial"/>
        </w:rPr>
      </w:pPr>
      <w:r>
        <w:rPr>
          <w:rFonts w:cs="Arial"/>
        </w:rPr>
        <w:t xml:space="preserve">b) </w:t>
      </w:r>
      <w:r w:rsidRPr="00312533">
        <w:rPr>
          <w:rFonts w:cs="Arial"/>
        </w:rPr>
        <w:t>The Service and/or SCU monitors the proportion of all women recalled for assessment aged 40–49 years and 75 years and over.</w:t>
      </w:r>
    </w:p>
    <w:p w14:paraId="6B4B638E" w14:textId="77777777" w:rsidR="00516759" w:rsidRPr="00F66E44" w:rsidRDefault="00A712C1" w:rsidP="00740432">
      <w:pPr>
        <w:pStyle w:val="Heading4"/>
      </w:pPr>
      <w:r w:rsidRPr="00F66E44">
        <w:t xml:space="preserve">STANDARD 2: </w:t>
      </w:r>
      <w:r w:rsidR="00516759" w:rsidRPr="00F66E44">
        <w:t>CANCER DETECTION</w:t>
      </w:r>
    </w:p>
    <w:p w14:paraId="46373619" w14:textId="77777777" w:rsidR="00516759" w:rsidRPr="00F66E44" w:rsidRDefault="00516759" w:rsidP="007D53FD">
      <w:pPr>
        <w:spacing w:after="240"/>
        <w:rPr>
          <w:rFonts w:cs="Arial"/>
          <w:i/>
          <w:color w:val="0000FF"/>
        </w:rPr>
      </w:pPr>
      <w:r w:rsidRPr="00F66E44">
        <w:rPr>
          <w:rFonts w:cs="Arial"/>
          <w:i/>
        </w:rPr>
        <w:t>Breast</w:t>
      </w:r>
      <w:r w:rsidRPr="00F66E44">
        <w:rPr>
          <w:rFonts w:cs="Arial"/>
          <w:b/>
          <w:i/>
        </w:rPr>
        <w:t xml:space="preserve"> </w:t>
      </w:r>
      <w:r w:rsidRPr="00F66E44">
        <w:rPr>
          <w:rFonts w:cs="Arial"/>
          <w:i/>
        </w:rPr>
        <w:t>cancer detection is maximised in the target population and harm is minimised.</w:t>
      </w:r>
    </w:p>
    <w:p w14:paraId="4F232C21" w14:textId="77777777" w:rsidR="00516759" w:rsidRPr="00F66E44" w:rsidRDefault="00516759" w:rsidP="007D53FD">
      <w:pPr>
        <w:spacing w:after="240"/>
        <w:ind w:left="720"/>
        <w:rPr>
          <w:rFonts w:cs="Arial"/>
        </w:rPr>
      </w:pPr>
      <w:r w:rsidRPr="00F66E44">
        <w:rPr>
          <w:rFonts w:cs="Arial"/>
          <w:b/>
        </w:rPr>
        <w:t xml:space="preserve">Criterion 2.1 – </w:t>
      </w:r>
      <w:r w:rsidRPr="00F66E44">
        <w:rPr>
          <w:rFonts w:cs="Arial"/>
        </w:rPr>
        <w:t>The Service and/or SCU maximises the detection of invasive breast cancer in the target population.</w:t>
      </w:r>
    </w:p>
    <w:p w14:paraId="1360E008" w14:textId="77777777" w:rsidR="00516759" w:rsidRPr="00F66E44" w:rsidRDefault="00516759" w:rsidP="00441D38">
      <w:pPr>
        <w:ind w:left="720"/>
        <w:rPr>
          <w:rFonts w:cs="Arial"/>
          <w:i/>
        </w:rPr>
      </w:pPr>
      <w:r w:rsidRPr="00F66E44">
        <w:rPr>
          <w:rFonts w:cs="Arial"/>
          <w:i/>
        </w:rPr>
        <w:t>Measures</w:t>
      </w:r>
    </w:p>
    <w:p w14:paraId="067F57EB" w14:textId="77777777" w:rsidR="00516759" w:rsidRPr="00F66E44" w:rsidRDefault="00516759" w:rsidP="00A44EEA">
      <w:pPr>
        <w:numPr>
          <w:ilvl w:val="2"/>
          <w:numId w:val="17"/>
        </w:numPr>
        <w:tabs>
          <w:tab w:val="clear" w:pos="720"/>
          <w:tab w:val="num" w:pos="1440"/>
        </w:tabs>
        <w:spacing w:before="120" w:after="240"/>
        <w:ind w:left="1440"/>
        <w:rPr>
          <w:rFonts w:cs="Arial"/>
        </w:rPr>
      </w:pPr>
      <w:r w:rsidRPr="00F66E44">
        <w:rPr>
          <w:rFonts w:cs="Arial"/>
        </w:rPr>
        <w:t xml:space="preserve">a) The Service and/or SCU monitors and reports the proportion of women </w:t>
      </w:r>
      <w:r>
        <w:rPr>
          <w:rFonts w:cs="Arial"/>
        </w:rPr>
        <w:t xml:space="preserve">aged </w:t>
      </w:r>
      <w:r w:rsidRPr="00F66E44">
        <w:rPr>
          <w:rFonts w:cs="Arial"/>
        </w:rPr>
        <w:t>50</w:t>
      </w:r>
      <w:r>
        <w:t>–</w:t>
      </w:r>
      <w:r w:rsidRPr="00F66E44">
        <w:rPr>
          <w:rFonts w:cs="Arial"/>
        </w:rPr>
        <w:t>74 years who attend for their first screening episode who are diagnosed with invasive breast cancer.</w:t>
      </w:r>
    </w:p>
    <w:p w14:paraId="5E5C9102" w14:textId="77777777" w:rsidR="00516759" w:rsidRDefault="00516759" w:rsidP="00441D38">
      <w:pPr>
        <w:spacing w:before="120" w:after="240"/>
        <w:ind w:left="1440"/>
        <w:rPr>
          <w:rFonts w:cs="Arial"/>
        </w:rPr>
      </w:pPr>
      <w:r w:rsidRPr="00F66E44">
        <w:rPr>
          <w:rFonts w:cs="Arial"/>
        </w:rPr>
        <w:t xml:space="preserve">b) ≥50 per 10,000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who attend for their first screening episode are diagnosed with invasive breast cancer.</w:t>
      </w:r>
    </w:p>
    <w:p w14:paraId="2033F43D" w14:textId="77777777" w:rsidR="00516759" w:rsidRPr="00441D38" w:rsidRDefault="00441D38" w:rsidP="00A44EEA">
      <w:pPr>
        <w:pStyle w:val="ListParagraph"/>
        <w:numPr>
          <w:ilvl w:val="2"/>
          <w:numId w:val="72"/>
        </w:numPr>
        <w:spacing w:line="240" w:lineRule="auto"/>
        <w:ind w:left="1429"/>
        <w:rPr>
          <w:rFonts w:cs="Arial"/>
        </w:rPr>
      </w:pPr>
      <w:r w:rsidRPr="00F66E44">
        <w:rPr>
          <w:rFonts w:cs="Arial"/>
        </w:rPr>
        <w:t xml:space="preserve">a) </w:t>
      </w:r>
      <w:r w:rsidR="00516759" w:rsidRPr="00441D38">
        <w:rPr>
          <w:rFonts w:cs="Arial"/>
        </w:rPr>
        <w:t>The Service and/or SCU monitors and reports the proportion of women aged 50-74 years</w:t>
      </w:r>
      <w:r w:rsidRPr="00441D38">
        <w:rPr>
          <w:rFonts w:cs="Arial"/>
        </w:rPr>
        <w:t xml:space="preserve"> </w:t>
      </w:r>
      <w:r w:rsidR="00516759" w:rsidRPr="00441D38">
        <w:rPr>
          <w:rFonts w:cs="Arial"/>
        </w:rPr>
        <w:t xml:space="preserve">attend for their second or subsequent screening episode who are diagnosed with </w:t>
      </w:r>
      <w:r>
        <w:rPr>
          <w:rFonts w:cs="Arial"/>
        </w:rPr>
        <w:t>I</w:t>
      </w:r>
      <w:r w:rsidR="00516759" w:rsidRPr="00441D38">
        <w:rPr>
          <w:rFonts w:cs="Arial"/>
        </w:rPr>
        <w:t>nvasive breast cancer.</w:t>
      </w:r>
    </w:p>
    <w:p w14:paraId="042D7AF7" w14:textId="77777777" w:rsidR="00516759" w:rsidRPr="00F66E44" w:rsidRDefault="00516759" w:rsidP="00441D38">
      <w:pPr>
        <w:spacing w:before="120" w:after="240"/>
        <w:ind w:left="1440"/>
        <w:rPr>
          <w:rFonts w:cs="Arial"/>
        </w:rPr>
      </w:pPr>
      <w:r w:rsidRPr="00F66E44">
        <w:rPr>
          <w:rFonts w:cs="Arial"/>
        </w:rPr>
        <w:t xml:space="preserve">b) ≥35 per 10,000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 xml:space="preserve">who attend for their second or subsequent screening episode are diagnosed with invasive breast cancer. </w:t>
      </w:r>
    </w:p>
    <w:p w14:paraId="5FD30F0D" w14:textId="62A74D1E" w:rsidR="00516759" w:rsidRPr="00F66E44" w:rsidRDefault="00516759" w:rsidP="00A44EEA">
      <w:pPr>
        <w:pStyle w:val="ListParagraph"/>
        <w:numPr>
          <w:ilvl w:val="2"/>
          <w:numId w:val="72"/>
        </w:numPr>
        <w:spacing w:line="240" w:lineRule="auto"/>
        <w:ind w:left="1429"/>
        <w:rPr>
          <w:rFonts w:cs="Arial"/>
        </w:rPr>
      </w:pPr>
      <w:r w:rsidRPr="00F66E44">
        <w:rPr>
          <w:rFonts w:cs="Arial"/>
        </w:rPr>
        <w:t xml:space="preserve">a) The Service and/or SCU monitors and reports the proportion of women </w:t>
      </w:r>
      <w:r>
        <w:rPr>
          <w:rFonts w:cs="Arial"/>
        </w:rPr>
        <w:t xml:space="preserve">aged </w:t>
      </w:r>
      <w:r w:rsidRPr="00F66E44">
        <w:rPr>
          <w:rFonts w:cs="Arial"/>
        </w:rPr>
        <w:t>50</w:t>
      </w:r>
      <w:r>
        <w:t>–</w:t>
      </w:r>
      <w:r w:rsidRPr="00F66E44">
        <w:rPr>
          <w:rFonts w:cs="Arial"/>
        </w:rPr>
        <w:t xml:space="preserve">74 years who attend for their first screening episode who are diagnosed with small (≤15mm) invasive breast cancer. </w:t>
      </w:r>
    </w:p>
    <w:p w14:paraId="3EF53DD7" w14:textId="4746739B" w:rsidR="00516759" w:rsidRPr="00F66E44" w:rsidRDefault="00441D38" w:rsidP="00441D38">
      <w:pPr>
        <w:tabs>
          <w:tab w:val="left" w:pos="993"/>
        </w:tabs>
        <w:spacing w:before="120" w:after="240"/>
        <w:ind w:left="1440"/>
        <w:rPr>
          <w:rFonts w:cs="Arial"/>
        </w:rPr>
      </w:pPr>
      <w:r>
        <w:rPr>
          <w:rFonts w:cs="Arial"/>
        </w:rPr>
        <w:t>b</w:t>
      </w:r>
      <w:r w:rsidRPr="00F66E44">
        <w:rPr>
          <w:rFonts w:cs="Arial"/>
        </w:rPr>
        <w:t xml:space="preserve">) </w:t>
      </w:r>
      <w:r w:rsidR="00516759">
        <w:rPr>
          <w:rFonts w:cs="Arial"/>
        </w:rPr>
        <w:t>T</w:t>
      </w:r>
      <w:r w:rsidR="00516759" w:rsidRPr="00F66E44">
        <w:rPr>
          <w:rFonts w:cs="Arial"/>
        </w:rPr>
        <w:t xml:space="preserve">he Service and/or SCU monitors the proportion of women </w:t>
      </w:r>
      <w:r w:rsidR="00516759">
        <w:rPr>
          <w:rFonts w:cs="Arial"/>
        </w:rPr>
        <w:t xml:space="preserve">aged </w:t>
      </w:r>
      <w:r w:rsidR="00516759" w:rsidRPr="00F66E44">
        <w:rPr>
          <w:rFonts w:cs="Arial"/>
        </w:rPr>
        <w:t>50</w:t>
      </w:r>
      <w:r w:rsidR="00516759">
        <w:t>–</w:t>
      </w:r>
      <w:r w:rsidR="00516759" w:rsidRPr="00F66E44">
        <w:rPr>
          <w:rFonts w:cs="Arial"/>
        </w:rPr>
        <w:t xml:space="preserve">74 years who attend for </w:t>
      </w:r>
      <w:r w:rsidR="00516759">
        <w:rPr>
          <w:rFonts w:cs="Arial"/>
        </w:rPr>
        <w:t xml:space="preserve">their </w:t>
      </w:r>
      <w:r w:rsidR="00516759" w:rsidRPr="00F66E44">
        <w:rPr>
          <w:rFonts w:cs="Arial"/>
        </w:rPr>
        <w:t>second or subsequent screening episode who are diagnosed with small (≤15mm) invasive breast cancer.</w:t>
      </w:r>
    </w:p>
    <w:p w14:paraId="61522BF5" w14:textId="77777777" w:rsidR="00516759" w:rsidRPr="00F66E44" w:rsidRDefault="00516759" w:rsidP="00441D38">
      <w:pPr>
        <w:spacing w:before="120" w:after="240"/>
        <w:ind w:left="1440"/>
        <w:rPr>
          <w:rFonts w:cs="Arial"/>
        </w:rPr>
      </w:pPr>
      <w:r w:rsidRPr="00F66E44">
        <w:rPr>
          <w:rFonts w:cs="Arial"/>
        </w:rPr>
        <w:t>c) ≥25 per 10,000 women</w:t>
      </w:r>
      <w:r>
        <w:rPr>
          <w:rFonts w:cs="Arial"/>
        </w:rPr>
        <w:t xml:space="preserve"> aged</w:t>
      </w:r>
      <w:r w:rsidRPr="00F66E44">
        <w:rPr>
          <w:rFonts w:cs="Arial"/>
        </w:rPr>
        <w:t xml:space="preserve"> 50</w:t>
      </w:r>
      <w:r>
        <w:t>–</w:t>
      </w:r>
      <w:r w:rsidRPr="00F66E44">
        <w:rPr>
          <w:rFonts w:cs="Arial"/>
        </w:rPr>
        <w:t>69 years</w:t>
      </w:r>
      <w:r>
        <w:rPr>
          <w:rFonts w:cs="Arial"/>
        </w:rPr>
        <w:t xml:space="preserve"> </w:t>
      </w:r>
      <w:r w:rsidRPr="00F66E44">
        <w:rPr>
          <w:rFonts w:cs="Arial"/>
        </w:rPr>
        <w:t xml:space="preserve">who attend for screening are diagnosed with small (≤15mm) invasive breast cancer. </w:t>
      </w:r>
    </w:p>
    <w:p w14:paraId="286D4174" w14:textId="17B939DA" w:rsidR="00516759" w:rsidRPr="00F66E44" w:rsidRDefault="00516759" w:rsidP="00A44EEA">
      <w:pPr>
        <w:pStyle w:val="ListParagraph"/>
        <w:numPr>
          <w:ilvl w:val="2"/>
          <w:numId w:val="72"/>
        </w:numPr>
        <w:spacing w:line="240" w:lineRule="auto"/>
        <w:ind w:left="1429"/>
        <w:rPr>
          <w:rFonts w:cs="Arial"/>
        </w:rPr>
      </w:pPr>
      <w:r w:rsidRPr="00F66E44">
        <w:rPr>
          <w:rFonts w:cs="Arial"/>
        </w:rPr>
        <w:t>a) The Service and/or SCU</w:t>
      </w:r>
      <w:r w:rsidRPr="00F66E44" w:rsidDel="003A6C92">
        <w:rPr>
          <w:rFonts w:cs="Arial"/>
        </w:rPr>
        <w:t xml:space="preserve"> </w:t>
      </w:r>
      <w:r w:rsidRPr="00F66E44">
        <w:rPr>
          <w:rFonts w:cs="Arial"/>
        </w:rPr>
        <w:t xml:space="preserve">monitors and reports the proportion of women </w:t>
      </w:r>
      <w:r>
        <w:rPr>
          <w:rFonts w:cs="Arial"/>
        </w:rPr>
        <w:t xml:space="preserve">aged </w:t>
      </w:r>
      <w:r w:rsidRPr="00F66E44">
        <w:rPr>
          <w:rFonts w:cs="Arial"/>
        </w:rPr>
        <w:t>50</w:t>
      </w:r>
      <w:r>
        <w:t>–</w:t>
      </w:r>
      <w:r w:rsidRPr="00F66E44">
        <w:rPr>
          <w:rFonts w:cs="Arial"/>
        </w:rPr>
        <w:t>74 years who attend annually for screening, who are diagnosed with invasive breast cancer.</w:t>
      </w:r>
    </w:p>
    <w:p w14:paraId="0274C4C1" w14:textId="77777777" w:rsidR="00516759" w:rsidRPr="00F66E44" w:rsidRDefault="00516759" w:rsidP="00441D38">
      <w:pPr>
        <w:spacing w:before="120" w:after="240"/>
        <w:ind w:left="1440"/>
        <w:rPr>
          <w:rFonts w:cs="Arial"/>
        </w:rPr>
      </w:pPr>
      <w:r w:rsidRPr="00F66E44">
        <w:rPr>
          <w:rFonts w:cs="Arial"/>
        </w:rPr>
        <w:t xml:space="preserve">b) The Service and/or SCU monitors and reports the proportion of women </w:t>
      </w:r>
      <w:r>
        <w:rPr>
          <w:rFonts w:cs="Arial"/>
        </w:rPr>
        <w:t xml:space="preserve">aged </w:t>
      </w:r>
      <w:r w:rsidRPr="00F66E44">
        <w:rPr>
          <w:rFonts w:cs="Arial"/>
        </w:rPr>
        <w:t>50</w:t>
      </w:r>
      <w:r>
        <w:t>–</w:t>
      </w:r>
      <w:r w:rsidRPr="00F66E44">
        <w:rPr>
          <w:rFonts w:cs="Arial"/>
        </w:rPr>
        <w:t xml:space="preserve">74 years who attend annually for screening, who are diagnosed with small (≤15mm) invasive breast cancer. </w:t>
      </w:r>
    </w:p>
    <w:p w14:paraId="54ACC9C6" w14:textId="7345DE5D" w:rsidR="00516759" w:rsidRDefault="00516759" w:rsidP="00441D38">
      <w:pPr>
        <w:spacing w:before="120" w:after="240"/>
        <w:ind w:left="1440"/>
        <w:rPr>
          <w:rFonts w:cs="Arial"/>
        </w:rPr>
      </w:pPr>
      <w:r w:rsidRPr="00F66E44">
        <w:rPr>
          <w:rFonts w:cs="Arial"/>
        </w:rPr>
        <w:t xml:space="preserve">c) The Service and/or SCU monitors and reports the proportion of women </w:t>
      </w:r>
      <w:r>
        <w:rPr>
          <w:rFonts w:cs="Arial"/>
        </w:rPr>
        <w:t xml:space="preserve">aged </w:t>
      </w:r>
      <w:r w:rsidRPr="00F66E44">
        <w:rPr>
          <w:rFonts w:cs="Arial"/>
        </w:rPr>
        <w:t>40</w:t>
      </w:r>
      <w:r>
        <w:t>–</w:t>
      </w:r>
      <w:r w:rsidRPr="00F66E44">
        <w:rPr>
          <w:rFonts w:cs="Arial"/>
        </w:rPr>
        <w:t>49 years who attend annually for screening, who are diagnosed with invasive breast cancer.</w:t>
      </w:r>
    </w:p>
    <w:p w14:paraId="5A70917E" w14:textId="18928870" w:rsidR="006C2227" w:rsidRDefault="006C2227" w:rsidP="00A44EEA">
      <w:pPr>
        <w:pStyle w:val="ListParagraph"/>
        <w:numPr>
          <w:ilvl w:val="2"/>
          <w:numId w:val="72"/>
        </w:numPr>
        <w:spacing w:line="240" w:lineRule="auto"/>
        <w:ind w:left="1429"/>
        <w:rPr>
          <w:rFonts w:cs="Arial"/>
        </w:rPr>
      </w:pPr>
      <w:r w:rsidRPr="006C2227">
        <w:rPr>
          <w:rFonts w:cs="Arial"/>
        </w:rPr>
        <w:t>The Service and/or SCU monitors and reports the proportion of women aged 40-49 years and 75 years and over who are diagnosed with invasive breast cancer.</w:t>
      </w:r>
    </w:p>
    <w:p w14:paraId="4888FAB7" w14:textId="23AC64EA" w:rsidR="006C2227" w:rsidRPr="00F66E44" w:rsidRDefault="006C2227" w:rsidP="00A44EEA">
      <w:pPr>
        <w:pStyle w:val="ListParagraph"/>
        <w:numPr>
          <w:ilvl w:val="2"/>
          <w:numId w:val="72"/>
        </w:numPr>
        <w:spacing w:line="240" w:lineRule="auto"/>
        <w:ind w:left="1429"/>
        <w:rPr>
          <w:rFonts w:cs="Arial"/>
        </w:rPr>
      </w:pPr>
      <w:r w:rsidRPr="006C2227">
        <w:rPr>
          <w:rFonts w:cs="Arial"/>
        </w:rPr>
        <w:t>The Service and/or SCU monitors and reports the proportion of women aged 40-49 years and 75 years and over who are diagnosed with small (≤ 15mm) invasive breast cancer.</w:t>
      </w:r>
    </w:p>
    <w:p w14:paraId="03C58A7A" w14:textId="77777777" w:rsidR="00516759" w:rsidRPr="00F66E44" w:rsidRDefault="00516759" w:rsidP="00441D38">
      <w:pPr>
        <w:ind w:left="720"/>
        <w:rPr>
          <w:rFonts w:cs="Arial"/>
        </w:rPr>
      </w:pPr>
      <w:r w:rsidRPr="00F66E44">
        <w:rPr>
          <w:rFonts w:cs="Arial"/>
          <w:b/>
        </w:rPr>
        <w:t xml:space="preserve">Criterion 2.2 – </w:t>
      </w:r>
      <w:r w:rsidRPr="00F66E44">
        <w:rPr>
          <w:rFonts w:cs="Arial"/>
        </w:rPr>
        <w:t>The Service and/or SCU</w:t>
      </w:r>
      <w:r w:rsidRPr="00F66E44" w:rsidDel="003A6C92">
        <w:rPr>
          <w:rFonts w:cs="Arial"/>
        </w:rPr>
        <w:t xml:space="preserve"> </w:t>
      </w:r>
      <w:r w:rsidRPr="00F66E44">
        <w:rPr>
          <w:rFonts w:cs="Arial"/>
        </w:rPr>
        <w:t>maximises the detection of ductal carcinoma in situ (DCIS).</w:t>
      </w:r>
    </w:p>
    <w:p w14:paraId="4C5E10C2" w14:textId="77777777" w:rsidR="00516759" w:rsidRPr="00441D38" w:rsidRDefault="00516759" w:rsidP="00441D38">
      <w:pPr>
        <w:ind w:left="720"/>
        <w:rPr>
          <w:rFonts w:cs="Arial"/>
          <w:b/>
          <w:i/>
        </w:rPr>
      </w:pPr>
      <w:r w:rsidRPr="00441D38">
        <w:rPr>
          <w:rFonts w:cs="Arial"/>
          <w:b/>
          <w:i/>
        </w:rPr>
        <w:t>Measures</w:t>
      </w:r>
    </w:p>
    <w:p w14:paraId="4FB5C349" w14:textId="77777777" w:rsidR="00516759" w:rsidRPr="008F2C49" w:rsidRDefault="00516759" w:rsidP="00A44EEA">
      <w:pPr>
        <w:pStyle w:val="ListParagraph"/>
        <w:numPr>
          <w:ilvl w:val="2"/>
          <w:numId w:val="110"/>
        </w:numPr>
        <w:spacing w:line="240" w:lineRule="auto"/>
        <w:ind w:left="1440"/>
        <w:rPr>
          <w:rFonts w:cs="Arial"/>
        </w:rPr>
      </w:pPr>
      <w:r w:rsidRPr="008F2C49">
        <w:rPr>
          <w:rFonts w:cs="Arial"/>
        </w:rPr>
        <w:t xml:space="preserve">a) The Service and/or SCU monitors and reports the proportion of women </w:t>
      </w:r>
      <w:r>
        <w:rPr>
          <w:rFonts w:cs="Arial"/>
        </w:rPr>
        <w:t xml:space="preserve">aged </w:t>
      </w:r>
      <w:r w:rsidRPr="008F2C49">
        <w:rPr>
          <w:rFonts w:cs="Arial"/>
        </w:rPr>
        <w:t>50</w:t>
      </w:r>
      <w:r>
        <w:t>–</w:t>
      </w:r>
      <w:r w:rsidRPr="008F2C49">
        <w:rPr>
          <w:rFonts w:cs="Arial"/>
        </w:rPr>
        <w:t xml:space="preserve">74 years who attend for their first screening episode who are diagnosed with DCIS. </w:t>
      </w:r>
    </w:p>
    <w:p w14:paraId="0B119513" w14:textId="77777777" w:rsidR="00516759" w:rsidRPr="00F66E44" w:rsidRDefault="00516759" w:rsidP="00441D38">
      <w:pPr>
        <w:spacing w:before="120" w:after="240"/>
        <w:ind w:left="1440"/>
        <w:rPr>
          <w:rFonts w:cs="Arial"/>
        </w:rPr>
      </w:pPr>
      <w:r w:rsidRPr="00F66E44">
        <w:rPr>
          <w:rFonts w:cs="Arial"/>
        </w:rPr>
        <w:t xml:space="preserve">b) ≥12 per 10,000 women </w:t>
      </w:r>
      <w:r>
        <w:rPr>
          <w:rFonts w:cs="Arial"/>
        </w:rPr>
        <w:t xml:space="preserve">aged </w:t>
      </w:r>
      <w:r w:rsidRPr="00F66E44">
        <w:rPr>
          <w:rFonts w:cs="Arial"/>
        </w:rPr>
        <w:t>50−69 years</w:t>
      </w:r>
      <w:r>
        <w:rPr>
          <w:rFonts w:cs="Arial"/>
        </w:rPr>
        <w:t xml:space="preserve"> </w:t>
      </w:r>
      <w:r w:rsidRPr="00F66E44">
        <w:rPr>
          <w:rFonts w:cs="Arial"/>
        </w:rPr>
        <w:t>who attend for their first screening episode are diagnosed with DCIS.</w:t>
      </w:r>
    </w:p>
    <w:p w14:paraId="3C90AD4E" w14:textId="77777777" w:rsidR="00516759" w:rsidRPr="008F2C49" w:rsidRDefault="00516759" w:rsidP="00A44EEA">
      <w:pPr>
        <w:pStyle w:val="ListParagraph"/>
        <w:numPr>
          <w:ilvl w:val="2"/>
          <w:numId w:val="110"/>
        </w:numPr>
        <w:spacing w:line="240" w:lineRule="auto"/>
        <w:ind w:left="1440"/>
        <w:rPr>
          <w:rFonts w:cs="Arial"/>
        </w:rPr>
      </w:pPr>
      <w:r w:rsidRPr="008F2C49">
        <w:rPr>
          <w:rFonts w:cs="Arial"/>
        </w:rPr>
        <w:t xml:space="preserve">a) The Service and/or SCU monitors and reports the proportion of women </w:t>
      </w:r>
      <w:r>
        <w:rPr>
          <w:rFonts w:cs="Arial"/>
        </w:rPr>
        <w:t xml:space="preserve">aged </w:t>
      </w:r>
      <w:r w:rsidRPr="008F2C49">
        <w:rPr>
          <w:rFonts w:cs="Arial"/>
        </w:rPr>
        <w:t>50</w:t>
      </w:r>
      <w:r>
        <w:t>–</w:t>
      </w:r>
      <w:r w:rsidRPr="008F2C49">
        <w:rPr>
          <w:rFonts w:cs="Arial"/>
        </w:rPr>
        <w:t>74 years who attend for their second or subsequent screening episode who are diagnosed with DCIS.</w:t>
      </w:r>
    </w:p>
    <w:p w14:paraId="1555540B" w14:textId="77777777" w:rsidR="00516759" w:rsidRPr="00F66E44" w:rsidRDefault="00516759" w:rsidP="00441D38">
      <w:pPr>
        <w:tabs>
          <w:tab w:val="left" w:pos="1320"/>
        </w:tabs>
        <w:spacing w:before="120" w:after="240"/>
        <w:ind w:left="1440"/>
        <w:rPr>
          <w:rFonts w:cs="Arial"/>
        </w:rPr>
      </w:pPr>
      <w:r w:rsidRPr="00F66E44">
        <w:rPr>
          <w:rFonts w:cs="Arial"/>
        </w:rPr>
        <w:t xml:space="preserve">b) ≥7 per 10,000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who attend for their second or subsequent screening episode are diagnosed with DCIS.</w:t>
      </w:r>
    </w:p>
    <w:p w14:paraId="0585E126" w14:textId="1B13A3FC" w:rsidR="00516759" w:rsidRDefault="00516759" w:rsidP="00A44EEA">
      <w:pPr>
        <w:numPr>
          <w:ilvl w:val="2"/>
          <w:numId w:val="110"/>
        </w:numPr>
        <w:spacing w:before="120" w:after="240"/>
        <w:ind w:left="1440"/>
        <w:rPr>
          <w:rFonts w:cs="Arial"/>
        </w:rPr>
      </w:pPr>
      <w:r w:rsidRPr="00F66E44">
        <w:rPr>
          <w:rFonts w:cs="Arial"/>
        </w:rPr>
        <w:t xml:space="preserve">The Service and/or SCU monitors and reports the number of women </w:t>
      </w:r>
      <w:r>
        <w:rPr>
          <w:rFonts w:cs="Arial"/>
        </w:rPr>
        <w:t xml:space="preserve">aged </w:t>
      </w:r>
      <w:r w:rsidRPr="00F66E44">
        <w:rPr>
          <w:rFonts w:cs="Arial"/>
        </w:rPr>
        <w:t>50</w:t>
      </w:r>
      <w:r>
        <w:t>–</w:t>
      </w:r>
      <w:r w:rsidRPr="00F66E44">
        <w:rPr>
          <w:rFonts w:cs="Arial"/>
        </w:rPr>
        <w:t>74 years who attend annually for screening, who are diagnosed with DCIS.</w:t>
      </w:r>
    </w:p>
    <w:p w14:paraId="5B86C70C" w14:textId="4601ACBC" w:rsidR="002857D8" w:rsidRPr="00F66E44" w:rsidRDefault="00A83345" w:rsidP="00A44EEA">
      <w:pPr>
        <w:numPr>
          <w:ilvl w:val="2"/>
          <w:numId w:val="110"/>
        </w:numPr>
        <w:spacing w:before="120" w:after="240"/>
        <w:ind w:left="1440"/>
        <w:rPr>
          <w:rFonts w:cs="Arial"/>
        </w:rPr>
      </w:pPr>
      <w:r w:rsidRPr="00A83345">
        <w:rPr>
          <w:rFonts w:cs="Arial"/>
        </w:rPr>
        <w:t>The Service and/or SCU monitors and reports the proportion of women aged 40-49 years and 75 years and over who are diagnosed with DCIS.</w:t>
      </w:r>
    </w:p>
    <w:p w14:paraId="7C1B164A" w14:textId="77777777" w:rsidR="00516759" w:rsidRPr="00F66E44" w:rsidRDefault="00516759" w:rsidP="00441D38">
      <w:pPr>
        <w:ind w:left="720"/>
        <w:rPr>
          <w:rFonts w:cs="Arial"/>
        </w:rPr>
      </w:pPr>
      <w:r w:rsidRPr="00F66E44">
        <w:rPr>
          <w:rFonts w:cs="Arial"/>
          <w:b/>
        </w:rPr>
        <w:t xml:space="preserve">Criterion 2.3 – </w:t>
      </w:r>
      <w:r w:rsidRPr="00F66E44">
        <w:rPr>
          <w:rFonts w:cs="Arial"/>
        </w:rPr>
        <w:t>The Service and/or SCU</w:t>
      </w:r>
      <w:r w:rsidRPr="00F66E44" w:rsidDel="003A6C92">
        <w:rPr>
          <w:rFonts w:cs="Arial"/>
        </w:rPr>
        <w:t xml:space="preserve"> </w:t>
      </w:r>
      <w:r w:rsidRPr="00F66E44">
        <w:rPr>
          <w:rFonts w:cs="Arial"/>
        </w:rPr>
        <w:t>minimises the number of interval invasive breast cancers.</w:t>
      </w:r>
    </w:p>
    <w:p w14:paraId="36330A85" w14:textId="77777777" w:rsidR="00516759" w:rsidRPr="00441D38" w:rsidRDefault="00516759" w:rsidP="00441D38">
      <w:pPr>
        <w:spacing w:before="120" w:after="240"/>
        <w:ind w:left="720"/>
        <w:rPr>
          <w:rFonts w:cs="Arial"/>
          <w:b/>
          <w:i/>
        </w:rPr>
      </w:pPr>
      <w:r w:rsidRPr="00441D38">
        <w:rPr>
          <w:rFonts w:cs="Arial"/>
          <w:b/>
          <w:i/>
        </w:rPr>
        <w:t>Measures</w:t>
      </w:r>
    </w:p>
    <w:p w14:paraId="5F27710C" w14:textId="77777777" w:rsidR="00516759" w:rsidRPr="00571A49" w:rsidRDefault="00516759" w:rsidP="00A44EEA">
      <w:pPr>
        <w:pStyle w:val="ListParagraph"/>
        <w:numPr>
          <w:ilvl w:val="2"/>
          <w:numId w:val="111"/>
        </w:numPr>
        <w:spacing w:line="240" w:lineRule="auto"/>
        <w:ind w:left="1440"/>
        <w:rPr>
          <w:rFonts w:cs="Arial"/>
        </w:rPr>
      </w:pPr>
      <w:r w:rsidRPr="00571A49">
        <w:rPr>
          <w:rFonts w:cs="Arial"/>
        </w:rPr>
        <w:t xml:space="preserve">a) The Service and/or SCU monitors and reports the proportion of women </w:t>
      </w:r>
      <w:r>
        <w:rPr>
          <w:rFonts w:cs="Arial"/>
        </w:rPr>
        <w:t xml:space="preserve">aged </w:t>
      </w:r>
      <w:r w:rsidRPr="00571A49">
        <w:rPr>
          <w:rFonts w:cs="Arial"/>
        </w:rPr>
        <w:t>50</w:t>
      </w:r>
      <w:r>
        <w:t>–</w:t>
      </w:r>
      <w:r w:rsidRPr="00571A49">
        <w:rPr>
          <w:rFonts w:cs="Arial"/>
        </w:rPr>
        <w:t>74 years who attend for screening who are diagnosed with an interval invasive breast cancer</w:t>
      </w:r>
      <w:r>
        <w:rPr>
          <w:rFonts w:cs="Arial"/>
        </w:rPr>
        <w:t xml:space="preserve"> in the first calendar year</w:t>
      </w:r>
      <w:r w:rsidRPr="00571A49">
        <w:rPr>
          <w:rFonts w:cs="Arial"/>
        </w:rPr>
        <w:t xml:space="preserve"> following a negative screening episode.</w:t>
      </w:r>
    </w:p>
    <w:p w14:paraId="0728C64F" w14:textId="38F926CB" w:rsidR="00516759" w:rsidRDefault="00516759" w:rsidP="00441D38">
      <w:pPr>
        <w:tabs>
          <w:tab w:val="left" w:pos="1320"/>
        </w:tabs>
        <w:spacing w:before="120" w:after="240"/>
        <w:ind w:left="1440"/>
        <w:rPr>
          <w:rFonts w:cs="Arial"/>
        </w:rPr>
      </w:pPr>
      <w:r w:rsidRPr="00F66E44">
        <w:rPr>
          <w:rFonts w:cs="Arial"/>
        </w:rPr>
        <w:t>b)</w:t>
      </w:r>
      <w:r>
        <w:rPr>
          <w:rFonts w:cs="Arial"/>
        </w:rPr>
        <w:t xml:space="preserve"> </w:t>
      </w:r>
      <w:r w:rsidRPr="00F66E44">
        <w:rPr>
          <w:rFonts w:cs="Arial"/>
        </w:rPr>
        <w:t xml:space="preserve">&lt;7.5 per 10,000 women </w:t>
      </w:r>
      <w:r>
        <w:rPr>
          <w:rFonts w:cs="Arial"/>
        </w:rPr>
        <w:t xml:space="preserve">aged </w:t>
      </w:r>
      <w:r w:rsidRPr="00F66E44">
        <w:rPr>
          <w:rFonts w:cs="Arial"/>
        </w:rPr>
        <w:t>50</w:t>
      </w:r>
      <w:r>
        <w:t>–</w:t>
      </w:r>
      <w:r w:rsidRPr="00F66E44">
        <w:rPr>
          <w:rFonts w:cs="Arial"/>
        </w:rPr>
        <w:t xml:space="preserve">69 years who attend for screening are diagnosed with an interval invasive breast cancer </w:t>
      </w:r>
      <w:r>
        <w:rPr>
          <w:rFonts w:cs="Arial"/>
        </w:rPr>
        <w:t>in the first calendar year</w:t>
      </w:r>
      <w:r w:rsidRPr="00F66E44">
        <w:rPr>
          <w:rFonts w:cs="Arial"/>
        </w:rPr>
        <w:t xml:space="preserve"> following a negative screening episode.  </w:t>
      </w:r>
    </w:p>
    <w:p w14:paraId="4951FDA2" w14:textId="1882CF9E" w:rsidR="001019E2" w:rsidRPr="00F66E44" w:rsidRDefault="001019E2" w:rsidP="00441D38">
      <w:pPr>
        <w:tabs>
          <w:tab w:val="left" w:pos="1320"/>
        </w:tabs>
        <w:spacing w:before="120" w:after="240"/>
        <w:ind w:left="1440"/>
        <w:rPr>
          <w:rFonts w:cs="Arial"/>
        </w:rPr>
      </w:pPr>
      <w:r>
        <w:rPr>
          <w:rFonts w:cs="Arial"/>
        </w:rPr>
        <w:t xml:space="preserve">c) </w:t>
      </w:r>
      <w:r w:rsidRPr="001019E2">
        <w:rPr>
          <w:rFonts w:cs="Arial"/>
        </w:rPr>
        <w:t>The Service and/or SCU monitors and reports the proportion of women aged 40-49 years and 75 years and over who attend for screening who are diagnosed with an interval invasive breast cancer in the first calendar year following a negative screening episode</w:t>
      </w:r>
      <w:r>
        <w:rPr>
          <w:rFonts w:cs="Arial"/>
        </w:rPr>
        <w:t>.</w:t>
      </w:r>
    </w:p>
    <w:p w14:paraId="424C7C39" w14:textId="77777777" w:rsidR="00516759" w:rsidRPr="00571A49" w:rsidRDefault="00516759" w:rsidP="00A44EEA">
      <w:pPr>
        <w:pStyle w:val="ListParagraph"/>
        <w:numPr>
          <w:ilvl w:val="2"/>
          <w:numId w:val="111"/>
        </w:numPr>
        <w:spacing w:line="240" w:lineRule="auto"/>
        <w:ind w:left="1440"/>
        <w:rPr>
          <w:rFonts w:cs="Arial"/>
        </w:rPr>
      </w:pPr>
      <w:r w:rsidRPr="00571A49">
        <w:rPr>
          <w:rFonts w:cs="Arial"/>
        </w:rPr>
        <w:t xml:space="preserve">a) The Service and/or SCU monitors and reports the proportion of women </w:t>
      </w:r>
      <w:r>
        <w:rPr>
          <w:rFonts w:cs="Arial"/>
        </w:rPr>
        <w:t xml:space="preserve">aged </w:t>
      </w:r>
      <w:r w:rsidRPr="00571A49">
        <w:rPr>
          <w:rFonts w:cs="Arial"/>
        </w:rPr>
        <w:t>50</w:t>
      </w:r>
      <w:r>
        <w:t>–</w:t>
      </w:r>
      <w:r w:rsidRPr="00571A49">
        <w:rPr>
          <w:rFonts w:cs="Arial"/>
        </w:rPr>
        <w:t>74 years who attend for screening who are diagnosed with an interval invasive breast cancer</w:t>
      </w:r>
      <w:r>
        <w:rPr>
          <w:rFonts w:cs="Arial"/>
        </w:rPr>
        <w:t xml:space="preserve"> in the second calendar year</w:t>
      </w:r>
      <w:r w:rsidRPr="00571A49">
        <w:rPr>
          <w:rFonts w:cs="Arial"/>
        </w:rPr>
        <w:t xml:space="preserve"> following a negative screening episode.</w:t>
      </w:r>
    </w:p>
    <w:p w14:paraId="0B46610A" w14:textId="00E1E5B3" w:rsidR="00516759" w:rsidRDefault="00516759" w:rsidP="00441D38">
      <w:pPr>
        <w:tabs>
          <w:tab w:val="left" w:pos="1320"/>
        </w:tabs>
        <w:spacing w:before="120" w:after="240"/>
        <w:ind w:left="1440"/>
        <w:rPr>
          <w:rFonts w:cs="Arial"/>
        </w:rPr>
      </w:pPr>
      <w:r w:rsidRPr="00F66E44">
        <w:rPr>
          <w:rFonts w:cs="Arial"/>
        </w:rPr>
        <w:t xml:space="preserve">b) ≤15 per 10,000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who attend for screening are diagnosed with an interval invasive breast cancer</w:t>
      </w:r>
      <w:r>
        <w:rPr>
          <w:rFonts w:cs="Arial"/>
        </w:rPr>
        <w:t xml:space="preserve"> in the second calendar year</w:t>
      </w:r>
      <w:r w:rsidRPr="00F66E44">
        <w:rPr>
          <w:rFonts w:cs="Arial"/>
        </w:rPr>
        <w:t xml:space="preserve"> following a negative screening episode. </w:t>
      </w:r>
    </w:p>
    <w:p w14:paraId="7535BFBE" w14:textId="6B9E4292" w:rsidR="0091617B" w:rsidRPr="00F66E44" w:rsidRDefault="0091617B" w:rsidP="00441D38">
      <w:pPr>
        <w:tabs>
          <w:tab w:val="left" w:pos="1320"/>
        </w:tabs>
        <w:spacing w:before="120" w:after="240"/>
        <w:ind w:left="1440"/>
        <w:rPr>
          <w:rFonts w:cs="Arial"/>
        </w:rPr>
      </w:pPr>
      <w:r>
        <w:rPr>
          <w:rFonts w:cs="Arial"/>
        </w:rPr>
        <w:t xml:space="preserve">c) </w:t>
      </w:r>
      <w:r w:rsidRPr="0091617B">
        <w:rPr>
          <w:rFonts w:cs="Arial"/>
        </w:rPr>
        <w:t>The Service and/or SCU monitors and reports the proportion of women aged 40-49 years and 75 years and over who attend for screening who are diagnosed with an interval invasive breast cancer in the second calendar year following a negative screening episode.</w:t>
      </w:r>
    </w:p>
    <w:p w14:paraId="2605774E" w14:textId="77777777" w:rsidR="00516759" w:rsidRPr="00F66E44" w:rsidRDefault="00516759" w:rsidP="00441D38">
      <w:pPr>
        <w:keepNext/>
        <w:spacing w:before="120" w:after="240"/>
        <w:ind w:left="720"/>
        <w:rPr>
          <w:rFonts w:cs="Arial"/>
        </w:rPr>
      </w:pPr>
      <w:r w:rsidRPr="00F66E44">
        <w:rPr>
          <w:rFonts w:cs="Arial"/>
          <w:b/>
          <w:bCs/>
          <w:iCs/>
        </w:rPr>
        <w:t xml:space="preserve">Criterion 2.4 </w:t>
      </w:r>
      <w:r w:rsidRPr="00F66E44">
        <w:rPr>
          <w:rFonts w:cs="Arial"/>
          <w:b/>
        </w:rPr>
        <w:t>–</w:t>
      </w:r>
      <w:r w:rsidRPr="00F66E44">
        <w:rPr>
          <w:rFonts w:cs="Arial"/>
          <w:b/>
          <w:bCs/>
          <w:iCs/>
        </w:rPr>
        <w:t xml:space="preserve"> </w:t>
      </w:r>
      <w:r w:rsidRPr="00F66E44">
        <w:rPr>
          <w:rFonts w:cs="Arial"/>
        </w:rPr>
        <w:t>The Service and/or SCU</w:t>
      </w:r>
      <w:r w:rsidRPr="00F66E44" w:rsidDel="003A6C92">
        <w:rPr>
          <w:rFonts w:cs="Arial"/>
        </w:rPr>
        <w:t xml:space="preserve"> </w:t>
      </w:r>
      <w:r w:rsidRPr="00F66E44">
        <w:rPr>
          <w:rFonts w:cs="Arial"/>
        </w:rPr>
        <w:t>ensures high quality screen reading.</w:t>
      </w:r>
    </w:p>
    <w:p w14:paraId="3ABEA76E" w14:textId="77777777" w:rsidR="00516759" w:rsidRPr="00441D38" w:rsidRDefault="00516759" w:rsidP="00441D38">
      <w:pPr>
        <w:keepNext/>
        <w:spacing w:before="120" w:after="240"/>
        <w:ind w:left="720"/>
        <w:rPr>
          <w:rFonts w:cs="Arial"/>
          <w:b/>
          <w:i/>
        </w:rPr>
      </w:pPr>
      <w:r w:rsidRPr="00441D38">
        <w:rPr>
          <w:rFonts w:cs="Arial"/>
          <w:b/>
          <w:i/>
        </w:rPr>
        <w:t>Measures</w:t>
      </w:r>
    </w:p>
    <w:p w14:paraId="3F29F45D" w14:textId="77777777" w:rsidR="00516759" w:rsidRPr="00F66E44" w:rsidRDefault="00516759" w:rsidP="00A44EEA">
      <w:pPr>
        <w:numPr>
          <w:ilvl w:val="2"/>
          <w:numId w:val="93"/>
        </w:numPr>
        <w:tabs>
          <w:tab w:val="clear" w:pos="720"/>
          <w:tab w:val="left" w:pos="1320"/>
          <w:tab w:val="num" w:pos="1440"/>
        </w:tabs>
        <w:spacing w:before="120" w:after="240"/>
        <w:ind w:left="1440"/>
        <w:rPr>
          <w:rFonts w:cs="Arial"/>
        </w:rPr>
      </w:pPr>
      <w:r w:rsidRPr="00F66E44">
        <w:rPr>
          <w:rFonts w:cs="Arial"/>
        </w:rPr>
        <w:t>All screen readers read at least 2,000 mammographic screening cases within the Program per year.</w:t>
      </w:r>
    </w:p>
    <w:p w14:paraId="47905F9D" w14:textId="77777777" w:rsidR="00516759" w:rsidRPr="00F66E44" w:rsidRDefault="00516759" w:rsidP="00441D38">
      <w:pPr>
        <w:spacing w:before="120" w:after="240"/>
        <w:ind w:left="720"/>
        <w:rPr>
          <w:rFonts w:cs="Arial"/>
        </w:rPr>
      </w:pPr>
      <w:r w:rsidRPr="00F66E44">
        <w:rPr>
          <w:rFonts w:cs="Arial"/>
          <w:b/>
        </w:rPr>
        <w:t xml:space="preserve">Criterion 2.5 – </w:t>
      </w:r>
      <w:r w:rsidRPr="00F66E44">
        <w:rPr>
          <w:rFonts w:cs="Arial"/>
        </w:rPr>
        <w:t>The</w:t>
      </w:r>
      <w:r w:rsidRPr="00F66E44">
        <w:rPr>
          <w:rFonts w:cs="Arial"/>
          <w:i/>
        </w:rPr>
        <w:t xml:space="preserve"> S</w:t>
      </w:r>
      <w:r w:rsidRPr="00F66E44">
        <w:rPr>
          <w:rFonts w:cs="Arial"/>
        </w:rPr>
        <w:t>ervice and/or SCU</w:t>
      </w:r>
      <w:r w:rsidRPr="00F66E44" w:rsidDel="003A6C92">
        <w:rPr>
          <w:rFonts w:cs="Arial"/>
        </w:rPr>
        <w:t xml:space="preserve"> </w:t>
      </w:r>
      <w:r w:rsidRPr="00F66E44">
        <w:rPr>
          <w:rFonts w:cs="Arial"/>
        </w:rPr>
        <w:t xml:space="preserve">ensures high quality imaging. </w:t>
      </w:r>
    </w:p>
    <w:p w14:paraId="08B0DCFC" w14:textId="77777777" w:rsidR="00516759" w:rsidRPr="00441D38" w:rsidRDefault="00516759" w:rsidP="00441D38">
      <w:pPr>
        <w:autoSpaceDE w:val="0"/>
        <w:autoSpaceDN w:val="0"/>
        <w:adjustRightInd w:val="0"/>
        <w:spacing w:before="120" w:after="240"/>
        <w:ind w:left="720"/>
        <w:rPr>
          <w:rFonts w:cs="Arial"/>
          <w:b/>
          <w:bCs/>
          <w:i/>
          <w:iCs/>
        </w:rPr>
      </w:pPr>
      <w:r w:rsidRPr="00441D38">
        <w:rPr>
          <w:rFonts w:cs="Arial"/>
          <w:b/>
          <w:bCs/>
          <w:i/>
          <w:iCs/>
        </w:rPr>
        <w:t>Measures</w:t>
      </w:r>
    </w:p>
    <w:p w14:paraId="041A65F3" w14:textId="77777777" w:rsidR="00516759" w:rsidRDefault="00516759" w:rsidP="00A44EEA">
      <w:pPr>
        <w:pStyle w:val="ListParagraph"/>
        <w:numPr>
          <w:ilvl w:val="2"/>
          <w:numId w:val="112"/>
        </w:numPr>
        <w:spacing w:line="240" w:lineRule="auto"/>
        <w:ind w:left="1440"/>
        <w:rPr>
          <w:rFonts w:cs="Arial"/>
        </w:rPr>
      </w:pPr>
      <w:r w:rsidRPr="004B0321">
        <w:rPr>
          <w:rFonts w:cs="Calibri"/>
        </w:rPr>
        <w:t xml:space="preserve">The Service and/or SCU monitors and reports the percentage of </w:t>
      </w:r>
      <w:r w:rsidRPr="004B0321">
        <w:rPr>
          <w:rFonts w:cs="Arial"/>
        </w:rPr>
        <w:t>women who have up to 4 images per screen, including technical repeats.</w:t>
      </w:r>
    </w:p>
    <w:p w14:paraId="03C5C9D0" w14:textId="77777777" w:rsidR="00441D38" w:rsidRPr="00441D38" w:rsidRDefault="00441D38" w:rsidP="00441D38">
      <w:pPr>
        <w:pStyle w:val="ListParagraph"/>
        <w:spacing w:line="240" w:lineRule="auto"/>
        <w:ind w:left="1440"/>
        <w:rPr>
          <w:rFonts w:cs="Arial"/>
          <w:sz w:val="16"/>
          <w:szCs w:val="16"/>
        </w:rPr>
      </w:pPr>
    </w:p>
    <w:p w14:paraId="55DBDC52" w14:textId="77777777" w:rsidR="00516759" w:rsidRPr="004B0321" w:rsidRDefault="00516759" w:rsidP="00A44EEA">
      <w:pPr>
        <w:pStyle w:val="ListParagraph"/>
        <w:numPr>
          <w:ilvl w:val="2"/>
          <w:numId w:val="112"/>
        </w:numPr>
        <w:spacing w:line="240" w:lineRule="auto"/>
        <w:ind w:left="1440"/>
        <w:rPr>
          <w:rFonts w:cs="Arial"/>
        </w:rPr>
      </w:pPr>
      <w:r w:rsidRPr="004B0321">
        <w:rPr>
          <w:rFonts w:cs="Arial"/>
        </w:rPr>
        <w:t xml:space="preserve">The overall repeat rate for the Service and/or SCU is </w:t>
      </w:r>
      <w:r w:rsidRPr="004B0321">
        <w:rPr>
          <w:rFonts w:cs="Calibri"/>
        </w:rPr>
        <w:t>≤</w:t>
      </w:r>
      <w:r w:rsidRPr="004B0321">
        <w:rPr>
          <w:rFonts w:cs="Arial"/>
        </w:rPr>
        <w:t>2% of all screening images.</w:t>
      </w:r>
    </w:p>
    <w:p w14:paraId="6EA0129F" w14:textId="77777777" w:rsidR="00516759" w:rsidRPr="00F66E44" w:rsidRDefault="00516759" w:rsidP="00441D38">
      <w:pPr>
        <w:spacing w:before="120" w:after="240"/>
        <w:ind w:left="720"/>
        <w:rPr>
          <w:rFonts w:cs="Arial"/>
        </w:rPr>
      </w:pPr>
      <w:r w:rsidRPr="00F66E44">
        <w:rPr>
          <w:rFonts w:cs="Arial"/>
          <w:b/>
        </w:rPr>
        <w:t>Criterion 2.6 –</w:t>
      </w:r>
      <w:r>
        <w:rPr>
          <w:rFonts w:cs="Arial"/>
          <w:b/>
        </w:rPr>
        <w:t xml:space="preserve"> </w:t>
      </w:r>
      <w:r w:rsidRPr="00F66E44">
        <w:rPr>
          <w:rFonts w:cs="Arial"/>
        </w:rPr>
        <w:t>Investigations and recall for assessment of non-malignant lesions is minimised.</w:t>
      </w:r>
    </w:p>
    <w:p w14:paraId="0DF75FFE" w14:textId="77777777" w:rsidR="00516759" w:rsidRPr="00441D38" w:rsidRDefault="00516759" w:rsidP="00441D38">
      <w:pPr>
        <w:spacing w:before="120" w:after="240"/>
        <w:ind w:left="720"/>
        <w:rPr>
          <w:rFonts w:cs="Arial"/>
          <w:b/>
          <w:i/>
        </w:rPr>
      </w:pPr>
      <w:r w:rsidRPr="00441D38">
        <w:rPr>
          <w:rFonts w:cs="Arial"/>
          <w:b/>
          <w:i/>
        </w:rPr>
        <w:t>Measures</w:t>
      </w:r>
    </w:p>
    <w:p w14:paraId="662A3B0F" w14:textId="77777777" w:rsidR="00516759" w:rsidRPr="004B0321" w:rsidRDefault="00516759" w:rsidP="00A44EEA">
      <w:pPr>
        <w:pStyle w:val="ListParagraph"/>
        <w:numPr>
          <w:ilvl w:val="2"/>
          <w:numId w:val="113"/>
        </w:numPr>
        <w:spacing w:line="240" w:lineRule="auto"/>
        <w:ind w:left="1440"/>
        <w:rPr>
          <w:rFonts w:cs="Arial"/>
        </w:rPr>
      </w:pPr>
      <w:r w:rsidRPr="004B0321">
        <w:rPr>
          <w:rFonts w:cs="Arial"/>
        </w:rPr>
        <w:t xml:space="preserve">a) The Service and/or SCU monitors and reports the proportion of women </w:t>
      </w:r>
      <w:r>
        <w:rPr>
          <w:rFonts w:cs="Arial"/>
        </w:rPr>
        <w:t xml:space="preserve">aged </w:t>
      </w:r>
      <w:r w:rsidRPr="004B0321">
        <w:rPr>
          <w:rFonts w:cs="Arial"/>
        </w:rPr>
        <w:t>50</w:t>
      </w:r>
      <w:r>
        <w:t>–</w:t>
      </w:r>
      <w:r w:rsidRPr="004B0321">
        <w:rPr>
          <w:rFonts w:cs="Arial"/>
        </w:rPr>
        <w:t>74 years who attend</w:t>
      </w:r>
      <w:r w:rsidRPr="004B0321">
        <w:rPr>
          <w:rFonts w:cs="Arial"/>
          <w:b/>
        </w:rPr>
        <w:t xml:space="preserve"> </w:t>
      </w:r>
      <w:r w:rsidRPr="004B0321">
        <w:rPr>
          <w:rFonts w:cs="Arial"/>
        </w:rPr>
        <w:t>for annual screening.</w:t>
      </w:r>
    </w:p>
    <w:p w14:paraId="7D289998" w14:textId="77777777" w:rsidR="00516759" w:rsidRDefault="00516759" w:rsidP="00441D38">
      <w:pPr>
        <w:tabs>
          <w:tab w:val="left" w:pos="1320"/>
        </w:tabs>
        <w:spacing w:before="120" w:after="240"/>
        <w:ind w:left="1440"/>
        <w:rPr>
          <w:rFonts w:cs="Arial"/>
        </w:rPr>
      </w:pPr>
      <w:r w:rsidRPr="00F66E44">
        <w:rPr>
          <w:rFonts w:cs="Arial"/>
        </w:rPr>
        <w:t xml:space="preserve">b)  ≤ 10% of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attend</w:t>
      </w:r>
      <w:r w:rsidRPr="00F66E44">
        <w:rPr>
          <w:rFonts w:cs="Arial"/>
          <w:b/>
        </w:rPr>
        <w:t xml:space="preserve"> </w:t>
      </w:r>
      <w:r w:rsidRPr="00F66E44">
        <w:rPr>
          <w:rFonts w:cs="Arial"/>
        </w:rPr>
        <w:t>for annual screening.</w:t>
      </w:r>
    </w:p>
    <w:p w14:paraId="199952AF" w14:textId="77777777" w:rsidR="00516759" w:rsidRPr="004B0321" w:rsidRDefault="00516759" w:rsidP="00A44EEA">
      <w:pPr>
        <w:pStyle w:val="ListParagraph"/>
        <w:numPr>
          <w:ilvl w:val="2"/>
          <w:numId w:val="113"/>
        </w:numPr>
        <w:spacing w:line="240" w:lineRule="auto"/>
        <w:ind w:left="1440"/>
        <w:rPr>
          <w:rFonts w:cs="Arial"/>
        </w:rPr>
      </w:pPr>
      <w:r w:rsidRPr="004B0321">
        <w:rPr>
          <w:rFonts w:cs="Arial"/>
        </w:rPr>
        <w:t>The Service and/or SCU monitors and reports the proportion of women who attend</w:t>
      </w:r>
      <w:r w:rsidRPr="004B0321">
        <w:rPr>
          <w:rFonts w:cs="Arial"/>
          <w:b/>
        </w:rPr>
        <w:t xml:space="preserve"> </w:t>
      </w:r>
      <w:r w:rsidRPr="004B0321">
        <w:rPr>
          <w:rFonts w:cs="Arial"/>
        </w:rPr>
        <w:t xml:space="preserve">for annual screening, </w:t>
      </w:r>
      <w:r>
        <w:rPr>
          <w:rFonts w:cs="Arial"/>
        </w:rPr>
        <w:t xml:space="preserve">aged </w:t>
      </w:r>
      <w:r w:rsidRPr="004B0321">
        <w:rPr>
          <w:rFonts w:cs="Arial"/>
        </w:rPr>
        <w:t>40</w:t>
      </w:r>
      <w:r>
        <w:t>–</w:t>
      </w:r>
      <w:r w:rsidRPr="004B0321">
        <w:rPr>
          <w:rFonts w:cs="Arial"/>
        </w:rPr>
        <w:t xml:space="preserve">49 years and 75 years and over.  </w:t>
      </w:r>
    </w:p>
    <w:p w14:paraId="2A05BDCC" w14:textId="77777777" w:rsidR="00516759" w:rsidRPr="00F66E44" w:rsidRDefault="00516759" w:rsidP="00A44EEA">
      <w:pPr>
        <w:numPr>
          <w:ilvl w:val="2"/>
          <w:numId w:val="113"/>
        </w:numPr>
        <w:spacing w:before="120" w:after="240"/>
        <w:ind w:left="1440"/>
        <w:rPr>
          <w:rFonts w:cs="Arial"/>
        </w:rPr>
      </w:pPr>
      <w:r w:rsidRPr="00F66E44">
        <w:rPr>
          <w:rFonts w:cs="Arial"/>
        </w:rPr>
        <w:t xml:space="preserve">a) The Service and/or SCU monitors and reports the proportion of women </w:t>
      </w:r>
      <w:r>
        <w:rPr>
          <w:rFonts w:cs="Arial"/>
        </w:rPr>
        <w:t xml:space="preserve">aged </w:t>
      </w:r>
      <w:r w:rsidRPr="00F66E44">
        <w:rPr>
          <w:rFonts w:cs="Arial"/>
        </w:rPr>
        <w:t>50</w:t>
      </w:r>
      <w:r>
        <w:t>–</w:t>
      </w:r>
      <w:r w:rsidRPr="00F66E44">
        <w:rPr>
          <w:rFonts w:cs="Arial"/>
        </w:rPr>
        <w:t>74 years who attend</w:t>
      </w:r>
      <w:r w:rsidRPr="00F66E44">
        <w:rPr>
          <w:rFonts w:cs="Arial"/>
          <w:b/>
        </w:rPr>
        <w:t xml:space="preserve"> </w:t>
      </w:r>
      <w:r w:rsidRPr="00F66E44">
        <w:rPr>
          <w:rFonts w:cs="Arial"/>
        </w:rPr>
        <w:t>for their first screening episode and are recalled for assessment.</w:t>
      </w:r>
    </w:p>
    <w:p w14:paraId="394EF3C2" w14:textId="6296FFC1" w:rsidR="00516759" w:rsidRDefault="00516759" w:rsidP="00441D38">
      <w:pPr>
        <w:tabs>
          <w:tab w:val="left" w:pos="1320"/>
        </w:tabs>
        <w:spacing w:before="120" w:after="240"/>
        <w:ind w:left="1440"/>
        <w:rPr>
          <w:rFonts w:cs="Arial"/>
        </w:rPr>
      </w:pPr>
      <w:r w:rsidRPr="00F66E44">
        <w:rPr>
          <w:rFonts w:cs="Arial"/>
        </w:rPr>
        <w:t xml:space="preserve">b) &lt;10% of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 xml:space="preserve">who attend for their first screening episode are recalled for assessment.  </w:t>
      </w:r>
    </w:p>
    <w:p w14:paraId="55DE734B" w14:textId="775157CC" w:rsidR="009A5812" w:rsidRPr="00F66E44" w:rsidRDefault="009A5812" w:rsidP="00441D38">
      <w:pPr>
        <w:tabs>
          <w:tab w:val="left" w:pos="1320"/>
        </w:tabs>
        <w:spacing w:before="120" w:after="240"/>
        <w:ind w:left="1440"/>
        <w:rPr>
          <w:rFonts w:cs="Arial"/>
        </w:rPr>
      </w:pPr>
      <w:r>
        <w:rPr>
          <w:rFonts w:cs="Arial"/>
        </w:rPr>
        <w:t xml:space="preserve">c) </w:t>
      </w:r>
      <w:r w:rsidRPr="009A5812">
        <w:rPr>
          <w:rFonts w:cs="Arial"/>
        </w:rPr>
        <w:t>The Service and/or SCU monitors and reports the proportion of women aged 40-49 years and 75 years and over who attend for their first screening episode and are recalled for assessment.</w:t>
      </w:r>
    </w:p>
    <w:p w14:paraId="24EA193E" w14:textId="77777777" w:rsidR="00516759" w:rsidRPr="00F66E44" w:rsidRDefault="00516759" w:rsidP="00A44EEA">
      <w:pPr>
        <w:numPr>
          <w:ilvl w:val="2"/>
          <w:numId w:val="113"/>
        </w:numPr>
        <w:spacing w:before="120" w:after="240"/>
        <w:ind w:left="1440"/>
        <w:rPr>
          <w:rFonts w:cs="Arial"/>
        </w:rPr>
      </w:pPr>
      <w:r w:rsidRPr="00F66E44">
        <w:rPr>
          <w:rFonts w:cs="Arial"/>
        </w:rPr>
        <w:t xml:space="preserve">a) The Service and/or SCU monitors and reports the proportion of women </w:t>
      </w:r>
      <w:r>
        <w:rPr>
          <w:rFonts w:cs="Arial"/>
        </w:rPr>
        <w:t xml:space="preserve">aged </w:t>
      </w:r>
      <w:r w:rsidRPr="00F66E44">
        <w:rPr>
          <w:rFonts w:cs="Arial"/>
        </w:rPr>
        <w:t>50</w:t>
      </w:r>
      <w:r>
        <w:t>–</w:t>
      </w:r>
      <w:r w:rsidRPr="00F66E44">
        <w:rPr>
          <w:rFonts w:cs="Arial"/>
        </w:rPr>
        <w:t xml:space="preserve">74 </w:t>
      </w:r>
      <w:r w:rsidR="000F0734" w:rsidRPr="00F66E44">
        <w:rPr>
          <w:rFonts w:cs="Arial"/>
        </w:rPr>
        <w:t>years</w:t>
      </w:r>
      <w:r w:rsidR="000F0734">
        <w:rPr>
          <w:rFonts w:cs="Arial"/>
        </w:rPr>
        <w:t xml:space="preserve"> </w:t>
      </w:r>
      <w:r w:rsidR="000F0734" w:rsidRPr="00F66E44">
        <w:rPr>
          <w:rFonts w:cs="Arial"/>
        </w:rPr>
        <w:t>who</w:t>
      </w:r>
      <w:r w:rsidRPr="00F66E44">
        <w:rPr>
          <w:rFonts w:cs="Arial"/>
        </w:rPr>
        <w:t xml:space="preserve"> attend for their second or subsequent screening episode and are recalled for assessment</w:t>
      </w:r>
      <w:r w:rsidRPr="00F66E44">
        <w:rPr>
          <w:rFonts w:cs="Arial"/>
          <w:color w:val="0000FF"/>
        </w:rPr>
        <w:t>.</w:t>
      </w:r>
      <w:r w:rsidRPr="00F66E44">
        <w:rPr>
          <w:rFonts w:cs="Arial"/>
        </w:rPr>
        <w:t xml:space="preserve">  </w:t>
      </w:r>
    </w:p>
    <w:p w14:paraId="43D7291A" w14:textId="7E5B2650" w:rsidR="00516759" w:rsidRDefault="00516759" w:rsidP="00441D38">
      <w:pPr>
        <w:tabs>
          <w:tab w:val="left" w:pos="1320"/>
        </w:tabs>
        <w:spacing w:before="120" w:after="240"/>
        <w:ind w:left="1440"/>
        <w:rPr>
          <w:rFonts w:cs="Arial"/>
        </w:rPr>
      </w:pPr>
      <w:r w:rsidRPr="00F66E44">
        <w:rPr>
          <w:rFonts w:cs="Arial"/>
        </w:rPr>
        <w:t xml:space="preserve">b) &lt;5% of women </w:t>
      </w:r>
      <w:r>
        <w:rPr>
          <w:rFonts w:cs="Arial"/>
        </w:rPr>
        <w:t xml:space="preserve">aged </w:t>
      </w:r>
      <w:r w:rsidRPr="00F66E44">
        <w:rPr>
          <w:rFonts w:cs="Arial"/>
        </w:rPr>
        <w:t>50</w:t>
      </w:r>
      <w:r>
        <w:t>–</w:t>
      </w:r>
      <w:r w:rsidRPr="00F66E44">
        <w:rPr>
          <w:rFonts w:cs="Arial"/>
        </w:rPr>
        <w:t>69 years</w:t>
      </w:r>
      <w:r>
        <w:rPr>
          <w:rFonts w:cs="Arial"/>
        </w:rPr>
        <w:t xml:space="preserve"> </w:t>
      </w:r>
      <w:r w:rsidRPr="00F66E44">
        <w:rPr>
          <w:rFonts w:cs="Arial"/>
        </w:rPr>
        <w:t xml:space="preserve">who attend for their second or subsequent screening episode are recalled for assessment.  </w:t>
      </w:r>
    </w:p>
    <w:p w14:paraId="09D9B6BD" w14:textId="4EA22DCE" w:rsidR="00453D25" w:rsidRDefault="00453D25" w:rsidP="00441D38">
      <w:pPr>
        <w:tabs>
          <w:tab w:val="left" w:pos="1320"/>
        </w:tabs>
        <w:spacing w:before="120" w:after="240"/>
        <w:ind w:left="1440"/>
        <w:rPr>
          <w:rFonts w:cs="Arial"/>
        </w:rPr>
      </w:pPr>
      <w:r>
        <w:rPr>
          <w:rFonts w:cs="Arial"/>
        </w:rPr>
        <w:t xml:space="preserve">c) </w:t>
      </w:r>
      <w:r w:rsidRPr="00453D25">
        <w:rPr>
          <w:rFonts w:cs="Arial"/>
        </w:rPr>
        <w:t>The Service and/or SCU monitors and reports the proportion of women aged 40-49 years and 75 years and over who attend for their second or subsequent screening episode and are recalled for assessment</w:t>
      </w:r>
      <w:r>
        <w:rPr>
          <w:rFonts w:cs="Arial"/>
        </w:rPr>
        <w:t>.</w:t>
      </w:r>
    </w:p>
    <w:p w14:paraId="3050B286" w14:textId="77777777" w:rsidR="00516759" w:rsidRPr="00F66E44" w:rsidRDefault="00516759" w:rsidP="00A44EEA">
      <w:pPr>
        <w:numPr>
          <w:ilvl w:val="2"/>
          <w:numId w:val="113"/>
        </w:numPr>
        <w:spacing w:before="120" w:after="240"/>
        <w:ind w:left="1440"/>
        <w:rPr>
          <w:rFonts w:cs="Arial"/>
        </w:rPr>
      </w:pPr>
      <w:r w:rsidRPr="00F66E44">
        <w:rPr>
          <w:rFonts w:cs="Arial"/>
        </w:rPr>
        <w:t>The Service and/or SCU monitors and reports the positive predictive value of a recall to assessment for detecting invasive breast cancer or DCIS in women</w:t>
      </w:r>
      <w:r>
        <w:rPr>
          <w:rFonts w:cs="Arial"/>
        </w:rPr>
        <w:t xml:space="preserve"> aged</w:t>
      </w:r>
      <w:r w:rsidRPr="00F66E44">
        <w:rPr>
          <w:rFonts w:cs="Arial"/>
        </w:rPr>
        <w:t xml:space="preserve"> 50</w:t>
      </w:r>
      <w:r>
        <w:t>–</w:t>
      </w:r>
      <w:r w:rsidRPr="00F66E44">
        <w:rPr>
          <w:rFonts w:cs="Arial"/>
        </w:rPr>
        <w:t>74 years</w:t>
      </w:r>
      <w:r>
        <w:rPr>
          <w:rFonts w:cs="Arial"/>
        </w:rPr>
        <w:t xml:space="preserve"> </w:t>
      </w:r>
      <w:r w:rsidRPr="00F66E44">
        <w:rPr>
          <w:rFonts w:cs="Arial"/>
        </w:rPr>
        <w:t>who attend for their first screening episode.</w:t>
      </w:r>
    </w:p>
    <w:p w14:paraId="22DD7D9F" w14:textId="77777777" w:rsidR="00516759" w:rsidRPr="00F66E44" w:rsidRDefault="00516759" w:rsidP="00A44EEA">
      <w:pPr>
        <w:numPr>
          <w:ilvl w:val="2"/>
          <w:numId w:val="113"/>
        </w:numPr>
        <w:spacing w:before="120" w:after="240"/>
        <w:ind w:left="1440"/>
        <w:rPr>
          <w:rFonts w:cs="Arial"/>
        </w:rPr>
      </w:pPr>
      <w:r w:rsidRPr="00F66E44">
        <w:rPr>
          <w:rFonts w:cs="Arial"/>
        </w:rPr>
        <w:t>The Service and/or SCU</w:t>
      </w:r>
      <w:r w:rsidRPr="00F66E44" w:rsidDel="003A6C92">
        <w:rPr>
          <w:rFonts w:cs="Arial"/>
        </w:rPr>
        <w:t xml:space="preserve"> </w:t>
      </w:r>
      <w:r w:rsidRPr="00F66E44">
        <w:rPr>
          <w:rFonts w:cs="Arial"/>
        </w:rPr>
        <w:t xml:space="preserve">monitors and reports the positive predictive value of a recall to assessment for detecting invasive breast cancer or DCIS in women </w:t>
      </w:r>
      <w:r>
        <w:rPr>
          <w:rFonts w:cs="Arial"/>
        </w:rPr>
        <w:t xml:space="preserve">aged </w:t>
      </w:r>
      <w:r w:rsidRPr="00F66E44">
        <w:rPr>
          <w:rFonts w:cs="Arial"/>
        </w:rPr>
        <w:t>50</w:t>
      </w:r>
      <w:r>
        <w:t>–</w:t>
      </w:r>
      <w:r w:rsidRPr="00F66E44">
        <w:rPr>
          <w:rFonts w:cs="Arial"/>
        </w:rPr>
        <w:t>74 years</w:t>
      </w:r>
      <w:r>
        <w:rPr>
          <w:rFonts w:cs="Arial"/>
          <w:b/>
        </w:rPr>
        <w:t xml:space="preserve"> </w:t>
      </w:r>
      <w:r w:rsidRPr="00F66E44">
        <w:rPr>
          <w:rFonts w:cs="Arial"/>
        </w:rPr>
        <w:t xml:space="preserve">who attend for their second or subsequent screening episode. </w:t>
      </w:r>
    </w:p>
    <w:p w14:paraId="2629066B" w14:textId="77777777" w:rsidR="00516759" w:rsidRPr="00F66E44" w:rsidRDefault="00516759" w:rsidP="00A44EEA">
      <w:pPr>
        <w:numPr>
          <w:ilvl w:val="2"/>
          <w:numId w:val="113"/>
        </w:numPr>
        <w:spacing w:before="120" w:after="240"/>
        <w:ind w:left="1440"/>
        <w:rPr>
          <w:rFonts w:cs="Arial"/>
        </w:rPr>
      </w:pPr>
      <w:r w:rsidRPr="00F66E44">
        <w:rPr>
          <w:rFonts w:cs="Arial"/>
        </w:rPr>
        <w:t xml:space="preserve">&lt;0.2% of women who attend for screening are recommended for early review for further assessment. </w:t>
      </w:r>
    </w:p>
    <w:p w14:paraId="0EE7FF8E" w14:textId="77777777" w:rsidR="00516759" w:rsidRPr="00F66E44" w:rsidRDefault="00A712C1" w:rsidP="00740432">
      <w:pPr>
        <w:pStyle w:val="Heading4"/>
        <w:rPr>
          <w:u w:val="single"/>
        </w:rPr>
      </w:pPr>
      <w:r w:rsidRPr="00F66E44">
        <w:t xml:space="preserve">STANDARD 3: </w:t>
      </w:r>
      <w:r w:rsidRPr="00A712C1">
        <w:t xml:space="preserve"> </w:t>
      </w:r>
      <w:r w:rsidR="00516759" w:rsidRPr="00A712C1">
        <w:t>ASSESSMENT</w:t>
      </w:r>
    </w:p>
    <w:p w14:paraId="7543A567" w14:textId="77777777" w:rsidR="00516759" w:rsidRPr="00F66E44" w:rsidRDefault="00516759" w:rsidP="007D53FD">
      <w:pPr>
        <w:keepNext/>
        <w:spacing w:after="240"/>
        <w:rPr>
          <w:rFonts w:cs="Arial"/>
          <w:i/>
        </w:rPr>
      </w:pPr>
      <w:r w:rsidRPr="00F66E44">
        <w:rPr>
          <w:rFonts w:cs="Arial"/>
          <w:i/>
        </w:rPr>
        <w:t xml:space="preserve">Assessment and diagnosis of breast cancer </w:t>
      </w:r>
      <w:r w:rsidR="000F0734">
        <w:rPr>
          <w:rFonts w:cs="Arial"/>
          <w:i/>
        </w:rPr>
        <w:t>are</w:t>
      </w:r>
      <w:r w:rsidR="00E5472B">
        <w:rPr>
          <w:rFonts w:cs="Arial"/>
          <w:i/>
        </w:rPr>
        <w:t xml:space="preserve"> </w:t>
      </w:r>
      <w:r w:rsidRPr="00F66E44">
        <w:rPr>
          <w:rFonts w:cs="Arial"/>
          <w:i/>
        </w:rPr>
        <w:t>appropriate, safe and effective.</w:t>
      </w:r>
    </w:p>
    <w:p w14:paraId="3F2D50D0" w14:textId="77777777" w:rsidR="00516759" w:rsidRPr="00F66E44" w:rsidRDefault="00516759" w:rsidP="007D53FD">
      <w:pPr>
        <w:spacing w:before="120" w:after="240"/>
        <w:ind w:left="720"/>
        <w:rPr>
          <w:rFonts w:cs="Arial"/>
        </w:rPr>
      </w:pPr>
      <w:r w:rsidRPr="00F66E44">
        <w:rPr>
          <w:rFonts w:cs="Arial"/>
          <w:b/>
        </w:rPr>
        <w:t xml:space="preserve">Criterion 3.1 </w:t>
      </w:r>
      <w:r w:rsidRPr="00F66E44">
        <w:rPr>
          <w:rFonts w:cs="Arial"/>
        </w:rPr>
        <w:t xml:space="preserve">– The Service and/or SCU maximises the efficacy of assessment. </w:t>
      </w:r>
    </w:p>
    <w:p w14:paraId="488200B9" w14:textId="77777777" w:rsidR="00516759" w:rsidRPr="00D21F19" w:rsidRDefault="00516759" w:rsidP="00441D38">
      <w:pPr>
        <w:spacing w:before="120" w:after="240"/>
        <w:ind w:left="720"/>
        <w:rPr>
          <w:rFonts w:cs="Arial"/>
          <w:b/>
          <w:i/>
        </w:rPr>
      </w:pPr>
      <w:r w:rsidRPr="00D21F19">
        <w:rPr>
          <w:rFonts w:cs="Arial"/>
          <w:b/>
          <w:i/>
        </w:rPr>
        <w:t>Measures</w:t>
      </w:r>
    </w:p>
    <w:p w14:paraId="3E6285C9" w14:textId="77777777" w:rsidR="00516759" w:rsidRDefault="00516759" w:rsidP="00A44EEA">
      <w:pPr>
        <w:numPr>
          <w:ilvl w:val="2"/>
          <w:numId w:val="125"/>
        </w:numPr>
        <w:spacing w:before="120" w:after="240"/>
        <w:ind w:left="1440"/>
        <w:rPr>
          <w:rFonts w:cs="Arial"/>
        </w:rPr>
      </w:pPr>
      <w:r w:rsidRPr="001F39FA">
        <w:rPr>
          <w:rFonts w:cs="Arial"/>
        </w:rPr>
        <w:t>&lt;5% of all percutaneous needle biopsies of malignant breast lesions are classified as benign or inadequate/insufficient.</w:t>
      </w:r>
    </w:p>
    <w:p w14:paraId="64B33BEC" w14:textId="09B5957C" w:rsidR="00516759" w:rsidRDefault="00C33E08" w:rsidP="00A44EEA">
      <w:pPr>
        <w:numPr>
          <w:ilvl w:val="2"/>
          <w:numId w:val="125"/>
        </w:numPr>
        <w:spacing w:before="120" w:after="240"/>
        <w:ind w:left="1440"/>
        <w:rPr>
          <w:rFonts w:cs="Arial"/>
        </w:rPr>
      </w:pPr>
      <w:r>
        <w:rPr>
          <w:rFonts w:cs="Arial"/>
        </w:rPr>
        <w:t xml:space="preserve">a) </w:t>
      </w:r>
      <w:r w:rsidR="00516759" w:rsidRPr="001F39FA">
        <w:rPr>
          <w:rFonts w:cs="Arial"/>
        </w:rPr>
        <w:t xml:space="preserve">0% of benign lesions assessed by percutaneous needle biopsy have a false positive cancer diagnosis, </w:t>
      </w:r>
      <w:r w:rsidR="00516759" w:rsidRPr="000F0734">
        <w:rPr>
          <w:rFonts w:cs="Arial"/>
        </w:rPr>
        <w:t>when the definitive needle biopsy result is achieved after performance of the final needle biopsy at an assessment episode(s). A false positive FNA which is followed by a true negative core biopsy, prior to recommendation for surgery or treatment, is not considered to be a false positive ’percutaneous needle biopsy’ for the purpose of this standard.</w:t>
      </w:r>
    </w:p>
    <w:p w14:paraId="4B0EA6A6" w14:textId="1634706B" w:rsidR="00516759" w:rsidRDefault="00C33E08" w:rsidP="00C33E08">
      <w:pPr>
        <w:spacing w:before="120" w:after="240"/>
        <w:ind w:left="1440"/>
        <w:rPr>
          <w:rFonts w:cs="Arial"/>
        </w:rPr>
      </w:pPr>
      <w:r>
        <w:rPr>
          <w:rFonts w:cs="Arial"/>
        </w:rPr>
        <w:t>b)</w:t>
      </w:r>
      <w:r w:rsidR="00C62B3A">
        <w:rPr>
          <w:rFonts w:cs="Arial"/>
        </w:rPr>
        <w:t xml:space="preserve"> </w:t>
      </w:r>
      <w:r w:rsidR="00516759" w:rsidRPr="001F39FA">
        <w:rPr>
          <w:rFonts w:cs="Arial"/>
        </w:rPr>
        <w:t xml:space="preserve">Where </w:t>
      </w:r>
      <w:r w:rsidR="00516759">
        <w:rPr>
          <w:rFonts w:cs="Arial"/>
        </w:rPr>
        <w:t xml:space="preserve">NAS Measure 3.1.2 </w:t>
      </w:r>
      <w:r w:rsidR="00516759" w:rsidRPr="001F39FA">
        <w:rPr>
          <w:rFonts w:cs="Arial"/>
        </w:rPr>
        <w:t xml:space="preserve">is not met, a </w:t>
      </w:r>
      <w:r w:rsidR="005D53C9">
        <w:rPr>
          <w:rFonts w:cs="Arial"/>
        </w:rPr>
        <w:t xml:space="preserve">comprehensive clinical review </w:t>
      </w:r>
      <w:r w:rsidR="00516759" w:rsidRPr="001F39FA">
        <w:rPr>
          <w:rFonts w:cs="Arial"/>
        </w:rPr>
        <w:t>on 100% of false positive cancer diagnoses is conducted by the Service and/or SCU.</w:t>
      </w:r>
    </w:p>
    <w:p w14:paraId="0C1C06F3" w14:textId="77777777" w:rsidR="00516759" w:rsidRDefault="00516759" w:rsidP="00A44EEA">
      <w:pPr>
        <w:pStyle w:val="ListParagraph"/>
        <w:numPr>
          <w:ilvl w:val="2"/>
          <w:numId w:val="125"/>
        </w:numPr>
        <w:spacing w:line="240" w:lineRule="auto"/>
        <w:ind w:left="1440"/>
        <w:rPr>
          <w:rFonts w:cs="Arial"/>
        </w:rPr>
      </w:pPr>
      <w:r w:rsidRPr="001F39FA">
        <w:rPr>
          <w:rFonts w:cs="Arial"/>
        </w:rPr>
        <w:t xml:space="preserve">The absolute sensitivity of a diagnosis of breast cancer based on percutaneous needle biopsy is &gt;90%. </w:t>
      </w:r>
    </w:p>
    <w:p w14:paraId="2A43472F" w14:textId="77777777" w:rsidR="00516759" w:rsidRDefault="00516759" w:rsidP="00A44EEA">
      <w:pPr>
        <w:numPr>
          <w:ilvl w:val="2"/>
          <w:numId w:val="125"/>
        </w:numPr>
        <w:spacing w:before="120" w:after="240"/>
        <w:ind w:left="1440"/>
        <w:rPr>
          <w:rFonts w:cs="Arial"/>
        </w:rPr>
      </w:pPr>
      <w:r w:rsidRPr="00F66E44">
        <w:rPr>
          <w:rFonts w:cs="Arial"/>
        </w:rPr>
        <w:t xml:space="preserve">≤0.35% of women who attend for their first screening episode are found not to have invasive breast cancer or </w:t>
      </w:r>
      <w:r>
        <w:rPr>
          <w:rFonts w:cs="Arial"/>
        </w:rPr>
        <w:t>ductal carcinoma in situ (</w:t>
      </w:r>
      <w:r w:rsidRPr="00F66E44">
        <w:rPr>
          <w:rFonts w:cs="Arial"/>
        </w:rPr>
        <w:t>DCIS</w:t>
      </w:r>
      <w:r>
        <w:rPr>
          <w:rFonts w:cs="Arial"/>
        </w:rPr>
        <w:t>)</w:t>
      </w:r>
      <w:r w:rsidRPr="00F66E44">
        <w:rPr>
          <w:rFonts w:cs="Arial"/>
        </w:rPr>
        <w:t xml:space="preserve"> after diagnostic open biopsy.</w:t>
      </w:r>
    </w:p>
    <w:p w14:paraId="720EA4AC" w14:textId="77777777" w:rsidR="00516759" w:rsidRDefault="00516759" w:rsidP="00A44EEA">
      <w:pPr>
        <w:numPr>
          <w:ilvl w:val="2"/>
          <w:numId w:val="125"/>
        </w:numPr>
        <w:spacing w:before="120" w:after="240"/>
        <w:ind w:left="1440"/>
        <w:rPr>
          <w:rFonts w:cs="Arial"/>
        </w:rPr>
      </w:pPr>
      <w:r w:rsidRPr="00F66E44">
        <w:rPr>
          <w:rFonts w:cs="Arial"/>
        </w:rPr>
        <w:t>≤0.16% of women who attend for their second or subsequent screening episode are found not to have invasive breast cancer or DCIS after diagnostic open biopsy.</w:t>
      </w:r>
    </w:p>
    <w:p w14:paraId="36D04914" w14:textId="77777777" w:rsidR="00516759" w:rsidRDefault="00516759" w:rsidP="00A44EEA">
      <w:pPr>
        <w:numPr>
          <w:ilvl w:val="2"/>
          <w:numId w:val="125"/>
        </w:numPr>
        <w:spacing w:before="120" w:after="240"/>
        <w:ind w:left="1440"/>
        <w:rPr>
          <w:rFonts w:cs="Arial"/>
        </w:rPr>
      </w:pPr>
      <w:r w:rsidRPr="00F66E44">
        <w:rPr>
          <w:rFonts w:cs="Arial"/>
        </w:rPr>
        <w:t>All women with impalpable lesions undergoing excision have specimen imaging recorded.</w:t>
      </w:r>
    </w:p>
    <w:p w14:paraId="6F906200" w14:textId="77777777" w:rsidR="00516759" w:rsidRDefault="00516759" w:rsidP="00A44EEA">
      <w:pPr>
        <w:numPr>
          <w:ilvl w:val="2"/>
          <w:numId w:val="125"/>
        </w:numPr>
        <w:spacing w:before="120" w:after="240"/>
        <w:ind w:left="1440"/>
        <w:rPr>
          <w:rFonts w:cs="Arial"/>
        </w:rPr>
      </w:pPr>
      <w:r w:rsidRPr="00F66E44">
        <w:rPr>
          <w:rFonts w:cs="Arial"/>
        </w:rPr>
        <w:t>≥95% of all lesions are correctly identified at first excision.</w:t>
      </w:r>
    </w:p>
    <w:p w14:paraId="110C7CC2" w14:textId="77777777" w:rsidR="00516759" w:rsidRPr="001F39FA" w:rsidRDefault="000F0734" w:rsidP="00A44EEA">
      <w:pPr>
        <w:numPr>
          <w:ilvl w:val="2"/>
          <w:numId w:val="125"/>
        </w:numPr>
        <w:spacing w:before="120" w:after="240"/>
        <w:ind w:left="1440"/>
        <w:rPr>
          <w:rFonts w:cs="Arial"/>
        </w:rPr>
      </w:pPr>
      <w:r>
        <w:rPr>
          <w:rFonts w:cs="Arial"/>
        </w:rPr>
        <w:t xml:space="preserve">a) </w:t>
      </w:r>
      <w:r w:rsidR="00516759" w:rsidRPr="001F39FA">
        <w:rPr>
          <w:rFonts w:cs="Arial"/>
        </w:rPr>
        <w:t xml:space="preserve">≥85% of invasive breast cancers or DCIS are diagnosed without the need for excision. </w:t>
      </w:r>
    </w:p>
    <w:p w14:paraId="271AE18A" w14:textId="77777777" w:rsidR="00516759" w:rsidRPr="004860D5" w:rsidRDefault="00516759" w:rsidP="00441D38">
      <w:pPr>
        <w:pStyle w:val="ListParagraph"/>
        <w:tabs>
          <w:tab w:val="left" w:pos="1320"/>
        </w:tabs>
        <w:spacing w:line="240" w:lineRule="auto"/>
        <w:ind w:left="1440"/>
        <w:rPr>
          <w:rFonts w:cs="Arial"/>
          <w:bCs/>
          <w:iCs/>
        </w:rPr>
      </w:pPr>
      <w:r>
        <w:rPr>
          <w:rFonts w:cs="Arial"/>
        </w:rPr>
        <w:t xml:space="preserve">b) </w:t>
      </w:r>
      <w:r w:rsidRPr="004860D5">
        <w:rPr>
          <w:rFonts w:cs="Arial"/>
        </w:rPr>
        <w:t>Were part a) is not met, the Service and/or SCU</w:t>
      </w:r>
      <w:r w:rsidRPr="004860D5" w:rsidDel="00AC449D">
        <w:rPr>
          <w:rFonts w:cs="Arial"/>
        </w:rPr>
        <w:t xml:space="preserve"> </w:t>
      </w:r>
      <w:r w:rsidRPr="004860D5">
        <w:rPr>
          <w:rFonts w:cs="Arial"/>
        </w:rPr>
        <w:t xml:space="preserve">provides the proportion of breast cancers that are diagnosed as invasive and DCIS without the need for excision. </w:t>
      </w:r>
    </w:p>
    <w:p w14:paraId="4D4B346A" w14:textId="6828D71D" w:rsidR="00516759" w:rsidRPr="00F66E44" w:rsidRDefault="00A94E2A" w:rsidP="00740432">
      <w:pPr>
        <w:pStyle w:val="Heading4"/>
      </w:pPr>
      <w:r w:rsidRPr="00F66E44">
        <w:t>STANDARD 4: TIMELINESS</w:t>
      </w:r>
    </w:p>
    <w:p w14:paraId="592692B5" w14:textId="77777777" w:rsidR="00516759" w:rsidRPr="00F66E44" w:rsidRDefault="00516759" w:rsidP="007D53FD">
      <w:pPr>
        <w:spacing w:after="240"/>
        <w:rPr>
          <w:rFonts w:cs="Arial"/>
          <w:i/>
        </w:rPr>
      </w:pPr>
      <w:r w:rsidRPr="00F66E44">
        <w:rPr>
          <w:rFonts w:cs="Arial"/>
          <w:i/>
        </w:rPr>
        <w:t>Screening and assessment services are provided to women in a timely and efficient manner.</w:t>
      </w:r>
    </w:p>
    <w:p w14:paraId="37D71F8B" w14:textId="77777777" w:rsidR="00516759" w:rsidRPr="00F66E44" w:rsidRDefault="00516759" w:rsidP="007D53FD">
      <w:pPr>
        <w:spacing w:before="120" w:after="240"/>
        <w:ind w:left="720"/>
        <w:rPr>
          <w:rFonts w:cs="Arial"/>
        </w:rPr>
      </w:pPr>
      <w:r w:rsidRPr="00F66E44">
        <w:rPr>
          <w:rFonts w:cs="Arial"/>
          <w:b/>
        </w:rPr>
        <w:t>Criterion 4.1</w:t>
      </w:r>
      <w:r w:rsidRPr="00F66E44">
        <w:rPr>
          <w:rFonts w:cs="Arial"/>
        </w:rPr>
        <w:t xml:space="preserve"> – The Service and/or SCU ensures that women progress through the screening pathway in a timely manner.</w:t>
      </w:r>
    </w:p>
    <w:p w14:paraId="52E1DFA7" w14:textId="77777777" w:rsidR="00516759" w:rsidRPr="000F0734" w:rsidRDefault="00516759" w:rsidP="000F0734">
      <w:pPr>
        <w:keepNext/>
        <w:spacing w:before="120" w:after="240"/>
        <w:ind w:left="720"/>
        <w:rPr>
          <w:rFonts w:cs="Arial"/>
          <w:b/>
          <w:i/>
        </w:rPr>
      </w:pPr>
      <w:r w:rsidRPr="000F0734">
        <w:rPr>
          <w:rFonts w:cs="Arial"/>
          <w:b/>
          <w:i/>
        </w:rPr>
        <w:t>Measures</w:t>
      </w:r>
    </w:p>
    <w:p w14:paraId="3E4DE06F" w14:textId="77777777" w:rsidR="00516759" w:rsidRPr="00F66E44" w:rsidRDefault="00516759" w:rsidP="00A44EEA">
      <w:pPr>
        <w:keepNext/>
        <w:numPr>
          <w:ilvl w:val="2"/>
          <w:numId w:val="20"/>
        </w:numPr>
        <w:tabs>
          <w:tab w:val="clear" w:pos="720"/>
          <w:tab w:val="left" w:pos="1320"/>
          <w:tab w:val="num" w:pos="1440"/>
        </w:tabs>
        <w:spacing w:before="120" w:after="240"/>
        <w:ind w:left="1440"/>
        <w:rPr>
          <w:rFonts w:cs="Arial"/>
        </w:rPr>
      </w:pPr>
      <w:r w:rsidRPr="00F66E44">
        <w:rPr>
          <w:rFonts w:cs="Arial"/>
        </w:rPr>
        <w:t xml:space="preserve">a) ≥90% of women </w:t>
      </w:r>
      <w:r>
        <w:rPr>
          <w:rFonts w:cs="Arial"/>
        </w:rPr>
        <w:t xml:space="preserve">aged </w:t>
      </w:r>
      <w:r w:rsidRPr="00F66E44">
        <w:rPr>
          <w:rFonts w:cs="Arial"/>
        </w:rPr>
        <w:t>50</w:t>
      </w:r>
      <w:r w:rsidR="0019715D">
        <w:rPr>
          <w:rFonts w:cs="Arial"/>
        </w:rPr>
        <w:t>-</w:t>
      </w:r>
      <w:r w:rsidRPr="00F66E44">
        <w:rPr>
          <w:rFonts w:cs="Arial"/>
        </w:rPr>
        <w:t>74 years attend for a screening appointment within 28 calendar days of their booking date (fixed sites only).</w:t>
      </w:r>
    </w:p>
    <w:p w14:paraId="4CA7E933" w14:textId="77777777" w:rsidR="00516759" w:rsidRPr="00F66E44" w:rsidRDefault="000F0734" w:rsidP="000F0734">
      <w:pPr>
        <w:tabs>
          <w:tab w:val="left" w:pos="900"/>
        </w:tabs>
        <w:spacing w:before="120" w:after="240"/>
        <w:ind w:left="1429"/>
        <w:rPr>
          <w:rFonts w:cs="Arial"/>
        </w:rPr>
      </w:pPr>
      <w:r>
        <w:rPr>
          <w:rFonts w:cs="Arial"/>
        </w:rPr>
        <w:t>b) W</w:t>
      </w:r>
      <w:r w:rsidR="00516759" w:rsidRPr="00F66E44">
        <w:rPr>
          <w:rFonts w:cs="Arial"/>
        </w:rPr>
        <w:t xml:space="preserve">here part a) is not met, the Service and/or SCU records and reports the time taken to achieve 90% from booking to screening (fixed sites only). </w:t>
      </w:r>
    </w:p>
    <w:p w14:paraId="60AA326D" w14:textId="77777777" w:rsidR="00516759" w:rsidRPr="001F39FA" w:rsidRDefault="00516759" w:rsidP="00A44EEA">
      <w:pPr>
        <w:pStyle w:val="ListParagraph"/>
        <w:numPr>
          <w:ilvl w:val="2"/>
          <w:numId w:val="114"/>
        </w:numPr>
        <w:spacing w:line="240" w:lineRule="auto"/>
        <w:ind w:left="1440"/>
        <w:rPr>
          <w:rFonts w:cs="Arial"/>
        </w:rPr>
      </w:pPr>
      <w:r w:rsidRPr="001F39FA">
        <w:rPr>
          <w:rFonts w:cs="Arial"/>
        </w:rPr>
        <w:t>≥90% of women have a documented notification of the results of screening within 14 calendar days of the date of screening.</w:t>
      </w:r>
    </w:p>
    <w:p w14:paraId="7C5D64D3" w14:textId="77777777" w:rsidR="00516759" w:rsidRPr="00F66E44" w:rsidRDefault="00516759" w:rsidP="000F0734">
      <w:pPr>
        <w:spacing w:before="120" w:after="240"/>
        <w:ind w:left="720"/>
        <w:rPr>
          <w:rFonts w:cs="Arial"/>
        </w:rPr>
      </w:pPr>
      <w:r w:rsidRPr="00F66E44">
        <w:rPr>
          <w:rFonts w:cs="Arial"/>
          <w:b/>
        </w:rPr>
        <w:t xml:space="preserve">Criterion 4.2 </w:t>
      </w:r>
      <w:r w:rsidRPr="00F66E44">
        <w:rPr>
          <w:rFonts w:cs="Arial"/>
        </w:rPr>
        <w:t>– The</w:t>
      </w:r>
      <w:r w:rsidRPr="00F66E44">
        <w:rPr>
          <w:rFonts w:cs="Arial"/>
          <w:i/>
        </w:rPr>
        <w:t xml:space="preserve"> </w:t>
      </w:r>
      <w:r w:rsidRPr="00F66E44">
        <w:rPr>
          <w:rFonts w:cs="Arial"/>
        </w:rPr>
        <w:t>Service and/or SCU ensures that women progress through the assessment pathway in a timely manner.</w:t>
      </w:r>
    </w:p>
    <w:p w14:paraId="25F1DBB4" w14:textId="77777777" w:rsidR="00516759" w:rsidRPr="000F0734" w:rsidRDefault="00516759" w:rsidP="000F0734">
      <w:pPr>
        <w:keepNext/>
        <w:spacing w:before="120" w:after="240"/>
        <w:ind w:left="720"/>
        <w:rPr>
          <w:rFonts w:cs="Arial"/>
          <w:b/>
          <w:i/>
        </w:rPr>
      </w:pPr>
      <w:r w:rsidRPr="000F0734">
        <w:rPr>
          <w:rFonts w:cs="Arial"/>
          <w:b/>
          <w:i/>
        </w:rPr>
        <w:t>Measures</w:t>
      </w:r>
    </w:p>
    <w:p w14:paraId="4A865557" w14:textId="77777777" w:rsidR="00516759" w:rsidRPr="001F39FA" w:rsidRDefault="00516759" w:rsidP="00A44EEA">
      <w:pPr>
        <w:pStyle w:val="ListParagraph"/>
        <w:keepNext/>
        <w:numPr>
          <w:ilvl w:val="2"/>
          <w:numId w:val="115"/>
        </w:numPr>
        <w:spacing w:line="240" w:lineRule="auto"/>
        <w:ind w:left="1440"/>
        <w:rPr>
          <w:rFonts w:cs="Arial"/>
          <w:b/>
        </w:rPr>
      </w:pPr>
      <w:r w:rsidRPr="001F39FA">
        <w:rPr>
          <w:rFonts w:cs="Arial"/>
        </w:rPr>
        <w:t xml:space="preserve">a) </w:t>
      </w:r>
      <w:r w:rsidRPr="00A15716">
        <w:rPr>
          <w:rFonts w:cs="Arial"/>
        </w:rPr>
        <w:t>≥</w:t>
      </w:r>
      <w:r w:rsidRPr="001F39FA">
        <w:rPr>
          <w:rFonts w:cs="Arial"/>
        </w:rPr>
        <w:t>90% of women requiring assessment attend an assessment visit within 28 calendar days of their screening visit.</w:t>
      </w:r>
    </w:p>
    <w:p w14:paraId="1E84D95A" w14:textId="77777777" w:rsidR="00516759" w:rsidRPr="00F66E44" w:rsidRDefault="000F0734" w:rsidP="000F0734">
      <w:pPr>
        <w:autoSpaceDE w:val="0"/>
        <w:autoSpaceDN w:val="0"/>
        <w:adjustRightInd w:val="0"/>
        <w:spacing w:before="120" w:after="240"/>
        <w:ind w:left="1440"/>
        <w:rPr>
          <w:rFonts w:cs="Arial"/>
          <w:bCs/>
          <w:iCs/>
        </w:rPr>
      </w:pPr>
      <w:r>
        <w:rPr>
          <w:rFonts w:cs="Arial"/>
          <w:bCs/>
          <w:iCs/>
        </w:rPr>
        <w:t>b) Wh</w:t>
      </w:r>
      <w:r w:rsidR="00516759" w:rsidRPr="00F66E44">
        <w:rPr>
          <w:rFonts w:cs="Arial"/>
          <w:bCs/>
          <w:iCs/>
        </w:rPr>
        <w:t>ere part a) is not met,</w:t>
      </w:r>
      <w:r w:rsidR="00516759" w:rsidRPr="00F66E44">
        <w:rPr>
          <w:rFonts w:cs="Arial"/>
        </w:rPr>
        <w:t xml:space="preserve"> the Service and/or SCU</w:t>
      </w:r>
      <w:r w:rsidR="00516759" w:rsidRPr="00F66E44" w:rsidDel="00AC449D">
        <w:rPr>
          <w:rFonts w:cs="Arial"/>
          <w:bCs/>
          <w:iCs/>
        </w:rPr>
        <w:t xml:space="preserve"> </w:t>
      </w:r>
      <w:r w:rsidR="00516759" w:rsidRPr="00F66E44">
        <w:rPr>
          <w:rFonts w:cs="Arial"/>
          <w:bCs/>
          <w:iCs/>
        </w:rPr>
        <w:t>record</w:t>
      </w:r>
      <w:r w:rsidR="00516759">
        <w:rPr>
          <w:rFonts w:cs="Arial"/>
          <w:bCs/>
          <w:iCs/>
        </w:rPr>
        <w:t>s</w:t>
      </w:r>
      <w:r w:rsidR="00516759" w:rsidRPr="00F66E44">
        <w:rPr>
          <w:rFonts w:cs="Arial"/>
          <w:bCs/>
          <w:iCs/>
        </w:rPr>
        <w:t xml:space="preserve"> and report</w:t>
      </w:r>
      <w:r w:rsidR="00516759">
        <w:rPr>
          <w:rFonts w:cs="Arial"/>
          <w:bCs/>
          <w:iCs/>
        </w:rPr>
        <w:t>s</w:t>
      </w:r>
      <w:r w:rsidR="00516759" w:rsidRPr="00F66E44">
        <w:rPr>
          <w:rFonts w:cs="Arial"/>
          <w:bCs/>
          <w:iCs/>
        </w:rPr>
        <w:t xml:space="preserve"> the number of days the </w:t>
      </w:r>
      <w:r w:rsidR="00516759" w:rsidRPr="00F66E44">
        <w:rPr>
          <w:rFonts w:cs="Arial"/>
        </w:rPr>
        <w:t>Service and/or SCU</w:t>
      </w:r>
      <w:r w:rsidR="00516759" w:rsidRPr="00F66E44">
        <w:rPr>
          <w:rFonts w:cs="Arial"/>
          <w:bCs/>
          <w:iCs/>
        </w:rPr>
        <w:t xml:space="preserve"> takes to achieve 90%.</w:t>
      </w:r>
    </w:p>
    <w:p w14:paraId="69931700" w14:textId="77777777" w:rsidR="00516759" w:rsidRDefault="00516759" w:rsidP="000F0734">
      <w:pPr>
        <w:autoSpaceDE w:val="0"/>
        <w:autoSpaceDN w:val="0"/>
        <w:adjustRightInd w:val="0"/>
        <w:spacing w:before="120" w:after="240"/>
        <w:ind w:left="1440"/>
        <w:rPr>
          <w:rFonts w:cs="Arial"/>
          <w:bCs/>
          <w:iCs/>
        </w:rPr>
      </w:pPr>
      <w:r w:rsidRPr="00F66E44">
        <w:rPr>
          <w:rFonts w:cs="Arial"/>
          <w:bCs/>
          <w:iCs/>
        </w:rPr>
        <w:t xml:space="preserve">c) </w:t>
      </w:r>
      <w:r w:rsidR="000F0734" w:rsidRPr="00F66E44">
        <w:rPr>
          <w:rFonts w:cs="Arial"/>
          <w:bCs/>
          <w:iCs/>
        </w:rPr>
        <w:t>Where</w:t>
      </w:r>
      <w:r w:rsidRPr="00F66E44">
        <w:rPr>
          <w:rFonts w:cs="Arial"/>
          <w:bCs/>
          <w:iCs/>
        </w:rPr>
        <w:t xml:space="preserve"> part a) is not met, the Service </w:t>
      </w:r>
      <w:r w:rsidRPr="00F66E44">
        <w:rPr>
          <w:rFonts w:cs="Arial"/>
        </w:rPr>
        <w:t>and/or SCU</w:t>
      </w:r>
      <w:r w:rsidRPr="00F66E44">
        <w:rPr>
          <w:rFonts w:cs="Arial"/>
          <w:bCs/>
          <w:iCs/>
        </w:rPr>
        <w:t xml:space="preserve"> record</w:t>
      </w:r>
      <w:r>
        <w:rPr>
          <w:rFonts w:cs="Arial"/>
          <w:bCs/>
          <w:iCs/>
        </w:rPr>
        <w:t>s</w:t>
      </w:r>
      <w:r w:rsidRPr="00F66E44">
        <w:rPr>
          <w:rFonts w:cs="Arial"/>
          <w:bCs/>
          <w:iCs/>
        </w:rPr>
        <w:t xml:space="preserve"> and report</w:t>
      </w:r>
      <w:r>
        <w:rPr>
          <w:rFonts w:cs="Arial"/>
          <w:bCs/>
          <w:iCs/>
        </w:rPr>
        <w:t>s</w:t>
      </w:r>
      <w:r w:rsidRPr="00F66E44">
        <w:rPr>
          <w:rFonts w:cs="Arial"/>
          <w:bCs/>
          <w:iCs/>
        </w:rPr>
        <w:t xml:space="preserve"> the percentage of women who were offered assessment within 28 calendar days of their screening visit. </w:t>
      </w:r>
    </w:p>
    <w:p w14:paraId="4AE65BE0" w14:textId="77777777" w:rsidR="00516759" w:rsidRDefault="00516759" w:rsidP="00A44EEA">
      <w:pPr>
        <w:pStyle w:val="ListParagraph"/>
        <w:numPr>
          <w:ilvl w:val="2"/>
          <w:numId w:val="115"/>
        </w:numPr>
        <w:spacing w:line="240" w:lineRule="auto"/>
        <w:ind w:left="1440"/>
        <w:rPr>
          <w:rFonts w:cs="Arial"/>
        </w:rPr>
      </w:pPr>
      <w:r w:rsidRPr="001F39FA">
        <w:rPr>
          <w:rFonts w:cs="Arial"/>
        </w:rPr>
        <w:t xml:space="preserve">≥95% of women not requiring percutaneous needle biopsy at assessment receive a definitive recommendation at their first assessment visit.  </w:t>
      </w:r>
    </w:p>
    <w:p w14:paraId="025F8A67" w14:textId="77777777" w:rsidR="00516759" w:rsidRDefault="00516759" w:rsidP="00A44EEA">
      <w:pPr>
        <w:numPr>
          <w:ilvl w:val="2"/>
          <w:numId w:val="115"/>
        </w:numPr>
        <w:tabs>
          <w:tab w:val="left" w:pos="709"/>
        </w:tabs>
        <w:spacing w:before="120" w:after="240"/>
        <w:ind w:left="1440"/>
        <w:rPr>
          <w:rFonts w:cs="Arial"/>
        </w:rPr>
      </w:pPr>
      <w:r w:rsidRPr="00F66E44">
        <w:rPr>
          <w:rFonts w:cs="Arial"/>
        </w:rPr>
        <w:t>≥95% of women require no more than two procedural assessment visits to receive a definitive recommendation from assessment.</w:t>
      </w:r>
      <w:r w:rsidRPr="00F66E44">
        <w:rPr>
          <w:rFonts w:cs="Arial"/>
          <w:b/>
        </w:rPr>
        <w:tab/>
      </w:r>
      <w:r w:rsidRPr="00F66E44">
        <w:rPr>
          <w:rFonts w:cs="Arial"/>
        </w:rPr>
        <w:t xml:space="preserve"> </w:t>
      </w:r>
    </w:p>
    <w:p w14:paraId="264D45B8" w14:textId="77777777" w:rsidR="00516759" w:rsidRDefault="00516759" w:rsidP="00A44EEA">
      <w:pPr>
        <w:numPr>
          <w:ilvl w:val="2"/>
          <w:numId w:val="115"/>
        </w:numPr>
        <w:autoSpaceDE w:val="0"/>
        <w:autoSpaceDN w:val="0"/>
        <w:adjustRightInd w:val="0"/>
        <w:spacing w:before="120" w:after="240"/>
        <w:ind w:left="1440"/>
        <w:rPr>
          <w:rFonts w:cs="Arial"/>
        </w:rPr>
      </w:pPr>
      <w:r w:rsidRPr="00F66E44">
        <w:rPr>
          <w:rFonts w:cs="Arial"/>
        </w:rPr>
        <w:t>≥85% of women are verbally given the results of percutaneous needle biopsy within seven calendar days of the assessment procedure.</w:t>
      </w:r>
    </w:p>
    <w:p w14:paraId="7D787571" w14:textId="77777777" w:rsidR="00516759" w:rsidRDefault="00516759" w:rsidP="00A44EEA">
      <w:pPr>
        <w:numPr>
          <w:ilvl w:val="2"/>
          <w:numId w:val="115"/>
        </w:numPr>
        <w:spacing w:before="120" w:after="240"/>
        <w:ind w:left="1440"/>
        <w:rPr>
          <w:rFonts w:cs="Arial"/>
        </w:rPr>
      </w:pPr>
      <w:r w:rsidRPr="00F66E44">
        <w:rPr>
          <w:rFonts w:cs="Arial"/>
        </w:rPr>
        <w:t xml:space="preserve">≥95% of women complete all assessment within 15 calendar days. </w:t>
      </w:r>
    </w:p>
    <w:p w14:paraId="113E597A" w14:textId="77777777" w:rsidR="00516759" w:rsidRPr="00F66E44" w:rsidRDefault="00516759" w:rsidP="00A44EEA">
      <w:pPr>
        <w:numPr>
          <w:ilvl w:val="2"/>
          <w:numId w:val="115"/>
        </w:numPr>
        <w:spacing w:before="120" w:after="240"/>
        <w:ind w:left="1440"/>
        <w:rPr>
          <w:rFonts w:cs="Arial"/>
        </w:rPr>
      </w:pPr>
      <w:r w:rsidRPr="00F66E44">
        <w:rPr>
          <w:rFonts w:cs="Arial"/>
        </w:rPr>
        <w:t>All women are notified of the results of their assessment in writing within 14 calendar days of the date of completion of assessment.</w:t>
      </w:r>
    </w:p>
    <w:p w14:paraId="1FFB66AD" w14:textId="77777777" w:rsidR="00516759" w:rsidRPr="00F66E44" w:rsidRDefault="007D53FD" w:rsidP="00740432">
      <w:pPr>
        <w:pStyle w:val="Heading4"/>
      </w:pPr>
      <w:r w:rsidRPr="00F66E44">
        <w:t xml:space="preserve">STANDARD 5: </w:t>
      </w:r>
      <w:r w:rsidR="00516759" w:rsidRPr="00F66E44">
        <w:t xml:space="preserve">DATA MANAGEMENT AND INFORMATION SYSTEMS </w:t>
      </w:r>
    </w:p>
    <w:p w14:paraId="0A9ECE06" w14:textId="77777777" w:rsidR="00516759" w:rsidRPr="00F66E44" w:rsidRDefault="00516759" w:rsidP="007D53FD">
      <w:pPr>
        <w:keepNext/>
        <w:spacing w:after="240"/>
        <w:rPr>
          <w:rFonts w:cs="Arial"/>
        </w:rPr>
      </w:pPr>
      <w:r w:rsidRPr="00F66E44">
        <w:rPr>
          <w:rFonts w:cs="Arial"/>
          <w:i/>
        </w:rPr>
        <w:t>Data and information management systems and processes ensure the safe and effective use of data for strategic, clinical management and service improvement purposes.</w:t>
      </w:r>
      <w:r w:rsidRPr="00F66E44">
        <w:rPr>
          <w:rFonts w:cs="Arial"/>
        </w:rPr>
        <w:t xml:space="preserve"> </w:t>
      </w:r>
    </w:p>
    <w:p w14:paraId="0952611F" w14:textId="77777777" w:rsidR="00516759" w:rsidRPr="00F66E44" w:rsidRDefault="00516759" w:rsidP="007D53FD">
      <w:pPr>
        <w:spacing w:after="240"/>
        <w:ind w:left="720"/>
        <w:rPr>
          <w:rFonts w:cs="Arial"/>
        </w:rPr>
      </w:pPr>
      <w:r w:rsidRPr="00F66E44">
        <w:rPr>
          <w:rFonts w:cs="Arial"/>
          <w:b/>
        </w:rPr>
        <w:t>Criterion 5.1</w:t>
      </w:r>
      <w:r w:rsidRPr="00F66E44">
        <w:rPr>
          <w:rFonts w:cs="Arial"/>
        </w:rPr>
        <w:t xml:space="preserve"> – The Service and/or SCU ensures the collection of treatment information about women with breast cancer. </w:t>
      </w:r>
    </w:p>
    <w:p w14:paraId="3864AACB" w14:textId="77777777" w:rsidR="00516759" w:rsidRPr="000F0734" w:rsidRDefault="00516759" w:rsidP="000F0734">
      <w:pPr>
        <w:ind w:left="720"/>
        <w:rPr>
          <w:rFonts w:cs="Arial"/>
          <w:b/>
          <w:i/>
        </w:rPr>
      </w:pPr>
      <w:r w:rsidRPr="000F0734">
        <w:rPr>
          <w:rFonts w:cs="Arial"/>
          <w:b/>
          <w:i/>
        </w:rPr>
        <w:t>Measures</w:t>
      </w:r>
    </w:p>
    <w:p w14:paraId="08F900FF" w14:textId="77777777" w:rsidR="00516759" w:rsidRDefault="00516759" w:rsidP="00A44EEA">
      <w:pPr>
        <w:numPr>
          <w:ilvl w:val="2"/>
          <w:numId w:val="94"/>
        </w:numPr>
        <w:autoSpaceDE w:val="0"/>
        <w:autoSpaceDN w:val="0"/>
        <w:adjustRightInd w:val="0"/>
        <w:spacing w:before="120" w:after="240"/>
        <w:ind w:left="1440"/>
        <w:contextualSpacing/>
        <w:rPr>
          <w:rFonts w:cs="Arial"/>
        </w:rPr>
      </w:pPr>
      <w:r w:rsidRPr="00F66E44">
        <w:rPr>
          <w:rFonts w:cs="Arial"/>
        </w:rPr>
        <w:t>≥95% of data dictionary compliant surgical histopathology information is received by the Service and/or SCU.</w:t>
      </w:r>
    </w:p>
    <w:p w14:paraId="53A7E28B" w14:textId="77777777" w:rsidR="000F0734" w:rsidRDefault="000F0734" w:rsidP="000F0734">
      <w:pPr>
        <w:autoSpaceDE w:val="0"/>
        <w:autoSpaceDN w:val="0"/>
        <w:adjustRightInd w:val="0"/>
        <w:spacing w:before="120" w:after="240"/>
        <w:ind w:left="1440"/>
        <w:contextualSpacing/>
        <w:rPr>
          <w:rFonts w:cs="Arial"/>
        </w:rPr>
      </w:pPr>
    </w:p>
    <w:p w14:paraId="6AAAD944" w14:textId="77777777" w:rsidR="00516759" w:rsidRDefault="00516759" w:rsidP="00A44EEA">
      <w:pPr>
        <w:numPr>
          <w:ilvl w:val="2"/>
          <w:numId w:val="94"/>
        </w:numPr>
        <w:autoSpaceDE w:val="0"/>
        <w:autoSpaceDN w:val="0"/>
        <w:adjustRightInd w:val="0"/>
        <w:spacing w:before="120" w:after="240"/>
        <w:ind w:left="1440"/>
        <w:contextualSpacing/>
        <w:rPr>
          <w:rFonts w:cs="Arial"/>
        </w:rPr>
      </w:pPr>
      <w:r w:rsidRPr="00F66E44">
        <w:rPr>
          <w:rFonts w:cs="Arial"/>
        </w:rPr>
        <w:t>≥95% of data dictionary compliant primary treatment information is received by the Service and/or SCU.</w:t>
      </w:r>
    </w:p>
    <w:p w14:paraId="2C26D1B0" w14:textId="77777777" w:rsidR="000F0734" w:rsidRPr="000F0734" w:rsidRDefault="007D53FD" w:rsidP="00740432">
      <w:pPr>
        <w:pStyle w:val="Heading4"/>
      </w:pPr>
      <w:r w:rsidRPr="000F0734">
        <w:t xml:space="preserve">STANDARD 6: </w:t>
      </w:r>
      <w:r w:rsidR="000F0734" w:rsidRPr="000F0734">
        <w:t xml:space="preserve">CLIENT FOCUS </w:t>
      </w:r>
    </w:p>
    <w:p w14:paraId="6847231A" w14:textId="77777777" w:rsidR="00516759" w:rsidRDefault="000F0734" w:rsidP="007D53FD">
      <w:pPr>
        <w:keepNext/>
        <w:spacing w:after="240"/>
        <w:rPr>
          <w:rFonts w:cs="Arial"/>
          <w:i/>
        </w:rPr>
      </w:pPr>
      <w:r w:rsidRPr="000F0734">
        <w:rPr>
          <w:rFonts w:cs="Arial"/>
          <w:i/>
        </w:rPr>
        <w:t>High quality information is provided to inform women, and women feel appropriately engaged and supported</w:t>
      </w:r>
    </w:p>
    <w:p w14:paraId="0C1A984E" w14:textId="77777777" w:rsidR="000F0734" w:rsidRDefault="000F0734" w:rsidP="007D53FD">
      <w:pPr>
        <w:autoSpaceDE w:val="0"/>
        <w:autoSpaceDN w:val="0"/>
        <w:adjustRightInd w:val="0"/>
        <w:spacing w:after="240"/>
        <w:rPr>
          <w:rFonts w:cs="Arial"/>
        </w:rPr>
      </w:pPr>
      <w:r>
        <w:rPr>
          <w:rFonts w:cs="Arial"/>
        </w:rPr>
        <w:t>There are no Criteria or Measures associated with this Standard. There are 12 Protocols associated with this Standard.</w:t>
      </w:r>
    </w:p>
    <w:p w14:paraId="1E461B8E" w14:textId="77777777" w:rsidR="000F0734" w:rsidRPr="00F66E44" w:rsidRDefault="007D53FD" w:rsidP="00740432">
      <w:pPr>
        <w:pStyle w:val="Heading4"/>
      </w:pPr>
      <w:r w:rsidRPr="00F66E44">
        <w:t xml:space="preserve">STANDARD </w:t>
      </w:r>
      <w:r>
        <w:t>7</w:t>
      </w:r>
      <w:r w:rsidRPr="00F66E44">
        <w:t xml:space="preserve">: </w:t>
      </w:r>
      <w:r w:rsidR="000F0734">
        <w:t>GOVERNANCE AND MANAGEMENT</w:t>
      </w:r>
      <w:r w:rsidR="000F0734" w:rsidRPr="00F66E44">
        <w:t xml:space="preserve"> </w:t>
      </w:r>
    </w:p>
    <w:p w14:paraId="029BCF29" w14:textId="77777777" w:rsidR="000F0734" w:rsidRPr="000C0258" w:rsidRDefault="000F0734" w:rsidP="006918B7">
      <w:pPr>
        <w:keepNext/>
        <w:spacing w:after="240"/>
        <w:rPr>
          <w:rFonts w:cs="Arial"/>
          <w:i/>
        </w:rPr>
      </w:pPr>
      <w:r w:rsidRPr="000F0734">
        <w:rPr>
          <w:rFonts w:cs="Arial"/>
          <w:i/>
        </w:rPr>
        <w:t>Effective structures and processes are in place, evaluated and continuously improved, to ensure high quality governance and management of the Service and/or State Coordination Unit</w:t>
      </w:r>
      <w:r w:rsidRPr="000C0258">
        <w:rPr>
          <w:rFonts w:cs="Arial"/>
          <w:i/>
        </w:rPr>
        <w:t xml:space="preserve"> </w:t>
      </w:r>
    </w:p>
    <w:p w14:paraId="2E6710B1" w14:textId="77777777" w:rsidR="000F0734" w:rsidRDefault="000F0734" w:rsidP="006918B7">
      <w:pPr>
        <w:autoSpaceDE w:val="0"/>
        <w:autoSpaceDN w:val="0"/>
        <w:adjustRightInd w:val="0"/>
        <w:spacing w:after="240"/>
        <w:rPr>
          <w:rFonts w:cs="Arial"/>
        </w:rPr>
      </w:pPr>
      <w:r>
        <w:rPr>
          <w:rFonts w:cs="Arial"/>
        </w:rPr>
        <w:t>There are no Criteria or Measures associated with this Standard. There are 22 Protocols associated with this Standard.</w:t>
      </w:r>
    </w:p>
    <w:p w14:paraId="42F82401" w14:textId="77777777" w:rsidR="0038630D" w:rsidRDefault="0038630D">
      <w:pPr>
        <w:spacing w:after="0"/>
        <w:rPr>
          <w:rFonts w:eastAsia="Times New Roman"/>
          <w:b/>
          <w:bCs/>
          <w:smallCaps/>
          <w:color w:val="41AD98"/>
          <w:sz w:val="28"/>
        </w:rPr>
      </w:pPr>
      <w:r>
        <w:br w:type="page"/>
      </w:r>
    </w:p>
    <w:p w14:paraId="448A12B4" w14:textId="77777777" w:rsidR="00516759" w:rsidRPr="00F66E44" w:rsidRDefault="00B34407" w:rsidP="00740432">
      <w:pPr>
        <w:pStyle w:val="Heading3"/>
        <w:rPr>
          <w:lang w:eastAsia="en-AU"/>
        </w:rPr>
      </w:pPr>
      <w:bookmarkStart w:id="49" w:name="_Toc131498665"/>
      <w:r>
        <w:t>PROTOCOLS</w:t>
      </w:r>
      <w:bookmarkEnd w:id="49"/>
      <w:r w:rsidRPr="00F66E44">
        <w:rPr>
          <w:lang w:eastAsia="en-AU"/>
        </w:rPr>
        <w:t xml:space="preserve"> </w:t>
      </w:r>
    </w:p>
    <w:p w14:paraId="7FFC6325" w14:textId="77777777" w:rsidR="00F67E90" w:rsidRPr="00F67E90" w:rsidRDefault="00F67E90" w:rsidP="00FE2CB6">
      <w:pPr>
        <w:autoSpaceDE w:val="0"/>
        <w:autoSpaceDN w:val="0"/>
        <w:adjustRightInd w:val="0"/>
        <w:spacing w:after="120"/>
        <w:rPr>
          <w:rFonts w:cs="Frutiger LT"/>
          <w:color w:val="000000"/>
          <w:lang w:eastAsia="en-AU"/>
        </w:rPr>
      </w:pPr>
      <w:r w:rsidRPr="00F67E90">
        <w:rPr>
          <w:rStyle w:val="Heading4Char"/>
          <w:lang w:eastAsia="en-AU"/>
        </w:rPr>
        <w:t>PROTOCOL 1 – ACCESS AND PARTICIPATION:</w:t>
      </w:r>
      <w:r w:rsidRPr="00F67E90">
        <w:rPr>
          <w:rFonts w:cs="Frutiger LT"/>
          <w:color w:val="000000"/>
          <w:lang w:eastAsia="en-AU"/>
        </w:rPr>
        <w:t xml:space="preserve"> Appropriate levels of access and participation in BreastScreen Australia are achieved in the target and eligible populations</w:t>
      </w:r>
    </w:p>
    <w:p w14:paraId="107487E4" w14:textId="77777777" w:rsidR="00F67E90" w:rsidRPr="00F67E90" w:rsidRDefault="00F67E90" w:rsidP="00F67E90">
      <w:pPr>
        <w:autoSpaceDE w:val="0"/>
        <w:autoSpaceDN w:val="0"/>
        <w:adjustRightInd w:val="0"/>
        <w:rPr>
          <w:rFonts w:cs="Frutiger LT"/>
          <w:color w:val="000000"/>
          <w:lang w:eastAsia="en-AU"/>
        </w:rPr>
      </w:pPr>
      <w:r w:rsidRPr="00F67E90">
        <w:rPr>
          <w:rFonts w:cs="Frutiger LT"/>
          <w:b/>
          <w:color w:val="000000"/>
          <w:lang w:eastAsia="en-AU"/>
        </w:rPr>
        <w:t xml:space="preserve">1.1 </w:t>
      </w:r>
      <w:r w:rsidRPr="00F67E90">
        <w:rPr>
          <w:rFonts w:cs="Frutiger LT"/>
          <w:color w:val="000000"/>
          <w:lang w:eastAsia="en-AU"/>
        </w:rPr>
        <w:t>The Service and/or SCU implements appropriate policies and protocols to:</w:t>
      </w:r>
    </w:p>
    <w:p w14:paraId="618DFCA2" w14:textId="77777777" w:rsidR="00F67E90" w:rsidRPr="00F67E90" w:rsidRDefault="00F67E90" w:rsidP="00F67E90">
      <w:pPr>
        <w:pStyle w:val="ListParagraph"/>
        <w:rPr>
          <w:lang w:eastAsia="en-AU"/>
        </w:rPr>
      </w:pPr>
      <w:r>
        <w:rPr>
          <w:lang w:eastAsia="en-AU"/>
        </w:rPr>
        <w:t xml:space="preserve">a) </w:t>
      </w:r>
      <w:r w:rsidRPr="00F67E90">
        <w:rPr>
          <w:lang w:eastAsia="en-AU"/>
        </w:rPr>
        <w:t>Recruit women for participation;</w:t>
      </w:r>
    </w:p>
    <w:p w14:paraId="1F21C5A5" w14:textId="77777777" w:rsidR="00F67E90" w:rsidRPr="00F67E90" w:rsidRDefault="00F67E90" w:rsidP="00F67E90">
      <w:pPr>
        <w:pStyle w:val="ListParagraph"/>
        <w:rPr>
          <w:lang w:eastAsia="en-AU"/>
        </w:rPr>
      </w:pPr>
      <w:r>
        <w:rPr>
          <w:lang w:eastAsia="en-AU"/>
        </w:rPr>
        <w:t xml:space="preserve">b) </w:t>
      </w:r>
      <w:r w:rsidRPr="00F67E90">
        <w:rPr>
          <w:lang w:eastAsia="en-AU"/>
        </w:rPr>
        <w:t xml:space="preserve">Send invitations for screening and rescreening; </w:t>
      </w:r>
    </w:p>
    <w:p w14:paraId="6DA808E8" w14:textId="77777777" w:rsidR="00F67E90" w:rsidRPr="00F67E90" w:rsidRDefault="00F67E90" w:rsidP="00F67E90">
      <w:pPr>
        <w:pStyle w:val="ListParagraph"/>
        <w:rPr>
          <w:lang w:eastAsia="en-AU"/>
        </w:rPr>
      </w:pPr>
      <w:r>
        <w:rPr>
          <w:lang w:eastAsia="en-AU"/>
        </w:rPr>
        <w:t xml:space="preserve">c) </w:t>
      </w:r>
      <w:r w:rsidRPr="00F67E90">
        <w:rPr>
          <w:lang w:eastAsia="en-AU"/>
        </w:rPr>
        <w:t>Follow-up women who do not respond to invitations; and</w:t>
      </w:r>
    </w:p>
    <w:p w14:paraId="626A8E70" w14:textId="77777777" w:rsidR="00516759" w:rsidRPr="00F66E44" w:rsidRDefault="00F67E90" w:rsidP="00F67E90">
      <w:pPr>
        <w:pStyle w:val="ListParagraph"/>
        <w:rPr>
          <w:lang w:eastAsia="en-AU"/>
        </w:rPr>
      </w:pPr>
      <w:r>
        <w:rPr>
          <w:lang w:eastAsia="en-AU"/>
        </w:rPr>
        <w:t xml:space="preserve">d) </w:t>
      </w:r>
      <w:r w:rsidRPr="00F67E90">
        <w:rPr>
          <w:lang w:eastAsia="en-AU"/>
        </w:rPr>
        <w:t>Deliver services to women in the target age group and enable equitable participation of women in special groups as outlined in Measure 1.2.1.</w:t>
      </w:r>
    </w:p>
    <w:p w14:paraId="2CE736BB" w14:textId="77777777" w:rsidR="00FE2CB6" w:rsidRPr="00A15A0A" w:rsidRDefault="00FE2CB6" w:rsidP="0051569C">
      <w:pPr>
        <w:autoSpaceDE w:val="0"/>
        <w:autoSpaceDN w:val="0"/>
        <w:adjustRightInd w:val="0"/>
        <w:rPr>
          <w:rFonts w:cs="Frutiger LT"/>
          <w:b/>
          <w:bCs/>
          <w:color w:val="000000"/>
          <w:lang w:eastAsia="en-AU"/>
        </w:rPr>
      </w:pPr>
      <w:r w:rsidRPr="00E5472B">
        <w:rPr>
          <w:rStyle w:val="Heading4Char"/>
        </w:rPr>
        <w:t>PROTOCOL 2 – CANCER DETECTION:</w:t>
      </w:r>
      <w:r w:rsidRPr="00A15A0A">
        <w:rPr>
          <w:rFonts w:cs="Frutiger LT"/>
          <w:b/>
          <w:bCs/>
          <w:color w:val="000000"/>
          <w:lang w:eastAsia="en-AU"/>
        </w:rPr>
        <w:t xml:space="preserve"> </w:t>
      </w:r>
      <w:r w:rsidRPr="00F12B19">
        <w:rPr>
          <w:rFonts w:cs="Frutiger LT"/>
          <w:bCs/>
          <w:color w:val="000000"/>
          <w:lang w:eastAsia="en-AU"/>
        </w:rPr>
        <w:t>Breast cancer detection is maximised in the target population and harm is minimised</w:t>
      </w:r>
    </w:p>
    <w:p w14:paraId="3D2B67D2" w14:textId="77777777" w:rsidR="00FE2CB6" w:rsidRPr="00A15A0A" w:rsidRDefault="00FE2CB6" w:rsidP="00F12B19">
      <w:pPr>
        <w:tabs>
          <w:tab w:val="left" w:pos="1320"/>
        </w:tabs>
        <w:spacing w:before="120" w:after="120"/>
        <w:rPr>
          <w:rFonts w:cs="Arial"/>
          <w:b/>
          <w:bCs/>
          <w:color w:val="000000"/>
        </w:rPr>
      </w:pPr>
      <w:r w:rsidRPr="00A15A0A">
        <w:rPr>
          <w:rFonts w:cs="Arial"/>
          <w:b/>
          <w:bCs/>
          <w:color w:val="000000"/>
        </w:rPr>
        <w:t>2.1</w:t>
      </w:r>
      <w:r w:rsidRPr="00A15A0A">
        <w:rPr>
          <w:rFonts w:cs="Arial"/>
          <w:bCs/>
          <w:color w:val="000000"/>
        </w:rPr>
        <w:t xml:space="preserve"> Where there is discordance between the two independent screen readers on whether further assessment for the presence of breast cancer is required, the Service and/or SCU implements a protocol to achieve a single recommendation, through either:</w:t>
      </w:r>
    </w:p>
    <w:p w14:paraId="453AAC7E" w14:textId="77777777" w:rsidR="00FE2CB6" w:rsidRPr="00A15A0A" w:rsidRDefault="00FE2CB6" w:rsidP="00A44EEA">
      <w:pPr>
        <w:numPr>
          <w:ilvl w:val="0"/>
          <w:numId w:val="95"/>
        </w:numPr>
        <w:tabs>
          <w:tab w:val="left" w:pos="397"/>
          <w:tab w:val="left" w:pos="4196"/>
        </w:tabs>
        <w:spacing w:before="60" w:after="60"/>
        <w:ind w:left="714" w:hanging="357"/>
        <w:rPr>
          <w:rFonts w:cs="Arial"/>
          <w:bCs/>
          <w:color w:val="000000"/>
        </w:rPr>
      </w:pPr>
      <w:r w:rsidRPr="00A15A0A">
        <w:rPr>
          <w:rFonts w:cs="Arial"/>
          <w:bCs/>
          <w:color w:val="000000"/>
        </w:rPr>
        <w:t xml:space="preserve">a third reader where that reader is a radiologist with a high level of expertise in screen reading, or </w:t>
      </w:r>
    </w:p>
    <w:p w14:paraId="76F8495E" w14:textId="77777777" w:rsidR="00FE2CB6" w:rsidRPr="00A15A0A" w:rsidRDefault="00FE2CB6" w:rsidP="00A44EEA">
      <w:pPr>
        <w:numPr>
          <w:ilvl w:val="0"/>
          <w:numId w:val="95"/>
        </w:numPr>
        <w:tabs>
          <w:tab w:val="left" w:pos="397"/>
          <w:tab w:val="left" w:pos="4196"/>
        </w:tabs>
        <w:spacing w:before="60" w:after="240"/>
        <w:ind w:left="714" w:hanging="357"/>
        <w:rPr>
          <w:rFonts w:cs="Arial"/>
          <w:b/>
          <w:bCs/>
          <w:color w:val="000000"/>
        </w:rPr>
      </w:pPr>
      <w:r w:rsidRPr="00A15A0A">
        <w:rPr>
          <w:rFonts w:cs="Arial"/>
          <w:bCs/>
          <w:color w:val="000000"/>
        </w:rPr>
        <w:t>consensus reads by the original two or more readers.</w:t>
      </w:r>
    </w:p>
    <w:p w14:paraId="2E23950F" w14:textId="77777777" w:rsidR="00FE2CB6" w:rsidRPr="00A15A0A" w:rsidRDefault="00FE2CB6" w:rsidP="00FE2CB6">
      <w:pPr>
        <w:tabs>
          <w:tab w:val="left" w:pos="1320"/>
        </w:tabs>
        <w:spacing w:before="120" w:after="240"/>
        <w:rPr>
          <w:rFonts w:cs="Arial"/>
          <w:b/>
          <w:bCs/>
          <w:color w:val="000000"/>
        </w:rPr>
      </w:pPr>
      <w:r w:rsidRPr="00A15A0A">
        <w:rPr>
          <w:rFonts w:cs="Arial"/>
          <w:b/>
          <w:bCs/>
          <w:color w:val="000000"/>
        </w:rPr>
        <w:t>2.2</w:t>
      </w:r>
      <w:r w:rsidRPr="00A15A0A">
        <w:rPr>
          <w:rFonts w:cs="Arial"/>
          <w:bCs/>
          <w:color w:val="000000"/>
        </w:rPr>
        <w:t xml:space="preserve"> The Service and/or SCU ensures the following quality and safety measures:</w:t>
      </w:r>
    </w:p>
    <w:p w14:paraId="261A284F" w14:textId="77777777" w:rsidR="00FE2CB6" w:rsidRPr="00A15A0A" w:rsidRDefault="00FE2CB6" w:rsidP="00A44EEA">
      <w:pPr>
        <w:numPr>
          <w:ilvl w:val="0"/>
          <w:numId w:val="96"/>
        </w:numPr>
        <w:tabs>
          <w:tab w:val="left" w:pos="397"/>
          <w:tab w:val="left" w:pos="4196"/>
        </w:tabs>
        <w:spacing w:before="60" w:after="60"/>
        <w:ind w:left="714" w:hanging="357"/>
        <w:rPr>
          <w:rFonts w:cs="Arial"/>
          <w:bCs/>
          <w:color w:val="000000"/>
        </w:rPr>
      </w:pPr>
      <w:r w:rsidRPr="00A15A0A">
        <w:rPr>
          <w:rFonts w:cs="Arial"/>
          <w:bCs/>
          <w:color w:val="000000"/>
        </w:rPr>
        <w:t>The ALARA principle (As Low As Reasonably Achievable - a radiation safety principle for minimising radiation exposure) is applied and monitored;</w:t>
      </w:r>
    </w:p>
    <w:p w14:paraId="54891998" w14:textId="77777777" w:rsidR="00FE2CB6" w:rsidRPr="00A15A0A" w:rsidRDefault="00FE2CB6" w:rsidP="00A44EEA">
      <w:pPr>
        <w:numPr>
          <w:ilvl w:val="0"/>
          <w:numId w:val="96"/>
        </w:numPr>
        <w:tabs>
          <w:tab w:val="left" w:pos="397"/>
          <w:tab w:val="left" w:pos="4196"/>
        </w:tabs>
        <w:spacing w:before="60" w:after="60"/>
        <w:ind w:left="714" w:hanging="357"/>
        <w:rPr>
          <w:rFonts w:cs="Arial"/>
          <w:bCs/>
          <w:color w:val="000000"/>
        </w:rPr>
      </w:pPr>
      <w:r w:rsidRPr="00A15A0A">
        <w:rPr>
          <w:rFonts w:cs="Arial"/>
          <w:bCs/>
          <w:color w:val="000000"/>
        </w:rPr>
        <w:t>The mammographic screening examinations consist of the two standard views (they are, cranio-caudal and medio-lateral oblique);</w:t>
      </w:r>
    </w:p>
    <w:p w14:paraId="2AA7AD38" w14:textId="77777777" w:rsidR="00FE2CB6" w:rsidRPr="00A15A0A" w:rsidRDefault="00FE2CB6" w:rsidP="00A44EEA">
      <w:pPr>
        <w:numPr>
          <w:ilvl w:val="0"/>
          <w:numId w:val="96"/>
        </w:numPr>
        <w:tabs>
          <w:tab w:val="left" w:pos="397"/>
          <w:tab w:val="left" w:pos="4196"/>
        </w:tabs>
        <w:spacing w:before="60" w:after="60"/>
        <w:ind w:left="714" w:hanging="357"/>
        <w:rPr>
          <w:rFonts w:cs="Arial"/>
          <w:bCs/>
          <w:color w:val="000000"/>
        </w:rPr>
      </w:pPr>
      <w:r w:rsidRPr="00A15A0A">
        <w:rPr>
          <w:rFonts w:cs="Arial"/>
          <w:bCs/>
          <w:color w:val="000000"/>
        </w:rPr>
        <w:t>There is documentation of the reasons for any deviation from the standard two views or more than 4 images for each client; and</w:t>
      </w:r>
    </w:p>
    <w:p w14:paraId="7DACFE61" w14:textId="77777777" w:rsidR="00FE2CB6" w:rsidRPr="00A15A0A" w:rsidRDefault="00FE2CB6" w:rsidP="00A44EEA">
      <w:pPr>
        <w:numPr>
          <w:ilvl w:val="0"/>
          <w:numId w:val="96"/>
        </w:numPr>
        <w:tabs>
          <w:tab w:val="left" w:pos="397"/>
          <w:tab w:val="left" w:pos="4196"/>
        </w:tabs>
        <w:spacing w:before="60" w:after="240"/>
        <w:ind w:left="714" w:hanging="357"/>
        <w:rPr>
          <w:b/>
          <w:bCs/>
          <w:color w:val="000000"/>
        </w:rPr>
      </w:pPr>
      <w:r w:rsidRPr="00A15A0A">
        <w:rPr>
          <w:rFonts w:cs="Arial"/>
          <w:bCs/>
          <w:color w:val="000000"/>
        </w:rPr>
        <w:t>A protocol for adequate examination of women with internal breast prostheses is in place.</w:t>
      </w:r>
    </w:p>
    <w:p w14:paraId="70A7C28D" w14:textId="0063CBD4" w:rsidR="00FE2CB6" w:rsidRPr="00A15A0A" w:rsidRDefault="00FE2CB6" w:rsidP="00FE2CB6">
      <w:pPr>
        <w:autoSpaceDE w:val="0"/>
        <w:autoSpaceDN w:val="0"/>
        <w:adjustRightInd w:val="0"/>
        <w:spacing w:before="120" w:after="240"/>
        <w:rPr>
          <w:b/>
          <w:bCs/>
          <w:color w:val="000000"/>
        </w:rPr>
      </w:pPr>
      <w:r w:rsidRPr="00A15A0A">
        <w:rPr>
          <w:rFonts w:cs="Arial"/>
          <w:b/>
          <w:bCs/>
          <w:color w:val="000000"/>
        </w:rPr>
        <w:t>2.3</w:t>
      </w:r>
      <w:r w:rsidRPr="00A15A0A">
        <w:rPr>
          <w:rFonts w:cs="Arial"/>
          <w:bCs/>
          <w:color w:val="000000"/>
        </w:rPr>
        <w:t xml:space="preserve"> The designated radiographer implements a process for providing ongoing assessment and feedback to radiographers</w:t>
      </w:r>
      <w:r>
        <w:rPr>
          <w:rFonts w:cs="Arial"/>
          <w:bCs/>
          <w:color w:val="000000"/>
        </w:rPr>
        <w:t xml:space="preserve"> and </w:t>
      </w:r>
      <w:r>
        <w:rPr>
          <w:lang w:eastAsia="en-AU"/>
        </w:rPr>
        <w:t>mammograph</w:t>
      </w:r>
      <w:r w:rsidR="002C5A27">
        <w:rPr>
          <w:lang w:eastAsia="en-AU"/>
        </w:rPr>
        <w:t xml:space="preserve">y practitioners </w:t>
      </w:r>
      <w:r w:rsidRPr="00A15A0A">
        <w:rPr>
          <w:rFonts w:cs="Arial"/>
          <w:bCs/>
          <w:color w:val="000000"/>
        </w:rPr>
        <w:t xml:space="preserve">in all units about the quality of screening images using criteria such as those used in the PGMI evaluation system outlined in </w:t>
      </w:r>
      <w:hyperlink w:anchor="_APPENDIX_G:" w:history="1">
        <w:r w:rsidRPr="00DA7594">
          <w:rPr>
            <w:rStyle w:val="Hyperlink"/>
            <w:rFonts w:cs="Arial"/>
            <w:bCs/>
          </w:rPr>
          <w:t>Appendix G</w:t>
        </w:r>
      </w:hyperlink>
      <w:r w:rsidRPr="00A15A0A">
        <w:rPr>
          <w:rFonts w:cs="Arial"/>
          <w:bCs/>
          <w:color w:val="000000"/>
        </w:rPr>
        <w:t>.</w:t>
      </w:r>
    </w:p>
    <w:p w14:paraId="6EDF8A0A" w14:textId="4F7B4AF5" w:rsidR="00FE2CB6" w:rsidRPr="00A15A0A" w:rsidRDefault="00FE2CB6" w:rsidP="00FE2CB6">
      <w:pPr>
        <w:tabs>
          <w:tab w:val="left" w:pos="1320"/>
        </w:tabs>
        <w:spacing w:before="120" w:after="240"/>
        <w:rPr>
          <w:rFonts w:cs="Arial"/>
          <w:b/>
          <w:bCs/>
          <w:color w:val="000000"/>
        </w:rPr>
      </w:pPr>
      <w:r w:rsidRPr="00A15A0A">
        <w:rPr>
          <w:rFonts w:cs="Arial"/>
          <w:b/>
          <w:bCs/>
          <w:color w:val="000000"/>
        </w:rPr>
        <w:t>2.4</w:t>
      </w:r>
      <w:r w:rsidRPr="00A15A0A">
        <w:rPr>
          <w:rFonts w:cs="Arial"/>
          <w:bCs/>
          <w:color w:val="000000"/>
        </w:rPr>
        <w:t xml:space="preserve"> The Service and/or SCU demonstrates annually that each radiographer </w:t>
      </w:r>
      <w:r>
        <w:rPr>
          <w:rFonts w:cs="Arial"/>
          <w:bCs/>
          <w:color w:val="000000"/>
        </w:rPr>
        <w:t xml:space="preserve">and </w:t>
      </w:r>
      <w:r>
        <w:rPr>
          <w:lang w:eastAsia="en-AU"/>
        </w:rPr>
        <w:t xml:space="preserve">mammography practitioner </w:t>
      </w:r>
      <w:r w:rsidRPr="00A15A0A">
        <w:rPr>
          <w:rFonts w:cs="Arial"/>
          <w:bCs/>
          <w:color w:val="000000"/>
        </w:rPr>
        <w:t xml:space="preserve">achieves 50% or greater P or G ratings in a PGMI evaluation of 50 randomly selected image sets as outlined in </w:t>
      </w:r>
      <w:hyperlink w:anchor="_APPENDIX_G:" w:history="1">
        <w:r w:rsidR="00DA7594" w:rsidRPr="00DA7594">
          <w:rPr>
            <w:rStyle w:val="Hyperlink"/>
            <w:rFonts w:cs="Arial"/>
            <w:bCs/>
          </w:rPr>
          <w:t>Appendix G</w:t>
        </w:r>
      </w:hyperlink>
      <w:r w:rsidRPr="00A15A0A">
        <w:rPr>
          <w:rFonts w:cs="Arial"/>
          <w:bCs/>
          <w:color w:val="000000"/>
        </w:rPr>
        <w:t>.</w:t>
      </w:r>
    </w:p>
    <w:p w14:paraId="10BF945A" w14:textId="77777777" w:rsidR="00FE2CB6" w:rsidRPr="00A15A0A" w:rsidRDefault="00FE2CB6" w:rsidP="001B0788">
      <w:pPr>
        <w:tabs>
          <w:tab w:val="left" w:pos="1320"/>
        </w:tabs>
        <w:spacing w:before="120" w:after="120"/>
        <w:rPr>
          <w:rFonts w:cs="Arial"/>
          <w:b/>
          <w:bCs/>
          <w:color w:val="000000"/>
        </w:rPr>
      </w:pPr>
      <w:r w:rsidRPr="00A15A0A">
        <w:rPr>
          <w:rFonts w:cs="Arial"/>
          <w:b/>
          <w:bCs/>
          <w:color w:val="000000"/>
        </w:rPr>
        <w:t>2.5</w:t>
      </w:r>
      <w:r w:rsidRPr="00A15A0A">
        <w:rPr>
          <w:rFonts w:cs="Arial"/>
          <w:bCs/>
          <w:color w:val="000000"/>
        </w:rPr>
        <w:t xml:space="preserve"> Image identification complies with relevant radiation licensing regulations and complies with the RANZCR ‘Standards of Practice for Diagnostic and Interventional Radiology, 201</w:t>
      </w:r>
      <w:r>
        <w:rPr>
          <w:rFonts w:cs="Arial"/>
          <w:bCs/>
          <w:color w:val="000000"/>
        </w:rPr>
        <w:t>4</w:t>
      </w:r>
      <w:r w:rsidRPr="00A15A0A">
        <w:rPr>
          <w:rFonts w:cs="Arial"/>
          <w:bCs/>
          <w:color w:val="000000"/>
        </w:rPr>
        <w:t xml:space="preserve">’ and the Australasian College of Physical Scientists and Engineers in Medicine (ACPSEM) Position Paper ‘Recommendations for a Digital Mammography Quality Assurance Program, 2012’ as updated from time to time.  </w:t>
      </w:r>
    </w:p>
    <w:p w14:paraId="20AAF7C5" w14:textId="77777777" w:rsidR="00D21F19" w:rsidRDefault="00D21F19">
      <w:r>
        <w:br w:type="page"/>
      </w:r>
    </w:p>
    <w:p w14:paraId="59F00773" w14:textId="77777777" w:rsidR="00B97FAC" w:rsidRPr="00A15A0A" w:rsidRDefault="00B97FAC" w:rsidP="00F12B19">
      <w:pPr>
        <w:tabs>
          <w:tab w:val="left" w:pos="1320"/>
        </w:tabs>
        <w:spacing w:before="120" w:after="120"/>
        <w:rPr>
          <w:rFonts w:cs="Arial"/>
          <w:b/>
          <w:bCs/>
          <w:color w:val="000000"/>
        </w:rPr>
      </w:pPr>
      <w:r w:rsidRPr="00A15A0A">
        <w:rPr>
          <w:rFonts w:cs="Arial"/>
          <w:b/>
          <w:bCs/>
          <w:color w:val="000000"/>
        </w:rPr>
        <w:t>2.6</w:t>
      </w:r>
      <w:r w:rsidRPr="00A15A0A">
        <w:rPr>
          <w:rFonts w:cs="Arial"/>
          <w:bCs/>
          <w:color w:val="000000"/>
        </w:rPr>
        <w:t xml:space="preserve"> The Service and/or SCU implements a protocol for: </w:t>
      </w:r>
    </w:p>
    <w:p w14:paraId="685A9A2C" w14:textId="77777777" w:rsidR="00B97FAC" w:rsidRPr="00A15A0A" w:rsidRDefault="00B97FAC" w:rsidP="00A44EEA">
      <w:pPr>
        <w:numPr>
          <w:ilvl w:val="0"/>
          <w:numId w:val="97"/>
        </w:numPr>
        <w:tabs>
          <w:tab w:val="left" w:pos="397"/>
          <w:tab w:val="left" w:pos="4196"/>
        </w:tabs>
        <w:spacing w:before="60" w:after="60"/>
        <w:ind w:left="714" w:hanging="357"/>
        <w:rPr>
          <w:rFonts w:cs="Arial"/>
          <w:bCs/>
          <w:color w:val="000000"/>
        </w:rPr>
      </w:pPr>
      <w:r w:rsidRPr="00A15A0A">
        <w:rPr>
          <w:rFonts w:cs="Arial"/>
          <w:bCs/>
          <w:color w:val="000000"/>
        </w:rPr>
        <w:t>identifying all interval invasive breast cancers and interval cases of DCIS;</w:t>
      </w:r>
    </w:p>
    <w:p w14:paraId="76D96A30" w14:textId="77777777" w:rsidR="00B97FAC" w:rsidRPr="00A15A0A" w:rsidRDefault="00B97FAC" w:rsidP="00A44EEA">
      <w:pPr>
        <w:numPr>
          <w:ilvl w:val="0"/>
          <w:numId w:val="97"/>
        </w:numPr>
        <w:tabs>
          <w:tab w:val="left" w:pos="397"/>
          <w:tab w:val="left" w:pos="4196"/>
        </w:tabs>
        <w:spacing w:before="60" w:after="60"/>
        <w:ind w:left="714" w:hanging="357"/>
        <w:rPr>
          <w:rFonts w:cs="Arial"/>
          <w:bCs/>
          <w:color w:val="000000"/>
        </w:rPr>
      </w:pPr>
      <w:r w:rsidRPr="00A15A0A">
        <w:rPr>
          <w:rFonts w:cs="Arial"/>
          <w:bCs/>
          <w:color w:val="000000"/>
        </w:rPr>
        <w:t>reviewing and investigating all interval invasive breast cancers and interval cases of DCIS within the Service and/or SCU; and</w:t>
      </w:r>
    </w:p>
    <w:p w14:paraId="0DCBBC56" w14:textId="77777777" w:rsidR="00B97FAC" w:rsidRPr="00A15A0A" w:rsidRDefault="00B97FAC" w:rsidP="00A44EEA">
      <w:pPr>
        <w:numPr>
          <w:ilvl w:val="0"/>
          <w:numId w:val="97"/>
        </w:numPr>
        <w:tabs>
          <w:tab w:val="left" w:pos="397"/>
          <w:tab w:val="left" w:pos="4196"/>
        </w:tabs>
        <w:spacing w:before="60" w:after="240"/>
        <w:ind w:left="714" w:hanging="357"/>
        <w:rPr>
          <w:rFonts w:cs="Arial"/>
          <w:bCs/>
          <w:color w:val="000000"/>
        </w:rPr>
      </w:pPr>
      <w:r w:rsidRPr="00A15A0A">
        <w:rPr>
          <w:rFonts w:cs="Arial"/>
          <w:bCs/>
          <w:color w:val="000000"/>
        </w:rPr>
        <w:t>identifying and implementing changes to improve practice where necessary.</w:t>
      </w:r>
    </w:p>
    <w:p w14:paraId="5C04DD52" w14:textId="77777777" w:rsidR="00B97FAC" w:rsidRPr="00A15A0A" w:rsidRDefault="00B97FAC" w:rsidP="00B97FAC">
      <w:pPr>
        <w:tabs>
          <w:tab w:val="left" w:pos="1320"/>
        </w:tabs>
        <w:spacing w:before="120" w:after="240"/>
        <w:rPr>
          <w:rFonts w:cs="Arial"/>
          <w:b/>
          <w:bCs/>
          <w:color w:val="000000"/>
        </w:rPr>
      </w:pPr>
      <w:r w:rsidRPr="00A15A0A">
        <w:rPr>
          <w:rFonts w:cs="Arial"/>
          <w:b/>
          <w:bCs/>
          <w:color w:val="000000"/>
        </w:rPr>
        <w:t>2.7</w:t>
      </w:r>
      <w:r w:rsidRPr="00A15A0A">
        <w:rPr>
          <w:rFonts w:cs="Arial"/>
          <w:bCs/>
          <w:color w:val="000000"/>
        </w:rPr>
        <w:t xml:space="preserve"> The</w:t>
      </w:r>
      <w:r w:rsidRPr="00A15A0A">
        <w:rPr>
          <w:rFonts w:cs="Arial"/>
          <w:bCs/>
          <w:i/>
          <w:color w:val="000000"/>
        </w:rPr>
        <w:t xml:space="preserve"> </w:t>
      </w:r>
      <w:r w:rsidRPr="00A15A0A">
        <w:rPr>
          <w:rFonts w:cs="Arial"/>
          <w:bCs/>
          <w:color w:val="000000"/>
        </w:rPr>
        <w:t>Service and/or SCU</w:t>
      </w:r>
      <w:r w:rsidRPr="00A15A0A" w:rsidDel="003A6C92">
        <w:rPr>
          <w:rFonts w:cs="Arial"/>
          <w:bCs/>
          <w:color w:val="000000"/>
        </w:rPr>
        <w:t xml:space="preserve"> </w:t>
      </w:r>
      <w:r w:rsidRPr="00A15A0A">
        <w:rPr>
          <w:rFonts w:cs="Arial"/>
          <w:bCs/>
          <w:color w:val="000000"/>
        </w:rPr>
        <w:t>provides audit and timely feedback which advises each individual reader of:</w:t>
      </w:r>
    </w:p>
    <w:p w14:paraId="41AB87D4" w14:textId="5F5FF324" w:rsidR="00B97FAC" w:rsidRPr="00A15A0A" w:rsidRDefault="00B97FAC" w:rsidP="00A44EEA">
      <w:pPr>
        <w:numPr>
          <w:ilvl w:val="0"/>
          <w:numId w:val="98"/>
        </w:numPr>
        <w:tabs>
          <w:tab w:val="left" w:pos="397"/>
          <w:tab w:val="left" w:pos="4196"/>
        </w:tabs>
        <w:spacing w:before="60" w:after="60"/>
        <w:ind w:left="714" w:hanging="357"/>
        <w:rPr>
          <w:rFonts w:cs="Arial"/>
          <w:bCs/>
          <w:color w:val="000000"/>
        </w:rPr>
      </w:pPr>
      <w:r w:rsidRPr="00A15A0A">
        <w:rPr>
          <w:rFonts w:cs="Arial"/>
          <w:bCs/>
          <w:color w:val="000000"/>
        </w:rPr>
        <w:t xml:space="preserve">their individual rate of detection, including small invasive breast cancers in all screens, in initial and subsequent screens (see </w:t>
      </w:r>
      <w:hyperlink w:anchor="_APPENDIX_H:" w:history="1">
        <w:r w:rsidRPr="00DA7594">
          <w:rPr>
            <w:rStyle w:val="Hyperlink"/>
            <w:rFonts w:cs="Arial"/>
            <w:bCs/>
          </w:rPr>
          <w:t>Appendix H</w:t>
        </w:r>
      </w:hyperlink>
      <w:r w:rsidRPr="00A15A0A">
        <w:rPr>
          <w:rFonts w:cs="Arial"/>
          <w:bCs/>
          <w:color w:val="000000"/>
        </w:rPr>
        <w:t xml:space="preserve">); </w:t>
      </w:r>
    </w:p>
    <w:p w14:paraId="6C869F36" w14:textId="1459F479" w:rsidR="00B97FAC" w:rsidRPr="00A15A0A" w:rsidRDefault="00B97FAC" w:rsidP="00A44EEA">
      <w:pPr>
        <w:numPr>
          <w:ilvl w:val="0"/>
          <w:numId w:val="98"/>
        </w:numPr>
        <w:tabs>
          <w:tab w:val="left" w:pos="397"/>
          <w:tab w:val="left" w:pos="4196"/>
        </w:tabs>
        <w:spacing w:before="60" w:after="60"/>
        <w:ind w:left="714" w:hanging="357"/>
        <w:rPr>
          <w:rFonts w:cs="Arial"/>
          <w:bCs/>
          <w:color w:val="000000"/>
        </w:rPr>
      </w:pPr>
      <w:r w:rsidRPr="00A15A0A">
        <w:rPr>
          <w:rFonts w:cs="Arial"/>
          <w:bCs/>
          <w:color w:val="000000"/>
        </w:rPr>
        <w:t>any interval invasive breast cancers not detected in images read by the reader (</w:t>
      </w:r>
      <w:hyperlink w:anchor="_APPENDIX_H:" w:history="1">
        <w:r w:rsidR="00DA7594" w:rsidRPr="00DA7594">
          <w:rPr>
            <w:rStyle w:val="Hyperlink"/>
            <w:rFonts w:cs="Arial"/>
            <w:bCs/>
          </w:rPr>
          <w:t>Appendix H</w:t>
        </w:r>
      </w:hyperlink>
      <w:r w:rsidRPr="00A15A0A">
        <w:rPr>
          <w:rFonts w:cs="Arial"/>
          <w:bCs/>
          <w:color w:val="000000"/>
        </w:rPr>
        <w:t>); and</w:t>
      </w:r>
    </w:p>
    <w:p w14:paraId="0396DA99" w14:textId="77777777" w:rsidR="00B97FAC" w:rsidRPr="00A15A0A" w:rsidRDefault="00B97FAC" w:rsidP="00A44EEA">
      <w:pPr>
        <w:numPr>
          <w:ilvl w:val="0"/>
          <w:numId w:val="98"/>
        </w:numPr>
        <w:tabs>
          <w:tab w:val="left" w:pos="397"/>
          <w:tab w:val="left" w:pos="4196"/>
        </w:tabs>
        <w:spacing w:before="60" w:after="240"/>
        <w:ind w:left="714" w:hanging="357"/>
        <w:rPr>
          <w:rFonts w:cs="Arial"/>
          <w:b/>
          <w:bCs/>
          <w:iCs/>
          <w:color w:val="000000"/>
        </w:rPr>
      </w:pPr>
      <w:r w:rsidRPr="00A15A0A">
        <w:rPr>
          <w:rFonts w:cs="Arial"/>
          <w:bCs/>
          <w:color w:val="000000"/>
        </w:rPr>
        <w:t>any invasive breast cancers not detected as an abnormality by an individual reader at screen reading.</w:t>
      </w:r>
    </w:p>
    <w:p w14:paraId="4D4CDC59" w14:textId="77777777" w:rsidR="00B97FAC" w:rsidRPr="00A15A0A" w:rsidRDefault="00B97FAC" w:rsidP="00B97FAC">
      <w:pPr>
        <w:tabs>
          <w:tab w:val="left" w:pos="1320"/>
        </w:tabs>
        <w:spacing w:before="120" w:after="240"/>
        <w:rPr>
          <w:rFonts w:cs="Arial"/>
          <w:b/>
          <w:bCs/>
          <w:color w:val="000000"/>
        </w:rPr>
      </w:pPr>
      <w:r w:rsidRPr="00A15A0A">
        <w:rPr>
          <w:rFonts w:cs="Arial"/>
          <w:b/>
          <w:bCs/>
          <w:color w:val="000000"/>
        </w:rPr>
        <w:t>2.8</w:t>
      </w:r>
      <w:r w:rsidRPr="00A15A0A">
        <w:rPr>
          <w:rFonts w:cs="Arial"/>
          <w:bCs/>
          <w:color w:val="000000"/>
        </w:rPr>
        <w:t xml:space="preserve"> The </w:t>
      </w:r>
      <w:r w:rsidRPr="00A15A0A">
        <w:rPr>
          <w:rFonts w:cs="Arial"/>
          <w:bCs/>
          <w:i/>
          <w:color w:val="000000"/>
        </w:rPr>
        <w:t>S</w:t>
      </w:r>
      <w:r w:rsidRPr="00A15A0A">
        <w:rPr>
          <w:rFonts w:cs="Arial"/>
          <w:bCs/>
          <w:color w:val="000000"/>
        </w:rPr>
        <w:t>ervice and/or SCU</w:t>
      </w:r>
      <w:r w:rsidRPr="00A15A0A" w:rsidDel="003A6C92">
        <w:rPr>
          <w:rFonts w:cs="Arial"/>
          <w:bCs/>
          <w:color w:val="000000"/>
        </w:rPr>
        <w:t xml:space="preserve"> </w:t>
      </w:r>
      <w:r w:rsidRPr="00A15A0A">
        <w:rPr>
          <w:rFonts w:cs="Arial"/>
          <w:bCs/>
          <w:color w:val="000000"/>
        </w:rPr>
        <w:t xml:space="preserve">implements a </w:t>
      </w:r>
      <w:r w:rsidRPr="00A15A0A">
        <w:rPr>
          <w:rFonts w:cs="Calibri"/>
          <w:bCs/>
          <w:color w:val="000000"/>
        </w:rPr>
        <w:t xml:space="preserve">timely </w:t>
      </w:r>
      <w:r w:rsidRPr="00A15A0A">
        <w:rPr>
          <w:rFonts w:cs="Arial"/>
          <w:bCs/>
          <w:color w:val="000000"/>
        </w:rPr>
        <w:t>review process, and where necessary, implements strategies to address the individual reader’s performance.</w:t>
      </w:r>
    </w:p>
    <w:p w14:paraId="18AE2816" w14:textId="77777777" w:rsidR="00B97FAC" w:rsidRPr="00A15A0A" w:rsidRDefault="00B97FAC" w:rsidP="00F12B19">
      <w:pPr>
        <w:tabs>
          <w:tab w:val="left" w:pos="1320"/>
        </w:tabs>
        <w:spacing w:before="120" w:after="120"/>
        <w:rPr>
          <w:rFonts w:cs="Arial"/>
          <w:b/>
          <w:bCs/>
          <w:color w:val="000000"/>
        </w:rPr>
      </w:pPr>
      <w:r w:rsidRPr="00A15A0A">
        <w:rPr>
          <w:rFonts w:cs="Arial"/>
          <w:b/>
          <w:bCs/>
          <w:color w:val="000000"/>
        </w:rPr>
        <w:t>2.9</w:t>
      </w:r>
      <w:r w:rsidRPr="00A15A0A">
        <w:rPr>
          <w:rFonts w:cs="Arial"/>
          <w:bCs/>
          <w:color w:val="000000"/>
        </w:rPr>
        <w:t xml:space="preserve"> The Service and/or SCU</w:t>
      </w:r>
      <w:r w:rsidRPr="00A15A0A" w:rsidDel="003A6C92">
        <w:rPr>
          <w:rFonts w:cs="Arial"/>
          <w:bCs/>
          <w:color w:val="000000"/>
        </w:rPr>
        <w:t xml:space="preserve"> </w:t>
      </w:r>
      <w:r w:rsidRPr="00A15A0A">
        <w:rPr>
          <w:rFonts w:cs="Arial"/>
          <w:bCs/>
          <w:color w:val="000000"/>
        </w:rPr>
        <w:t>implements a protocol for the management of women who report breast symptoms.</w:t>
      </w:r>
    </w:p>
    <w:p w14:paraId="1FE4EC0A" w14:textId="77777777" w:rsidR="00D73ED3" w:rsidRPr="00A15A0A" w:rsidRDefault="00D73ED3" w:rsidP="002574A1">
      <w:pPr>
        <w:autoSpaceDE w:val="0"/>
        <w:autoSpaceDN w:val="0"/>
        <w:adjustRightInd w:val="0"/>
        <w:spacing w:before="240"/>
        <w:rPr>
          <w:rFonts w:cs="Frutiger LT"/>
          <w:b/>
          <w:bCs/>
          <w:color w:val="000000"/>
          <w:lang w:eastAsia="en-AU"/>
        </w:rPr>
      </w:pPr>
      <w:r w:rsidRPr="00E5472B">
        <w:rPr>
          <w:rStyle w:val="Heading4Char"/>
        </w:rPr>
        <w:t>PROTOCOL 3 – ASSESSMENT:</w:t>
      </w:r>
      <w:r w:rsidRPr="00A15A0A">
        <w:rPr>
          <w:rFonts w:cs="Frutiger LT"/>
          <w:b/>
          <w:bCs/>
          <w:color w:val="000000"/>
          <w:lang w:eastAsia="en-AU"/>
        </w:rPr>
        <w:t xml:space="preserve"> </w:t>
      </w:r>
      <w:r w:rsidRPr="00F12B19">
        <w:rPr>
          <w:rFonts w:cs="Frutiger LT"/>
          <w:bCs/>
          <w:color w:val="000000"/>
          <w:lang w:eastAsia="en-AU"/>
        </w:rPr>
        <w:t>Assessment and diagnosis of breast cancer are appropriate, safe and effective</w:t>
      </w:r>
    </w:p>
    <w:p w14:paraId="2C3FF8B3" w14:textId="77777777" w:rsidR="00D73ED3" w:rsidRPr="00A15A0A" w:rsidRDefault="00D73ED3" w:rsidP="00F12B19">
      <w:pPr>
        <w:tabs>
          <w:tab w:val="left" w:pos="1320"/>
        </w:tabs>
        <w:spacing w:before="120" w:after="120"/>
        <w:rPr>
          <w:rFonts w:cs="Arial"/>
          <w:b/>
          <w:bCs/>
          <w:color w:val="000000"/>
        </w:rPr>
      </w:pPr>
      <w:r w:rsidRPr="00A15A0A">
        <w:rPr>
          <w:rFonts w:cs="Arial"/>
          <w:b/>
          <w:bCs/>
          <w:color w:val="000000"/>
        </w:rPr>
        <w:t>3.1</w:t>
      </w:r>
      <w:r w:rsidRPr="00A15A0A">
        <w:rPr>
          <w:rFonts w:cs="Arial"/>
          <w:bCs/>
          <w:color w:val="000000"/>
        </w:rPr>
        <w:t xml:space="preserve"> The Service and/or SCU</w:t>
      </w:r>
      <w:r w:rsidRPr="00A15A0A" w:rsidDel="003A6C92">
        <w:rPr>
          <w:rFonts w:cs="Arial"/>
          <w:bCs/>
          <w:color w:val="000000"/>
        </w:rPr>
        <w:t xml:space="preserve"> </w:t>
      </w:r>
      <w:r w:rsidRPr="00A15A0A">
        <w:rPr>
          <w:rFonts w:cs="Arial"/>
          <w:bCs/>
          <w:color w:val="000000"/>
        </w:rPr>
        <w:t>ensures that the multidisciplinary team involved in the assessment of women recalled from screening has expertise in:</w:t>
      </w:r>
    </w:p>
    <w:p w14:paraId="2D34C64B" w14:textId="77777777" w:rsidR="00D73ED3" w:rsidRPr="00A15A0A" w:rsidRDefault="00D73ED3" w:rsidP="00A44EEA">
      <w:pPr>
        <w:numPr>
          <w:ilvl w:val="0"/>
          <w:numId w:val="99"/>
        </w:numPr>
        <w:tabs>
          <w:tab w:val="left" w:pos="397"/>
          <w:tab w:val="left" w:pos="4196"/>
        </w:tabs>
        <w:spacing w:before="60" w:after="60"/>
        <w:ind w:left="714" w:hanging="357"/>
        <w:rPr>
          <w:rFonts w:cs="Arial"/>
          <w:bCs/>
          <w:color w:val="000000"/>
        </w:rPr>
      </w:pPr>
      <w:r w:rsidRPr="00A15A0A">
        <w:rPr>
          <w:rFonts w:cs="Arial"/>
          <w:bCs/>
          <w:color w:val="000000"/>
        </w:rPr>
        <w:t xml:space="preserve">breast examination; </w:t>
      </w:r>
    </w:p>
    <w:p w14:paraId="5CA7E7DD" w14:textId="77777777" w:rsidR="00D73ED3" w:rsidRPr="00A15A0A" w:rsidRDefault="00D73ED3" w:rsidP="00A44EEA">
      <w:pPr>
        <w:numPr>
          <w:ilvl w:val="0"/>
          <w:numId w:val="99"/>
        </w:numPr>
        <w:tabs>
          <w:tab w:val="left" w:pos="397"/>
          <w:tab w:val="left" w:pos="4196"/>
        </w:tabs>
        <w:spacing w:before="60" w:after="60"/>
        <w:ind w:left="714" w:hanging="357"/>
        <w:rPr>
          <w:rFonts w:cs="Arial"/>
          <w:bCs/>
          <w:color w:val="000000"/>
        </w:rPr>
      </w:pPr>
      <w:r w:rsidRPr="00A15A0A">
        <w:rPr>
          <w:rFonts w:cs="Arial"/>
          <w:bCs/>
          <w:color w:val="000000"/>
        </w:rPr>
        <w:t>mammographic image interpretation and work-up;</w:t>
      </w:r>
    </w:p>
    <w:p w14:paraId="3076E11A" w14:textId="77777777" w:rsidR="00D73ED3" w:rsidRPr="00A15A0A" w:rsidRDefault="00D73ED3" w:rsidP="00A44EEA">
      <w:pPr>
        <w:numPr>
          <w:ilvl w:val="0"/>
          <w:numId w:val="99"/>
        </w:numPr>
        <w:tabs>
          <w:tab w:val="left" w:pos="397"/>
          <w:tab w:val="left" w:pos="4196"/>
        </w:tabs>
        <w:spacing w:before="60" w:after="60"/>
        <w:ind w:left="714" w:hanging="357"/>
        <w:rPr>
          <w:rFonts w:cs="Arial"/>
          <w:bCs/>
          <w:color w:val="000000"/>
        </w:rPr>
      </w:pPr>
      <w:r w:rsidRPr="00A15A0A">
        <w:rPr>
          <w:rFonts w:cs="Arial"/>
          <w:bCs/>
          <w:color w:val="000000"/>
        </w:rPr>
        <w:t>ultrasound performance and interpretation;</w:t>
      </w:r>
    </w:p>
    <w:p w14:paraId="5BA677CA" w14:textId="77777777" w:rsidR="00D73ED3" w:rsidRPr="00A15A0A" w:rsidRDefault="00D73ED3" w:rsidP="00A44EEA">
      <w:pPr>
        <w:numPr>
          <w:ilvl w:val="0"/>
          <w:numId w:val="99"/>
        </w:numPr>
        <w:tabs>
          <w:tab w:val="left" w:pos="397"/>
          <w:tab w:val="left" w:pos="4196"/>
        </w:tabs>
        <w:spacing w:before="60" w:after="60"/>
        <w:ind w:left="714" w:hanging="357"/>
        <w:rPr>
          <w:rFonts w:cs="Arial"/>
          <w:bCs/>
          <w:color w:val="000000"/>
        </w:rPr>
      </w:pPr>
      <w:r w:rsidRPr="00A15A0A">
        <w:rPr>
          <w:rFonts w:cs="Arial"/>
          <w:bCs/>
          <w:color w:val="000000"/>
        </w:rPr>
        <w:t>percutaneous needle biopsy;</w:t>
      </w:r>
    </w:p>
    <w:p w14:paraId="1C4E55F4" w14:textId="77777777" w:rsidR="00D73ED3" w:rsidRPr="00A15A0A" w:rsidRDefault="00D73ED3" w:rsidP="00A44EEA">
      <w:pPr>
        <w:numPr>
          <w:ilvl w:val="0"/>
          <w:numId w:val="99"/>
        </w:numPr>
        <w:tabs>
          <w:tab w:val="left" w:pos="397"/>
          <w:tab w:val="left" w:pos="4196"/>
        </w:tabs>
        <w:spacing w:before="60" w:after="60"/>
        <w:ind w:left="714" w:hanging="357"/>
        <w:rPr>
          <w:rFonts w:cs="Arial"/>
          <w:bCs/>
          <w:color w:val="000000"/>
        </w:rPr>
      </w:pPr>
      <w:r w:rsidRPr="00A15A0A">
        <w:rPr>
          <w:rFonts w:cs="Arial"/>
          <w:bCs/>
          <w:color w:val="000000"/>
        </w:rPr>
        <w:t xml:space="preserve">pathology technique and interpretation; </w:t>
      </w:r>
    </w:p>
    <w:p w14:paraId="044435C1" w14:textId="77777777" w:rsidR="00D73ED3" w:rsidRPr="00A15A0A" w:rsidRDefault="00D73ED3" w:rsidP="00A44EEA">
      <w:pPr>
        <w:numPr>
          <w:ilvl w:val="0"/>
          <w:numId w:val="99"/>
        </w:numPr>
        <w:tabs>
          <w:tab w:val="left" w:pos="397"/>
          <w:tab w:val="left" w:pos="4196"/>
        </w:tabs>
        <w:spacing w:before="60" w:after="60"/>
        <w:ind w:left="714" w:hanging="357"/>
        <w:rPr>
          <w:rFonts w:cs="Arial"/>
          <w:bCs/>
          <w:color w:val="000000"/>
        </w:rPr>
      </w:pPr>
      <w:r w:rsidRPr="00A15A0A">
        <w:rPr>
          <w:rFonts w:cs="Arial"/>
          <w:bCs/>
          <w:color w:val="000000"/>
        </w:rPr>
        <w:t xml:space="preserve">surgical planning; and </w:t>
      </w:r>
    </w:p>
    <w:p w14:paraId="47CEE4DC" w14:textId="77777777" w:rsidR="00D73ED3" w:rsidRPr="00A15A0A" w:rsidRDefault="00D73ED3" w:rsidP="00A44EEA">
      <w:pPr>
        <w:numPr>
          <w:ilvl w:val="0"/>
          <w:numId w:val="99"/>
        </w:numPr>
        <w:tabs>
          <w:tab w:val="left" w:pos="397"/>
          <w:tab w:val="left" w:pos="4196"/>
        </w:tabs>
        <w:spacing w:before="60" w:after="240"/>
        <w:ind w:left="714" w:hanging="357"/>
        <w:rPr>
          <w:rFonts w:cs="Arial"/>
          <w:b/>
          <w:bCs/>
          <w:color w:val="000000"/>
        </w:rPr>
      </w:pPr>
      <w:r w:rsidRPr="00A15A0A">
        <w:rPr>
          <w:rFonts w:cs="Arial"/>
          <w:bCs/>
          <w:color w:val="000000"/>
        </w:rPr>
        <w:t>supportive care.</w:t>
      </w:r>
    </w:p>
    <w:p w14:paraId="672EAB27" w14:textId="77777777" w:rsidR="00D73ED3" w:rsidRPr="00A15A0A" w:rsidRDefault="00D73ED3" w:rsidP="00D73ED3">
      <w:pPr>
        <w:tabs>
          <w:tab w:val="left" w:pos="1320"/>
        </w:tabs>
        <w:spacing w:after="240"/>
        <w:rPr>
          <w:rFonts w:cs="Arial"/>
          <w:b/>
          <w:bCs/>
          <w:color w:val="000000"/>
        </w:rPr>
      </w:pPr>
      <w:r w:rsidRPr="00A15A0A">
        <w:rPr>
          <w:rFonts w:cs="Arial"/>
          <w:b/>
          <w:bCs/>
          <w:color w:val="000000"/>
        </w:rPr>
        <w:t>3.2</w:t>
      </w:r>
      <w:r w:rsidRPr="00A15A0A">
        <w:rPr>
          <w:rFonts w:cs="Arial"/>
          <w:bCs/>
          <w:color w:val="000000"/>
        </w:rPr>
        <w:t xml:space="preserve"> The Service and/or SCU</w:t>
      </w:r>
      <w:r w:rsidRPr="00A15A0A" w:rsidDel="003A6C92">
        <w:rPr>
          <w:rFonts w:cs="Arial"/>
          <w:bCs/>
          <w:color w:val="000000"/>
        </w:rPr>
        <w:t xml:space="preserve"> </w:t>
      </w:r>
      <w:r w:rsidRPr="00A15A0A">
        <w:rPr>
          <w:rFonts w:cs="Arial"/>
          <w:bCs/>
          <w:color w:val="000000"/>
        </w:rPr>
        <w:t>implements a protocol which ensures that the radiologist and other designated examining medical doctor from the multidisciplinary team, correlate and evaluate the clinical, pathological and imaging findings and decide on further investigations or management.</w:t>
      </w:r>
    </w:p>
    <w:p w14:paraId="0468F234" w14:textId="77777777" w:rsidR="00D73ED3" w:rsidRPr="00A15A0A" w:rsidRDefault="00D73ED3" w:rsidP="00D73ED3">
      <w:pPr>
        <w:tabs>
          <w:tab w:val="left" w:pos="1320"/>
        </w:tabs>
        <w:spacing w:after="240"/>
        <w:rPr>
          <w:rFonts w:cs="Arial"/>
          <w:b/>
          <w:bCs/>
          <w:color w:val="000000"/>
        </w:rPr>
      </w:pPr>
      <w:r w:rsidRPr="00A15A0A">
        <w:rPr>
          <w:rFonts w:cs="Arial"/>
          <w:b/>
          <w:bCs/>
          <w:color w:val="000000"/>
        </w:rPr>
        <w:t>3.3</w:t>
      </w:r>
      <w:r w:rsidRPr="00A15A0A">
        <w:rPr>
          <w:rFonts w:cs="Arial"/>
          <w:bCs/>
          <w:color w:val="000000"/>
        </w:rPr>
        <w:t xml:space="preserve"> The Service and/or SCU ensures that all cases which underwent percutaneous needle biopsy are reviewed by a radiologist and at least one other designated medical doctor of the multidisciplinary team, before giving the results to the woman. Where results of radiology and pathology are inconclusive or inconsistent, the cases are reviewed at a minimum by a radiologist in consultation with a pathologist.</w:t>
      </w:r>
    </w:p>
    <w:p w14:paraId="4920721B" w14:textId="77777777" w:rsidR="00D73ED3" w:rsidRPr="00A15A0A" w:rsidRDefault="00D73ED3" w:rsidP="00D73ED3">
      <w:pPr>
        <w:tabs>
          <w:tab w:val="left" w:pos="1320"/>
        </w:tabs>
        <w:spacing w:before="120" w:after="240"/>
        <w:rPr>
          <w:rFonts w:cs="Arial"/>
          <w:bCs/>
          <w:color w:val="000000"/>
        </w:rPr>
      </w:pPr>
      <w:r w:rsidRPr="00A15A0A">
        <w:rPr>
          <w:rFonts w:cs="Arial"/>
          <w:b/>
          <w:bCs/>
          <w:color w:val="000000"/>
        </w:rPr>
        <w:t>3.4</w:t>
      </w:r>
      <w:r w:rsidRPr="00A15A0A">
        <w:rPr>
          <w:rFonts w:cs="Arial"/>
          <w:bCs/>
          <w:color w:val="000000"/>
        </w:rPr>
        <w:t xml:space="preserve"> The</w:t>
      </w:r>
      <w:r w:rsidRPr="00A15A0A">
        <w:rPr>
          <w:rFonts w:cs="Arial"/>
          <w:bCs/>
          <w:i/>
          <w:color w:val="000000"/>
        </w:rPr>
        <w:t xml:space="preserve"> </w:t>
      </w:r>
      <w:r w:rsidRPr="00A15A0A">
        <w:rPr>
          <w:rFonts w:cs="Arial"/>
          <w:bCs/>
          <w:color w:val="000000"/>
        </w:rPr>
        <w:t>Service and/or SCU</w:t>
      </w:r>
      <w:r w:rsidRPr="00A15A0A" w:rsidDel="003A6C92">
        <w:rPr>
          <w:rFonts w:cs="Arial"/>
          <w:bCs/>
          <w:color w:val="000000"/>
        </w:rPr>
        <w:t xml:space="preserve"> </w:t>
      </w:r>
      <w:r w:rsidRPr="00A15A0A">
        <w:rPr>
          <w:rFonts w:cs="Arial"/>
          <w:bCs/>
          <w:color w:val="000000"/>
        </w:rPr>
        <w:t>implements a protocol for reviewing and correlating the clinical, radiological and pathological findings for all lesions detected as a result of screening for which surgery was performed.</w:t>
      </w:r>
    </w:p>
    <w:p w14:paraId="7CC65F01" w14:textId="77777777" w:rsidR="00D73ED3" w:rsidRPr="00A15A0A" w:rsidRDefault="00D73ED3" w:rsidP="00D73ED3">
      <w:pPr>
        <w:spacing w:after="240"/>
        <w:rPr>
          <w:rFonts w:cs="Arial"/>
          <w:b/>
          <w:bCs/>
          <w:color w:val="000000"/>
        </w:rPr>
      </w:pPr>
      <w:r w:rsidRPr="00A15A0A">
        <w:rPr>
          <w:rFonts w:cs="Arial"/>
          <w:b/>
          <w:bCs/>
          <w:color w:val="000000"/>
        </w:rPr>
        <w:t>3.5</w:t>
      </w:r>
      <w:r w:rsidRPr="00A15A0A">
        <w:rPr>
          <w:rFonts w:cs="Arial"/>
          <w:bCs/>
          <w:color w:val="000000"/>
        </w:rPr>
        <w:t xml:space="preserve"> Where there is discordance between assessment and post-surgical results the Service and/or SCU implements a protocol for the follow-up of these women which may include:</w:t>
      </w:r>
    </w:p>
    <w:p w14:paraId="6137AA77" w14:textId="77777777" w:rsidR="00D73ED3" w:rsidRPr="00A15A0A" w:rsidRDefault="00D73ED3" w:rsidP="00A44EEA">
      <w:pPr>
        <w:numPr>
          <w:ilvl w:val="0"/>
          <w:numId w:val="85"/>
        </w:numPr>
        <w:tabs>
          <w:tab w:val="left" w:pos="397"/>
          <w:tab w:val="left" w:pos="4196"/>
        </w:tabs>
        <w:spacing w:before="60" w:after="60"/>
        <w:ind w:left="714" w:hanging="357"/>
        <w:rPr>
          <w:rFonts w:cs="Arial"/>
          <w:bCs/>
          <w:color w:val="000000"/>
        </w:rPr>
      </w:pPr>
      <w:r w:rsidRPr="00A15A0A">
        <w:rPr>
          <w:rFonts w:cs="Arial"/>
          <w:bCs/>
          <w:color w:val="000000"/>
        </w:rPr>
        <w:t>notification of the surgeon;</w:t>
      </w:r>
    </w:p>
    <w:p w14:paraId="2F936FDF" w14:textId="77777777" w:rsidR="00D73ED3" w:rsidRPr="00A15A0A" w:rsidRDefault="00D73ED3" w:rsidP="00A44EEA">
      <w:pPr>
        <w:numPr>
          <w:ilvl w:val="0"/>
          <w:numId w:val="85"/>
        </w:numPr>
        <w:tabs>
          <w:tab w:val="left" w:pos="397"/>
          <w:tab w:val="left" w:pos="4196"/>
        </w:tabs>
        <w:spacing w:before="60" w:after="60"/>
        <w:ind w:left="714" w:hanging="357"/>
        <w:rPr>
          <w:rFonts w:cs="Arial"/>
          <w:bCs/>
          <w:color w:val="000000"/>
        </w:rPr>
      </w:pPr>
      <w:r w:rsidRPr="00A15A0A">
        <w:rPr>
          <w:rFonts w:cs="Arial"/>
          <w:bCs/>
          <w:color w:val="000000"/>
        </w:rPr>
        <w:t>notification of the general practitioner;</w:t>
      </w:r>
    </w:p>
    <w:p w14:paraId="46379348" w14:textId="77777777" w:rsidR="00D73ED3" w:rsidRPr="00A15A0A" w:rsidRDefault="00D73ED3" w:rsidP="00A44EEA">
      <w:pPr>
        <w:numPr>
          <w:ilvl w:val="0"/>
          <w:numId w:val="85"/>
        </w:numPr>
        <w:tabs>
          <w:tab w:val="left" w:pos="397"/>
          <w:tab w:val="left" w:pos="4196"/>
        </w:tabs>
        <w:spacing w:before="60" w:after="60"/>
        <w:ind w:left="714" w:hanging="357"/>
        <w:rPr>
          <w:rFonts w:cs="Arial"/>
          <w:bCs/>
          <w:color w:val="000000"/>
        </w:rPr>
      </w:pPr>
      <w:r w:rsidRPr="00A15A0A">
        <w:rPr>
          <w:rFonts w:cs="Arial"/>
          <w:bCs/>
          <w:color w:val="000000"/>
        </w:rPr>
        <w:t>notification of the woman for review and assessment at the Service; or</w:t>
      </w:r>
    </w:p>
    <w:p w14:paraId="5D19FFC1" w14:textId="77777777" w:rsidR="00D73ED3" w:rsidRPr="00A15A0A" w:rsidRDefault="00D73ED3" w:rsidP="00A44EEA">
      <w:pPr>
        <w:numPr>
          <w:ilvl w:val="0"/>
          <w:numId w:val="85"/>
        </w:numPr>
        <w:tabs>
          <w:tab w:val="left" w:pos="397"/>
          <w:tab w:val="left" w:pos="4196"/>
        </w:tabs>
        <w:spacing w:before="60" w:after="240"/>
        <w:ind w:left="714" w:hanging="357"/>
        <w:rPr>
          <w:rFonts w:cs="Arial"/>
          <w:b/>
          <w:bCs/>
          <w:color w:val="000000"/>
        </w:rPr>
      </w:pPr>
      <w:r w:rsidRPr="00A15A0A">
        <w:rPr>
          <w:rFonts w:cs="Arial"/>
          <w:bCs/>
          <w:color w:val="000000"/>
        </w:rPr>
        <w:t>any combination of these.</w:t>
      </w:r>
    </w:p>
    <w:p w14:paraId="49757DB5" w14:textId="77777777" w:rsidR="00D73ED3" w:rsidRPr="00A15A0A" w:rsidRDefault="00D73ED3" w:rsidP="00D73ED3">
      <w:pPr>
        <w:tabs>
          <w:tab w:val="left" w:pos="1320"/>
        </w:tabs>
        <w:spacing w:before="120" w:after="240"/>
        <w:rPr>
          <w:rFonts w:cs="Arial"/>
          <w:b/>
          <w:bCs/>
          <w:color w:val="000000"/>
        </w:rPr>
      </w:pPr>
      <w:r w:rsidRPr="00A15A0A">
        <w:rPr>
          <w:rFonts w:cs="Arial"/>
          <w:b/>
          <w:bCs/>
          <w:color w:val="000000"/>
        </w:rPr>
        <w:t>3.6</w:t>
      </w:r>
      <w:r w:rsidRPr="00A15A0A">
        <w:rPr>
          <w:rFonts w:cs="Arial"/>
          <w:bCs/>
          <w:color w:val="000000"/>
        </w:rPr>
        <w:t xml:space="preserve"> The Service and/or SCU</w:t>
      </w:r>
      <w:r w:rsidRPr="00A15A0A" w:rsidDel="003A6C92">
        <w:rPr>
          <w:rFonts w:cs="Arial"/>
          <w:bCs/>
          <w:color w:val="000000"/>
        </w:rPr>
        <w:t xml:space="preserve"> </w:t>
      </w:r>
      <w:r w:rsidRPr="00A15A0A">
        <w:rPr>
          <w:rFonts w:cs="Arial"/>
          <w:bCs/>
          <w:color w:val="000000"/>
        </w:rPr>
        <w:t xml:space="preserve">has systems in place to ensure that screening unit staff work closely with a specific assessment unit to ensure an integrated service. </w:t>
      </w:r>
    </w:p>
    <w:p w14:paraId="3B64667D" w14:textId="77777777" w:rsidR="00D73ED3" w:rsidRPr="00A15A0A" w:rsidRDefault="00D73ED3" w:rsidP="00D21F19">
      <w:pPr>
        <w:tabs>
          <w:tab w:val="left" w:pos="1320"/>
        </w:tabs>
        <w:spacing w:before="120" w:after="120"/>
        <w:rPr>
          <w:rFonts w:cs="Arial"/>
          <w:b/>
          <w:bCs/>
          <w:color w:val="000000"/>
        </w:rPr>
      </w:pPr>
      <w:r w:rsidRPr="00A15A0A">
        <w:rPr>
          <w:rFonts w:cs="Arial"/>
          <w:b/>
          <w:bCs/>
          <w:color w:val="000000"/>
        </w:rPr>
        <w:t>3.7</w:t>
      </w:r>
      <w:r w:rsidRPr="00A15A0A">
        <w:rPr>
          <w:rFonts w:cs="Arial"/>
          <w:bCs/>
          <w:color w:val="000000"/>
        </w:rPr>
        <w:t xml:space="preserve"> The Service and/or SCU</w:t>
      </w:r>
      <w:r w:rsidRPr="00A15A0A" w:rsidDel="00AC449D">
        <w:rPr>
          <w:rFonts w:cs="Arial"/>
          <w:bCs/>
          <w:color w:val="000000"/>
        </w:rPr>
        <w:t xml:space="preserve"> </w:t>
      </w:r>
      <w:r w:rsidRPr="00A15A0A">
        <w:rPr>
          <w:rFonts w:cs="Arial"/>
          <w:bCs/>
          <w:color w:val="000000"/>
        </w:rPr>
        <w:t>implements protocols for the evaluation of all women recalled to assessment which incorporates, as required:</w:t>
      </w:r>
    </w:p>
    <w:p w14:paraId="15BCAC2B" w14:textId="77777777" w:rsidR="00D73ED3" w:rsidRPr="00A15A0A" w:rsidRDefault="00D73ED3" w:rsidP="00A44EEA">
      <w:pPr>
        <w:numPr>
          <w:ilvl w:val="0"/>
          <w:numId w:val="100"/>
        </w:numPr>
        <w:tabs>
          <w:tab w:val="left" w:pos="397"/>
          <w:tab w:val="left" w:pos="4196"/>
        </w:tabs>
        <w:spacing w:before="60" w:after="60"/>
        <w:ind w:left="714" w:hanging="357"/>
        <w:rPr>
          <w:rFonts w:cs="Arial"/>
          <w:bCs/>
          <w:color w:val="000000"/>
        </w:rPr>
      </w:pPr>
      <w:r w:rsidRPr="00A15A0A">
        <w:rPr>
          <w:rFonts w:cs="Arial"/>
          <w:bCs/>
          <w:color w:val="000000"/>
        </w:rPr>
        <w:t>clinical examination;</w:t>
      </w:r>
    </w:p>
    <w:p w14:paraId="0225B089" w14:textId="77777777" w:rsidR="00D73ED3" w:rsidRPr="00A15A0A" w:rsidRDefault="00D73ED3" w:rsidP="00A44EEA">
      <w:pPr>
        <w:numPr>
          <w:ilvl w:val="0"/>
          <w:numId w:val="100"/>
        </w:numPr>
        <w:tabs>
          <w:tab w:val="left" w:pos="397"/>
          <w:tab w:val="left" w:pos="4196"/>
        </w:tabs>
        <w:spacing w:before="60" w:after="60"/>
        <w:ind w:left="714" w:hanging="357"/>
        <w:rPr>
          <w:rFonts w:cs="Arial"/>
          <w:bCs/>
          <w:color w:val="000000"/>
        </w:rPr>
      </w:pPr>
      <w:r w:rsidRPr="00A15A0A">
        <w:rPr>
          <w:rFonts w:cs="Arial"/>
          <w:bCs/>
          <w:color w:val="000000"/>
        </w:rPr>
        <w:t xml:space="preserve">mammography/ultrasound; and </w:t>
      </w:r>
    </w:p>
    <w:p w14:paraId="023B3570" w14:textId="38672832" w:rsidR="00AC1F52" w:rsidRDefault="00D73ED3" w:rsidP="00203C23">
      <w:pPr>
        <w:numPr>
          <w:ilvl w:val="0"/>
          <w:numId w:val="100"/>
        </w:numPr>
        <w:tabs>
          <w:tab w:val="left" w:pos="397"/>
          <w:tab w:val="left" w:pos="4196"/>
        </w:tabs>
        <w:spacing w:before="60" w:after="120"/>
        <w:ind w:left="714" w:hanging="357"/>
        <w:rPr>
          <w:rFonts w:cs="Arial"/>
          <w:bCs/>
          <w:color w:val="000000"/>
        </w:rPr>
      </w:pPr>
      <w:r w:rsidRPr="00A15A0A">
        <w:rPr>
          <w:rFonts w:cs="Arial"/>
          <w:bCs/>
          <w:color w:val="000000"/>
        </w:rPr>
        <w:t>percutaneous needle biopsy.</w:t>
      </w:r>
    </w:p>
    <w:p w14:paraId="687DD24A" w14:textId="40393076" w:rsidR="00AC1F52" w:rsidRPr="00AC1F52" w:rsidRDefault="00AC1F52" w:rsidP="00203C23">
      <w:pPr>
        <w:tabs>
          <w:tab w:val="left" w:pos="397"/>
          <w:tab w:val="left" w:pos="4196"/>
        </w:tabs>
        <w:spacing w:before="60" w:after="60"/>
        <w:rPr>
          <w:rFonts w:cs="Arial"/>
          <w:bCs/>
          <w:color w:val="000000"/>
        </w:rPr>
      </w:pPr>
      <w:r w:rsidRPr="00203C23">
        <w:rPr>
          <w:rFonts w:cs="Arial"/>
          <w:b/>
          <w:color w:val="000000"/>
        </w:rPr>
        <w:t xml:space="preserve">3.8 </w:t>
      </w:r>
      <w:r>
        <w:rPr>
          <w:sz w:val="23"/>
          <w:szCs w:val="23"/>
        </w:rPr>
        <w:t>A Service or SCU that plans to implement remote radiology must establish and implement a protocol for delivering those remote radiology services to assessment clinics that includes and complies with all of the Remote Radiology Guidelines and utilises appropriate technology/telehealth facilities that meet the minimum technical requirements and quality control procedures in Appendix G.</w:t>
      </w:r>
    </w:p>
    <w:p w14:paraId="61C889DC" w14:textId="77777777" w:rsidR="00D73ED3" w:rsidRPr="00A15A0A" w:rsidRDefault="00D73ED3" w:rsidP="002574A1">
      <w:pPr>
        <w:autoSpaceDE w:val="0"/>
        <w:autoSpaceDN w:val="0"/>
        <w:adjustRightInd w:val="0"/>
        <w:spacing w:before="240"/>
        <w:rPr>
          <w:rFonts w:cs="Frutiger LT"/>
          <w:b/>
          <w:bCs/>
          <w:color w:val="000000"/>
          <w:lang w:eastAsia="en-AU"/>
        </w:rPr>
      </w:pPr>
      <w:r w:rsidRPr="00E5472B">
        <w:rPr>
          <w:rStyle w:val="Heading4Char"/>
        </w:rPr>
        <w:t>PROTOCOL 5 – DATA MANAGEMENT AND INFORMATION SYSTEMS:</w:t>
      </w:r>
      <w:r w:rsidRPr="00A15A0A">
        <w:rPr>
          <w:rFonts w:cs="Frutiger LT"/>
          <w:b/>
          <w:bCs/>
          <w:color w:val="000000"/>
          <w:lang w:eastAsia="en-AU"/>
        </w:rPr>
        <w:t xml:space="preserve"> </w:t>
      </w:r>
      <w:r w:rsidRPr="00D21F19">
        <w:rPr>
          <w:rFonts w:cs="Frutiger LT"/>
          <w:bCs/>
          <w:color w:val="000000"/>
          <w:lang w:eastAsia="en-AU"/>
        </w:rPr>
        <w:t>Data and information management systems and processes ensure the safe and effective use of data for strategic, clinical management and service improvement purposes</w:t>
      </w:r>
    </w:p>
    <w:p w14:paraId="655DA96B" w14:textId="77777777" w:rsidR="00D73ED3" w:rsidRPr="00A15A0A" w:rsidRDefault="00D73ED3" w:rsidP="00D21F19">
      <w:pPr>
        <w:autoSpaceDE w:val="0"/>
        <w:autoSpaceDN w:val="0"/>
        <w:adjustRightInd w:val="0"/>
        <w:spacing w:before="120" w:after="120"/>
        <w:rPr>
          <w:rFonts w:cs="Arial"/>
          <w:b/>
          <w:bCs/>
          <w:color w:val="000000"/>
        </w:rPr>
      </w:pPr>
      <w:r w:rsidRPr="00A15A0A">
        <w:rPr>
          <w:rFonts w:cs="Arial"/>
          <w:b/>
          <w:bCs/>
          <w:color w:val="000000"/>
        </w:rPr>
        <w:t>5.1</w:t>
      </w:r>
      <w:r w:rsidRPr="00A15A0A">
        <w:rPr>
          <w:rFonts w:cs="Arial"/>
          <w:bCs/>
          <w:color w:val="000000"/>
        </w:rPr>
        <w:t xml:space="preserve"> The Service and/or SCU conforms with requirements of the BreastScreen Australia Data Dictionary, with regard to:</w:t>
      </w:r>
    </w:p>
    <w:p w14:paraId="5539484F" w14:textId="77777777" w:rsidR="00D73ED3" w:rsidRPr="00A15A0A" w:rsidRDefault="00D73ED3" w:rsidP="00A44EEA">
      <w:pPr>
        <w:numPr>
          <w:ilvl w:val="0"/>
          <w:numId w:val="101"/>
        </w:numPr>
        <w:tabs>
          <w:tab w:val="left" w:pos="397"/>
          <w:tab w:val="left" w:pos="4196"/>
        </w:tabs>
        <w:spacing w:before="60" w:after="60"/>
        <w:ind w:left="714" w:hanging="357"/>
        <w:rPr>
          <w:rFonts w:cs="Arial"/>
          <w:bCs/>
          <w:color w:val="000000"/>
        </w:rPr>
      </w:pPr>
      <w:r w:rsidRPr="00A15A0A">
        <w:rPr>
          <w:rFonts w:cs="Arial"/>
          <w:bCs/>
          <w:color w:val="000000"/>
        </w:rPr>
        <w:t xml:space="preserve">collection of all required data items; and </w:t>
      </w:r>
    </w:p>
    <w:p w14:paraId="1197E1C2" w14:textId="77777777" w:rsidR="00D73ED3" w:rsidRPr="00A15A0A" w:rsidRDefault="00D73ED3" w:rsidP="00A44EEA">
      <w:pPr>
        <w:numPr>
          <w:ilvl w:val="0"/>
          <w:numId w:val="101"/>
        </w:numPr>
        <w:tabs>
          <w:tab w:val="left" w:pos="397"/>
          <w:tab w:val="left" w:pos="4196"/>
        </w:tabs>
        <w:spacing w:before="60" w:after="240"/>
        <w:ind w:left="714" w:hanging="357"/>
        <w:rPr>
          <w:rFonts w:cs="Arial"/>
          <w:b/>
          <w:bCs/>
          <w:color w:val="000000"/>
        </w:rPr>
      </w:pPr>
      <w:r w:rsidRPr="00A15A0A">
        <w:rPr>
          <w:rFonts w:cs="Arial"/>
          <w:bCs/>
          <w:color w:val="000000"/>
        </w:rPr>
        <w:t>the definitions and methods used by the Service and/or SCU in the calculation of performance measures.</w:t>
      </w:r>
    </w:p>
    <w:p w14:paraId="0ABC87E7" w14:textId="77777777" w:rsidR="00D73ED3" w:rsidRPr="00A15A0A" w:rsidRDefault="00D73ED3" w:rsidP="00D73ED3">
      <w:pPr>
        <w:autoSpaceDE w:val="0"/>
        <w:autoSpaceDN w:val="0"/>
        <w:adjustRightInd w:val="0"/>
        <w:spacing w:before="120" w:after="240"/>
        <w:rPr>
          <w:rFonts w:cs="Arial"/>
          <w:b/>
          <w:bCs/>
          <w:color w:val="000000"/>
        </w:rPr>
      </w:pPr>
      <w:r w:rsidRPr="00A15A0A">
        <w:rPr>
          <w:rFonts w:cs="Arial"/>
          <w:b/>
          <w:bCs/>
          <w:color w:val="000000"/>
        </w:rPr>
        <w:t>5.2</w:t>
      </w:r>
      <w:r w:rsidRPr="00A15A0A">
        <w:rPr>
          <w:rFonts w:cs="Arial"/>
          <w:bCs/>
          <w:color w:val="000000"/>
        </w:rPr>
        <w:t xml:space="preserve"> The Service and/or SCU undertakes ongoing quality control procedures for data throughout the screening and assessment process, including:</w:t>
      </w:r>
    </w:p>
    <w:p w14:paraId="7DB653C6" w14:textId="77777777" w:rsidR="00D73ED3" w:rsidRPr="00A15A0A" w:rsidRDefault="00D73ED3" w:rsidP="00A44EEA">
      <w:pPr>
        <w:numPr>
          <w:ilvl w:val="0"/>
          <w:numId w:val="120"/>
        </w:numPr>
        <w:tabs>
          <w:tab w:val="left" w:pos="397"/>
          <w:tab w:val="left" w:pos="4196"/>
        </w:tabs>
        <w:spacing w:before="60" w:after="60"/>
        <w:rPr>
          <w:rFonts w:cs="Arial"/>
          <w:bCs/>
          <w:color w:val="000000"/>
        </w:rPr>
      </w:pPr>
      <w:r w:rsidRPr="00A15A0A">
        <w:rPr>
          <w:rFonts w:cs="Arial"/>
          <w:bCs/>
          <w:color w:val="000000"/>
        </w:rPr>
        <w:t>review of the completeness and legibility of paper clinical records;</w:t>
      </w:r>
    </w:p>
    <w:p w14:paraId="56B8CF3C" w14:textId="77777777" w:rsidR="00D73ED3" w:rsidRPr="00A15A0A" w:rsidRDefault="00D73ED3" w:rsidP="00A44EEA">
      <w:pPr>
        <w:numPr>
          <w:ilvl w:val="0"/>
          <w:numId w:val="120"/>
        </w:numPr>
        <w:tabs>
          <w:tab w:val="left" w:pos="397"/>
          <w:tab w:val="left" w:pos="4196"/>
        </w:tabs>
        <w:spacing w:before="60" w:after="60"/>
        <w:rPr>
          <w:rFonts w:cs="Arial"/>
          <w:bCs/>
          <w:color w:val="000000"/>
        </w:rPr>
      </w:pPr>
      <w:r w:rsidRPr="00A15A0A">
        <w:rPr>
          <w:rFonts w:cs="Arial"/>
          <w:bCs/>
          <w:color w:val="000000"/>
        </w:rPr>
        <w:t>review of the consistency between paper and computer records where required; and</w:t>
      </w:r>
    </w:p>
    <w:p w14:paraId="0AF317D4" w14:textId="77777777" w:rsidR="00D73ED3" w:rsidRPr="00A15A0A" w:rsidRDefault="00D73ED3" w:rsidP="00A44EEA">
      <w:pPr>
        <w:numPr>
          <w:ilvl w:val="0"/>
          <w:numId w:val="120"/>
        </w:numPr>
        <w:tabs>
          <w:tab w:val="left" w:pos="397"/>
          <w:tab w:val="left" w:pos="4196"/>
        </w:tabs>
        <w:spacing w:before="60" w:after="240"/>
        <w:rPr>
          <w:rFonts w:cs="Arial"/>
          <w:b/>
          <w:bCs/>
          <w:color w:val="000000"/>
        </w:rPr>
      </w:pPr>
      <w:r w:rsidRPr="00A15A0A">
        <w:rPr>
          <w:rFonts w:cs="Arial"/>
          <w:bCs/>
          <w:color w:val="000000"/>
        </w:rPr>
        <w:t>verification of the accuracy of the output of system generated reports.</w:t>
      </w:r>
    </w:p>
    <w:p w14:paraId="2AE5CA20" w14:textId="77777777" w:rsidR="00D73ED3" w:rsidRPr="00A15A0A" w:rsidRDefault="00D73ED3" w:rsidP="00D73ED3">
      <w:pPr>
        <w:spacing w:after="240"/>
        <w:rPr>
          <w:rFonts w:cs="Arial"/>
          <w:b/>
          <w:bCs/>
          <w:color w:val="000000"/>
        </w:rPr>
      </w:pPr>
      <w:r w:rsidRPr="00A15A0A">
        <w:rPr>
          <w:rFonts w:cs="Calibri"/>
          <w:b/>
          <w:bCs/>
          <w:color w:val="000000"/>
        </w:rPr>
        <w:t>5.3</w:t>
      </w:r>
      <w:r w:rsidRPr="00A15A0A">
        <w:rPr>
          <w:rFonts w:cs="Calibri"/>
          <w:bCs/>
          <w:color w:val="000000"/>
        </w:rPr>
        <w:t xml:space="preserve"> All relevant staff are instructed in procedures to ensure quality of data at all levels of the screening and assessment pathway.</w:t>
      </w:r>
    </w:p>
    <w:p w14:paraId="4C880A9C" w14:textId="77777777" w:rsidR="00D73ED3" w:rsidRPr="00A15A0A" w:rsidRDefault="00D73ED3" w:rsidP="00D73ED3">
      <w:pPr>
        <w:spacing w:after="240"/>
        <w:rPr>
          <w:rFonts w:cs="Arial"/>
          <w:b/>
          <w:bCs/>
          <w:color w:val="000000"/>
        </w:rPr>
      </w:pPr>
      <w:r w:rsidRPr="00A15A0A">
        <w:rPr>
          <w:rFonts w:cs="Arial"/>
          <w:b/>
          <w:bCs/>
          <w:color w:val="000000"/>
        </w:rPr>
        <w:t>5.4</w:t>
      </w:r>
      <w:r w:rsidRPr="00A15A0A">
        <w:rPr>
          <w:rFonts w:cs="Arial"/>
          <w:bCs/>
          <w:color w:val="000000"/>
        </w:rPr>
        <w:t xml:space="preserve"> The Service and/or SCU </w:t>
      </w:r>
      <w:r w:rsidRPr="00A15A0A">
        <w:rPr>
          <w:rFonts w:cs="Calibri"/>
          <w:bCs/>
          <w:color w:val="000000"/>
        </w:rPr>
        <w:t>ensures effective policies, procedures and protocols to achieve a high level of data security, accuracy, integrity and organisation and systems management.</w:t>
      </w:r>
    </w:p>
    <w:p w14:paraId="1A0BEC79" w14:textId="77777777" w:rsidR="00D73ED3" w:rsidRPr="00A15A0A" w:rsidRDefault="00D73ED3" w:rsidP="00D73ED3">
      <w:pPr>
        <w:autoSpaceDE w:val="0"/>
        <w:autoSpaceDN w:val="0"/>
        <w:adjustRightInd w:val="0"/>
        <w:spacing w:before="120" w:after="240"/>
        <w:rPr>
          <w:rFonts w:cs="Arial"/>
          <w:b/>
          <w:bCs/>
          <w:color w:val="000000"/>
        </w:rPr>
      </w:pPr>
      <w:r w:rsidRPr="00A15A0A">
        <w:rPr>
          <w:rFonts w:cs="Arial"/>
          <w:b/>
          <w:bCs/>
          <w:color w:val="000000"/>
        </w:rPr>
        <w:t>5.5</w:t>
      </w:r>
      <w:r w:rsidRPr="00A15A0A">
        <w:rPr>
          <w:rFonts w:cs="Arial"/>
          <w:bCs/>
          <w:color w:val="000000"/>
        </w:rPr>
        <w:t xml:space="preserve"> The Service and/or SCU ensures </w:t>
      </w:r>
      <w:r w:rsidRPr="00A15A0A" w:rsidDel="003C6D4C">
        <w:rPr>
          <w:rFonts w:cs="Arial"/>
          <w:bCs/>
          <w:color w:val="000000"/>
        </w:rPr>
        <w:t xml:space="preserve">the </w:t>
      </w:r>
      <w:r w:rsidRPr="00A15A0A">
        <w:rPr>
          <w:rFonts w:cs="Arial"/>
          <w:bCs/>
          <w:color w:val="000000"/>
        </w:rPr>
        <w:t xml:space="preserve">integrity and reliability of the </w:t>
      </w:r>
      <w:r w:rsidRPr="00A15A0A" w:rsidDel="003C6D4C">
        <w:rPr>
          <w:rFonts w:cs="Arial"/>
          <w:bCs/>
          <w:color w:val="000000"/>
        </w:rPr>
        <w:t>file tracking system used.</w:t>
      </w:r>
    </w:p>
    <w:p w14:paraId="567BA3B7" w14:textId="77777777" w:rsidR="00D73ED3" w:rsidRPr="00A15A0A" w:rsidRDefault="00D73ED3" w:rsidP="00D73ED3">
      <w:pPr>
        <w:autoSpaceDE w:val="0"/>
        <w:autoSpaceDN w:val="0"/>
        <w:adjustRightInd w:val="0"/>
        <w:spacing w:after="240"/>
        <w:rPr>
          <w:rFonts w:cs="Arial"/>
          <w:b/>
          <w:bCs/>
          <w:color w:val="000000"/>
        </w:rPr>
      </w:pPr>
      <w:r w:rsidRPr="00A15A0A">
        <w:rPr>
          <w:rFonts w:cs="Calibri"/>
          <w:b/>
          <w:bCs/>
          <w:color w:val="000000"/>
        </w:rPr>
        <w:t>5.6</w:t>
      </w:r>
      <w:r w:rsidRPr="00A15A0A">
        <w:rPr>
          <w:rFonts w:cs="Calibri"/>
          <w:bCs/>
          <w:color w:val="000000"/>
        </w:rPr>
        <w:t xml:space="preserve"> Each client has one unique identifier within any State and Territory program.</w:t>
      </w:r>
    </w:p>
    <w:p w14:paraId="60448170" w14:textId="77777777" w:rsidR="00D73ED3" w:rsidRPr="00A15A0A" w:rsidRDefault="00D73ED3" w:rsidP="00D73ED3">
      <w:pPr>
        <w:spacing w:after="240"/>
        <w:rPr>
          <w:rFonts w:cs="Calibri"/>
          <w:b/>
          <w:bCs/>
          <w:color w:val="000000"/>
        </w:rPr>
      </w:pPr>
      <w:r w:rsidRPr="00A15A0A">
        <w:rPr>
          <w:rFonts w:cs="Calibri"/>
          <w:b/>
          <w:bCs/>
          <w:color w:val="000000"/>
        </w:rPr>
        <w:t>5.7</w:t>
      </w:r>
      <w:r w:rsidRPr="00A15A0A">
        <w:rPr>
          <w:rFonts w:cs="Calibri"/>
          <w:bCs/>
          <w:color w:val="000000"/>
        </w:rPr>
        <w:t xml:space="preserve"> </w:t>
      </w:r>
      <w:r w:rsidRPr="00A15A0A" w:rsidDel="003C6D4C">
        <w:rPr>
          <w:rFonts w:cs="Calibri"/>
          <w:bCs/>
          <w:color w:val="000000"/>
        </w:rPr>
        <w:t>All client records held by all units in the Service and/or SCU are dated and identifiable to the relevant health professional for that part of the screening and/or assessment pathway.</w:t>
      </w:r>
    </w:p>
    <w:p w14:paraId="3F269D59" w14:textId="77777777" w:rsidR="00D73ED3" w:rsidRPr="00A15A0A" w:rsidRDefault="00D73ED3" w:rsidP="00D73ED3">
      <w:pPr>
        <w:spacing w:after="240"/>
        <w:rPr>
          <w:rFonts w:cs="Arial"/>
          <w:b/>
          <w:bCs/>
          <w:color w:val="000000"/>
        </w:rPr>
      </w:pPr>
      <w:r w:rsidRPr="00A15A0A">
        <w:rPr>
          <w:rFonts w:cs="Calibri"/>
          <w:b/>
          <w:bCs/>
          <w:color w:val="000000"/>
        </w:rPr>
        <w:t>5.8</w:t>
      </w:r>
      <w:r w:rsidRPr="00A15A0A">
        <w:rPr>
          <w:rFonts w:cs="Calibri"/>
          <w:bCs/>
          <w:color w:val="000000"/>
        </w:rPr>
        <w:t xml:space="preserve"> The Service and/or SCU complies with relevant </w:t>
      </w:r>
      <w:r>
        <w:rPr>
          <w:rFonts w:cs="Calibri"/>
          <w:bCs/>
          <w:color w:val="000000"/>
        </w:rPr>
        <w:t>state/territory</w:t>
      </w:r>
      <w:r w:rsidRPr="00A15A0A">
        <w:rPr>
          <w:rFonts w:cs="Calibri"/>
          <w:bCs/>
          <w:color w:val="000000"/>
        </w:rPr>
        <w:t xml:space="preserve"> legislation for the retention and storage of client records.</w:t>
      </w:r>
    </w:p>
    <w:p w14:paraId="476F3C3E" w14:textId="77777777" w:rsidR="00D73ED3" w:rsidRPr="00A15A0A" w:rsidRDefault="00D73ED3" w:rsidP="00D73ED3">
      <w:pPr>
        <w:spacing w:after="240"/>
        <w:rPr>
          <w:rFonts w:cs="Arial"/>
          <w:b/>
          <w:bCs/>
          <w:color w:val="000000"/>
        </w:rPr>
      </w:pPr>
      <w:r w:rsidRPr="00A15A0A">
        <w:rPr>
          <w:rFonts w:cs="Calibri"/>
          <w:b/>
          <w:bCs/>
          <w:color w:val="000000"/>
        </w:rPr>
        <w:t>5.9</w:t>
      </w:r>
      <w:r w:rsidRPr="00A15A0A">
        <w:rPr>
          <w:rFonts w:cs="Calibri"/>
          <w:bCs/>
          <w:color w:val="000000"/>
        </w:rPr>
        <w:t xml:space="preserve"> The Service and/or SCU</w:t>
      </w:r>
      <w:r w:rsidRPr="00A15A0A" w:rsidDel="003A6C92">
        <w:rPr>
          <w:rFonts w:cs="Calibri"/>
          <w:bCs/>
          <w:color w:val="000000"/>
        </w:rPr>
        <w:t xml:space="preserve"> </w:t>
      </w:r>
      <w:r w:rsidRPr="00A15A0A">
        <w:rPr>
          <w:rFonts w:cs="Calibri"/>
          <w:bCs/>
          <w:color w:val="000000"/>
        </w:rPr>
        <w:t xml:space="preserve">has disaster recovery systems that address the risk of network failure and data loss from Picture Archiving Communication System (PACS) and </w:t>
      </w:r>
      <w:r>
        <w:rPr>
          <w:rFonts w:cs="Calibri"/>
          <w:bCs/>
          <w:color w:val="000000"/>
        </w:rPr>
        <w:t>client</w:t>
      </w:r>
      <w:r w:rsidRPr="00A15A0A">
        <w:rPr>
          <w:rFonts w:cs="Calibri"/>
          <w:bCs/>
          <w:color w:val="000000"/>
        </w:rPr>
        <w:t xml:space="preserve"> management systems.</w:t>
      </w:r>
      <w:r w:rsidRPr="00A15A0A">
        <w:rPr>
          <w:rFonts w:cs="Arial"/>
          <w:bCs/>
          <w:color w:val="000000"/>
        </w:rPr>
        <w:t xml:space="preserve"> </w:t>
      </w:r>
    </w:p>
    <w:p w14:paraId="1166F95B" w14:textId="77777777" w:rsidR="00D73ED3" w:rsidRPr="00A15A0A" w:rsidRDefault="00D73ED3" w:rsidP="00D73ED3">
      <w:pPr>
        <w:spacing w:before="120" w:after="240"/>
        <w:rPr>
          <w:rFonts w:cs="Arial"/>
          <w:b/>
          <w:bCs/>
          <w:color w:val="000000"/>
        </w:rPr>
      </w:pPr>
      <w:r w:rsidRPr="00A15A0A">
        <w:rPr>
          <w:rFonts w:cs="Calibri"/>
          <w:b/>
          <w:bCs/>
          <w:color w:val="000000"/>
        </w:rPr>
        <w:t>5.10</w:t>
      </w:r>
      <w:r w:rsidRPr="00A15A0A">
        <w:rPr>
          <w:rFonts w:cs="Calibri"/>
          <w:bCs/>
          <w:color w:val="000000"/>
        </w:rPr>
        <w:t xml:space="preserve"> The Service and/or SCU has policies, procedures and guidelines for the development and maintenance of high quality Information, Communication and Technology systems.</w:t>
      </w:r>
    </w:p>
    <w:p w14:paraId="568091C6" w14:textId="2E794EF3" w:rsidR="00BE2A6B" w:rsidRPr="00A15A0A" w:rsidRDefault="00BE2A6B" w:rsidP="0051569C">
      <w:pPr>
        <w:autoSpaceDE w:val="0"/>
        <w:autoSpaceDN w:val="0"/>
        <w:adjustRightInd w:val="0"/>
        <w:spacing w:line="221" w:lineRule="atLeast"/>
        <w:rPr>
          <w:b/>
          <w:lang w:eastAsia="en-AU"/>
        </w:rPr>
      </w:pPr>
      <w:r w:rsidRPr="00E5472B">
        <w:rPr>
          <w:rStyle w:val="Heading4Char"/>
        </w:rPr>
        <w:t>PROTOCOL 6 – CLIENT FOCUS:</w:t>
      </w:r>
      <w:r w:rsidRPr="00A15A0A">
        <w:rPr>
          <w:b/>
          <w:bCs/>
          <w:lang w:eastAsia="en-AU"/>
        </w:rPr>
        <w:t xml:space="preserve"> H</w:t>
      </w:r>
      <w:r w:rsidRPr="00A15A0A">
        <w:rPr>
          <w:b/>
          <w:lang w:eastAsia="en-AU"/>
        </w:rPr>
        <w:t>igh quality information is provided to inform women, and women feel appropriately engaged and supported</w:t>
      </w:r>
    </w:p>
    <w:p w14:paraId="1D652DC0" w14:textId="77777777" w:rsidR="00BE2A6B" w:rsidRPr="00A15A0A" w:rsidRDefault="00BE2A6B" w:rsidP="0051569C">
      <w:pPr>
        <w:tabs>
          <w:tab w:val="left" w:pos="709"/>
        </w:tabs>
        <w:spacing w:after="60"/>
        <w:rPr>
          <w:rFonts w:cs="Arial"/>
          <w:b/>
          <w:bCs/>
          <w:color w:val="000000"/>
        </w:rPr>
      </w:pPr>
      <w:r w:rsidRPr="00A15A0A">
        <w:rPr>
          <w:rFonts w:cs="Arial"/>
          <w:b/>
          <w:bCs/>
          <w:color w:val="000000"/>
        </w:rPr>
        <w:t>6.1</w:t>
      </w:r>
      <w:r w:rsidRPr="00A15A0A">
        <w:rPr>
          <w:rFonts w:cs="Arial"/>
          <w:bCs/>
          <w:color w:val="000000"/>
        </w:rPr>
        <w:t xml:space="preserve"> Evidence based written information, which has been approved by the SCU and is consistent with state and national policies, is available to all women as appropriate, throughout the screening and assessment pathway, and includes: </w:t>
      </w:r>
    </w:p>
    <w:p w14:paraId="4D98E9E7"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purpose of screening;</w:t>
      </w:r>
    </w:p>
    <w:p w14:paraId="7E5223DF"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likelihood of recall;</w:t>
      </w:r>
    </w:p>
    <w:p w14:paraId="303723DD"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possibilities of false positive and false negative results;</w:t>
      </w:r>
    </w:p>
    <w:p w14:paraId="4E67A6E2"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uncertainties and risks;</w:t>
      </w:r>
    </w:p>
    <w:p w14:paraId="7979FE85"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rescreening;</w:t>
      </w:r>
    </w:p>
    <w:p w14:paraId="58262D06"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the investigations which may be required;</w:t>
      </w:r>
    </w:p>
    <w:p w14:paraId="4B9A30FF" w14:textId="77777777" w:rsidR="00BE2A6B" w:rsidRPr="00A15A0A" w:rsidRDefault="00BE2A6B" w:rsidP="00A44EEA">
      <w:pPr>
        <w:numPr>
          <w:ilvl w:val="0"/>
          <w:numId w:val="102"/>
        </w:numPr>
        <w:tabs>
          <w:tab w:val="left" w:pos="397"/>
          <w:tab w:val="left" w:pos="4196"/>
        </w:tabs>
        <w:spacing w:before="60" w:after="60"/>
        <w:ind w:left="714" w:hanging="357"/>
        <w:rPr>
          <w:rFonts w:cs="Arial"/>
          <w:bCs/>
          <w:color w:val="000000"/>
        </w:rPr>
      </w:pPr>
      <w:r w:rsidRPr="00A15A0A">
        <w:rPr>
          <w:rFonts w:cs="Arial"/>
          <w:bCs/>
          <w:color w:val="000000"/>
        </w:rPr>
        <w:t>the benefits, limitations and risks of the investigations; and</w:t>
      </w:r>
    </w:p>
    <w:p w14:paraId="75567D1A" w14:textId="77777777" w:rsidR="00BE2A6B" w:rsidRPr="00A15A0A" w:rsidRDefault="00BE2A6B" w:rsidP="00A44EEA">
      <w:pPr>
        <w:numPr>
          <w:ilvl w:val="0"/>
          <w:numId w:val="102"/>
        </w:numPr>
        <w:tabs>
          <w:tab w:val="left" w:pos="397"/>
          <w:tab w:val="left" w:pos="4196"/>
        </w:tabs>
        <w:spacing w:before="60" w:after="240"/>
        <w:ind w:left="714" w:hanging="357"/>
        <w:rPr>
          <w:rFonts w:cs="Arial"/>
          <w:b/>
          <w:bCs/>
          <w:color w:val="000000"/>
        </w:rPr>
      </w:pPr>
      <w:r w:rsidRPr="00A15A0A">
        <w:rPr>
          <w:rFonts w:cs="Arial"/>
          <w:bCs/>
          <w:color w:val="000000"/>
        </w:rPr>
        <w:t>the possible outcomes of assessment.</w:t>
      </w:r>
    </w:p>
    <w:p w14:paraId="120A3FD1" w14:textId="77777777" w:rsidR="00BE2A6B" w:rsidRPr="00A15A0A" w:rsidRDefault="00BE2A6B" w:rsidP="00BE2A6B">
      <w:pPr>
        <w:tabs>
          <w:tab w:val="left" w:pos="720"/>
          <w:tab w:val="left" w:pos="1320"/>
        </w:tabs>
        <w:spacing w:before="120" w:after="240"/>
        <w:rPr>
          <w:rFonts w:cs="Arial"/>
          <w:b/>
          <w:bCs/>
          <w:color w:val="000000"/>
        </w:rPr>
      </w:pPr>
      <w:r w:rsidRPr="00A15A0A">
        <w:rPr>
          <w:rFonts w:cs="Arial"/>
          <w:b/>
          <w:bCs/>
          <w:color w:val="000000"/>
        </w:rPr>
        <w:t>6.2</w:t>
      </w:r>
      <w:r w:rsidRPr="00A15A0A">
        <w:rPr>
          <w:rFonts w:cs="Arial"/>
          <w:bCs/>
          <w:color w:val="000000"/>
        </w:rPr>
        <w:t xml:space="preserve"> Women are provided with information on waiting times at each step of the screening and assessment pathway. </w:t>
      </w:r>
    </w:p>
    <w:p w14:paraId="2E3EE1A9" w14:textId="297ADAC3" w:rsidR="00BE2A6B" w:rsidRPr="00A15A0A" w:rsidRDefault="00BE2A6B" w:rsidP="00BE2A6B">
      <w:pPr>
        <w:spacing w:after="120"/>
        <w:rPr>
          <w:rFonts w:cs="Arial"/>
          <w:b/>
          <w:bCs/>
          <w:color w:val="000000"/>
        </w:rPr>
      </w:pPr>
      <w:r w:rsidRPr="00A15A0A">
        <w:rPr>
          <w:rFonts w:cs="Arial"/>
          <w:b/>
          <w:bCs/>
          <w:color w:val="000000"/>
        </w:rPr>
        <w:t>6.3</w:t>
      </w:r>
      <w:r w:rsidRPr="00A15A0A">
        <w:rPr>
          <w:rFonts w:cs="Arial"/>
          <w:bCs/>
          <w:color w:val="000000"/>
        </w:rPr>
        <w:t xml:space="preserve"> All </w:t>
      </w:r>
      <w:r w:rsidR="006F228D">
        <w:rPr>
          <w:rFonts w:cs="Arial"/>
          <w:bCs/>
          <w:color w:val="000000"/>
        </w:rPr>
        <w:t xml:space="preserve">non-benign </w:t>
      </w:r>
      <w:r w:rsidRPr="00A15A0A">
        <w:rPr>
          <w:rFonts w:cs="Arial"/>
          <w:bCs/>
          <w:color w:val="000000"/>
        </w:rPr>
        <w:t>assessment results are given to the woman by a medical doctor of an assessment team</w:t>
      </w:r>
      <w:r w:rsidR="0071049B">
        <w:rPr>
          <w:rFonts w:cs="Arial"/>
          <w:bCs/>
          <w:color w:val="000000"/>
        </w:rPr>
        <w:t>, unless the woman specifically asks</w:t>
      </w:r>
      <w:r w:rsidR="005973FA">
        <w:rPr>
          <w:rFonts w:cs="Arial"/>
          <w:bCs/>
          <w:color w:val="000000"/>
        </w:rPr>
        <w:t xml:space="preserve"> for</w:t>
      </w:r>
      <w:r w:rsidR="0071049B">
        <w:rPr>
          <w:rFonts w:cs="Arial"/>
          <w:bCs/>
          <w:color w:val="000000"/>
        </w:rPr>
        <w:t xml:space="preserve"> them not to be</w:t>
      </w:r>
      <w:r w:rsidRPr="00A15A0A">
        <w:rPr>
          <w:rFonts w:cs="Arial"/>
          <w:bCs/>
          <w:color w:val="000000"/>
        </w:rPr>
        <w:t>. Women diagnosed with breast cancer or recommended for diagnostic open biopsy are additionally:</w:t>
      </w:r>
    </w:p>
    <w:p w14:paraId="3D63D4BB" w14:textId="77777777" w:rsidR="00BE2A6B" w:rsidRPr="00A15A0A" w:rsidRDefault="00BE2A6B" w:rsidP="00A44EEA">
      <w:pPr>
        <w:numPr>
          <w:ilvl w:val="0"/>
          <w:numId w:val="103"/>
        </w:numPr>
        <w:tabs>
          <w:tab w:val="left" w:pos="397"/>
          <w:tab w:val="left" w:pos="4196"/>
        </w:tabs>
        <w:spacing w:after="120"/>
        <w:rPr>
          <w:rFonts w:cs="Arial"/>
          <w:bCs/>
          <w:color w:val="000000"/>
        </w:rPr>
      </w:pPr>
      <w:r w:rsidRPr="00A15A0A">
        <w:rPr>
          <w:rFonts w:cs="Arial"/>
          <w:bCs/>
          <w:color w:val="000000"/>
        </w:rPr>
        <w:t>told their results by a medical doctor and with a member of staff responsible for providing counselling present, unless the woman specifically asks them not to be, in accordance with the recommendations in the ‘Clinical practice guidelines for the psychosocial care of adults with cancer. A summary gui</w:t>
      </w:r>
      <w:r>
        <w:rPr>
          <w:rFonts w:cs="Arial"/>
          <w:bCs/>
          <w:color w:val="000000"/>
        </w:rPr>
        <w:t>de for health professionals (NB</w:t>
      </w:r>
      <w:r w:rsidRPr="00A15A0A">
        <w:rPr>
          <w:rFonts w:cs="Arial"/>
          <w:bCs/>
          <w:color w:val="000000"/>
        </w:rPr>
        <w:t>CC/NCCI 2005)’; and</w:t>
      </w:r>
    </w:p>
    <w:p w14:paraId="39E4D696" w14:textId="114B7737" w:rsidR="00BE2A6B" w:rsidRPr="001A59C3" w:rsidRDefault="00BE2A6B" w:rsidP="00A44EEA">
      <w:pPr>
        <w:numPr>
          <w:ilvl w:val="0"/>
          <w:numId w:val="103"/>
        </w:numPr>
        <w:tabs>
          <w:tab w:val="left" w:pos="397"/>
          <w:tab w:val="left" w:pos="4196"/>
        </w:tabs>
        <w:spacing w:after="240"/>
        <w:rPr>
          <w:rFonts w:cs="Arial"/>
          <w:b/>
          <w:bCs/>
          <w:color w:val="000000"/>
        </w:rPr>
      </w:pPr>
      <w:r w:rsidRPr="00A15A0A">
        <w:rPr>
          <w:rFonts w:cs="Arial"/>
          <w:bCs/>
          <w:color w:val="000000"/>
        </w:rPr>
        <w:t>encouraged to discuss treatment options with their preferred medical doctor such as a family doctor or treating surgeon.</w:t>
      </w:r>
    </w:p>
    <w:p w14:paraId="221410BF" w14:textId="77777777" w:rsidR="00C7059C" w:rsidRPr="003D4EC9" w:rsidRDefault="00C7059C" w:rsidP="00C7059C">
      <w:pPr>
        <w:rPr>
          <w:rFonts w:cs="Arial"/>
          <w:szCs w:val="24"/>
        </w:rPr>
      </w:pPr>
      <w:r>
        <w:rPr>
          <w:rFonts w:cs="Arial"/>
          <w:szCs w:val="24"/>
        </w:rPr>
        <w:t>Benign assessment results may be delivered by a suitably trained and experienced medical practitioner, breast care nurse or nurse counsellor, on the conditions that:</w:t>
      </w:r>
    </w:p>
    <w:p w14:paraId="76D33524" w14:textId="77777777" w:rsidR="00C7059C" w:rsidRPr="007745F8" w:rsidRDefault="00C7059C" w:rsidP="00A44EEA">
      <w:pPr>
        <w:pStyle w:val="ListParagraph"/>
        <w:numPr>
          <w:ilvl w:val="0"/>
          <w:numId w:val="70"/>
        </w:numPr>
      </w:pPr>
      <w:r w:rsidRPr="007745F8">
        <w:t xml:space="preserve">the multi-disciplinary team recommendation is for routine re-screening; </w:t>
      </w:r>
    </w:p>
    <w:p w14:paraId="17292F9B" w14:textId="1FAAAA67" w:rsidR="00C7059C" w:rsidRPr="001A59C3" w:rsidRDefault="00C7059C" w:rsidP="00A44EEA">
      <w:pPr>
        <w:pStyle w:val="ListParagraph"/>
        <w:numPr>
          <w:ilvl w:val="0"/>
          <w:numId w:val="70"/>
        </w:numPr>
      </w:pPr>
      <w:r w:rsidRPr="007B4585">
        <w:t>the woman is offered the o</w:t>
      </w:r>
      <w:r w:rsidRPr="00377940">
        <w:t>pportunity for further discussion with a medical officer.</w:t>
      </w:r>
    </w:p>
    <w:p w14:paraId="1B090B5E" w14:textId="77777777" w:rsidR="00BE2A6B" w:rsidRPr="00A15A0A" w:rsidRDefault="00BE2A6B" w:rsidP="00BE2A6B">
      <w:pPr>
        <w:tabs>
          <w:tab w:val="left" w:pos="1320"/>
        </w:tabs>
        <w:spacing w:after="240"/>
        <w:rPr>
          <w:rFonts w:cs="Arial"/>
          <w:b/>
          <w:bCs/>
          <w:color w:val="000000"/>
        </w:rPr>
      </w:pPr>
      <w:r w:rsidRPr="00A15A0A">
        <w:rPr>
          <w:rFonts w:cs="Arial"/>
          <w:b/>
          <w:bCs/>
          <w:color w:val="000000"/>
        </w:rPr>
        <w:t>6.4</w:t>
      </w:r>
      <w:r w:rsidRPr="00A15A0A">
        <w:rPr>
          <w:rFonts w:cs="Arial"/>
          <w:bCs/>
          <w:color w:val="000000"/>
        </w:rPr>
        <w:t xml:space="preserve"> The Service and/or SCU implements a protocol, consistent with relevant State and Territory policies for a woman to have access to her own records, including copies of images.</w:t>
      </w:r>
    </w:p>
    <w:p w14:paraId="4505C494" w14:textId="77777777" w:rsidR="00BE2A6B" w:rsidRPr="00A15A0A" w:rsidRDefault="00BE2A6B" w:rsidP="00BE2A6B">
      <w:pPr>
        <w:spacing w:after="240"/>
        <w:rPr>
          <w:rFonts w:cs="Arial"/>
          <w:b/>
          <w:bCs/>
          <w:color w:val="000000"/>
        </w:rPr>
      </w:pPr>
      <w:r w:rsidRPr="00A15A0A">
        <w:rPr>
          <w:rFonts w:cs="Arial"/>
          <w:b/>
          <w:bCs/>
          <w:color w:val="000000"/>
        </w:rPr>
        <w:t>6.5</w:t>
      </w:r>
      <w:r w:rsidRPr="00A15A0A">
        <w:rPr>
          <w:rFonts w:cs="Arial"/>
          <w:bCs/>
          <w:color w:val="000000"/>
        </w:rPr>
        <w:t xml:space="preserve"> The Service and/or SCU implements a strategy to encourage participation of key stakeholders, including consumers, in its structure, processes and activities.</w:t>
      </w:r>
    </w:p>
    <w:p w14:paraId="09533AC9" w14:textId="77777777" w:rsidR="00BE2A6B" w:rsidRPr="00A15A0A" w:rsidRDefault="00BE2A6B" w:rsidP="00BE2A6B">
      <w:pPr>
        <w:spacing w:after="240"/>
        <w:rPr>
          <w:rFonts w:cs="Arial"/>
          <w:b/>
          <w:bCs/>
          <w:color w:val="000000"/>
        </w:rPr>
      </w:pPr>
      <w:r w:rsidRPr="00A15A0A">
        <w:rPr>
          <w:rFonts w:cs="Calibri"/>
          <w:b/>
          <w:bCs/>
          <w:color w:val="000000"/>
        </w:rPr>
        <w:t>6.6</w:t>
      </w:r>
      <w:r w:rsidRPr="00A15A0A">
        <w:rPr>
          <w:rFonts w:cs="Calibri"/>
          <w:bCs/>
          <w:color w:val="000000"/>
        </w:rPr>
        <w:t xml:space="preserve"> The S</w:t>
      </w:r>
      <w:r w:rsidRPr="00A15A0A">
        <w:rPr>
          <w:rFonts w:cs="Arial"/>
          <w:bCs/>
          <w:color w:val="000000"/>
        </w:rPr>
        <w:t>ervice and/or SCU</w:t>
      </w:r>
      <w:r w:rsidRPr="00A15A0A">
        <w:rPr>
          <w:rFonts w:cs="Calibri"/>
          <w:bCs/>
          <w:color w:val="000000"/>
        </w:rPr>
        <w:t xml:space="preserve"> actively seeks feedback from women about the acceptability and appropriateness of screening and assessment. </w:t>
      </w:r>
    </w:p>
    <w:p w14:paraId="5902DC67" w14:textId="77777777" w:rsidR="00BE2A6B" w:rsidRPr="00A15A0A" w:rsidRDefault="00BE2A6B" w:rsidP="00BE2A6B">
      <w:pPr>
        <w:spacing w:after="240"/>
        <w:rPr>
          <w:rFonts w:cs="Arial"/>
          <w:b/>
          <w:bCs/>
          <w:iCs/>
          <w:color w:val="000000"/>
        </w:rPr>
      </w:pPr>
      <w:r w:rsidRPr="00A15A0A">
        <w:rPr>
          <w:rFonts w:cs="Calibri"/>
          <w:b/>
          <w:bCs/>
          <w:color w:val="000000"/>
        </w:rPr>
        <w:t>6.7</w:t>
      </w:r>
      <w:r w:rsidRPr="00A15A0A">
        <w:rPr>
          <w:rFonts w:cs="Calibri"/>
          <w:bCs/>
          <w:color w:val="000000"/>
        </w:rPr>
        <w:t xml:space="preserve"> Women are offered the opportunity to ask questions in private before giving consent for any procedure. Health professionals are available to answer clinical questions.</w:t>
      </w:r>
    </w:p>
    <w:p w14:paraId="5DCE3BC6" w14:textId="77777777" w:rsidR="00BE2A6B" w:rsidRPr="00A15A0A" w:rsidRDefault="00BE2A6B" w:rsidP="00BE2A6B">
      <w:pPr>
        <w:spacing w:after="240"/>
        <w:rPr>
          <w:rFonts w:cs="Calibri"/>
          <w:bCs/>
          <w:color w:val="000000"/>
        </w:rPr>
      </w:pPr>
      <w:r w:rsidRPr="00A15A0A">
        <w:rPr>
          <w:rFonts w:cs="Calibri"/>
          <w:b/>
          <w:bCs/>
          <w:color w:val="000000"/>
        </w:rPr>
        <w:t>6.8</w:t>
      </w:r>
      <w:r w:rsidRPr="00A15A0A">
        <w:rPr>
          <w:rFonts w:cs="Calibri"/>
          <w:bCs/>
          <w:color w:val="000000"/>
        </w:rPr>
        <w:t xml:space="preserve"> The consent process provides a record that information has been given and understood to the woman’s satisfaction. This process clearly indicates that the woman may decline or request discontinuation of a procedure at any time.</w:t>
      </w:r>
    </w:p>
    <w:p w14:paraId="4BD80B66" w14:textId="77777777" w:rsidR="00BE2A6B" w:rsidRPr="00A15A0A" w:rsidRDefault="00BE2A6B" w:rsidP="00BE2A6B">
      <w:pPr>
        <w:autoSpaceDE w:val="0"/>
        <w:autoSpaceDN w:val="0"/>
        <w:adjustRightInd w:val="0"/>
        <w:spacing w:after="240"/>
        <w:ind w:left="11"/>
        <w:rPr>
          <w:rFonts w:cs="Arial"/>
          <w:b/>
          <w:bCs/>
          <w:color w:val="000000"/>
        </w:rPr>
      </w:pPr>
      <w:r w:rsidRPr="00A15A0A">
        <w:rPr>
          <w:rFonts w:cs="Arial"/>
          <w:b/>
          <w:bCs/>
          <w:color w:val="000000"/>
        </w:rPr>
        <w:t>6.9</w:t>
      </w:r>
      <w:r w:rsidRPr="00A15A0A">
        <w:rPr>
          <w:rFonts w:cs="Arial"/>
          <w:bCs/>
          <w:color w:val="000000"/>
        </w:rPr>
        <w:t xml:space="preserve"> In accordance with Commonwealth and state and territory legislation, consent is obtained from all women for:</w:t>
      </w:r>
    </w:p>
    <w:p w14:paraId="3A3A142F" w14:textId="77777777" w:rsidR="00BE2A6B" w:rsidRPr="00A15A0A" w:rsidRDefault="00BE2A6B" w:rsidP="00A44EEA">
      <w:pPr>
        <w:numPr>
          <w:ilvl w:val="0"/>
          <w:numId w:val="104"/>
        </w:numPr>
        <w:tabs>
          <w:tab w:val="left" w:pos="397"/>
          <w:tab w:val="left" w:pos="4196"/>
        </w:tabs>
        <w:spacing w:before="60" w:after="60"/>
        <w:ind w:left="714" w:hanging="357"/>
        <w:rPr>
          <w:rFonts w:cs="Arial"/>
          <w:bCs/>
          <w:color w:val="000000"/>
        </w:rPr>
      </w:pPr>
      <w:r w:rsidRPr="00A15A0A">
        <w:rPr>
          <w:rFonts w:cs="Arial"/>
          <w:bCs/>
          <w:color w:val="000000"/>
        </w:rPr>
        <w:t>the screening mammogram;</w:t>
      </w:r>
    </w:p>
    <w:p w14:paraId="61251787" w14:textId="77777777" w:rsidR="00BE2A6B" w:rsidRPr="00A15A0A" w:rsidRDefault="00BE2A6B" w:rsidP="00A44EEA">
      <w:pPr>
        <w:numPr>
          <w:ilvl w:val="0"/>
          <w:numId w:val="104"/>
        </w:numPr>
        <w:tabs>
          <w:tab w:val="left" w:pos="397"/>
          <w:tab w:val="left" w:pos="4196"/>
        </w:tabs>
        <w:spacing w:before="60" w:after="60"/>
        <w:ind w:left="714" w:hanging="357"/>
        <w:rPr>
          <w:rFonts w:cs="Arial"/>
          <w:bCs/>
          <w:color w:val="000000"/>
        </w:rPr>
      </w:pPr>
      <w:r w:rsidRPr="00A15A0A">
        <w:rPr>
          <w:rFonts w:cs="Arial"/>
          <w:bCs/>
          <w:color w:val="000000"/>
        </w:rPr>
        <w:t>investigations at the assessment visit;</w:t>
      </w:r>
    </w:p>
    <w:p w14:paraId="670488AE" w14:textId="77777777" w:rsidR="00BE2A6B" w:rsidRPr="00A15A0A" w:rsidRDefault="00BE2A6B" w:rsidP="00A44EEA">
      <w:pPr>
        <w:numPr>
          <w:ilvl w:val="0"/>
          <w:numId w:val="104"/>
        </w:numPr>
        <w:tabs>
          <w:tab w:val="left" w:pos="397"/>
          <w:tab w:val="left" w:pos="4196"/>
        </w:tabs>
        <w:spacing w:before="60" w:after="60"/>
        <w:ind w:left="714" w:hanging="357"/>
        <w:rPr>
          <w:rFonts w:cs="Arial"/>
          <w:bCs/>
          <w:color w:val="000000"/>
        </w:rPr>
      </w:pPr>
      <w:r w:rsidRPr="00A15A0A">
        <w:rPr>
          <w:rFonts w:cs="Arial"/>
          <w:bCs/>
          <w:color w:val="000000"/>
        </w:rPr>
        <w:t>her general practitioner, or other doctor to whom she is referred, to be notified of her results;</w:t>
      </w:r>
    </w:p>
    <w:p w14:paraId="33FC77F8" w14:textId="77777777" w:rsidR="00BE2A6B" w:rsidRPr="00A15A0A" w:rsidRDefault="00BE2A6B" w:rsidP="00A44EEA">
      <w:pPr>
        <w:numPr>
          <w:ilvl w:val="0"/>
          <w:numId w:val="104"/>
        </w:numPr>
        <w:tabs>
          <w:tab w:val="left" w:pos="397"/>
          <w:tab w:val="left" w:pos="4196"/>
        </w:tabs>
        <w:spacing w:before="60" w:after="60"/>
        <w:ind w:left="714" w:hanging="357"/>
        <w:rPr>
          <w:rFonts w:cs="Arial"/>
          <w:bCs/>
          <w:color w:val="000000"/>
        </w:rPr>
      </w:pPr>
      <w:r w:rsidRPr="00A15A0A">
        <w:rPr>
          <w:rFonts w:cs="Arial"/>
        </w:rPr>
        <w:t>the Service and/or SCU to request information about procedures and treatment from doctors to whom she is referred;</w:t>
      </w:r>
    </w:p>
    <w:p w14:paraId="77932920" w14:textId="77777777" w:rsidR="00BE2A6B" w:rsidRPr="00A15A0A" w:rsidRDefault="00BE2A6B" w:rsidP="00A44EEA">
      <w:pPr>
        <w:numPr>
          <w:ilvl w:val="0"/>
          <w:numId w:val="104"/>
        </w:numPr>
        <w:tabs>
          <w:tab w:val="left" w:pos="397"/>
          <w:tab w:val="left" w:pos="4196"/>
        </w:tabs>
        <w:spacing w:before="60" w:after="60"/>
        <w:ind w:left="714" w:hanging="357"/>
        <w:rPr>
          <w:rFonts w:cs="Arial"/>
          <w:bCs/>
          <w:color w:val="000000"/>
        </w:rPr>
      </w:pPr>
      <w:r w:rsidRPr="00A15A0A">
        <w:rPr>
          <w:rFonts w:cs="Arial"/>
          <w:bCs/>
          <w:color w:val="000000"/>
        </w:rPr>
        <w:t xml:space="preserve">data which identify the woman being transferred for clinical, research and monitoring purposes or released in any form; and </w:t>
      </w:r>
    </w:p>
    <w:p w14:paraId="639DAE21" w14:textId="77777777" w:rsidR="00BE2A6B" w:rsidRPr="00A15A0A" w:rsidRDefault="00BE2A6B" w:rsidP="00A44EEA">
      <w:pPr>
        <w:numPr>
          <w:ilvl w:val="0"/>
          <w:numId w:val="104"/>
        </w:numPr>
        <w:tabs>
          <w:tab w:val="left" w:pos="397"/>
          <w:tab w:val="left" w:pos="4196"/>
        </w:tabs>
        <w:spacing w:before="60" w:after="240"/>
        <w:ind w:left="714" w:hanging="357"/>
        <w:rPr>
          <w:rFonts w:cs="Arial"/>
          <w:b/>
          <w:bCs/>
          <w:color w:val="000000"/>
        </w:rPr>
      </w:pPr>
      <w:r w:rsidRPr="00A15A0A" w:rsidDel="003312EA">
        <w:rPr>
          <w:rFonts w:cs="Arial"/>
          <w:bCs/>
          <w:color w:val="000000"/>
        </w:rPr>
        <w:t xml:space="preserve">an </w:t>
      </w:r>
      <w:r w:rsidRPr="00A15A0A">
        <w:rPr>
          <w:rFonts w:cs="Arial"/>
          <w:bCs/>
          <w:color w:val="000000"/>
        </w:rPr>
        <w:t>invitation to be sent to her for rescreening.</w:t>
      </w:r>
    </w:p>
    <w:p w14:paraId="332E0B6B" w14:textId="77777777" w:rsidR="00BE2A6B" w:rsidRPr="00A15A0A" w:rsidRDefault="00BE2A6B" w:rsidP="00BE2A6B">
      <w:pPr>
        <w:autoSpaceDE w:val="0"/>
        <w:autoSpaceDN w:val="0"/>
        <w:adjustRightInd w:val="0"/>
        <w:spacing w:after="240"/>
        <w:ind w:left="14"/>
        <w:rPr>
          <w:rFonts w:cs="Arial"/>
          <w:b/>
          <w:bCs/>
          <w:color w:val="000000"/>
        </w:rPr>
      </w:pPr>
      <w:r w:rsidRPr="00A15A0A">
        <w:rPr>
          <w:rFonts w:cs="Arial"/>
          <w:b/>
          <w:bCs/>
          <w:color w:val="000000"/>
        </w:rPr>
        <w:t>6.10</w:t>
      </w:r>
      <w:r w:rsidRPr="00A15A0A">
        <w:rPr>
          <w:rFonts w:cs="Arial"/>
          <w:bCs/>
          <w:color w:val="000000"/>
        </w:rPr>
        <w:t xml:space="preserve"> Women with confirmed breast cancer are given the option of referral to a treatment clinic specialising in the treatment of screen detected breast cancer or returning to their nominated general practitioners for referral to an appropriate surgeon.</w:t>
      </w:r>
    </w:p>
    <w:p w14:paraId="0878E323" w14:textId="77777777" w:rsidR="00BE2A6B" w:rsidRPr="00A15A0A" w:rsidRDefault="00BE2A6B" w:rsidP="00BE2A6B">
      <w:pPr>
        <w:autoSpaceDE w:val="0"/>
        <w:autoSpaceDN w:val="0"/>
        <w:adjustRightInd w:val="0"/>
        <w:spacing w:after="240"/>
        <w:rPr>
          <w:rFonts w:cs="Arial"/>
          <w:b/>
          <w:bCs/>
          <w:color w:val="000000"/>
        </w:rPr>
      </w:pPr>
      <w:r w:rsidRPr="00A15A0A">
        <w:rPr>
          <w:rFonts w:cs="Arial"/>
          <w:b/>
          <w:bCs/>
          <w:color w:val="000000"/>
        </w:rPr>
        <w:t>6.11</w:t>
      </w:r>
      <w:r w:rsidRPr="00A15A0A">
        <w:rPr>
          <w:rFonts w:cs="Arial"/>
          <w:bCs/>
          <w:color w:val="000000"/>
        </w:rPr>
        <w:t xml:space="preserve"> The Service and/or SCU implements a protocol for the referral of all women with a diagnosis of breast cancer for subsequent management.  The Service and/or SCU ensures that all referrals to treating medical doctors include complete and accurate information to enable appropriate management, and include a </w:t>
      </w:r>
      <w:r w:rsidRPr="00A15A0A" w:rsidDel="003312EA">
        <w:rPr>
          <w:rFonts w:cs="Arial"/>
          <w:bCs/>
          <w:color w:val="000000"/>
        </w:rPr>
        <w:t>request for appropriate follow-up information.</w:t>
      </w:r>
    </w:p>
    <w:p w14:paraId="20AE7256" w14:textId="77777777" w:rsidR="00BE2A6B" w:rsidRPr="00A15A0A" w:rsidRDefault="00BE2A6B" w:rsidP="00BE2A6B">
      <w:pPr>
        <w:spacing w:before="120" w:after="240"/>
        <w:rPr>
          <w:rFonts w:cs="Arial"/>
          <w:b/>
          <w:bCs/>
          <w:color w:val="000000"/>
        </w:rPr>
      </w:pPr>
      <w:r w:rsidRPr="00A15A0A">
        <w:rPr>
          <w:rFonts w:cs="Calibri"/>
          <w:b/>
          <w:bCs/>
          <w:color w:val="000000"/>
        </w:rPr>
        <w:t>6.12</w:t>
      </w:r>
      <w:r w:rsidRPr="00A15A0A">
        <w:rPr>
          <w:rFonts w:cs="Calibri"/>
          <w:bCs/>
          <w:color w:val="000000"/>
        </w:rPr>
        <w:t xml:space="preserve"> The Service and/or SCU ensures that all women with a diagnosis of breast cancer, which has been diagnosed within the Program, are advised in writing of their status in relation to the Program in future years.</w:t>
      </w:r>
    </w:p>
    <w:p w14:paraId="408BC802" w14:textId="0170B43A" w:rsidR="00C53A16" w:rsidRPr="00A15A0A" w:rsidRDefault="00C53A16" w:rsidP="002574A1">
      <w:pPr>
        <w:keepNext/>
        <w:autoSpaceDE w:val="0"/>
        <w:autoSpaceDN w:val="0"/>
        <w:adjustRightInd w:val="0"/>
        <w:spacing w:before="240" w:after="240"/>
        <w:rPr>
          <w:rFonts w:cs="Frutiger LT"/>
          <w:b/>
          <w:bCs/>
          <w:color w:val="000000"/>
          <w:lang w:eastAsia="en-AU"/>
        </w:rPr>
      </w:pPr>
      <w:r w:rsidRPr="00E5472B">
        <w:rPr>
          <w:rStyle w:val="Heading4Char"/>
        </w:rPr>
        <w:t>PROTOCOL 7 – GOVERNANCE AND MANAGEMENT:</w:t>
      </w:r>
      <w:r w:rsidRPr="00A15A0A">
        <w:rPr>
          <w:rFonts w:cs="Frutiger LT"/>
          <w:b/>
          <w:bCs/>
          <w:color w:val="000000"/>
          <w:lang w:eastAsia="en-AU"/>
        </w:rPr>
        <w:t xml:space="preserve"> </w:t>
      </w:r>
      <w:r w:rsidRPr="00D21F19">
        <w:rPr>
          <w:rFonts w:cs="Frutiger LT"/>
          <w:bCs/>
          <w:color w:val="000000"/>
          <w:lang w:eastAsia="en-AU"/>
        </w:rPr>
        <w:t>Effective structures and processes are in place, evaluated and continuously improved to ensure high quality governance and management of the Service and/or SCU</w:t>
      </w:r>
    </w:p>
    <w:p w14:paraId="4D84CA4B" w14:textId="77777777" w:rsidR="00C53A16" w:rsidRPr="00A15A0A" w:rsidRDefault="00C53A16" w:rsidP="00C53A16">
      <w:pPr>
        <w:keepNext/>
        <w:spacing w:after="240"/>
        <w:rPr>
          <w:rFonts w:cs="Arial"/>
          <w:b/>
          <w:bCs/>
          <w:color w:val="000000"/>
        </w:rPr>
      </w:pPr>
      <w:r w:rsidRPr="00A15A0A">
        <w:rPr>
          <w:rFonts w:cs="Calibri"/>
          <w:b/>
          <w:bCs/>
          <w:color w:val="000000"/>
        </w:rPr>
        <w:t>7.1</w:t>
      </w:r>
      <w:r w:rsidRPr="00A15A0A">
        <w:rPr>
          <w:rFonts w:cs="Calibri"/>
          <w:bCs/>
          <w:color w:val="000000"/>
        </w:rPr>
        <w:t xml:space="preserve"> The Service and/or SCU implements appropriate position descriptions which describe staff roles and responsibilities.</w:t>
      </w:r>
    </w:p>
    <w:p w14:paraId="7A5189B7" w14:textId="0E217EBC" w:rsidR="00C53A16" w:rsidRPr="00A15A0A" w:rsidRDefault="00C53A16" w:rsidP="00C53A16">
      <w:pPr>
        <w:spacing w:after="240"/>
        <w:rPr>
          <w:rFonts w:cs="Arial"/>
          <w:b/>
          <w:bCs/>
          <w:color w:val="000000"/>
        </w:rPr>
      </w:pPr>
      <w:r w:rsidRPr="00A15A0A">
        <w:rPr>
          <w:rFonts w:cs="Calibri"/>
          <w:b/>
          <w:bCs/>
          <w:color w:val="000000"/>
        </w:rPr>
        <w:t>7.2</w:t>
      </w:r>
      <w:r w:rsidRPr="00A15A0A">
        <w:rPr>
          <w:rFonts w:cs="Calibri"/>
          <w:bCs/>
          <w:color w:val="000000"/>
        </w:rPr>
        <w:t xml:space="preserve"> All staff meet the relevant expertise, experience and training standards outlined in </w:t>
      </w:r>
      <w:hyperlink w:anchor="_APPENDIX_C:" w:history="1">
        <w:r w:rsidRPr="00DA7594">
          <w:rPr>
            <w:rStyle w:val="Hyperlink"/>
            <w:rFonts w:cs="Calibri"/>
            <w:bCs/>
          </w:rPr>
          <w:t>Appendix C</w:t>
        </w:r>
      </w:hyperlink>
      <w:r w:rsidRPr="00A15A0A">
        <w:rPr>
          <w:rFonts w:cs="Calibri"/>
          <w:bCs/>
          <w:color w:val="000000"/>
        </w:rPr>
        <w:t>.</w:t>
      </w:r>
      <w:r w:rsidRPr="00A15A0A">
        <w:rPr>
          <w:rFonts w:cs="Arial"/>
          <w:bCs/>
          <w:color w:val="000000"/>
        </w:rPr>
        <w:t xml:space="preserve"> </w:t>
      </w:r>
    </w:p>
    <w:p w14:paraId="251D35F5" w14:textId="77777777" w:rsidR="00C53A16" w:rsidRPr="00A15A0A" w:rsidRDefault="00C53A16" w:rsidP="00C53A16">
      <w:pPr>
        <w:spacing w:after="240"/>
        <w:rPr>
          <w:rFonts w:cs="Arial"/>
          <w:b/>
          <w:bCs/>
          <w:color w:val="000000"/>
        </w:rPr>
      </w:pPr>
      <w:r w:rsidRPr="00A15A0A">
        <w:rPr>
          <w:rFonts w:cs="Calibri"/>
          <w:b/>
          <w:bCs/>
          <w:color w:val="000000"/>
        </w:rPr>
        <w:t>7.3</w:t>
      </w:r>
      <w:r w:rsidRPr="00A15A0A">
        <w:rPr>
          <w:rFonts w:cs="Calibri"/>
          <w:bCs/>
          <w:color w:val="000000"/>
        </w:rPr>
        <w:t xml:space="preserve"> All staff are trained to ensure an understanding of the policies, protocols and procedures of the Service and/or SCU.</w:t>
      </w:r>
    </w:p>
    <w:p w14:paraId="6CABB0DF" w14:textId="77777777" w:rsidR="00C53A16" w:rsidRPr="00A15A0A" w:rsidRDefault="00C53A16" w:rsidP="00C53A16">
      <w:pPr>
        <w:spacing w:after="240"/>
        <w:rPr>
          <w:rFonts w:cs="Arial"/>
          <w:b/>
          <w:bCs/>
          <w:color w:val="000000"/>
        </w:rPr>
      </w:pPr>
      <w:r w:rsidRPr="00A15A0A">
        <w:rPr>
          <w:rFonts w:cs="Calibri"/>
          <w:b/>
          <w:bCs/>
          <w:color w:val="000000"/>
        </w:rPr>
        <w:t>7.4</w:t>
      </w:r>
      <w:r w:rsidRPr="00A15A0A">
        <w:rPr>
          <w:rFonts w:cs="Calibri"/>
          <w:bCs/>
          <w:color w:val="000000"/>
        </w:rPr>
        <w:t xml:space="preserve"> All staff participate in regular clinical breast specific professional development activities. </w:t>
      </w:r>
    </w:p>
    <w:p w14:paraId="11AD560C" w14:textId="77777777" w:rsidR="00C53A16" w:rsidRPr="00A15A0A" w:rsidRDefault="00C53A16" w:rsidP="00D21F19">
      <w:pPr>
        <w:autoSpaceDE w:val="0"/>
        <w:autoSpaceDN w:val="0"/>
        <w:adjustRightInd w:val="0"/>
        <w:spacing w:before="120" w:after="120"/>
        <w:rPr>
          <w:rFonts w:cs="Arial"/>
          <w:b/>
          <w:bCs/>
          <w:color w:val="000000"/>
        </w:rPr>
      </w:pPr>
      <w:r w:rsidRPr="00A15A0A">
        <w:rPr>
          <w:rFonts w:cs="Arial"/>
          <w:b/>
          <w:bCs/>
          <w:color w:val="000000"/>
        </w:rPr>
        <w:t>7.5</w:t>
      </w:r>
      <w:r w:rsidRPr="00A15A0A">
        <w:rPr>
          <w:rFonts w:cs="Arial"/>
          <w:bCs/>
          <w:color w:val="000000"/>
        </w:rPr>
        <w:t xml:space="preserve"> The designated pathologist and deputy/ies:</w:t>
      </w:r>
    </w:p>
    <w:p w14:paraId="41CAC7BA" w14:textId="77777777" w:rsidR="00C53A16" w:rsidRPr="00A15A0A" w:rsidRDefault="00C53A16" w:rsidP="00A44EEA">
      <w:pPr>
        <w:numPr>
          <w:ilvl w:val="0"/>
          <w:numId w:val="105"/>
        </w:numPr>
        <w:tabs>
          <w:tab w:val="left" w:pos="397"/>
          <w:tab w:val="left" w:pos="4196"/>
        </w:tabs>
        <w:spacing w:after="240"/>
        <w:ind w:left="714" w:hanging="357"/>
        <w:rPr>
          <w:rFonts w:cs="Arial"/>
          <w:bCs/>
          <w:color w:val="000000"/>
        </w:rPr>
      </w:pPr>
      <w:r w:rsidRPr="00A15A0A">
        <w:rPr>
          <w:rFonts w:cs="Arial"/>
          <w:bCs/>
          <w:color w:val="000000"/>
        </w:rPr>
        <w:t>participate in the Royal College of Pathologists of Australasia (RCPA) Anatomical Quality Assurance Programs Breast Diagnostic Module; and</w:t>
      </w:r>
    </w:p>
    <w:p w14:paraId="1B5CFB58" w14:textId="77777777" w:rsidR="00C53A16" w:rsidRPr="00A15A0A" w:rsidRDefault="00C53A16" w:rsidP="00A44EEA">
      <w:pPr>
        <w:numPr>
          <w:ilvl w:val="0"/>
          <w:numId w:val="105"/>
        </w:numPr>
        <w:tabs>
          <w:tab w:val="left" w:pos="397"/>
          <w:tab w:val="left" w:pos="4196"/>
        </w:tabs>
        <w:spacing w:after="240"/>
        <w:ind w:left="714" w:hanging="357"/>
        <w:rPr>
          <w:rFonts w:cs="Arial"/>
          <w:b/>
          <w:bCs/>
          <w:color w:val="000000"/>
        </w:rPr>
      </w:pPr>
      <w:r w:rsidRPr="00A15A0A">
        <w:rPr>
          <w:rFonts w:cs="Arial"/>
          <w:bCs/>
          <w:color w:val="000000"/>
        </w:rPr>
        <w:t xml:space="preserve">implement the recommendations for quality assurance and uniform reporting of breast FNA cytology and core biopsy in </w:t>
      </w:r>
      <w:r w:rsidRPr="00A15A0A">
        <w:rPr>
          <w:rFonts w:cs="Arial"/>
        </w:rPr>
        <w:t>‘Breast fine needle aspiration cytology and core biopsy—a guide for practice (National Breast Cancer Centre 2004)’</w:t>
      </w:r>
      <w:r w:rsidRPr="00A15A0A">
        <w:rPr>
          <w:rFonts w:cs="Arial"/>
          <w:bCs/>
          <w:color w:val="000000"/>
        </w:rPr>
        <w:t xml:space="preserve"> and ‘Invasive breast cancer structured reporting protocol (Royal College of Pathologists of Australasia 2012)’as amended from time to time. </w:t>
      </w:r>
    </w:p>
    <w:p w14:paraId="59233177" w14:textId="77777777" w:rsidR="00C53A16" w:rsidRPr="00A15A0A" w:rsidRDefault="00C53A16" w:rsidP="00C53A16">
      <w:pPr>
        <w:autoSpaceDE w:val="0"/>
        <w:autoSpaceDN w:val="0"/>
        <w:adjustRightInd w:val="0"/>
        <w:spacing w:before="120" w:after="120"/>
        <w:rPr>
          <w:rFonts w:cs="Arial"/>
          <w:b/>
          <w:bCs/>
          <w:color w:val="000000"/>
        </w:rPr>
      </w:pPr>
      <w:r w:rsidRPr="00A15A0A">
        <w:rPr>
          <w:rFonts w:cs="Arial"/>
          <w:b/>
          <w:bCs/>
          <w:color w:val="000000"/>
        </w:rPr>
        <w:t>7.6</w:t>
      </w:r>
      <w:r w:rsidRPr="00A15A0A">
        <w:rPr>
          <w:rFonts w:cs="Arial"/>
          <w:bCs/>
          <w:color w:val="000000"/>
        </w:rPr>
        <w:t xml:space="preserve"> The Service and/or SCU ensures that all screening and assessment units operate in a space, which is clearly identifiable as a BreastScreen Australia service:</w:t>
      </w:r>
    </w:p>
    <w:p w14:paraId="362D7B8C" w14:textId="77777777" w:rsidR="00C53A16" w:rsidRPr="00A15A0A" w:rsidRDefault="00C53A16" w:rsidP="00A44EEA">
      <w:pPr>
        <w:numPr>
          <w:ilvl w:val="0"/>
          <w:numId w:val="106"/>
        </w:numPr>
        <w:tabs>
          <w:tab w:val="left" w:pos="397"/>
          <w:tab w:val="left" w:pos="4196"/>
        </w:tabs>
        <w:spacing w:before="60" w:after="120"/>
        <w:ind w:left="714" w:hanging="357"/>
        <w:rPr>
          <w:rFonts w:cs="Arial"/>
          <w:bCs/>
          <w:color w:val="000000"/>
        </w:rPr>
      </w:pPr>
      <w:r w:rsidRPr="00A15A0A">
        <w:rPr>
          <w:rFonts w:cs="Arial"/>
          <w:bCs/>
          <w:color w:val="000000"/>
        </w:rPr>
        <w:t>and that screening and assessment of screen-detected abnormalities are exclusively performed at a given time; and</w:t>
      </w:r>
    </w:p>
    <w:p w14:paraId="09E9711F" w14:textId="77777777" w:rsidR="00C53A16" w:rsidRPr="00A15A0A" w:rsidRDefault="00C53A16" w:rsidP="00A44EEA">
      <w:pPr>
        <w:numPr>
          <w:ilvl w:val="0"/>
          <w:numId w:val="106"/>
        </w:numPr>
        <w:tabs>
          <w:tab w:val="left" w:pos="397"/>
          <w:tab w:val="left" w:pos="4196"/>
        </w:tabs>
        <w:spacing w:before="60" w:after="240"/>
        <w:ind w:left="714" w:hanging="357"/>
        <w:rPr>
          <w:rFonts w:cs="Arial"/>
          <w:b/>
          <w:bCs/>
          <w:color w:val="000000"/>
        </w:rPr>
      </w:pPr>
      <w:r w:rsidRPr="00A15A0A">
        <w:rPr>
          <w:rFonts w:cs="Arial"/>
          <w:bCs/>
          <w:color w:val="000000"/>
        </w:rPr>
        <w:t>with dedicated staff and resources.</w:t>
      </w:r>
    </w:p>
    <w:p w14:paraId="5BA55BC5" w14:textId="77777777" w:rsidR="00C53A16" w:rsidRPr="00A15A0A" w:rsidRDefault="00C53A16" w:rsidP="00C53A16">
      <w:pPr>
        <w:spacing w:before="120" w:after="240"/>
        <w:rPr>
          <w:rFonts w:cs="Arial"/>
          <w:b/>
          <w:bCs/>
          <w:color w:val="000000"/>
        </w:rPr>
      </w:pPr>
      <w:r w:rsidRPr="00A15A0A">
        <w:rPr>
          <w:rFonts w:cs="Calibri"/>
          <w:b/>
          <w:bCs/>
          <w:color w:val="000000"/>
        </w:rPr>
        <w:t>7.7</w:t>
      </w:r>
      <w:r w:rsidRPr="00A15A0A">
        <w:rPr>
          <w:rFonts w:cs="Calibri"/>
          <w:bCs/>
          <w:color w:val="000000"/>
        </w:rPr>
        <w:t xml:space="preserve"> The Service and/or SCU continually review, assess and implement a detailed quality improvement plan.</w:t>
      </w:r>
    </w:p>
    <w:p w14:paraId="71BE8688" w14:textId="77777777" w:rsidR="00C53A16" w:rsidRPr="00A15A0A" w:rsidRDefault="00C53A16" w:rsidP="00C53A16">
      <w:pPr>
        <w:spacing w:after="240"/>
        <w:rPr>
          <w:rFonts w:cs="Arial"/>
          <w:b/>
          <w:bCs/>
          <w:color w:val="000000"/>
        </w:rPr>
      </w:pPr>
      <w:r w:rsidRPr="00A15A0A">
        <w:rPr>
          <w:rFonts w:cs="Calibri"/>
          <w:b/>
          <w:bCs/>
          <w:color w:val="000000"/>
        </w:rPr>
        <w:t>7.8</w:t>
      </w:r>
      <w:r w:rsidRPr="00A15A0A">
        <w:rPr>
          <w:rFonts w:cs="Calibri"/>
          <w:bCs/>
          <w:color w:val="000000"/>
        </w:rPr>
        <w:t xml:space="preserve"> For any research projects using screening and/or assessment data, the Service</w:t>
      </w:r>
      <w:r w:rsidRPr="00A15A0A" w:rsidDel="004F0829">
        <w:rPr>
          <w:rFonts w:cs="Calibri"/>
          <w:bCs/>
          <w:color w:val="000000"/>
        </w:rPr>
        <w:t xml:space="preserve"> </w:t>
      </w:r>
      <w:r w:rsidRPr="00A15A0A">
        <w:rPr>
          <w:rFonts w:cs="Calibri"/>
          <w:bCs/>
          <w:color w:val="000000"/>
        </w:rPr>
        <w:t>and/or SCU has evidence of Institutional Ethics Committee approval where appropriate and that they have advised the SCU, and relevant state or territory health department. Where data are to be published, the SCU and state or territory health department is advised and an independent final review is undertaken.</w:t>
      </w:r>
    </w:p>
    <w:p w14:paraId="353BF3D0" w14:textId="77777777" w:rsidR="00C53A16" w:rsidRPr="00A15A0A" w:rsidRDefault="00C53A16" w:rsidP="00C53A16">
      <w:pPr>
        <w:spacing w:after="240"/>
        <w:rPr>
          <w:rFonts w:cs="Arial"/>
          <w:b/>
          <w:bCs/>
          <w:color w:val="000000"/>
        </w:rPr>
      </w:pPr>
      <w:r w:rsidRPr="00A15A0A">
        <w:rPr>
          <w:rFonts w:cs="Calibri"/>
          <w:b/>
          <w:bCs/>
          <w:color w:val="000000"/>
        </w:rPr>
        <w:t>7.9</w:t>
      </w:r>
      <w:r w:rsidRPr="00A15A0A">
        <w:rPr>
          <w:rFonts w:cs="Calibri"/>
          <w:bCs/>
          <w:color w:val="000000"/>
        </w:rPr>
        <w:t xml:space="preserve"> The Service and/or SCU has a management or advisory structure which has representation from all key stakeholder groups.</w:t>
      </w:r>
    </w:p>
    <w:p w14:paraId="58053553" w14:textId="77777777" w:rsidR="00C53A16" w:rsidRPr="00A15A0A" w:rsidRDefault="00C53A16" w:rsidP="00C53A16">
      <w:pPr>
        <w:spacing w:before="120" w:after="240"/>
        <w:rPr>
          <w:rFonts w:cs="Arial"/>
          <w:b/>
          <w:bCs/>
          <w:color w:val="000000"/>
        </w:rPr>
      </w:pPr>
      <w:r w:rsidRPr="00A15A0A">
        <w:rPr>
          <w:rFonts w:cs="Calibri"/>
          <w:b/>
          <w:bCs/>
          <w:color w:val="000000"/>
        </w:rPr>
        <w:t>7.10</w:t>
      </w:r>
      <w:r w:rsidRPr="00A15A0A">
        <w:rPr>
          <w:rFonts w:cs="Calibri"/>
          <w:bCs/>
          <w:color w:val="000000"/>
        </w:rPr>
        <w:t xml:space="preserve"> Where the Service and/or SCU and are separate, there is a written contract detailing their respective responsibilities and accountabilities, including compliance with the National Accreditation Standards.</w:t>
      </w:r>
    </w:p>
    <w:p w14:paraId="5ADB84EC" w14:textId="77777777" w:rsidR="00C53A16" w:rsidRPr="00A15A0A" w:rsidRDefault="00C53A16" w:rsidP="00C53A16">
      <w:pPr>
        <w:spacing w:after="240"/>
        <w:rPr>
          <w:rFonts w:cs="Arial"/>
          <w:b/>
          <w:bCs/>
          <w:color w:val="000000"/>
        </w:rPr>
      </w:pPr>
      <w:r w:rsidRPr="00A15A0A">
        <w:rPr>
          <w:rFonts w:cs="Calibri"/>
          <w:b/>
          <w:bCs/>
          <w:color w:val="000000"/>
        </w:rPr>
        <w:t>7.11</w:t>
      </w:r>
      <w:r w:rsidRPr="00A15A0A">
        <w:rPr>
          <w:rFonts w:cs="Calibri"/>
          <w:bCs/>
          <w:color w:val="000000"/>
        </w:rPr>
        <w:t xml:space="preserve"> The Service and/or SCU implements financial management systems that maximise efficiency and accountability.</w:t>
      </w:r>
    </w:p>
    <w:p w14:paraId="32872E6C" w14:textId="77777777" w:rsidR="00C53A16" w:rsidRPr="00A15A0A" w:rsidRDefault="00C53A16" w:rsidP="00C53A16">
      <w:pPr>
        <w:spacing w:after="240"/>
        <w:rPr>
          <w:rFonts w:cs="Arial"/>
          <w:b/>
          <w:bCs/>
          <w:color w:val="000000"/>
        </w:rPr>
      </w:pPr>
      <w:r w:rsidRPr="00A15A0A">
        <w:rPr>
          <w:rFonts w:cs="Calibri"/>
          <w:b/>
          <w:bCs/>
          <w:color w:val="000000"/>
        </w:rPr>
        <w:t>7.12</w:t>
      </w:r>
      <w:r w:rsidRPr="00A15A0A">
        <w:rPr>
          <w:rFonts w:cs="Calibri"/>
          <w:bCs/>
          <w:color w:val="000000"/>
        </w:rPr>
        <w:t xml:space="preserve"> The Service and/or SCU implements, monitors and continually evaluates infection control processes that meet relevant state, territory and national standards.</w:t>
      </w:r>
    </w:p>
    <w:p w14:paraId="070CB32A" w14:textId="77777777" w:rsidR="00C53A16" w:rsidRPr="00A15A0A" w:rsidRDefault="00C53A16" w:rsidP="00C53A16">
      <w:pPr>
        <w:spacing w:before="120" w:after="240"/>
        <w:rPr>
          <w:rFonts w:cs="Arial"/>
          <w:b/>
          <w:bCs/>
          <w:color w:val="000000"/>
        </w:rPr>
      </w:pPr>
      <w:r w:rsidRPr="00A15A0A">
        <w:rPr>
          <w:rFonts w:cs="Calibri"/>
          <w:b/>
          <w:bCs/>
          <w:color w:val="000000"/>
        </w:rPr>
        <w:t>7.13</w:t>
      </w:r>
      <w:r w:rsidRPr="00A15A0A">
        <w:rPr>
          <w:rFonts w:cs="Calibri"/>
          <w:bCs/>
          <w:color w:val="000000"/>
        </w:rPr>
        <w:t xml:space="preserve"> The Service and/or SCU implements, and continually evaluates, an incident management process that includes the identification, reporting, investigation, analysis, action, feedback and open disclosure of incidents that occur in the Service and/or SCU.</w:t>
      </w:r>
    </w:p>
    <w:p w14:paraId="0D420224" w14:textId="3607B356" w:rsidR="00C53A16" w:rsidRPr="00A15A0A" w:rsidRDefault="00C53A16" w:rsidP="00C53A16">
      <w:pPr>
        <w:autoSpaceDE w:val="0"/>
        <w:autoSpaceDN w:val="0"/>
        <w:adjustRightInd w:val="0"/>
        <w:spacing w:after="240"/>
        <w:rPr>
          <w:rFonts w:cs="Arial"/>
          <w:b/>
          <w:bCs/>
          <w:color w:val="000000"/>
        </w:rPr>
      </w:pPr>
      <w:r w:rsidRPr="00A15A0A">
        <w:rPr>
          <w:rFonts w:cs="Arial"/>
          <w:b/>
          <w:bCs/>
          <w:color w:val="000000"/>
        </w:rPr>
        <w:t xml:space="preserve">7.14 </w:t>
      </w:r>
      <w:r w:rsidRPr="00A15A0A">
        <w:rPr>
          <w:rFonts w:cs="Arial"/>
          <w:bCs/>
          <w:color w:val="000000"/>
        </w:rPr>
        <w:t xml:space="preserve">The Service and/or SCU has an up-to-date Policy, Protocols and Procedures Manual that is </w:t>
      </w:r>
      <w:r w:rsidRPr="00A15A0A" w:rsidDel="008006A8">
        <w:rPr>
          <w:rFonts w:cs="Arial"/>
          <w:bCs/>
          <w:color w:val="000000"/>
        </w:rPr>
        <w:t xml:space="preserve">maintained and updated </w:t>
      </w:r>
      <w:r w:rsidRPr="00A15A0A">
        <w:rPr>
          <w:rFonts w:cs="Arial"/>
          <w:bCs/>
          <w:color w:val="000000"/>
        </w:rPr>
        <w:t>regularly, and underpins all aspects of service delivery.</w:t>
      </w:r>
    </w:p>
    <w:p w14:paraId="3858D52D" w14:textId="77777777" w:rsidR="00C53A16" w:rsidRPr="00A15A0A" w:rsidRDefault="00C53A16" w:rsidP="00C53A16">
      <w:pPr>
        <w:spacing w:after="240"/>
        <w:rPr>
          <w:rFonts w:cs="Arial"/>
          <w:b/>
          <w:bCs/>
          <w:color w:val="000000"/>
        </w:rPr>
      </w:pPr>
      <w:r w:rsidRPr="00A15A0A">
        <w:rPr>
          <w:rFonts w:cs="Calibri"/>
          <w:b/>
          <w:bCs/>
          <w:color w:val="000000"/>
        </w:rPr>
        <w:t>7.15</w:t>
      </w:r>
      <w:r w:rsidRPr="00A15A0A">
        <w:rPr>
          <w:rFonts w:cs="Calibri"/>
          <w:bCs/>
          <w:color w:val="000000"/>
        </w:rPr>
        <w:t xml:space="preserve"> The Service and/or SCU ensures that all of the policies, protocols and procedures outlined in the Policy, Protocols and Procedures Manual are implemented, continuously reviewed and improved.</w:t>
      </w:r>
    </w:p>
    <w:p w14:paraId="42F6FEBB" w14:textId="77777777" w:rsidR="00C53A16" w:rsidRPr="00A15A0A" w:rsidRDefault="00C53A16" w:rsidP="00C53A16">
      <w:pPr>
        <w:spacing w:before="120" w:after="240"/>
        <w:rPr>
          <w:rFonts w:cs="Arial"/>
          <w:b/>
          <w:bCs/>
          <w:color w:val="000000"/>
        </w:rPr>
      </w:pPr>
      <w:r w:rsidRPr="00A15A0A">
        <w:rPr>
          <w:rFonts w:cs="Calibri"/>
          <w:b/>
          <w:bCs/>
          <w:color w:val="000000"/>
        </w:rPr>
        <w:t>7.16</w:t>
      </w:r>
      <w:r w:rsidRPr="00A15A0A">
        <w:rPr>
          <w:rFonts w:cs="Calibri"/>
          <w:bCs/>
          <w:color w:val="000000"/>
        </w:rPr>
        <w:t xml:space="preserve"> The Service and/or SCU implements an audit schedule to monitor compliance with all policies, protocols and procedures, and where necessary, develops strategies for improving compliance.</w:t>
      </w:r>
    </w:p>
    <w:p w14:paraId="18972E8B" w14:textId="77777777" w:rsidR="00C53A16" w:rsidRPr="00A15A0A" w:rsidRDefault="00C53A16" w:rsidP="00C53A16">
      <w:pPr>
        <w:autoSpaceDE w:val="0"/>
        <w:autoSpaceDN w:val="0"/>
        <w:adjustRightInd w:val="0"/>
        <w:spacing w:after="240"/>
        <w:rPr>
          <w:rFonts w:cs="Arial"/>
          <w:b/>
          <w:bCs/>
          <w:color w:val="000000"/>
        </w:rPr>
      </w:pPr>
      <w:r w:rsidRPr="00A15A0A">
        <w:rPr>
          <w:rFonts w:cs="Arial"/>
          <w:b/>
          <w:bCs/>
          <w:color w:val="000000"/>
        </w:rPr>
        <w:t>7.17</w:t>
      </w:r>
      <w:r w:rsidRPr="00A15A0A">
        <w:rPr>
          <w:rFonts w:cs="Arial"/>
          <w:bCs/>
          <w:color w:val="000000"/>
        </w:rPr>
        <w:t xml:space="preserve"> The Service and/or SCU has access to appropriate equipment to maximise breast cancer diagnoses. </w:t>
      </w:r>
    </w:p>
    <w:p w14:paraId="7AE13F78" w14:textId="77777777" w:rsidR="00C53A16" w:rsidRPr="00A15A0A" w:rsidRDefault="00C53A16" w:rsidP="00C53A16">
      <w:pPr>
        <w:autoSpaceDE w:val="0"/>
        <w:autoSpaceDN w:val="0"/>
        <w:adjustRightInd w:val="0"/>
        <w:spacing w:after="240"/>
        <w:rPr>
          <w:rFonts w:cs="Arial"/>
          <w:b/>
          <w:bCs/>
          <w:color w:val="000000"/>
        </w:rPr>
      </w:pPr>
      <w:r w:rsidRPr="00A15A0A">
        <w:rPr>
          <w:rFonts w:cs="Arial"/>
          <w:b/>
          <w:bCs/>
          <w:color w:val="000000"/>
        </w:rPr>
        <w:t xml:space="preserve">7.18 </w:t>
      </w:r>
      <w:r>
        <w:rPr>
          <w:rFonts w:cs="Arial"/>
          <w:bCs/>
          <w:color w:val="000000"/>
        </w:rPr>
        <w:t>X-ray</w:t>
      </w:r>
      <w:r w:rsidRPr="00A15A0A">
        <w:rPr>
          <w:rFonts w:cs="Arial"/>
          <w:bCs/>
          <w:color w:val="000000"/>
        </w:rPr>
        <w:t xml:space="preserve"> systems, premises and users meet radiation protection regulations.</w:t>
      </w:r>
    </w:p>
    <w:p w14:paraId="2E4CC88B" w14:textId="77777777" w:rsidR="00C53A16" w:rsidRPr="00A15A0A" w:rsidRDefault="00C53A16" w:rsidP="00D21F19">
      <w:pPr>
        <w:autoSpaceDE w:val="0"/>
        <w:autoSpaceDN w:val="0"/>
        <w:adjustRightInd w:val="0"/>
        <w:spacing w:before="120" w:after="120"/>
        <w:rPr>
          <w:rFonts w:cs="Arial"/>
          <w:b/>
          <w:bCs/>
          <w:color w:val="000000"/>
        </w:rPr>
      </w:pPr>
      <w:r w:rsidRPr="00A15A0A">
        <w:rPr>
          <w:rFonts w:cs="Arial"/>
          <w:b/>
          <w:bCs/>
          <w:color w:val="000000"/>
        </w:rPr>
        <w:t>7.19</w:t>
      </w:r>
      <w:r w:rsidRPr="00A15A0A">
        <w:rPr>
          <w:rFonts w:cs="Arial"/>
          <w:bCs/>
          <w:color w:val="000000"/>
        </w:rPr>
        <w:t xml:space="preserve"> Breast imaging systems, including ancillary items, meet:</w:t>
      </w:r>
    </w:p>
    <w:p w14:paraId="52B65057" w14:textId="77777777" w:rsidR="00C53A16" w:rsidRPr="00A15A0A" w:rsidRDefault="00C53A16" w:rsidP="00A44EEA">
      <w:pPr>
        <w:numPr>
          <w:ilvl w:val="0"/>
          <w:numId w:val="107"/>
        </w:numPr>
        <w:tabs>
          <w:tab w:val="left" w:pos="397"/>
          <w:tab w:val="left" w:pos="4196"/>
        </w:tabs>
        <w:spacing w:before="60" w:after="60"/>
        <w:ind w:left="714" w:hanging="357"/>
        <w:rPr>
          <w:rFonts w:cs="Arial"/>
          <w:bCs/>
          <w:color w:val="000000"/>
        </w:rPr>
      </w:pPr>
      <w:r w:rsidRPr="00A15A0A">
        <w:rPr>
          <w:rFonts w:cs="Arial"/>
          <w:bCs/>
          <w:color w:val="000000"/>
        </w:rPr>
        <w:t xml:space="preserve">manufacturer’s specifications; </w:t>
      </w:r>
    </w:p>
    <w:p w14:paraId="3734FD43" w14:textId="5BBED13D" w:rsidR="00C53A16" w:rsidRPr="00A15A0A" w:rsidRDefault="00C53A16" w:rsidP="00A44EEA">
      <w:pPr>
        <w:numPr>
          <w:ilvl w:val="0"/>
          <w:numId w:val="107"/>
        </w:numPr>
        <w:tabs>
          <w:tab w:val="left" w:pos="397"/>
          <w:tab w:val="left" w:pos="4196"/>
        </w:tabs>
        <w:spacing w:before="60" w:after="60"/>
        <w:ind w:left="714" w:hanging="357"/>
        <w:rPr>
          <w:rFonts w:cs="Arial"/>
          <w:bCs/>
          <w:color w:val="000000"/>
        </w:rPr>
      </w:pPr>
      <w:r w:rsidRPr="00A15A0A">
        <w:rPr>
          <w:rFonts w:cs="Arial"/>
          <w:bCs/>
          <w:color w:val="000000"/>
        </w:rPr>
        <w:t>imaging system performance and standards for quality control as specified in Appendices D, E, and F; and</w:t>
      </w:r>
    </w:p>
    <w:p w14:paraId="06E4BD26" w14:textId="77777777" w:rsidR="00C53A16" w:rsidRPr="00A15A0A" w:rsidRDefault="00C53A16" w:rsidP="00A44EEA">
      <w:pPr>
        <w:numPr>
          <w:ilvl w:val="0"/>
          <w:numId w:val="107"/>
        </w:numPr>
        <w:tabs>
          <w:tab w:val="left" w:pos="397"/>
          <w:tab w:val="left" w:pos="4196"/>
        </w:tabs>
        <w:spacing w:before="60" w:after="240"/>
        <w:ind w:left="714" w:hanging="357"/>
        <w:rPr>
          <w:rFonts w:cs="Arial"/>
          <w:b/>
          <w:bCs/>
          <w:color w:val="000000"/>
        </w:rPr>
      </w:pPr>
      <w:r w:rsidRPr="00A15A0A">
        <w:rPr>
          <w:rFonts w:cs="Arial"/>
          <w:bCs/>
          <w:color w:val="000000"/>
        </w:rPr>
        <w:t xml:space="preserve">standards relating to storing, retrieving, displaying and transmitting images, in accordance with the RANZCR ‘Standards of Practice for Diagnostic and Interventional Radiology’.  </w:t>
      </w:r>
    </w:p>
    <w:p w14:paraId="10390B10" w14:textId="77777777" w:rsidR="00C53A16" w:rsidRPr="00A15A0A" w:rsidRDefault="00C53A16" w:rsidP="0031452A">
      <w:pPr>
        <w:spacing w:after="240"/>
        <w:rPr>
          <w:rFonts w:cs="Arial"/>
          <w:b/>
          <w:bCs/>
          <w:color w:val="000000"/>
        </w:rPr>
      </w:pPr>
      <w:r w:rsidRPr="00A15A0A">
        <w:rPr>
          <w:rFonts w:cs="Calibri"/>
          <w:b/>
          <w:bCs/>
          <w:color w:val="000000"/>
        </w:rPr>
        <w:t>7.20</w:t>
      </w:r>
      <w:r w:rsidRPr="00A15A0A">
        <w:rPr>
          <w:rFonts w:cs="Calibri"/>
          <w:bCs/>
          <w:color w:val="000000"/>
        </w:rPr>
        <w:t xml:space="preserve"> Preventative maintenance and repair of imaging equipment meets manufacturer’s recommendations or other appropriate standards.</w:t>
      </w:r>
    </w:p>
    <w:p w14:paraId="776A1763" w14:textId="77777777" w:rsidR="00C53A16" w:rsidRPr="00A15A0A" w:rsidRDefault="00C53A16" w:rsidP="0031452A">
      <w:pPr>
        <w:spacing w:after="240"/>
        <w:rPr>
          <w:rFonts w:cs="Calibri"/>
          <w:b/>
          <w:bCs/>
          <w:color w:val="000000"/>
        </w:rPr>
      </w:pPr>
      <w:r w:rsidRPr="00A15A0A">
        <w:rPr>
          <w:rFonts w:cs="Calibri"/>
          <w:b/>
          <w:bCs/>
          <w:color w:val="000000"/>
        </w:rPr>
        <w:t>7.21</w:t>
      </w:r>
      <w:r w:rsidRPr="00A15A0A">
        <w:rPr>
          <w:rFonts w:cs="Calibri"/>
          <w:bCs/>
          <w:color w:val="000000"/>
        </w:rPr>
        <w:t xml:space="preserve"> The Service and/or SCU uses pathology laboratories which maintain RCPA National Association of Testing Authorities accreditation.</w:t>
      </w:r>
    </w:p>
    <w:p w14:paraId="3C10221B" w14:textId="77777777" w:rsidR="00C53A16" w:rsidRPr="00A15A0A" w:rsidRDefault="00C53A16" w:rsidP="0031452A">
      <w:pPr>
        <w:autoSpaceDE w:val="0"/>
        <w:autoSpaceDN w:val="0"/>
        <w:adjustRightInd w:val="0"/>
        <w:spacing w:before="120" w:after="240"/>
        <w:rPr>
          <w:rFonts w:cs="Arial"/>
          <w:b/>
          <w:bCs/>
          <w:color w:val="000000"/>
        </w:rPr>
      </w:pPr>
      <w:r w:rsidRPr="00A15A0A">
        <w:rPr>
          <w:rFonts w:cs="Arial"/>
          <w:b/>
          <w:bCs/>
          <w:color w:val="000000"/>
        </w:rPr>
        <w:t>7.22</w:t>
      </w:r>
      <w:r w:rsidRPr="00A15A0A">
        <w:rPr>
          <w:rFonts w:cs="Arial"/>
          <w:bCs/>
          <w:color w:val="000000"/>
        </w:rPr>
        <w:t xml:space="preserve"> For new technologies being introduced at the Service and/or SCU:</w:t>
      </w:r>
    </w:p>
    <w:p w14:paraId="51F94A70" w14:textId="77777777" w:rsidR="00C53A16" w:rsidRPr="00A15A0A" w:rsidRDefault="00C53A16" w:rsidP="00A44EEA">
      <w:pPr>
        <w:numPr>
          <w:ilvl w:val="0"/>
          <w:numId w:val="108"/>
        </w:numPr>
        <w:tabs>
          <w:tab w:val="left" w:pos="397"/>
          <w:tab w:val="left" w:pos="4196"/>
        </w:tabs>
        <w:spacing w:before="60" w:after="60"/>
        <w:ind w:left="714" w:hanging="357"/>
        <w:rPr>
          <w:rFonts w:cs="Arial"/>
          <w:bCs/>
          <w:color w:val="000000"/>
        </w:rPr>
      </w:pPr>
      <w:r w:rsidRPr="00A15A0A">
        <w:rPr>
          <w:rFonts w:cs="Arial"/>
          <w:bCs/>
          <w:color w:val="000000"/>
        </w:rPr>
        <w:t>introduction is in accordance with State and Territory and/or national policies;</w:t>
      </w:r>
    </w:p>
    <w:p w14:paraId="63A9825A" w14:textId="77777777" w:rsidR="00C53A16" w:rsidRPr="00A15A0A" w:rsidRDefault="00C53A16" w:rsidP="00A44EEA">
      <w:pPr>
        <w:numPr>
          <w:ilvl w:val="0"/>
          <w:numId w:val="108"/>
        </w:numPr>
        <w:tabs>
          <w:tab w:val="left" w:pos="397"/>
          <w:tab w:val="left" w:pos="4196"/>
        </w:tabs>
        <w:spacing w:before="60" w:after="60"/>
        <w:ind w:left="714" w:hanging="357"/>
        <w:rPr>
          <w:rFonts w:cs="Arial"/>
          <w:bCs/>
          <w:color w:val="000000"/>
        </w:rPr>
      </w:pPr>
      <w:r w:rsidRPr="00A15A0A">
        <w:rPr>
          <w:rFonts w:cs="Arial"/>
          <w:bCs/>
          <w:color w:val="000000"/>
        </w:rPr>
        <w:t>where relevant, evaluation of the technology is undertaken;</w:t>
      </w:r>
    </w:p>
    <w:p w14:paraId="78FAA476" w14:textId="77777777" w:rsidR="00C53A16" w:rsidRPr="00A15A0A" w:rsidRDefault="00C53A16" w:rsidP="00A44EEA">
      <w:pPr>
        <w:numPr>
          <w:ilvl w:val="0"/>
          <w:numId w:val="108"/>
        </w:numPr>
        <w:tabs>
          <w:tab w:val="left" w:pos="397"/>
          <w:tab w:val="left" w:pos="4196"/>
        </w:tabs>
        <w:spacing w:before="60" w:after="60"/>
        <w:ind w:left="714" w:hanging="357"/>
        <w:rPr>
          <w:rFonts w:cs="Arial"/>
          <w:bCs/>
          <w:color w:val="000000"/>
        </w:rPr>
      </w:pPr>
      <w:r w:rsidRPr="00A15A0A">
        <w:rPr>
          <w:rFonts w:cs="Arial"/>
          <w:bCs/>
          <w:color w:val="000000"/>
        </w:rPr>
        <w:t>a protocol for the safe and effective introduction exists;</w:t>
      </w:r>
    </w:p>
    <w:p w14:paraId="4284470A" w14:textId="77777777" w:rsidR="00C53A16" w:rsidRPr="00A15A0A" w:rsidRDefault="00C53A16" w:rsidP="00A44EEA">
      <w:pPr>
        <w:numPr>
          <w:ilvl w:val="0"/>
          <w:numId w:val="108"/>
        </w:numPr>
        <w:tabs>
          <w:tab w:val="left" w:pos="397"/>
          <w:tab w:val="left" w:pos="4196"/>
        </w:tabs>
        <w:spacing w:before="60" w:after="60"/>
        <w:ind w:left="714" w:hanging="357"/>
        <w:rPr>
          <w:rFonts w:cs="Arial"/>
          <w:bCs/>
          <w:color w:val="000000"/>
        </w:rPr>
      </w:pPr>
      <w:r w:rsidRPr="00A15A0A">
        <w:rPr>
          <w:rFonts w:cs="Arial"/>
          <w:bCs/>
          <w:color w:val="000000"/>
        </w:rPr>
        <w:t xml:space="preserve">quality assurance protocols are in place and monitored regularly; </w:t>
      </w:r>
    </w:p>
    <w:p w14:paraId="67A6345B" w14:textId="77777777" w:rsidR="00C53A16" w:rsidRPr="00A15A0A" w:rsidRDefault="00C53A16" w:rsidP="00A44EEA">
      <w:pPr>
        <w:numPr>
          <w:ilvl w:val="0"/>
          <w:numId w:val="108"/>
        </w:numPr>
        <w:tabs>
          <w:tab w:val="left" w:pos="397"/>
          <w:tab w:val="left" w:pos="4196"/>
        </w:tabs>
        <w:spacing w:before="60" w:after="60"/>
        <w:ind w:left="714" w:hanging="357"/>
        <w:rPr>
          <w:rFonts w:cs="Arial"/>
          <w:b/>
          <w:bCs/>
          <w:color w:val="000000"/>
        </w:rPr>
      </w:pPr>
      <w:r w:rsidRPr="00A15A0A">
        <w:rPr>
          <w:rFonts w:cs="Arial"/>
          <w:bCs/>
          <w:color w:val="000000"/>
        </w:rPr>
        <w:t>relevant staff receive appropriate training in the use of such technologies prior to commencing their use; and</w:t>
      </w:r>
    </w:p>
    <w:p w14:paraId="6E336C36" w14:textId="77777777" w:rsidR="00C53A16" w:rsidRPr="00A15A0A" w:rsidRDefault="00C53A16" w:rsidP="00A44EEA">
      <w:pPr>
        <w:numPr>
          <w:ilvl w:val="0"/>
          <w:numId w:val="108"/>
        </w:numPr>
        <w:tabs>
          <w:tab w:val="left" w:pos="397"/>
          <w:tab w:val="left" w:pos="4196"/>
        </w:tabs>
        <w:spacing w:before="60" w:after="60"/>
        <w:ind w:left="714" w:hanging="357"/>
        <w:rPr>
          <w:rFonts w:cs="Arial"/>
          <w:b/>
          <w:bCs/>
          <w:color w:val="000000"/>
        </w:rPr>
      </w:pPr>
      <w:r w:rsidRPr="00A15A0A">
        <w:rPr>
          <w:rFonts w:cs="Arial"/>
          <w:bCs/>
          <w:color w:val="000000"/>
        </w:rPr>
        <w:t>appropriate information is provided to the client about the new technology when it is to be used at assessment or screening.</w:t>
      </w:r>
    </w:p>
    <w:p w14:paraId="45CB35B3" w14:textId="77777777" w:rsidR="00516759" w:rsidRPr="00946F2B" w:rsidRDefault="00516759" w:rsidP="00516759">
      <w:pPr>
        <w:spacing w:line="276" w:lineRule="auto"/>
        <w:rPr>
          <w:b/>
          <w:bCs/>
          <w:color w:val="4F81BD"/>
          <w:sz w:val="24"/>
          <w:szCs w:val="24"/>
        </w:rPr>
      </w:pPr>
      <w:r>
        <w:br w:type="page"/>
      </w:r>
    </w:p>
    <w:p w14:paraId="1FD7E507" w14:textId="77777777" w:rsidR="004C2BB6" w:rsidRPr="004C2BB6" w:rsidRDefault="00B34407" w:rsidP="00740432">
      <w:pPr>
        <w:pStyle w:val="Heading2"/>
      </w:pPr>
      <w:bookmarkStart w:id="50" w:name="_APPENDIX_B:"/>
      <w:bookmarkStart w:id="51" w:name="_Toc131498666"/>
      <w:bookmarkEnd w:id="50"/>
      <w:r w:rsidRPr="004C2BB6">
        <w:t>APPENDIX B:</w:t>
      </w:r>
      <w:bookmarkEnd w:id="51"/>
      <w:r w:rsidRPr="004C2BB6">
        <w:t xml:space="preserve"> </w:t>
      </w:r>
    </w:p>
    <w:p w14:paraId="3879FE95" w14:textId="1F7299A6" w:rsidR="00FA5368" w:rsidRPr="004C2BB6" w:rsidRDefault="00D20CF9" w:rsidP="00740432">
      <w:pPr>
        <w:pStyle w:val="Heading3"/>
      </w:pPr>
      <w:bookmarkStart w:id="52" w:name="_Toc131498667"/>
      <w:r w:rsidRPr="004C2BB6">
        <w:t>HISTORY OF THE DEVELOPMENT AND REVIEW OF THE BREASTSCREEN AUSTRALIA NATIONAL ACCREDITATION STANDARDS</w:t>
      </w:r>
      <w:bookmarkEnd w:id="52"/>
    </w:p>
    <w:p w14:paraId="3B286715" w14:textId="77777777" w:rsidR="00FA5368" w:rsidRPr="004C2BB6" w:rsidRDefault="008B69E3" w:rsidP="00740432">
      <w:pPr>
        <w:pStyle w:val="Heading4"/>
      </w:pPr>
      <w:r w:rsidRPr="004C2BB6">
        <w:t>1991 – 2008 REVIEWS</w:t>
      </w:r>
    </w:p>
    <w:p w14:paraId="18075903" w14:textId="77777777" w:rsidR="00FA5368" w:rsidRPr="00016895" w:rsidRDefault="00FA5368" w:rsidP="0095730F">
      <w:pPr>
        <w:autoSpaceDE w:val="0"/>
        <w:autoSpaceDN w:val="0"/>
        <w:adjustRightInd w:val="0"/>
        <w:rPr>
          <w:rFonts w:cs="Calibri"/>
          <w:bCs/>
        </w:rPr>
      </w:pPr>
      <w:r w:rsidRPr="00016895">
        <w:rPr>
          <w:rFonts w:cs="Calibri"/>
          <w:bCs/>
        </w:rPr>
        <w:t>In 1991, the National Advisory Committee</w:t>
      </w:r>
      <w:r w:rsidRPr="00016895">
        <w:rPr>
          <w:rStyle w:val="FootnoteReference"/>
          <w:rFonts w:cs="Calibri"/>
        </w:rPr>
        <w:footnoteReference w:id="53"/>
      </w:r>
      <w:r w:rsidRPr="00016895">
        <w:rPr>
          <w:rFonts w:cs="Calibri"/>
          <w:bCs/>
        </w:rPr>
        <w:t xml:space="preserve"> for the National Program for the Early Detection of Breast Cancer (now BreastScreen Australia) developed the first set of Accreditation Guidelines for the Program. </w:t>
      </w:r>
    </w:p>
    <w:p w14:paraId="6CEE8D65" w14:textId="77777777" w:rsidR="00FA5368" w:rsidRPr="00016895" w:rsidRDefault="00FA5368" w:rsidP="0095730F">
      <w:pPr>
        <w:autoSpaceDE w:val="0"/>
        <w:autoSpaceDN w:val="0"/>
        <w:adjustRightInd w:val="0"/>
        <w:rPr>
          <w:rFonts w:cs="Calibri"/>
          <w:bCs/>
        </w:rPr>
      </w:pPr>
      <w:r w:rsidRPr="00016895">
        <w:rPr>
          <w:rFonts w:cs="Calibri"/>
          <w:bCs/>
        </w:rPr>
        <w:t xml:space="preserve">In 1994, the review of the Accreditation Guidelines was endorsed by the National Advisory Committee, which resulted in the newly titled National Accreditation Requirements (NARs) becoming the standards against which BreastScreen Australia Services were assessed. </w:t>
      </w:r>
    </w:p>
    <w:p w14:paraId="16B35C92" w14:textId="77777777" w:rsidR="00FA5368" w:rsidRPr="00016895" w:rsidRDefault="00FA5368" w:rsidP="0095730F">
      <w:pPr>
        <w:autoSpaceDE w:val="0"/>
        <w:autoSpaceDN w:val="0"/>
        <w:adjustRightInd w:val="0"/>
        <w:rPr>
          <w:rFonts w:cs="Calibri"/>
          <w:bCs/>
        </w:rPr>
      </w:pPr>
      <w:r w:rsidRPr="00016895">
        <w:rPr>
          <w:rFonts w:cs="Calibri"/>
          <w:bCs/>
        </w:rPr>
        <w:t>In 1999, the National Quality Management Committee (NQMC) initiated a review of the NARs, which was undertaken in collaboration with the National Breast Cancer Centre</w:t>
      </w:r>
      <w:r w:rsidRPr="00016895">
        <w:rPr>
          <w:rStyle w:val="FootnoteReference"/>
          <w:rFonts w:cs="Calibri"/>
        </w:rPr>
        <w:footnoteReference w:id="54"/>
      </w:r>
      <w:r w:rsidRPr="00016895">
        <w:rPr>
          <w:rFonts w:cs="Calibri"/>
          <w:bCs/>
        </w:rPr>
        <w:t xml:space="preserve">. The resulting National Accreditation Standards (NAS) were endorsed by the National Advisory Committee in July 2001, and became operational throughout BreastScreen Australia in July 2002. </w:t>
      </w:r>
    </w:p>
    <w:p w14:paraId="79F310B2" w14:textId="77777777" w:rsidR="00FA5368" w:rsidRPr="00016895" w:rsidRDefault="00FA5368" w:rsidP="0095730F">
      <w:pPr>
        <w:autoSpaceDE w:val="0"/>
        <w:autoSpaceDN w:val="0"/>
        <w:adjustRightInd w:val="0"/>
        <w:rPr>
          <w:rFonts w:cs="Calibri"/>
          <w:bCs/>
        </w:rPr>
      </w:pPr>
      <w:r w:rsidRPr="00016895">
        <w:rPr>
          <w:rFonts w:cs="Calibri"/>
          <w:bCs/>
        </w:rPr>
        <w:t xml:space="preserve">In May 2004, a ‘mini review’ was conducted by the NQMC to amend seven ‘exigent’ NAS, which BreastScreen Australia Services had difficulty in achieving. The changes to these NAS were endorsed by the Australian Screening Advisory Committee in November 2004. </w:t>
      </w:r>
    </w:p>
    <w:p w14:paraId="7CD47DB0" w14:textId="77777777" w:rsidR="00FA5368" w:rsidRPr="00016895" w:rsidRDefault="00FA5368" w:rsidP="0095730F">
      <w:pPr>
        <w:autoSpaceDE w:val="0"/>
        <w:autoSpaceDN w:val="0"/>
        <w:adjustRightInd w:val="0"/>
        <w:rPr>
          <w:rFonts w:cs="Calibri"/>
        </w:rPr>
      </w:pPr>
      <w:r w:rsidRPr="00016895">
        <w:rPr>
          <w:rFonts w:cs="Calibri"/>
          <w:bCs/>
        </w:rPr>
        <w:t>In 2006 the Digital Mammography Accreditation Standards Working Group (DMASWG) was established as a working group of the NQMC, to update the NAS for the introduction of digital mammography throughout BreastScreen Australia.  This review included: an update of terminology within the NAS to refer to ‘image’ instead of ‘film’; an update of existing</w:t>
      </w:r>
      <w:r>
        <w:rPr>
          <w:rFonts w:cs="Calibri"/>
          <w:bCs/>
        </w:rPr>
        <w:t xml:space="preserve"> appendices;</w:t>
      </w:r>
      <w:r w:rsidRPr="00016895">
        <w:rPr>
          <w:rFonts w:cs="Calibri"/>
          <w:bCs/>
        </w:rPr>
        <w:t xml:space="preserve"> and development of new appendices to support quality assurance processes for digital mammography.</w:t>
      </w:r>
      <w:r w:rsidRPr="00016895">
        <w:rPr>
          <w:rFonts w:cs="Calibri"/>
        </w:rPr>
        <w:t xml:space="preserve"> </w:t>
      </w:r>
      <w:r w:rsidRPr="00016895">
        <w:rPr>
          <w:rFonts w:cs="Calibri"/>
          <w:bCs/>
        </w:rPr>
        <w:t>The DMASWG’s revisions to the NAS were endorsed by the Screening Subcommittee</w:t>
      </w:r>
      <w:r w:rsidRPr="008747AD">
        <w:rPr>
          <w:rFonts w:cs="Calibri"/>
          <w:bCs/>
          <w:vertAlign w:val="superscript"/>
        </w:rPr>
        <w:t xml:space="preserve"> </w:t>
      </w:r>
      <w:r w:rsidRPr="00016895">
        <w:rPr>
          <w:rFonts w:cs="Calibri"/>
          <w:bCs/>
        </w:rPr>
        <w:t>on 7</w:t>
      </w:r>
      <w:r>
        <w:rPr>
          <w:rFonts w:cs="Calibri"/>
          <w:bCs/>
        </w:rPr>
        <w:t> </w:t>
      </w:r>
      <w:r w:rsidRPr="00016895">
        <w:rPr>
          <w:rFonts w:cs="Calibri"/>
          <w:bCs/>
        </w:rPr>
        <w:t>April</w:t>
      </w:r>
      <w:r>
        <w:rPr>
          <w:rFonts w:cs="Calibri"/>
          <w:bCs/>
        </w:rPr>
        <w:t> </w:t>
      </w:r>
      <w:r w:rsidRPr="00016895">
        <w:rPr>
          <w:rFonts w:cs="Calibri"/>
          <w:bCs/>
        </w:rPr>
        <w:t>2008.</w:t>
      </w:r>
      <w:r w:rsidRPr="00016895">
        <w:rPr>
          <w:rFonts w:cs="Calibri"/>
        </w:rPr>
        <w:t xml:space="preserve"> </w:t>
      </w:r>
    </w:p>
    <w:p w14:paraId="7EE6C10B" w14:textId="77777777" w:rsidR="00FA5368" w:rsidRPr="00956475" w:rsidRDefault="008B69E3" w:rsidP="00740432">
      <w:pPr>
        <w:pStyle w:val="Heading4"/>
      </w:pPr>
      <w:r w:rsidRPr="00016895">
        <w:t xml:space="preserve">2011 </w:t>
      </w:r>
      <w:r>
        <w:t>–</w:t>
      </w:r>
      <w:r w:rsidRPr="00016895">
        <w:t xml:space="preserve"> 201</w:t>
      </w:r>
      <w:r>
        <w:t>4 REVIEW</w:t>
      </w:r>
    </w:p>
    <w:p w14:paraId="7588C9CA" w14:textId="77777777" w:rsidR="00FA5368" w:rsidRDefault="00FA5368" w:rsidP="00F37DF0">
      <w:pPr>
        <w:pStyle w:val="BodyText"/>
        <w:rPr>
          <w:rFonts w:ascii="Verdana" w:hAnsi="Verdana"/>
          <w:lang w:eastAsia="en-US"/>
        </w:rPr>
      </w:pPr>
      <w:r w:rsidRPr="009F58CD">
        <w:rPr>
          <w:rFonts w:ascii="Calibri" w:hAnsi="Calibri" w:cs="Calibri"/>
          <w:bCs/>
          <w:sz w:val="22"/>
          <w:szCs w:val="22"/>
        </w:rPr>
        <w:t>In 2011, the Australian Government Department of Health auspiced a full review of the NAS as part of a broader project to review BreastScreen Australia’s accreditation system.  In April 2011, the Accreditation Review Committee (ARC) was established to oversee and guide the review of the accreditation system. In December 2011</w:t>
      </w:r>
      <w:r>
        <w:rPr>
          <w:rFonts w:ascii="Verdana" w:hAnsi="Verdana"/>
          <w:lang w:eastAsia="en-US"/>
        </w:rPr>
        <w:t xml:space="preserve">, </w:t>
      </w:r>
      <w:r w:rsidRPr="009F58CD">
        <w:rPr>
          <w:rFonts w:ascii="Calibri" w:hAnsi="Calibri"/>
          <w:sz w:val="22"/>
          <w:szCs w:val="22"/>
          <w:lang w:eastAsia="en-US"/>
        </w:rPr>
        <w:t>two subcommittees were established under the ARC to progress specific streams of work for the review, and provide advice to the ARC on the revised components of the BreastScreen Australia accreditation system. T</w:t>
      </w:r>
      <w:r w:rsidRPr="009F58CD">
        <w:rPr>
          <w:rFonts w:ascii="Calibri" w:hAnsi="Calibri" w:cs="Calibri"/>
          <w:bCs/>
          <w:sz w:val="22"/>
          <w:szCs w:val="22"/>
        </w:rPr>
        <w:t>he NAS and Data Subcommittee was established to revise the NAS and data requirements for the accreditation system</w:t>
      </w:r>
      <w:r>
        <w:rPr>
          <w:rFonts w:ascii="Calibri" w:hAnsi="Calibri" w:cs="Calibri"/>
          <w:bCs/>
        </w:rPr>
        <w:t xml:space="preserve">, </w:t>
      </w:r>
      <w:r w:rsidRPr="009F58CD">
        <w:rPr>
          <w:rFonts w:ascii="Calibri" w:hAnsi="Calibri" w:cs="Calibri"/>
          <w:bCs/>
          <w:sz w:val="22"/>
          <w:szCs w:val="22"/>
        </w:rPr>
        <w:t>and the</w:t>
      </w:r>
      <w:r>
        <w:rPr>
          <w:rFonts w:ascii="Calibri" w:hAnsi="Calibri" w:cs="Calibri"/>
          <w:bCs/>
        </w:rPr>
        <w:t xml:space="preserve"> </w:t>
      </w:r>
      <w:r w:rsidRPr="009F58CD">
        <w:rPr>
          <w:rFonts w:ascii="Calibri" w:hAnsi="Calibri" w:cs="Calibri"/>
          <w:bCs/>
          <w:sz w:val="22"/>
          <w:szCs w:val="22"/>
          <w:lang w:eastAsia="en-US"/>
        </w:rPr>
        <w:t>Performance Improvement and Governance Subcommittee was established to review and refine the accreditation process and governance arrangements for the updated system and develop a National Quality Improvement Framework</w:t>
      </w:r>
      <w:r>
        <w:rPr>
          <w:rFonts w:ascii="Calibri" w:hAnsi="Calibri" w:cs="Calibri"/>
          <w:bCs/>
          <w:sz w:val="22"/>
          <w:szCs w:val="22"/>
          <w:lang w:eastAsia="en-US"/>
        </w:rPr>
        <w:t xml:space="preserve">. </w:t>
      </w:r>
    </w:p>
    <w:p w14:paraId="1BB241E5" w14:textId="31642672" w:rsidR="00FA5368" w:rsidRPr="009815C7" w:rsidRDefault="00FA5368" w:rsidP="00F77CB7">
      <w:r w:rsidRPr="009F58CD">
        <w:rPr>
          <w:rFonts w:cs="Calibri"/>
          <w:bCs/>
        </w:rPr>
        <w:t xml:space="preserve">In November 2012, a third subcommittee, the Pilot and Implementation Subcommittee was established to develop the </w:t>
      </w:r>
      <w:r w:rsidRPr="009815C7">
        <w:t>requirements for the pilot</w:t>
      </w:r>
      <w:r>
        <w:t xml:space="preserve">, and develop the project methodology, pilot </w:t>
      </w:r>
      <w:r w:rsidRPr="009815C7">
        <w:t>evaluation plan</w:t>
      </w:r>
      <w:r>
        <w:t xml:space="preserve"> </w:t>
      </w:r>
      <w:r w:rsidRPr="009815C7">
        <w:t xml:space="preserve">and the </w:t>
      </w:r>
      <w:r>
        <w:t xml:space="preserve">implementation plan for the </w:t>
      </w:r>
      <w:r w:rsidRPr="009815C7">
        <w:t>national</w:t>
      </w:r>
      <w:r>
        <w:t> roll-out </w:t>
      </w:r>
      <w:r w:rsidRPr="009815C7">
        <w:t>of the revised accreditation system.</w:t>
      </w:r>
    </w:p>
    <w:p w14:paraId="2096BD3E" w14:textId="77777777" w:rsidR="00FA5368" w:rsidRPr="00016895" w:rsidRDefault="00FA5368" w:rsidP="00F77CB7">
      <w:r w:rsidRPr="00016895">
        <w:t>Two major phases of stakeholder consultation helped inform the review of the NAS and ensured the ongoing, open and transparent engagement of BreastScreen Australia stakeholders, clinicians, professional colleges and members of the community in revising the BreastScreen Australia NAS.</w:t>
      </w:r>
    </w:p>
    <w:p w14:paraId="51E6BF33" w14:textId="77777777" w:rsidR="00FA5368" w:rsidRPr="00016895" w:rsidRDefault="008B69E3" w:rsidP="00131030">
      <w:pPr>
        <w:pStyle w:val="Heading5"/>
      </w:pPr>
      <w:r w:rsidRPr="00016895">
        <w:t>PHASE 1 CONSULTATION</w:t>
      </w:r>
    </w:p>
    <w:p w14:paraId="1C41F2E7" w14:textId="77777777" w:rsidR="00FA5368" w:rsidRDefault="00FA5368" w:rsidP="009F58CD">
      <w:pPr>
        <w:spacing w:after="120"/>
        <w:ind w:left="-14"/>
        <w:rPr>
          <w:rFonts w:cs="Calibri"/>
        </w:rPr>
      </w:pPr>
      <w:r w:rsidRPr="00016895">
        <w:rPr>
          <w:rFonts w:cs="Calibri"/>
        </w:rPr>
        <w:t>The first phase of consultation commenced in November 2011, through a series of workshops with BreastScreen Australia Program Managers, accreditation staff and the National Quality Management Committee (NQMC). Stakeholders provided input on the broad approach, direction and priorities for updating the accreditation system and reviewing the NAS.</w:t>
      </w:r>
    </w:p>
    <w:p w14:paraId="2910468F" w14:textId="77777777" w:rsidR="00FA5368" w:rsidRPr="00016895" w:rsidRDefault="008B69E3" w:rsidP="00131030">
      <w:pPr>
        <w:pStyle w:val="Heading5"/>
      </w:pPr>
      <w:r w:rsidRPr="00016895">
        <w:t>PHASE 2 CONSULTATION</w:t>
      </w:r>
    </w:p>
    <w:p w14:paraId="706FB017" w14:textId="77777777" w:rsidR="00FA5368" w:rsidRDefault="00FA5368" w:rsidP="009F58CD">
      <w:pPr>
        <w:ind w:left="-14"/>
      </w:pPr>
      <w:r w:rsidRPr="00016895">
        <w:t xml:space="preserve">Woolcott Research was engaged by the </w:t>
      </w:r>
      <w:r>
        <w:t xml:space="preserve">Australian Government </w:t>
      </w:r>
      <w:r w:rsidRPr="00016895">
        <w:t xml:space="preserve">Department of Health to manage the second phase of consultation. This included a two-staged approach, </w:t>
      </w:r>
      <w:r>
        <w:t xml:space="preserve">and </w:t>
      </w:r>
      <w:r w:rsidRPr="00016895">
        <w:t>commenc</w:t>
      </w:r>
      <w:r>
        <w:t>ed</w:t>
      </w:r>
      <w:r w:rsidRPr="00016895">
        <w:t xml:space="preserve"> with a national forum on 24 May</w:t>
      </w:r>
      <w:r>
        <w:t> </w:t>
      </w:r>
      <w:r w:rsidRPr="00016895">
        <w:t xml:space="preserve">2012, followed by an online survey (released from 20 June – 11 July 2012).  </w:t>
      </w:r>
    </w:p>
    <w:p w14:paraId="07C361E3" w14:textId="77777777" w:rsidR="00FA5368" w:rsidRDefault="00FA5368" w:rsidP="009F58CD">
      <w:pPr>
        <w:autoSpaceDE w:val="0"/>
        <w:autoSpaceDN w:val="0"/>
        <w:adjustRightInd w:val="0"/>
        <w:spacing w:after="120"/>
        <w:ind w:left="-14"/>
      </w:pPr>
      <w:r w:rsidRPr="00016895">
        <w:t>At the conclusion of this consultation process, approximately two thirds of stakeholders agreed that the changes (including those to the NAS) would reduce duplication, make the system more efficient and increase transparency and accountability.</w:t>
      </w:r>
    </w:p>
    <w:p w14:paraId="6D8EFAEF" w14:textId="77777777" w:rsidR="00FA5368" w:rsidRDefault="008B69E3" w:rsidP="00131030">
      <w:pPr>
        <w:pStyle w:val="Heading5"/>
      </w:pPr>
      <w:r>
        <w:t>PILOT OF THE REVISED ACCREDITATION SYSTEM</w:t>
      </w:r>
    </w:p>
    <w:p w14:paraId="213D88E1" w14:textId="77777777" w:rsidR="00FA5368" w:rsidRPr="00873865" w:rsidRDefault="00FA5368" w:rsidP="00E26FFF">
      <w:r w:rsidRPr="00873865">
        <w:t>In May 2013, a pilot of the revised accreditation system was conducted</w:t>
      </w:r>
      <w:r>
        <w:t>. T</w:t>
      </w:r>
      <w:r w:rsidRPr="00873865">
        <w:t>his involved:</w:t>
      </w:r>
    </w:p>
    <w:p w14:paraId="50B8E280" w14:textId="77777777" w:rsidR="00FA5368" w:rsidRPr="00873865" w:rsidRDefault="00FA5368" w:rsidP="00A44EEA">
      <w:pPr>
        <w:pStyle w:val="ListParagraph"/>
        <w:numPr>
          <w:ilvl w:val="1"/>
          <w:numId w:val="117"/>
        </w:numPr>
      </w:pPr>
      <w:r w:rsidRPr="00873865">
        <w:t>A desktop audit of the revised National Accreditation Standards (NAS)</w:t>
      </w:r>
      <w:r w:rsidR="00F51EB7">
        <w:t>in Tasmania</w:t>
      </w:r>
      <w:r w:rsidRPr="00873865">
        <w:t>; and</w:t>
      </w:r>
    </w:p>
    <w:p w14:paraId="5FD61C45" w14:textId="77777777" w:rsidR="00FA5368" w:rsidRPr="00873865" w:rsidRDefault="00FA5368" w:rsidP="00A44EEA">
      <w:pPr>
        <w:pStyle w:val="ListParagraph"/>
        <w:numPr>
          <w:ilvl w:val="1"/>
          <w:numId w:val="117"/>
        </w:numPr>
      </w:pPr>
      <w:r w:rsidRPr="00873865">
        <w:t xml:space="preserve">A full accreditation site visit in Geelong </w:t>
      </w:r>
    </w:p>
    <w:p w14:paraId="34075FC1" w14:textId="77777777" w:rsidR="00FA5368" w:rsidRPr="00873865" w:rsidRDefault="00FA5368" w:rsidP="00E26FFF">
      <w:pPr>
        <w:autoSpaceDE w:val="0"/>
        <w:autoSpaceDN w:val="0"/>
        <w:adjustRightInd w:val="0"/>
      </w:pPr>
      <w:r w:rsidRPr="00873865">
        <w:t>A Pilot Evaluation Report was developed, following the pilot which identified enablers and barriers of the revised accreditation system, key learnings, and informed development of an implementation plan for and roll-out of the new accreditation system.</w:t>
      </w:r>
    </w:p>
    <w:p w14:paraId="56BF7EE0" w14:textId="77777777" w:rsidR="008B69E3" w:rsidRDefault="008B69E3" w:rsidP="00FC3CD7">
      <w:pPr>
        <w:pStyle w:val="Heading5"/>
      </w:pPr>
      <w:r w:rsidRPr="00AD04C0">
        <w:t xml:space="preserve">2014 REVIEW - </w:t>
      </w:r>
      <w:r>
        <w:t>S</w:t>
      </w:r>
      <w:r w:rsidRPr="00AE5515">
        <w:t>U</w:t>
      </w:r>
      <w:r>
        <w:t>MMARY OF C</w:t>
      </w:r>
      <w:r w:rsidRPr="00AE5515">
        <w:t>HANGES TO THE BREASTSCREEN AUSTRALIA NAS</w:t>
      </w:r>
    </w:p>
    <w:p w14:paraId="0B7333D7" w14:textId="77777777" w:rsidR="00FA5368" w:rsidRPr="00D97069" w:rsidRDefault="00FA5368" w:rsidP="00783DCB">
      <w:pPr>
        <w:pStyle w:val="ListBullet"/>
        <w:rPr>
          <w:lang w:val="en-US"/>
        </w:rPr>
      </w:pPr>
      <w:r w:rsidRPr="00D97069">
        <w:rPr>
          <w:lang w:val="en-US"/>
        </w:rPr>
        <w:t>The naming conventions in the NAS were amended to align with the nomenclature used within other accreditation programs (including the Australian Commission on Safety and Quality in Health Care), as described in Table 1.</w:t>
      </w:r>
    </w:p>
    <w:p w14:paraId="5D987820" w14:textId="6A239EAE" w:rsidR="00FA5368" w:rsidRPr="00D97069" w:rsidRDefault="00FA5368" w:rsidP="00783DCB">
      <w:pPr>
        <w:pStyle w:val="ListBullet"/>
        <w:rPr>
          <w:lang w:val="en-US"/>
        </w:rPr>
      </w:pPr>
      <w:r w:rsidRPr="00D97069">
        <w:rPr>
          <w:lang w:val="en-US"/>
        </w:rPr>
        <w:t>The NAS were reframed to align</w:t>
      </w:r>
      <w:r>
        <w:rPr>
          <w:lang w:val="en-US"/>
        </w:rPr>
        <w:t xml:space="preserve"> the previously titled </w:t>
      </w:r>
      <w:r w:rsidRPr="00D97069">
        <w:rPr>
          <w:lang w:val="en-US"/>
        </w:rPr>
        <w:t>clusters</w:t>
      </w:r>
      <w:r>
        <w:rPr>
          <w:lang w:val="en-US"/>
        </w:rPr>
        <w:t xml:space="preserve"> with outcomes</w:t>
      </w:r>
      <w:r w:rsidRPr="00D97069">
        <w:rPr>
          <w:vertAlign w:val="superscript"/>
          <w:lang w:val="en-US"/>
        </w:rPr>
        <w:footnoteReference w:id="55"/>
      </w:r>
      <w:r w:rsidRPr="00D97069">
        <w:rPr>
          <w:lang w:val="en-US"/>
        </w:rPr>
        <w:t>.  The original ten clusters under the previous system have been reduced to seven Standards</w:t>
      </w:r>
      <w:r>
        <w:rPr>
          <w:lang w:val="en-US"/>
        </w:rPr>
        <w:t xml:space="preserve">, as </w:t>
      </w:r>
      <w:r w:rsidRPr="00D97069">
        <w:rPr>
          <w:lang w:val="en-US"/>
        </w:rPr>
        <w:t>described in Table</w:t>
      </w:r>
      <w:r>
        <w:rPr>
          <w:lang w:val="en-US"/>
        </w:rPr>
        <w:t> </w:t>
      </w:r>
      <w:r w:rsidRPr="00D97069">
        <w:rPr>
          <w:lang w:val="en-US"/>
        </w:rPr>
        <w:t>2.</w:t>
      </w:r>
    </w:p>
    <w:p w14:paraId="3D45463B" w14:textId="77777777" w:rsidR="00FA5368" w:rsidRPr="00D97069" w:rsidRDefault="00FA5368" w:rsidP="00783DCB">
      <w:pPr>
        <w:pStyle w:val="ListBullet"/>
      </w:pPr>
      <w:r w:rsidRPr="00D97069">
        <w:t>The NAS were reviewed and reduced from 173 individual quantitative and qualitative NAS to 42</w:t>
      </w:r>
      <w:r>
        <w:t> </w:t>
      </w:r>
      <w:r w:rsidRPr="00D97069">
        <w:t xml:space="preserve">NAS Data Measures.  </w:t>
      </w:r>
    </w:p>
    <w:p w14:paraId="25A420C6" w14:textId="77777777" w:rsidR="00FA5368" w:rsidRPr="0076453E" w:rsidRDefault="00FA5368" w:rsidP="00783DCB">
      <w:pPr>
        <w:pStyle w:val="ListBullet2"/>
      </w:pPr>
      <w:r w:rsidRPr="00D97069">
        <w:t xml:space="preserve">The NAS Data Measures are supported by a set of qualitative Protocols, which outline the policies, procedures and principles that underpin high quality service delivery and will facilitate the achievement of the NAS. </w:t>
      </w:r>
      <w:r w:rsidRPr="00D97069">
        <w:rPr>
          <w:lang w:eastAsia="en-AU"/>
        </w:rPr>
        <w:t xml:space="preserve">The protocols are intended to facilitate Services and/or SCUs to </w:t>
      </w:r>
      <w:r>
        <w:rPr>
          <w:lang w:eastAsia="en-AU"/>
        </w:rPr>
        <w:t xml:space="preserve">design, deliver, and </w:t>
      </w:r>
      <w:r w:rsidRPr="00D97069">
        <w:rPr>
          <w:lang w:eastAsia="en-AU"/>
        </w:rPr>
        <w:t>improve service delivery and drive quality improvement</w:t>
      </w:r>
      <w:r>
        <w:rPr>
          <w:lang w:eastAsia="en-AU"/>
        </w:rPr>
        <w:t>.</w:t>
      </w:r>
    </w:p>
    <w:p w14:paraId="248A0F84" w14:textId="77777777" w:rsidR="00FA5368" w:rsidRPr="00D97069" w:rsidRDefault="00FA5368" w:rsidP="00783DCB">
      <w:pPr>
        <w:pStyle w:val="ListBullet2"/>
      </w:pPr>
      <w:r>
        <w:rPr>
          <w:lang w:eastAsia="en-AU"/>
        </w:rPr>
        <w:t>I</w:t>
      </w:r>
      <w:r w:rsidRPr="00D97069">
        <w:rPr>
          <w:lang w:eastAsia="en-AU"/>
        </w:rPr>
        <w:t>n the event of declining performance or difficulty achieving the respective Measures</w:t>
      </w:r>
      <w:r>
        <w:rPr>
          <w:lang w:eastAsia="en-AU"/>
        </w:rPr>
        <w:t>, the Protocols will inform quality improvement initiatives</w:t>
      </w:r>
      <w:r w:rsidRPr="00D97069">
        <w:rPr>
          <w:lang w:eastAsia="en-AU"/>
        </w:rPr>
        <w:t>.</w:t>
      </w:r>
    </w:p>
    <w:p w14:paraId="5F820EA5" w14:textId="77777777" w:rsidR="00FA5368" w:rsidRPr="00D97069" w:rsidRDefault="00FA5368" w:rsidP="00783DCB">
      <w:pPr>
        <w:pStyle w:val="ListBullet"/>
        <w:rPr>
          <w:lang w:val="en-US"/>
        </w:rPr>
      </w:pPr>
      <w:r w:rsidRPr="00D97069">
        <w:rPr>
          <w:lang w:val="en-US"/>
        </w:rPr>
        <w:t>To maintain longitudinal data integrity of continuous program monitoring, none of the NAS Data Measures that are reported to the A</w:t>
      </w:r>
      <w:r>
        <w:rPr>
          <w:lang w:val="en-US"/>
        </w:rPr>
        <w:t xml:space="preserve">ustralian </w:t>
      </w:r>
      <w:r w:rsidRPr="00D97069">
        <w:rPr>
          <w:lang w:val="en-US"/>
        </w:rPr>
        <w:t>I</w:t>
      </w:r>
      <w:r>
        <w:rPr>
          <w:lang w:val="en-US"/>
        </w:rPr>
        <w:t xml:space="preserve">nstitute of </w:t>
      </w:r>
      <w:r w:rsidRPr="00D97069">
        <w:rPr>
          <w:lang w:val="en-US"/>
        </w:rPr>
        <w:t>H</w:t>
      </w:r>
      <w:r>
        <w:rPr>
          <w:lang w:val="en-US"/>
        </w:rPr>
        <w:t xml:space="preserve">ealth and </w:t>
      </w:r>
      <w:r w:rsidRPr="00D97069">
        <w:rPr>
          <w:lang w:val="en-US"/>
        </w:rPr>
        <w:t>W</w:t>
      </w:r>
      <w:r>
        <w:rPr>
          <w:lang w:val="en-US"/>
        </w:rPr>
        <w:t>elfare</w:t>
      </w:r>
      <w:r w:rsidRPr="00D97069">
        <w:rPr>
          <w:lang w:val="en-US"/>
        </w:rPr>
        <w:t xml:space="preserve"> were altered. </w:t>
      </w:r>
    </w:p>
    <w:p w14:paraId="1B78CC06" w14:textId="77777777" w:rsidR="00FA5368" w:rsidRPr="00D97069" w:rsidRDefault="00FA5368" w:rsidP="00783DCB">
      <w:pPr>
        <w:pStyle w:val="ListBullet"/>
        <w:rPr>
          <w:lang w:val="en-US"/>
        </w:rPr>
      </w:pPr>
      <w:r w:rsidRPr="00D97069">
        <w:rPr>
          <w:lang w:val="en-US"/>
        </w:rPr>
        <w:t>NAS Data Measures and Protocols covered by jurisdictional and/or Commonwealth legislation were removed to avoid duplication.  Measures that were considered similar in nature were also consolidated.</w:t>
      </w:r>
    </w:p>
    <w:p w14:paraId="0437D43B" w14:textId="77777777" w:rsidR="00FA5368" w:rsidRPr="00D97069" w:rsidRDefault="00FA5368" w:rsidP="00783DCB">
      <w:pPr>
        <w:pStyle w:val="ListBullet"/>
        <w:rPr>
          <w:lang w:val="en-US"/>
        </w:rPr>
      </w:pPr>
      <w:r w:rsidRPr="00D97069">
        <w:rPr>
          <w:lang w:val="en-US"/>
        </w:rPr>
        <w:t>A number of new NAS Data Measures and Protocols were inserted to ‘future proof’ the accreditation system; and collect data to inform development of future policy.</w:t>
      </w:r>
    </w:p>
    <w:p w14:paraId="6CD58AF0" w14:textId="426DE588" w:rsidR="00FA5368" w:rsidRPr="00D97069" w:rsidRDefault="00FA5368" w:rsidP="00783DCB">
      <w:pPr>
        <w:pStyle w:val="ListBullet"/>
        <w:rPr>
          <w:lang w:val="en-US"/>
        </w:rPr>
      </w:pPr>
      <w:r w:rsidRPr="00D97069">
        <w:rPr>
          <w:lang w:val="en-US"/>
        </w:rPr>
        <w:t xml:space="preserve">The previous targets for quantitative </w:t>
      </w:r>
      <w:r>
        <w:rPr>
          <w:lang w:val="en-US"/>
        </w:rPr>
        <w:t>NAS</w:t>
      </w:r>
      <w:r w:rsidRPr="00D97069">
        <w:rPr>
          <w:lang w:val="en-US"/>
        </w:rPr>
        <w:t xml:space="preserve"> (</w:t>
      </w:r>
      <w:r w:rsidR="004A34E1" w:rsidRPr="00D97069">
        <w:rPr>
          <w:lang w:val="en-US"/>
        </w:rPr>
        <w:t>e.g.,</w:t>
      </w:r>
      <w:r w:rsidRPr="00D97069">
        <w:rPr>
          <w:lang w:val="en-US"/>
        </w:rPr>
        <w:t xml:space="preserve"> ≥75% of women are given results of biopsy within seven days) were revised in line with longitudinal BreastScreen Australia accreditation data, current evidence and clinical practice. Where necessary, these targets were adjusted to drive continuous quality improvement within the program.</w:t>
      </w:r>
    </w:p>
    <w:p w14:paraId="573FF92B" w14:textId="77777777" w:rsidR="00FA5368" w:rsidRPr="00D97069" w:rsidRDefault="00FA5368" w:rsidP="00783DCB">
      <w:pPr>
        <w:pStyle w:val="ListBullet"/>
        <w:rPr>
          <w:lang w:val="en-US"/>
        </w:rPr>
      </w:pPr>
      <w:r w:rsidRPr="00D97069">
        <w:rPr>
          <w:lang w:val="en-US"/>
        </w:rPr>
        <w:t>Following a review of the literature and longitudinal natio</w:t>
      </w:r>
      <w:r w:rsidR="00240B01">
        <w:rPr>
          <w:lang w:val="en-US"/>
        </w:rPr>
        <w:t xml:space="preserve">nal accreditation data, the NAS and </w:t>
      </w:r>
      <w:r w:rsidRPr="00D97069">
        <w:rPr>
          <w:lang w:val="en-US"/>
        </w:rPr>
        <w:t xml:space="preserve">Data Subcommittee agreed that the revised accreditation standards for BreastScreen Australia </w:t>
      </w:r>
      <w:r w:rsidR="00240B01">
        <w:rPr>
          <w:lang w:val="en-US"/>
        </w:rPr>
        <w:t>will</w:t>
      </w:r>
      <w:r w:rsidRPr="00D97069">
        <w:rPr>
          <w:lang w:val="en-US"/>
        </w:rPr>
        <w:t xml:space="preserve"> no longer separate standards for FNA cytology and core biopsy.  Rather than focus on the technique used, BreastScreen Australia </w:t>
      </w:r>
      <w:r w:rsidR="00240B01">
        <w:rPr>
          <w:lang w:val="en-US"/>
        </w:rPr>
        <w:t>will</w:t>
      </w:r>
      <w:r w:rsidRPr="00D97069">
        <w:rPr>
          <w:lang w:val="en-US"/>
        </w:rPr>
        <w:t xml:space="preserve"> adopt an outcomes based approach, requiring minimum performance targets for percutaneous needle biopsy, and leaving it to each BreastScreen </w:t>
      </w:r>
      <w:r>
        <w:rPr>
          <w:lang w:val="en-US"/>
        </w:rPr>
        <w:t>S</w:t>
      </w:r>
      <w:r w:rsidRPr="00D97069">
        <w:rPr>
          <w:lang w:val="en-US"/>
        </w:rPr>
        <w:t xml:space="preserve">ervice to determine which approach would be implemented in their setting to achieve the desired goals.  </w:t>
      </w:r>
    </w:p>
    <w:p w14:paraId="4C46DAAF" w14:textId="77777777" w:rsidR="00FA5368" w:rsidRPr="00D97069" w:rsidRDefault="00FA5368" w:rsidP="00783DCB">
      <w:pPr>
        <w:pStyle w:val="ListBullet"/>
        <w:rPr>
          <w:lang w:val="en-US"/>
        </w:rPr>
      </w:pPr>
      <w:r w:rsidRPr="00D97069">
        <w:rPr>
          <w:lang w:val="en-US"/>
        </w:rPr>
        <w:t>New NAS Data Measures for the expanded target ag</w:t>
      </w:r>
      <w:r w:rsidR="003607B2">
        <w:rPr>
          <w:lang w:val="en-US"/>
        </w:rPr>
        <w:t>e range of 50–74 were developed</w:t>
      </w:r>
      <w:r w:rsidRPr="00D97069">
        <w:rPr>
          <w:lang w:val="en-US"/>
        </w:rPr>
        <w:t xml:space="preserve"> following the announcement in the 2013–14 Federal Budget to expand BreastScreen Australia’s target age range</w:t>
      </w:r>
      <w:r w:rsidR="003607B2">
        <w:rPr>
          <w:lang w:val="en-US"/>
        </w:rPr>
        <w:t>,</w:t>
      </w:r>
      <w:r w:rsidRPr="00D97069">
        <w:rPr>
          <w:lang w:val="en-US"/>
        </w:rPr>
        <w:t xml:space="preserve"> from women aged 50–69 years to women aged 50–74 years.</w:t>
      </w:r>
    </w:p>
    <w:p w14:paraId="55405346" w14:textId="4A9614EE" w:rsidR="00FA5368" w:rsidRPr="00A44EEA" w:rsidRDefault="00CE4756" w:rsidP="00A44EEA">
      <w:pPr>
        <w:pStyle w:val="Caption"/>
      </w:pPr>
      <w:r w:rsidRPr="00A44EEA">
        <w:t>TABLE 1</w:t>
      </w:r>
      <w:r w:rsidR="00A44EEA">
        <w:t>:</w:t>
      </w:r>
      <w:r w:rsidR="00A44EEA">
        <w:tab/>
      </w:r>
      <w:r w:rsidRPr="00A44EEA">
        <w:t xml:space="preserve"> REVISED NAS TERMINOLOGY</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4"/>
        <w:gridCol w:w="2390"/>
        <w:gridCol w:w="4159"/>
      </w:tblGrid>
      <w:tr w:rsidR="00FA5368" w:rsidRPr="00A15A0A" w14:paraId="32364381" w14:textId="77777777" w:rsidTr="00E5472B">
        <w:trPr>
          <w:tblHeader/>
        </w:trPr>
        <w:tc>
          <w:tcPr>
            <w:tcW w:w="2384" w:type="dxa"/>
          </w:tcPr>
          <w:p w14:paraId="1FC78D42" w14:textId="77777777" w:rsidR="00FA5368" w:rsidRPr="00A15A0A" w:rsidRDefault="00FA5368" w:rsidP="0021616B">
            <w:pPr>
              <w:keepNext/>
              <w:spacing w:after="60"/>
              <w:jc w:val="center"/>
              <w:rPr>
                <w:rFonts w:cs="Calibri"/>
                <w:b/>
                <w:bCs/>
                <w:color w:val="31849B"/>
              </w:rPr>
            </w:pPr>
            <w:r w:rsidRPr="00A15A0A">
              <w:rPr>
                <w:rFonts w:cs="Calibri"/>
                <w:b/>
                <w:bCs/>
                <w:color w:val="000000"/>
              </w:rPr>
              <w:t>Previous Terminology</w:t>
            </w:r>
          </w:p>
        </w:tc>
        <w:tc>
          <w:tcPr>
            <w:tcW w:w="2390" w:type="dxa"/>
          </w:tcPr>
          <w:p w14:paraId="4582D4E0" w14:textId="77777777" w:rsidR="00FA5368" w:rsidRPr="00A15A0A" w:rsidRDefault="00FA5368" w:rsidP="0021616B">
            <w:pPr>
              <w:keepNext/>
              <w:spacing w:after="60"/>
              <w:jc w:val="center"/>
              <w:rPr>
                <w:rFonts w:cs="Calibri"/>
                <w:b/>
                <w:bCs/>
                <w:color w:val="000000"/>
              </w:rPr>
            </w:pPr>
            <w:r w:rsidRPr="00A15A0A">
              <w:rPr>
                <w:rFonts w:cs="Calibri"/>
                <w:b/>
                <w:bCs/>
                <w:color w:val="000000"/>
              </w:rPr>
              <w:t>Revised Terminology</w:t>
            </w:r>
          </w:p>
        </w:tc>
        <w:tc>
          <w:tcPr>
            <w:tcW w:w="4159" w:type="dxa"/>
          </w:tcPr>
          <w:p w14:paraId="472D5C2F" w14:textId="77777777" w:rsidR="00FA5368" w:rsidRPr="00A15A0A" w:rsidRDefault="00FA5368" w:rsidP="0021616B">
            <w:pPr>
              <w:keepNext/>
              <w:spacing w:after="60"/>
              <w:jc w:val="center"/>
              <w:rPr>
                <w:rFonts w:cs="Calibri"/>
                <w:b/>
                <w:bCs/>
                <w:color w:val="31849B"/>
              </w:rPr>
            </w:pPr>
            <w:r w:rsidRPr="00A15A0A">
              <w:rPr>
                <w:rFonts w:cs="Calibri"/>
                <w:b/>
                <w:bCs/>
                <w:color w:val="000000"/>
              </w:rPr>
              <w:t>Description</w:t>
            </w:r>
          </w:p>
        </w:tc>
      </w:tr>
      <w:tr w:rsidR="00FA5368" w:rsidRPr="00A15A0A" w14:paraId="069BED63" w14:textId="77777777" w:rsidTr="00E5472B">
        <w:tc>
          <w:tcPr>
            <w:tcW w:w="2384" w:type="dxa"/>
            <w:shd w:val="clear" w:color="auto" w:fill="D2EAF1"/>
          </w:tcPr>
          <w:p w14:paraId="66C869D4" w14:textId="77777777" w:rsidR="00FA5368" w:rsidRPr="00A15A0A" w:rsidRDefault="00FA5368" w:rsidP="003607B2">
            <w:pPr>
              <w:keepNext/>
              <w:spacing w:before="120" w:after="60"/>
              <w:rPr>
                <w:rFonts w:cs="Calibri"/>
                <w:b/>
                <w:bCs/>
                <w:color w:val="000000"/>
              </w:rPr>
            </w:pPr>
            <w:r w:rsidRPr="00A15A0A">
              <w:rPr>
                <w:rFonts w:cs="Calibri"/>
              </w:rPr>
              <w:t>Aims and outcomes</w:t>
            </w:r>
          </w:p>
        </w:tc>
        <w:tc>
          <w:tcPr>
            <w:tcW w:w="2390" w:type="dxa"/>
            <w:shd w:val="clear" w:color="auto" w:fill="D2EAF1"/>
          </w:tcPr>
          <w:p w14:paraId="3190CC2C" w14:textId="77777777" w:rsidR="00FA5368" w:rsidRPr="00A15A0A" w:rsidRDefault="00FA5368" w:rsidP="003607B2">
            <w:pPr>
              <w:keepNext/>
              <w:spacing w:before="120" w:after="60"/>
              <w:rPr>
                <w:rFonts w:cs="Calibri"/>
                <w:color w:val="000000"/>
              </w:rPr>
            </w:pPr>
            <w:r w:rsidRPr="00A15A0A">
              <w:rPr>
                <w:rFonts w:cs="Calibri"/>
              </w:rPr>
              <w:t>Objectives</w:t>
            </w:r>
          </w:p>
        </w:tc>
        <w:tc>
          <w:tcPr>
            <w:tcW w:w="4159" w:type="dxa"/>
            <w:shd w:val="clear" w:color="auto" w:fill="D2EAF1"/>
          </w:tcPr>
          <w:p w14:paraId="1AF58BE1" w14:textId="77777777" w:rsidR="00FA5368" w:rsidRPr="00A15A0A" w:rsidRDefault="00FA5368" w:rsidP="003607B2">
            <w:pPr>
              <w:keepNext/>
              <w:spacing w:before="120" w:after="60"/>
              <w:rPr>
                <w:rFonts w:cs="Calibri"/>
              </w:rPr>
            </w:pPr>
            <w:r w:rsidRPr="00A15A0A">
              <w:rPr>
                <w:rFonts w:cs="Calibri"/>
              </w:rPr>
              <w:t>High level statements that describe the goals which aim to be achieved by BreastScreen Australia.  For example:</w:t>
            </w:r>
          </w:p>
          <w:p w14:paraId="5903ECAF" w14:textId="77777777" w:rsidR="00FA5368" w:rsidRPr="00A15A0A" w:rsidRDefault="00FA5368" w:rsidP="00A44EEA">
            <w:pPr>
              <w:keepNext/>
              <w:numPr>
                <w:ilvl w:val="0"/>
                <w:numId w:val="46"/>
              </w:numPr>
              <w:spacing w:before="120" w:after="60"/>
              <w:rPr>
                <w:rFonts w:cs="Calibri"/>
              </w:rPr>
            </w:pPr>
            <w:r w:rsidRPr="00A15A0A">
              <w:rPr>
                <w:rFonts w:cs="Calibri"/>
              </w:rPr>
              <w:t>Reduce morbidity and mortality attributable to breast cancer.</w:t>
            </w:r>
          </w:p>
        </w:tc>
      </w:tr>
      <w:tr w:rsidR="00FA5368" w:rsidRPr="00A15A0A" w14:paraId="6BC15CB6" w14:textId="77777777" w:rsidTr="00E5472B">
        <w:tc>
          <w:tcPr>
            <w:tcW w:w="2384" w:type="dxa"/>
          </w:tcPr>
          <w:p w14:paraId="26EEB373" w14:textId="77777777" w:rsidR="00FA5368" w:rsidRPr="00A15A0A" w:rsidRDefault="00FA5368" w:rsidP="003607B2">
            <w:pPr>
              <w:keepNext/>
              <w:spacing w:before="120" w:after="60"/>
              <w:rPr>
                <w:rFonts w:cs="Calibri"/>
                <w:b/>
                <w:bCs/>
                <w:color w:val="31849B"/>
              </w:rPr>
            </w:pPr>
            <w:r w:rsidRPr="00A15A0A">
              <w:rPr>
                <w:rFonts w:cs="Calibri"/>
              </w:rPr>
              <w:t>Cluster</w:t>
            </w:r>
          </w:p>
        </w:tc>
        <w:tc>
          <w:tcPr>
            <w:tcW w:w="2390" w:type="dxa"/>
          </w:tcPr>
          <w:p w14:paraId="2E671D5E" w14:textId="77777777" w:rsidR="00FA5368" w:rsidRPr="00A15A0A" w:rsidRDefault="00FA5368" w:rsidP="003607B2">
            <w:pPr>
              <w:keepNext/>
              <w:spacing w:before="120" w:after="60"/>
              <w:rPr>
                <w:rFonts w:cs="Calibri"/>
                <w:color w:val="000000"/>
              </w:rPr>
            </w:pPr>
            <w:r w:rsidRPr="00A15A0A">
              <w:rPr>
                <w:rFonts w:cs="Calibri"/>
              </w:rPr>
              <w:t>Standard</w:t>
            </w:r>
          </w:p>
        </w:tc>
        <w:tc>
          <w:tcPr>
            <w:tcW w:w="4159" w:type="dxa"/>
          </w:tcPr>
          <w:p w14:paraId="44DE69C7" w14:textId="77777777" w:rsidR="00FA5368" w:rsidRPr="00A15A0A" w:rsidRDefault="00FA5368" w:rsidP="003607B2">
            <w:pPr>
              <w:keepNext/>
              <w:spacing w:before="120" w:after="60"/>
              <w:rPr>
                <w:rFonts w:cs="Calibri"/>
              </w:rPr>
            </w:pPr>
            <w:r w:rsidRPr="00A15A0A">
              <w:rPr>
                <w:rFonts w:cs="Calibri"/>
              </w:rPr>
              <w:t>Goals relating to specific components of the program, which need to be achieved in order to reach the objectives. For example:</w:t>
            </w:r>
          </w:p>
          <w:p w14:paraId="238CCDD6" w14:textId="77777777" w:rsidR="00FA5368" w:rsidRPr="00A15A0A" w:rsidRDefault="00FA5368" w:rsidP="00A44EEA">
            <w:pPr>
              <w:keepNext/>
              <w:numPr>
                <w:ilvl w:val="0"/>
                <w:numId w:val="45"/>
              </w:numPr>
              <w:spacing w:before="120" w:after="60" w:line="280" w:lineRule="exact"/>
              <w:rPr>
                <w:rFonts w:cs="Calibri"/>
              </w:rPr>
            </w:pPr>
            <w:r w:rsidRPr="00A15A0A">
              <w:rPr>
                <w:rFonts w:cs="Calibri"/>
              </w:rPr>
              <w:t>Breast cancer detection is maximised in the target population and harm is minimised.</w:t>
            </w:r>
          </w:p>
        </w:tc>
      </w:tr>
      <w:tr w:rsidR="00FA5368" w:rsidRPr="00A15A0A" w14:paraId="4D88AC0A" w14:textId="77777777" w:rsidTr="00E5472B">
        <w:tc>
          <w:tcPr>
            <w:tcW w:w="2384" w:type="dxa"/>
            <w:shd w:val="clear" w:color="auto" w:fill="D2EAF1"/>
          </w:tcPr>
          <w:p w14:paraId="740EA761" w14:textId="77777777" w:rsidR="00FA5368" w:rsidRPr="00A15A0A" w:rsidRDefault="00FA5368" w:rsidP="003607B2">
            <w:pPr>
              <w:keepNext/>
              <w:spacing w:before="120" w:after="60"/>
              <w:rPr>
                <w:rFonts w:cs="Calibri"/>
                <w:b/>
                <w:bCs/>
                <w:color w:val="31849B"/>
              </w:rPr>
            </w:pPr>
            <w:r w:rsidRPr="00A15A0A">
              <w:rPr>
                <w:rFonts w:cs="Calibri"/>
              </w:rPr>
              <w:t>Performance Objective</w:t>
            </w:r>
          </w:p>
        </w:tc>
        <w:tc>
          <w:tcPr>
            <w:tcW w:w="2390" w:type="dxa"/>
            <w:shd w:val="clear" w:color="auto" w:fill="D2EAF1"/>
          </w:tcPr>
          <w:p w14:paraId="7138186A" w14:textId="77777777" w:rsidR="00FA5368" w:rsidRPr="00A15A0A" w:rsidRDefault="00FA5368" w:rsidP="003607B2">
            <w:pPr>
              <w:keepNext/>
              <w:spacing w:before="120" w:after="60"/>
              <w:rPr>
                <w:rFonts w:cs="Calibri"/>
                <w:color w:val="000000"/>
              </w:rPr>
            </w:pPr>
            <w:r w:rsidRPr="00A15A0A">
              <w:rPr>
                <w:rFonts w:cs="Calibri"/>
              </w:rPr>
              <w:t>Criterion</w:t>
            </w:r>
          </w:p>
        </w:tc>
        <w:tc>
          <w:tcPr>
            <w:tcW w:w="4159" w:type="dxa"/>
            <w:shd w:val="clear" w:color="auto" w:fill="D2EAF1"/>
          </w:tcPr>
          <w:p w14:paraId="100D952B" w14:textId="77777777" w:rsidR="00FA5368" w:rsidRPr="00A15A0A" w:rsidRDefault="00FA5368" w:rsidP="003607B2">
            <w:pPr>
              <w:keepNext/>
              <w:spacing w:before="120" w:after="60"/>
              <w:rPr>
                <w:rFonts w:cs="Calibri"/>
              </w:rPr>
            </w:pPr>
            <w:r w:rsidRPr="00A15A0A">
              <w:rPr>
                <w:rFonts w:cs="Calibri"/>
              </w:rPr>
              <w:t>Key components that make up each Standard. For example:</w:t>
            </w:r>
          </w:p>
          <w:p w14:paraId="7420536E" w14:textId="77777777" w:rsidR="00FA5368" w:rsidRPr="00A15A0A" w:rsidRDefault="00FA5368" w:rsidP="00A44EEA">
            <w:pPr>
              <w:keepNext/>
              <w:numPr>
                <w:ilvl w:val="0"/>
                <w:numId w:val="45"/>
              </w:numPr>
              <w:spacing w:before="120" w:after="60"/>
              <w:rPr>
                <w:rFonts w:cs="Calibri"/>
              </w:rPr>
            </w:pPr>
            <w:r w:rsidRPr="00A15A0A">
              <w:rPr>
                <w:rFonts w:cs="Calibri"/>
              </w:rPr>
              <w:t>The Service maximises the detection of invasive breast cancer; and</w:t>
            </w:r>
          </w:p>
          <w:p w14:paraId="172DA7BD" w14:textId="77777777" w:rsidR="00FA5368" w:rsidRPr="00A15A0A" w:rsidRDefault="00FA5368" w:rsidP="00A44EEA">
            <w:pPr>
              <w:keepNext/>
              <w:numPr>
                <w:ilvl w:val="0"/>
                <w:numId w:val="45"/>
              </w:numPr>
              <w:spacing w:before="120" w:after="60"/>
              <w:rPr>
                <w:rFonts w:cs="Calibri"/>
              </w:rPr>
            </w:pPr>
            <w:r w:rsidRPr="00A15A0A">
              <w:rPr>
                <w:rFonts w:cs="Calibri"/>
              </w:rPr>
              <w:t xml:space="preserve">The Service maximises the detection of DCIS. </w:t>
            </w:r>
          </w:p>
        </w:tc>
      </w:tr>
      <w:tr w:rsidR="00FA5368" w:rsidRPr="00A15A0A" w14:paraId="07C4BA2A" w14:textId="77777777" w:rsidTr="00E5472B">
        <w:tc>
          <w:tcPr>
            <w:tcW w:w="2384" w:type="dxa"/>
          </w:tcPr>
          <w:p w14:paraId="0F3CE62F" w14:textId="77777777" w:rsidR="00FA5368" w:rsidRPr="00A15A0A" w:rsidRDefault="00FA5368" w:rsidP="003607B2">
            <w:pPr>
              <w:keepNext/>
              <w:spacing w:before="120" w:after="60"/>
              <w:rPr>
                <w:rFonts w:cs="Calibri"/>
                <w:b/>
                <w:bCs/>
                <w:color w:val="31849B"/>
              </w:rPr>
            </w:pPr>
            <w:r w:rsidRPr="00A15A0A">
              <w:rPr>
                <w:rFonts w:cs="Calibri"/>
              </w:rPr>
              <w:t>Data NAS</w:t>
            </w:r>
          </w:p>
        </w:tc>
        <w:tc>
          <w:tcPr>
            <w:tcW w:w="2390" w:type="dxa"/>
          </w:tcPr>
          <w:p w14:paraId="2E5757CA" w14:textId="77777777" w:rsidR="00FA5368" w:rsidRPr="00A15A0A" w:rsidRDefault="00FA5368" w:rsidP="003607B2">
            <w:pPr>
              <w:keepNext/>
              <w:spacing w:before="120" w:after="60"/>
              <w:rPr>
                <w:rFonts w:cs="Calibri"/>
                <w:color w:val="000000"/>
              </w:rPr>
            </w:pPr>
            <w:r w:rsidRPr="00A15A0A">
              <w:rPr>
                <w:rFonts w:cs="Calibri"/>
              </w:rPr>
              <w:t>NAS Data Measure</w:t>
            </w:r>
          </w:p>
        </w:tc>
        <w:tc>
          <w:tcPr>
            <w:tcW w:w="4159" w:type="dxa"/>
          </w:tcPr>
          <w:p w14:paraId="67CFBB7E" w14:textId="77777777" w:rsidR="00FA5368" w:rsidRPr="00A15A0A" w:rsidRDefault="00FA5368" w:rsidP="003607B2">
            <w:pPr>
              <w:keepNext/>
              <w:spacing w:before="120" w:after="60"/>
              <w:rPr>
                <w:rFonts w:cs="Calibri"/>
              </w:rPr>
            </w:pPr>
            <w:r w:rsidRPr="00A15A0A">
              <w:rPr>
                <w:rFonts w:cs="Calibri"/>
              </w:rPr>
              <w:t>Individual components of a Criterion, which have a quantitative target and describe the requirement for accreditation. For example:</w:t>
            </w:r>
          </w:p>
          <w:p w14:paraId="2758CC2F" w14:textId="77777777" w:rsidR="00FA5368" w:rsidRPr="00A15A0A" w:rsidRDefault="00FA5368" w:rsidP="00A44EEA">
            <w:pPr>
              <w:keepNext/>
              <w:numPr>
                <w:ilvl w:val="0"/>
                <w:numId w:val="45"/>
              </w:numPr>
              <w:spacing w:before="120" w:after="60"/>
              <w:rPr>
                <w:rFonts w:cs="Calibri"/>
              </w:rPr>
            </w:pPr>
            <w:r w:rsidRPr="00A15A0A">
              <w:rPr>
                <w:rFonts w:cs="Calibri"/>
              </w:rPr>
              <w:t>≥50 per 10,000 women aged 50</w:t>
            </w:r>
            <w:r w:rsidRPr="00A15A0A">
              <w:t>–</w:t>
            </w:r>
            <w:r w:rsidRPr="00A15A0A">
              <w:rPr>
                <w:rFonts w:cs="Calibri"/>
              </w:rPr>
              <w:t>69 years who attend for their first screening episode are diagnosed with invasive breast cancer.</w:t>
            </w:r>
          </w:p>
          <w:p w14:paraId="149DE0C6" w14:textId="77777777" w:rsidR="00FA5368" w:rsidRPr="00A15A0A" w:rsidRDefault="00FA5368" w:rsidP="00A44EEA">
            <w:pPr>
              <w:keepNext/>
              <w:numPr>
                <w:ilvl w:val="0"/>
                <w:numId w:val="45"/>
              </w:numPr>
              <w:spacing w:before="120" w:after="60"/>
              <w:rPr>
                <w:rFonts w:cs="Calibri"/>
              </w:rPr>
            </w:pPr>
            <w:r w:rsidRPr="00A15A0A">
              <w:rPr>
                <w:rFonts w:cs="Calibri"/>
              </w:rPr>
              <w:t>≥35 per 10,000 women aged 50</w:t>
            </w:r>
            <w:r w:rsidRPr="00A15A0A">
              <w:t>–</w:t>
            </w:r>
            <w:r w:rsidRPr="00A15A0A">
              <w:rPr>
                <w:rFonts w:cs="Calibri"/>
              </w:rPr>
              <w:t>69 years who attend for their second or subsequent screening episode are diagnosed with invasive breast cancer.</w:t>
            </w:r>
          </w:p>
        </w:tc>
      </w:tr>
      <w:tr w:rsidR="00FA5368" w:rsidRPr="00A15A0A" w14:paraId="31FC86C7" w14:textId="77777777" w:rsidTr="00E5472B">
        <w:tc>
          <w:tcPr>
            <w:tcW w:w="2384" w:type="dxa"/>
          </w:tcPr>
          <w:p w14:paraId="21269382" w14:textId="77777777" w:rsidR="00FA5368" w:rsidRPr="00A15A0A" w:rsidRDefault="00FA5368" w:rsidP="003607B2">
            <w:pPr>
              <w:keepNext/>
              <w:spacing w:before="120" w:after="60"/>
              <w:rPr>
                <w:rFonts w:cs="Calibri"/>
              </w:rPr>
            </w:pPr>
            <w:r w:rsidRPr="00A15A0A">
              <w:rPr>
                <w:rFonts w:cs="Calibri"/>
              </w:rPr>
              <w:t>Non-data NAS</w:t>
            </w:r>
          </w:p>
        </w:tc>
        <w:tc>
          <w:tcPr>
            <w:tcW w:w="2390" w:type="dxa"/>
          </w:tcPr>
          <w:p w14:paraId="5FF5A92F" w14:textId="77777777" w:rsidR="00FA5368" w:rsidRPr="00A15A0A" w:rsidRDefault="00FA5368" w:rsidP="003607B2">
            <w:pPr>
              <w:keepNext/>
              <w:spacing w:before="120" w:after="60"/>
              <w:rPr>
                <w:rFonts w:cs="Calibri"/>
              </w:rPr>
            </w:pPr>
            <w:r w:rsidRPr="00A15A0A">
              <w:rPr>
                <w:rFonts w:cs="Calibri"/>
              </w:rPr>
              <w:t>Protocol</w:t>
            </w:r>
          </w:p>
        </w:tc>
        <w:tc>
          <w:tcPr>
            <w:tcW w:w="4159" w:type="dxa"/>
          </w:tcPr>
          <w:p w14:paraId="6E684A6F" w14:textId="77777777" w:rsidR="00FA5368" w:rsidRPr="00A15A0A" w:rsidRDefault="00FA5368" w:rsidP="003607B2">
            <w:pPr>
              <w:keepNext/>
              <w:spacing w:before="120" w:after="60"/>
              <w:rPr>
                <w:rFonts w:cs="Calibri"/>
              </w:rPr>
            </w:pPr>
            <w:r w:rsidRPr="00A15A0A">
              <w:rPr>
                <w:rFonts w:cs="Calibri"/>
              </w:rPr>
              <w:t xml:space="preserve">Individual components of a Standard, which describe the </w:t>
            </w:r>
            <w:r w:rsidRPr="00A15A0A">
              <w:t xml:space="preserve">policies, procedures and principles that underpin high quality service delivery and support achievement of the NAS Data Measures. </w:t>
            </w:r>
          </w:p>
        </w:tc>
      </w:tr>
    </w:tbl>
    <w:p w14:paraId="3FCB3CE9" w14:textId="77777777" w:rsidR="00FA5368" w:rsidRDefault="00FA5368" w:rsidP="0095730F">
      <w:pPr>
        <w:keepNext/>
        <w:spacing w:line="276" w:lineRule="auto"/>
      </w:pPr>
    </w:p>
    <w:p w14:paraId="72EC8E75" w14:textId="77777777" w:rsidR="00FA5368" w:rsidRDefault="00FA5368" w:rsidP="0095730F">
      <w:r>
        <w:br w:type="page"/>
      </w:r>
    </w:p>
    <w:p w14:paraId="78221A35" w14:textId="58625E05" w:rsidR="00FA5368" w:rsidRPr="00016895" w:rsidRDefault="00CE4756" w:rsidP="00A44EEA">
      <w:pPr>
        <w:pStyle w:val="Caption"/>
      </w:pPr>
      <w:r w:rsidRPr="00016895">
        <w:t>TABLE 2</w:t>
      </w:r>
      <w:r w:rsidR="00A44EEA">
        <w:t>:</w:t>
      </w:r>
      <w:r w:rsidR="00A44EEA">
        <w:tab/>
      </w:r>
      <w:r w:rsidRPr="00016895">
        <w:t>REVISED STANDARDS</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656"/>
        <w:gridCol w:w="4150"/>
      </w:tblGrid>
      <w:tr w:rsidR="00FA5368" w:rsidRPr="00A15A0A" w14:paraId="7B8A7391" w14:textId="77777777" w:rsidTr="004C2BB6">
        <w:trPr>
          <w:tblHeader/>
        </w:trPr>
        <w:tc>
          <w:tcPr>
            <w:tcW w:w="2127" w:type="dxa"/>
          </w:tcPr>
          <w:p w14:paraId="4F545F42" w14:textId="77777777" w:rsidR="00FA5368" w:rsidRPr="00A15A0A" w:rsidRDefault="00FA5368" w:rsidP="0021616B">
            <w:pPr>
              <w:spacing w:after="60"/>
              <w:jc w:val="center"/>
              <w:rPr>
                <w:rFonts w:cs="Calibri"/>
                <w:b/>
                <w:bCs/>
                <w:color w:val="000000"/>
              </w:rPr>
            </w:pPr>
            <w:r w:rsidRPr="00A15A0A">
              <w:rPr>
                <w:rFonts w:cs="Calibri"/>
                <w:b/>
                <w:bCs/>
                <w:color w:val="000000"/>
              </w:rPr>
              <w:t>Previous Cluster</w:t>
            </w:r>
          </w:p>
        </w:tc>
        <w:tc>
          <w:tcPr>
            <w:tcW w:w="2656" w:type="dxa"/>
          </w:tcPr>
          <w:p w14:paraId="72D7587D" w14:textId="77777777" w:rsidR="00FA5368" w:rsidRPr="00A15A0A" w:rsidRDefault="00FA5368" w:rsidP="0021616B">
            <w:pPr>
              <w:spacing w:after="60"/>
              <w:jc w:val="center"/>
              <w:rPr>
                <w:rFonts w:cs="Calibri"/>
                <w:b/>
                <w:bCs/>
                <w:color w:val="31849B"/>
              </w:rPr>
            </w:pPr>
            <w:r w:rsidRPr="00A15A0A">
              <w:rPr>
                <w:rFonts w:cs="Calibri"/>
                <w:b/>
                <w:bCs/>
                <w:color w:val="000000"/>
              </w:rPr>
              <w:t>Revised Standard</w:t>
            </w:r>
          </w:p>
        </w:tc>
        <w:tc>
          <w:tcPr>
            <w:tcW w:w="4150" w:type="dxa"/>
          </w:tcPr>
          <w:p w14:paraId="4A6ABABB" w14:textId="77777777" w:rsidR="00FA5368" w:rsidRPr="00A15A0A" w:rsidRDefault="00FA5368" w:rsidP="0021616B">
            <w:pPr>
              <w:spacing w:after="60"/>
              <w:jc w:val="center"/>
              <w:rPr>
                <w:rFonts w:cs="Calibri"/>
                <w:b/>
                <w:bCs/>
                <w:color w:val="31849B"/>
              </w:rPr>
            </w:pPr>
            <w:r w:rsidRPr="00A15A0A">
              <w:rPr>
                <w:rFonts w:cs="Calibri"/>
                <w:b/>
                <w:bCs/>
                <w:color w:val="000000"/>
              </w:rPr>
              <w:t>Rationale</w:t>
            </w:r>
          </w:p>
        </w:tc>
      </w:tr>
      <w:tr w:rsidR="00FA5368" w:rsidRPr="00A15A0A" w14:paraId="68AC589D" w14:textId="77777777" w:rsidTr="004C2BB6">
        <w:trPr>
          <w:trHeight w:val="1635"/>
        </w:trPr>
        <w:tc>
          <w:tcPr>
            <w:tcW w:w="2127" w:type="dxa"/>
            <w:shd w:val="clear" w:color="auto" w:fill="D2EAF1"/>
            <w:vAlign w:val="center"/>
          </w:tcPr>
          <w:p w14:paraId="22DAFCDD" w14:textId="5A9676A6" w:rsidR="00FA5368" w:rsidRPr="00A15A0A" w:rsidRDefault="00FA5368" w:rsidP="002574A1">
            <w:pPr>
              <w:spacing w:after="60"/>
              <w:rPr>
                <w:rFonts w:cs="Calibri"/>
              </w:rPr>
            </w:pPr>
            <w:r w:rsidRPr="00A15A0A">
              <w:rPr>
                <w:rFonts w:cs="Calibri"/>
                <w:bCs/>
                <w:color w:val="000000"/>
              </w:rPr>
              <w:t>Participation</w:t>
            </w:r>
          </w:p>
        </w:tc>
        <w:tc>
          <w:tcPr>
            <w:tcW w:w="2656" w:type="dxa"/>
            <w:vMerge w:val="restart"/>
            <w:shd w:val="clear" w:color="auto" w:fill="D2EAF1"/>
            <w:vAlign w:val="center"/>
          </w:tcPr>
          <w:p w14:paraId="46236913" w14:textId="77777777" w:rsidR="00FA5368" w:rsidRPr="00A15A0A" w:rsidRDefault="00FA5368" w:rsidP="00A44EEA">
            <w:pPr>
              <w:numPr>
                <w:ilvl w:val="0"/>
                <w:numId w:val="44"/>
              </w:numPr>
              <w:spacing w:after="60" w:line="280" w:lineRule="exact"/>
              <w:rPr>
                <w:rFonts w:cs="Calibri"/>
                <w:b/>
                <w:bCs/>
                <w:color w:val="000000"/>
              </w:rPr>
            </w:pPr>
            <w:r w:rsidRPr="00A15A0A">
              <w:rPr>
                <w:rFonts w:cs="Calibri"/>
                <w:b/>
                <w:bCs/>
                <w:color w:val="000000"/>
              </w:rPr>
              <w:t>Access and Participation</w:t>
            </w:r>
          </w:p>
        </w:tc>
        <w:tc>
          <w:tcPr>
            <w:tcW w:w="4150" w:type="dxa"/>
            <w:vMerge w:val="restart"/>
            <w:shd w:val="clear" w:color="auto" w:fill="D2EAF1"/>
          </w:tcPr>
          <w:p w14:paraId="5782DFFB" w14:textId="77777777" w:rsidR="00FA5368" w:rsidRPr="00A15A0A" w:rsidRDefault="00FA5368" w:rsidP="0021616B">
            <w:pPr>
              <w:spacing w:after="60"/>
              <w:rPr>
                <w:rFonts w:cs="Calibri"/>
                <w:color w:val="000000"/>
              </w:rPr>
            </w:pPr>
            <w:r w:rsidRPr="00A15A0A">
              <w:rPr>
                <w:rFonts w:cs="Calibri"/>
                <w:color w:val="000000"/>
              </w:rPr>
              <w:t>Combined the former ‘Participation’ and ‘Access’ clusters.</w:t>
            </w:r>
          </w:p>
          <w:p w14:paraId="52D79778" w14:textId="77777777" w:rsidR="00FA5368" w:rsidRPr="00A15A0A" w:rsidRDefault="00FA5368" w:rsidP="0021616B">
            <w:pPr>
              <w:spacing w:after="60"/>
              <w:rPr>
                <w:rFonts w:cs="Calibri"/>
                <w:color w:val="000000"/>
              </w:rPr>
            </w:pPr>
            <w:r w:rsidRPr="00A15A0A">
              <w:rPr>
                <w:rFonts w:cs="Calibri"/>
                <w:color w:val="000000"/>
              </w:rPr>
              <w:t xml:space="preserve">Access is central to the BreastScreen Australia objective of providing a population based screening program for all women in the target and eligible age groups. </w:t>
            </w:r>
          </w:p>
          <w:p w14:paraId="33DAB707" w14:textId="77777777" w:rsidR="00FA5368" w:rsidRPr="00A15A0A" w:rsidRDefault="00FA5368" w:rsidP="0021616B">
            <w:pPr>
              <w:spacing w:after="60"/>
              <w:rPr>
                <w:rFonts w:cs="Calibri"/>
                <w:color w:val="31849B"/>
              </w:rPr>
            </w:pPr>
            <w:r w:rsidRPr="00A15A0A">
              <w:rPr>
                <w:rFonts w:cs="Calibri"/>
                <w:color w:val="000000"/>
              </w:rPr>
              <w:t>Participation rates are directly impacted by access issues and it was therefore considered appropriate to combine these two areas.</w:t>
            </w:r>
          </w:p>
        </w:tc>
      </w:tr>
      <w:tr w:rsidR="00FA5368" w:rsidRPr="00A15A0A" w14:paraId="75FBCF9B" w14:textId="77777777" w:rsidTr="004C2BB6">
        <w:trPr>
          <w:trHeight w:val="1635"/>
        </w:trPr>
        <w:tc>
          <w:tcPr>
            <w:tcW w:w="2127" w:type="dxa"/>
            <w:shd w:val="clear" w:color="auto" w:fill="D2EAF1"/>
            <w:vAlign w:val="center"/>
          </w:tcPr>
          <w:p w14:paraId="36D06D68" w14:textId="77777777" w:rsidR="00FA5368" w:rsidRPr="00A15A0A" w:rsidRDefault="00FA5368" w:rsidP="0021616B">
            <w:pPr>
              <w:spacing w:after="60"/>
              <w:rPr>
                <w:rFonts w:cs="Calibri"/>
                <w:bCs/>
                <w:color w:val="000000"/>
              </w:rPr>
            </w:pPr>
            <w:r w:rsidRPr="00A15A0A">
              <w:rPr>
                <w:rFonts w:cs="Calibri"/>
                <w:bCs/>
                <w:color w:val="000000"/>
              </w:rPr>
              <w:t>Access</w:t>
            </w:r>
          </w:p>
        </w:tc>
        <w:tc>
          <w:tcPr>
            <w:tcW w:w="2656" w:type="dxa"/>
            <w:vMerge/>
            <w:shd w:val="clear" w:color="auto" w:fill="D2EAF1"/>
            <w:vAlign w:val="center"/>
          </w:tcPr>
          <w:p w14:paraId="7501F79C" w14:textId="77777777" w:rsidR="00FA5368" w:rsidRPr="00A15A0A" w:rsidRDefault="00FA5368" w:rsidP="00A44EEA">
            <w:pPr>
              <w:numPr>
                <w:ilvl w:val="0"/>
                <w:numId w:val="44"/>
              </w:numPr>
              <w:spacing w:after="60" w:line="280" w:lineRule="exact"/>
              <w:rPr>
                <w:rFonts w:cs="Calibri"/>
                <w:b/>
                <w:bCs/>
                <w:color w:val="000000"/>
              </w:rPr>
            </w:pPr>
          </w:p>
        </w:tc>
        <w:tc>
          <w:tcPr>
            <w:tcW w:w="4150" w:type="dxa"/>
            <w:vMerge/>
            <w:shd w:val="clear" w:color="auto" w:fill="D2EAF1"/>
          </w:tcPr>
          <w:p w14:paraId="67850ACA" w14:textId="77777777" w:rsidR="00FA5368" w:rsidRPr="00A15A0A" w:rsidRDefault="00FA5368" w:rsidP="0021616B">
            <w:pPr>
              <w:spacing w:after="60"/>
              <w:rPr>
                <w:rFonts w:cs="Calibri"/>
                <w:color w:val="000000"/>
              </w:rPr>
            </w:pPr>
          </w:p>
        </w:tc>
      </w:tr>
      <w:tr w:rsidR="00FA5368" w:rsidRPr="00A15A0A" w14:paraId="1A5C8138" w14:textId="77777777" w:rsidTr="004C2BB6">
        <w:trPr>
          <w:trHeight w:val="638"/>
        </w:trPr>
        <w:tc>
          <w:tcPr>
            <w:tcW w:w="2127" w:type="dxa"/>
            <w:vAlign w:val="center"/>
          </w:tcPr>
          <w:p w14:paraId="517CC2C9" w14:textId="77777777" w:rsidR="00FA5368" w:rsidRPr="00A15A0A" w:rsidRDefault="003607B2" w:rsidP="0021616B">
            <w:pPr>
              <w:spacing w:after="60"/>
              <w:rPr>
                <w:rFonts w:cs="Calibri"/>
                <w:bCs/>
              </w:rPr>
            </w:pPr>
            <w:r>
              <w:rPr>
                <w:rFonts w:cs="Calibri"/>
                <w:bCs/>
              </w:rPr>
              <w:t>Cancer D</w:t>
            </w:r>
            <w:r w:rsidR="00FA5368" w:rsidRPr="00A15A0A">
              <w:rPr>
                <w:rFonts w:cs="Calibri"/>
                <w:bCs/>
              </w:rPr>
              <w:t>etection</w:t>
            </w:r>
          </w:p>
        </w:tc>
        <w:tc>
          <w:tcPr>
            <w:tcW w:w="2656" w:type="dxa"/>
            <w:vMerge w:val="restart"/>
            <w:vAlign w:val="center"/>
          </w:tcPr>
          <w:p w14:paraId="3A497063" w14:textId="77777777" w:rsidR="00FA5368" w:rsidRPr="00A15A0A" w:rsidRDefault="00FA5368" w:rsidP="00A44EEA">
            <w:pPr>
              <w:numPr>
                <w:ilvl w:val="0"/>
                <w:numId w:val="44"/>
              </w:numPr>
              <w:spacing w:after="60" w:line="280" w:lineRule="exact"/>
              <w:rPr>
                <w:rFonts w:cs="Calibri"/>
                <w:b/>
                <w:bCs/>
              </w:rPr>
            </w:pPr>
            <w:r w:rsidRPr="00A15A0A">
              <w:rPr>
                <w:rFonts w:cs="Calibri"/>
                <w:b/>
                <w:bCs/>
              </w:rPr>
              <w:t>Cancer Detection</w:t>
            </w:r>
          </w:p>
        </w:tc>
        <w:tc>
          <w:tcPr>
            <w:tcW w:w="4150" w:type="dxa"/>
            <w:vMerge w:val="restart"/>
          </w:tcPr>
          <w:p w14:paraId="2E6957DD" w14:textId="77777777" w:rsidR="00FA5368" w:rsidRPr="00A15A0A" w:rsidRDefault="00FA5368" w:rsidP="0021616B">
            <w:pPr>
              <w:spacing w:after="60"/>
              <w:rPr>
                <w:rFonts w:cs="Calibri"/>
                <w:color w:val="31849B"/>
              </w:rPr>
            </w:pPr>
            <w:r w:rsidRPr="00A15A0A">
              <w:rPr>
                <w:rFonts w:cs="Calibri"/>
                <w:color w:val="000000"/>
              </w:rPr>
              <w:t>The former ‘Unnecessary Recall’ cluster was combined with the Cancer Detection Standard as it is directly impacted by the quality of imaging and screen reading Measures.</w:t>
            </w:r>
          </w:p>
        </w:tc>
      </w:tr>
      <w:tr w:rsidR="00FA5368" w:rsidRPr="00A15A0A" w14:paraId="28F13AA2" w14:textId="77777777" w:rsidTr="004C2BB6">
        <w:trPr>
          <w:trHeight w:val="645"/>
        </w:trPr>
        <w:tc>
          <w:tcPr>
            <w:tcW w:w="2127" w:type="dxa"/>
            <w:vAlign w:val="center"/>
          </w:tcPr>
          <w:p w14:paraId="69D60334" w14:textId="77777777" w:rsidR="00FA5368" w:rsidRPr="00A15A0A" w:rsidRDefault="003607B2" w:rsidP="0021616B">
            <w:pPr>
              <w:spacing w:after="60"/>
              <w:rPr>
                <w:rFonts w:cs="Calibri"/>
                <w:bCs/>
              </w:rPr>
            </w:pPr>
            <w:r>
              <w:rPr>
                <w:rFonts w:cs="Calibri"/>
                <w:bCs/>
              </w:rPr>
              <w:t>Unnecessary R</w:t>
            </w:r>
            <w:r w:rsidR="00FA5368" w:rsidRPr="00A15A0A">
              <w:rPr>
                <w:rFonts w:cs="Calibri"/>
                <w:bCs/>
              </w:rPr>
              <w:t xml:space="preserve">ecall </w:t>
            </w:r>
          </w:p>
        </w:tc>
        <w:tc>
          <w:tcPr>
            <w:tcW w:w="2656" w:type="dxa"/>
            <w:vMerge/>
            <w:vAlign w:val="center"/>
          </w:tcPr>
          <w:p w14:paraId="5245D521" w14:textId="77777777" w:rsidR="00FA5368" w:rsidRPr="00A15A0A" w:rsidRDefault="00FA5368" w:rsidP="00A44EEA">
            <w:pPr>
              <w:numPr>
                <w:ilvl w:val="0"/>
                <w:numId w:val="44"/>
              </w:numPr>
              <w:spacing w:after="60" w:line="280" w:lineRule="exact"/>
              <w:rPr>
                <w:rFonts w:cs="Calibri"/>
                <w:b/>
                <w:bCs/>
              </w:rPr>
            </w:pPr>
          </w:p>
        </w:tc>
        <w:tc>
          <w:tcPr>
            <w:tcW w:w="4150" w:type="dxa"/>
            <w:vMerge/>
          </w:tcPr>
          <w:p w14:paraId="5C0E3AC3" w14:textId="77777777" w:rsidR="00FA5368" w:rsidRPr="00A15A0A" w:rsidRDefault="00FA5368" w:rsidP="0021616B">
            <w:pPr>
              <w:spacing w:after="60"/>
              <w:rPr>
                <w:rFonts w:cs="Calibri"/>
                <w:color w:val="000000"/>
              </w:rPr>
            </w:pPr>
          </w:p>
        </w:tc>
      </w:tr>
      <w:tr w:rsidR="00FA5368" w:rsidRPr="00A15A0A" w14:paraId="54DC258C" w14:textId="77777777" w:rsidTr="004C2BB6">
        <w:tc>
          <w:tcPr>
            <w:tcW w:w="2127" w:type="dxa"/>
            <w:shd w:val="clear" w:color="auto" w:fill="D2EAF1"/>
            <w:vAlign w:val="center"/>
          </w:tcPr>
          <w:p w14:paraId="496332FD" w14:textId="77777777" w:rsidR="00FA5368" w:rsidRPr="00A15A0A" w:rsidRDefault="00FA5368" w:rsidP="0021616B">
            <w:pPr>
              <w:spacing w:after="60"/>
              <w:rPr>
                <w:rFonts w:cs="Calibri"/>
                <w:bCs/>
                <w:color w:val="000000"/>
              </w:rPr>
            </w:pPr>
            <w:r w:rsidRPr="00A15A0A">
              <w:rPr>
                <w:rFonts w:cs="Calibri"/>
                <w:bCs/>
                <w:color w:val="000000"/>
              </w:rPr>
              <w:t xml:space="preserve">Assessment </w:t>
            </w:r>
          </w:p>
        </w:tc>
        <w:tc>
          <w:tcPr>
            <w:tcW w:w="2656" w:type="dxa"/>
            <w:shd w:val="clear" w:color="auto" w:fill="D2EAF1"/>
            <w:vAlign w:val="center"/>
          </w:tcPr>
          <w:p w14:paraId="7DA80174" w14:textId="77777777" w:rsidR="00FA5368" w:rsidRPr="00A15A0A" w:rsidRDefault="00FA5368" w:rsidP="00A44EEA">
            <w:pPr>
              <w:numPr>
                <w:ilvl w:val="0"/>
                <w:numId w:val="44"/>
              </w:numPr>
              <w:spacing w:after="60" w:line="280" w:lineRule="exact"/>
              <w:rPr>
                <w:rFonts w:cs="Calibri"/>
                <w:b/>
                <w:bCs/>
                <w:color w:val="000000"/>
              </w:rPr>
            </w:pPr>
            <w:r w:rsidRPr="00A15A0A">
              <w:rPr>
                <w:rFonts w:cs="Calibri"/>
                <w:b/>
                <w:bCs/>
                <w:color w:val="000000"/>
              </w:rPr>
              <w:t>Assessment</w:t>
            </w:r>
          </w:p>
        </w:tc>
        <w:tc>
          <w:tcPr>
            <w:tcW w:w="4150" w:type="dxa"/>
            <w:shd w:val="clear" w:color="auto" w:fill="D2EAF1"/>
          </w:tcPr>
          <w:p w14:paraId="65CBC1F1" w14:textId="5952B630" w:rsidR="00FA5368" w:rsidRPr="00A15A0A" w:rsidRDefault="00FA5368" w:rsidP="002574A1">
            <w:pPr>
              <w:spacing w:after="60"/>
              <w:rPr>
                <w:rFonts w:cs="Calibri"/>
                <w:color w:val="000000"/>
              </w:rPr>
            </w:pPr>
            <w:r w:rsidRPr="00A15A0A">
              <w:rPr>
                <w:rFonts w:cs="Calibri"/>
                <w:color w:val="000000"/>
              </w:rPr>
              <w:t>Remained unchanged at the Standard level.</w:t>
            </w:r>
          </w:p>
        </w:tc>
      </w:tr>
      <w:tr w:rsidR="00FA5368" w:rsidRPr="00A15A0A" w14:paraId="0F861F29" w14:textId="77777777" w:rsidTr="004C2BB6">
        <w:tc>
          <w:tcPr>
            <w:tcW w:w="2127" w:type="dxa"/>
            <w:vAlign w:val="center"/>
          </w:tcPr>
          <w:p w14:paraId="1C995463" w14:textId="77777777" w:rsidR="00FA5368" w:rsidRPr="00A15A0A" w:rsidRDefault="00FA5368" w:rsidP="0021616B">
            <w:pPr>
              <w:spacing w:after="60"/>
              <w:rPr>
                <w:rFonts w:cs="Calibri"/>
                <w:bCs/>
              </w:rPr>
            </w:pPr>
            <w:r w:rsidRPr="00A15A0A">
              <w:rPr>
                <w:rFonts w:cs="Calibri"/>
                <w:bCs/>
              </w:rPr>
              <w:t>Timeliness</w:t>
            </w:r>
          </w:p>
        </w:tc>
        <w:tc>
          <w:tcPr>
            <w:tcW w:w="2656" w:type="dxa"/>
            <w:vAlign w:val="center"/>
          </w:tcPr>
          <w:p w14:paraId="41471C5A" w14:textId="77777777" w:rsidR="00FA5368" w:rsidRPr="00A15A0A" w:rsidRDefault="00FA5368" w:rsidP="00A44EEA">
            <w:pPr>
              <w:numPr>
                <w:ilvl w:val="0"/>
                <w:numId w:val="44"/>
              </w:numPr>
              <w:spacing w:after="60" w:line="280" w:lineRule="exact"/>
              <w:rPr>
                <w:rFonts w:cs="Calibri"/>
                <w:b/>
                <w:bCs/>
              </w:rPr>
            </w:pPr>
            <w:r w:rsidRPr="00A15A0A">
              <w:rPr>
                <w:rFonts w:cs="Calibri"/>
                <w:b/>
                <w:bCs/>
              </w:rPr>
              <w:t>Timeliness</w:t>
            </w:r>
          </w:p>
        </w:tc>
        <w:tc>
          <w:tcPr>
            <w:tcW w:w="4150" w:type="dxa"/>
          </w:tcPr>
          <w:p w14:paraId="0095D7D8" w14:textId="55244141" w:rsidR="00FA5368" w:rsidRPr="00A15A0A" w:rsidRDefault="00FA5368" w:rsidP="002574A1">
            <w:pPr>
              <w:spacing w:after="60"/>
              <w:rPr>
                <w:rFonts w:cs="Calibri"/>
                <w:color w:val="31849B"/>
              </w:rPr>
            </w:pPr>
            <w:r w:rsidRPr="00A15A0A">
              <w:rPr>
                <w:rFonts w:cs="Calibri"/>
                <w:color w:val="000000"/>
              </w:rPr>
              <w:t>Remained unchanged at the Standard level.</w:t>
            </w:r>
          </w:p>
        </w:tc>
      </w:tr>
      <w:tr w:rsidR="00FA5368" w:rsidRPr="00A15A0A" w14:paraId="74D3497E" w14:textId="77777777" w:rsidTr="004C2BB6">
        <w:trPr>
          <w:trHeight w:val="870"/>
        </w:trPr>
        <w:tc>
          <w:tcPr>
            <w:tcW w:w="2127" w:type="dxa"/>
            <w:shd w:val="clear" w:color="auto" w:fill="D2EAF1"/>
            <w:vAlign w:val="center"/>
          </w:tcPr>
          <w:p w14:paraId="27662963" w14:textId="77777777" w:rsidR="00FA5368" w:rsidRPr="00A15A0A" w:rsidRDefault="00FA5368" w:rsidP="0021616B">
            <w:pPr>
              <w:spacing w:after="60"/>
              <w:rPr>
                <w:rFonts w:cs="Calibri"/>
                <w:bCs/>
              </w:rPr>
            </w:pPr>
            <w:r w:rsidRPr="00A15A0A">
              <w:rPr>
                <w:rFonts w:cs="Calibri"/>
                <w:bCs/>
                <w:color w:val="000000"/>
              </w:rPr>
              <w:t>Data Management</w:t>
            </w:r>
          </w:p>
        </w:tc>
        <w:tc>
          <w:tcPr>
            <w:tcW w:w="2656" w:type="dxa"/>
            <w:shd w:val="clear" w:color="auto" w:fill="D2EAF1"/>
            <w:vAlign w:val="center"/>
          </w:tcPr>
          <w:p w14:paraId="154E7081" w14:textId="77777777" w:rsidR="00FA5368" w:rsidRPr="00A15A0A" w:rsidRDefault="00FA5368" w:rsidP="00A44EEA">
            <w:pPr>
              <w:numPr>
                <w:ilvl w:val="0"/>
                <w:numId w:val="44"/>
              </w:numPr>
              <w:spacing w:after="60" w:line="280" w:lineRule="exact"/>
              <w:rPr>
                <w:rFonts w:cs="Calibri"/>
                <w:b/>
                <w:bCs/>
              </w:rPr>
            </w:pPr>
            <w:r w:rsidRPr="00A15A0A">
              <w:rPr>
                <w:rFonts w:cs="Calibri"/>
                <w:b/>
                <w:bCs/>
                <w:color w:val="000000"/>
              </w:rPr>
              <w:t>Data Management and Information Systems</w:t>
            </w:r>
          </w:p>
        </w:tc>
        <w:tc>
          <w:tcPr>
            <w:tcW w:w="4150" w:type="dxa"/>
            <w:shd w:val="clear" w:color="auto" w:fill="D2EAF1"/>
          </w:tcPr>
          <w:p w14:paraId="6BD21096" w14:textId="6AE83114" w:rsidR="00FA5368" w:rsidRPr="00A15A0A" w:rsidRDefault="00FA5368" w:rsidP="002574A1">
            <w:pPr>
              <w:spacing w:after="60"/>
              <w:rPr>
                <w:rFonts w:cs="Calibri"/>
                <w:color w:val="000000"/>
              </w:rPr>
            </w:pPr>
            <w:r w:rsidRPr="00A15A0A">
              <w:rPr>
                <w:rFonts w:cs="Calibri"/>
                <w:color w:val="000000"/>
              </w:rPr>
              <w:t>Remained unchanged at the Standard level.</w:t>
            </w:r>
          </w:p>
        </w:tc>
      </w:tr>
      <w:tr w:rsidR="00FA5368" w:rsidRPr="00A15A0A" w14:paraId="6AA72C35" w14:textId="77777777" w:rsidTr="004C2BB6">
        <w:trPr>
          <w:trHeight w:val="870"/>
        </w:trPr>
        <w:tc>
          <w:tcPr>
            <w:tcW w:w="2127" w:type="dxa"/>
            <w:shd w:val="clear" w:color="auto" w:fill="D2EAF1"/>
            <w:vAlign w:val="center"/>
          </w:tcPr>
          <w:p w14:paraId="68B7627A" w14:textId="77777777" w:rsidR="00FA5368" w:rsidRPr="00A15A0A" w:rsidRDefault="00FA5368" w:rsidP="0021616B">
            <w:pPr>
              <w:spacing w:after="60"/>
              <w:rPr>
                <w:rFonts w:cs="Calibri"/>
                <w:bCs/>
              </w:rPr>
            </w:pPr>
            <w:r w:rsidRPr="00A15A0A">
              <w:rPr>
                <w:rFonts w:cs="Calibri"/>
                <w:bCs/>
              </w:rPr>
              <w:t>Continuity Counselling and Support</w:t>
            </w:r>
          </w:p>
        </w:tc>
        <w:tc>
          <w:tcPr>
            <w:tcW w:w="2656" w:type="dxa"/>
            <w:vMerge w:val="restart"/>
            <w:shd w:val="clear" w:color="auto" w:fill="D2EAF1"/>
            <w:vAlign w:val="center"/>
          </w:tcPr>
          <w:p w14:paraId="5E49DE53" w14:textId="77777777" w:rsidR="00FA5368" w:rsidRPr="00A15A0A" w:rsidRDefault="00FA5368" w:rsidP="00A44EEA">
            <w:pPr>
              <w:numPr>
                <w:ilvl w:val="0"/>
                <w:numId w:val="44"/>
              </w:numPr>
              <w:spacing w:after="60" w:line="280" w:lineRule="exact"/>
              <w:rPr>
                <w:rFonts w:cs="Calibri"/>
                <w:b/>
                <w:bCs/>
              </w:rPr>
            </w:pPr>
            <w:r w:rsidRPr="00A15A0A">
              <w:rPr>
                <w:rFonts w:cs="Calibri"/>
                <w:b/>
                <w:bCs/>
              </w:rPr>
              <w:t>Client Focus</w:t>
            </w:r>
          </w:p>
        </w:tc>
        <w:tc>
          <w:tcPr>
            <w:tcW w:w="4150" w:type="dxa"/>
            <w:vMerge w:val="restart"/>
            <w:shd w:val="clear" w:color="auto" w:fill="D2EAF1"/>
          </w:tcPr>
          <w:p w14:paraId="52E30798" w14:textId="77777777" w:rsidR="00FA5368" w:rsidRPr="00A15A0A" w:rsidRDefault="00FA5368" w:rsidP="0021616B">
            <w:pPr>
              <w:spacing w:after="60"/>
              <w:rPr>
                <w:rFonts w:cs="Calibri"/>
                <w:color w:val="31849B"/>
              </w:rPr>
            </w:pPr>
            <w:r w:rsidRPr="00A15A0A">
              <w:rPr>
                <w:rFonts w:cs="Calibri"/>
                <w:color w:val="000000"/>
              </w:rPr>
              <w:t xml:space="preserve">Combined the former ‘Continuity, Counselling and Support’ and ‘Information’ clusters. </w:t>
            </w:r>
            <w:r w:rsidRPr="00A15A0A">
              <w:rPr>
                <w:rFonts w:cs="Calibri"/>
                <w:i/>
                <w:color w:val="000000"/>
              </w:rPr>
              <w:t>Protocols</w:t>
            </w:r>
            <w:r w:rsidRPr="00A15A0A">
              <w:rPr>
                <w:rFonts w:cs="Calibri"/>
                <w:color w:val="000000"/>
              </w:rPr>
              <w:t xml:space="preserve"> under both existing clusters relate to the provision of information and support to clients within the program.</w:t>
            </w:r>
          </w:p>
        </w:tc>
      </w:tr>
      <w:tr w:rsidR="00FA5368" w:rsidRPr="00A15A0A" w14:paraId="742AFEAE" w14:textId="77777777" w:rsidTr="004C2BB6">
        <w:trPr>
          <w:trHeight w:val="870"/>
        </w:trPr>
        <w:tc>
          <w:tcPr>
            <w:tcW w:w="2127" w:type="dxa"/>
            <w:shd w:val="clear" w:color="auto" w:fill="D2EAF1"/>
            <w:vAlign w:val="center"/>
          </w:tcPr>
          <w:p w14:paraId="2A57CCDD" w14:textId="77777777" w:rsidR="00FA5368" w:rsidRPr="00A15A0A" w:rsidRDefault="00FA5368" w:rsidP="0021616B">
            <w:pPr>
              <w:spacing w:after="60"/>
              <w:rPr>
                <w:rFonts w:cs="Calibri"/>
                <w:bCs/>
              </w:rPr>
            </w:pPr>
            <w:r w:rsidRPr="00A15A0A">
              <w:rPr>
                <w:rFonts w:cs="Calibri"/>
                <w:bCs/>
              </w:rPr>
              <w:t>Information</w:t>
            </w:r>
          </w:p>
        </w:tc>
        <w:tc>
          <w:tcPr>
            <w:tcW w:w="2656" w:type="dxa"/>
            <w:vMerge/>
            <w:shd w:val="clear" w:color="auto" w:fill="D2EAF1"/>
            <w:vAlign w:val="center"/>
          </w:tcPr>
          <w:p w14:paraId="055B0B70" w14:textId="77777777" w:rsidR="00FA5368" w:rsidRPr="00A15A0A" w:rsidRDefault="00FA5368" w:rsidP="00A44EEA">
            <w:pPr>
              <w:numPr>
                <w:ilvl w:val="0"/>
                <w:numId w:val="44"/>
              </w:numPr>
              <w:spacing w:after="60" w:line="280" w:lineRule="exact"/>
              <w:rPr>
                <w:rFonts w:cs="Calibri"/>
                <w:b/>
                <w:bCs/>
              </w:rPr>
            </w:pPr>
          </w:p>
        </w:tc>
        <w:tc>
          <w:tcPr>
            <w:tcW w:w="4150" w:type="dxa"/>
            <w:vMerge/>
            <w:shd w:val="clear" w:color="auto" w:fill="D2EAF1"/>
          </w:tcPr>
          <w:p w14:paraId="10D2704D" w14:textId="77777777" w:rsidR="00FA5368" w:rsidRPr="00A15A0A" w:rsidRDefault="00FA5368" w:rsidP="0021616B">
            <w:pPr>
              <w:spacing w:after="60"/>
              <w:rPr>
                <w:rFonts w:cs="Calibri"/>
                <w:color w:val="000000"/>
              </w:rPr>
            </w:pPr>
          </w:p>
        </w:tc>
      </w:tr>
      <w:tr w:rsidR="00FA5368" w:rsidRPr="00A15A0A" w14:paraId="128458F4" w14:textId="77777777" w:rsidTr="004C2BB6">
        <w:tc>
          <w:tcPr>
            <w:tcW w:w="2127" w:type="dxa"/>
            <w:vAlign w:val="center"/>
          </w:tcPr>
          <w:p w14:paraId="307948B5" w14:textId="77777777" w:rsidR="00FA5368" w:rsidRPr="00A15A0A" w:rsidRDefault="00FA5368" w:rsidP="0021616B">
            <w:pPr>
              <w:spacing w:after="60"/>
              <w:rPr>
                <w:rFonts w:cs="Calibri"/>
                <w:bCs/>
              </w:rPr>
            </w:pPr>
            <w:r w:rsidRPr="00A15A0A">
              <w:rPr>
                <w:rFonts w:cs="Calibri"/>
                <w:bCs/>
              </w:rPr>
              <w:t>Management</w:t>
            </w:r>
          </w:p>
        </w:tc>
        <w:tc>
          <w:tcPr>
            <w:tcW w:w="2656" w:type="dxa"/>
            <w:vAlign w:val="center"/>
          </w:tcPr>
          <w:p w14:paraId="37E70605" w14:textId="77777777" w:rsidR="00FA5368" w:rsidRPr="00A15A0A" w:rsidRDefault="00FA5368" w:rsidP="00A44EEA">
            <w:pPr>
              <w:numPr>
                <w:ilvl w:val="0"/>
                <w:numId w:val="44"/>
              </w:numPr>
              <w:spacing w:after="60" w:line="280" w:lineRule="exact"/>
              <w:rPr>
                <w:rFonts w:cs="Calibri"/>
                <w:b/>
                <w:bCs/>
              </w:rPr>
            </w:pPr>
            <w:r w:rsidRPr="00A15A0A">
              <w:rPr>
                <w:rFonts w:cs="Calibri"/>
                <w:b/>
                <w:bCs/>
              </w:rPr>
              <w:t xml:space="preserve">Governance and Management </w:t>
            </w:r>
          </w:p>
        </w:tc>
        <w:tc>
          <w:tcPr>
            <w:tcW w:w="4150" w:type="dxa"/>
          </w:tcPr>
          <w:p w14:paraId="614AED74" w14:textId="68AFBDA1" w:rsidR="00FA5368" w:rsidRPr="00A15A0A" w:rsidRDefault="00FA5368" w:rsidP="002574A1">
            <w:pPr>
              <w:spacing w:after="60"/>
              <w:rPr>
                <w:rFonts w:cs="Calibri"/>
                <w:color w:val="31849B"/>
              </w:rPr>
            </w:pPr>
            <w:r w:rsidRPr="00A15A0A">
              <w:rPr>
                <w:rFonts w:cs="Calibri"/>
                <w:color w:val="000000"/>
              </w:rPr>
              <w:t>Refocused the existing ‘Management’ cluster.</w:t>
            </w:r>
          </w:p>
        </w:tc>
      </w:tr>
    </w:tbl>
    <w:p w14:paraId="7A554BFF" w14:textId="77777777" w:rsidR="00FA5368" w:rsidRDefault="00FA5368" w:rsidP="0095730F"/>
    <w:p w14:paraId="35518127" w14:textId="77777777" w:rsidR="00FA5368" w:rsidRPr="00016895" w:rsidRDefault="00CE4756" w:rsidP="00131030">
      <w:pPr>
        <w:pStyle w:val="Heading5"/>
      </w:pPr>
      <w:r w:rsidRPr="00016895">
        <w:t xml:space="preserve">APPROVAL </w:t>
      </w:r>
      <w:r>
        <w:t>BY T</w:t>
      </w:r>
      <w:r w:rsidRPr="00016895">
        <w:t xml:space="preserve">HE INTERGOVERNMENTAL STANDING COMMITTEE </w:t>
      </w:r>
      <w:r>
        <w:t>O</w:t>
      </w:r>
      <w:r w:rsidRPr="00016895">
        <w:t>N SCREENING</w:t>
      </w:r>
    </w:p>
    <w:p w14:paraId="12D49767" w14:textId="77777777" w:rsidR="00FA5368" w:rsidRPr="00016895" w:rsidRDefault="00FA5368" w:rsidP="0095730F">
      <w:pPr>
        <w:spacing w:after="120"/>
        <w:rPr>
          <w:rFonts w:cs="Calibri"/>
        </w:rPr>
      </w:pPr>
      <w:r w:rsidRPr="00016895">
        <w:rPr>
          <w:rFonts w:cs="Calibri"/>
        </w:rPr>
        <w:t xml:space="preserve">The Standing Committee on Screening (SCoS), a </w:t>
      </w:r>
      <w:r>
        <w:rPr>
          <w:rFonts w:cs="Calibri"/>
        </w:rPr>
        <w:t>committee</w:t>
      </w:r>
      <w:r w:rsidRPr="00016895">
        <w:rPr>
          <w:rFonts w:cs="Calibri"/>
        </w:rPr>
        <w:t xml:space="preserve"> of the Australian Health Ministers’ Advisory Council’s Community Care and Population Health Principal Committee, was responsible for providing the final endorsement of the revised BreastScreen Australia accreditation system, including the NAS.  </w:t>
      </w:r>
    </w:p>
    <w:p w14:paraId="00C102EB" w14:textId="77777777" w:rsidR="00FA5368" w:rsidRPr="00016895" w:rsidRDefault="00FA5368" w:rsidP="0095730F">
      <w:pPr>
        <w:spacing w:after="120"/>
        <w:rPr>
          <w:rFonts w:cs="Calibri"/>
        </w:rPr>
      </w:pPr>
      <w:r w:rsidRPr="00016895">
        <w:rPr>
          <w:rFonts w:cs="Calibri"/>
        </w:rPr>
        <w:t>The final, revised set of BreastScreen Australia NAS was submitted for approval by the SCoS on</w:t>
      </w:r>
      <w:r w:rsidR="00D90F74">
        <w:rPr>
          <w:rFonts w:cs="Calibri"/>
        </w:rPr>
        <w:t xml:space="preserve"> 31 July </w:t>
      </w:r>
      <w:r w:rsidRPr="00293EFE">
        <w:rPr>
          <w:rFonts w:cs="Calibri"/>
        </w:rPr>
        <w:t>2014</w:t>
      </w:r>
      <w:r w:rsidRPr="00582116">
        <w:rPr>
          <w:rFonts w:cs="Calibri"/>
        </w:rPr>
        <w:t>.</w:t>
      </w:r>
      <w:r w:rsidRPr="00293EFE">
        <w:rPr>
          <w:rFonts w:cs="Calibri"/>
        </w:rPr>
        <w:t xml:space="preserve"> At</w:t>
      </w:r>
      <w:r w:rsidRPr="00016895">
        <w:rPr>
          <w:rFonts w:cs="Calibri"/>
        </w:rPr>
        <w:t xml:space="preserve"> this meeting, the SCoS approved the revised BreastScreen Australia </w:t>
      </w:r>
      <w:r w:rsidRPr="00314268">
        <w:rPr>
          <w:rFonts w:cs="Calibri"/>
        </w:rPr>
        <w:t>NAS in full.</w:t>
      </w:r>
    </w:p>
    <w:p w14:paraId="0799A334" w14:textId="77777777" w:rsidR="00D90F74" w:rsidRDefault="00D90F74">
      <w:pPr>
        <w:spacing w:after="0"/>
      </w:pPr>
      <w:r>
        <w:br w:type="page"/>
      </w:r>
    </w:p>
    <w:p w14:paraId="2C16AD5A" w14:textId="77777777" w:rsidR="00D90F74" w:rsidRDefault="00D90F74" w:rsidP="00D90F74">
      <w:pPr>
        <w:contextualSpacing/>
        <w:rPr>
          <w:rFonts w:cs="Calibri"/>
          <w:bCs/>
        </w:rPr>
      </w:pPr>
      <w:r>
        <w:rPr>
          <w:rFonts w:cs="Calibri"/>
          <w:bCs/>
        </w:rPr>
        <w:t>T</w:t>
      </w:r>
      <w:r w:rsidRPr="005D2745">
        <w:rPr>
          <w:rFonts w:cs="Calibri"/>
          <w:bCs/>
        </w:rPr>
        <w:t xml:space="preserve">he following committees played a pivotal role in the review of the accreditation system.  </w:t>
      </w:r>
    </w:p>
    <w:p w14:paraId="7D052228" w14:textId="77777777" w:rsidR="00D90F74" w:rsidRPr="005D2745" w:rsidRDefault="00CE4756" w:rsidP="00131030">
      <w:pPr>
        <w:pStyle w:val="Heading5"/>
      </w:pPr>
      <w:r w:rsidRPr="00956475">
        <w:t>BREAST</w:t>
      </w:r>
      <w:r>
        <w:t>S</w:t>
      </w:r>
      <w:r w:rsidRPr="00956475">
        <w:t>CREEN</w:t>
      </w:r>
      <w:r w:rsidRPr="005D2745">
        <w:t xml:space="preserve"> AUSTRALIA ACCREDITATION REVIEW COMMITTEE (ARC)</w:t>
      </w:r>
    </w:p>
    <w:p w14:paraId="48FC5387" w14:textId="77777777" w:rsidR="00D90F74" w:rsidRDefault="00D90F74" w:rsidP="00D90F74">
      <w:pPr>
        <w:contextualSpacing/>
        <w:rPr>
          <w:rFonts w:cs="Calibri"/>
          <w:bCs/>
        </w:rPr>
      </w:pPr>
      <w:r>
        <w:rPr>
          <w:rFonts w:cs="Calibri"/>
          <w:bCs/>
        </w:rPr>
        <w:t>T</w:t>
      </w:r>
      <w:r w:rsidRPr="005D2745">
        <w:rPr>
          <w:rFonts w:cs="Calibri"/>
          <w:bCs/>
        </w:rPr>
        <w:t xml:space="preserve">he ARC was established </w:t>
      </w:r>
      <w:r>
        <w:rPr>
          <w:rFonts w:cs="Calibri"/>
          <w:bCs/>
        </w:rPr>
        <w:t>i</w:t>
      </w:r>
      <w:r w:rsidRPr="005D2745">
        <w:rPr>
          <w:rFonts w:cs="Calibri"/>
          <w:bCs/>
        </w:rPr>
        <w:t>n April 2011</w:t>
      </w:r>
      <w:r>
        <w:rPr>
          <w:rFonts w:cs="Calibri"/>
          <w:bCs/>
        </w:rPr>
        <w:t xml:space="preserve"> </w:t>
      </w:r>
      <w:r w:rsidRPr="005D2745">
        <w:rPr>
          <w:rFonts w:cs="Calibri"/>
          <w:bCs/>
        </w:rPr>
        <w:t xml:space="preserve">to oversee and guide the review of the BreastScreen Australia accreditation system. </w:t>
      </w:r>
    </w:p>
    <w:p w14:paraId="131D2EFF" w14:textId="77777777" w:rsidR="00D90F74" w:rsidRPr="005D2745" w:rsidRDefault="00D90F74" w:rsidP="00D90F74">
      <w:pPr>
        <w:contextualSpacing/>
        <w:jc w:val="both"/>
        <w:rPr>
          <w:rFonts w:cs="Calibri"/>
          <w:bCs/>
        </w:rPr>
      </w:pPr>
    </w:p>
    <w:tbl>
      <w:tblPr>
        <w:tblStyle w:val="TableGrid"/>
        <w:tblW w:w="0" w:type="auto"/>
        <w:tblInd w:w="108" w:type="dxa"/>
        <w:tblLook w:val="04A0" w:firstRow="1" w:lastRow="0" w:firstColumn="1" w:lastColumn="0" w:noHBand="0" w:noVBand="1"/>
        <w:tblCaption w:val="Table - BreastScreen Australia Accreditation Review Committee"/>
        <w:tblDescription w:val="This table contains a list of the BreastScreen Australia Accreditation Review Committee members and their representation on the committee."/>
      </w:tblPr>
      <w:tblGrid>
        <w:gridCol w:w="3461"/>
        <w:gridCol w:w="5448"/>
      </w:tblGrid>
      <w:tr w:rsidR="00D90F74" w14:paraId="48881423" w14:textId="77777777" w:rsidTr="0048158C">
        <w:trPr>
          <w:trHeight w:val="567"/>
          <w:tblHeader/>
        </w:trPr>
        <w:tc>
          <w:tcPr>
            <w:tcW w:w="3544" w:type="dxa"/>
            <w:shd w:val="clear" w:color="auto" w:fill="C7EBE4"/>
          </w:tcPr>
          <w:p w14:paraId="61A0B504" w14:textId="77777777" w:rsidR="00D90F74" w:rsidRDefault="00D90F74" w:rsidP="006A0CE7">
            <w:pPr>
              <w:contextualSpacing/>
              <w:rPr>
                <w:rFonts w:cs="Calibri"/>
                <w:bCs/>
              </w:rPr>
            </w:pPr>
            <w:r w:rsidRPr="00440F2F">
              <w:rPr>
                <w:b/>
              </w:rPr>
              <w:t>Member</w:t>
            </w:r>
            <w:r>
              <w:rPr>
                <w:b/>
              </w:rPr>
              <w:t>s</w:t>
            </w:r>
          </w:p>
        </w:tc>
        <w:tc>
          <w:tcPr>
            <w:tcW w:w="5590" w:type="dxa"/>
            <w:shd w:val="clear" w:color="auto" w:fill="C7EBE4"/>
          </w:tcPr>
          <w:p w14:paraId="6D4D461F" w14:textId="77777777" w:rsidR="00D90F74" w:rsidRDefault="00D90F74" w:rsidP="006A0CE7">
            <w:pPr>
              <w:contextualSpacing/>
              <w:rPr>
                <w:rFonts w:cs="Calibri"/>
                <w:bCs/>
              </w:rPr>
            </w:pPr>
            <w:r>
              <w:rPr>
                <w:b/>
              </w:rPr>
              <w:t>Representation</w:t>
            </w:r>
          </w:p>
        </w:tc>
      </w:tr>
      <w:tr w:rsidR="00D90F74" w14:paraId="4CCE66C0" w14:textId="77777777" w:rsidTr="0048158C">
        <w:trPr>
          <w:trHeight w:val="567"/>
        </w:trPr>
        <w:tc>
          <w:tcPr>
            <w:tcW w:w="3544" w:type="dxa"/>
          </w:tcPr>
          <w:p w14:paraId="27796CBD" w14:textId="77777777" w:rsidR="00D90F74" w:rsidRPr="00440F2F" w:rsidRDefault="00D90F74" w:rsidP="002574A1">
            <w:pPr>
              <w:rPr>
                <w:b/>
              </w:rPr>
            </w:pPr>
            <w:r w:rsidRPr="000A0594">
              <w:t>Dr Heather Buchan (Chair)</w:t>
            </w:r>
          </w:p>
        </w:tc>
        <w:tc>
          <w:tcPr>
            <w:tcW w:w="5590" w:type="dxa"/>
          </w:tcPr>
          <w:p w14:paraId="784D6952" w14:textId="77777777" w:rsidR="00D90F74" w:rsidRDefault="00D90F74" w:rsidP="002574A1">
            <w:pPr>
              <w:rPr>
                <w:b/>
              </w:rPr>
            </w:pPr>
            <w:r w:rsidRPr="000A0594">
              <w:t>Director, Australian Commission on Safety and Quality in Health Care</w:t>
            </w:r>
          </w:p>
        </w:tc>
      </w:tr>
      <w:tr w:rsidR="00D90F74" w14:paraId="03C1CA27" w14:textId="77777777" w:rsidTr="0048158C">
        <w:trPr>
          <w:trHeight w:val="567"/>
        </w:trPr>
        <w:tc>
          <w:tcPr>
            <w:tcW w:w="3544" w:type="dxa"/>
          </w:tcPr>
          <w:p w14:paraId="2548A63F" w14:textId="77777777" w:rsidR="00D90F74" w:rsidRPr="00440F2F" w:rsidRDefault="00D90F74" w:rsidP="002574A1">
            <w:pPr>
              <w:rPr>
                <w:b/>
              </w:rPr>
            </w:pPr>
            <w:r w:rsidRPr="000A0594">
              <w:t>Dr Tracey Bessell</w:t>
            </w:r>
          </w:p>
        </w:tc>
        <w:tc>
          <w:tcPr>
            <w:tcW w:w="5590" w:type="dxa"/>
          </w:tcPr>
          <w:p w14:paraId="6F1E9833" w14:textId="77777777" w:rsidR="00D90F74" w:rsidRDefault="00D90F74" w:rsidP="002574A1">
            <w:pPr>
              <w:rPr>
                <w:b/>
              </w:rPr>
            </w:pPr>
            <w:r w:rsidRPr="000A0594">
              <w:t xml:space="preserve">Director, </w:t>
            </w:r>
            <w:r>
              <w:t xml:space="preserve">Screening Section, </w:t>
            </w:r>
            <w:r w:rsidRPr="000A0594">
              <w:t>Department of Health</w:t>
            </w:r>
          </w:p>
        </w:tc>
      </w:tr>
      <w:tr w:rsidR="00D90F74" w14:paraId="4BE25ADB" w14:textId="77777777" w:rsidTr="0048158C">
        <w:trPr>
          <w:trHeight w:val="567"/>
        </w:trPr>
        <w:tc>
          <w:tcPr>
            <w:tcW w:w="3544" w:type="dxa"/>
          </w:tcPr>
          <w:p w14:paraId="3C74E3C1" w14:textId="77777777" w:rsidR="00D90F74" w:rsidRPr="00440F2F" w:rsidRDefault="00D90F74" w:rsidP="002574A1">
            <w:pPr>
              <w:rPr>
                <w:b/>
              </w:rPr>
            </w:pPr>
            <w:r w:rsidRPr="000A0594">
              <w:t>Ms Louise Galloway</w:t>
            </w:r>
          </w:p>
        </w:tc>
        <w:tc>
          <w:tcPr>
            <w:tcW w:w="5590" w:type="dxa"/>
          </w:tcPr>
          <w:p w14:paraId="6B5235AF" w14:textId="77777777" w:rsidR="00D90F74" w:rsidRDefault="00D90F74" w:rsidP="002574A1">
            <w:pPr>
              <w:rPr>
                <w:b/>
              </w:rPr>
            </w:pPr>
            <w:r w:rsidRPr="000A0594">
              <w:t>Manager, Department of Health VIC</w:t>
            </w:r>
          </w:p>
        </w:tc>
      </w:tr>
      <w:tr w:rsidR="00D90F74" w14:paraId="38D30D00" w14:textId="77777777" w:rsidTr="0048158C">
        <w:trPr>
          <w:trHeight w:val="567"/>
        </w:trPr>
        <w:tc>
          <w:tcPr>
            <w:tcW w:w="3544" w:type="dxa"/>
          </w:tcPr>
          <w:p w14:paraId="45C46D22" w14:textId="77777777" w:rsidR="00D90F74" w:rsidRPr="00440F2F" w:rsidRDefault="00D90F74" w:rsidP="002574A1">
            <w:pPr>
              <w:rPr>
                <w:b/>
              </w:rPr>
            </w:pPr>
            <w:r w:rsidRPr="000A0594">
              <w:t>Ms Susan Garner</w:t>
            </w:r>
          </w:p>
        </w:tc>
        <w:tc>
          <w:tcPr>
            <w:tcW w:w="5590" w:type="dxa"/>
          </w:tcPr>
          <w:p w14:paraId="1B9B8892" w14:textId="77777777" w:rsidR="00D90F74" w:rsidRDefault="00D90F74" w:rsidP="002574A1">
            <w:pPr>
              <w:rPr>
                <w:b/>
              </w:rPr>
            </w:pPr>
            <w:r w:rsidRPr="000A0594">
              <w:t>Director, Susan J Garner and Associates</w:t>
            </w:r>
          </w:p>
        </w:tc>
      </w:tr>
      <w:tr w:rsidR="00D90F74" w14:paraId="6DF436C9" w14:textId="77777777" w:rsidTr="0048158C">
        <w:trPr>
          <w:trHeight w:val="567"/>
        </w:trPr>
        <w:tc>
          <w:tcPr>
            <w:tcW w:w="3544" w:type="dxa"/>
          </w:tcPr>
          <w:p w14:paraId="13A6892D" w14:textId="77777777" w:rsidR="00D90F74" w:rsidRPr="00440F2F" w:rsidRDefault="00D90F74" w:rsidP="002574A1">
            <w:pPr>
              <w:rPr>
                <w:b/>
              </w:rPr>
            </w:pPr>
            <w:r w:rsidRPr="000A0594">
              <w:t>Associate Professor Rosemary Knight</w:t>
            </w:r>
          </w:p>
        </w:tc>
        <w:tc>
          <w:tcPr>
            <w:tcW w:w="5590" w:type="dxa"/>
          </w:tcPr>
          <w:p w14:paraId="76E94475" w14:textId="77777777" w:rsidR="00D90F74" w:rsidRDefault="00D90F74" w:rsidP="002574A1">
            <w:pPr>
              <w:rPr>
                <w:b/>
              </w:rPr>
            </w:pPr>
            <w:r w:rsidRPr="000A0594">
              <w:t>Principal Adviser, Department of Health</w:t>
            </w:r>
          </w:p>
        </w:tc>
      </w:tr>
      <w:tr w:rsidR="00D90F74" w14:paraId="4C04F2FD" w14:textId="77777777" w:rsidTr="0048158C">
        <w:trPr>
          <w:trHeight w:val="567"/>
        </w:trPr>
        <w:tc>
          <w:tcPr>
            <w:tcW w:w="3544" w:type="dxa"/>
          </w:tcPr>
          <w:p w14:paraId="4CE6A7A4" w14:textId="77777777" w:rsidR="00D90F74" w:rsidRPr="00440F2F" w:rsidRDefault="00D90F74" w:rsidP="002574A1">
            <w:pPr>
              <w:rPr>
                <w:b/>
              </w:rPr>
            </w:pPr>
            <w:r w:rsidRPr="000A0594">
              <w:t>Ms Val Lang</w:t>
            </w:r>
          </w:p>
        </w:tc>
        <w:tc>
          <w:tcPr>
            <w:tcW w:w="5590" w:type="dxa"/>
          </w:tcPr>
          <w:p w14:paraId="47BA2AB3" w14:textId="77777777" w:rsidR="00D90F74" w:rsidRDefault="00D90F74" w:rsidP="002574A1">
            <w:pPr>
              <w:rPr>
                <w:b/>
              </w:rPr>
            </w:pPr>
            <w:r w:rsidRPr="000A0594">
              <w:t>Consumer</w:t>
            </w:r>
          </w:p>
        </w:tc>
      </w:tr>
      <w:tr w:rsidR="00D90F74" w14:paraId="2B429117" w14:textId="77777777" w:rsidTr="0048158C">
        <w:trPr>
          <w:trHeight w:val="567"/>
        </w:trPr>
        <w:tc>
          <w:tcPr>
            <w:tcW w:w="3544" w:type="dxa"/>
          </w:tcPr>
          <w:p w14:paraId="74EAA534" w14:textId="77777777" w:rsidR="00D90F74" w:rsidRPr="00440F2F" w:rsidRDefault="00D90F74" w:rsidP="002574A1">
            <w:pPr>
              <w:rPr>
                <w:b/>
              </w:rPr>
            </w:pPr>
            <w:r w:rsidRPr="000A0594">
              <w:t>Associate Professor Warwick Lee</w:t>
            </w:r>
          </w:p>
        </w:tc>
        <w:tc>
          <w:tcPr>
            <w:tcW w:w="5590" w:type="dxa"/>
          </w:tcPr>
          <w:p w14:paraId="68D0BF2A" w14:textId="77777777" w:rsidR="00D90F74" w:rsidRDefault="00D90F74" w:rsidP="002574A1">
            <w:pPr>
              <w:rPr>
                <w:b/>
              </w:rPr>
            </w:pPr>
            <w:r w:rsidRPr="000A0594">
              <w:t>State Radiologist, BreastScreen NSW</w:t>
            </w:r>
          </w:p>
        </w:tc>
      </w:tr>
      <w:tr w:rsidR="00D90F74" w14:paraId="0D2E046C" w14:textId="77777777" w:rsidTr="0048158C">
        <w:trPr>
          <w:trHeight w:val="567"/>
        </w:trPr>
        <w:tc>
          <w:tcPr>
            <w:tcW w:w="3544" w:type="dxa"/>
          </w:tcPr>
          <w:p w14:paraId="33C4E93C" w14:textId="77777777" w:rsidR="00D90F74" w:rsidRPr="00440F2F" w:rsidRDefault="00D90F74" w:rsidP="002574A1">
            <w:pPr>
              <w:rPr>
                <w:b/>
              </w:rPr>
            </w:pPr>
            <w:r w:rsidRPr="000A0594">
              <w:t>Professor Bruce Mann</w:t>
            </w:r>
          </w:p>
        </w:tc>
        <w:tc>
          <w:tcPr>
            <w:tcW w:w="5590" w:type="dxa"/>
          </w:tcPr>
          <w:p w14:paraId="24348062" w14:textId="77777777" w:rsidR="00D90F74" w:rsidRDefault="00D90F74" w:rsidP="002574A1">
            <w:pPr>
              <w:rPr>
                <w:b/>
              </w:rPr>
            </w:pPr>
            <w:r w:rsidRPr="000A0594">
              <w:t>Specialist Breast Surgeon and Surgical Oncologist, Royal Women’s Hospital, Melbourne</w:t>
            </w:r>
          </w:p>
        </w:tc>
      </w:tr>
      <w:tr w:rsidR="00D90F74" w14:paraId="469DB539" w14:textId="77777777" w:rsidTr="0048158C">
        <w:trPr>
          <w:trHeight w:val="567"/>
        </w:trPr>
        <w:tc>
          <w:tcPr>
            <w:tcW w:w="3544" w:type="dxa"/>
          </w:tcPr>
          <w:p w14:paraId="396C6E63" w14:textId="77777777" w:rsidR="00D90F74" w:rsidRPr="00440F2F" w:rsidRDefault="00D90F74" w:rsidP="002574A1">
            <w:pPr>
              <w:rPr>
                <w:b/>
              </w:rPr>
            </w:pPr>
            <w:r w:rsidRPr="000A0594">
              <w:t>Ms Linda O’Connor</w:t>
            </w:r>
          </w:p>
        </w:tc>
        <w:tc>
          <w:tcPr>
            <w:tcW w:w="5590" w:type="dxa"/>
          </w:tcPr>
          <w:p w14:paraId="0FD3ACED" w14:textId="77777777" w:rsidR="00D90F74" w:rsidRDefault="00D90F74" w:rsidP="002574A1">
            <w:pPr>
              <w:rPr>
                <w:b/>
              </w:rPr>
            </w:pPr>
            <w:r w:rsidRPr="000A0594">
              <w:t>Executive Director, Australian Council on Healthcare Standards</w:t>
            </w:r>
          </w:p>
        </w:tc>
      </w:tr>
      <w:tr w:rsidR="00D90F74" w14:paraId="1A4479EF" w14:textId="77777777" w:rsidTr="0048158C">
        <w:trPr>
          <w:trHeight w:val="567"/>
        </w:trPr>
        <w:tc>
          <w:tcPr>
            <w:tcW w:w="3544" w:type="dxa"/>
          </w:tcPr>
          <w:p w14:paraId="2B3E1D3B" w14:textId="77777777" w:rsidR="00D90F74" w:rsidRPr="00440F2F" w:rsidRDefault="00D90F74" w:rsidP="002574A1">
            <w:pPr>
              <w:rPr>
                <w:b/>
              </w:rPr>
            </w:pPr>
            <w:r w:rsidRPr="000A0594">
              <w:t>Ms Maureen Robinson</w:t>
            </w:r>
          </w:p>
        </w:tc>
        <w:tc>
          <w:tcPr>
            <w:tcW w:w="5590" w:type="dxa"/>
          </w:tcPr>
          <w:p w14:paraId="08F42BE4" w14:textId="77777777" w:rsidR="00D90F74" w:rsidRDefault="00D90F74" w:rsidP="002574A1">
            <w:pPr>
              <w:rPr>
                <w:b/>
              </w:rPr>
            </w:pPr>
            <w:r>
              <w:t>Director</w:t>
            </w:r>
            <w:r w:rsidRPr="000A0594">
              <w:t>, Quorus</w:t>
            </w:r>
          </w:p>
        </w:tc>
      </w:tr>
      <w:tr w:rsidR="00D90F74" w14:paraId="36488500" w14:textId="77777777" w:rsidTr="00CE4756">
        <w:trPr>
          <w:trHeight w:val="586"/>
        </w:trPr>
        <w:tc>
          <w:tcPr>
            <w:tcW w:w="3544" w:type="dxa"/>
          </w:tcPr>
          <w:p w14:paraId="500690D4" w14:textId="77777777" w:rsidR="00D90F74" w:rsidRPr="00440F2F" w:rsidRDefault="00D90F74" w:rsidP="002574A1">
            <w:pPr>
              <w:rPr>
                <w:b/>
              </w:rPr>
            </w:pPr>
            <w:r w:rsidRPr="000A0594">
              <w:t>Ms Lou Williamson</w:t>
            </w:r>
          </w:p>
        </w:tc>
        <w:tc>
          <w:tcPr>
            <w:tcW w:w="5590" w:type="dxa"/>
          </w:tcPr>
          <w:p w14:paraId="26EEE80A" w14:textId="77777777" w:rsidR="00D90F74" w:rsidRDefault="00D90F74" w:rsidP="002574A1">
            <w:pPr>
              <w:rPr>
                <w:b/>
              </w:rPr>
            </w:pPr>
            <w:r w:rsidRPr="000A0594">
              <w:t>General Manager, BreastScreen SA</w:t>
            </w:r>
          </w:p>
        </w:tc>
      </w:tr>
    </w:tbl>
    <w:p w14:paraId="172321C7" w14:textId="77777777" w:rsidR="00D90F74" w:rsidRPr="005D2745" w:rsidRDefault="00CE4756" w:rsidP="002574A1">
      <w:pPr>
        <w:pStyle w:val="Heading5"/>
        <w:spacing w:before="240"/>
      </w:pPr>
      <w:r w:rsidRPr="005D2745">
        <w:t>BREAST</w:t>
      </w:r>
      <w:r>
        <w:t>S</w:t>
      </w:r>
      <w:r w:rsidRPr="005D2745">
        <w:t xml:space="preserve">CREEN AUSTRALIA PERFORMANCE IMPROVEMENT </w:t>
      </w:r>
      <w:r>
        <w:t>A</w:t>
      </w:r>
      <w:r w:rsidRPr="005D2745">
        <w:t>ND GOVERNANCE SUBCOMMITTEE</w:t>
      </w:r>
    </w:p>
    <w:p w14:paraId="39D37B6D" w14:textId="77777777" w:rsidR="00D90F74" w:rsidRPr="00556B8A" w:rsidRDefault="00D90F74" w:rsidP="00D90F74">
      <w:r>
        <w:t xml:space="preserve">The Performance Improvement and Governance Subcommittee of the BreastScreen Australia ARC was established to </w:t>
      </w:r>
      <w:r w:rsidRPr="005D2745">
        <w:rPr>
          <w:rFonts w:cs="Calibri"/>
        </w:rPr>
        <w:t xml:space="preserve">streamline the BreastScreen Australia accreditation process and governance arrangements.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1"/>
        <w:gridCol w:w="5387"/>
      </w:tblGrid>
      <w:tr w:rsidR="00D90F74" w:rsidRPr="00A15A0A" w14:paraId="76A0FD93" w14:textId="77777777" w:rsidTr="002574A1">
        <w:trPr>
          <w:trHeight w:val="547"/>
          <w:tblHeader/>
        </w:trPr>
        <w:tc>
          <w:tcPr>
            <w:tcW w:w="3431" w:type="dxa"/>
            <w:shd w:val="clear" w:color="auto" w:fill="C7EBE4"/>
            <w:vAlign w:val="center"/>
          </w:tcPr>
          <w:p w14:paraId="0132DDEB" w14:textId="77777777" w:rsidR="00D90F74" w:rsidRPr="00A15A0A" w:rsidRDefault="00D90F74" w:rsidP="006A0CE7">
            <w:pPr>
              <w:rPr>
                <w:b/>
              </w:rPr>
            </w:pPr>
            <w:r w:rsidRPr="00A15A0A">
              <w:rPr>
                <w:b/>
              </w:rPr>
              <w:t>Members</w:t>
            </w:r>
          </w:p>
        </w:tc>
        <w:tc>
          <w:tcPr>
            <w:tcW w:w="5387" w:type="dxa"/>
            <w:shd w:val="clear" w:color="auto" w:fill="C7EBE4"/>
            <w:vAlign w:val="center"/>
          </w:tcPr>
          <w:p w14:paraId="17782144" w14:textId="77777777" w:rsidR="00D90F74" w:rsidRPr="00A15A0A" w:rsidRDefault="00D90F74" w:rsidP="006A0CE7">
            <w:pPr>
              <w:rPr>
                <w:b/>
              </w:rPr>
            </w:pPr>
            <w:r w:rsidRPr="00A15A0A">
              <w:rPr>
                <w:b/>
              </w:rPr>
              <w:t>Representation</w:t>
            </w:r>
          </w:p>
        </w:tc>
      </w:tr>
      <w:tr w:rsidR="00D90F74" w:rsidRPr="00A15A0A" w14:paraId="195F1C5F" w14:textId="77777777" w:rsidTr="002574A1">
        <w:trPr>
          <w:trHeight w:val="814"/>
        </w:trPr>
        <w:tc>
          <w:tcPr>
            <w:tcW w:w="3431" w:type="dxa"/>
          </w:tcPr>
          <w:p w14:paraId="192CEDDF" w14:textId="77777777" w:rsidR="00D90F74" w:rsidRPr="00A15A0A" w:rsidRDefault="00D90F74" w:rsidP="002574A1">
            <w:r w:rsidRPr="00A15A0A">
              <w:t>Associate Professor Rosemary Knight (Chair)</w:t>
            </w:r>
          </w:p>
        </w:tc>
        <w:tc>
          <w:tcPr>
            <w:tcW w:w="5387" w:type="dxa"/>
          </w:tcPr>
          <w:p w14:paraId="6BAE50D0" w14:textId="77777777" w:rsidR="00D90F74" w:rsidRPr="00A15A0A" w:rsidRDefault="00D90F74" w:rsidP="002574A1">
            <w:r w:rsidRPr="00A15A0A">
              <w:t>Principal Adviser, Department of Health</w:t>
            </w:r>
          </w:p>
        </w:tc>
      </w:tr>
      <w:tr w:rsidR="00D90F74" w:rsidRPr="00A15A0A" w14:paraId="485F419E" w14:textId="77777777" w:rsidTr="002574A1">
        <w:trPr>
          <w:trHeight w:val="510"/>
        </w:trPr>
        <w:tc>
          <w:tcPr>
            <w:tcW w:w="3431" w:type="dxa"/>
          </w:tcPr>
          <w:p w14:paraId="70D0360F" w14:textId="77777777" w:rsidR="00D90F74" w:rsidRPr="00A15A0A" w:rsidRDefault="00D90F74" w:rsidP="002574A1">
            <w:r w:rsidRPr="00A15A0A">
              <w:t>Dr Tracey Bessell</w:t>
            </w:r>
          </w:p>
        </w:tc>
        <w:tc>
          <w:tcPr>
            <w:tcW w:w="5387" w:type="dxa"/>
          </w:tcPr>
          <w:p w14:paraId="7EB6DD93" w14:textId="77777777" w:rsidR="00D90F74" w:rsidRPr="00A15A0A" w:rsidRDefault="00D90F74" w:rsidP="002574A1">
            <w:r w:rsidRPr="00A15A0A">
              <w:t>Director, Screening Section, Department of Health</w:t>
            </w:r>
          </w:p>
        </w:tc>
      </w:tr>
      <w:tr w:rsidR="00D90F74" w:rsidRPr="00A15A0A" w14:paraId="456BA7F7" w14:textId="77777777" w:rsidTr="002574A1">
        <w:trPr>
          <w:trHeight w:val="524"/>
        </w:trPr>
        <w:tc>
          <w:tcPr>
            <w:tcW w:w="3431" w:type="dxa"/>
          </w:tcPr>
          <w:p w14:paraId="096535ED" w14:textId="77777777" w:rsidR="00D90F74" w:rsidRPr="00A15A0A" w:rsidRDefault="00D90F74" w:rsidP="002574A1">
            <w:r w:rsidRPr="00A15A0A">
              <w:t>Dr Jane Brazier</w:t>
            </w:r>
          </w:p>
        </w:tc>
        <w:tc>
          <w:tcPr>
            <w:tcW w:w="5387" w:type="dxa"/>
          </w:tcPr>
          <w:p w14:paraId="0AD26B51" w14:textId="77777777" w:rsidR="00D90F74" w:rsidRPr="00A15A0A" w:rsidRDefault="00D90F74" w:rsidP="002574A1">
            <w:r w:rsidRPr="00A15A0A">
              <w:t>Medical Director, BreastScreen QLD Brisbane Northside Service</w:t>
            </w:r>
          </w:p>
        </w:tc>
      </w:tr>
      <w:tr w:rsidR="00D90F74" w:rsidRPr="00A15A0A" w14:paraId="3356FB66" w14:textId="77777777" w:rsidTr="002574A1">
        <w:trPr>
          <w:trHeight w:val="510"/>
        </w:trPr>
        <w:tc>
          <w:tcPr>
            <w:tcW w:w="3431" w:type="dxa"/>
          </w:tcPr>
          <w:p w14:paraId="4E1788A5" w14:textId="77777777" w:rsidR="00D90F74" w:rsidRPr="00A15A0A" w:rsidRDefault="00D90F74" w:rsidP="002574A1">
            <w:r w:rsidRPr="00A15A0A">
              <w:t>Dr Jill Evans</w:t>
            </w:r>
          </w:p>
        </w:tc>
        <w:tc>
          <w:tcPr>
            <w:tcW w:w="5387" w:type="dxa"/>
          </w:tcPr>
          <w:p w14:paraId="77E1FA94" w14:textId="77777777" w:rsidR="00D90F74" w:rsidRPr="00A15A0A" w:rsidRDefault="00D90F74" w:rsidP="002574A1">
            <w:r w:rsidRPr="00A15A0A">
              <w:t>State Radiologist, BreastScreen VIC</w:t>
            </w:r>
          </w:p>
        </w:tc>
      </w:tr>
      <w:tr w:rsidR="00D90F74" w:rsidRPr="00A15A0A" w14:paraId="7B9FB2DA" w14:textId="77777777" w:rsidTr="002574A1">
        <w:trPr>
          <w:trHeight w:val="510"/>
        </w:trPr>
        <w:tc>
          <w:tcPr>
            <w:tcW w:w="3431" w:type="dxa"/>
          </w:tcPr>
          <w:p w14:paraId="2AF746CE" w14:textId="77777777" w:rsidR="00D90F74" w:rsidRPr="00A15A0A" w:rsidRDefault="00D90F74" w:rsidP="002574A1">
            <w:r w:rsidRPr="00A15A0A">
              <w:t>Ms Louise Galloway</w:t>
            </w:r>
          </w:p>
        </w:tc>
        <w:tc>
          <w:tcPr>
            <w:tcW w:w="5387" w:type="dxa"/>
          </w:tcPr>
          <w:p w14:paraId="6B642300" w14:textId="77777777" w:rsidR="00D90F74" w:rsidRPr="00A15A0A" w:rsidRDefault="00D90F74" w:rsidP="002574A1">
            <w:r w:rsidRPr="00A15A0A">
              <w:t>Manager, Department of Health VIC</w:t>
            </w:r>
          </w:p>
        </w:tc>
      </w:tr>
      <w:tr w:rsidR="00D90F74" w:rsidRPr="00A15A0A" w14:paraId="26478D9E" w14:textId="77777777" w:rsidTr="002574A1">
        <w:trPr>
          <w:trHeight w:val="510"/>
        </w:trPr>
        <w:tc>
          <w:tcPr>
            <w:tcW w:w="3431" w:type="dxa"/>
          </w:tcPr>
          <w:p w14:paraId="389D5F24" w14:textId="77777777" w:rsidR="00D90F74" w:rsidRPr="00A15A0A" w:rsidRDefault="00D90F74" w:rsidP="002574A1">
            <w:r w:rsidRPr="00A15A0A">
              <w:t>Ms Susan Garner</w:t>
            </w:r>
          </w:p>
        </w:tc>
        <w:tc>
          <w:tcPr>
            <w:tcW w:w="5387" w:type="dxa"/>
          </w:tcPr>
          <w:p w14:paraId="0857AAFE" w14:textId="77777777" w:rsidR="00D90F74" w:rsidRPr="00A15A0A" w:rsidRDefault="00D90F74" w:rsidP="002574A1">
            <w:r w:rsidRPr="00A15A0A">
              <w:t>Director, Susan J Garner and Associates</w:t>
            </w:r>
          </w:p>
        </w:tc>
      </w:tr>
      <w:tr w:rsidR="00D90F74" w:rsidRPr="00A15A0A" w14:paraId="0D9DBDA5" w14:textId="77777777" w:rsidTr="002574A1">
        <w:trPr>
          <w:trHeight w:val="510"/>
        </w:trPr>
        <w:tc>
          <w:tcPr>
            <w:tcW w:w="3431" w:type="dxa"/>
          </w:tcPr>
          <w:p w14:paraId="2210BAD8" w14:textId="77777777" w:rsidR="00D90F74" w:rsidRPr="00A15A0A" w:rsidRDefault="00D90F74" w:rsidP="002574A1">
            <w:r w:rsidRPr="00A15A0A">
              <w:t>Ms Val Lang</w:t>
            </w:r>
          </w:p>
        </w:tc>
        <w:tc>
          <w:tcPr>
            <w:tcW w:w="5387" w:type="dxa"/>
          </w:tcPr>
          <w:p w14:paraId="76DCBF24" w14:textId="77777777" w:rsidR="00D90F74" w:rsidRPr="00A15A0A" w:rsidRDefault="00D90F74" w:rsidP="002574A1">
            <w:r w:rsidRPr="00A15A0A">
              <w:t>Consumer</w:t>
            </w:r>
          </w:p>
        </w:tc>
      </w:tr>
      <w:tr w:rsidR="00D90F74" w:rsidRPr="00A15A0A" w14:paraId="6C04521A" w14:textId="77777777" w:rsidTr="002574A1">
        <w:trPr>
          <w:trHeight w:val="814"/>
        </w:trPr>
        <w:tc>
          <w:tcPr>
            <w:tcW w:w="3431" w:type="dxa"/>
          </w:tcPr>
          <w:p w14:paraId="77811644" w14:textId="77777777" w:rsidR="00D90F74" w:rsidRPr="00A15A0A" w:rsidRDefault="00D90F74" w:rsidP="002574A1">
            <w:r w:rsidRPr="00A15A0A">
              <w:t>Ms Linda O’Connor</w:t>
            </w:r>
          </w:p>
        </w:tc>
        <w:tc>
          <w:tcPr>
            <w:tcW w:w="5387" w:type="dxa"/>
          </w:tcPr>
          <w:p w14:paraId="2E4018CE" w14:textId="77777777" w:rsidR="00D90F74" w:rsidRPr="00A15A0A" w:rsidRDefault="00D90F74" w:rsidP="002574A1">
            <w:r w:rsidRPr="00A15A0A">
              <w:t>Executive Director, Australian Council on Healthcare Standards</w:t>
            </w:r>
          </w:p>
        </w:tc>
      </w:tr>
      <w:tr w:rsidR="00D90F74" w:rsidRPr="00A15A0A" w14:paraId="23478412" w14:textId="77777777" w:rsidTr="002574A1">
        <w:trPr>
          <w:trHeight w:val="510"/>
        </w:trPr>
        <w:tc>
          <w:tcPr>
            <w:tcW w:w="3431" w:type="dxa"/>
          </w:tcPr>
          <w:p w14:paraId="7CCEA348" w14:textId="77777777" w:rsidR="00D90F74" w:rsidRPr="00A15A0A" w:rsidRDefault="00D90F74" w:rsidP="002574A1">
            <w:r w:rsidRPr="00A15A0A">
              <w:t>Ms Maureen Robinson</w:t>
            </w:r>
          </w:p>
        </w:tc>
        <w:tc>
          <w:tcPr>
            <w:tcW w:w="5387" w:type="dxa"/>
          </w:tcPr>
          <w:p w14:paraId="1E5AFA78" w14:textId="77777777" w:rsidR="00D90F74" w:rsidRPr="00A15A0A" w:rsidRDefault="00D90F74" w:rsidP="002574A1">
            <w:r>
              <w:t>Director</w:t>
            </w:r>
            <w:r w:rsidRPr="00A15A0A">
              <w:t>, Quorus</w:t>
            </w:r>
          </w:p>
        </w:tc>
      </w:tr>
      <w:tr w:rsidR="00D90F74" w:rsidRPr="00A15A0A" w14:paraId="212B5911" w14:textId="77777777" w:rsidTr="002574A1">
        <w:trPr>
          <w:trHeight w:val="610"/>
        </w:trPr>
        <w:tc>
          <w:tcPr>
            <w:tcW w:w="3431" w:type="dxa"/>
          </w:tcPr>
          <w:p w14:paraId="09A25C0B" w14:textId="77777777" w:rsidR="00D90F74" w:rsidRPr="00A15A0A" w:rsidRDefault="00D90F74" w:rsidP="002574A1">
            <w:r w:rsidRPr="00A15A0A">
              <w:t>Mr Mathivanan Sakthivel</w:t>
            </w:r>
          </w:p>
        </w:tc>
        <w:tc>
          <w:tcPr>
            <w:tcW w:w="5387" w:type="dxa"/>
          </w:tcPr>
          <w:p w14:paraId="34B1B9A2" w14:textId="77777777" w:rsidR="00D90F74" w:rsidRPr="00A15A0A" w:rsidRDefault="00D90F74" w:rsidP="002574A1">
            <w:r w:rsidRPr="00A15A0A">
              <w:t>Director, South Eastern Sydney Illawarra BreastScreen Service</w:t>
            </w:r>
          </w:p>
        </w:tc>
      </w:tr>
      <w:tr w:rsidR="00D90F74" w:rsidRPr="00A15A0A" w14:paraId="5845492E" w14:textId="77777777" w:rsidTr="002574A1">
        <w:trPr>
          <w:trHeight w:val="815"/>
        </w:trPr>
        <w:tc>
          <w:tcPr>
            <w:tcW w:w="3431" w:type="dxa"/>
          </w:tcPr>
          <w:p w14:paraId="17049328" w14:textId="77777777" w:rsidR="00D90F74" w:rsidRPr="00A15A0A" w:rsidRDefault="00D90F74" w:rsidP="002574A1">
            <w:r w:rsidRPr="00A15A0A">
              <w:t>Ms Gail Ward</w:t>
            </w:r>
          </w:p>
        </w:tc>
        <w:tc>
          <w:tcPr>
            <w:tcW w:w="5387" w:type="dxa"/>
          </w:tcPr>
          <w:p w14:paraId="258E1EEE" w14:textId="77777777" w:rsidR="00D90F74" w:rsidRPr="00A15A0A" w:rsidRDefault="00D90F74" w:rsidP="002574A1">
            <w:r w:rsidRPr="00A15A0A">
              <w:rPr>
                <w:rFonts w:cs="Calibri"/>
                <w:bCs/>
              </w:rPr>
              <w:t>State Manager, BreastScreen Tasmania, Department of Health and Human Services</w:t>
            </w:r>
          </w:p>
        </w:tc>
      </w:tr>
    </w:tbl>
    <w:p w14:paraId="751556CE" w14:textId="77777777" w:rsidR="00D90F74" w:rsidRPr="005D2745" w:rsidRDefault="00CE4756" w:rsidP="002574A1">
      <w:pPr>
        <w:pStyle w:val="Heading5"/>
        <w:spacing w:before="240"/>
      </w:pPr>
      <w:r w:rsidRPr="005D2745">
        <w:t>BREAST</w:t>
      </w:r>
      <w:r>
        <w:t>S</w:t>
      </w:r>
      <w:r w:rsidRPr="005D2745">
        <w:t xml:space="preserve">CREEN AUSTRALIA NATIONAL ACCREDITATION STANDARDS (NAS) </w:t>
      </w:r>
      <w:r>
        <w:t>A</w:t>
      </w:r>
      <w:r w:rsidRPr="005D2745">
        <w:t>ND DATA SUBCOMMITTEE</w:t>
      </w:r>
    </w:p>
    <w:p w14:paraId="4EB008A8" w14:textId="77777777" w:rsidR="00D90F74" w:rsidRPr="005D2745" w:rsidRDefault="00D90F74" w:rsidP="002574A1">
      <w:pPr>
        <w:rPr>
          <w:bCs/>
        </w:rPr>
      </w:pPr>
      <w:r w:rsidRPr="005D2745">
        <w:rPr>
          <w:bCs/>
        </w:rPr>
        <w:t xml:space="preserve">The BreastScreen Australia NAS and Data Subcommittee </w:t>
      </w:r>
      <w:r>
        <w:t>of the BreastScreen Australia ARC</w:t>
      </w:r>
      <w:r w:rsidRPr="005D2745">
        <w:rPr>
          <w:bCs/>
        </w:rPr>
        <w:t xml:space="preserve"> was established to </w:t>
      </w:r>
      <w:r w:rsidRPr="005D2745">
        <w:t xml:space="preserve">refine the 173 BreastScreen Australia NAS and data requirements for the accreditation system.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5387"/>
      </w:tblGrid>
      <w:tr w:rsidR="00E961E4" w:rsidRPr="00A15A0A" w14:paraId="4ABCCF89" w14:textId="77777777" w:rsidTr="00E961E4">
        <w:trPr>
          <w:trHeight w:val="454"/>
          <w:tblHeader/>
        </w:trPr>
        <w:tc>
          <w:tcPr>
            <w:tcW w:w="3431" w:type="dxa"/>
            <w:shd w:val="clear" w:color="auto" w:fill="C7EBE4"/>
            <w:vAlign w:val="center"/>
          </w:tcPr>
          <w:p w14:paraId="5248FD8E" w14:textId="115F6A1E" w:rsidR="00D90F74" w:rsidRPr="00A15A0A" w:rsidRDefault="00D90F74" w:rsidP="002574A1">
            <w:pPr>
              <w:tabs>
                <w:tab w:val="left" w:pos="720"/>
                <w:tab w:val="left" w:pos="1440"/>
                <w:tab w:val="left" w:pos="2160"/>
                <w:tab w:val="left" w:pos="2880"/>
                <w:tab w:val="left" w:pos="3600"/>
                <w:tab w:val="left" w:pos="4320"/>
                <w:tab w:val="left" w:pos="4890"/>
              </w:tabs>
              <w:spacing w:after="100" w:afterAutospacing="1"/>
              <w:ind w:left="4320" w:hanging="4320"/>
              <w:contextualSpacing/>
              <w:rPr>
                <w:rFonts w:cs="Calibri"/>
                <w:b/>
                <w:bCs/>
              </w:rPr>
            </w:pPr>
            <w:r w:rsidRPr="00A15A0A">
              <w:rPr>
                <w:b/>
              </w:rPr>
              <w:t>Members</w:t>
            </w:r>
          </w:p>
        </w:tc>
        <w:tc>
          <w:tcPr>
            <w:tcW w:w="5387" w:type="dxa"/>
            <w:shd w:val="clear" w:color="auto" w:fill="C7EBE4"/>
            <w:vAlign w:val="center"/>
          </w:tcPr>
          <w:p w14:paraId="55341956" w14:textId="77777777" w:rsidR="00D90F74" w:rsidRPr="00A15A0A" w:rsidRDefault="00D90F74" w:rsidP="002574A1">
            <w:pPr>
              <w:tabs>
                <w:tab w:val="left" w:pos="720"/>
                <w:tab w:val="left" w:pos="1440"/>
                <w:tab w:val="left" w:pos="2160"/>
                <w:tab w:val="left" w:pos="2880"/>
                <w:tab w:val="left" w:pos="3600"/>
                <w:tab w:val="left" w:pos="4320"/>
                <w:tab w:val="left" w:pos="4890"/>
              </w:tabs>
              <w:spacing w:after="100" w:afterAutospacing="1"/>
              <w:contextualSpacing/>
              <w:rPr>
                <w:rFonts w:cs="Calibri"/>
                <w:b/>
                <w:bCs/>
              </w:rPr>
            </w:pPr>
            <w:r w:rsidRPr="00A15A0A">
              <w:rPr>
                <w:rFonts w:cs="Calibri"/>
                <w:b/>
                <w:bCs/>
              </w:rPr>
              <w:t>Representation</w:t>
            </w:r>
          </w:p>
        </w:tc>
      </w:tr>
      <w:tr w:rsidR="00E961E4" w:rsidRPr="00A15A0A" w14:paraId="032A171F" w14:textId="77777777" w:rsidTr="00E961E4">
        <w:trPr>
          <w:trHeight w:val="454"/>
        </w:trPr>
        <w:tc>
          <w:tcPr>
            <w:tcW w:w="3431" w:type="dxa"/>
          </w:tcPr>
          <w:p w14:paraId="487285B3" w14:textId="77777777" w:rsidR="00D90F74" w:rsidRPr="00A15A0A" w:rsidRDefault="00D90F74" w:rsidP="002574A1">
            <w:pPr>
              <w:rPr>
                <w:rFonts w:cs="Calibri"/>
                <w:b/>
                <w:bCs/>
              </w:rPr>
            </w:pPr>
            <w:r w:rsidRPr="00A15A0A">
              <w:t>Dr Tracey Bessell (Chair)</w:t>
            </w:r>
          </w:p>
        </w:tc>
        <w:tc>
          <w:tcPr>
            <w:tcW w:w="5387" w:type="dxa"/>
          </w:tcPr>
          <w:p w14:paraId="6C7FF014" w14:textId="77777777" w:rsidR="00D90F74" w:rsidRPr="00A15A0A" w:rsidRDefault="00D90F74" w:rsidP="002574A1">
            <w:pPr>
              <w:rPr>
                <w:rFonts w:cs="Calibri"/>
                <w:b/>
                <w:bCs/>
              </w:rPr>
            </w:pPr>
            <w:r w:rsidRPr="00A15A0A">
              <w:t>Director, Screening Section, Department of Health</w:t>
            </w:r>
          </w:p>
        </w:tc>
      </w:tr>
      <w:tr w:rsidR="00E961E4" w:rsidRPr="00A15A0A" w14:paraId="47A901D3" w14:textId="77777777" w:rsidTr="00E961E4">
        <w:trPr>
          <w:trHeight w:val="454"/>
        </w:trPr>
        <w:tc>
          <w:tcPr>
            <w:tcW w:w="3431" w:type="dxa"/>
          </w:tcPr>
          <w:p w14:paraId="00C5AA73" w14:textId="77777777" w:rsidR="00D90F74" w:rsidRPr="00A15A0A" w:rsidRDefault="00D90F74" w:rsidP="002574A1">
            <w:pPr>
              <w:rPr>
                <w:rFonts w:cs="Calibri"/>
                <w:b/>
                <w:bCs/>
              </w:rPr>
            </w:pPr>
            <w:r w:rsidRPr="00A15A0A">
              <w:t>Ms Rosa Cameron</w:t>
            </w:r>
          </w:p>
        </w:tc>
        <w:tc>
          <w:tcPr>
            <w:tcW w:w="5387" w:type="dxa"/>
          </w:tcPr>
          <w:p w14:paraId="3A28BB5F" w14:textId="77777777" w:rsidR="00D90F74" w:rsidRPr="00A15A0A" w:rsidRDefault="00D90F74" w:rsidP="002574A1">
            <w:pPr>
              <w:rPr>
                <w:rFonts w:cs="Calibri"/>
                <w:b/>
                <w:bCs/>
              </w:rPr>
            </w:pPr>
            <w:r w:rsidRPr="00A15A0A">
              <w:t>Chief Medical imaging Technologist, BreastScreen WA</w:t>
            </w:r>
          </w:p>
        </w:tc>
      </w:tr>
      <w:tr w:rsidR="00E961E4" w:rsidRPr="00A15A0A" w14:paraId="69DCAAB0" w14:textId="77777777" w:rsidTr="00E961E4">
        <w:trPr>
          <w:trHeight w:val="454"/>
        </w:trPr>
        <w:tc>
          <w:tcPr>
            <w:tcW w:w="3431" w:type="dxa"/>
          </w:tcPr>
          <w:p w14:paraId="39B7CBFA" w14:textId="77777777" w:rsidR="00D90F74" w:rsidRPr="00A15A0A" w:rsidRDefault="00D90F74" w:rsidP="002574A1">
            <w:pPr>
              <w:rPr>
                <w:rFonts w:cs="Calibri"/>
                <w:b/>
                <w:bCs/>
              </w:rPr>
            </w:pPr>
            <w:r w:rsidRPr="00A15A0A">
              <w:t>Asso</w:t>
            </w:r>
            <w:r>
              <w:t>ciate Professor Gelareh Farshid</w:t>
            </w:r>
          </w:p>
        </w:tc>
        <w:tc>
          <w:tcPr>
            <w:tcW w:w="5387" w:type="dxa"/>
          </w:tcPr>
          <w:p w14:paraId="5B1904DE" w14:textId="77777777" w:rsidR="00D90F74" w:rsidRPr="00A15A0A" w:rsidRDefault="00D90F74" w:rsidP="002574A1">
            <w:pPr>
              <w:rPr>
                <w:rFonts w:cs="Calibri"/>
                <w:b/>
                <w:bCs/>
              </w:rPr>
            </w:pPr>
            <w:r w:rsidRPr="00A15A0A">
              <w:t>Clinical Director, BreastScreen SA</w:t>
            </w:r>
          </w:p>
        </w:tc>
      </w:tr>
      <w:tr w:rsidR="00E961E4" w:rsidRPr="00A15A0A" w14:paraId="7C3DF188" w14:textId="77777777" w:rsidTr="00E961E4">
        <w:trPr>
          <w:trHeight w:val="454"/>
        </w:trPr>
        <w:tc>
          <w:tcPr>
            <w:tcW w:w="3431" w:type="dxa"/>
          </w:tcPr>
          <w:p w14:paraId="518D0D4F" w14:textId="77777777" w:rsidR="00D90F74" w:rsidRPr="00A15A0A" w:rsidRDefault="00D90F74" w:rsidP="002574A1">
            <w:pPr>
              <w:rPr>
                <w:rFonts w:cs="Calibri"/>
                <w:b/>
                <w:bCs/>
              </w:rPr>
            </w:pPr>
            <w:r w:rsidRPr="00A15A0A">
              <w:t>Associate Professor Warwick Lee</w:t>
            </w:r>
          </w:p>
        </w:tc>
        <w:tc>
          <w:tcPr>
            <w:tcW w:w="5387" w:type="dxa"/>
          </w:tcPr>
          <w:p w14:paraId="2B4474B4" w14:textId="77777777" w:rsidR="00D90F74" w:rsidRPr="00A15A0A" w:rsidRDefault="00D90F74" w:rsidP="002574A1">
            <w:pPr>
              <w:rPr>
                <w:rFonts w:cs="Calibri"/>
                <w:b/>
                <w:bCs/>
              </w:rPr>
            </w:pPr>
            <w:r w:rsidRPr="00A15A0A">
              <w:t>State Radiologist, BreastScreen NSW</w:t>
            </w:r>
          </w:p>
        </w:tc>
      </w:tr>
      <w:tr w:rsidR="00E961E4" w:rsidRPr="00A15A0A" w14:paraId="3B881829" w14:textId="77777777" w:rsidTr="00E961E4">
        <w:trPr>
          <w:trHeight w:val="454"/>
        </w:trPr>
        <w:tc>
          <w:tcPr>
            <w:tcW w:w="3431" w:type="dxa"/>
          </w:tcPr>
          <w:p w14:paraId="6F67EDEF" w14:textId="77777777" w:rsidR="00D90F74" w:rsidRPr="00A15A0A" w:rsidRDefault="00D90F74" w:rsidP="002574A1">
            <w:pPr>
              <w:rPr>
                <w:rFonts w:cs="Calibri"/>
                <w:b/>
                <w:bCs/>
              </w:rPr>
            </w:pPr>
            <w:r w:rsidRPr="00A15A0A">
              <w:t>Professor Bruce Mann</w:t>
            </w:r>
          </w:p>
        </w:tc>
        <w:tc>
          <w:tcPr>
            <w:tcW w:w="5387" w:type="dxa"/>
          </w:tcPr>
          <w:p w14:paraId="011FC9A9" w14:textId="77777777" w:rsidR="00D90F74" w:rsidRPr="00A15A0A" w:rsidRDefault="00D90F74" w:rsidP="002574A1">
            <w:pPr>
              <w:rPr>
                <w:rFonts w:cs="Calibri"/>
                <w:b/>
                <w:bCs/>
              </w:rPr>
            </w:pPr>
            <w:r w:rsidRPr="00A15A0A">
              <w:t>Specialist Breast Surgeon and Surgical Oncologist, Royal Women’s Hospital, Melbourne</w:t>
            </w:r>
          </w:p>
        </w:tc>
      </w:tr>
      <w:tr w:rsidR="00E961E4" w:rsidRPr="00A15A0A" w14:paraId="2483DC93" w14:textId="77777777" w:rsidTr="00E961E4">
        <w:trPr>
          <w:trHeight w:val="454"/>
        </w:trPr>
        <w:tc>
          <w:tcPr>
            <w:tcW w:w="3431" w:type="dxa"/>
          </w:tcPr>
          <w:p w14:paraId="6F13A679" w14:textId="77777777" w:rsidR="00D90F74" w:rsidRPr="00A15A0A" w:rsidRDefault="00D90F74" w:rsidP="002574A1">
            <w:pPr>
              <w:rPr>
                <w:rFonts w:cs="Calibri"/>
                <w:b/>
                <w:bCs/>
              </w:rPr>
            </w:pPr>
            <w:r w:rsidRPr="00A15A0A">
              <w:rPr>
                <w:rFonts w:cs="Calibri"/>
                <w:bCs/>
              </w:rPr>
              <w:t>Mr Warwick May</w:t>
            </w:r>
          </w:p>
        </w:tc>
        <w:tc>
          <w:tcPr>
            <w:tcW w:w="5387" w:type="dxa"/>
          </w:tcPr>
          <w:p w14:paraId="5FE6637F" w14:textId="77777777" w:rsidR="00D90F74" w:rsidRPr="00A15A0A" w:rsidRDefault="00D90F74" w:rsidP="002574A1">
            <w:pPr>
              <w:rPr>
                <w:rFonts w:cs="Calibri"/>
                <w:b/>
                <w:bCs/>
              </w:rPr>
            </w:pPr>
            <w:r w:rsidRPr="00A15A0A">
              <w:rPr>
                <w:rFonts w:cs="Calibri"/>
                <w:bCs/>
              </w:rPr>
              <w:t>Accreditation Manager, Cancer Institute NSW</w:t>
            </w:r>
          </w:p>
        </w:tc>
      </w:tr>
      <w:tr w:rsidR="00E961E4" w:rsidRPr="00A15A0A" w14:paraId="3AA0D24B" w14:textId="77777777" w:rsidTr="00E961E4">
        <w:trPr>
          <w:trHeight w:val="454"/>
        </w:trPr>
        <w:tc>
          <w:tcPr>
            <w:tcW w:w="3431" w:type="dxa"/>
          </w:tcPr>
          <w:p w14:paraId="71B1BA48" w14:textId="7025787A" w:rsidR="00D90F74" w:rsidRPr="00A15A0A" w:rsidRDefault="00D90F74" w:rsidP="002574A1">
            <w:pPr>
              <w:rPr>
                <w:rFonts w:cs="Calibri"/>
                <w:b/>
                <w:bCs/>
              </w:rPr>
            </w:pPr>
            <w:r w:rsidRPr="00A15A0A">
              <w:t>Ms Maureen Robinson</w:t>
            </w:r>
          </w:p>
        </w:tc>
        <w:tc>
          <w:tcPr>
            <w:tcW w:w="5387" w:type="dxa"/>
          </w:tcPr>
          <w:p w14:paraId="4A4455EA" w14:textId="77777777" w:rsidR="00D90F74" w:rsidRPr="00A15A0A" w:rsidRDefault="00D90F74" w:rsidP="002574A1">
            <w:pPr>
              <w:rPr>
                <w:rFonts w:cs="Calibri"/>
                <w:b/>
                <w:bCs/>
              </w:rPr>
            </w:pPr>
            <w:r>
              <w:t>Director</w:t>
            </w:r>
            <w:r w:rsidRPr="00A15A0A">
              <w:t>, Quorus</w:t>
            </w:r>
          </w:p>
        </w:tc>
      </w:tr>
      <w:tr w:rsidR="00E961E4" w:rsidRPr="00A15A0A" w14:paraId="6610B046" w14:textId="77777777" w:rsidTr="00E961E4">
        <w:trPr>
          <w:trHeight w:val="454"/>
        </w:trPr>
        <w:tc>
          <w:tcPr>
            <w:tcW w:w="3431" w:type="dxa"/>
          </w:tcPr>
          <w:p w14:paraId="46B04A62" w14:textId="77777777" w:rsidR="00D90F74" w:rsidRPr="00A15A0A" w:rsidRDefault="00D90F74" w:rsidP="002574A1">
            <w:r w:rsidRPr="00A15A0A">
              <w:t>Mr Dylan Sutton</w:t>
            </w:r>
          </w:p>
        </w:tc>
        <w:tc>
          <w:tcPr>
            <w:tcW w:w="5387" w:type="dxa"/>
          </w:tcPr>
          <w:p w14:paraId="742261D9" w14:textId="77777777" w:rsidR="00D90F74" w:rsidRPr="00A15A0A" w:rsidRDefault="00D90F74" w:rsidP="002574A1">
            <w:r w:rsidRPr="00A15A0A">
              <w:t xml:space="preserve">Project Manager for Digital Imaging, BreastScreen Tasmania, </w:t>
            </w:r>
            <w:r w:rsidRPr="00A15A0A">
              <w:rPr>
                <w:rFonts w:cs="Calibri"/>
                <w:bCs/>
              </w:rPr>
              <w:t>Department of Health and Human services</w:t>
            </w:r>
          </w:p>
        </w:tc>
      </w:tr>
      <w:tr w:rsidR="00E961E4" w:rsidRPr="00A15A0A" w14:paraId="1469A181" w14:textId="77777777" w:rsidTr="00E961E4">
        <w:trPr>
          <w:trHeight w:val="454"/>
        </w:trPr>
        <w:tc>
          <w:tcPr>
            <w:tcW w:w="3431" w:type="dxa"/>
          </w:tcPr>
          <w:p w14:paraId="294763BE" w14:textId="77777777" w:rsidR="00D90F74" w:rsidRPr="00A15A0A" w:rsidRDefault="00D90F74" w:rsidP="002574A1">
            <w:r w:rsidRPr="00A15A0A">
              <w:t>Ms Sue Viney</w:t>
            </w:r>
          </w:p>
        </w:tc>
        <w:tc>
          <w:tcPr>
            <w:tcW w:w="5387" w:type="dxa"/>
          </w:tcPr>
          <w:p w14:paraId="32CA4298" w14:textId="77777777" w:rsidR="00D90F74" w:rsidRPr="00A15A0A" w:rsidRDefault="00D90F74" w:rsidP="002574A1">
            <w:r w:rsidRPr="00A15A0A">
              <w:t>Consumer</w:t>
            </w:r>
          </w:p>
        </w:tc>
      </w:tr>
      <w:tr w:rsidR="00E961E4" w:rsidRPr="00A15A0A" w14:paraId="5A60EC54" w14:textId="77777777" w:rsidTr="00E961E4">
        <w:trPr>
          <w:trHeight w:val="454"/>
        </w:trPr>
        <w:tc>
          <w:tcPr>
            <w:tcW w:w="3431" w:type="dxa"/>
          </w:tcPr>
          <w:p w14:paraId="33659500" w14:textId="77777777" w:rsidR="00D90F74" w:rsidRPr="00A15A0A" w:rsidRDefault="00D90F74" w:rsidP="002574A1">
            <w:r w:rsidRPr="00A15A0A">
              <w:t>Ms Fleur Webster</w:t>
            </w:r>
          </w:p>
        </w:tc>
        <w:tc>
          <w:tcPr>
            <w:tcW w:w="5387" w:type="dxa"/>
          </w:tcPr>
          <w:p w14:paraId="5B11F13F" w14:textId="77777777" w:rsidR="00D90F74" w:rsidRPr="00A15A0A" w:rsidRDefault="00D90F74" w:rsidP="002574A1">
            <w:r w:rsidRPr="00A15A0A">
              <w:t xml:space="preserve">Acting Manager, </w:t>
            </w:r>
            <w:r>
              <w:t>Breast Cancer, Cancer Australia</w:t>
            </w:r>
          </w:p>
        </w:tc>
      </w:tr>
      <w:tr w:rsidR="00E961E4" w:rsidRPr="00A15A0A" w14:paraId="53E2E9FE" w14:textId="77777777" w:rsidTr="00E961E4">
        <w:trPr>
          <w:trHeight w:val="454"/>
        </w:trPr>
        <w:tc>
          <w:tcPr>
            <w:tcW w:w="3431" w:type="dxa"/>
          </w:tcPr>
          <w:p w14:paraId="535748AD" w14:textId="77777777" w:rsidR="00D90F74" w:rsidRPr="00A15A0A" w:rsidRDefault="00D90F74" w:rsidP="002574A1">
            <w:r w:rsidRPr="00A15A0A">
              <w:t>Ms Lou Williamson</w:t>
            </w:r>
          </w:p>
        </w:tc>
        <w:tc>
          <w:tcPr>
            <w:tcW w:w="5387" w:type="dxa"/>
          </w:tcPr>
          <w:p w14:paraId="568BFFD8" w14:textId="77777777" w:rsidR="00D90F74" w:rsidRPr="00A15A0A" w:rsidRDefault="00D90F74" w:rsidP="002574A1">
            <w:r w:rsidRPr="00A15A0A">
              <w:t>General Manager, Department of Health SA</w:t>
            </w:r>
          </w:p>
        </w:tc>
      </w:tr>
      <w:tr w:rsidR="00E961E4" w:rsidRPr="00A15A0A" w14:paraId="317BA3E3" w14:textId="77777777" w:rsidTr="00E961E4">
        <w:trPr>
          <w:trHeight w:val="454"/>
        </w:trPr>
        <w:tc>
          <w:tcPr>
            <w:tcW w:w="3431" w:type="dxa"/>
            <w:shd w:val="clear" w:color="auto" w:fill="C7EBE4"/>
            <w:vAlign w:val="center"/>
          </w:tcPr>
          <w:p w14:paraId="43379E06" w14:textId="51E32A1E" w:rsidR="00D90F74" w:rsidRPr="00A15A0A" w:rsidRDefault="00D90F74" w:rsidP="002574A1">
            <w:pPr>
              <w:tabs>
                <w:tab w:val="left" w:pos="720"/>
                <w:tab w:val="left" w:pos="1440"/>
                <w:tab w:val="left" w:pos="2160"/>
                <w:tab w:val="left" w:pos="2880"/>
                <w:tab w:val="left" w:pos="3600"/>
                <w:tab w:val="left" w:pos="4320"/>
                <w:tab w:val="left" w:pos="4890"/>
              </w:tabs>
              <w:spacing w:after="100" w:afterAutospacing="1"/>
              <w:ind w:left="4320" w:hanging="4320"/>
              <w:contextualSpacing/>
              <w:rPr>
                <w:b/>
              </w:rPr>
            </w:pPr>
            <w:r w:rsidRPr="00A15A0A">
              <w:rPr>
                <w:b/>
              </w:rPr>
              <w:t>Past members</w:t>
            </w:r>
          </w:p>
        </w:tc>
        <w:tc>
          <w:tcPr>
            <w:tcW w:w="5387" w:type="dxa"/>
            <w:shd w:val="clear" w:color="auto" w:fill="C7EBE4"/>
            <w:vAlign w:val="center"/>
          </w:tcPr>
          <w:p w14:paraId="47B62379" w14:textId="77777777" w:rsidR="00D90F74" w:rsidRPr="00A15A0A" w:rsidRDefault="00D90F74" w:rsidP="002574A1">
            <w:pPr>
              <w:tabs>
                <w:tab w:val="left" w:pos="720"/>
                <w:tab w:val="left" w:pos="1440"/>
                <w:tab w:val="left" w:pos="2160"/>
                <w:tab w:val="left" w:pos="2880"/>
                <w:tab w:val="left" w:pos="3600"/>
                <w:tab w:val="left" w:pos="4320"/>
                <w:tab w:val="left" w:pos="4890"/>
              </w:tabs>
              <w:spacing w:after="100" w:afterAutospacing="1"/>
              <w:contextualSpacing/>
            </w:pPr>
            <w:r w:rsidRPr="00A15A0A">
              <w:rPr>
                <w:rFonts w:cs="Calibri"/>
                <w:b/>
                <w:bCs/>
              </w:rPr>
              <w:t>Representation</w:t>
            </w:r>
          </w:p>
        </w:tc>
      </w:tr>
      <w:tr w:rsidR="00E961E4" w:rsidRPr="00A15A0A" w14:paraId="4F18C162" w14:textId="77777777" w:rsidTr="00E961E4">
        <w:trPr>
          <w:trHeight w:val="454"/>
        </w:trPr>
        <w:tc>
          <w:tcPr>
            <w:tcW w:w="3431" w:type="dxa"/>
          </w:tcPr>
          <w:p w14:paraId="6F4B0784" w14:textId="77777777" w:rsidR="00D90F74" w:rsidRPr="00A15A0A" w:rsidRDefault="00D90F74" w:rsidP="002574A1">
            <w:r w:rsidRPr="00A15A0A">
              <w:t>Dr Gordana Culjak</w:t>
            </w:r>
          </w:p>
        </w:tc>
        <w:tc>
          <w:tcPr>
            <w:tcW w:w="5387" w:type="dxa"/>
          </w:tcPr>
          <w:p w14:paraId="2C6C3ACE" w14:textId="77777777" w:rsidR="00D90F74" w:rsidRPr="00A15A0A" w:rsidRDefault="00D90F74" w:rsidP="002574A1">
            <w:r w:rsidRPr="00A15A0A">
              <w:t>Manager of Health Informatics, Cancer Institute NSW</w:t>
            </w:r>
          </w:p>
        </w:tc>
      </w:tr>
    </w:tbl>
    <w:p w14:paraId="03BFB08F" w14:textId="77777777" w:rsidR="00D90F74" w:rsidRPr="00C96273" w:rsidRDefault="00D90F74" w:rsidP="00D90F74">
      <w:pPr>
        <w:tabs>
          <w:tab w:val="left" w:pos="720"/>
          <w:tab w:val="left" w:pos="1440"/>
          <w:tab w:val="left" w:pos="2160"/>
          <w:tab w:val="left" w:pos="2880"/>
          <w:tab w:val="left" w:pos="3600"/>
          <w:tab w:val="left" w:pos="4320"/>
          <w:tab w:val="left" w:pos="4890"/>
        </w:tabs>
        <w:spacing w:after="100" w:afterAutospacing="1"/>
        <w:ind w:left="4320" w:hanging="4320"/>
        <w:contextualSpacing/>
      </w:pPr>
    </w:p>
    <w:p w14:paraId="4FA07FD6" w14:textId="77777777" w:rsidR="00D90F74" w:rsidRDefault="00CE4756" w:rsidP="00131030">
      <w:pPr>
        <w:pStyle w:val="Heading5"/>
      </w:pPr>
      <w:r w:rsidRPr="005D2745">
        <w:t>BREAST</w:t>
      </w:r>
      <w:r>
        <w:t>S</w:t>
      </w:r>
      <w:r w:rsidRPr="005D2745">
        <w:t>CREEN AUSTRALIA</w:t>
      </w:r>
      <w:r w:rsidRPr="006C181B">
        <w:t xml:space="preserve"> PILOT</w:t>
      </w:r>
      <w:r>
        <w:t xml:space="preserve"> A</w:t>
      </w:r>
      <w:r w:rsidRPr="00B40624">
        <w:t xml:space="preserve">ND IMPLEMENTATION SUBCOMMITTEE </w:t>
      </w:r>
    </w:p>
    <w:p w14:paraId="5B550F2E" w14:textId="77777777" w:rsidR="00D90F74" w:rsidRPr="001E1416" w:rsidRDefault="00D90F74" w:rsidP="001E1416">
      <w:pPr>
        <w:tabs>
          <w:tab w:val="left" w:pos="720"/>
          <w:tab w:val="left" w:pos="1440"/>
          <w:tab w:val="left" w:pos="2160"/>
          <w:tab w:val="left" w:pos="2880"/>
          <w:tab w:val="left" w:pos="3600"/>
          <w:tab w:val="left" w:pos="4320"/>
          <w:tab w:val="left" w:pos="4890"/>
        </w:tabs>
        <w:spacing w:after="360"/>
      </w:pPr>
      <w:r w:rsidRPr="00556B8A">
        <w:t>The Pilot and Implementation Subcommittee of the BreastScreen Australia ARC was established to oversee the pilot of the revised accreditation system, evaluate the pilot and develop an implementation plan for the national roll-out of the revised system across BreastScreen Australia.</w:t>
      </w:r>
      <w:r w:rsidR="001E141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8"/>
        <w:gridCol w:w="5829"/>
      </w:tblGrid>
      <w:tr w:rsidR="00D90F74" w:rsidRPr="00A15A0A" w14:paraId="2D6C6E22" w14:textId="77777777" w:rsidTr="004C2BB6">
        <w:trPr>
          <w:trHeight w:val="454"/>
        </w:trPr>
        <w:tc>
          <w:tcPr>
            <w:tcW w:w="3227" w:type="dxa"/>
            <w:shd w:val="clear" w:color="auto" w:fill="C7EBE4"/>
            <w:vAlign w:val="center"/>
          </w:tcPr>
          <w:p w14:paraId="69343AC4" w14:textId="77777777" w:rsidR="00D90F74" w:rsidRPr="00A15A0A" w:rsidRDefault="00D90F74" w:rsidP="006A0CE7">
            <w:pPr>
              <w:tabs>
                <w:tab w:val="left" w:pos="720"/>
                <w:tab w:val="left" w:pos="1440"/>
                <w:tab w:val="left" w:pos="2160"/>
                <w:tab w:val="left" w:pos="2880"/>
                <w:tab w:val="left" w:pos="3600"/>
                <w:tab w:val="left" w:pos="4320"/>
                <w:tab w:val="left" w:pos="4890"/>
              </w:tabs>
              <w:spacing w:after="100" w:afterAutospacing="1"/>
              <w:ind w:left="4320" w:hanging="4320"/>
              <w:contextualSpacing/>
              <w:rPr>
                <w:b/>
              </w:rPr>
            </w:pPr>
            <w:r w:rsidRPr="00A15A0A">
              <w:rPr>
                <w:b/>
              </w:rPr>
              <w:t>Members</w:t>
            </w:r>
          </w:p>
        </w:tc>
        <w:tc>
          <w:tcPr>
            <w:tcW w:w="5912" w:type="dxa"/>
            <w:shd w:val="clear" w:color="auto" w:fill="C7EBE4"/>
            <w:vAlign w:val="center"/>
          </w:tcPr>
          <w:p w14:paraId="13BF4FFE" w14:textId="77777777" w:rsidR="00D90F74" w:rsidRPr="00A15A0A" w:rsidRDefault="00D90F74" w:rsidP="006A0CE7">
            <w:pPr>
              <w:rPr>
                <w:b/>
              </w:rPr>
            </w:pPr>
            <w:r w:rsidRPr="00A15A0A">
              <w:rPr>
                <w:b/>
              </w:rPr>
              <w:t>Representation</w:t>
            </w:r>
          </w:p>
        </w:tc>
      </w:tr>
      <w:tr w:rsidR="00D90F74" w:rsidRPr="00A15A0A" w14:paraId="5B098608" w14:textId="77777777" w:rsidTr="004C2BB6">
        <w:trPr>
          <w:trHeight w:val="454"/>
        </w:trPr>
        <w:tc>
          <w:tcPr>
            <w:tcW w:w="3227" w:type="dxa"/>
          </w:tcPr>
          <w:p w14:paraId="33C9E44C" w14:textId="77777777" w:rsidR="00D90F74" w:rsidRPr="00A15A0A" w:rsidRDefault="00D90F74" w:rsidP="00E961E4">
            <w:r w:rsidRPr="00A15A0A">
              <w:t>Ms Susan Garner</w:t>
            </w:r>
            <w:r w:rsidRPr="00A15A0A">
              <w:rPr>
                <w:i/>
              </w:rPr>
              <w:t xml:space="preserve"> </w:t>
            </w:r>
            <w:r w:rsidRPr="00A15A0A">
              <w:t>(Chair)</w:t>
            </w:r>
          </w:p>
        </w:tc>
        <w:tc>
          <w:tcPr>
            <w:tcW w:w="5912" w:type="dxa"/>
          </w:tcPr>
          <w:p w14:paraId="6347F832" w14:textId="77777777" w:rsidR="00D90F74" w:rsidRPr="00A15A0A" w:rsidRDefault="00D90F74" w:rsidP="00E961E4">
            <w:r w:rsidRPr="00A15A0A">
              <w:t>Director, Susan J Garner and Associates</w:t>
            </w:r>
          </w:p>
        </w:tc>
      </w:tr>
      <w:tr w:rsidR="00D90F74" w:rsidRPr="00A15A0A" w14:paraId="23544F3C" w14:textId="77777777" w:rsidTr="004C2BB6">
        <w:trPr>
          <w:trHeight w:val="454"/>
        </w:trPr>
        <w:tc>
          <w:tcPr>
            <w:tcW w:w="3227" w:type="dxa"/>
          </w:tcPr>
          <w:p w14:paraId="1767C204" w14:textId="77777777" w:rsidR="00D90F74" w:rsidRPr="00A15A0A" w:rsidRDefault="00D90F74" w:rsidP="00E961E4">
            <w:r>
              <w:t>Dr Tracey Bessell</w:t>
            </w:r>
          </w:p>
        </w:tc>
        <w:tc>
          <w:tcPr>
            <w:tcW w:w="5912" w:type="dxa"/>
          </w:tcPr>
          <w:p w14:paraId="028AD685" w14:textId="77777777" w:rsidR="00D90F74" w:rsidRPr="00A15A0A" w:rsidRDefault="00D90F74" w:rsidP="00E961E4">
            <w:r w:rsidRPr="00A15A0A">
              <w:t>Director, Screening</w:t>
            </w:r>
            <w:r>
              <w:t xml:space="preserve"> Section, Department of Health </w:t>
            </w:r>
          </w:p>
        </w:tc>
      </w:tr>
      <w:tr w:rsidR="00D90F74" w:rsidRPr="00A15A0A" w14:paraId="148BEE21" w14:textId="77777777" w:rsidTr="004C2BB6">
        <w:trPr>
          <w:trHeight w:val="454"/>
        </w:trPr>
        <w:tc>
          <w:tcPr>
            <w:tcW w:w="3227" w:type="dxa"/>
          </w:tcPr>
          <w:p w14:paraId="74707D00" w14:textId="77777777" w:rsidR="00D90F74" w:rsidRPr="00A15A0A" w:rsidRDefault="00D90F74" w:rsidP="00E961E4">
            <w:r w:rsidRPr="00A15A0A">
              <w:rPr>
                <w:rFonts w:cs="Calibri"/>
                <w:bCs/>
              </w:rPr>
              <w:t>Mr Warwick May</w:t>
            </w:r>
          </w:p>
        </w:tc>
        <w:tc>
          <w:tcPr>
            <w:tcW w:w="5912" w:type="dxa"/>
          </w:tcPr>
          <w:p w14:paraId="1A784F6E" w14:textId="77777777" w:rsidR="00D90F74" w:rsidRPr="00A15A0A" w:rsidRDefault="00D90F74" w:rsidP="00E961E4">
            <w:r w:rsidRPr="00A15A0A">
              <w:rPr>
                <w:rFonts w:cs="Calibri"/>
                <w:bCs/>
              </w:rPr>
              <w:t>Accreditation Manager, Cancer Institute NSW</w:t>
            </w:r>
          </w:p>
        </w:tc>
      </w:tr>
      <w:tr w:rsidR="00D90F74" w:rsidRPr="00A15A0A" w14:paraId="6AA1076B" w14:textId="77777777" w:rsidTr="004C2BB6">
        <w:trPr>
          <w:trHeight w:val="454"/>
        </w:trPr>
        <w:tc>
          <w:tcPr>
            <w:tcW w:w="3227" w:type="dxa"/>
          </w:tcPr>
          <w:p w14:paraId="573B202F" w14:textId="77777777" w:rsidR="00D90F74" w:rsidRPr="00A15A0A" w:rsidRDefault="00D90F74" w:rsidP="00E961E4">
            <w:r w:rsidRPr="00A15A0A">
              <w:t>Ms Linda O’Connor</w:t>
            </w:r>
          </w:p>
        </w:tc>
        <w:tc>
          <w:tcPr>
            <w:tcW w:w="5912" w:type="dxa"/>
          </w:tcPr>
          <w:p w14:paraId="124E8DC2" w14:textId="77777777" w:rsidR="00D90F74" w:rsidRPr="00A15A0A" w:rsidRDefault="00D90F74" w:rsidP="00E961E4">
            <w:r w:rsidRPr="00A15A0A">
              <w:t>Executive Director, Australian Council on Healthcare Standards</w:t>
            </w:r>
          </w:p>
        </w:tc>
      </w:tr>
      <w:tr w:rsidR="00D90F74" w:rsidRPr="00A15A0A" w14:paraId="3A4C3D47" w14:textId="77777777" w:rsidTr="004C2BB6">
        <w:trPr>
          <w:trHeight w:val="454"/>
        </w:trPr>
        <w:tc>
          <w:tcPr>
            <w:tcW w:w="3227" w:type="dxa"/>
          </w:tcPr>
          <w:p w14:paraId="3EA679B3" w14:textId="77777777" w:rsidR="00D90F74" w:rsidRPr="00A15A0A" w:rsidRDefault="00D90F74" w:rsidP="00E961E4">
            <w:r w:rsidRPr="00A15A0A">
              <w:t>Mr Dylan Sutton</w:t>
            </w:r>
          </w:p>
        </w:tc>
        <w:tc>
          <w:tcPr>
            <w:tcW w:w="5912" w:type="dxa"/>
          </w:tcPr>
          <w:p w14:paraId="13979C1A" w14:textId="77777777" w:rsidR="00D90F74" w:rsidRPr="00A15A0A" w:rsidRDefault="00D90F74" w:rsidP="00E961E4">
            <w:r w:rsidRPr="00A15A0A">
              <w:t>Project Manager for Digital Imaging, BreastScreen Tasmania, Department of Health and Human Services</w:t>
            </w:r>
          </w:p>
        </w:tc>
      </w:tr>
      <w:tr w:rsidR="00D90F74" w:rsidRPr="00A15A0A" w14:paraId="1D9EFF88" w14:textId="77777777" w:rsidTr="004C2BB6">
        <w:trPr>
          <w:trHeight w:val="454"/>
        </w:trPr>
        <w:tc>
          <w:tcPr>
            <w:tcW w:w="3227" w:type="dxa"/>
          </w:tcPr>
          <w:p w14:paraId="19D7B09A" w14:textId="77777777" w:rsidR="00D90F74" w:rsidRPr="00A15A0A" w:rsidRDefault="00D90F74" w:rsidP="00E961E4">
            <w:r w:rsidRPr="00A15A0A">
              <w:t>Ms Jules Wilkinson</w:t>
            </w:r>
          </w:p>
        </w:tc>
        <w:tc>
          <w:tcPr>
            <w:tcW w:w="5912" w:type="dxa"/>
          </w:tcPr>
          <w:p w14:paraId="029EB554" w14:textId="77777777" w:rsidR="00D90F74" w:rsidRPr="00A15A0A" w:rsidRDefault="00D90F74" w:rsidP="00E961E4">
            <w:r w:rsidRPr="00A15A0A">
              <w:t>Manager, BreastScreen Victoria</w:t>
            </w:r>
          </w:p>
        </w:tc>
      </w:tr>
      <w:tr w:rsidR="00D90F74" w:rsidRPr="00A15A0A" w14:paraId="2D0F6BE9" w14:textId="77777777" w:rsidTr="004C2BB6">
        <w:trPr>
          <w:trHeight w:val="454"/>
        </w:trPr>
        <w:tc>
          <w:tcPr>
            <w:tcW w:w="3227" w:type="dxa"/>
          </w:tcPr>
          <w:p w14:paraId="77BDB7BB" w14:textId="77777777" w:rsidR="00D90F74" w:rsidRPr="00A15A0A" w:rsidRDefault="00D90F74" w:rsidP="00E961E4">
            <w:r w:rsidRPr="00A15A0A">
              <w:t>Ms Lou Williamson</w:t>
            </w:r>
          </w:p>
        </w:tc>
        <w:tc>
          <w:tcPr>
            <w:tcW w:w="5912" w:type="dxa"/>
          </w:tcPr>
          <w:p w14:paraId="443E8209" w14:textId="77777777" w:rsidR="00D90F74" w:rsidRPr="00A15A0A" w:rsidRDefault="00D90F74" w:rsidP="00E961E4">
            <w:r w:rsidRPr="00A15A0A">
              <w:t>General Manager, Department of Health SA</w:t>
            </w:r>
          </w:p>
        </w:tc>
      </w:tr>
    </w:tbl>
    <w:p w14:paraId="43AB9EEA" w14:textId="77777777" w:rsidR="00D90F74" w:rsidRDefault="00D90F74" w:rsidP="00D90F74">
      <w:pPr>
        <w:spacing w:after="0"/>
        <w:rPr>
          <w:rFonts w:eastAsia="Times New Roman"/>
          <w:b/>
          <w:bCs/>
          <w:smallCaps/>
          <w:color w:val="006666"/>
          <w:sz w:val="32"/>
          <w:szCs w:val="32"/>
          <w14:textFill>
            <w14:solidFill>
              <w14:srgbClr w14:val="006666">
                <w14:lumMod w14:val="65000"/>
              </w14:srgbClr>
            </w14:solidFill>
          </w14:textFill>
        </w:rPr>
      </w:pPr>
      <w:r>
        <w:br w:type="page"/>
      </w:r>
    </w:p>
    <w:p w14:paraId="29FC459C" w14:textId="77777777" w:rsidR="004C2BB6" w:rsidRDefault="00D20CF9" w:rsidP="00740432">
      <w:pPr>
        <w:pStyle w:val="Heading2"/>
      </w:pPr>
      <w:bookmarkStart w:id="53" w:name="_APPENDIX_C:"/>
      <w:bookmarkStart w:id="54" w:name="_Toc131498668"/>
      <w:bookmarkEnd w:id="53"/>
      <w:r w:rsidRPr="008D1476">
        <w:t>APPENDIX C</w:t>
      </w:r>
      <w:r>
        <w:t>:</w:t>
      </w:r>
      <w:bookmarkEnd w:id="54"/>
      <w:r>
        <w:t xml:space="preserve"> </w:t>
      </w:r>
    </w:p>
    <w:p w14:paraId="4E0739E7" w14:textId="711BA0EB" w:rsidR="00FA5368" w:rsidRPr="004C2BB6" w:rsidRDefault="00D20CF9" w:rsidP="00740432">
      <w:pPr>
        <w:pStyle w:val="Heading3"/>
      </w:pPr>
      <w:bookmarkStart w:id="55" w:name="_Toc131498669"/>
      <w:r w:rsidRPr="004C2BB6">
        <w:t>STAFF QUALIFICATIONS, EXPERIENCE AND TRAINING STANDARDS, INCLUDING ROLES AND RESPONSIBILITIES OF DESIGNATED PERSONNEL</w:t>
      </w:r>
      <w:bookmarkEnd w:id="55"/>
    </w:p>
    <w:p w14:paraId="064530A8" w14:textId="77777777" w:rsidR="00FA5368" w:rsidRDefault="00FA5368" w:rsidP="00CD3361">
      <w:pPr>
        <w:widowControl w:val="0"/>
        <w:autoSpaceDE w:val="0"/>
        <w:autoSpaceDN w:val="0"/>
        <w:adjustRightInd w:val="0"/>
        <w:ind w:right="60"/>
        <w:rPr>
          <w:rFonts w:cs="Calibri"/>
        </w:rPr>
      </w:pPr>
      <w:r>
        <w:rPr>
          <w:rFonts w:cs="Calibri"/>
        </w:rPr>
        <w:t>All staff employed or contracted by BreastScreen Australia will have qualifications, experience and training relevant to the positions held in the Program.</w:t>
      </w:r>
    </w:p>
    <w:p w14:paraId="2768596D" w14:textId="77777777" w:rsidR="00FA5368" w:rsidRDefault="00FA5368" w:rsidP="00CD3361">
      <w:pPr>
        <w:widowControl w:val="0"/>
        <w:autoSpaceDE w:val="0"/>
        <w:autoSpaceDN w:val="0"/>
        <w:adjustRightInd w:val="0"/>
        <w:ind w:right="60"/>
        <w:rPr>
          <w:rFonts w:cs="Calibri"/>
        </w:rPr>
      </w:pPr>
      <w:r w:rsidRPr="003D1315">
        <w:rPr>
          <w:rFonts w:cs="Calibri"/>
        </w:rPr>
        <w:t>Staff expertise, experience and training standards have been developed since the commencement of the Program in conjunction with relevant colleges and other professional organisations and representatives.</w:t>
      </w:r>
    </w:p>
    <w:p w14:paraId="693B6D82" w14:textId="77777777" w:rsidR="00FA5368" w:rsidRDefault="00FA5368" w:rsidP="00E70C69">
      <w:pPr>
        <w:widowControl w:val="0"/>
        <w:autoSpaceDE w:val="0"/>
        <w:autoSpaceDN w:val="0"/>
        <w:adjustRightInd w:val="0"/>
        <w:rPr>
          <w:rFonts w:cs="Calibri"/>
        </w:rPr>
      </w:pPr>
      <w:r>
        <w:t xml:space="preserve">All designated clinicians (radiologists, surgeons, pathologists, and radiographers) have responsibility and accountability for all aspects of quality assurance for the BSA Service that is relevant to their respective discipline. </w:t>
      </w:r>
    </w:p>
    <w:p w14:paraId="27E4F5EF" w14:textId="77777777" w:rsidR="00FA5368" w:rsidRDefault="00FA5368" w:rsidP="00CD3361">
      <w:pPr>
        <w:widowControl w:val="0"/>
        <w:autoSpaceDE w:val="0"/>
        <w:autoSpaceDN w:val="0"/>
        <w:adjustRightInd w:val="0"/>
        <w:rPr>
          <w:rFonts w:cs="Calibri"/>
        </w:rPr>
      </w:pPr>
      <w:r w:rsidRPr="00700B24">
        <w:rPr>
          <w:rFonts w:cs="Calibri"/>
        </w:rPr>
        <w:t xml:space="preserve">The Service </w:t>
      </w:r>
      <w:r>
        <w:rPr>
          <w:rFonts w:cs="Calibri"/>
        </w:rPr>
        <w:t xml:space="preserve">and/or State Coordination Unit (SCU) </w:t>
      </w:r>
      <w:r w:rsidRPr="00700B24">
        <w:rPr>
          <w:rFonts w:cs="Calibri"/>
        </w:rPr>
        <w:t xml:space="preserve">will develop and implement a planned approach to </w:t>
      </w:r>
      <w:r>
        <w:rPr>
          <w:rFonts w:cs="Calibri"/>
        </w:rPr>
        <w:t xml:space="preserve">continuing professional development (CPD) for both clinical and administrative staff to ensure the best outcomes for women attending the Program.  Specific CPD activities </w:t>
      </w:r>
      <w:r w:rsidR="00240B01">
        <w:rPr>
          <w:rFonts w:cs="Calibri"/>
        </w:rPr>
        <w:t>will</w:t>
      </w:r>
      <w:r>
        <w:rPr>
          <w:rFonts w:cs="Calibri"/>
        </w:rPr>
        <w:t xml:space="preserve"> be identified through annual individual performance appraisals.</w:t>
      </w:r>
    </w:p>
    <w:p w14:paraId="15BBA645" w14:textId="77777777" w:rsidR="00FA5368" w:rsidRDefault="00FA5368" w:rsidP="00CD3361">
      <w:pPr>
        <w:widowControl w:val="0"/>
        <w:autoSpaceDE w:val="0"/>
        <w:autoSpaceDN w:val="0"/>
        <w:adjustRightInd w:val="0"/>
        <w:rPr>
          <w:rFonts w:cs="Calibri"/>
        </w:rPr>
      </w:pPr>
      <w:r>
        <w:rPr>
          <w:rFonts w:cs="Calibri"/>
        </w:rPr>
        <w:t>In, addition, t</w:t>
      </w:r>
      <w:r w:rsidRPr="00700B24">
        <w:rPr>
          <w:rFonts w:cs="Calibri"/>
        </w:rPr>
        <w:t xml:space="preserve">he Service </w:t>
      </w:r>
      <w:r>
        <w:rPr>
          <w:rFonts w:cs="Calibri"/>
        </w:rPr>
        <w:t>and/or SCU has the responsibility to ensure all staff are aware of their obligations to comply with; their local and/or professional codes of conduct and requirements to sign confidentiality forms.</w:t>
      </w:r>
    </w:p>
    <w:p w14:paraId="5AE673BD" w14:textId="77777777" w:rsidR="00FA5368" w:rsidRPr="00C82656" w:rsidRDefault="00D20CF9" w:rsidP="00740432">
      <w:pPr>
        <w:pStyle w:val="Heading4"/>
      </w:pPr>
      <w:r>
        <w:t>CLINICAL DIRECTOR</w:t>
      </w:r>
    </w:p>
    <w:p w14:paraId="55F30F39" w14:textId="77777777" w:rsidR="00FA5368" w:rsidRDefault="00FA5368" w:rsidP="00F77CB7">
      <w:r w:rsidRPr="00B574D1">
        <w:t xml:space="preserve">The role of </w:t>
      </w:r>
      <w:r>
        <w:t xml:space="preserve">Clinical Director </w:t>
      </w:r>
      <w:r w:rsidRPr="00B574D1">
        <w:t>may be filled by a clinical specialist in any of the disciplines involved in the BreastScreen Australia program (radiology, pathology, surgery), or by a Medical Officer with significant expertis</w:t>
      </w:r>
      <w:r w:rsidR="003607B2">
        <w:t xml:space="preserve">e in breast cancer screening. </w:t>
      </w:r>
    </w:p>
    <w:p w14:paraId="689BD752" w14:textId="77777777" w:rsidR="00FA5368" w:rsidRPr="00B574D1" w:rsidRDefault="00FA5368" w:rsidP="00F77CB7">
      <w:r w:rsidRPr="00B574D1">
        <w:t>The</w:t>
      </w:r>
      <w:r>
        <w:t xml:space="preserve"> Clinical Director </w:t>
      </w:r>
      <w:r w:rsidRPr="00B574D1">
        <w:t xml:space="preserve">is responsible for the provision of high standards of clinical care to BreastScreen clients through the oversight of clinical services in accordance with BreastScreen Australia National Accreditation Standards (NAS). </w:t>
      </w:r>
    </w:p>
    <w:p w14:paraId="3DA047EB" w14:textId="77777777" w:rsidR="00FA5368" w:rsidRPr="00B574D1" w:rsidRDefault="00FA5368" w:rsidP="00F77CB7">
      <w:r w:rsidRPr="00B574D1">
        <w:t xml:space="preserve">The position provides leadership, supervision, support and direction to clinicians employed by the BreastScreen Program to ensure the professional and clinical service delivery standards are of the highest quality and that BreastScreen Australia NAS are met. </w:t>
      </w:r>
    </w:p>
    <w:p w14:paraId="48F3E820" w14:textId="77777777" w:rsidR="00FA5368" w:rsidRDefault="00FA5368" w:rsidP="00F77CB7">
      <w:r>
        <w:t xml:space="preserve">Clinical Directors are sometimes also referred to as Service Directors. </w:t>
      </w:r>
    </w:p>
    <w:p w14:paraId="501CE0BA" w14:textId="77777777" w:rsidR="00FA5368" w:rsidRPr="00863D34" w:rsidRDefault="00D20CF9" w:rsidP="00740432">
      <w:pPr>
        <w:pStyle w:val="Heading4"/>
        <w:rPr>
          <w:color w:val="000000"/>
          <w14:textFill>
            <w14:solidFill>
              <w14:srgbClr w14:val="000000">
                <w14:lumMod w14:val="65000"/>
              </w14:srgbClr>
            </w14:solidFill>
          </w14:textFill>
        </w:rPr>
      </w:pPr>
      <w:r w:rsidRPr="00863D34">
        <w:t>RADIOLOGISTS</w:t>
      </w:r>
    </w:p>
    <w:p w14:paraId="7EE615E2" w14:textId="0D0B6595" w:rsidR="00FA5368" w:rsidRPr="00977EC8" w:rsidRDefault="00FA5368" w:rsidP="00F77CB7">
      <w:r w:rsidRPr="00977EC8">
        <w:t xml:space="preserve">Radiologists must hold a fellowship of the Royal Australian and New Zealand College of Radiologists, or equivalent, be currently registered with the Medical Board of Australia </w:t>
      </w:r>
      <w:r w:rsidR="004A34E1" w:rsidRPr="00977EC8">
        <w:t>through the</w:t>
      </w:r>
      <w:r w:rsidRPr="00977EC8">
        <w:t xml:space="preserve"> Australian Health Practitioners Regulation Agency (AHPRA).</w:t>
      </w:r>
    </w:p>
    <w:p w14:paraId="5BE288E5" w14:textId="77777777" w:rsidR="00FA5368" w:rsidRPr="00977EC8" w:rsidRDefault="00DB08DE" w:rsidP="00F77CB7">
      <w:r>
        <w:t>R</w:t>
      </w:r>
      <w:r w:rsidR="00FA5368" w:rsidRPr="00977EC8">
        <w:t>egistrars in training with the Royal Australian and New Zealand College of Radiologists may meet the experiential requirements of the RANZCR Radiodiagnosis Curriculum through BreastScreen Australia Services.  Registrars will be under the direct supervision of the Service Designated Radiologist.</w:t>
      </w:r>
    </w:p>
    <w:p w14:paraId="1CAA9488" w14:textId="77777777" w:rsidR="00FA5368" w:rsidRPr="00977EC8" w:rsidRDefault="00FA5368" w:rsidP="00F77CB7">
      <w:r w:rsidRPr="00977EC8">
        <w:t>Radiologists commencing as screen readers in the Program are closely supervised by a senior radiologist</w:t>
      </w:r>
      <w:r>
        <w:t>/radiologists</w:t>
      </w:r>
    </w:p>
    <w:p w14:paraId="5710E8FE" w14:textId="77777777" w:rsidR="00FA5368" w:rsidRPr="00977EC8" w:rsidRDefault="00FA5368" w:rsidP="00F77CB7">
      <w:r w:rsidRPr="00977EC8">
        <w:t xml:space="preserve">Radiologists commencing as an unsupervised assessment radiologist </w:t>
      </w:r>
      <w:r w:rsidR="00240B01">
        <w:t>will</w:t>
      </w:r>
      <w:r w:rsidRPr="00977EC8">
        <w:t xml:space="preserve"> have attained a high level of competency in digital screening mammography and diagnostic imaging, interventional procedures and assessment.</w:t>
      </w:r>
    </w:p>
    <w:p w14:paraId="3EC72BF8" w14:textId="77777777" w:rsidR="00FA5368" w:rsidRPr="00977EC8" w:rsidRDefault="00FA5368" w:rsidP="00F77CB7">
      <w:r w:rsidRPr="00977EC8">
        <w:t>It is desirable that all radiologists be involved in both screen reading and assessment.</w:t>
      </w:r>
    </w:p>
    <w:p w14:paraId="79EE9ECF" w14:textId="00EA8652" w:rsidR="00FA5368" w:rsidRPr="00977EC8" w:rsidRDefault="00FA5368" w:rsidP="00F77CB7">
      <w:r w:rsidRPr="00977EC8">
        <w:t xml:space="preserve">All screen readers and assessment clinic radiologists will be subject to review by the Service Designated </w:t>
      </w:r>
      <w:r>
        <w:t>R</w:t>
      </w:r>
      <w:r w:rsidRPr="00977EC8">
        <w:t xml:space="preserve">adiologist, based on clinical audit as detailed in </w:t>
      </w:r>
      <w:hyperlink w:anchor="_APPENDIX_H:" w:history="1">
        <w:r w:rsidRPr="00DA7594">
          <w:rPr>
            <w:rStyle w:val="Hyperlink"/>
          </w:rPr>
          <w:t>Appendix H</w:t>
        </w:r>
      </w:hyperlink>
      <w:r w:rsidRPr="00977EC8">
        <w:t>.</w:t>
      </w:r>
    </w:p>
    <w:p w14:paraId="524F639C" w14:textId="77777777" w:rsidR="00FA5368" w:rsidRPr="00977EC8" w:rsidRDefault="00E4338F" w:rsidP="00131030">
      <w:pPr>
        <w:pStyle w:val="Heading5"/>
      </w:pPr>
      <w:r w:rsidRPr="00977EC8">
        <w:t>TRAINING FOR NEW SCREEN READERS AND ASSESSMENT RADIOLOGISTS</w:t>
      </w:r>
    </w:p>
    <w:p w14:paraId="4AAD2D9D" w14:textId="77777777" w:rsidR="00FA5368" w:rsidRPr="00977EC8" w:rsidRDefault="00FA5368" w:rsidP="00783DCB">
      <w:pPr>
        <w:pStyle w:val="ListBullet"/>
      </w:pPr>
      <w:r w:rsidRPr="00977EC8">
        <w:t>New screen readers and assessment radiologists will be expected to have already obtained a high level of theoretical knowledge related to mammographic screening by processes such as attendance at formal mammography training courses which contain a screening component and/or participation in Breast Imaging Fellowships.</w:t>
      </w:r>
    </w:p>
    <w:p w14:paraId="70BBC6FC" w14:textId="77777777" w:rsidR="00FA5368" w:rsidRPr="00977EC8" w:rsidRDefault="00FA5368" w:rsidP="00783DCB">
      <w:pPr>
        <w:pStyle w:val="ListBullet"/>
      </w:pPr>
      <w:r w:rsidRPr="00977EC8">
        <w:t xml:space="preserve">The training protocol for new readers and assessment radiologists is based on experiential training in digital screening mammography and mentoring by an experienced BreastScreen Radiologist, under the supervision of the Service Designated </w:t>
      </w:r>
      <w:r>
        <w:t>R</w:t>
      </w:r>
      <w:r w:rsidRPr="00977EC8">
        <w:t>adiologist.</w:t>
      </w:r>
    </w:p>
    <w:p w14:paraId="6ECDA16A" w14:textId="77777777" w:rsidR="00FA5368" w:rsidRPr="00977EC8" w:rsidRDefault="00FA5368" w:rsidP="00783DCB">
      <w:pPr>
        <w:pStyle w:val="ListBullet"/>
      </w:pPr>
      <w:r w:rsidRPr="00977EC8">
        <w:t xml:space="preserve">The Service will facilitate formation of digital mammographic libraries to assist training of new readers in the digital environment. </w:t>
      </w:r>
    </w:p>
    <w:p w14:paraId="61B640B0" w14:textId="763DAC0A" w:rsidR="00FA5368" w:rsidRPr="00977EC8" w:rsidRDefault="00FA5368" w:rsidP="00783DCB">
      <w:pPr>
        <w:pStyle w:val="ListBullet"/>
      </w:pPr>
      <w:r w:rsidRPr="00977EC8">
        <w:t>Unless a new screen reader has documentary evidence of a high level of digital mammographic screen reading performance from other jurisdictions, new readers will be required to demonstrate or develop appropriate screen reading skills before commencing independent reads by methods such as:</w:t>
      </w:r>
    </w:p>
    <w:p w14:paraId="27DC9068" w14:textId="77777777" w:rsidR="00FA5368" w:rsidRPr="00977EC8" w:rsidRDefault="00FA5368" w:rsidP="00783DCB">
      <w:pPr>
        <w:pStyle w:val="ListBullet2"/>
      </w:pPr>
      <w:r w:rsidRPr="00977EC8">
        <w:t>Undertaking screen-read test sets</w:t>
      </w:r>
    </w:p>
    <w:p w14:paraId="539CB1E8" w14:textId="77777777" w:rsidR="00FA5368" w:rsidRPr="00977EC8" w:rsidRDefault="00FA5368" w:rsidP="00783DCB">
      <w:pPr>
        <w:pStyle w:val="ListBullet2"/>
      </w:pPr>
      <w:r w:rsidRPr="00977EC8">
        <w:t xml:space="preserve">Undertaking a number of trainee reads, subsequently reviewed by the supervising radiologist or </w:t>
      </w:r>
      <w:r>
        <w:t>D</w:t>
      </w:r>
      <w:r w:rsidRPr="00977EC8">
        <w:t>esignated Radiologist</w:t>
      </w:r>
    </w:p>
    <w:p w14:paraId="3D62001A" w14:textId="77777777" w:rsidR="00FA5368" w:rsidRPr="00977EC8" w:rsidRDefault="00FA5368" w:rsidP="00783DCB">
      <w:pPr>
        <w:pStyle w:val="ListBullet2"/>
      </w:pPr>
      <w:r w:rsidRPr="00977EC8">
        <w:t>The number of trainee reads will depend on the reader’s previous experience and level of competence, as assessed by the supervising radiologist. The number of trainee reads may typically range from 500 to 2000 reads.</w:t>
      </w:r>
    </w:p>
    <w:p w14:paraId="73AAB1B8" w14:textId="77777777" w:rsidR="00FA5368" w:rsidRPr="00977EC8" w:rsidRDefault="00FA5368" w:rsidP="00783DCB">
      <w:pPr>
        <w:pStyle w:val="ListBullet2"/>
      </w:pPr>
      <w:r w:rsidRPr="00977EC8">
        <w:t xml:space="preserve">Satisfactory performance following audit of trainee reads, under the direction of the Designated Radiologist, </w:t>
      </w:r>
      <w:r w:rsidR="00EF22BD">
        <w:t>must</w:t>
      </w:r>
      <w:r w:rsidRPr="00977EC8">
        <w:t xml:space="preserve"> be demonstrated before independent screen reading commences.</w:t>
      </w:r>
    </w:p>
    <w:p w14:paraId="7670DC99" w14:textId="77777777" w:rsidR="00FA5368" w:rsidRPr="00977EC8" w:rsidRDefault="00FA5368" w:rsidP="00783DCB">
      <w:pPr>
        <w:pStyle w:val="ListBullet"/>
      </w:pPr>
      <w:r w:rsidRPr="00977EC8">
        <w:t xml:space="preserve">New Assessment Clinic Radiologists </w:t>
      </w:r>
      <w:r w:rsidR="00EF22BD">
        <w:t>will</w:t>
      </w:r>
      <w:r w:rsidRPr="00977EC8">
        <w:t xml:space="preserve"> initially attend assessment clinics as observers, then as supervised radiologists. The supervising senior radiologist will ensure that the new assessment clinic radiologist has the knowledge and skills to make appropriate clinical decisions and work as part of a BreastScreen multidisciplinary assessment clinic.</w:t>
      </w:r>
    </w:p>
    <w:p w14:paraId="62CBC40E" w14:textId="77777777" w:rsidR="00FA5368" w:rsidRDefault="00FA5368" w:rsidP="00977EC8">
      <w:pPr>
        <w:widowControl w:val="0"/>
        <w:autoSpaceDE w:val="0"/>
        <w:autoSpaceDN w:val="0"/>
        <w:adjustRightInd w:val="0"/>
        <w:rPr>
          <w:rFonts w:cs="Calibri"/>
        </w:rPr>
      </w:pPr>
      <w:r w:rsidRPr="00977EC8">
        <w:t>The new radiologist’s competence in performing breast ultrasound and image guided biopsies will be assessed by the designated or supervising radiologist. Any deficiencies in these skills need to be addressed during the period of supervision</w:t>
      </w:r>
      <w:r>
        <w:t>.</w:t>
      </w:r>
    </w:p>
    <w:p w14:paraId="3E2D2B45" w14:textId="77777777" w:rsidR="00FA5368" w:rsidRPr="007F1506" w:rsidRDefault="00AD5A55" w:rsidP="00740432">
      <w:pPr>
        <w:pStyle w:val="Heading4"/>
      </w:pPr>
      <w:r w:rsidRPr="007F1506">
        <w:t>THE DESIGNATED RADIOLOGIST</w:t>
      </w:r>
    </w:p>
    <w:p w14:paraId="65E1DC44" w14:textId="77777777" w:rsidR="00FA5368" w:rsidRPr="005411DC" w:rsidRDefault="00FA5368" w:rsidP="00E961E4">
      <w:r w:rsidRPr="00BA4065">
        <w:t xml:space="preserve">The role of the </w:t>
      </w:r>
      <w:r>
        <w:t xml:space="preserve">Designated Radiologist </w:t>
      </w:r>
      <w:r w:rsidRPr="00BA4065">
        <w:t>is to oversee the provision of high quality breast cancer screening and assessment services relating to radiology in the Service and/or SCU in accordance with the BreastScreen Australia National Accreditation Standards</w:t>
      </w:r>
      <w:r>
        <w:t xml:space="preserve"> (NAS), as well as implementing quality improvement strategies for radiologists/readers as detailed in the Service Quality Improvement (QI) Plan</w:t>
      </w:r>
      <w:r w:rsidRPr="00BA4065">
        <w:t xml:space="preserve">.  This requires the </w:t>
      </w:r>
      <w:r>
        <w:t>D</w:t>
      </w:r>
      <w:r w:rsidRPr="00BA4065">
        <w:t xml:space="preserve">esignated </w:t>
      </w:r>
      <w:r>
        <w:t>R</w:t>
      </w:r>
      <w:r w:rsidRPr="00BA4065">
        <w:t xml:space="preserve">adiologist to work closely with the </w:t>
      </w:r>
      <w:r>
        <w:t>D</w:t>
      </w:r>
      <w:r w:rsidRPr="00BA4065">
        <w:t xml:space="preserve">esignated </w:t>
      </w:r>
      <w:r>
        <w:t>R</w:t>
      </w:r>
      <w:r w:rsidRPr="00BA4065">
        <w:t xml:space="preserve">adiographer and the </w:t>
      </w:r>
      <w:r>
        <w:t xml:space="preserve">Clinical </w:t>
      </w:r>
      <w:r w:rsidRPr="00BA4065">
        <w:t xml:space="preserve">Director/Program Manager to deal with issues of quality.  Close liaison with the </w:t>
      </w:r>
      <w:r>
        <w:t>D</w:t>
      </w:r>
      <w:r w:rsidRPr="00BA4065">
        <w:t xml:space="preserve">esignated </w:t>
      </w:r>
      <w:r>
        <w:t>P</w:t>
      </w:r>
      <w:r w:rsidRPr="00BA4065">
        <w:t xml:space="preserve">athologist, </w:t>
      </w:r>
      <w:r>
        <w:t>D</w:t>
      </w:r>
      <w:r w:rsidRPr="00BA4065">
        <w:t xml:space="preserve">esignated </w:t>
      </w:r>
      <w:r>
        <w:t>S</w:t>
      </w:r>
      <w:r w:rsidRPr="00BA4065">
        <w:t>urgeon and medical physicist is also required.</w:t>
      </w:r>
    </w:p>
    <w:p w14:paraId="24CC139E" w14:textId="77777777" w:rsidR="00FA5368" w:rsidRPr="00264704" w:rsidRDefault="00E4338F" w:rsidP="00131030">
      <w:pPr>
        <w:pStyle w:val="Heading5"/>
      </w:pPr>
      <w:r w:rsidRPr="00264704">
        <w:t>QUALIFICATIONS AND EXPERIENCE</w:t>
      </w:r>
    </w:p>
    <w:p w14:paraId="441951FD" w14:textId="77777777" w:rsidR="00FA5368" w:rsidRPr="00DC7EBF" w:rsidRDefault="00FA5368" w:rsidP="00CA3784">
      <w:r w:rsidRPr="00DC7EBF">
        <w:t>In addition to the prerequisite qualifications, registration and licensing (if applicable) the Designated Radiologist requires:</w:t>
      </w:r>
    </w:p>
    <w:p w14:paraId="1A6B3C97" w14:textId="77777777" w:rsidR="00FA5368" w:rsidRPr="00DC7EBF" w:rsidRDefault="00C673EE" w:rsidP="00783DCB">
      <w:pPr>
        <w:pStyle w:val="ListBullet"/>
      </w:pPr>
      <w:r>
        <w:t>e</w:t>
      </w:r>
      <w:r w:rsidR="00FA5368" w:rsidRPr="00DC7EBF">
        <w:t xml:space="preserve">xtensive experience in screening mammography, diagnostic mammography, breast ultrasound and image-guided interventional procedures </w:t>
      </w:r>
      <w:r w:rsidR="00FA5368">
        <w:t>of</w:t>
      </w:r>
      <w:r w:rsidR="00FA5368" w:rsidRPr="00DC7EBF">
        <w:t xml:space="preserve"> the breast.</w:t>
      </w:r>
    </w:p>
    <w:p w14:paraId="1F0032FE" w14:textId="77777777" w:rsidR="00FA5368" w:rsidRPr="00DC7EBF" w:rsidRDefault="00C673EE" w:rsidP="00783DCB">
      <w:pPr>
        <w:pStyle w:val="ListBullet"/>
      </w:pPr>
      <w:r>
        <w:t>e</w:t>
      </w:r>
      <w:r w:rsidR="00FA5368" w:rsidRPr="00DC7EBF">
        <w:t>xcellent knowledge of breast imaging technical quality assurance.</w:t>
      </w:r>
    </w:p>
    <w:p w14:paraId="65B0EE59" w14:textId="77777777" w:rsidR="00FA5368" w:rsidRPr="00DC7EBF" w:rsidRDefault="00C673EE" w:rsidP="00783DCB">
      <w:pPr>
        <w:pStyle w:val="ListBullet"/>
      </w:pPr>
      <w:r>
        <w:t>w</w:t>
      </w:r>
      <w:r w:rsidR="00FA5368" w:rsidRPr="00DC7EBF">
        <w:t>ell developed knowledge of the BreastScreen Australia Program and the N</w:t>
      </w:r>
      <w:r w:rsidR="00FA5368">
        <w:t>AS</w:t>
      </w:r>
      <w:r w:rsidR="00FA5368" w:rsidRPr="00DC7EBF">
        <w:t>.</w:t>
      </w:r>
    </w:p>
    <w:p w14:paraId="4FB4AF63" w14:textId="77777777" w:rsidR="00FA5368" w:rsidRPr="00264704" w:rsidRDefault="00E4338F" w:rsidP="00E961E4">
      <w:pPr>
        <w:pStyle w:val="Heading5"/>
      </w:pPr>
      <w:r w:rsidRPr="00264704">
        <w:t>RESPONSIBILITIES</w:t>
      </w:r>
    </w:p>
    <w:p w14:paraId="61B947BF" w14:textId="77777777" w:rsidR="00FA5368" w:rsidRDefault="00FA5368" w:rsidP="006F6AC1">
      <w:r>
        <w:t>T</w:t>
      </w:r>
      <w:r w:rsidRPr="00B301FE">
        <w:t xml:space="preserve">he </w:t>
      </w:r>
      <w:r>
        <w:t>responsibilities of the D</w:t>
      </w:r>
      <w:r w:rsidRPr="00B301FE">
        <w:t xml:space="preserve">esignated </w:t>
      </w:r>
      <w:r>
        <w:t>R</w:t>
      </w:r>
      <w:r w:rsidRPr="00B301FE">
        <w:t>adiologist include, but are not limited to:</w:t>
      </w:r>
    </w:p>
    <w:p w14:paraId="1C0261FA" w14:textId="77777777" w:rsidR="00FA5368" w:rsidRPr="00DC7EBF" w:rsidRDefault="00FA5368" w:rsidP="006F6AC1">
      <w:pPr>
        <w:pStyle w:val="ListBullet"/>
      </w:pPr>
      <w:r w:rsidRPr="00DC7EBF">
        <w:t>Orientation and supervision of training of radiologists new to the Service.</w:t>
      </w:r>
    </w:p>
    <w:p w14:paraId="22756367" w14:textId="77777777" w:rsidR="00FA5368" w:rsidRPr="00DC7EBF" w:rsidRDefault="00FA5368" w:rsidP="006F6AC1">
      <w:pPr>
        <w:pStyle w:val="ListBullet"/>
      </w:pPr>
      <w:r w:rsidRPr="00DC7EBF">
        <w:t>Direct supervision of registrars in training.</w:t>
      </w:r>
    </w:p>
    <w:p w14:paraId="0C732702" w14:textId="77777777" w:rsidR="00FA5368" w:rsidRPr="00DC7EBF" w:rsidRDefault="00FA5368" w:rsidP="006F6AC1">
      <w:pPr>
        <w:pStyle w:val="ListBullet"/>
      </w:pPr>
      <w:r w:rsidRPr="00DC7EBF">
        <w:t xml:space="preserve">Undertaking quarterly assessment of radiologists’ performance in screening and assessment and providing feedback of this assessment to individual radiologists.  As a minimum, this includes analysis of the Service and/or SCU’s and the individual radiologist’s recall rates, cancer detection rates, missed cancer detection rates and interval cancers. Assessment performance, such as pre-operative diagnosis of breast cancers and adequacy of percutaneous biopsies, </w:t>
      </w:r>
      <w:r w:rsidR="00EF22BD">
        <w:t>will</w:t>
      </w:r>
      <w:r w:rsidRPr="00DC7EBF">
        <w:t xml:space="preserve"> also be included.  This individualised, identifiable information is confidential to the Designated Radiologist, the individual radiologist, the </w:t>
      </w:r>
      <w:r>
        <w:t xml:space="preserve">Clinical </w:t>
      </w:r>
      <w:r w:rsidRPr="00DC7EBF">
        <w:t>Director/Program Manager and the data manager.</w:t>
      </w:r>
    </w:p>
    <w:p w14:paraId="38AC413B" w14:textId="77777777" w:rsidR="00FA5368" w:rsidRPr="00DC7EBF" w:rsidRDefault="00FA5368" w:rsidP="006F6AC1">
      <w:pPr>
        <w:pStyle w:val="ListBullet"/>
      </w:pPr>
      <w:r w:rsidRPr="00DC7EBF">
        <w:t>Ensuring regular radiology/pathology/surgery review of biopsies is undertaken.</w:t>
      </w:r>
    </w:p>
    <w:p w14:paraId="434F558A" w14:textId="77777777" w:rsidR="00FA5368" w:rsidRPr="00DC7EBF" w:rsidRDefault="00FA5368" w:rsidP="006F6AC1">
      <w:pPr>
        <w:pStyle w:val="ListBullet"/>
      </w:pPr>
      <w:r w:rsidRPr="00DC7EBF">
        <w:t xml:space="preserve">Encouraging radiologists to participate in continuing education programs.  This </w:t>
      </w:r>
      <w:r w:rsidR="00EF22BD">
        <w:t>will</w:t>
      </w:r>
      <w:r>
        <w:t xml:space="preserve"> </w:t>
      </w:r>
      <w:r w:rsidR="00EF22BD">
        <w:t>include, but</w:t>
      </w:r>
      <w:r w:rsidRPr="00DC7EBF">
        <w:t xml:space="preserve"> not limited to, multidisciplinary review meetings in the Service.</w:t>
      </w:r>
    </w:p>
    <w:p w14:paraId="5591788E" w14:textId="77777777" w:rsidR="00FA5368" w:rsidRPr="00DC7EBF" w:rsidRDefault="00FA5368" w:rsidP="006F6AC1">
      <w:pPr>
        <w:pStyle w:val="ListBullet"/>
      </w:pPr>
      <w:r w:rsidRPr="00DC7EBF">
        <w:t>Undertaking quarterly formal reviews of mammographic quality and equipment performance with the Designated Radiographer.  Although the Designated Radiographer is responsible for the performance of technical quality assurance, the Designated Radiologist needs to be aware of the standards and testing procedures for mammographic and ultrasound equipment and to be certain that these are being met.  The Designated Radiologist also needs to communicate with the Designated Radiographer regarding radiation dose measurements.</w:t>
      </w:r>
    </w:p>
    <w:p w14:paraId="48CACF3B" w14:textId="77777777" w:rsidR="00FA5368" w:rsidRPr="00DC7EBF" w:rsidRDefault="00FA5368" w:rsidP="006F6AC1">
      <w:pPr>
        <w:pStyle w:val="ListBullet"/>
      </w:pPr>
      <w:r w:rsidRPr="00DC7EBF">
        <w:t xml:space="preserve">The Designated Radiologist will assist in the development and implementation of documented quality assurance protocols on: </w:t>
      </w:r>
    </w:p>
    <w:p w14:paraId="277CD6A3" w14:textId="77777777" w:rsidR="00FA5368" w:rsidRPr="00DC7EBF" w:rsidRDefault="00FA5368" w:rsidP="006F6AC1">
      <w:pPr>
        <w:pStyle w:val="ListBullet2"/>
      </w:pPr>
      <w:r w:rsidRPr="00DC7EBF">
        <w:t>Radiation dose measurement</w:t>
      </w:r>
    </w:p>
    <w:p w14:paraId="7B42FAA3" w14:textId="77777777" w:rsidR="00FA5368" w:rsidRPr="00DC7EBF" w:rsidRDefault="00FA5368" w:rsidP="006F6AC1">
      <w:pPr>
        <w:pStyle w:val="ListBullet2"/>
      </w:pPr>
      <w:r w:rsidRPr="00DC7EBF">
        <w:t>Equipment</w:t>
      </w:r>
    </w:p>
    <w:p w14:paraId="53962DBC" w14:textId="77777777" w:rsidR="00FA5368" w:rsidRPr="00DC7EBF" w:rsidRDefault="00FA5368" w:rsidP="006F6AC1">
      <w:pPr>
        <w:pStyle w:val="ListBullet2"/>
      </w:pPr>
      <w:r w:rsidRPr="00DC7EBF">
        <w:t>Radiation protection</w:t>
      </w:r>
    </w:p>
    <w:p w14:paraId="43655C24" w14:textId="77777777" w:rsidR="00FA5368" w:rsidRPr="00DC7EBF" w:rsidRDefault="00FA5368" w:rsidP="006F6AC1">
      <w:pPr>
        <w:pStyle w:val="ListBullet2"/>
      </w:pPr>
      <w:r w:rsidRPr="00DC7EBF">
        <w:t>Mammogram and ultrasound quality evaluation.</w:t>
      </w:r>
    </w:p>
    <w:p w14:paraId="228C9890" w14:textId="77777777" w:rsidR="00FA5368" w:rsidRPr="007C4C30" w:rsidRDefault="00FA5368" w:rsidP="006F6AC1">
      <w:pPr>
        <w:pStyle w:val="ListBullet"/>
      </w:pPr>
      <w:r>
        <w:t>Contribute to the development of clinical protocols and procedures for screening and assessment in collaboration with the Clinical</w:t>
      </w:r>
      <w:r w:rsidRPr="00B301FE">
        <w:t xml:space="preserve"> Director</w:t>
      </w:r>
      <w:r>
        <w:t>/Program Manager and other designated personnel.</w:t>
      </w:r>
    </w:p>
    <w:p w14:paraId="06C58ABB" w14:textId="77777777" w:rsidR="00FA5368" w:rsidRPr="007C4C30" w:rsidRDefault="00FA5368" w:rsidP="006F6AC1">
      <w:pPr>
        <w:pStyle w:val="ListBullet"/>
      </w:pPr>
      <w:r>
        <w:t>Contribute to the selection and replacement of appropriate breast imaging equipment if required.</w:t>
      </w:r>
    </w:p>
    <w:p w14:paraId="6367E72C" w14:textId="77777777" w:rsidR="00FA5368" w:rsidRPr="00462686" w:rsidRDefault="00AD5A55" w:rsidP="00740432">
      <w:pPr>
        <w:pStyle w:val="Heading4"/>
      </w:pPr>
      <w:r>
        <w:t>RADIOGRAPHERS</w:t>
      </w:r>
    </w:p>
    <w:p w14:paraId="241C6884" w14:textId="77777777" w:rsidR="00FA5368" w:rsidRPr="00B80371" w:rsidRDefault="00FA5368" w:rsidP="00CA3784">
      <w:r w:rsidRPr="00B80371">
        <w:t xml:space="preserve">Radiographers must hold qualifications in diagnostic radiography (medical imaging), be </w:t>
      </w:r>
      <w:r>
        <w:t xml:space="preserve">currently </w:t>
      </w:r>
      <w:r w:rsidRPr="00B80371">
        <w:t xml:space="preserve">registered with the </w:t>
      </w:r>
      <w:r w:rsidR="00112776">
        <w:t>Australian</w:t>
      </w:r>
      <w:r w:rsidR="003A367E">
        <w:t xml:space="preserve"> Health Practitioners Regulation Agency</w:t>
      </w:r>
      <w:r w:rsidRPr="00B80371">
        <w:t xml:space="preserve"> and hold relevant state or territory licensing.</w:t>
      </w:r>
    </w:p>
    <w:p w14:paraId="70E24826" w14:textId="77777777" w:rsidR="00FA5368" w:rsidRPr="00B80371" w:rsidRDefault="00FA5368" w:rsidP="00C673EE">
      <w:r w:rsidRPr="00B80371">
        <w:t xml:space="preserve">Radiographers </w:t>
      </w:r>
      <w:r>
        <w:t>will be</w:t>
      </w:r>
      <w:r w:rsidRPr="00B80371">
        <w:t xml:space="preserve"> appropriately trained and supervised.  Radiographers are required to complete an Australian Institute of Radiography (AIR) accredited mammography training program with academic and clinical components, ideally within 12 months of commencing employment in the Program, </w:t>
      </w:r>
      <w:r w:rsidRPr="00B80371">
        <w:rPr>
          <w:rFonts w:cs="Verdana"/>
          <w:iCs/>
        </w:rPr>
        <w:t xml:space="preserve">or have previously completed an international equivalent course.  Radiographers </w:t>
      </w:r>
      <w:r w:rsidRPr="00B80371">
        <w:t xml:space="preserve">will be </w:t>
      </w:r>
      <w:r w:rsidRPr="00B80371">
        <w:rPr>
          <w:rFonts w:cs="Verdana"/>
          <w:iCs/>
        </w:rPr>
        <w:t>encouraged to seek recognition through the AIR Certificate of Clinical Proficiency in Mammogra</w:t>
      </w:r>
      <w:r w:rsidRPr="00640464">
        <w:rPr>
          <w:rFonts w:cs="Verdana"/>
          <w:iCs/>
        </w:rPr>
        <w:t xml:space="preserve">phy </w:t>
      </w:r>
      <w:r w:rsidRPr="00640464">
        <w:t>(CCPM)</w:t>
      </w:r>
      <w:r w:rsidRPr="00640464">
        <w:rPr>
          <w:rFonts w:cs="Verdana"/>
          <w:iCs/>
        </w:rPr>
        <w:t xml:space="preserve"> </w:t>
      </w:r>
      <w:r w:rsidRPr="00B80371">
        <w:rPr>
          <w:rFonts w:cs="Verdana"/>
          <w:iCs/>
        </w:rPr>
        <w:t>or Advanced Breast Imaging Certificate.</w:t>
      </w:r>
    </w:p>
    <w:p w14:paraId="33F6BC7C" w14:textId="77777777" w:rsidR="00FA5368" w:rsidRDefault="00FA5368" w:rsidP="00C673EE">
      <w:r w:rsidRPr="00C72352">
        <w:t>Radiographers are required to possess mammography knowledge and skills in both screening and assessment.  Screening radiographers are required to attend assessment and radiographers employed in assessment only are required to attend screening to maintain their clinical proficiency</w:t>
      </w:r>
      <w:r w:rsidRPr="00B37913">
        <w:t xml:space="preserve">.  </w:t>
      </w:r>
    </w:p>
    <w:p w14:paraId="1BA9C36E" w14:textId="77777777" w:rsidR="00FA5368" w:rsidRPr="00B80371" w:rsidRDefault="00FA5368" w:rsidP="00C673EE">
      <w:r w:rsidRPr="00B80371">
        <w:t xml:space="preserve">In-service training </w:t>
      </w:r>
      <w:r w:rsidR="00EF22BD">
        <w:t>will</w:t>
      </w:r>
      <w:r>
        <w:t xml:space="preserve"> be</w:t>
      </w:r>
      <w:r w:rsidRPr="00B80371">
        <w:t xml:space="preserve"> made available to all radiographers to ensure they participate in continuing professional development </w:t>
      </w:r>
      <w:r>
        <w:t xml:space="preserve">to </w:t>
      </w:r>
      <w:r w:rsidRPr="00A57BF3">
        <w:t>maintain, improve and broaden their knowledge, expertise and competence</w:t>
      </w:r>
      <w:r w:rsidRPr="00B80371">
        <w:t xml:space="preserve"> as required for registration renewal</w:t>
      </w:r>
      <w:r>
        <w:t xml:space="preserve">. </w:t>
      </w:r>
      <w:r w:rsidRPr="00325AED">
        <w:t xml:space="preserve"> </w:t>
      </w:r>
      <w:r w:rsidRPr="00B80371">
        <w:t xml:space="preserve">The </w:t>
      </w:r>
      <w:r>
        <w:t>D</w:t>
      </w:r>
      <w:r w:rsidRPr="00B80371">
        <w:t xml:space="preserve">esignated </w:t>
      </w:r>
      <w:r>
        <w:t>R</w:t>
      </w:r>
      <w:r w:rsidRPr="00B80371">
        <w:t xml:space="preserve">adiographer </w:t>
      </w:r>
      <w:r>
        <w:t xml:space="preserve">is responsible for the </w:t>
      </w:r>
      <w:r w:rsidRPr="00B80371">
        <w:t>supervis</w:t>
      </w:r>
      <w:r>
        <w:t xml:space="preserve">ion of </w:t>
      </w:r>
      <w:r w:rsidRPr="00B80371">
        <w:t>all radiographer training</w:t>
      </w:r>
      <w:r>
        <w:t xml:space="preserve"> requirements</w:t>
      </w:r>
      <w:r w:rsidRPr="00B80371">
        <w:t>.</w:t>
      </w:r>
    </w:p>
    <w:p w14:paraId="5ABB1964" w14:textId="77777777" w:rsidR="00FA5368" w:rsidRPr="00264704" w:rsidRDefault="00AD5A55" w:rsidP="00740432">
      <w:pPr>
        <w:pStyle w:val="Heading4"/>
      </w:pPr>
      <w:r w:rsidRPr="00264704">
        <w:t>THE DESIGNATED RADIOGRAPHER</w:t>
      </w:r>
    </w:p>
    <w:p w14:paraId="56CA07A4" w14:textId="77777777" w:rsidR="00FA5368" w:rsidRDefault="00FA5368" w:rsidP="00C673EE">
      <w:pPr>
        <w:rPr>
          <w:rFonts w:cs="Calibri"/>
        </w:rPr>
      </w:pPr>
      <w:r>
        <w:rPr>
          <w:rFonts w:cs="Calibri"/>
          <w:bCs/>
        </w:rPr>
        <w:t>The role of the Designated Radiographer is to oversee the provision of high quality breast cancer screening and assessment services in relation to radiography in the Service and/or SCU in accordance with the BreastScreen Australia NAS</w:t>
      </w:r>
      <w:r w:rsidR="0019715D">
        <w:rPr>
          <w:rFonts w:cs="Calibri"/>
          <w:bCs/>
        </w:rPr>
        <w:t>. Further, the role of the Designated Radiographer is to implement</w:t>
      </w:r>
      <w:r>
        <w:rPr>
          <w:rFonts w:cs="Calibri"/>
          <w:bCs/>
        </w:rPr>
        <w:t xml:space="preserve"> quality improvement strategies for </w:t>
      </w:r>
      <w:r>
        <w:t xml:space="preserve">radiographers and sonographers (where employed) as detailed in the Service QI Plan. </w:t>
      </w:r>
      <w:r w:rsidRPr="00BA4065">
        <w:rPr>
          <w:rFonts w:cs="Calibri"/>
        </w:rPr>
        <w:t xml:space="preserve">This requires the </w:t>
      </w:r>
      <w:r>
        <w:rPr>
          <w:rFonts w:cs="Calibri"/>
        </w:rPr>
        <w:t>D</w:t>
      </w:r>
      <w:r w:rsidRPr="00BA4065">
        <w:rPr>
          <w:rFonts w:cs="Calibri"/>
        </w:rPr>
        <w:t xml:space="preserve">esignated </w:t>
      </w:r>
      <w:r>
        <w:rPr>
          <w:rFonts w:cs="Calibri"/>
        </w:rPr>
        <w:t>R</w:t>
      </w:r>
      <w:r w:rsidRPr="00BA4065">
        <w:rPr>
          <w:rFonts w:cs="Calibri"/>
        </w:rPr>
        <w:t>adio</w:t>
      </w:r>
      <w:r>
        <w:rPr>
          <w:rFonts w:cs="Calibri"/>
        </w:rPr>
        <w:t xml:space="preserve">grapher </w:t>
      </w:r>
      <w:r w:rsidRPr="00BA4065">
        <w:rPr>
          <w:rFonts w:cs="Calibri"/>
        </w:rPr>
        <w:t xml:space="preserve">to work closely with the </w:t>
      </w:r>
      <w:r>
        <w:rPr>
          <w:rFonts w:cs="Calibri"/>
        </w:rPr>
        <w:t xml:space="preserve">Clinical </w:t>
      </w:r>
      <w:r w:rsidRPr="00BA4065">
        <w:rPr>
          <w:rFonts w:cs="Calibri"/>
        </w:rPr>
        <w:t>Director/Program Manager</w:t>
      </w:r>
      <w:r w:rsidR="005D0115">
        <w:rPr>
          <w:rFonts w:cs="Calibri"/>
        </w:rPr>
        <w:t>/Service Director and Designated Radiologist</w:t>
      </w:r>
      <w:r w:rsidRPr="00BA4065">
        <w:rPr>
          <w:rFonts w:cs="Calibri"/>
        </w:rPr>
        <w:t xml:space="preserve"> to deal with issues of quality.  Close liaison with the medical physicist is also required.</w:t>
      </w:r>
    </w:p>
    <w:p w14:paraId="1F93F127" w14:textId="77777777" w:rsidR="0019715D" w:rsidRPr="005411DC" w:rsidRDefault="0019715D" w:rsidP="00C673EE">
      <w:pPr>
        <w:rPr>
          <w:rFonts w:cs="Calibri"/>
        </w:rPr>
      </w:pPr>
      <w:r>
        <w:rPr>
          <w:rFonts w:cs="Calibri"/>
        </w:rPr>
        <w:t xml:space="preserve">The Designated Radiographer is usually the radiographer-in-charge (chief radiographer) in a Service. However, in large Services, components of the roles and responsibilities may be allocate to other appropriate radiographers. </w:t>
      </w:r>
    </w:p>
    <w:p w14:paraId="09971F17" w14:textId="77777777" w:rsidR="00FA5368" w:rsidRPr="00264704" w:rsidRDefault="00396FFC" w:rsidP="00131030">
      <w:pPr>
        <w:pStyle w:val="Heading5"/>
      </w:pPr>
      <w:r w:rsidRPr="00264704">
        <w:t>QUALIFICATIONS AND EXPERIENCE</w:t>
      </w:r>
    </w:p>
    <w:p w14:paraId="0590787F" w14:textId="77777777" w:rsidR="00FA5368" w:rsidRDefault="00FA5368" w:rsidP="00CD3361">
      <w:pPr>
        <w:widowControl w:val="0"/>
        <w:autoSpaceDE w:val="0"/>
        <w:autoSpaceDN w:val="0"/>
        <w:adjustRightInd w:val="0"/>
        <w:ind w:right="231"/>
        <w:rPr>
          <w:rFonts w:cs="Calibri"/>
          <w:bCs/>
        </w:rPr>
      </w:pPr>
      <w:r>
        <w:rPr>
          <w:rFonts w:cs="Calibri"/>
        </w:rPr>
        <w:t>In addition to the prerequisite qualifications, registration and licensing (if applicable) the</w:t>
      </w:r>
      <w:r>
        <w:rPr>
          <w:rFonts w:cs="Calibri"/>
          <w:bCs/>
        </w:rPr>
        <w:t xml:space="preserve"> Designated Radiographer </w:t>
      </w:r>
      <w:r w:rsidR="00EF22BD">
        <w:rPr>
          <w:rFonts w:cs="Calibri"/>
          <w:bCs/>
        </w:rPr>
        <w:t>will</w:t>
      </w:r>
      <w:r>
        <w:rPr>
          <w:rFonts w:cs="Calibri"/>
          <w:bCs/>
        </w:rPr>
        <w:t xml:space="preserve"> have:</w:t>
      </w:r>
    </w:p>
    <w:p w14:paraId="126B4A06" w14:textId="77777777" w:rsidR="00FA5368" w:rsidRPr="009A60B4" w:rsidRDefault="00FA5368" w:rsidP="006F6AC1">
      <w:pPr>
        <w:pStyle w:val="ListBullet"/>
      </w:pPr>
      <w:r w:rsidRPr="009A60B4">
        <w:t>Current Certificate of Clinical Proficiency in Mammography (CCPM)</w:t>
      </w:r>
      <w:r>
        <w:t>.</w:t>
      </w:r>
    </w:p>
    <w:p w14:paraId="39039043" w14:textId="77777777" w:rsidR="00FA5368" w:rsidRPr="009A60B4" w:rsidRDefault="00FA5368" w:rsidP="006F6AC1">
      <w:pPr>
        <w:pStyle w:val="ListBullet"/>
      </w:pPr>
      <w:r w:rsidRPr="009A60B4">
        <w:t>Extensive knowledge and experience in screening mammography and/or</w:t>
      </w:r>
      <w:r>
        <w:t xml:space="preserve"> diagnostic mammography.</w:t>
      </w:r>
    </w:p>
    <w:p w14:paraId="58C22A23" w14:textId="77777777" w:rsidR="00FA5368" w:rsidRPr="009A60B4" w:rsidRDefault="00FA5368" w:rsidP="006F6AC1">
      <w:pPr>
        <w:pStyle w:val="ListBullet"/>
      </w:pPr>
      <w:r w:rsidRPr="009A60B4">
        <w:t>Excellent knowledge</w:t>
      </w:r>
      <w:r>
        <w:t xml:space="preserve"> of technical quality assurance.</w:t>
      </w:r>
    </w:p>
    <w:p w14:paraId="2BD76BB7" w14:textId="77777777" w:rsidR="00FA5368" w:rsidRPr="009A60B4" w:rsidRDefault="00FA5368" w:rsidP="006F6AC1">
      <w:pPr>
        <w:pStyle w:val="ListBullet"/>
      </w:pPr>
      <w:r w:rsidRPr="009A60B4">
        <w:t>Expe</w:t>
      </w:r>
      <w:r>
        <w:t>rience in staff supervision.</w:t>
      </w:r>
    </w:p>
    <w:p w14:paraId="024C0DA5" w14:textId="77777777" w:rsidR="00FA5368" w:rsidRDefault="00FA5368" w:rsidP="006F6AC1">
      <w:pPr>
        <w:pStyle w:val="ListBullet"/>
      </w:pPr>
      <w:r w:rsidRPr="009A60B4">
        <w:t>Well developed knowledge of the BreastScreen Australia Program and an understanding of the N</w:t>
      </w:r>
      <w:r>
        <w:t>AS</w:t>
      </w:r>
      <w:r w:rsidRPr="009A60B4">
        <w:t>.</w:t>
      </w:r>
    </w:p>
    <w:p w14:paraId="3AB43554" w14:textId="77777777" w:rsidR="00FA5368" w:rsidRPr="003607B2" w:rsidRDefault="00FA5368" w:rsidP="006F6AC1">
      <w:pPr>
        <w:pStyle w:val="ListBullet"/>
      </w:pPr>
      <w:r w:rsidRPr="003607B2">
        <w:t>Excellent knowledge of the role of sonography in the BreastScreen assessment pathway</w:t>
      </w:r>
    </w:p>
    <w:p w14:paraId="67351D21" w14:textId="77777777" w:rsidR="00FA5368" w:rsidRPr="00264704" w:rsidRDefault="00396FFC" w:rsidP="00795570">
      <w:pPr>
        <w:pStyle w:val="Heading5"/>
        <w:pageBreakBefore/>
      </w:pPr>
      <w:r w:rsidRPr="00131030">
        <w:t>RESPONSIBILITIES</w:t>
      </w:r>
    </w:p>
    <w:p w14:paraId="7BAB6456" w14:textId="77777777" w:rsidR="00FA5368" w:rsidRDefault="00FA5368" w:rsidP="00CD3361">
      <w:pPr>
        <w:widowControl w:val="0"/>
        <w:autoSpaceDE w:val="0"/>
        <w:autoSpaceDN w:val="0"/>
        <w:adjustRightInd w:val="0"/>
        <w:ind w:right="-20"/>
        <w:rPr>
          <w:rFonts w:cs="Calibri"/>
          <w:bCs/>
        </w:rPr>
      </w:pPr>
      <w:r>
        <w:rPr>
          <w:rFonts w:cs="Calibri"/>
          <w:bCs/>
        </w:rPr>
        <w:t>The responsibilities of the Designated Radiographer include, but are not limited to:</w:t>
      </w:r>
    </w:p>
    <w:p w14:paraId="79351FEA" w14:textId="4F42DBEC" w:rsidR="00FA5368" w:rsidRPr="009A7C96" w:rsidRDefault="00FA5368" w:rsidP="006F6AC1">
      <w:pPr>
        <w:pStyle w:val="ListBullet"/>
      </w:pPr>
      <w:r w:rsidRPr="009A7C96">
        <w:t>Orientation and supervision of training of r</w:t>
      </w:r>
      <w:r>
        <w:t xml:space="preserve">adiographers </w:t>
      </w:r>
      <w:r w:rsidR="00F121DD">
        <w:t xml:space="preserve">and </w:t>
      </w:r>
      <w:r w:rsidR="00464370">
        <w:rPr>
          <w:lang w:eastAsia="en-AU"/>
        </w:rPr>
        <w:t>mammograph</w:t>
      </w:r>
      <w:r w:rsidR="002C5A27">
        <w:rPr>
          <w:lang w:eastAsia="en-AU"/>
        </w:rPr>
        <w:t xml:space="preserve">y practitioners </w:t>
      </w:r>
      <w:r>
        <w:t>new to the Service.</w:t>
      </w:r>
    </w:p>
    <w:p w14:paraId="06164AC6" w14:textId="52FBC779" w:rsidR="00FA5368" w:rsidRPr="009A7C96" w:rsidRDefault="00FA5368" w:rsidP="006F6AC1">
      <w:pPr>
        <w:pStyle w:val="ListBullet"/>
      </w:pPr>
      <w:r w:rsidRPr="009A7C96">
        <w:t>Ensuring a continuing education program for radiographers</w:t>
      </w:r>
      <w:r w:rsidR="00F121DD">
        <w:t xml:space="preserve">, </w:t>
      </w:r>
      <w:r w:rsidR="00464370">
        <w:rPr>
          <w:lang w:eastAsia="en-AU"/>
        </w:rPr>
        <w:t>mammograph</w:t>
      </w:r>
      <w:r w:rsidR="002C5A27">
        <w:rPr>
          <w:lang w:eastAsia="en-AU"/>
        </w:rPr>
        <w:t xml:space="preserve">y practitioners </w:t>
      </w:r>
      <w:r w:rsidRPr="009A7C96">
        <w:t>and sonographe</w:t>
      </w:r>
      <w:r>
        <w:t>rs.</w:t>
      </w:r>
    </w:p>
    <w:p w14:paraId="203F3DA9" w14:textId="77777777" w:rsidR="00FA5368" w:rsidRPr="009A7C96" w:rsidRDefault="00FA5368" w:rsidP="006F6AC1">
      <w:pPr>
        <w:pStyle w:val="ListBullet"/>
      </w:pPr>
      <w:r w:rsidRPr="009A7C96">
        <w:t>Ensuring the ALARA principle is implemented and radiat</w:t>
      </w:r>
      <w:r>
        <w:t>ion safety requirements are met.</w:t>
      </w:r>
    </w:p>
    <w:p w14:paraId="352D4AEC" w14:textId="77777777" w:rsidR="00FA5368" w:rsidRPr="009A7C96" w:rsidRDefault="00FA5368" w:rsidP="006F6AC1">
      <w:pPr>
        <w:pStyle w:val="ListBullet"/>
      </w:pPr>
      <w:r w:rsidRPr="009A7C96">
        <w:t xml:space="preserve">Ensuring the technical aspects of breast imaging quality assurance are implemented as per </w:t>
      </w:r>
      <w:r w:rsidRPr="00B37913">
        <w:t>Appendices D, E and F</w:t>
      </w:r>
      <w:r>
        <w:t>.</w:t>
      </w:r>
    </w:p>
    <w:p w14:paraId="25A00100" w14:textId="20204586" w:rsidR="00FA5368" w:rsidRPr="009A7C96" w:rsidRDefault="00FA5368" w:rsidP="006F6AC1">
      <w:pPr>
        <w:pStyle w:val="ListBullet"/>
      </w:pPr>
      <w:r w:rsidRPr="009A7C96">
        <w:t xml:space="preserve">Ensuring the annual PGMI evaluation of images taken by </w:t>
      </w:r>
      <w:r>
        <w:t>all radiographers</w:t>
      </w:r>
      <w:r w:rsidR="00F121DD">
        <w:t xml:space="preserve"> and </w:t>
      </w:r>
      <w:r w:rsidR="00464370">
        <w:rPr>
          <w:lang w:eastAsia="en-AU"/>
        </w:rPr>
        <w:t>mammograph</w:t>
      </w:r>
      <w:r w:rsidR="002C5A27">
        <w:rPr>
          <w:lang w:eastAsia="en-AU"/>
        </w:rPr>
        <w:t xml:space="preserve">y practitioners </w:t>
      </w:r>
      <w:r>
        <w:t>is undertaken.</w:t>
      </w:r>
    </w:p>
    <w:p w14:paraId="0653187F" w14:textId="16ECE9C6" w:rsidR="00FA5368" w:rsidRPr="009A7C96" w:rsidRDefault="00FA5368" w:rsidP="006F6AC1">
      <w:pPr>
        <w:pStyle w:val="ListBullet"/>
      </w:pPr>
      <w:r w:rsidRPr="009A7C96">
        <w:rPr>
          <w:rFonts w:cs="Arial"/>
        </w:rPr>
        <w:t>Implementing a process for providing ongoing assessment and feedback to radiographers</w:t>
      </w:r>
      <w:r w:rsidR="00F121DD">
        <w:rPr>
          <w:rFonts w:cs="Arial"/>
        </w:rPr>
        <w:t xml:space="preserve"> and </w:t>
      </w:r>
      <w:r w:rsidR="00464370">
        <w:rPr>
          <w:lang w:eastAsia="en-AU"/>
        </w:rPr>
        <w:t>mammograph</w:t>
      </w:r>
      <w:r w:rsidR="002C5A27">
        <w:rPr>
          <w:lang w:eastAsia="en-AU"/>
        </w:rPr>
        <w:t xml:space="preserve">y practitioners </w:t>
      </w:r>
      <w:r w:rsidRPr="009A7C96">
        <w:rPr>
          <w:rFonts w:cs="Arial"/>
        </w:rPr>
        <w:t xml:space="preserve">in all units about the quality of screening images using criteria such as those used in the PGMI evaluation system outlined in </w:t>
      </w:r>
      <w:hyperlink w:anchor="_APPENDIX_G:" w:history="1">
        <w:r w:rsidRPr="00DA7594">
          <w:rPr>
            <w:rStyle w:val="Hyperlink"/>
            <w:rFonts w:cs="Arial"/>
          </w:rPr>
          <w:t>Appendix G</w:t>
        </w:r>
      </w:hyperlink>
      <w:r w:rsidRPr="009A7C96">
        <w:rPr>
          <w:rFonts w:cs="Arial"/>
        </w:rPr>
        <w:t xml:space="preserve"> and quality control requirements in </w:t>
      </w:r>
      <w:hyperlink w:anchor="_APPENDIX_E:" w:history="1">
        <w:r w:rsidRPr="005C5665">
          <w:rPr>
            <w:rStyle w:val="Hyperlink"/>
            <w:rFonts w:cs="Arial"/>
          </w:rPr>
          <w:t>Appendix E</w:t>
        </w:r>
      </w:hyperlink>
      <w:r w:rsidRPr="00B37913">
        <w:rPr>
          <w:rFonts w:cs="Arial"/>
        </w:rPr>
        <w:t>.</w:t>
      </w:r>
    </w:p>
    <w:p w14:paraId="3CDF7C28" w14:textId="5EF7B6E7" w:rsidR="00FA5368" w:rsidRPr="009A7C96" w:rsidRDefault="00FA5368" w:rsidP="006F6AC1">
      <w:pPr>
        <w:pStyle w:val="ListBullet"/>
      </w:pPr>
      <w:r w:rsidRPr="009A7C96">
        <w:t>Implementing quality improvement strategies for radiographers</w:t>
      </w:r>
      <w:r w:rsidR="00F121DD">
        <w:t xml:space="preserve"> and </w:t>
      </w:r>
      <w:r w:rsidR="00464370">
        <w:rPr>
          <w:lang w:eastAsia="en-AU"/>
        </w:rPr>
        <w:t>mammograph</w:t>
      </w:r>
      <w:r w:rsidR="002C5A27">
        <w:rPr>
          <w:lang w:eastAsia="en-AU"/>
        </w:rPr>
        <w:t xml:space="preserve">y practitioners </w:t>
      </w:r>
      <w:r w:rsidRPr="009A7C96">
        <w:t>as detailed in the S</w:t>
      </w:r>
      <w:r>
        <w:t>ervice Quality Improvement Plan.</w:t>
      </w:r>
    </w:p>
    <w:p w14:paraId="64AAD0F6" w14:textId="77777777" w:rsidR="00FA5368" w:rsidRPr="009A7C96" w:rsidRDefault="00FA5368" w:rsidP="006F6AC1">
      <w:pPr>
        <w:pStyle w:val="ListBullet"/>
      </w:pPr>
      <w:r w:rsidRPr="009A7C96">
        <w:t xml:space="preserve">Consulting with the </w:t>
      </w:r>
      <w:r>
        <w:t>D</w:t>
      </w:r>
      <w:r w:rsidRPr="009A7C96">
        <w:t xml:space="preserve">esignated </w:t>
      </w:r>
      <w:r>
        <w:t>R</w:t>
      </w:r>
      <w:r w:rsidRPr="009A7C96">
        <w:t>adiologist on mammographic quality assurance, including undertaking quarterly formal reviews of image qu</w:t>
      </w:r>
      <w:r>
        <w:t>ality and equipment performance.</w:t>
      </w:r>
    </w:p>
    <w:p w14:paraId="081F63AF" w14:textId="1D0110E6" w:rsidR="00FA5368" w:rsidRPr="009A7C96" w:rsidRDefault="00FA5368" w:rsidP="006F6AC1">
      <w:pPr>
        <w:pStyle w:val="ListBullet"/>
      </w:pPr>
      <w:r w:rsidRPr="009A7C96">
        <w:t>Liaising with the medical physicist on technical q</w:t>
      </w:r>
      <w:r>
        <w:t>uality and equipment issues.</w:t>
      </w:r>
    </w:p>
    <w:p w14:paraId="373FDCC8" w14:textId="6030AA23" w:rsidR="00FA5368" w:rsidRDefault="00FA5368" w:rsidP="006F6AC1">
      <w:pPr>
        <w:pStyle w:val="ListBullet"/>
      </w:pPr>
      <w:r w:rsidRPr="009A7C96">
        <w:t>Contributing to the development of clinical policies and procedures for screening and assessment relating to radiographers</w:t>
      </w:r>
      <w:r w:rsidR="00F121DD">
        <w:t xml:space="preserve">, </w:t>
      </w:r>
      <w:r w:rsidR="00464370">
        <w:rPr>
          <w:lang w:eastAsia="en-AU"/>
        </w:rPr>
        <w:t>mammograph</w:t>
      </w:r>
      <w:r w:rsidR="002C5A27">
        <w:rPr>
          <w:lang w:eastAsia="en-AU"/>
        </w:rPr>
        <w:t xml:space="preserve">y practitioners </w:t>
      </w:r>
      <w:r w:rsidRPr="009A7C96">
        <w:t>and sonographers.</w:t>
      </w:r>
    </w:p>
    <w:p w14:paraId="2805C4F1" w14:textId="77777777" w:rsidR="00FA5368" w:rsidRPr="009A7C96" w:rsidRDefault="00FA5368" w:rsidP="006F6AC1">
      <w:pPr>
        <w:pStyle w:val="ListBullet"/>
      </w:pPr>
      <w:r>
        <w:t xml:space="preserve">Awareness of emerging technologies in breast imaging. </w:t>
      </w:r>
    </w:p>
    <w:p w14:paraId="006114B1" w14:textId="77777777" w:rsidR="00FA5368" w:rsidRPr="00264704" w:rsidRDefault="00AD5A55" w:rsidP="00740432">
      <w:pPr>
        <w:pStyle w:val="Heading4"/>
      </w:pPr>
      <w:r w:rsidRPr="00264704">
        <w:t>SONOGRAPHERS</w:t>
      </w:r>
    </w:p>
    <w:p w14:paraId="27637430" w14:textId="77777777" w:rsidR="00FA5368" w:rsidRDefault="00FA5368" w:rsidP="00C673EE">
      <w:r w:rsidRPr="00863D34">
        <w:rPr>
          <w:rFonts w:cs="Calibri"/>
        </w:rPr>
        <w:t xml:space="preserve">Sonographers must hold </w:t>
      </w:r>
      <w:r w:rsidRPr="00863D34">
        <w:t xml:space="preserve">relevant and postgraduate qualifications </w:t>
      </w:r>
      <w:r w:rsidRPr="00863D34">
        <w:rPr>
          <w:rFonts w:cs="Calibri"/>
        </w:rPr>
        <w:t>in breast ultrasound or medical ultrasound, or be a student sonographer, accredited by and on the register of the Australian Sonographer Accreditation Registry</w:t>
      </w:r>
      <w:r w:rsidRPr="00863D34">
        <w:t xml:space="preserve"> (ASAR)</w:t>
      </w:r>
      <w:r w:rsidRPr="00863D34">
        <w:rPr>
          <w:rFonts w:cs="Calibri"/>
        </w:rPr>
        <w:t xml:space="preserve">.  Accredited Medical Sonographers </w:t>
      </w:r>
      <w:r w:rsidR="00EF22BD">
        <w:rPr>
          <w:rFonts w:cs="Calibri"/>
        </w:rPr>
        <w:t>will</w:t>
      </w:r>
      <w:r w:rsidRPr="00863D34">
        <w:rPr>
          <w:rFonts w:cs="Calibri"/>
        </w:rPr>
        <w:t xml:space="preserve"> be </w:t>
      </w:r>
      <w:r w:rsidRPr="009A7C96">
        <w:rPr>
          <w:rFonts w:cs="Calibri"/>
        </w:rPr>
        <w:t>appropriately trained and supervised</w:t>
      </w:r>
      <w:r w:rsidRPr="00863D34">
        <w:rPr>
          <w:rFonts w:cs="Calibri"/>
        </w:rPr>
        <w:t xml:space="preserve"> in the examination and correlation of screen detected lesions.  Sonographers are also required </w:t>
      </w:r>
      <w:r w:rsidRPr="00863D34">
        <w:t>to maintain accreditation by documenting their continuing professional development (CPD) activities with one of the ASAR recognised CPD programs.</w:t>
      </w:r>
    </w:p>
    <w:p w14:paraId="2D6D1D85" w14:textId="45FBE1F9" w:rsidR="00BE2DD3" w:rsidRDefault="00AD5A55" w:rsidP="00740432">
      <w:pPr>
        <w:pStyle w:val="Heading4"/>
      </w:pPr>
      <w:r>
        <w:t>MAMMOGRAPH</w:t>
      </w:r>
      <w:r w:rsidR="002C5A27">
        <w:t xml:space="preserve">Y PRACTITIONERS </w:t>
      </w:r>
    </w:p>
    <w:p w14:paraId="2F323D25" w14:textId="147D2D34" w:rsidR="00816500" w:rsidRPr="00816500" w:rsidRDefault="00161850" w:rsidP="001A59C3">
      <w:pPr>
        <w:rPr>
          <w:rFonts w:asciiTheme="minorHAnsi" w:hAnsiTheme="minorHAnsi" w:cs="Gill Sans MT"/>
          <w:color w:val="000000"/>
          <w:lang w:eastAsia="en-AU"/>
        </w:rPr>
      </w:pPr>
      <w:r w:rsidRPr="00161850">
        <w:t>The mammography practitioner performs mammography screening, diagnostic and further</w:t>
      </w:r>
      <w:r w:rsidR="001A59C3">
        <w:t xml:space="preserve"> </w:t>
      </w:r>
      <w:r w:rsidRPr="007F63CA">
        <w:t>assessment imaging at BreastScreen Australia Services. Mammography practitioners are</w:t>
      </w:r>
      <w:r w:rsidR="001A59C3">
        <w:t xml:space="preserve"> </w:t>
      </w:r>
      <w:r w:rsidRPr="007F63CA">
        <w:t>required to possess mammography knowledge and skills in both screening and assessment.</w:t>
      </w:r>
      <w:r w:rsidR="001A59C3">
        <w:t xml:space="preserve"> </w:t>
      </w:r>
      <w:r w:rsidRPr="0020300B">
        <w:t>Screening mammography practitioners are required to attend assessment and mammography</w:t>
      </w:r>
      <w:r w:rsidR="001A59C3">
        <w:t xml:space="preserve"> </w:t>
      </w:r>
      <w:r w:rsidRPr="00C470FE">
        <w:t>practitioners employed in assessment only are required to attend screening to maintain t</w:t>
      </w:r>
      <w:r w:rsidRPr="00A7399A">
        <w:t>heir</w:t>
      </w:r>
      <w:r w:rsidR="001A59C3">
        <w:t xml:space="preserve"> </w:t>
      </w:r>
      <w:r w:rsidRPr="003D4EC9">
        <w:t>clinical proficiency. Mammography practitioners may operate as the sole practitioner at a</w:t>
      </w:r>
      <w:r w:rsidR="001A59C3">
        <w:t xml:space="preserve"> </w:t>
      </w:r>
      <w:r w:rsidRPr="007745F8">
        <w:t>screening-only site. The Designated Radiographer at each Service is responsible for</w:t>
      </w:r>
      <w:r w:rsidR="001A59C3">
        <w:t xml:space="preserve"> </w:t>
      </w:r>
      <w:r w:rsidRPr="00377940">
        <w:t>monitoring</w:t>
      </w:r>
      <w:r w:rsidRPr="00360D35">
        <w:t xml:space="preserve"> the activity and performance of all radiographers and mammography </w:t>
      </w:r>
      <w:r w:rsidRPr="009A5812">
        <w:t>practitioners</w:t>
      </w:r>
      <w:r>
        <w:t xml:space="preserve">. </w:t>
      </w:r>
      <w:r w:rsidR="001A59C3">
        <w:t xml:space="preserve"> </w:t>
      </w:r>
      <w:r w:rsidR="00816500" w:rsidRPr="00816500">
        <w:rPr>
          <w:rFonts w:asciiTheme="minorHAnsi" w:hAnsiTheme="minorHAnsi" w:cs="Calibri"/>
        </w:rPr>
        <w:t xml:space="preserve">The </w:t>
      </w:r>
      <w:r w:rsidR="007F63CA">
        <w:rPr>
          <w:rFonts w:asciiTheme="minorHAnsi" w:hAnsiTheme="minorHAnsi" w:cs="Calibri"/>
        </w:rPr>
        <w:t>m</w:t>
      </w:r>
      <w:r w:rsidR="00816500" w:rsidRPr="00816500">
        <w:rPr>
          <w:rFonts w:asciiTheme="minorHAnsi" w:hAnsiTheme="minorHAnsi" w:cs="Calibri"/>
        </w:rPr>
        <w:t>ammograph</w:t>
      </w:r>
      <w:r w:rsidR="007F63CA">
        <w:rPr>
          <w:rFonts w:asciiTheme="minorHAnsi" w:hAnsiTheme="minorHAnsi" w:cs="Calibri"/>
        </w:rPr>
        <w:t xml:space="preserve">y practitioner </w:t>
      </w:r>
      <w:r w:rsidR="00816500" w:rsidRPr="00816500">
        <w:rPr>
          <w:rFonts w:asciiTheme="minorHAnsi" w:hAnsiTheme="minorHAnsi" w:cs="Calibri"/>
        </w:rPr>
        <w:t>is a member of the multidisciplinary team whose duties include</w:t>
      </w:r>
      <w:r w:rsidR="00816500">
        <w:rPr>
          <w:rFonts w:asciiTheme="minorHAnsi" w:hAnsiTheme="minorHAnsi" w:cs="Calibri"/>
        </w:rPr>
        <w:t>:</w:t>
      </w:r>
      <w:r w:rsidR="001A59C3">
        <w:rPr>
          <w:rFonts w:asciiTheme="minorHAnsi" w:hAnsiTheme="minorHAnsi" w:cs="Calibri"/>
        </w:rPr>
        <w:t xml:space="preserve"> </w:t>
      </w:r>
      <w:r w:rsidR="00816500" w:rsidRPr="00816500">
        <w:rPr>
          <w:rFonts w:asciiTheme="minorHAnsi" w:hAnsiTheme="minorHAnsi" w:cs="Gill Sans MT"/>
          <w:color w:val="000000"/>
          <w:lang w:eastAsia="en-AU"/>
        </w:rPr>
        <w:t xml:space="preserve">Performing routine mammography screening and assessment; </w:t>
      </w:r>
    </w:p>
    <w:p w14:paraId="356073E8" w14:textId="77777777" w:rsidR="00816500" w:rsidRPr="00816500" w:rsidRDefault="00816500" w:rsidP="006F6AC1">
      <w:pPr>
        <w:pStyle w:val="ListBullet"/>
        <w:rPr>
          <w:lang w:eastAsia="en-AU"/>
        </w:rPr>
      </w:pPr>
      <w:r w:rsidRPr="00816500">
        <w:rPr>
          <w:lang w:eastAsia="en-AU"/>
        </w:rPr>
        <w:t xml:space="preserve">Maintaining and operating imaging equipment and accessories in accordance with radiation protection and safety, infection control guidelines and best practice standards; </w:t>
      </w:r>
    </w:p>
    <w:p w14:paraId="504B5F5A" w14:textId="77777777" w:rsidR="00816500" w:rsidRPr="00816500" w:rsidRDefault="00816500" w:rsidP="006F6AC1">
      <w:pPr>
        <w:pStyle w:val="ListBullet"/>
        <w:rPr>
          <w:lang w:eastAsia="en-AU"/>
        </w:rPr>
      </w:pPr>
      <w:r w:rsidRPr="00816500">
        <w:rPr>
          <w:lang w:eastAsia="en-AU"/>
        </w:rPr>
        <w:t xml:space="preserve">Maintaining an up-to-date knowledge of new techniques and advances in mammography and breast screening. </w:t>
      </w:r>
    </w:p>
    <w:p w14:paraId="7695D1E3" w14:textId="77777777" w:rsidR="00FA5368" w:rsidRPr="00264704" w:rsidRDefault="00AD5A55" w:rsidP="00740432">
      <w:pPr>
        <w:pStyle w:val="Heading4"/>
      </w:pPr>
      <w:r w:rsidRPr="00DD5A15">
        <w:t>SURGEONS</w:t>
      </w:r>
    </w:p>
    <w:p w14:paraId="6CA1FBA1" w14:textId="77777777" w:rsidR="00FA5368" w:rsidRDefault="00FA5368" w:rsidP="00C673EE">
      <w:r w:rsidRPr="00DD5A15">
        <w:t xml:space="preserve">Surgeons </w:t>
      </w:r>
      <w:r>
        <w:t xml:space="preserve">must </w:t>
      </w:r>
      <w:r w:rsidRPr="00DD5A15">
        <w:t>hold a fellowship of the Royal Australasian College of Surgeons, or equivalent</w:t>
      </w:r>
      <w:r>
        <w:t xml:space="preserve"> and</w:t>
      </w:r>
      <w:r>
        <w:rPr>
          <w:bCs/>
        </w:rPr>
        <w:t xml:space="preserve"> be currently registered with the Medical Board of Australia</w:t>
      </w:r>
      <w:r>
        <w:t>.</w:t>
      </w:r>
    </w:p>
    <w:p w14:paraId="1D3F4D98" w14:textId="77777777" w:rsidR="00FA5368" w:rsidRPr="00DD5A15" w:rsidRDefault="00FA5368" w:rsidP="00C673EE">
      <w:r w:rsidRPr="00DD5A15">
        <w:t xml:space="preserve">Surgeons are </w:t>
      </w:r>
      <w:r>
        <w:t xml:space="preserve">encouraged to be </w:t>
      </w:r>
      <w:r w:rsidRPr="00DD5A15">
        <w:t>members of Breast</w:t>
      </w:r>
      <w:r>
        <w:t xml:space="preserve"> Surgeons of Australia and New Zealand (BreastSurg ANZ)</w:t>
      </w:r>
      <w:r w:rsidRPr="00DD5A15">
        <w:t>.</w:t>
      </w:r>
    </w:p>
    <w:p w14:paraId="20908EAC" w14:textId="77777777" w:rsidR="00FA5368" w:rsidRPr="00DD5A15" w:rsidRDefault="00FA5368" w:rsidP="00C673EE">
      <w:r w:rsidRPr="00DD5A15">
        <w:t>Surgeons have evidence of post-fellowship training and experience in breast surgical techniques.</w:t>
      </w:r>
    </w:p>
    <w:p w14:paraId="64BE16C7" w14:textId="77777777" w:rsidR="00FA5368" w:rsidRDefault="00FA5368" w:rsidP="00C673EE">
      <w:r w:rsidRPr="00DD5A15">
        <w:t>Surgeons can demonstrate appropriate training and expertise in the clinical assessment and surgical management of benign and malignant breast disease, including:</w:t>
      </w:r>
    </w:p>
    <w:p w14:paraId="6B7CB645" w14:textId="77777777" w:rsidR="00FA5368" w:rsidRPr="00DD5A15" w:rsidRDefault="009373BF" w:rsidP="006F6AC1">
      <w:pPr>
        <w:pStyle w:val="ListBullet"/>
      </w:pPr>
      <w:r>
        <w:t>t</w:t>
      </w:r>
      <w:r w:rsidR="00FA5368" w:rsidRPr="00DD5A15">
        <w:t>he clinical assessment of women with screen-detected abnormalities</w:t>
      </w:r>
      <w:r w:rsidR="00FA5368">
        <w:t>.</w:t>
      </w:r>
    </w:p>
    <w:p w14:paraId="2A695713" w14:textId="77777777" w:rsidR="00FA5368" w:rsidRPr="00DD5A15" w:rsidRDefault="009373BF" w:rsidP="006F6AC1">
      <w:pPr>
        <w:pStyle w:val="ListBullet"/>
      </w:pPr>
      <w:r>
        <w:t>s</w:t>
      </w:r>
      <w:r w:rsidR="00FA5368" w:rsidRPr="00DD5A15">
        <w:t xml:space="preserve">urgical management of benign and malignant breast lesions detected in the </w:t>
      </w:r>
      <w:r w:rsidR="00FA5368">
        <w:t>BreastScreen Australia P</w:t>
      </w:r>
      <w:r w:rsidR="00FA5368" w:rsidRPr="00DD5A15">
        <w:t>rogram</w:t>
      </w:r>
      <w:r w:rsidR="00FA5368">
        <w:t>.</w:t>
      </w:r>
    </w:p>
    <w:p w14:paraId="263E3DDC" w14:textId="77777777" w:rsidR="00FA5368" w:rsidRPr="00DD5A15" w:rsidRDefault="00FA5368" w:rsidP="00CD3361">
      <w:pPr>
        <w:widowControl w:val="0"/>
        <w:autoSpaceDE w:val="0"/>
        <w:autoSpaceDN w:val="0"/>
        <w:adjustRightInd w:val="0"/>
        <w:rPr>
          <w:rFonts w:cs="Calibri"/>
        </w:rPr>
      </w:pPr>
      <w:r w:rsidRPr="00DD5A15">
        <w:rPr>
          <w:rFonts w:cs="Calibri"/>
        </w:rPr>
        <w:t xml:space="preserve">Surgeons </w:t>
      </w:r>
      <w:r>
        <w:rPr>
          <w:rFonts w:cs="Calibri"/>
        </w:rPr>
        <w:t xml:space="preserve">are encouraged to </w:t>
      </w:r>
      <w:r w:rsidRPr="00DD5A15">
        <w:rPr>
          <w:rFonts w:cs="Calibri"/>
        </w:rPr>
        <w:t xml:space="preserve">participate in the Royal Australasian College of Surgeons continuing medical education program and </w:t>
      </w:r>
      <w:r>
        <w:rPr>
          <w:rFonts w:cs="Calibri"/>
        </w:rPr>
        <w:t xml:space="preserve">be </w:t>
      </w:r>
      <w:r w:rsidRPr="00DD5A15">
        <w:rPr>
          <w:rFonts w:cs="Calibri"/>
        </w:rPr>
        <w:t xml:space="preserve">involved in audits of short-term and long-term outcomes for their patients, such as </w:t>
      </w:r>
      <w:r>
        <w:rPr>
          <w:rFonts w:cs="Calibri"/>
        </w:rPr>
        <w:t>BreastSurg ANZ Quality Audit</w:t>
      </w:r>
      <w:r w:rsidRPr="00DD5A15">
        <w:rPr>
          <w:rFonts w:cs="Calibri"/>
        </w:rPr>
        <w:t>.</w:t>
      </w:r>
    </w:p>
    <w:p w14:paraId="3CD7DF1D" w14:textId="77777777" w:rsidR="00FA5368" w:rsidRPr="00264704" w:rsidRDefault="00AD5A55" w:rsidP="00740432">
      <w:pPr>
        <w:pStyle w:val="Heading4"/>
      </w:pPr>
      <w:r w:rsidRPr="00264704">
        <w:t>T</w:t>
      </w:r>
      <w:r w:rsidRPr="00C673EE">
        <w:t>HE</w:t>
      </w:r>
      <w:r w:rsidRPr="00264704">
        <w:t xml:space="preserve"> D</w:t>
      </w:r>
      <w:r w:rsidRPr="00C673EE">
        <w:t>ESIGNATED</w:t>
      </w:r>
      <w:r w:rsidRPr="00264704">
        <w:t xml:space="preserve"> S</w:t>
      </w:r>
      <w:r w:rsidRPr="00C673EE">
        <w:t>URGEON</w:t>
      </w:r>
    </w:p>
    <w:p w14:paraId="40972C3C" w14:textId="77777777" w:rsidR="00FA5368" w:rsidRDefault="00FA5368" w:rsidP="00C50ADA">
      <w:r w:rsidRPr="00DD5A15">
        <w:t>The</w:t>
      </w:r>
      <w:r>
        <w:t xml:space="preserve"> role of the</w:t>
      </w:r>
      <w:r w:rsidRPr="00DD5A15">
        <w:t xml:space="preserve"> </w:t>
      </w:r>
      <w:r>
        <w:t>D</w:t>
      </w:r>
      <w:r w:rsidRPr="00DD5A15">
        <w:t xml:space="preserve">esignated </w:t>
      </w:r>
      <w:r>
        <w:t>S</w:t>
      </w:r>
      <w:r w:rsidRPr="00DD5A15">
        <w:t xml:space="preserve">urgeon is </w:t>
      </w:r>
      <w:r>
        <w:t>to oversee</w:t>
      </w:r>
      <w:r w:rsidRPr="00DD5A15">
        <w:t xml:space="preserve"> all issues of quality assurance relating to surgery for the Service. </w:t>
      </w:r>
      <w:r>
        <w:t xml:space="preserve"> </w:t>
      </w:r>
      <w:r w:rsidRPr="00DD5A15">
        <w:t xml:space="preserve">This requires the </w:t>
      </w:r>
      <w:r>
        <w:t>D</w:t>
      </w:r>
      <w:r w:rsidRPr="00DD5A15">
        <w:t xml:space="preserve">esignated </w:t>
      </w:r>
      <w:r>
        <w:t>S</w:t>
      </w:r>
      <w:r w:rsidRPr="00DD5A15">
        <w:t xml:space="preserve">urgeon to work closely with the </w:t>
      </w:r>
      <w:r>
        <w:t>D</w:t>
      </w:r>
      <w:r w:rsidRPr="00DD5A15">
        <w:t xml:space="preserve">esignated </w:t>
      </w:r>
      <w:r>
        <w:t>R</w:t>
      </w:r>
      <w:r w:rsidRPr="00DD5A15">
        <w:t xml:space="preserve">adiologist, the </w:t>
      </w:r>
      <w:r>
        <w:t>D</w:t>
      </w:r>
      <w:r w:rsidRPr="00DD5A15">
        <w:t xml:space="preserve">esignated </w:t>
      </w:r>
      <w:r>
        <w:t>P</w:t>
      </w:r>
      <w:r w:rsidRPr="00DD5A15">
        <w:t xml:space="preserve">athologist and the </w:t>
      </w:r>
      <w:r>
        <w:t xml:space="preserve">Clinical </w:t>
      </w:r>
      <w:r w:rsidRPr="00DD5A15">
        <w:t xml:space="preserve">Director in dealing with all issues of </w:t>
      </w:r>
      <w:r>
        <w:t xml:space="preserve">clinical </w:t>
      </w:r>
      <w:r w:rsidRPr="00DD5A15">
        <w:t>quality.</w:t>
      </w:r>
      <w:r>
        <w:t xml:space="preserve"> </w:t>
      </w:r>
      <w:r w:rsidRPr="00DD5A15">
        <w:t xml:space="preserve"> Close liaison with all other members of the multidisciplinary assessment team, including staff providing counselling, is also required.</w:t>
      </w:r>
    </w:p>
    <w:p w14:paraId="0288C554" w14:textId="77777777" w:rsidR="00FA5368" w:rsidRPr="00264704" w:rsidRDefault="00396FFC" w:rsidP="00C50ADA">
      <w:pPr>
        <w:pStyle w:val="Heading5"/>
      </w:pPr>
      <w:r w:rsidRPr="00264704">
        <w:t xml:space="preserve">QUALIFICATIONS AND </w:t>
      </w:r>
      <w:r w:rsidRPr="00C50ADA">
        <w:t>EXPERIENCE</w:t>
      </w:r>
    </w:p>
    <w:p w14:paraId="5406DE96" w14:textId="77777777" w:rsidR="00FA5368" w:rsidRPr="00DC7EBF" w:rsidRDefault="00FA5368" w:rsidP="00C50ADA">
      <w:r w:rsidRPr="00DC7EBF">
        <w:t xml:space="preserve">In addition to the prerequisite qualifications, registration and membership of </w:t>
      </w:r>
      <w:r>
        <w:t>BreastSurg ANZ</w:t>
      </w:r>
      <w:r w:rsidRPr="00DC7EBF">
        <w:t>, the Designated Surgeon requires extensive experience in:</w:t>
      </w:r>
    </w:p>
    <w:p w14:paraId="26960DBE" w14:textId="77777777" w:rsidR="00FA5368" w:rsidRPr="00DC7EBF" w:rsidRDefault="00FA5368" w:rsidP="006F6AC1">
      <w:pPr>
        <w:pStyle w:val="ListBullet"/>
      </w:pPr>
      <w:r w:rsidRPr="00DC7EBF">
        <w:t>The diagnosis and management of symptomatic and screen detected breast abnormalities.</w:t>
      </w:r>
    </w:p>
    <w:p w14:paraId="6599F60E" w14:textId="77777777" w:rsidR="00FA5368" w:rsidRPr="00DC7EBF" w:rsidRDefault="00FA5368" w:rsidP="006F6AC1">
      <w:pPr>
        <w:pStyle w:val="ListBullet"/>
      </w:pPr>
      <w:r w:rsidRPr="00DC7EBF">
        <w:t>Multidisciplinary assessment.</w:t>
      </w:r>
    </w:p>
    <w:p w14:paraId="5E817497" w14:textId="77777777" w:rsidR="00FA5368" w:rsidRPr="00DC7EBF" w:rsidRDefault="00FA5368" w:rsidP="006F6AC1">
      <w:pPr>
        <w:pStyle w:val="ListBullet"/>
      </w:pPr>
      <w:r w:rsidRPr="00DC7EBF">
        <w:t>Well developed knowledge of the BreastScreen Australia Program and a</w:t>
      </w:r>
      <w:r>
        <w:t xml:space="preserve"> sound</w:t>
      </w:r>
      <w:r w:rsidRPr="00DC7EBF">
        <w:t xml:space="preserve"> understanding of the N</w:t>
      </w:r>
      <w:r>
        <w:t>AS</w:t>
      </w:r>
      <w:r w:rsidRPr="00DC7EBF">
        <w:t>.</w:t>
      </w:r>
    </w:p>
    <w:p w14:paraId="2762A836" w14:textId="77777777" w:rsidR="00FA5368" w:rsidRPr="00CF5241" w:rsidRDefault="00396FFC" w:rsidP="00131030">
      <w:pPr>
        <w:pStyle w:val="Heading5"/>
      </w:pPr>
      <w:r w:rsidRPr="00CF5241">
        <w:t>RESPONSIBILITIES</w:t>
      </w:r>
    </w:p>
    <w:p w14:paraId="0EDBF3EA" w14:textId="77777777" w:rsidR="00FA5368" w:rsidRPr="00DD5A15" w:rsidRDefault="00FA5368" w:rsidP="00C50ADA">
      <w:r>
        <w:t>The responsibilities of the D</w:t>
      </w:r>
      <w:r w:rsidRPr="00DD5A15">
        <w:t xml:space="preserve">esignated </w:t>
      </w:r>
      <w:r>
        <w:t>S</w:t>
      </w:r>
      <w:r w:rsidRPr="00DD5A15">
        <w:t>urgeon include, but are not limited to:</w:t>
      </w:r>
    </w:p>
    <w:p w14:paraId="272918BF" w14:textId="77777777" w:rsidR="00FA5368" w:rsidRPr="00DC7EBF" w:rsidRDefault="00FA5368" w:rsidP="006F6AC1">
      <w:pPr>
        <w:pStyle w:val="ListBullet"/>
      </w:pPr>
      <w:r w:rsidRPr="00DC7EBF">
        <w:t>Orientation of surgeons new to the Service.</w:t>
      </w:r>
    </w:p>
    <w:p w14:paraId="6EA72ED3" w14:textId="77777777" w:rsidR="00FA5368" w:rsidRPr="00DC7EBF" w:rsidRDefault="00FA5368" w:rsidP="006F6AC1">
      <w:pPr>
        <w:pStyle w:val="ListBullet"/>
      </w:pPr>
      <w:r w:rsidRPr="00DC7EBF">
        <w:t>Represent Service affiliated surgeons.</w:t>
      </w:r>
    </w:p>
    <w:p w14:paraId="1EBC53E2" w14:textId="77777777" w:rsidR="00FA5368" w:rsidRPr="00DC7EBF" w:rsidRDefault="00FA5368" w:rsidP="006F6AC1">
      <w:pPr>
        <w:pStyle w:val="ListBullet"/>
      </w:pPr>
      <w:r w:rsidRPr="00DC7EBF">
        <w:t>Facilitate the involvement of surgeons in continuing educational activities and multidisciplinary meetings relevant to their work in the BreastScreen Australia Program.</w:t>
      </w:r>
    </w:p>
    <w:p w14:paraId="39EAC910" w14:textId="77777777" w:rsidR="00FA5368" w:rsidRPr="00DC7EBF" w:rsidRDefault="00FA5368" w:rsidP="006F6AC1">
      <w:pPr>
        <w:pStyle w:val="ListBullet"/>
      </w:pPr>
      <w:r w:rsidRPr="00DC7EBF">
        <w:t>Participate in the review of cases where surgical input is deemed necessary, particularly where the results of radiology and pathology are inconsistent or inconclusive.</w:t>
      </w:r>
    </w:p>
    <w:p w14:paraId="7F303AFB" w14:textId="77777777" w:rsidR="00FA5368" w:rsidRPr="00DC7EBF" w:rsidRDefault="00FA5368" w:rsidP="006F6AC1">
      <w:pPr>
        <w:pStyle w:val="ListBullet"/>
      </w:pPr>
      <w:r w:rsidRPr="00DC7EBF">
        <w:t xml:space="preserve">Oversee the development and implementation of quality assurance Service protocols </w:t>
      </w:r>
      <w:r>
        <w:t>for those elements of the Program relevant to their clinical discipline</w:t>
      </w:r>
      <w:r w:rsidRPr="00DC7EBF">
        <w:t>.</w:t>
      </w:r>
    </w:p>
    <w:p w14:paraId="7853BD05" w14:textId="77777777" w:rsidR="00FA5368" w:rsidRPr="00264704" w:rsidRDefault="00AD5A55" w:rsidP="00740432">
      <w:pPr>
        <w:pStyle w:val="Heading4"/>
      </w:pPr>
      <w:r w:rsidRPr="00863D34">
        <w:t>PATHOLOGISTS</w:t>
      </w:r>
    </w:p>
    <w:p w14:paraId="3F87632D" w14:textId="77777777" w:rsidR="00FA5368" w:rsidRPr="00863D34" w:rsidRDefault="00FA5368" w:rsidP="00C673EE">
      <w:r w:rsidRPr="00863D34">
        <w:t>Pathologists</w:t>
      </w:r>
      <w:r>
        <w:t xml:space="preserve"> will</w:t>
      </w:r>
      <w:r w:rsidRPr="00863D34">
        <w:t xml:space="preserve"> hold a fellowship of the Royal College of Pathologists of Australasia or recognised equivalent</w:t>
      </w:r>
      <w:r w:rsidRPr="00BA0415">
        <w:t xml:space="preserve"> </w:t>
      </w:r>
      <w:r>
        <w:t>and</w:t>
      </w:r>
      <w:r>
        <w:rPr>
          <w:bCs/>
        </w:rPr>
        <w:t xml:space="preserve"> are currently registered with the Medical Board of Australia</w:t>
      </w:r>
      <w:r w:rsidRPr="00EA57DD">
        <w:rPr>
          <w:bCs/>
        </w:rPr>
        <w:t xml:space="preserve"> </w:t>
      </w:r>
      <w:r>
        <w:rPr>
          <w:bCs/>
        </w:rPr>
        <w:t xml:space="preserve">through </w:t>
      </w:r>
      <w:r w:rsidRPr="0070552E">
        <w:rPr>
          <w:bCs/>
        </w:rPr>
        <w:t>AHPRA</w:t>
      </w:r>
      <w:r>
        <w:t>.</w:t>
      </w:r>
    </w:p>
    <w:p w14:paraId="47F480A7" w14:textId="77777777" w:rsidR="00FA5368" w:rsidRPr="00863D34" w:rsidRDefault="00FA5368" w:rsidP="00C673EE">
      <w:r w:rsidRPr="00863D34">
        <w:t xml:space="preserve">Pathologists </w:t>
      </w:r>
      <w:r>
        <w:t xml:space="preserve">will </w:t>
      </w:r>
      <w:r w:rsidRPr="00863D34">
        <w:t xml:space="preserve">have sufficient experience to have attained a high level of competency in breast cytology and histopathology. </w:t>
      </w:r>
      <w:r>
        <w:t xml:space="preserve"> </w:t>
      </w:r>
      <w:r w:rsidRPr="00863D34">
        <w:t xml:space="preserve">Documentary evidence of their experience </w:t>
      </w:r>
      <w:r>
        <w:t xml:space="preserve">will be </w:t>
      </w:r>
      <w:r w:rsidRPr="00863D34">
        <w:t xml:space="preserve">provided to the </w:t>
      </w:r>
      <w:r>
        <w:t xml:space="preserve">Clinical </w:t>
      </w:r>
      <w:r w:rsidRPr="00863D34">
        <w:t>Director</w:t>
      </w:r>
      <w:r>
        <w:t>/Program Manager</w:t>
      </w:r>
      <w:r w:rsidRPr="00863D34">
        <w:t>.</w:t>
      </w:r>
    </w:p>
    <w:p w14:paraId="09F84F34" w14:textId="77777777" w:rsidR="00FA5368" w:rsidRPr="00863D34" w:rsidRDefault="00FA5368" w:rsidP="00C673EE">
      <w:r w:rsidRPr="00863D34">
        <w:t xml:space="preserve">Registrars in training are registered with the Royal College of Pathologists of Australasia. Registrars are under the direct supervision of the </w:t>
      </w:r>
      <w:r>
        <w:t>D</w:t>
      </w:r>
      <w:r w:rsidRPr="00863D34">
        <w:t xml:space="preserve">esignated </w:t>
      </w:r>
      <w:r>
        <w:t>P</w:t>
      </w:r>
      <w:r w:rsidRPr="00863D34">
        <w:t>athologist or deputy/</w:t>
      </w:r>
      <w:r>
        <w:t>ie</w:t>
      </w:r>
      <w:r w:rsidRPr="00863D34">
        <w:t>s.</w:t>
      </w:r>
    </w:p>
    <w:p w14:paraId="16032AC7" w14:textId="77777777" w:rsidR="00FA5368" w:rsidRDefault="00FA5368" w:rsidP="00C673EE">
      <w:r w:rsidRPr="00863D34">
        <w:t>The laboratory responsible for the reporting of breast specimens is accredited by the National</w:t>
      </w:r>
      <w:r>
        <w:t xml:space="preserve"> </w:t>
      </w:r>
      <w:r w:rsidRPr="00863D34">
        <w:t>Association of Testing Authorities</w:t>
      </w:r>
      <w:r>
        <w:t xml:space="preserve"> (NATA)</w:t>
      </w:r>
      <w:r w:rsidRPr="00863D34">
        <w:t xml:space="preserve">. </w:t>
      </w:r>
      <w:r>
        <w:t xml:space="preserve"> </w:t>
      </w:r>
      <w:r w:rsidRPr="00863D34">
        <w:t>The pathologist also participates in quality assurance</w:t>
      </w:r>
      <w:r>
        <w:t xml:space="preserve"> </w:t>
      </w:r>
      <w:r w:rsidRPr="00863D34">
        <w:t>programs in cytopathology and/or histopathology such as the program run by the Royal</w:t>
      </w:r>
      <w:r>
        <w:t xml:space="preserve"> </w:t>
      </w:r>
      <w:r w:rsidRPr="00863D34">
        <w:t>College of Pathologists of Australasia.</w:t>
      </w:r>
    </w:p>
    <w:p w14:paraId="128CC034" w14:textId="77777777" w:rsidR="00FA5368" w:rsidRPr="00264704" w:rsidRDefault="00AD5A55" w:rsidP="00740432">
      <w:pPr>
        <w:pStyle w:val="Heading4"/>
      </w:pPr>
      <w:r w:rsidRPr="00264704">
        <w:t>T</w:t>
      </w:r>
      <w:r w:rsidRPr="00C673EE">
        <w:t>HE</w:t>
      </w:r>
      <w:r w:rsidRPr="00264704">
        <w:t xml:space="preserve"> D</w:t>
      </w:r>
      <w:r w:rsidRPr="00C673EE">
        <w:t>ESIGNATED</w:t>
      </w:r>
      <w:r w:rsidRPr="00264704">
        <w:t xml:space="preserve"> P</w:t>
      </w:r>
      <w:r w:rsidRPr="00C673EE">
        <w:t>ATHOLOGIST</w:t>
      </w:r>
    </w:p>
    <w:p w14:paraId="3CB64F4D" w14:textId="77777777" w:rsidR="00FA5368" w:rsidRDefault="00FA5368" w:rsidP="00CD3361">
      <w:pPr>
        <w:widowControl w:val="0"/>
        <w:autoSpaceDE w:val="0"/>
        <w:autoSpaceDN w:val="0"/>
        <w:adjustRightInd w:val="0"/>
        <w:rPr>
          <w:rFonts w:cs="Calibri"/>
        </w:rPr>
      </w:pPr>
      <w:r w:rsidRPr="00DD5A15">
        <w:rPr>
          <w:rFonts w:cs="Calibri"/>
        </w:rPr>
        <w:t>The</w:t>
      </w:r>
      <w:r>
        <w:rPr>
          <w:rFonts w:cs="Calibri"/>
        </w:rPr>
        <w:t xml:space="preserve"> role of the</w:t>
      </w:r>
      <w:r w:rsidRPr="00DD5A15">
        <w:rPr>
          <w:rFonts w:cs="Calibri"/>
        </w:rPr>
        <w:t xml:space="preserve"> </w:t>
      </w:r>
      <w:r>
        <w:rPr>
          <w:rFonts w:cs="Calibri"/>
        </w:rPr>
        <w:t>D</w:t>
      </w:r>
      <w:r w:rsidRPr="00DD5A15">
        <w:rPr>
          <w:rFonts w:cs="Calibri"/>
        </w:rPr>
        <w:t xml:space="preserve">esignated </w:t>
      </w:r>
      <w:r>
        <w:rPr>
          <w:rFonts w:cs="Calibri"/>
        </w:rPr>
        <w:t>P</w:t>
      </w:r>
      <w:r w:rsidRPr="00B301FE">
        <w:rPr>
          <w:rFonts w:cs="Calibri"/>
        </w:rPr>
        <w:t xml:space="preserve">athologist </w:t>
      </w:r>
      <w:r w:rsidRPr="00DD5A15">
        <w:rPr>
          <w:rFonts w:cs="Calibri"/>
        </w:rPr>
        <w:t xml:space="preserve">is </w:t>
      </w:r>
      <w:r>
        <w:rPr>
          <w:rFonts w:cs="Calibri"/>
        </w:rPr>
        <w:t>to oversee</w:t>
      </w:r>
      <w:r w:rsidRPr="00DD5A15">
        <w:rPr>
          <w:rFonts w:cs="Calibri"/>
        </w:rPr>
        <w:t xml:space="preserve"> all issues of quality assurance relating to</w:t>
      </w:r>
      <w:r>
        <w:rPr>
          <w:rFonts w:cs="Calibri"/>
        </w:rPr>
        <w:t xml:space="preserve"> </w:t>
      </w:r>
      <w:r w:rsidRPr="00B301FE">
        <w:rPr>
          <w:rFonts w:cs="Calibri"/>
        </w:rPr>
        <w:t xml:space="preserve">pathology for the Service. </w:t>
      </w:r>
      <w:r>
        <w:rPr>
          <w:rFonts w:cs="Calibri"/>
        </w:rPr>
        <w:t xml:space="preserve"> </w:t>
      </w:r>
      <w:r w:rsidRPr="00B301FE">
        <w:rPr>
          <w:rFonts w:cs="Calibri"/>
        </w:rPr>
        <w:t>The deputy/deputies are there to assist him/her in their task.</w:t>
      </w:r>
    </w:p>
    <w:p w14:paraId="390D1098" w14:textId="77777777" w:rsidR="00FA5368" w:rsidRPr="00CD402D" w:rsidRDefault="00396FFC" w:rsidP="00131030">
      <w:pPr>
        <w:pStyle w:val="Heading5"/>
      </w:pPr>
      <w:r w:rsidRPr="00CD402D">
        <w:t>RESPONSIBILITIES</w:t>
      </w:r>
    </w:p>
    <w:p w14:paraId="454265F8" w14:textId="77777777" w:rsidR="00FA5368" w:rsidRPr="00CD402D" w:rsidRDefault="00FA5368" w:rsidP="006F6AC1">
      <w:r w:rsidRPr="00CD402D">
        <w:t>Responsibilities of the Designated Pathologist and deputy/ies include, but are not limited to:</w:t>
      </w:r>
    </w:p>
    <w:p w14:paraId="1F4EB143" w14:textId="77777777" w:rsidR="00FA5368" w:rsidRPr="00DC7EBF" w:rsidRDefault="00FA5368" w:rsidP="006F6AC1">
      <w:pPr>
        <w:pStyle w:val="ListBullet"/>
      </w:pPr>
      <w:r w:rsidRPr="00CD402D">
        <w:t>Pathology tr</w:t>
      </w:r>
      <w:r w:rsidRPr="00DC7EBF">
        <w:t>aining and continuing education at the Service level.</w:t>
      </w:r>
    </w:p>
    <w:p w14:paraId="28F32CD6" w14:textId="77777777" w:rsidR="00FA5368" w:rsidRPr="00DC7EBF" w:rsidRDefault="00FA5368" w:rsidP="006F6AC1">
      <w:pPr>
        <w:pStyle w:val="ListBullet"/>
      </w:pPr>
      <w:r w:rsidRPr="00DC7EBF">
        <w:t>Where pathology registrars are being trained in the Program, the Designated Pathologist will be responsible for their training and for overseeing other pathologists associated with the Service.</w:t>
      </w:r>
    </w:p>
    <w:p w14:paraId="140BCAE3" w14:textId="77777777" w:rsidR="00FA5368" w:rsidRPr="00DC7EBF" w:rsidRDefault="00FA5368" w:rsidP="006F6AC1">
      <w:pPr>
        <w:pStyle w:val="ListBullet"/>
      </w:pPr>
      <w:r w:rsidRPr="00DC7EBF">
        <w:t>Being part of the assessment team and being responsible for reporting or review of all biopsies and FNAs of lesions detected by screening.</w:t>
      </w:r>
    </w:p>
    <w:p w14:paraId="23732256" w14:textId="77777777" w:rsidR="00FA5368" w:rsidRPr="00DC7EBF" w:rsidRDefault="00FA5368" w:rsidP="006F6AC1">
      <w:pPr>
        <w:pStyle w:val="ListBullet"/>
      </w:pPr>
      <w:r w:rsidRPr="00DC7EBF">
        <w:t xml:space="preserve">Providing pathology input at multidisciplinary team meetings.  Either the Designated Pathologist or deputy/deputies </w:t>
      </w:r>
      <w:r w:rsidR="00EF22BD">
        <w:t>will</w:t>
      </w:r>
      <w:r w:rsidRPr="00DC7EBF">
        <w:t xml:space="preserve"> attend and present pathology results at each meeting.</w:t>
      </w:r>
    </w:p>
    <w:p w14:paraId="12F8F5BE" w14:textId="77777777" w:rsidR="00FA5368" w:rsidRPr="00DC7EBF" w:rsidRDefault="00FA5368" w:rsidP="006F6AC1">
      <w:pPr>
        <w:pStyle w:val="ListBullet"/>
      </w:pPr>
      <w:r w:rsidRPr="00DC7EBF">
        <w:t>Being available for consultation and advice regarding specimen handling and histological and cytological diagnosis.</w:t>
      </w:r>
    </w:p>
    <w:p w14:paraId="73F82BD9" w14:textId="77777777" w:rsidR="00FA5368" w:rsidRPr="00DC7EBF" w:rsidRDefault="00FA5368" w:rsidP="006F6AC1">
      <w:pPr>
        <w:pStyle w:val="ListBullet"/>
      </w:pPr>
      <w:r>
        <w:t>A</w:t>
      </w:r>
      <w:r w:rsidRPr="00DC7EBF">
        <w:t>nalysis of the pathological and cytological data in a manner suitable for quality control, reports and publications.</w:t>
      </w:r>
    </w:p>
    <w:p w14:paraId="12B71C05" w14:textId="77777777" w:rsidR="00FA5368" w:rsidRPr="00264704" w:rsidRDefault="00AD5A55" w:rsidP="00740432">
      <w:pPr>
        <w:pStyle w:val="Heading4"/>
      </w:pPr>
      <w:r w:rsidRPr="00264704">
        <w:t xml:space="preserve">MEDICAL </w:t>
      </w:r>
      <w:r w:rsidRPr="00863D34">
        <w:t>O</w:t>
      </w:r>
      <w:r>
        <w:t>FFICERS</w:t>
      </w:r>
    </w:p>
    <w:p w14:paraId="15BAACC8" w14:textId="77777777" w:rsidR="00FA5368" w:rsidRPr="00FD28F7" w:rsidRDefault="00FA5368" w:rsidP="00AD5A55">
      <w:pPr>
        <w:spacing w:after="0"/>
      </w:pPr>
      <w:r w:rsidRPr="00FD28F7">
        <w:t>Medical officers hold current registration with the Medical Board of Australia</w:t>
      </w:r>
      <w:r w:rsidRPr="00EA57DD">
        <w:rPr>
          <w:rFonts w:cs="Calibri"/>
          <w:bCs/>
        </w:rPr>
        <w:t xml:space="preserve"> </w:t>
      </w:r>
      <w:r>
        <w:rPr>
          <w:rFonts w:cs="Calibri"/>
          <w:bCs/>
        </w:rPr>
        <w:t xml:space="preserve">through </w:t>
      </w:r>
      <w:r w:rsidRPr="0070552E">
        <w:rPr>
          <w:rFonts w:cs="Calibri"/>
          <w:bCs/>
        </w:rPr>
        <w:t>AHPRA</w:t>
      </w:r>
      <w:r>
        <w:rPr>
          <w:rFonts w:cs="Calibri"/>
        </w:rPr>
        <w:t>.</w:t>
      </w:r>
    </w:p>
    <w:p w14:paraId="35833AA4" w14:textId="77777777" w:rsidR="00FA5368" w:rsidRPr="00FD28F7" w:rsidRDefault="00FA5368" w:rsidP="008C79C4">
      <w:r w:rsidRPr="00FD28F7">
        <w:t>Medical officers may perform a number of varied roles in different Services</w:t>
      </w:r>
      <w:r w:rsidRPr="00FD28F7">
        <w:rPr>
          <w:rFonts w:cs="Arial"/>
        </w:rPr>
        <w:t xml:space="preserve"> depending on local requirements and the expertise of the Medical Officer</w:t>
      </w:r>
      <w:r w:rsidRPr="00FD28F7">
        <w:t>.  These may include the giving of result</w:t>
      </w:r>
      <w:r>
        <w:t>s</w:t>
      </w:r>
      <w:r w:rsidRPr="00FD28F7">
        <w:t xml:space="preserve"> to women, communicating with general practitioners about results, referral for follow-up, performing clinical breast examinations, answering client questions about assessment tests and coordinating assessment.</w:t>
      </w:r>
    </w:p>
    <w:p w14:paraId="066D7215" w14:textId="34971D5D" w:rsidR="00FA5368" w:rsidRPr="00FD28F7" w:rsidRDefault="00FA5368" w:rsidP="00CD3361">
      <w:pPr>
        <w:widowControl w:val="0"/>
        <w:autoSpaceDE w:val="0"/>
        <w:autoSpaceDN w:val="0"/>
        <w:adjustRightInd w:val="0"/>
        <w:rPr>
          <w:rFonts w:cs="Calibri"/>
        </w:rPr>
      </w:pPr>
      <w:r w:rsidRPr="00FD28F7">
        <w:rPr>
          <w:rFonts w:cs="Calibri"/>
        </w:rPr>
        <w:t xml:space="preserve">The roles </w:t>
      </w:r>
      <w:r>
        <w:rPr>
          <w:rFonts w:cs="Calibri"/>
        </w:rPr>
        <w:t>that</w:t>
      </w:r>
      <w:r w:rsidRPr="00FD28F7">
        <w:rPr>
          <w:rFonts w:cs="Calibri"/>
        </w:rPr>
        <w:t xml:space="preserve"> a medical officer plays in screening and assessment need to be identified by the Service and/or SCU.  Medical officers </w:t>
      </w:r>
      <w:r w:rsidR="00EF22BD">
        <w:rPr>
          <w:rFonts w:cs="Calibri"/>
        </w:rPr>
        <w:t>will</w:t>
      </w:r>
      <w:r w:rsidRPr="00FD28F7">
        <w:rPr>
          <w:rFonts w:cs="Calibri"/>
        </w:rPr>
        <w:t xml:space="preserve"> be able to demonstrate competence in the areas i</w:t>
      </w:r>
      <w:r w:rsidR="00EF22BD">
        <w:rPr>
          <w:rFonts w:cs="Calibri"/>
        </w:rPr>
        <w:t xml:space="preserve">n which they are involved e.g. </w:t>
      </w:r>
      <w:r w:rsidRPr="00FD28F7">
        <w:rPr>
          <w:rFonts w:cs="Calibri"/>
        </w:rPr>
        <w:t>percutaneous needle biopsies.</w:t>
      </w:r>
      <w:r w:rsidRPr="00FD28F7">
        <w:rPr>
          <w:rFonts w:cs="Arial"/>
        </w:rPr>
        <w:t xml:space="preserve">  Medical officers employed as screen readers will have appropriate training and demonstrated experience and expertise in reading screening mammograms and will </w:t>
      </w:r>
      <w:r w:rsidRPr="00FD28F7">
        <w:rPr>
          <w:rFonts w:cs="Calibri"/>
        </w:rPr>
        <w:t xml:space="preserve">participate in the regular audit process detailed in </w:t>
      </w:r>
      <w:hyperlink w:anchor="_APPENDIX_H:" w:history="1">
        <w:r w:rsidRPr="005C5665">
          <w:rPr>
            <w:rStyle w:val="Hyperlink"/>
            <w:rFonts w:cs="Calibri"/>
          </w:rPr>
          <w:t>Appendix H</w:t>
        </w:r>
      </w:hyperlink>
      <w:r w:rsidRPr="00FD28F7">
        <w:rPr>
          <w:rFonts w:cs="Calibri"/>
        </w:rPr>
        <w:t xml:space="preserve"> to evaluate their performance in the detection of invasive cancers and small invasive cancers</w:t>
      </w:r>
      <w:r w:rsidRPr="00FD28F7">
        <w:rPr>
          <w:rFonts w:cs="Arial"/>
        </w:rPr>
        <w:t>.</w:t>
      </w:r>
    </w:p>
    <w:p w14:paraId="2FBE5490" w14:textId="77777777" w:rsidR="00FA5368" w:rsidRDefault="00FA5368" w:rsidP="00CD3361">
      <w:pPr>
        <w:widowControl w:val="0"/>
        <w:autoSpaceDE w:val="0"/>
        <w:autoSpaceDN w:val="0"/>
        <w:adjustRightInd w:val="0"/>
        <w:rPr>
          <w:rFonts w:cs="Calibri"/>
        </w:rPr>
      </w:pPr>
      <w:r w:rsidRPr="00FD28F7">
        <w:rPr>
          <w:rFonts w:cs="Calibri"/>
        </w:rPr>
        <w:t>An appropriate period of in-service training is required of all medical officers, either under the direct supervision of an experienced radiologist, a surgeon or other relevant medical practitioner on the screening and assessment team.</w:t>
      </w:r>
    </w:p>
    <w:p w14:paraId="33BEF659" w14:textId="77777777" w:rsidR="00FA5368" w:rsidRPr="00264704" w:rsidRDefault="00D44712" w:rsidP="00740432">
      <w:pPr>
        <w:pStyle w:val="Heading4"/>
      </w:pPr>
      <w:r w:rsidRPr="00863D34">
        <w:t>NURSES</w:t>
      </w:r>
    </w:p>
    <w:p w14:paraId="3FFD8C99" w14:textId="77777777" w:rsidR="00FA5368" w:rsidRPr="00863D34" w:rsidRDefault="00FA5368" w:rsidP="00CD3361">
      <w:pPr>
        <w:widowControl w:val="0"/>
        <w:autoSpaceDE w:val="0"/>
        <w:autoSpaceDN w:val="0"/>
        <w:adjustRightInd w:val="0"/>
        <w:rPr>
          <w:rFonts w:cs="Calibri"/>
        </w:rPr>
      </w:pPr>
      <w:r w:rsidRPr="00863D34">
        <w:rPr>
          <w:rFonts w:cs="Calibri"/>
        </w:rPr>
        <w:t xml:space="preserve">Nurses hold current registration as a nurse with the </w:t>
      </w:r>
      <w:r w:rsidRPr="006A17E0">
        <w:rPr>
          <w:rFonts w:cs="Arial"/>
        </w:rPr>
        <w:t>Nursing and Midwifery Board of Australia</w:t>
      </w:r>
      <w:r w:rsidRPr="00EA57DD">
        <w:rPr>
          <w:rFonts w:cs="Calibri"/>
          <w:bCs/>
        </w:rPr>
        <w:t xml:space="preserve"> </w:t>
      </w:r>
      <w:r>
        <w:rPr>
          <w:rFonts w:cs="Calibri"/>
          <w:bCs/>
        </w:rPr>
        <w:t xml:space="preserve">through </w:t>
      </w:r>
      <w:r w:rsidRPr="0070552E">
        <w:rPr>
          <w:rFonts w:cs="Calibri"/>
          <w:bCs/>
        </w:rPr>
        <w:t>AHPRA</w:t>
      </w:r>
      <w:r w:rsidRPr="006A17E0">
        <w:rPr>
          <w:rFonts w:cs="Calibri"/>
        </w:rPr>
        <w:t>.</w:t>
      </w:r>
      <w:r w:rsidRPr="00863D34">
        <w:rPr>
          <w:rFonts w:cs="Calibri"/>
        </w:rPr>
        <w:t xml:space="preserve">  Eligibility for membership of the Breast Interest Group of the Royal College of Nursing Australia is desirable.</w:t>
      </w:r>
    </w:p>
    <w:p w14:paraId="7D07A25E" w14:textId="77777777" w:rsidR="00FA5368" w:rsidRPr="00863D34" w:rsidRDefault="00FA5368" w:rsidP="00CD3361">
      <w:pPr>
        <w:widowControl w:val="0"/>
        <w:autoSpaceDE w:val="0"/>
        <w:autoSpaceDN w:val="0"/>
        <w:adjustRightInd w:val="0"/>
        <w:rPr>
          <w:rFonts w:cs="Calibri"/>
        </w:rPr>
      </w:pPr>
      <w:r w:rsidRPr="00863D34">
        <w:rPr>
          <w:rFonts w:cs="Calibri"/>
        </w:rPr>
        <w:t>Nurses are to have training in the screening and detection of breast cancer.</w:t>
      </w:r>
      <w:r>
        <w:rPr>
          <w:rFonts w:cs="Calibri"/>
        </w:rPr>
        <w:t xml:space="preserve"> </w:t>
      </w:r>
      <w:r w:rsidRPr="00863D34">
        <w:rPr>
          <w:rFonts w:cs="Calibri"/>
        </w:rPr>
        <w:t xml:space="preserve"> Where nurses are involved in breast examination and interventional breast procedures, they </w:t>
      </w:r>
      <w:r w:rsidR="00EF22BD">
        <w:rPr>
          <w:rFonts w:cs="Calibri"/>
        </w:rPr>
        <w:t xml:space="preserve"> </w:t>
      </w:r>
      <w:r w:rsidRPr="00863D34">
        <w:rPr>
          <w:rFonts w:cs="Calibri"/>
        </w:rPr>
        <w:t xml:space="preserve"> be able to demonstrate competence in these areas.</w:t>
      </w:r>
    </w:p>
    <w:p w14:paraId="28ECF9B8" w14:textId="77777777" w:rsidR="00FA5368" w:rsidRPr="00863D34" w:rsidRDefault="00FA5368" w:rsidP="00CD3361">
      <w:pPr>
        <w:widowControl w:val="0"/>
        <w:autoSpaceDE w:val="0"/>
        <w:autoSpaceDN w:val="0"/>
        <w:adjustRightInd w:val="0"/>
        <w:rPr>
          <w:rFonts w:cs="Calibri"/>
        </w:rPr>
      </w:pPr>
      <w:r w:rsidRPr="00863D34">
        <w:rPr>
          <w:rFonts w:cs="Calibri"/>
        </w:rPr>
        <w:t>All nurses commencing employment with the BreastScreen Program will undertake appropriate in-service training.</w:t>
      </w:r>
    </w:p>
    <w:p w14:paraId="2634CE34" w14:textId="77777777" w:rsidR="00FA5368" w:rsidRPr="00D41623" w:rsidRDefault="00D44712" w:rsidP="00740432">
      <w:pPr>
        <w:pStyle w:val="Heading4"/>
      </w:pPr>
      <w:r w:rsidRPr="00D41623">
        <w:t>STAFF PROVIDING COUNSELLING</w:t>
      </w:r>
    </w:p>
    <w:p w14:paraId="52D769DF" w14:textId="77777777" w:rsidR="00FA5368" w:rsidRPr="00D41623" w:rsidRDefault="00FA5368" w:rsidP="00CD3361">
      <w:pPr>
        <w:widowControl w:val="0"/>
        <w:autoSpaceDE w:val="0"/>
        <w:autoSpaceDN w:val="0"/>
        <w:adjustRightInd w:val="0"/>
        <w:ind w:right="509"/>
        <w:rPr>
          <w:rFonts w:cs="Calibri"/>
        </w:rPr>
      </w:pPr>
      <w:r w:rsidRPr="00D41623">
        <w:rPr>
          <w:rFonts w:cs="Calibri"/>
        </w:rPr>
        <w:t>Staff providing counselling will have completed, or be working towards completing, formal recognised/accredited training in counselling.  Experience/competency in women’s health and/or breast/oncology nursing is desirable.</w:t>
      </w:r>
    </w:p>
    <w:p w14:paraId="2D0566B5" w14:textId="77777777" w:rsidR="00FA5368" w:rsidRPr="00421C62" w:rsidRDefault="00FA5368" w:rsidP="00421C62">
      <w:pPr>
        <w:spacing w:before="100" w:beforeAutospacing="1" w:after="100" w:afterAutospacing="1"/>
        <w:rPr>
          <w:lang w:eastAsia="en-AU"/>
        </w:rPr>
      </w:pPr>
      <w:r w:rsidRPr="00D41623">
        <w:rPr>
          <w:lang w:eastAsia="en-AU"/>
        </w:rPr>
        <w:t xml:space="preserve">A range of modules to support health professionals have been developed by Cancer Australia to implement evidence-based communication skills. These modules are relevant for all cancer types.  Attendance at </w:t>
      </w:r>
      <w:r w:rsidR="00C673EE">
        <w:rPr>
          <w:lang w:eastAsia="en-AU"/>
        </w:rPr>
        <w:t xml:space="preserve">ongoing </w:t>
      </w:r>
      <w:r w:rsidR="00C673EE" w:rsidRPr="00D41623">
        <w:rPr>
          <w:lang w:eastAsia="en-AU"/>
        </w:rPr>
        <w:t>training</w:t>
      </w:r>
      <w:r w:rsidRPr="00D41623">
        <w:rPr>
          <w:lang w:eastAsia="en-AU"/>
        </w:rPr>
        <w:t xml:space="preserve"> is highly recommended for all staff who provide counselling</w:t>
      </w:r>
      <w:r w:rsidR="00127F71">
        <w:rPr>
          <w:lang w:eastAsia="en-AU"/>
        </w:rPr>
        <w:t xml:space="preserve">. </w:t>
      </w:r>
      <w:r w:rsidR="00127F71" w:rsidRPr="009A5F8B">
        <w:t>It is recommended that all staff providing counselling have access to professional support provided by an appropriate counsellor on an as needs basis.</w:t>
      </w:r>
    </w:p>
    <w:p w14:paraId="4341E74D" w14:textId="0BFE3413" w:rsidR="00FA5368" w:rsidRPr="00783567" w:rsidRDefault="00D44712" w:rsidP="00740432">
      <w:pPr>
        <w:pStyle w:val="Heading4"/>
      </w:pPr>
      <w:r w:rsidRPr="00783567">
        <w:t>MEDICAL PHYSICISTS (OR EQUIVALENT)</w:t>
      </w:r>
    </w:p>
    <w:p w14:paraId="52533BA1" w14:textId="77777777" w:rsidR="00FA5368" w:rsidRDefault="00FA5368" w:rsidP="00CD3361">
      <w:pPr>
        <w:widowControl w:val="0"/>
        <w:autoSpaceDE w:val="0"/>
        <w:autoSpaceDN w:val="0"/>
        <w:adjustRightInd w:val="0"/>
        <w:ind w:right="128"/>
        <w:rPr>
          <w:rFonts w:cs="Calibri"/>
        </w:rPr>
      </w:pPr>
      <w:r>
        <w:rPr>
          <w:rFonts w:cs="Calibri"/>
        </w:rPr>
        <w:t>The role of the medical physicist is to ensure high quality digital mammographic images are consistently acquired and also to ensure that all aspects of radiation safety practice are adhered to.  The medical physicist is the qualified expert in matters pertaining to the technical aspects of image acquisition, quality, optimisation and radiation safety.  C</w:t>
      </w:r>
      <w:r w:rsidRPr="00BA4065">
        <w:rPr>
          <w:rFonts w:cs="Calibri"/>
        </w:rPr>
        <w:t xml:space="preserve">lose liaison with the </w:t>
      </w:r>
      <w:r>
        <w:rPr>
          <w:rFonts w:cs="Calibri"/>
        </w:rPr>
        <w:t>D</w:t>
      </w:r>
      <w:r w:rsidRPr="00BA4065">
        <w:rPr>
          <w:rFonts w:cs="Calibri"/>
        </w:rPr>
        <w:t xml:space="preserve">esignated </w:t>
      </w:r>
      <w:r>
        <w:rPr>
          <w:rFonts w:cs="Calibri"/>
        </w:rPr>
        <w:t>Radiologist</w:t>
      </w:r>
      <w:r w:rsidRPr="00335666">
        <w:rPr>
          <w:rFonts w:cs="Calibri"/>
        </w:rPr>
        <w:t xml:space="preserve"> and Designated Radiographer</w:t>
      </w:r>
      <w:r>
        <w:rPr>
          <w:rFonts w:cs="Calibri"/>
        </w:rPr>
        <w:t xml:space="preserve"> and other members of the multi-disciplinary team in matters related to the quality of radiographic digital imaging is a key aspect of his/her function.</w:t>
      </w:r>
    </w:p>
    <w:p w14:paraId="5E237457" w14:textId="77777777" w:rsidR="00FA5368" w:rsidRPr="00CF5241" w:rsidRDefault="00396FFC" w:rsidP="00131030">
      <w:pPr>
        <w:pStyle w:val="Heading5"/>
      </w:pPr>
      <w:r w:rsidRPr="00CF5241">
        <w:t xml:space="preserve">QUALIFICATIONS </w:t>
      </w:r>
      <w:r>
        <w:t>A</w:t>
      </w:r>
      <w:r w:rsidRPr="00CF5241">
        <w:t>ND EXPERIENCE</w:t>
      </w:r>
    </w:p>
    <w:p w14:paraId="11331A2E" w14:textId="4EBC7FA8" w:rsidR="00FA5368" w:rsidRDefault="00FA5368" w:rsidP="00CD3361">
      <w:pPr>
        <w:widowControl w:val="0"/>
        <w:autoSpaceDE w:val="0"/>
        <w:autoSpaceDN w:val="0"/>
        <w:adjustRightInd w:val="0"/>
        <w:rPr>
          <w:rFonts w:cs="Calibri"/>
        </w:rPr>
      </w:pPr>
      <w:r w:rsidRPr="00863D34">
        <w:rPr>
          <w:rFonts w:cs="Calibri"/>
        </w:rPr>
        <w:t xml:space="preserve">Medical physicists (or equivalent) </w:t>
      </w:r>
      <w:r w:rsidR="0092459B">
        <w:rPr>
          <w:rFonts w:cs="Calibri"/>
        </w:rPr>
        <w:t xml:space="preserve">must </w:t>
      </w:r>
      <w:r w:rsidRPr="00863D34">
        <w:rPr>
          <w:rFonts w:cs="Calibri"/>
        </w:rPr>
        <w:t xml:space="preserve">hold Australasian College of Physical Scientists and Engineers in Medicine </w:t>
      </w:r>
      <w:r>
        <w:rPr>
          <w:rFonts w:cs="Calibri"/>
        </w:rPr>
        <w:t xml:space="preserve">(ACPSEM) </w:t>
      </w:r>
      <w:r w:rsidRPr="00863D34">
        <w:rPr>
          <w:rFonts w:cs="Calibri"/>
        </w:rPr>
        <w:t>Certification in Mammography Equipment Testing</w:t>
      </w:r>
      <w:r>
        <w:rPr>
          <w:rFonts w:cs="Calibri"/>
        </w:rPr>
        <w:t xml:space="preserve"> (DR and CR) </w:t>
      </w:r>
      <w:r w:rsidRPr="00863D34">
        <w:rPr>
          <w:rFonts w:cs="Calibri"/>
        </w:rPr>
        <w:t>to the standard defined by the Royal Australian and New Zealand College of Radiologists Accreditation Requirements</w:t>
      </w:r>
      <w:r>
        <w:rPr>
          <w:rFonts w:cs="Calibri"/>
        </w:rPr>
        <w:t>.</w:t>
      </w:r>
    </w:p>
    <w:p w14:paraId="708011C0" w14:textId="65A64B40" w:rsidR="00FA5368" w:rsidRPr="00C673EE" w:rsidRDefault="00FA5368" w:rsidP="00CD3361">
      <w:pPr>
        <w:widowControl w:val="0"/>
        <w:autoSpaceDE w:val="0"/>
        <w:autoSpaceDN w:val="0"/>
        <w:adjustRightInd w:val="0"/>
        <w:rPr>
          <w:rFonts w:cs="Calibri"/>
        </w:rPr>
      </w:pPr>
      <w:r w:rsidRPr="00C673EE">
        <w:t xml:space="preserve">ACPSEM Registration in Diagnostic Imaging Medical Physics, specialising in Diagnostic Radiology or Mammography, is </w:t>
      </w:r>
      <w:r w:rsidR="0092459B">
        <w:t xml:space="preserve">highly </w:t>
      </w:r>
      <w:r w:rsidRPr="00C673EE">
        <w:t>desirable.</w:t>
      </w:r>
    </w:p>
    <w:p w14:paraId="3D79C398" w14:textId="77777777" w:rsidR="00FA5368" w:rsidRPr="00CF5241" w:rsidRDefault="00396FFC" w:rsidP="00131030">
      <w:pPr>
        <w:pStyle w:val="Heading5"/>
      </w:pPr>
      <w:r w:rsidRPr="00CF5241">
        <w:t>RESPONSIBILITIES</w:t>
      </w:r>
    </w:p>
    <w:p w14:paraId="035172F7" w14:textId="77777777" w:rsidR="00FA5368" w:rsidRPr="00DC7EBF" w:rsidRDefault="00FA5368" w:rsidP="006F6AC1">
      <w:pPr>
        <w:pStyle w:val="ListBullet"/>
      </w:pPr>
      <w:r w:rsidRPr="00DC7EBF">
        <w:t>Specification of new equipment performance.</w:t>
      </w:r>
    </w:p>
    <w:p w14:paraId="66B431EA" w14:textId="77777777" w:rsidR="00FA5368" w:rsidRPr="00DC7EBF" w:rsidRDefault="00FA5368" w:rsidP="006F6AC1">
      <w:pPr>
        <w:pStyle w:val="ListBullet"/>
      </w:pPr>
      <w:r w:rsidRPr="00DC7EBF">
        <w:t>Acceptance testing and performance verification.</w:t>
      </w:r>
    </w:p>
    <w:p w14:paraId="29EBC317" w14:textId="77777777" w:rsidR="00FA5368" w:rsidRPr="00DC7EBF" w:rsidRDefault="00FA5368" w:rsidP="006F6AC1">
      <w:pPr>
        <w:pStyle w:val="ListBullet"/>
      </w:pPr>
      <w:r w:rsidRPr="00DC7EBF">
        <w:t>Supervision of calibration, preventive maintenance, repair of equipment and documentation of all relevant information.</w:t>
      </w:r>
    </w:p>
    <w:p w14:paraId="54A8151B" w14:textId="77777777" w:rsidR="00FA5368" w:rsidRPr="00DC7EBF" w:rsidRDefault="00FA5368" w:rsidP="006F6AC1">
      <w:pPr>
        <w:pStyle w:val="ListBullet"/>
      </w:pPr>
      <w:r w:rsidRPr="00DC7EBF">
        <w:t>Development and oversight of a quality assurance program for all imaging equipment to facilitate the production of digital mammography images of optimum quality while minimizing radiation doses to clients.</w:t>
      </w:r>
    </w:p>
    <w:p w14:paraId="4F3E9F26" w14:textId="77777777" w:rsidR="00FA5368" w:rsidRPr="00DC7EBF" w:rsidRDefault="00FA5368" w:rsidP="006F6AC1">
      <w:pPr>
        <w:pStyle w:val="ListBullet"/>
      </w:pPr>
      <w:r w:rsidRPr="00DC7EBF">
        <w:t>Determination and monitoring of doses from mammographic procedures.</w:t>
      </w:r>
    </w:p>
    <w:p w14:paraId="306C55B0" w14:textId="77777777" w:rsidR="00FA5368" w:rsidRPr="00DC7EBF" w:rsidRDefault="00FA5368" w:rsidP="006F6AC1">
      <w:pPr>
        <w:pStyle w:val="ListBullet"/>
      </w:pPr>
      <w:r w:rsidRPr="00DC7EBF">
        <w:t>Optimization of imaging procedures, e.g. radiographic techniques, collimation, radiation protection, efficient utilization of imaging equipment.</w:t>
      </w:r>
    </w:p>
    <w:p w14:paraId="47201575" w14:textId="77777777" w:rsidR="00FA5368" w:rsidRPr="00DC7EBF" w:rsidRDefault="00FA5368" w:rsidP="006F6AC1">
      <w:pPr>
        <w:pStyle w:val="ListBullet"/>
      </w:pPr>
      <w:r w:rsidRPr="00DC7EBF">
        <w:t>Establishing, and maintaining a radiation safety program.</w:t>
      </w:r>
    </w:p>
    <w:p w14:paraId="34E3FF26" w14:textId="77777777" w:rsidR="00FA5368" w:rsidRPr="00DC7EBF" w:rsidRDefault="00FA5368" w:rsidP="006F6AC1">
      <w:pPr>
        <w:pStyle w:val="ListBullet"/>
      </w:pPr>
      <w:r w:rsidRPr="00DC7EBF">
        <w:t>Consultation with BreastScreen staff regarding concerns about client radiation exposure.</w:t>
      </w:r>
    </w:p>
    <w:p w14:paraId="29C01FE2" w14:textId="77777777" w:rsidR="00FA5368" w:rsidRPr="00D03431" w:rsidRDefault="00FA5368" w:rsidP="006F6AC1">
      <w:pPr>
        <w:pStyle w:val="ListBullet"/>
      </w:pPr>
      <w:r w:rsidRPr="00DC7EBF">
        <w:t xml:space="preserve">Continued education of the diagnostic imaging staff to ensure the efficient implementation </w:t>
      </w:r>
      <w:r w:rsidRPr="00D03431">
        <w:t>of new and existing technology.</w:t>
      </w:r>
    </w:p>
    <w:p w14:paraId="4A93FB17" w14:textId="77777777" w:rsidR="00FA5368" w:rsidRPr="00D03431" w:rsidRDefault="00FA5368" w:rsidP="006F6AC1">
      <w:pPr>
        <w:pStyle w:val="ListBullet"/>
      </w:pPr>
      <w:r w:rsidRPr="00D03431">
        <w:t>Continued education in radiation safety for all employees working with ionizing radiation in the BreastScreen Australia Program.</w:t>
      </w:r>
    </w:p>
    <w:p w14:paraId="2A1480F7" w14:textId="77777777" w:rsidR="00FA5368" w:rsidRPr="00D03431" w:rsidRDefault="00D44712" w:rsidP="00740432">
      <w:pPr>
        <w:pStyle w:val="Heading4"/>
      </w:pPr>
      <w:r w:rsidRPr="00D03431">
        <w:t xml:space="preserve">PACS </w:t>
      </w:r>
      <w:r>
        <w:t>A</w:t>
      </w:r>
      <w:r w:rsidRPr="00D03431">
        <w:t>DMINISTRATORS</w:t>
      </w:r>
    </w:p>
    <w:p w14:paraId="6FA454E0" w14:textId="77777777" w:rsidR="00FA5368" w:rsidRDefault="00FA5368" w:rsidP="00C50ADA">
      <w:r>
        <w:t xml:space="preserve">The role of the PACS Administrator will vary depending on whether it is a SCU or Service based position. The role is usually undertaken by a radiographer, but may also be undertaken by professionals with information technology, medical physicist or biomedical engineering expertise. </w:t>
      </w:r>
    </w:p>
    <w:p w14:paraId="08FCD358" w14:textId="77777777" w:rsidR="00FA5368" w:rsidRDefault="00FA5368" w:rsidP="00C50ADA">
      <w:r>
        <w:t xml:space="preserve">The PACS Administrator will have the knowledge and skills relevant to their role and responsibilities and will access area specific in-service training as required.  Some examples of the responsibilities of the PACS Administrator, based on the BreastScreen Aotearoa Interim Digital Mammography Quality Standards – </w:t>
      </w:r>
      <w:hyperlink r:id="rId37" w:history="1">
        <w:r w:rsidRPr="000C280A">
          <w:rPr>
            <w:rStyle w:val="Hyperlink"/>
            <w:rFonts w:cs="Frutiger LT"/>
          </w:rPr>
          <w:t>NSU website</w:t>
        </w:r>
      </w:hyperlink>
      <w:r>
        <w:t xml:space="preserve"> (</w:t>
      </w:r>
      <w:r w:rsidRPr="000C280A">
        <w:t>www.nsu.govt.nz</w:t>
      </w:r>
      <w:r>
        <w:t xml:space="preserve">) are: </w:t>
      </w:r>
    </w:p>
    <w:p w14:paraId="664487AC" w14:textId="77777777" w:rsidR="00FA5368" w:rsidRPr="009373BF" w:rsidRDefault="00FA5368" w:rsidP="006F6AC1">
      <w:pPr>
        <w:pStyle w:val="ListBullet"/>
      </w:pPr>
      <w:r w:rsidRPr="009373BF">
        <w:t>Responsible for day-to-day operation of mammography PACS equipment including image workflow, archiving, auto</w:t>
      </w:r>
      <w:r w:rsidR="00A72EFC">
        <w:t xml:space="preserve"> </w:t>
      </w:r>
      <w:r w:rsidRPr="009373BF">
        <w:t xml:space="preserve">routing, and prefetching and other related activities </w:t>
      </w:r>
    </w:p>
    <w:p w14:paraId="6E15ADDE" w14:textId="77777777" w:rsidR="00FA5368" w:rsidRPr="009373BF" w:rsidRDefault="00FA5368" w:rsidP="006F6AC1">
      <w:pPr>
        <w:pStyle w:val="ListBullet"/>
      </w:pPr>
      <w:r w:rsidRPr="009373BF">
        <w:t xml:space="preserve">Ensures timely and complete capture of DICOM digital image data into the PACS system as well as network transmission, RIS validation, and exceptions handling </w:t>
      </w:r>
    </w:p>
    <w:p w14:paraId="50BC1C6D" w14:textId="77777777" w:rsidR="00FA5368" w:rsidRPr="009373BF" w:rsidRDefault="00FA5368" w:rsidP="006F6AC1">
      <w:pPr>
        <w:pStyle w:val="ListBullet"/>
      </w:pPr>
      <w:r w:rsidRPr="009373BF">
        <w:t xml:space="preserve">Oversees activities of vendors in all phases of installation and maintenance of PACS </w:t>
      </w:r>
    </w:p>
    <w:p w14:paraId="5B9B6853" w14:textId="77777777" w:rsidR="00FA5368" w:rsidRPr="009373BF" w:rsidRDefault="00FA5368" w:rsidP="006F6AC1">
      <w:pPr>
        <w:pStyle w:val="ListBullet"/>
      </w:pPr>
      <w:r w:rsidRPr="009373BF">
        <w:t xml:space="preserve">Responsible for diagnosing, maintaining and upgrading all PACS associated hardware and software while ensuring its optimal performance </w:t>
      </w:r>
    </w:p>
    <w:p w14:paraId="73FE131D" w14:textId="77777777" w:rsidR="00FA5368" w:rsidRPr="009373BF" w:rsidRDefault="00FA5368" w:rsidP="006F6AC1">
      <w:pPr>
        <w:pStyle w:val="ListBullet"/>
      </w:pPr>
      <w:r w:rsidRPr="009373BF">
        <w:t xml:space="preserve">Responsible for disaster recovery and data backup </w:t>
      </w:r>
    </w:p>
    <w:p w14:paraId="75302D01" w14:textId="77777777" w:rsidR="00FA5368" w:rsidRPr="009373BF" w:rsidRDefault="00FA5368" w:rsidP="006F6AC1">
      <w:pPr>
        <w:pStyle w:val="ListBullet"/>
      </w:pPr>
      <w:r w:rsidRPr="009373BF">
        <w:t xml:space="preserve">Ensures all procedures related to PACS are documented and current </w:t>
      </w:r>
    </w:p>
    <w:p w14:paraId="543B67BD" w14:textId="77777777" w:rsidR="00FA5368" w:rsidRPr="009373BF" w:rsidRDefault="00FA5368" w:rsidP="006F6AC1">
      <w:pPr>
        <w:pStyle w:val="ListBullet"/>
      </w:pPr>
      <w:r w:rsidRPr="009373BF">
        <w:t xml:space="preserve">Identifies future needs and efficient workflow processes </w:t>
      </w:r>
    </w:p>
    <w:p w14:paraId="0607988D" w14:textId="77777777" w:rsidR="00FA5368" w:rsidRPr="009373BF" w:rsidRDefault="00FA5368" w:rsidP="006F6AC1">
      <w:pPr>
        <w:pStyle w:val="ListBullet"/>
      </w:pPr>
      <w:r w:rsidRPr="009373BF">
        <w:t xml:space="preserve">Provides application support via training sessions </w:t>
      </w:r>
    </w:p>
    <w:p w14:paraId="6C74195C" w14:textId="77777777" w:rsidR="00FA5368" w:rsidRPr="009373BF" w:rsidRDefault="00FA5368" w:rsidP="006F6AC1">
      <w:pPr>
        <w:pStyle w:val="ListBullet"/>
      </w:pPr>
      <w:r w:rsidRPr="009373BF">
        <w:t>Involved in strategic planning of breast screening service.</w:t>
      </w:r>
    </w:p>
    <w:p w14:paraId="6F5B9403" w14:textId="77777777" w:rsidR="00FA5368" w:rsidRPr="00D41623" w:rsidRDefault="00FA5368" w:rsidP="00FC3CD7">
      <w:r>
        <w:t xml:space="preserve">The role of PACS administration is sometimes combined with the role of </w:t>
      </w:r>
      <w:r w:rsidRPr="00630D12">
        <w:t>Client Management System</w:t>
      </w:r>
      <w:r>
        <w:t xml:space="preserve"> manager. </w:t>
      </w:r>
    </w:p>
    <w:p w14:paraId="274A253C" w14:textId="77777777" w:rsidR="00FA5368" w:rsidRPr="00D41623" w:rsidRDefault="00D44712" w:rsidP="00740432">
      <w:pPr>
        <w:pStyle w:val="Heading4"/>
      </w:pPr>
      <w:r w:rsidRPr="00D41623">
        <w:t>DATA MANAGEMENT STAFF</w:t>
      </w:r>
    </w:p>
    <w:p w14:paraId="6283493C" w14:textId="77777777" w:rsidR="00FA5368" w:rsidRPr="00D41623" w:rsidRDefault="00FA5368" w:rsidP="00DC7EBF">
      <w:r w:rsidRPr="00D41623">
        <w:t>Data management staff can demonstrate skills in the collection and monitoring of data including ensuring that quality assurance activities are undertaken for data accuracy and in the use of computer systems for the management, analysis and reporting of data.</w:t>
      </w:r>
    </w:p>
    <w:p w14:paraId="619D65DA" w14:textId="77777777" w:rsidR="00FA5368" w:rsidRPr="00D41623" w:rsidRDefault="00FA5368" w:rsidP="00DC7EBF">
      <w:r w:rsidRPr="00D41623">
        <w:t xml:space="preserve">Data management </w:t>
      </w:r>
      <w:r>
        <w:t>will</w:t>
      </w:r>
      <w:r w:rsidRPr="00D41623">
        <w:t xml:space="preserve"> have specialist knowledge of relevant requirements regarding information privacy, client confidentiality and security issues.</w:t>
      </w:r>
    </w:p>
    <w:p w14:paraId="6E593AFA" w14:textId="77777777" w:rsidR="00FA5368" w:rsidRPr="00D41623" w:rsidRDefault="00FA5368" w:rsidP="00DC7EBF">
      <w:r w:rsidRPr="00D41623">
        <w:t>Relevant qualifications in data management are highly desirable.</w:t>
      </w:r>
    </w:p>
    <w:p w14:paraId="70388067" w14:textId="77777777" w:rsidR="00FA5368" w:rsidRPr="00D41623" w:rsidRDefault="00D44712" w:rsidP="00740432">
      <w:pPr>
        <w:pStyle w:val="Heading4"/>
      </w:pPr>
      <w:r w:rsidRPr="00D41623">
        <w:t>EPIDEMIOLOGISTS</w:t>
      </w:r>
    </w:p>
    <w:p w14:paraId="42A2EBB9" w14:textId="77777777" w:rsidR="00FA5368" w:rsidRPr="00893010" w:rsidRDefault="00FA5368" w:rsidP="00893010">
      <w:pPr>
        <w:autoSpaceDE w:val="0"/>
        <w:autoSpaceDN w:val="0"/>
        <w:adjustRightInd w:val="0"/>
        <w:rPr>
          <w:rFonts w:cs="Calibri"/>
        </w:rPr>
      </w:pPr>
      <w:r w:rsidRPr="00D41623">
        <w:rPr>
          <w:rFonts w:cs="Helvetica"/>
        </w:rPr>
        <w:t xml:space="preserve">The role of the epidemiologist is to analyse and interpret the breast cancer data.  Cancer epidemiology is concerned with the study of the distribution of the disease in populations.  </w:t>
      </w:r>
      <w:r>
        <w:rPr>
          <w:rFonts w:cs="Helvetica"/>
        </w:rPr>
        <w:t xml:space="preserve">The </w:t>
      </w:r>
      <w:r w:rsidRPr="00D41623">
        <w:rPr>
          <w:rFonts w:cs="Helvetica"/>
        </w:rPr>
        <w:t>ultimate goal is to identify risk factors that may lead to early introduction of effective preventive measures.</w:t>
      </w:r>
    </w:p>
    <w:p w14:paraId="7F39FF3B" w14:textId="77777777" w:rsidR="00FA5368" w:rsidRPr="004D2C5E" w:rsidRDefault="00D44712" w:rsidP="00740432">
      <w:pPr>
        <w:pStyle w:val="Heading4"/>
      </w:pPr>
      <w:r w:rsidRPr="004D2C5E">
        <w:t>HEALTH PROMOTION</w:t>
      </w:r>
    </w:p>
    <w:p w14:paraId="6F017144" w14:textId="77777777" w:rsidR="00FA5368" w:rsidRPr="004D2C5E" w:rsidRDefault="00FA5368" w:rsidP="00CD3361">
      <w:pPr>
        <w:autoSpaceDE w:val="0"/>
        <w:autoSpaceDN w:val="0"/>
        <w:adjustRightInd w:val="0"/>
        <w:rPr>
          <w:rFonts w:cs="Calibri"/>
        </w:rPr>
      </w:pPr>
      <w:r w:rsidRPr="004D2C5E">
        <w:rPr>
          <w:rFonts w:cs="Calibri"/>
        </w:rPr>
        <w:t>The role of health promotion staff is to use a mix of health promotion strategies and methods, based on current evidence and research, to:</w:t>
      </w:r>
    </w:p>
    <w:p w14:paraId="25634134" w14:textId="77777777" w:rsidR="00FA5368" w:rsidRPr="009373BF" w:rsidRDefault="00FA5368" w:rsidP="006F6AC1">
      <w:pPr>
        <w:pStyle w:val="ListBullet"/>
      </w:pPr>
      <w:r w:rsidRPr="009373BF">
        <w:t>Increase the number of women aged 50–74 years joining the BreastScreen Australia Program.</w:t>
      </w:r>
    </w:p>
    <w:p w14:paraId="6BC93956" w14:textId="77777777" w:rsidR="00FA5368" w:rsidRPr="009373BF" w:rsidRDefault="00FA5368" w:rsidP="006F6AC1">
      <w:pPr>
        <w:pStyle w:val="ListBullet"/>
      </w:pPr>
      <w:r w:rsidRPr="009373BF">
        <w:t>Increase the number of women returning for rescreening within the BreastScreen Australia Program.</w:t>
      </w:r>
    </w:p>
    <w:p w14:paraId="21A98318" w14:textId="09683591" w:rsidR="00FA5368" w:rsidRPr="009373BF" w:rsidRDefault="00A35FBC" w:rsidP="006F6AC1">
      <w:pPr>
        <w:pStyle w:val="ListBullet"/>
      </w:pPr>
      <w:r>
        <w:t>Inform general p</w:t>
      </w:r>
      <w:r w:rsidR="00FA5368">
        <w:t>ractitioners and other health professionals about breast cancer screening in order to increase clinician recommendations for breast cancer screening.</w:t>
      </w:r>
    </w:p>
    <w:p w14:paraId="7F16E417" w14:textId="77777777" w:rsidR="00FA5368" w:rsidRPr="009373BF" w:rsidRDefault="00FA5368" w:rsidP="006F6AC1">
      <w:pPr>
        <w:pStyle w:val="ListBullet"/>
      </w:pPr>
      <w:r w:rsidRPr="009373BF">
        <w:t xml:space="preserve">Inform the community and key stakeholders about the risks and benefits of breast cancer screening.  </w:t>
      </w:r>
    </w:p>
    <w:p w14:paraId="2C394549" w14:textId="77777777" w:rsidR="00D44712" w:rsidRDefault="00FA5368" w:rsidP="006F6AC1">
      <w:pPr>
        <w:pStyle w:val="ListBullet"/>
      </w:pPr>
      <w:r w:rsidRPr="009373BF">
        <w:t xml:space="preserve">Encourage equitable participation especially amongst women from culturally and linguistically diverse, </w:t>
      </w:r>
      <w:r w:rsidR="00540AD1">
        <w:t>Indigenous</w:t>
      </w:r>
      <w:r w:rsidRPr="009373BF">
        <w:t>, rural/remote and lower socioeconomic backgrounds.</w:t>
      </w:r>
    </w:p>
    <w:p w14:paraId="74EE3DC0" w14:textId="77777777" w:rsidR="00FA5368" w:rsidRPr="004D2C5E" w:rsidRDefault="00396FFC" w:rsidP="006909B6">
      <w:pPr>
        <w:pStyle w:val="Heading5"/>
      </w:pPr>
      <w:r>
        <w:t>Q</w:t>
      </w:r>
      <w:r w:rsidRPr="004D2C5E">
        <w:t>UALIFICATIONS AND EXPERIENCE</w:t>
      </w:r>
    </w:p>
    <w:p w14:paraId="72C3D4BA" w14:textId="77777777" w:rsidR="00FA5368" w:rsidRPr="004D2C5E" w:rsidRDefault="00FA5368" w:rsidP="004D2C5E">
      <w:pPr>
        <w:autoSpaceDE w:val="0"/>
        <w:autoSpaceDN w:val="0"/>
        <w:adjustRightInd w:val="0"/>
        <w:rPr>
          <w:rFonts w:cs="Calibri"/>
        </w:rPr>
      </w:pPr>
      <w:r w:rsidRPr="004D2C5E">
        <w:rPr>
          <w:rFonts w:cs="Calibri"/>
        </w:rPr>
        <w:t>Tertiary qualifications in public health/health promotion/education and demonstrated skills and experience in health promotion strategies are highly desirable.</w:t>
      </w:r>
    </w:p>
    <w:p w14:paraId="5DC4C5A6" w14:textId="77777777" w:rsidR="00FA5368" w:rsidRPr="004D2C5E" w:rsidRDefault="00FA5368" w:rsidP="00EF22BD">
      <w:pPr>
        <w:widowControl w:val="0"/>
        <w:autoSpaceDE w:val="0"/>
        <w:autoSpaceDN w:val="0"/>
        <w:adjustRightInd w:val="0"/>
        <w:ind w:right="999"/>
        <w:rPr>
          <w:rFonts w:cs="Calibri"/>
        </w:rPr>
      </w:pPr>
      <w:r w:rsidRPr="004D2C5E">
        <w:rPr>
          <w:rFonts w:cs="Calibri"/>
        </w:rPr>
        <w:t xml:space="preserve">Health promotion staff </w:t>
      </w:r>
      <w:r w:rsidR="00EF22BD">
        <w:rPr>
          <w:rFonts w:cs="Calibri"/>
        </w:rPr>
        <w:t>will</w:t>
      </w:r>
      <w:r w:rsidRPr="004D2C5E">
        <w:rPr>
          <w:rFonts w:cs="Calibri"/>
        </w:rPr>
        <w:t xml:space="preserve"> have the knowledge and ability to promote the BreastScreen Australia Program using a range of strategies and methods including media liaison, health education and community development.</w:t>
      </w:r>
    </w:p>
    <w:p w14:paraId="60DF68AA" w14:textId="77777777" w:rsidR="00FA5368" w:rsidRDefault="00FA5368" w:rsidP="00CD3361">
      <w:pPr>
        <w:widowControl w:val="0"/>
        <w:autoSpaceDE w:val="0"/>
        <w:autoSpaceDN w:val="0"/>
        <w:adjustRightInd w:val="0"/>
        <w:ind w:right="1013"/>
        <w:rPr>
          <w:rFonts w:cs="Calibri"/>
        </w:rPr>
      </w:pPr>
      <w:r w:rsidRPr="004D2C5E">
        <w:rPr>
          <w:rFonts w:cs="Calibri"/>
        </w:rPr>
        <w:t>Health promotion staff require high level communication and interpersonal skills demonstrating a proven ability to negotiate</w:t>
      </w:r>
      <w:r>
        <w:rPr>
          <w:rFonts w:cs="Calibri"/>
        </w:rPr>
        <w:t>,</w:t>
      </w:r>
      <w:r w:rsidRPr="004D2C5E">
        <w:rPr>
          <w:rFonts w:cs="Calibri"/>
        </w:rPr>
        <w:t xml:space="preserve"> liaise and work with a range of groups.  These include the general public, the media, health professionals, community groups and women’s groups.</w:t>
      </w:r>
    </w:p>
    <w:p w14:paraId="75BF2928" w14:textId="77777777" w:rsidR="00FA5368" w:rsidRPr="00264704" w:rsidRDefault="00D44712" w:rsidP="00740432">
      <w:pPr>
        <w:pStyle w:val="Heading4"/>
      </w:pPr>
      <w:r w:rsidRPr="00264704">
        <w:t>ADMINISTRATION AND OTHER SUPPORT STAFF</w:t>
      </w:r>
    </w:p>
    <w:p w14:paraId="419AD6D9" w14:textId="77777777" w:rsidR="00FA5368" w:rsidRPr="00436291" w:rsidRDefault="00FA5368" w:rsidP="00CD3361">
      <w:pPr>
        <w:rPr>
          <w:rFonts w:cs="Calibri"/>
        </w:rPr>
      </w:pPr>
      <w:r w:rsidRPr="00436291">
        <w:rPr>
          <w:rFonts w:cs="Arial"/>
        </w:rPr>
        <w:t>Administration and other support staff will have knowledge and skills relevant to their current positions and will have access to area specific in-service training as required.</w:t>
      </w:r>
    </w:p>
    <w:p w14:paraId="6C310B49" w14:textId="77777777" w:rsidR="00FA5368" w:rsidRPr="00436291" w:rsidRDefault="00FA5368" w:rsidP="00CD3361">
      <w:pPr>
        <w:rPr>
          <w:rFonts w:cs="Arial"/>
        </w:rPr>
      </w:pPr>
      <w:r w:rsidRPr="00436291">
        <w:rPr>
          <w:rFonts w:cs="Arial"/>
        </w:rPr>
        <w:t xml:space="preserve">Communication skills training </w:t>
      </w:r>
      <w:r>
        <w:rPr>
          <w:rFonts w:cs="Arial"/>
        </w:rPr>
        <w:t>for administration staff with direct client interaction is</w:t>
      </w:r>
      <w:r w:rsidRPr="00436291">
        <w:rPr>
          <w:rFonts w:cs="Calibri"/>
        </w:rPr>
        <w:t xml:space="preserve"> </w:t>
      </w:r>
      <w:r w:rsidRPr="00863D34">
        <w:rPr>
          <w:rFonts w:cs="Calibri"/>
        </w:rPr>
        <w:t>highly desirable.</w:t>
      </w:r>
    </w:p>
    <w:p w14:paraId="308AE229" w14:textId="77777777" w:rsidR="00FB5538" w:rsidRDefault="00FB5538">
      <w:pPr>
        <w:spacing w:after="0"/>
        <w:rPr>
          <w:rFonts w:eastAsia="Times New Roman"/>
          <w:b/>
          <w:bCs/>
          <w:smallCaps/>
          <w:color w:val="006666"/>
          <w:sz w:val="32"/>
          <w:szCs w:val="32"/>
          <w14:textFill>
            <w14:solidFill>
              <w14:srgbClr w14:val="006666">
                <w14:lumMod w14:val="65000"/>
              </w14:srgbClr>
            </w14:solidFill>
          </w14:textFill>
        </w:rPr>
      </w:pPr>
      <w:r>
        <w:br w:type="page"/>
      </w:r>
    </w:p>
    <w:p w14:paraId="5B13156F" w14:textId="77777777" w:rsidR="00B11901" w:rsidRPr="00B24BFA" w:rsidRDefault="00080B0F" w:rsidP="00740432">
      <w:pPr>
        <w:pStyle w:val="Heading2"/>
        <w:rPr>
          <w:rStyle w:val="Heading2Char"/>
          <w:b/>
        </w:rPr>
      </w:pPr>
      <w:bookmarkStart w:id="56" w:name="_APPENDIX_D:"/>
      <w:bookmarkStart w:id="57" w:name="_Toc131498670"/>
      <w:bookmarkEnd w:id="56"/>
      <w:r w:rsidRPr="00B24BFA">
        <w:rPr>
          <w:rStyle w:val="Heading2Char"/>
          <w:b/>
        </w:rPr>
        <w:t>APPENDIX D:</w:t>
      </w:r>
      <w:bookmarkEnd w:id="57"/>
      <w:r w:rsidRPr="00B24BFA">
        <w:rPr>
          <w:rStyle w:val="Heading2Char"/>
          <w:b/>
        </w:rPr>
        <w:t xml:space="preserve"> </w:t>
      </w:r>
    </w:p>
    <w:p w14:paraId="062A3BAA" w14:textId="1ECFC77F" w:rsidR="00FA5368" w:rsidRPr="00D602CE" w:rsidRDefault="00080B0F" w:rsidP="00740432">
      <w:pPr>
        <w:pStyle w:val="Heading3"/>
        <w:rPr>
          <w:rStyle w:val="Heading3Char"/>
        </w:rPr>
      </w:pPr>
      <w:bookmarkStart w:id="58" w:name="_Toc131498671"/>
      <w:r w:rsidRPr="00D602CE">
        <w:rPr>
          <w:rStyle w:val="Heading3Char"/>
        </w:rPr>
        <w:t xml:space="preserve">STANDARDS FOR MAMMOGRAPHY IMAGING SYSTEM </w:t>
      </w:r>
      <w:r w:rsidRPr="0092762F">
        <w:rPr>
          <w:rStyle w:val="Heading3Char"/>
          <w:bCs/>
        </w:rPr>
        <w:t>PERFORMANCE</w:t>
      </w:r>
      <w:bookmarkEnd w:id="58"/>
    </w:p>
    <w:p w14:paraId="1D3F914C" w14:textId="1E5E2815" w:rsidR="00FA5368" w:rsidRDefault="00FA5368" w:rsidP="00E539B1">
      <w:r w:rsidRPr="00954462">
        <w:t xml:space="preserve">All mammography imaging system equipment shall meet the minimum performance standards specified in </w:t>
      </w:r>
      <w:r w:rsidRPr="005157AF">
        <w:t>Tables D.1 to D.3</w:t>
      </w:r>
      <w:r w:rsidRPr="00954462">
        <w:t xml:space="preserve"> and relevant radiation protection regulatory requirements.  The equipment shall meet the minimum standards and shall be confirmed by testing performed at acceptance, annually and following major maintenance (for example, </w:t>
      </w:r>
      <w:r w:rsidR="00E275BE">
        <w:t>X-ray</w:t>
      </w:r>
      <w:r w:rsidRPr="00954462">
        <w:t xml:space="preserve"> tube replacement) unless indicated otherwise.  This testing shall be performed by, or </w:t>
      </w:r>
      <w:r w:rsidRPr="005157AF">
        <w:t xml:space="preserve">under the close supervision of suitably qualified and experienced persons as specified in </w:t>
      </w:r>
      <w:hyperlink w:anchor="_APPENDIX_C:" w:history="1">
        <w:r w:rsidRPr="005C5665">
          <w:rPr>
            <w:rStyle w:val="Hyperlink"/>
          </w:rPr>
          <w:t>Appendix C</w:t>
        </w:r>
      </w:hyperlink>
      <w:r w:rsidRPr="005157AF">
        <w:t xml:space="preserve">.  </w:t>
      </w:r>
    </w:p>
    <w:p w14:paraId="03184066" w14:textId="4CF1F962" w:rsidR="00BA2B15" w:rsidRPr="00E15BD6" w:rsidRDefault="00FA5368" w:rsidP="00BA2B15">
      <w:r w:rsidRPr="005157AF">
        <w:t xml:space="preserve">Procedures used shall be consistent with the </w:t>
      </w:r>
      <w:r w:rsidR="0010542B">
        <w:t xml:space="preserve">latest </w:t>
      </w:r>
      <w:r w:rsidRPr="005157AF">
        <w:t xml:space="preserve">recommendations of the </w:t>
      </w:r>
      <w:r w:rsidRPr="005157AF">
        <w:rPr>
          <w:snapToGrid w:val="0"/>
          <w:lang w:val="en-US"/>
        </w:rPr>
        <w:t xml:space="preserve">Australasian College of Physical Scientists and Engineers in Medicine </w:t>
      </w:r>
      <w:r w:rsidR="0010542B">
        <w:rPr>
          <w:snapToGrid w:val="0"/>
          <w:lang w:val="en-US"/>
        </w:rPr>
        <w:t xml:space="preserve">(ACPSEM) </w:t>
      </w:r>
      <w:r w:rsidRPr="005157AF">
        <w:rPr>
          <w:snapToGrid w:val="0"/>
          <w:lang w:val="en-US"/>
        </w:rPr>
        <w:t xml:space="preserve">Position Paper </w:t>
      </w:r>
      <w:r w:rsidRPr="007A13FF">
        <w:t>Recommendations for a Digital Mammography Quality Assurance Program</w:t>
      </w:r>
      <w:r w:rsidR="0010542B">
        <w:rPr>
          <w:i/>
        </w:rPr>
        <w:t>.</w:t>
      </w:r>
      <w:r w:rsidRPr="005157AF">
        <w:rPr>
          <w:i/>
        </w:rPr>
        <w:t xml:space="preserve"> </w:t>
      </w:r>
      <w:r w:rsidR="00BA2B15">
        <w:t>Tables D</w:t>
      </w:r>
      <w:r w:rsidR="00BA2B15" w:rsidRPr="00D77936">
        <w:t xml:space="preserve">.1 to </w:t>
      </w:r>
      <w:r w:rsidR="00BA2B15">
        <w:t>D</w:t>
      </w:r>
      <w:r w:rsidR="00BA2B15" w:rsidRPr="00D77936">
        <w:t>.</w:t>
      </w:r>
      <w:r w:rsidR="00BA2B15">
        <w:t>3</w:t>
      </w:r>
      <w:r w:rsidR="00BA2B15" w:rsidRPr="00D77936">
        <w:t xml:space="preserve"> </w:t>
      </w:r>
      <w:r w:rsidR="00BA2B15">
        <w:t>must be</w:t>
      </w:r>
      <w:r w:rsidR="00BA2B15" w:rsidRPr="00D77936">
        <w:t xml:space="preserve"> read in conjunction with the</w:t>
      </w:r>
      <w:r w:rsidR="00BA2B15">
        <w:t xml:space="preserve"> relevant section</w:t>
      </w:r>
      <w:r w:rsidR="00544F83">
        <w:t>s</w:t>
      </w:r>
      <w:r w:rsidR="00BA2B15">
        <w:t xml:space="preserve"> of th</w:t>
      </w:r>
      <w:r w:rsidR="00544F83">
        <w:t>is</w:t>
      </w:r>
      <w:r w:rsidR="00BA2B15">
        <w:t xml:space="preserve"> </w:t>
      </w:r>
      <w:r w:rsidR="00BA2B15" w:rsidRPr="00D77936">
        <w:t>paper.</w:t>
      </w:r>
    </w:p>
    <w:p w14:paraId="2AB5CE5A" w14:textId="2ADBD547" w:rsidR="00FA5368" w:rsidRPr="005157AF" w:rsidRDefault="00FA5368" w:rsidP="00BA2B15">
      <w:r w:rsidRPr="005157AF">
        <w:t xml:space="preserve">At acceptance, more extensive testing shall be performed as per the </w:t>
      </w:r>
      <w:r w:rsidRPr="005157AF">
        <w:rPr>
          <w:snapToGrid w:val="0"/>
          <w:lang w:val="en-US"/>
        </w:rPr>
        <w:t>Australasian College of Physical Scientists and Engineers in Medicine</w:t>
      </w:r>
      <w:r w:rsidRPr="005157AF">
        <w:t xml:space="preserve"> recommendations</w:t>
      </w:r>
      <w:r>
        <w:t xml:space="preserve"> (see ACPSEM Position paper)</w:t>
      </w:r>
      <w:r w:rsidRPr="00954462">
        <w:t>.</w:t>
      </w:r>
    </w:p>
    <w:p w14:paraId="4A718036" w14:textId="7ACD866E" w:rsidR="00FA5368" w:rsidRPr="00D602CE" w:rsidRDefault="00496EF7" w:rsidP="00A44EEA">
      <w:pPr>
        <w:pStyle w:val="Caption"/>
      </w:pPr>
      <w:r w:rsidRPr="00B11901">
        <w:t>TABLE D.1:</w:t>
      </w:r>
      <w:r>
        <w:t xml:space="preserve"> </w:t>
      </w:r>
      <w:r w:rsidR="00A44EEA">
        <w:tab/>
      </w:r>
      <w:r w:rsidRPr="00D602CE">
        <w:t>DIGITAL (DR) MAMMOGRAPHY IMAGING SYSTEM PERFORMANCE STANDARDS</w:t>
      </w:r>
      <w:r w:rsidR="00F04A0E">
        <w:t xml:space="preserve"> (2D and DBT)</w:t>
      </w:r>
    </w:p>
    <w:tbl>
      <w:tblPr>
        <w:tblW w:w="9214" w:type="dxa"/>
        <w:tblBorders>
          <w:top w:val="single" w:sz="4" w:space="0" w:color="auto"/>
          <w:bottom w:val="single" w:sz="4" w:space="0" w:color="auto"/>
          <w:insideH w:val="single" w:sz="4" w:space="0" w:color="auto"/>
        </w:tblBorders>
        <w:tblLayout w:type="fixed"/>
        <w:tblCellMar>
          <w:left w:w="142" w:type="dxa"/>
          <w:right w:w="142" w:type="dxa"/>
        </w:tblCellMar>
        <w:tblLook w:val="0000" w:firstRow="0" w:lastRow="0" w:firstColumn="0" w:lastColumn="0" w:noHBand="0" w:noVBand="0"/>
      </w:tblPr>
      <w:tblGrid>
        <w:gridCol w:w="2977"/>
        <w:gridCol w:w="6237"/>
      </w:tblGrid>
      <w:tr w:rsidR="00FA5368" w:rsidRPr="00A15A0A" w14:paraId="2EBF97D4" w14:textId="77777777" w:rsidTr="007A13FF">
        <w:trPr>
          <w:cantSplit/>
          <w:tblHeader/>
        </w:trPr>
        <w:tc>
          <w:tcPr>
            <w:tcW w:w="2977" w:type="dxa"/>
            <w:shd w:val="clear" w:color="auto" w:fill="D9D9D9"/>
          </w:tcPr>
          <w:p w14:paraId="7F50738D" w14:textId="77777777" w:rsidR="00FA5368" w:rsidRPr="00576A97" w:rsidRDefault="00FA5368" w:rsidP="00B912DC">
            <w:pPr>
              <w:pStyle w:val="NARsappendix9pttableheading"/>
              <w:rPr>
                <w:rFonts w:ascii="Calibri" w:hAnsi="Calibri" w:cs="Calibri"/>
                <w:sz w:val="22"/>
                <w:szCs w:val="22"/>
              </w:rPr>
            </w:pPr>
            <w:r w:rsidRPr="00576A97">
              <w:rPr>
                <w:rFonts w:ascii="Calibri" w:hAnsi="Calibri" w:cs="Calibri"/>
                <w:sz w:val="22"/>
                <w:szCs w:val="22"/>
              </w:rPr>
              <w:t>Item</w:t>
            </w:r>
          </w:p>
        </w:tc>
        <w:tc>
          <w:tcPr>
            <w:tcW w:w="6237" w:type="dxa"/>
            <w:shd w:val="clear" w:color="auto" w:fill="D9D9D9"/>
          </w:tcPr>
          <w:p w14:paraId="4C6DE38E" w14:textId="77777777" w:rsidR="00FA5368" w:rsidRPr="00576A97" w:rsidRDefault="00FA5368" w:rsidP="00B912DC">
            <w:pPr>
              <w:pStyle w:val="NARsappendix9pttableheading"/>
              <w:rPr>
                <w:rFonts w:ascii="Calibri" w:hAnsi="Calibri" w:cs="Calibri"/>
                <w:sz w:val="22"/>
                <w:szCs w:val="22"/>
              </w:rPr>
            </w:pPr>
            <w:r w:rsidRPr="00576A97">
              <w:rPr>
                <w:rFonts w:ascii="Calibri" w:hAnsi="Calibri" w:cs="Calibri"/>
                <w:sz w:val="22"/>
                <w:szCs w:val="22"/>
              </w:rPr>
              <w:t>Minimum standards</w:t>
            </w:r>
          </w:p>
        </w:tc>
      </w:tr>
      <w:tr w:rsidR="00FA5368" w:rsidRPr="003441CE" w14:paraId="5C9006A9" w14:textId="77777777" w:rsidTr="007A13FF">
        <w:trPr>
          <w:cantSplit/>
        </w:trPr>
        <w:tc>
          <w:tcPr>
            <w:tcW w:w="2977" w:type="dxa"/>
            <w:tcBorders>
              <w:bottom w:val="single" w:sz="4" w:space="0" w:color="auto"/>
            </w:tcBorders>
          </w:tcPr>
          <w:p w14:paraId="0730604F" w14:textId="77777777" w:rsidR="00FA5368" w:rsidRPr="003441CE" w:rsidRDefault="00FA5368" w:rsidP="009373BF">
            <w:pPr>
              <w:spacing w:before="120" w:after="60"/>
              <w:rPr>
                <w:b/>
                <w:sz w:val="21"/>
                <w:szCs w:val="21"/>
              </w:rPr>
            </w:pPr>
            <w:r w:rsidRPr="003441CE">
              <w:rPr>
                <w:b/>
                <w:sz w:val="21"/>
                <w:szCs w:val="21"/>
              </w:rPr>
              <w:t>Mammography Unit Assembly Evaluation</w:t>
            </w:r>
          </w:p>
        </w:tc>
        <w:tc>
          <w:tcPr>
            <w:tcW w:w="6237" w:type="dxa"/>
            <w:tcBorders>
              <w:bottom w:val="single" w:sz="4" w:space="0" w:color="auto"/>
            </w:tcBorders>
          </w:tcPr>
          <w:p w14:paraId="65EB6454" w14:textId="428D6399" w:rsidR="00FA5368" w:rsidRDefault="00FC3935" w:rsidP="00A44EEA">
            <w:pPr>
              <w:pStyle w:val="ListParagraph"/>
              <w:numPr>
                <w:ilvl w:val="0"/>
                <w:numId w:val="66"/>
              </w:numPr>
              <w:rPr>
                <w:sz w:val="21"/>
                <w:szCs w:val="21"/>
              </w:rPr>
            </w:pPr>
            <w:r>
              <w:rPr>
                <w:sz w:val="21"/>
                <w:szCs w:val="21"/>
              </w:rPr>
              <w:t>Mechanical stability, c</w:t>
            </w:r>
            <w:r w:rsidR="00FA5368" w:rsidRPr="003441CE">
              <w:rPr>
                <w:sz w:val="21"/>
                <w:szCs w:val="21"/>
              </w:rPr>
              <w:t>orrect and safe function of system components.</w:t>
            </w:r>
          </w:p>
          <w:p w14:paraId="22AF05C5" w14:textId="127C6714" w:rsidR="007C2D92" w:rsidRDefault="007C2D92" w:rsidP="00A44EEA">
            <w:pPr>
              <w:pStyle w:val="ListParagraph"/>
              <w:numPr>
                <w:ilvl w:val="0"/>
                <w:numId w:val="66"/>
              </w:numPr>
              <w:rPr>
                <w:sz w:val="21"/>
                <w:szCs w:val="21"/>
              </w:rPr>
            </w:pPr>
            <w:r w:rsidRPr="007C2D92">
              <w:rPr>
                <w:sz w:val="21"/>
                <w:szCs w:val="21"/>
              </w:rPr>
              <w:t>All moving parts move smoothly, without obstructions to motion</w:t>
            </w:r>
            <w:r>
              <w:rPr>
                <w:sz w:val="21"/>
                <w:szCs w:val="21"/>
              </w:rPr>
              <w:t>.</w:t>
            </w:r>
          </w:p>
          <w:p w14:paraId="1AC8EB38" w14:textId="388CF414" w:rsidR="007C2D92" w:rsidRDefault="007C2D92" w:rsidP="00A44EEA">
            <w:pPr>
              <w:pStyle w:val="ListParagraph"/>
              <w:numPr>
                <w:ilvl w:val="0"/>
                <w:numId w:val="66"/>
              </w:numPr>
              <w:rPr>
                <w:sz w:val="21"/>
                <w:szCs w:val="21"/>
              </w:rPr>
            </w:pPr>
            <w:r w:rsidRPr="007C2D92">
              <w:rPr>
                <w:sz w:val="21"/>
                <w:szCs w:val="21"/>
              </w:rPr>
              <w:t>Image receptor assembly is free from vibrations</w:t>
            </w:r>
            <w:r>
              <w:rPr>
                <w:sz w:val="21"/>
                <w:szCs w:val="21"/>
              </w:rPr>
              <w:t>.</w:t>
            </w:r>
          </w:p>
          <w:p w14:paraId="40AE27B8" w14:textId="3F8DA8AE" w:rsidR="007C2D92" w:rsidRPr="003441CE" w:rsidRDefault="007C2D92" w:rsidP="00A44EEA">
            <w:pPr>
              <w:pStyle w:val="ListParagraph"/>
              <w:numPr>
                <w:ilvl w:val="0"/>
                <w:numId w:val="66"/>
              </w:numPr>
              <w:rPr>
                <w:sz w:val="21"/>
                <w:szCs w:val="21"/>
              </w:rPr>
            </w:pPr>
            <w:r w:rsidRPr="007C2D92">
              <w:rPr>
                <w:sz w:val="21"/>
                <w:szCs w:val="21"/>
              </w:rPr>
              <w:t>Appropriate operator technique control charts are posted</w:t>
            </w:r>
            <w:r>
              <w:rPr>
                <w:sz w:val="21"/>
                <w:szCs w:val="21"/>
              </w:rPr>
              <w:t>.</w:t>
            </w:r>
          </w:p>
          <w:p w14:paraId="1274DC1C" w14:textId="4532BD4C" w:rsidR="00FA5368" w:rsidRPr="003441CE" w:rsidRDefault="00FA5368" w:rsidP="00A44EEA">
            <w:pPr>
              <w:pStyle w:val="ListParagraph"/>
              <w:numPr>
                <w:ilvl w:val="0"/>
                <w:numId w:val="66"/>
              </w:numPr>
              <w:rPr>
                <w:sz w:val="21"/>
                <w:szCs w:val="21"/>
              </w:rPr>
            </w:pPr>
            <w:r w:rsidRPr="003441CE">
              <w:rPr>
                <w:sz w:val="21"/>
                <w:szCs w:val="21"/>
              </w:rPr>
              <w:t>Thickness display accuracy within ± 5 mm and reproducible to 2</w:t>
            </w:r>
            <w:r w:rsidR="00FC3935">
              <w:rPr>
                <w:sz w:val="21"/>
                <w:szCs w:val="21"/>
              </w:rPr>
              <w:t xml:space="preserve"> </w:t>
            </w:r>
            <w:r w:rsidRPr="003441CE">
              <w:rPr>
                <w:sz w:val="21"/>
                <w:szCs w:val="21"/>
              </w:rPr>
              <w:t>mm</w:t>
            </w:r>
            <w:r w:rsidR="00F04A0E">
              <w:rPr>
                <w:sz w:val="21"/>
                <w:szCs w:val="21"/>
              </w:rPr>
              <w:t xml:space="preserve"> for each breast support platform in use</w:t>
            </w:r>
            <w:r w:rsidRPr="003441CE">
              <w:rPr>
                <w:sz w:val="21"/>
                <w:szCs w:val="21"/>
              </w:rPr>
              <w:t>.</w:t>
            </w:r>
            <w:r w:rsidRPr="003441CE">
              <w:rPr>
                <w:sz w:val="21"/>
                <w:szCs w:val="21"/>
              </w:rPr>
              <w:br/>
            </w:r>
            <w:r w:rsidR="00FC3935">
              <w:rPr>
                <w:sz w:val="21"/>
                <w:szCs w:val="21"/>
              </w:rPr>
              <w:t>N</w:t>
            </w:r>
            <w:r w:rsidRPr="003441CE">
              <w:rPr>
                <w:sz w:val="21"/>
                <w:szCs w:val="21"/>
              </w:rPr>
              <w:t>ote: Flexi paddles will not comply (manufacturer recommendation varies ~ 11-12 mm for flexi paddles).</w:t>
            </w:r>
            <w:r w:rsidRPr="003441CE" w:rsidDel="00A64035">
              <w:rPr>
                <w:sz w:val="21"/>
                <w:szCs w:val="21"/>
              </w:rPr>
              <w:t xml:space="preserve"> </w:t>
            </w:r>
          </w:p>
          <w:p w14:paraId="71A5A10A" w14:textId="77777777" w:rsidR="00FA5368" w:rsidRDefault="00FA5368" w:rsidP="00A44EEA">
            <w:pPr>
              <w:pStyle w:val="ListParagraph"/>
              <w:numPr>
                <w:ilvl w:val="0"/>
                <w:numId w:val="66"/>
              </w:numPr>
              <w:rPr>
                <w:sz w:val="21"/>
                <w:szCs w:val="21"/>
              </w:rPr>
            </w:pPr>
            <w:r w:rsidRPr="003441CE">
              <w:rPr>
                <w:sz w:val="21"/>
                <w:szCs w:val="21"/>
              </w:rPr>
              <w:t>Verify DICOM image header for correct display of parameters.</w:t>
            </w:r>
          </w:p>
          <w:p w14:paraId="0065283B" w14:textId="325A6745" w:rsidR="00FC3935" w:rsidRPr="00FC3935" w:rsidRDefault="00FC3935" w:rsidP="00A44EEA">
            <w:pPr>
              <w:pStyle w:val="ListParagraph"/>
              <w:numPr>
                <w:ilvl w:val="0"/>
                <w:numId w:val="66"/>
              </w:numPr>
              <w:rPr>
                <w:sz w:val="21"/>
                <w:szCs w:val="21"/>
              </w:rPr>
            </w:pPr>
            <w:r w:rsidRPr="00FC3935">
              <w:rPr>
                <w:sz w:val="21"/>
                <w:szCs w:val="21"/>
              </w:rPr>
              <w:t>Power</w:t>
            </w:r>
            <w:r>
              <w:rPr>
                <w:sz w:val="21"/>
                <w:szCs w:val="21"/>
              </w:rPr>
              <w:t xml:space="preserve"> compression less than 200 N</w:t>
            </w:r>
            <w:r w:rsidR="003570CC">
              <w:rPr>
                <w:sz w:val="21"/>
                <w:szCs w:val="21"/>
              </w:rPr>
              <w:t>.</w:t>
            </w:r>
          </w:p>
          <w:p w14:paraId="282CDFBC" w14:textId="51389F34" w:rsidR="00FC3935" w:rsidRPr="003441CE" w:rsidRDefault="00FC3935" w:rsidP="00A44EEA">
            <w:pPr>
              <w:pStyle w:val="ListParagraph"/>
              <w:numPr>
                <w:ilvl w:val="0"/>
                <w:numId w:val="66"/>
              </w:numPr>
              <w:spacing w:after="120"/>
              <w:ind w:left="357" w:hanging="357"/>
              <w:rPr>
                <w:sz w:val="21"/>
                <w:szCs w:val="21"/>
              </w:rPr>
            </w:pPr>
            <w:r w:rsidRPr="00FC3935">
              <w:rPr>
                <w:sz w:val="21"/>
                <w:szCs w:val="21"/>
              </w:rPr>
              <w:t>Manual compression less than 300 N</w:t>
            </w:r>
            <w:r w:rsidR="003570CC">
              <w:rPr>
                <w:sz w:val="21"/>
                <w:szCs w:val="21"/>
              </w:rPr>
              <w:t>.</w:t>
            </w:r>
          </w:p>
        </w:tc>
      </w:tr>
      <w:tr w:rsidR="009373BF" w:rsidRPr="003441CE" w14:paraId="6B236A97" w14:textId="77777777" w:rsidTr="007A13FF">
        <w:trPr>
          <w:cantSplit/>
        </w:trPr>
        <w:tc>
          <w:tcPr>
            <w:tcW w:w="2977" w:type="dxa"/>
            <w:tcBorders>
              <w:bottom w:val="nil"/>
            </w:tcBorders>
          </w:tcPr>
          <w:p w14:paraId="1C5C79A8" w14:textId="77777777" w:rsidR="009373BF" w:rsidRPr="003441CE" w:rsidRDefault="009373BF" w:rsidP="009373BF">
            <w:pPr>
              <w:spacing w:before="120" w:after="60"/>
              <w:rPr>
                <w:b/>
                <w:sz w:val="21"/>
                <w:szCs w:val="21"/>
              </w:rPr>
            </w:pPr>
            <w:r w:rsidRPr="003441CE">
              <w:rPr>
                <w:b/>
                <w:sz w:val="21"/>
                <w:szCs w:val="21"/>
              </w:rPr>
              <w:t>Collimation and Alignment Assessment</w:t>
            </w:r>
          </w:p>
        </w:tc>
        <w:tc>
          <w:tcPr>
            <w:tcW w:w="6237" w:type="dxa"/>
            <w:tcBorders>
              <w:bottom w:val="nil"/>
            </w:tcBorders>
          </w:tcPr>
          <w:p w14:paraId="22B3E9F7" w14:textId="7913C7AB" w:rsidR="009373BF" w:rsidRPr="003441CE" w:rsidRDefault="008F1BEC" w:rsidP="007A13FF">
            <w:pPr>
              <w:spacing w:before="120" w:after="120"/>
              <w:rPr>
                <w:sz w:val="21"/>
                <w:szCs w:val="21"/>
              </w:rPr>
            </w:pPr>
            <w:r>
              <w:rPr>
                <w:rFonts w:cstheme="minorHAnsi"/>
                <w:sz w:val="21"/>
                <w:szCs w:val="21"/>
              </w:rPr>
              <w:t>Assess</w:t>
            </w:r>
            <w:r w:rsidRPr="009D2AD9">
              <w:rPr>
                <w:rFonts w:cstheme="minorHAnsi"/>
                <w:sz w:val="21"/>
                <w:szCs w:val="21"/>
              </w:rPr>
              <w:t xml:space="preserve"> for each target/geometry</w:t>
            </w:r>
            <w:r>
              <w:rPr>
                <w:rFonts w:cstheme="minorHAnsi"/>
                <w:sz w:val="21"/>
                <w:szCs w:val="21"/>
              </w:rPr>
              <w:t>/acquisition (2D &amp; DBT)/breast support platform</w:t>
            </w:r>
            <w:r w:rsidRPr="009D2AD9">
              <w:rPr>
                <w:rFonts w:cstheme="minorHAnsi"/>
                <w:sz w:val="21"/>
                <w:szCs w:val="21"/>
              </w:rPr>
              <w:t xml:space="preserve"> combination.</w:t>
            </w:r>
          </w:p>
        </w:tc>
      </w:tr>
      <w:tr w:rsidR="005967E2" w:rsidRPr="003441CE" w14:paraId="7526CE24" w14:textId="77777777" w:rsidTr="008F1BEC">
        <w:trPr>
          <w:cantSplit/>
        </w:trPr>
        <w:tc>
          <w:tcPr>
            <w:tcW w:w="2977" w:type="dxa"/>
            <w:tcBorders>
              <w:top w:val="nil"/>
              <w:bottom w:val="nil"/>
            </w:tcBorders>
          </w:tcPr>
          <w:p w14:paraId="187F9B88" w14:textId="37225238" w:rsidR="005967E2" w:rsidRPr="003441CE" w:rsidRDefault="005967E2" w:rsidP="00A44EEA">
            <w:pPr>
              <w:pStyle w:val="ListParagraph"/>
              <w:numPr>
                <w:ilvl w:val="0"/>
                <w:numId w:val="54"/>
              </w:numPr>
              <w:spacing w:after="60"/>
              <w:ind w:left="357" w:hanging="357"/>
              <w:rPr>
                <w:i/>
                <w:iCs/>
                <w:sz w:val="21"/>
                <w:szCs w:val="21"/>
              </w:rPr>
            </w:pPr>
            <w:r>
              <w:rPr>
                <w:i/>
                <w:iCs/>
                <w:sz w:val="21"/>
                <w:szCs w:val="21"/>
              </w:rPr>
              <w:t xml:space="preserve">Missed tissue at the chest wall (acceptance/ tube/ </w:t>
            </w:r>
            <w:r w:rsidR="00F3073A">
              <w:rPr>
                <w:i/>
                <w:iCs/>
                <w:sz w:val="21"/>
                <w:szCs w:val="21"/>
              </w:rPr>
              <w:t>image receptor</w:t>
            </w:r>
            <w:r>
              <w:rPr>
                <w:i/>
                <w:iCs/>
                <w:sz w:val="21"/>
                <w:szCs w:val="21"/>
              </w:rPr>
              <w:t xml:space="preserve"> change only)</w:t>
            </w:r>
          </w:p>
        </w:tc>
        <w:tc>
          <w:tcPr>
            <w:tcW w:w="6237" w:type="dxa"/>
            <w:tcBorders>
              <w:top w:val="nil"/>
              <w:bottom w:val="nil"/>
            </w:tcBorders>
          </w:tcPr>
          <w:p w14:paraId="3C1A33D4" w14:textId="6A18B000" w:rsidR="005967E2" w:rsidRPr="007A13FF" w:rsidRDefault="005967E2" w:rsidP="007A13FF">
            <w:pPr>
              <w:spacing w:before="120" w:after="120"/>
              <w:rPr>
                <w:rFonts w:cstheme="minorHAnsi"/>
                <w:sz w:val="21"/>
                <w:szCs w:val="21"/>
              </w:rPr>
            </w:pPr>
            <w:r w:rsidRPr="007A13FF">
              <w:rPr>
                <w:rFonts w:cstheme="minorHAnsi"/>
                <w:sz w:val="21"/>
                <w:szCs w:val="21"/>
              </w:rPr>
              <w:t xml:space="preserve">Width of missed tissue at chest wall </w:t>
            </w:r>
            <w:r w:rsidR="00F3073A" w:rsidRPr="007A13FF">
              <w:rPr>
                <w:rFonts w:cstheme="minorHAnsi"/>
                <w:sz w:val="21"/>
                <w:szCs w:val="21"/>
              </w:rPr>
              <w:t>≤</w:t>
            </w:r>
            <w:r w:rsidRPr="007A13FF">
              <w:rPr>
                <w:rFonts w:cstheme="minorHAnsi"/>
                <w:sz w:val="21"/>
                <w:szCs w:val="21"/>
              </w:rPr>
              <w:t xml:space="preserve"> 5 mm in contact mode</w:t>
            </w:r>
            <w:r w:rsidR="00F3073A" w:rsidRPr="007A13FF">
              <w:rPr>
                <w:rFonts w:cstheme="minorHAnsi"/>
                <w:sz w:val="21"/>
                <w:szCs w:val="21"/>
              </w:rPr>
              <w:t xml:space="preserve"> (2D and DBT)</w:t>
            </w:r>
            <w:r w:rsidRPr="007A13FF">
              <w:rPr>
                <w:rFonts w:cstheme="minorHAnsi"/>
                <w:sz w:val="21"/>
                <w:szCs w:val="21"/>
              </w:rPr>
              <w:t xml:space="preserve"> and </w:t>
            </w:r>
            <w:r w:rsidR="00F3073A" w:rsidRPr="007A13FF">
              <w:rPr>
                <w:rFonts w:cstheme="minorHAnsi"/>
                <w:sz w:val="21"/>
                <w:szCs w:val="21"/>
              </w:rPr>
              <w:t>≤</w:t>
            </w:r>
            <w:r w:rsidRPr="007A13FF">
              <w:rPr>
                <w:rFonts w:cstheme="minorHAnsi"/>
                <w:sz w:val="21"/>
                <w:szCs w:val="21"/>
              </w:rPr>
              <w:t xml:space="preserve"> 7 mm in magnification mode</w:t>
            </w:r>
            <w:r w:rsidR="00F3073A" w:rsidRPr="007A13FF">
              <w:rPr>
                <w:rFonts w:cstheme="minorHAnsi"/>
                <w:sz w:val="21"/>
                <w:szCs w:val="21"/>
              </w:rPr>
              <w:t>.</w:t>
            </w:r>
          </w:p>
          <w:p w14:paraId="727E5F9C" w14:textId="6DFEFC0F" w:rsidR="00F3073A" w:rsidRPr="007A13FF" w:rsidRDefault="00F3073A" w:rsidP="007A13FF">
            <w:pPr>
              <w:spacing w:before="120" w:after="120"/>
              <w:rPr>
                <w:rFonts w:cstheme="minorHAnsi"/>
                <w:sz w:val="21"/>
                <w:szCs w:val="21"/>
              </w:rPr>
            </w:pPr>
            <w:r w:rsidRPr="007A13FF">
              <w:rPr>
                <w:rFonts w:cstheme="minorHAnsi"/>
                <w:sz w:val="21"/>
                <w:szCs w:val="21"/>
              </w:rPr>
              <w:t>Additionally for DBT mode, the full thickness of tissue must be imaged.</w:t>
            </w:r>
          </w:p>
        </w:tc>
      </w:tr>
      <w:tr w:rsidR="009373BF" w:rsidRPr="003441CE" w14:paraId="02D85750" w14:textId="77777777" w:rsidTr="007A13FF">
        <w:trPr>
          <w:cantSplit/>
        </w:trPr>
        <w:tc>
          <w:tcPr>
            <w:tcW w:w="2977" w:type="dxa"/>
            <w:tcBorders>
              <w:top w:val="nil"/>
              <w:bottom w:val="nil"/>
            </w:tcBorders>
          </w:tcPr>
          <w:p w14:paraId="48BD1618" w14:textId="544322EE" w:rsidR="009373BF" w:rsidRPr="003441CE" w:rsidRDefault="009373BF" w:rsidP="00A44EEA">
            <w:pPr>
              <w:pStyle w:val="ListParagraph"/>
              <w:numPr>
                <w:ilvl w:val="0"/>
                <w:numId w:val="54"/>
              </w:numPr>
              <w:spacing w:after="60"/>
              <w:rPr>
                <w:sz w:val="21"/>
                <w:szCs w:val="21"/>
              </w:rPr>
            </w:pPr>
            <w:r w:rsidRPr="003441CE">
              <w:rPr>
                <w:i/>
                <w:iCs/>
                <w:sz w:val="21"/>
                <w:szCs w:val="21"/>
              </w:rPr>
              <w:t>X-ray field / Image receptor alignment</w:t>
            </w:r>
          </w:p>
        </w:tc>
        <w:tc>
          <w:tcPr>
            <w:tcW w:w="6237" w:type="dxa"/>
            <w:tcBorders>
              <w:top w:val="nil"/>
              <w:bottom w:val="nil"/>
            </w:tcBorders>
          </w:tcPr>
          <w:p w14:paraId="51C1C5D5" w14:textId="7EBCF3D4" w:rsidR="001E5484" w:rsidRPr="007A13FF" w:rsidRDefault="00433B5B" w:rsidP="007A13FF">
            <w:pPr>
              <w:spacing w:before="120"/>
              <w:rPr>
                <w:rFonts w:cstheme="minorHAnsi"/>
                <w:sz w:val="21"/>
                <w:szCs w:val="21"/>
              </w:rPr>
            </w:pPr>
            <w:r w:rsidRPr="007A13FF">
              <w:rPr>
                <w:rFonts w:cstheme="minorHAnsi"/>
                <w:sz w:val="21"/>
                <w:szCs w:val="21"/>
              </w:rPr>
              <w:t xml:space="preserve">The x-ray field shall irradiate the image receptor fully </w:t>
            </w:r>
            <w:r w:rsidR="001E5484" w:rsidRPr="007A13FF">
              <w:rPr>
                <w:rFonts w:cstheme="minorHAnsi"/>
                <w:sz w:val="21"/>
                <w:szCs w:val="21"/>
              </w:rPr>
              <w:t>in contact mode and to chest wall in magnification mode.</w:t>
            </w:r>
          </w:p>
          <w:p w14:paraId="19057EA6" w14:textId="4BF1FE6B" w:rsidR="009373BF" w:rsidRPr="003441CE" w:rsidRDefault="00433B5B" w:rsidP="001E5484">
            <w:pPr>
              <w:spacing w:before="120" w:after="60"/>
              <w:rPr>
                <w:sz w:val="21"/>
                <w:szCs w:val="21"/>
              </w:rPr>
            </w:pPr>
            <w:r w:rsidRPr="007A13FF">
              <w:rPr>
                <w:rFonts w:cstheme="minorHAnsi"/>
                <w:sz w:val="21"/>
                <w:szCs w:val="21"/>
              </w:rPr>
              <w:t>The x-ray field must not extend beyond the breast support on the chest wall edge of the image receptor by more than 2 mm;</w:t>
            </w:r>
            <w:r w:rsidR="001E5484" w:rsidRPr="007A13FF">
              <w:rPr>
                <w:rFonts w:cstheme="minorHAnsi"/>
                <w:sz w:val="21"/>
                <w:szCs w:val="21"/>
              </w:rPr>
              <w:t xml:space="preserve"> and must not extend beyond the </w:t>
            </w:r>
            <w:r w:rsidR="008F4F95" w:rsidRPr="007A13FF">
              <w:rPr>
                <w:rFonts w:cstheme="minorHAnsi"/>
                <w:sz w:val="21"/>
                <w:szCs w:val="21"/>
              </w:rPr>
              <w:t>breast support</w:t>
            </w:r>
            <w:r w:rsidRPr="007A13FF">
              <w:rPr>
                <w:rFonts w:cstheme="minorHAnsi"/>
                <w:sz w:val="21"/>
                <w:szCs w:val="21"/>
              </w:rPr>
              <w:t xml:space="preserve"> platform</w:t>
            </w:r>
            <w:r w:rsidR="001E5484" w:rsidRPr="007A13FF">
              <w:rPr>
                <w:rFonts w:cstheme="minorHAnsi"/>
                <w:sz w:val="21"/>
                <w:szCs w:val="21"/>
              </w:rPr>
              <w:t xml:space="preserve"> on the other three margins.</w:t>
            </w:r>
          </w:p>
        </w:tc>
      </w:tr>
      <w:tr w:rsidR="009373BF" w:rsidRPr="003441CE" w14:paraId="5D8CFCD1" w14:textId="77777777" w:rsidTr="007A13FF">
        <w:trPr>
          <w:cantSplit/>
        </w:trPr>
        <w:tc>
          <w:tcPr>
            <w:tcW w:w="2977" w:type="dxa"/>
            <w:tcBorders>
              <w:top w:val="nil"/>
            </w:tcBorders>
          </w:tcPr>
          <w:p w14:paraId="409A4399" w14:textId="005D2AF2" w:rsidR="00E24F3D" w:rsidRPr="0038630D" w:rsidRDefault="009373BF" w:rsidP="00A44EEA">
            <w:pPr>
              <w:pStyle w:val="ListParagraph"/>
              <w:numPr>
                <w:ilvl w:val="0"/>
                <w:numId w:val="54"/>
              </w:numPr>
              <w:spacing w:after="60"/>
              <w:rPr>
                <w:b/>
                <w:sz w:val="21"/>
                <w:szCs w:val="21"/>
              </w:rPr>
            </w:pPr>
            <w:r w:rsidRPr="0038630D">
              <w:rPr>
                <w:i/>
                <w:sz w:val="21"/>
                <w:szCs w:val="21"/>
              </w:rPr>
              <w:t>Paddle / Image alignment</w:t>
            </w:r>
          </w:p>
        </w:tc>
        <w:tc>
          <w:tcPr>
            <w:tcW w:w="6237" w:type="dxa"/>
            <w:tcBorders>
              <w:top w:val="nil"/>
            </w:tcBorders>
          </w:tcPr>
          <w:p w14:paraId="79200C83" w14:textId="434AFEE1" w:rsidR="00E24F3D" w:rsidRPr="003441CE" w:rsidRDefault="009373BF" w:rsidP="00FC3CD7">
            <w:pPr>
              <w:spacing w:before="120" w:after="60"/>
              <w:rPr>
                <w:sz w:val="21"/>
                <w:szCs w:val="21"/>
              </w:rPr>
            </w:pPr>
            <w:r w:rsidRPr="003441CE">
              <w:rPr>
                <w:sz w:val="21"/>
                <w:szCs w:val="21"/>
              </w:rPr>
              <w:t>The chest wall edge of the compression paddle shall be aligned just beyond the chest wall edge of the image receptor such that it does not appear in the image.  In addition, the compression paddle shall not extend beyond the chest wall edge of the image by more than 1% of the SID.</w:t>
            </w:r>
          </w:p>
        </w:tc>
      </w:tr>
      <w:tr w:rsidR="000B0C46" w:rsidRPr="003441CE" w14:paraId="5A960C49" w14:textId="77777777" w:rsidTr="00831A74">
        <w:trPr>
          <w:cantSplit/>
        </w:trPr>
        <w:tc>
          <w:tcPr>
            <w:tcW w:w="2977" w:type="dxa"/>
            <w:tcBorders>
              <w:bottom w:val="single" w:sz="4" w:space="0" w:color="auto"/>
            </w:tcBorders>
          </w:tcPr>
          <w:p w14:paraId="7E2DE5BA" w14:textId="7469988F" w:rsidR="000B0C46" w:rsidRPr="003441CE" w:rsidRDefault="000B0C46" w:rsidP="000B0C46">
            <w:pPr>
              <w:spacing w:before="120" w:after="60"/>
              <w:rPr>
                <w:b/>
                <w:sz w:val="21"/>
                <w:szCs w:val="21"/>
              </w:rPr>
            </w:pPr>
            <w:r>
              <w:rPr>
                <w:b/>
                <w:sz w:val="21"/>
                <w:szCs w:val="21"/>
              </w:rPr>
              <w:t>Distance Calliper Accuracy</w:t>
            </w:r>
            <w:r w:rsidR="00BE30F8">
              <w:rPr>
                <w:sz w:val="21"/>
                <w:szCs w:val="21"/>
              </w:rPr>
              <w:br/>
            </w:r>
            <w:r w:rsidRPr="00134405">
              <w:rPr>
                <w:sz w:val="21"/>
                <w:szCs w:val="21"/>
              </w:rPr>
              <w:t>(acceptance or software upgrade</w:t>
            </w:r>
            <w:r>
              <w:rPr>
                <w:sz w:val="21"/>
                <w:szCs w:val="21"/>
              </w:rPr>
              <w:t>, annual for DBT</w:t>
            </w:r>
            <w:r w:rsidRPr="00134405">
              <w:rPr>
                <w:sz w:val="21"/>
                <w:szCs w:val="21"/>
              </w:rPr>
              <w:t>)</w:t>
            </w:r>
          </w:p>
        </w:tc>
        <w:tc>
          <w:tcPr>
            <w:tcW w:w="6237" w:type="dxa"/>
            <w:tcBorders>
              <w:bottom w:val="single" w:sz="4" w:space="0" w:color="auto"/>
            </w:tcBorders>
          </w:tcPr>
          <w:p w14:paraId="0A325C32" w14:textId="77777777" w:rsidR="00BE30F8" w:rsidRDefault="000B0C46" w:rsidP="000B0C46">
            <w:pPr>
              <w:spacing w:before="120" w:after="60"/>
              <w:rPr>
                <w:sz w:val="21"/>
                <w:szCs w:val="21"/>
              </w:rPr>
            </w:pPr>
            <w:r w:rsidRPr="00134405">
              <w:rPr>
                <w:sz w:val="21"/>
                <w:szCs w:val="21"/>
              </w:rPr>
              <w:t xml:space="preserve">Distance callipers </w:t>
            </w:r>
            <w:r>
              <w:rPr>
                <w:sz w:val="21"/>
                <w:szCs w:val="21"/>
              </w:rPr>
              <w:t>must</w:t>
            </w:r>
            <w:r w:rsidRPr="00134405">
              <w:rPr>
                <w:sz w:val="21"/>
                <w:szCs w:val="21"/>
              </w:rPr>
              <w:t xml:space="preserve"> agree to within ± 2% of true values when allowance made for manufacturer's calibration plane.  </w:t>
            </w:r>
          </w:p>
          <w:p w14:paraId="41D319EA" w14:textId="4907983F" w:rsidR="000B0C46" w:rsidRDefault="000B0C46" w:rsidP="000B0C46">
            <w:pPr>
              <w:spacing w:before="120" w:after="60"/>
              <w:rPr>
                <w:sz w:val="21"/>
                <w:szCs w:val="21"/>
              </w:rPr>
            </w:pPr>
            <w:r w:rsidRPr="00134405">
              <w:rPr>
                <w:sz w:val="21"/>
                <w:szCs w:val="21"/>
              </w:rPr>
              <w:t xml:space="preserve">Requirement applies to both contact </w:t>
            </w:r>
            <w:r>
              <w:rPr>
                <w:sz w:val="21"/>
                <w:szCs w:val="21"/>
              </w:rPr>
              <w:t xml:space="preserve">(2D and DBT) </w:t>
            </w:r>
            <w:r w:rsidRPr="00134405">
              <w:rPr>
                <w:sz w:val="21"/>
                <w:szCs w:val="21"/>
              </w:rPr>
              <w:t xml:space="preserve">and </w:t>
            </w:r>
            <w:r>
              <w:rPr>
                <w:sz w:val="21"/>
                <w:szCs w:val="21"/>
              </w:rPr>
              <w:t>m</w:t>
            </w:r>
            <w:r w:rsidRPr="00134405">
              <w:rPr>
                <w:sz w:val="21"/>
                <w:szCs w:val="21"/>
              </w:rPr>
              <w:t>ag</w:t>
            </w:r>
            <w:r>
              <w:rPr>
                <w:sz w:val="21"/>
                <w:szCs w:val="21"/>
              </w:rPr>
              <w:t>nification</w:t>
            </w:r>
            <w:r w:rsidRPr="00134405">
              <w:rPr>
                <w:sz w:val="21"/>
                <w:szCs w:val="21"/>
              </w:rPr>
              <w:t xml:space="preserve"> modes. </w:t>
            </w:r>
          </w:p>
        </w:tc>
      </w:tr>
      <w:tr w:rsidR="00FA5368" w:rsidRPr="003441CE" w14:paraId="343289B6" w14:textId="77777777" w:rsidTr="007A13FF">
        <w:trPr>
          <w:cantSplit/>
        </w:trPr>
        <w:tc>
          <w:tcPr>
            <w:tcW w:w="2977" w:type="dxa"/>
            <w:tcBorders>
              <w:bottom w:val="single" w:sz="4" w:space="0" w:color="auto"/>
            </w:tcBorders>
          </w:tcPr>
          <w:p w14:paraId="04CBC841" w14:textId="2F20CDEA" w:rsidR="00E6629C" w:rsidRPr="003441CE" w:rsidRDefault="00FA5368" w:rsidP="00FC3CD7">
            <w:pPr>
              <w:spacing w:before="120" w:after="60"/>
              <w:rPr>
                <w:b/>
                <w:sz w:val="21"/>
                <w:szCs w:val="21"/>
              </w:rPr>
            </w:pPr>
            <w:r w:rsidRPr="003441CE">
              <w:rPr>
                <w:b/>
                <w:sz w:val="21"/>
                <w:szCs w:val="21"/>
              </w:rPr>
              <w:t>System Resolution/ MTF</w:t>
            </w:r>
          </w:p>
        </w:tc>
        <w:tc>
          <w:tcPr>
            <w:tcW w:w="6237" w:type="dxa"/>
            <w:tcBorders>
              <w:bottom w:val="single" w:sz="4" w:space="0" w:color="auto"/>
            </w:tcBorders>
          </w:tcPr>
          <w:p w14:paraId="04A56BFE" w14:textId="029A17C1" w:rsidR="000E14AE" w:rsidRDefault="000E14AE" w:rsidP="009373BF">
            <w:pPr>
              <w:spacing w:before="120" w:after="60"/>
              <w:rPr>
                <w:sz w:val="21"/>
                <w:szCs w:val="21"/>
              </w:rPr>
            </w:pPr>
            <w:r>
              <w:rPr>
                <w:sz w:val="21"/>
                <w:szCs w:val="21"/>
              </w:rPr>
              <w:t>Asse</w:t>
            </w:r>
            <w:r w:rsidR="00795570">
              <w:rPr>
                <w:sz w:val="21"/>
                <w:szCs w:val="21"/>
              </w:rPr>
              <w:t>s</w:t>
            </w:r>
            <w:r>
              <w:rPr>
                <w:sz w:val="21"/>
                <w:szCs w:val="21"/>
              </w:rPr>
              <w:t>s for 2D contact and magnification mode</w:t>
            </w:r>
            <w:r w:rsidR="00237378">
              <w:rPr>
                <w:sz w:val="21"/>
                <w:szCs w:val="21"/>
              </w:rPr>
              <w:t>s</w:t>
            </w:r>
            <w:r>
              <w:rPr>
                <w:sz w:val="21"/>
                <w:szCs w:val="21"/>
              </w:rPr>
              <w:t>.</w:t>
            </w:r>
          </w:p>
          <w:p w14:paraId="03364A9A" w14:textId="78F1A572" w:rsidR="00BE30F8" w:rsidRDefault="00CA03C0" w:rsidP="007A13FF">
            <w:pPr>
              <w:spacing w:before="120" w:after="120"/>
              <w:rPr>
                <w:sz w:val="21"/>
                <w:szCs w:val="21"/>
              </w:rPr>
            </w:pPr>
            <w:r w:rsidRPr="00CA03C0">
              <w:rPr>
                <w:sz w:val="21"/>
                <w:szCs w:val="21"/>
              </w:rPr>
              <w:t>Resolution</w:t>
            </w:r>
            <w:r w:rsidR="000E14AE">
              <w:rPr>
                <w:sz w:val="21"/>
                <w:szCs w:val="21"/>
              </w:rPr>
              <w:t xml:space="preserve"> in 2D contact mode</w:t>
            </w:r>
            <w:r w:rsidRPr="00CA03C0">
              <w:rPr>
                <w:sz w:val="21"/>
                <w:szCs w:val="21"/>
              </w:rPr>
              <w:t xml:space="preserve"> should be &gt;5 lp/mm but may be limited by the Nyquist frequency to a slightly lower value. </w:t>
            </w:r>
          </w:p>
          <w:p w14:paraId="18CE0F6D" w14:textId="232DC8E5" w:rsidR="00A115FE" w:rsidRPr="003441CE" w:rsidRDefault="00FA5368" w:rsidP="007A13FF">
            <w:pPr>
              <w:spacing w:before="120" w:after="120"/>
              <w:rPr>
                <w:sz w:val="21"/>
                <w:szCs w:val="21"/>
              </w:rPr>
            </w:pPr>
            <w:r w:rsidRPr="003441CE">
              <w:rPr>
                <w:sz w:val="21"/>
                <w:szCs w:val="21"/>
              </w:rPr>
              <w:t>Compare to baseline v</w:t>
            </w:r>
            <w:r w:rsidR="00FB5538" w:rsidRPr="003441CE">
              <w:rPr>
                <w:sz w:val="21"/>
                <w:szCs w:val="21"/>
              </w:rPr>
              <w:t xml:space="preserve">alues, variation </w:t>
            </w:r>
            <w:r w:rsidR="00CA03C0">
              <w:rPr>
                <w:sz w:val="21"/>
                <w:szCs w:val="21"/>
              </w:rPr>
              <w:t>must be &lt;</w:t>
            </w:r>
            <w:r w:rsidR="00FB5538" w:rsidRPr="003441CE">
              <w:rPr>
                <w:sz w:val="21"/>
                <w:szCs w:val="21"/>
              </w:rPr>
              <w:t xml:space="preserve"> 10%.</w:t>
            </w:r>
          </w:p>
        </w:tc>
      </w:tr>
      <w:tr w:rsidR="00FB5538" w:rsidRPr="003441CE" w14:paraId="4C0284E0" w14:textId="77777777" w:rsidTr="007A13FF">
        <w:trPr>
          <w:cantSplit/>
          <w:trHeight w:val="553"/>
        </w:trPr>
        <w:tc>
          <w:tcPr>
            <w:tcW w:w="2977" w:type="dxa"/>
            <w:tcBorders>
              <w:bottom w:val="nil"/>
            </w:tcBorders>
          </w:tcPr>
          <w:p w14:paraId="11D9DF0A" w14:textId="1B66D709" w:rsidR="00FB5538" w:rsidRPr="003441CE" w:rsidRDefault="009A2ABA" w:rsidP="00FC3CD7">
            <w:pPr>
              <w:keepNext/>
              <w:spacing w:before="120" w:after="60"/>
              <w:rPr>
                <w:b/>
                <w:sz w:val="21"/>
                <w:szCs w:val="21"/>
              </w:rPr>
            </w:pPr>
            <w:r w:rsidRPr="009A2ABA">
              <w:rPr>
                <w:b/>
                <w:sz w:val="21"/>
                <w:szCs w:val="21"/>
              </w:rPr>
              <w:t>Automatic Exposure Control (AEC) &amp; SDNR Performance</w:t>
            </w:r>
          </w:p>
        </w:tc>
        <w:tc>
          <w:tcPr>
            <w:tcW w:w="6237" w:type="dxa"/>
            <w:tcBorders>
              <w:bottom w:val="nil"/>
            </w:tcBorders>
          </w:tcPr>
          <w:p w14:paraId="6E4E46E4" w14:textId="6D4672E2" w:rsidR="00FB5538" w:rsidRPr="003441CE" w:rsidRDefault="00FB5538" w:rsidP="0097377B">
            <w:pPr>
              <w:rPr>
                <w:sz w:val="21"/>
                <w:szCs w:val="21"/>
              </w:rPr>
            </w:pPr>
          </w:p>
        </w:tc>
      </w:tr>
      <w:tr w:rsidR="0097377B" w:rsidRPr="003441CE" w14:paraId="40BD05FE" w14:textId="77777777" w:rsidTr="007A13FF">
        <w:trPr>
          <w:cantSplit/>
          <w:trHeight w:val="791"/>
        </w:trPr>
        <w:tc>
          <w:tcPr>
            <w:tcW w:w="2977" w:type="dxa"/>
            <w:tcBorders>
              <w:top w:val="nil"/>
              <w:bottom w:val="nil"/>
            </w:tcBorders>
          </w:tcPr>
          <w:p w14:paraId="17B05C85" w14:textId="77777777" w:rsidR="0097377B" w:rsidRPr="003441CE" w:rsidRDefault="0097377B" w:rsidP="00A44EEA">
            <w:pPr>
              <w:pStyle w:val="ListParagraph"/>
              <w:numPr>
                <w:ilvl w:val="0"/>
                <w:numId w:val="55"/>
              </w:numPr>
              <w:spacing w:after="60"/>
              <w:ind w:left="357" w:hanging="357"/>
              <w:rPr>
                <w:i/>
                <w:sz w:val="21"/>
                <w:szCs w:val="21"/>
              </w:rPr>
            </w:pPr>
            <w:r w:rsidRPr="003441CE">
              <w:rPr>
                <w:i/>
                <w:sz w:val="21"/>
                <w:szCs w:val="21"/>
              </w:rPr>
              <w:t>Reproducibility</w:t>
            </w:r>
          </w:p>
        </w:tc>
        <w:tc>
          <w:tcPr>
            <w:tcW w:w="6237" w:type="dxa"/>
            <w:tcBorders>
              <w:top w:val="nil"/>
              <w:bottom w:val="nil"/>
            </w:tcBorders>
          </w:tcPr>
          <w:p w14:paraId="63DA174E" w14:textId="659A7D53" w:rsidR="0097377B" w:rsidRPr="003441CE" w:rsidRDefault="0097377B" w:rsidP="007A13FF">
            <w:pPr>
              <w:spacing w:before="120" w:after="60"/>
              <w:rPr>
                <w:sz w:val="21"/>
                <w:szCs w:val="21"/>
              </w:rPr>
            </w:pPr>
            <w:r w:rsidRPr="003441CE">
              <w:rPr>
                <w:sz w:val="21"/>
                <w:szCs w:val="21"/>
              </w:rPr>
              <w:t xml:space="preserve">Coefficient of variation (COV) for both absorbed dose </w:t>
            </w:r>
            <w:r w:rsidR="00831A74">
              <w:rPr>
                <w:sz w:val="21"/>
                <w:szCs w:val="21"/>
              </w:rPr>
              <w:t xml:space="preserve">to detector (MPV) </w:t>
            </w:r>
            <w:r w:rsidRPr="003441CE">
              <w:rPr>
                <w:sz w:val="21"/>
                <w:szCs w:val="21"/>
              </w:rPr>
              <w:t>and mAs for at least three phototimed exposures of a test object shall be better than or equal to 0.05.</w:t>
            </w:r>
          </w:p>
        </w:tc>
      </w:tr>
      <w:tr w:rsidR="0097377B" w:rsidRPr="003441CE" w14:paraId="2C79B96B" w14:textId="77777777" w:rsidTr="007A13FF">
        <w:trPr>
          <w:cantSplit/>
          <w:trHeight w:val="1330"/>
        </w:trPr>
        <w:tc>
          <w:tcPr>
            <w:tcW w:w="2977" w:type="dxa"/>
            <w:tcBorders>
              <w:top w:val="nil"/>
              <w:bottom w:val="nil"/>
            </w:tcBorders>
          </w:tcPr>
          <w:p w14:paraId="2962E251" w14:textId="3C248217" w:rsidR="0097377B" w:rsidRPr="003441CE" w:rsidRDefault="0097377B" w:rsidP="00A44EEA">
            <w:pPr>
              <w:pStyle w:val="ListParagraph"/>
              <w:numPr>
                <w:ilvl w:val="0"/>
                <w:numId w:val="55"/>
              </w:numPr>
              <w:spacing w:after="60"/>
              <w:ind w:left="357" w:hanging="357"/>
              <w:rPr>
                <w:i/>
                <w:sz w:val="21"/>
                <w:szCs w:val="21"/>
              </w:rPr>
            </w:pPr>
            <w:r w:rsidRPr="003441CE">
              <w:rPr>
                <w:i/>
                <w:iCs/>
                <w:sz w:val="21"/>
                <w:szCs w:val="21"/>
              </w:rPr>
              <w:t>Compensation and SDNR System Performance Assessment</w:t>
            </w:r>
          </w:p>
        </w:tc>
        <w:tc>
          <w:tcPr>
            <w:tcW w:w="6237" w:type="dxa"/>
            <w:tcBorders>
              <w:top w:val="nil"/>
              <w:bottom w:val="nil"/>
            </w:tcBorders>
          </w:tcPr>
          <w:p w14:paraId="4D13C414" w14:textId="2E015F1D" w:rsidR="009F1F83" w:rsidRDefault="00373F0B" w:rsidP="007A13FF">
            <w:pPr>
              <w:pStyle w:val="Default"/>
              <w:spacing w:before="120" w:after="60"/>
              <w:rPr>
                <w:sz w:val="21"/>
                <w:szCs w:val="21"/>
              </w:rPr>
            </w:pPr>
            <w:r>
              <w:rPr>
                <w:sz w:val="21"/>
                <w:szCs w:val="21"/>
              </w:rPr>
              <w:t>F</w:t>
            </w:r>
            <w:r w:rsidR="00DE2CAA">
              <w:rPr>
                <w:sz w:val="21"/>
                <w:szCs w:val="21"/>
              </w:rPr>
              <w:t>or 2D</w:t>
            </w:r>
            <w:r w:rsidR="009F1F83" w:rsidRPr="009F1F83">
              <w:rPr>
                <w:sz w:val="21"/>
                <w:szCs w:val="21"/>
              </w:rPr>
              <w:t xml:space="preserve"> contact and magnification</w:t>
            </w:r>
            <w:r w:rsidR="00DE2CAA">
              <w:rPr>
                <w:sz w:val="21"/>
                <w:szCs w:val="21"/>
              </w:rPr>
              <w:t xml:space="preserve"> modes:</w:t>
            </w:r>
          </w:p>
          <w:p w14:paraId="4481E3F3" w14:textId="5FE9EE99" w:rsidR="00DE2CAA" w:rsidRPr="007A13FF" w:rsidRDefault="0097377B" w:rsidP="007A13FF">
            <w:pPr>
              <w:pStyle w:val="Default"/>
              <w:spacing w:before="120" w:after="60"/>
              <w:rPr>
                <w:rFonts w:ascii="Calibri" w:hAnsi="Calibri"/>
                <w:sz w:val="21"/>
                <w:szCs w:val="21"/>
              </w:rPr>
            </w:pPr>
            <w:r w:rsidRPr="003441CE">
              <w:rPr>
                <w:rFonts w:ascii="Calibri" w:hAnsi="Calibri"/>
                <w:sz w:val="21"/>
                <w:szCs w:val="21"/>
              </w:rPr>
              <w:t>Compare SDNR values to baseline and to the minimum acceptable values for 4 cm PMMA (SDNR</w:t>
            </w:r>
            <w:r w:rsidRPr="003441CE">
              <w:rPr>
                <w:rFonts w:ascii="Calibri" w:hAnsi="Calibri" w:cs="Times New Roman"/>
                <w:color w:val="auto"/>
                <w:sz w:val="21"/>
                <w:szCs w:val="21"/>
                <w:vertAlign w:val="subscript"/>
              </w:rPr>
              <w:t>accept</w:t>
            </w:r>
            <w:r w:rsidRPr="003441CE">
              <w:rPr>
                <w:rFonts w:ascii="Calibri" w:hAnsi="Calibri"/>
                <w:sz w:val="21"/>
                <w:szCs w:val="21"/>
              </w:rPr>
              <w:t xml:space="preserve">): </w:t>
            </w:r>
          </w:p>
          <w:p w14:paraId="2421F7AD" w14:textId="77777777" w:rsidR="00DE2CAA" w:rsidRPr="003441CE" w:rsidRDefault="00DE2CAA" w:rsidP="00A44EEA">
            <w:pPr>
              <w:pStyle w:val="Default"/>
              <w:numPr>
                <w:ilvl w:val="0"/>
                <w:numId w:val="56"/>
              </w:numPr>
              <w:spacing w:after="60"/>
              <w:ind w:left="714" w:hanging="357"/>
              <w:rPr>
                <w:rFonts w:ascii="Calibri" w:hAnsi="Calibri"/>
                <w:sz w:val="21"/>
                <w:szCs w:val="21"/>
              </w:rPr>
            </w:pPr>
            <w:r w:rsidRPr="003441CE">
              <w:rPr>
                <w:rFonts w:ascii="Calibri" w:hAnsi="Calibri"/>
                <w:sz w:val="21"/>
                <w:szCs w:val="21"/>
              </w:rPr>
              <w:t>SDNR</w:t>
            </w:r>
            <w:r w:rsidRPr="003441CE">
              <w:rPr>
                <w:rFonts w:ascii="Calibri" w:hAnsi="Calibri"/>
                <w:sz w:val="21"/>
                <w:szCs w:val="21"/>
                <w:vertAlign w:val="subscript"/>
              </w:rPr>
              <w:t>2cm</w:t>
            </w:r>
            <w:r w:rsidRPr="003441CE">
              <w:rPr>
                <w:rFonts w:ascii="Calibri" w:hAnsi="Calibri"/>
                <w:sz w:val="21"/>
                <w:szCs w:val="21"/>
              </w:rPr>
              <w:t xml:space="preserve"> &gt; 1.1 × SDNR</w:t>
            </w:r>
            <w:r w:rsidRPr="003441CE">
              <w:rPr>
                <w:rFonts w:ascii="Calibri" w:hAnsi="Calibri" w:cs="Times New Roman"/>
                <w:color w:val="auto"/>
                <w:sz w:val="21"/>
                <w:szCs w:val="21"/>
                <w:vertAlign w:val="subscript"/>
              </w:rPr>
              <w:t xml:space="preserve">accept </w:t>
            </w:r>
          </w:p>
          <w:p w14:paraId="15E7AEA5" w14:textId="77777777" w:rsidR="00DE2CAA" w:rsidRPr="007A13FF" w:rsidRDefault="00DE2CAA" w:rsidP="00A44EEA">
            <w:pPr>
              <w:pStyle w:val="Default"/>
              <w:numPr>
                <w:ilvl w:val="0"/>
                <w:numId w:val="56"/>
              </w:numPr>
              <w:spacing w:after="60"/>
              <w:ind w:left="714" w:hanging="357"/>
              <w:rPr>
                <w:rFonts w:ascii="Calibri" w:hAnsi="Calibri"/>
                <w:sz w:val="21"/>
                <w:szCs w:val="21"/>
              </w:rPr>
            </w:pPr>
            <w:r w:rsidRPr="003441CE">
              <w:rPr>
                <w:rFonts w:ascii="Calibri" w:hAnsi="Calibri"/>
                <w:sz w:val="21"/>
                <w:szCs w:val="21"/>
              </w:rPr>
              <w:t>SDNR</w:t>
            </w:r>
            <w:r w:rsidRPr="003441CE">
              <w:rPr>
                <w:rFonts w:ascii="Calibri" w:hAnsi="Calibri"/>
                <w:sz w:val="21"/>
                <w:szCs w:val="21"/>
                <w:vertAlign w:val="subscript"/>
              </w:rPr>
              <w:t>4cm</w:t>
            </w:r>
            <w:r w:rsidRPr="003441CE">
              <w:rPr>
                <w:rFonts w:ascii="Calibri" w:hAnsi="Calibri"/>
                <w:sz w:val="21"/>
                <w:szCs w:val="21"/>
              </w:rPr>
              <w:t xml:space="preserve"> &gt; SDNR</w:t>
            </w:r>
            <w:r w:rsidRPr="003441CE">
              <w:rPr>
                <w:rFonts w:ascii="Calibri" w:hAnsi="Calibri" w:cs="Times New Roman"/>
                <w:color w:val="auto"/>
                <w:sz w:val="21"/>
                <w:szCs w:val="21"/>
                <w:vertAlign w:val="subscript"/>
              </w:rPr>
              <w:t xml:space="preserve">accept </w:t>
            </w:r>
          </w:p>
          <w:p w14:paraId="4612C3CF" w14:textId="7423BB04" w:rsidR="00DE2CAA" w:rsidRPr="007A13FF" w:rsidRDefault="00DE2CAA" w:rsidP="00A44EEA">
            <w:pPr>
              <w:pStyle w:val="Default"/>
              <w:numPr>
                <w:ilvl w:val="0"/>
                <w:numId w:val="56"/>
              </w:numPr>
              <w:spacing w:after="60"/>
              <w:ind w:left="714" w:hanging="357"/>
              <w:rPr>
                <w:rFonts w:ascii="Calibri" w:hAnsi="Calibri"/>
                <w:sz w:val="21"/>
                <w:szCs w:val="21"/>
              </w:rPr>
            </w:pPr>
            <w:r w:rsidRPr="00DE2CAA">
              <w:rPr>
                <w:rFonts w:ascii="Calibri" w:hAnsi="Calibri"/>
                <w:sz w:val="21"/>
                <w:szCs w:val="21"/>
              </w:rPr>
              <w:t>SDNR</w:t>
            </w:r>
            <w:r w:rsidRPr="00DE2CAA">
              <w:rPr>
                <w:rFonts w:ascii="Calibri" w:hAnsi="Calibri"/>
                <w:sz w:val="21"/>
                <w:szCs w:val="21"/>
                <w:vertAlign w:val="subscript"/>
              </w:rPr>
              <w:t>6cm</w:t>
            </w:r>
            <w:r w:rsidRPr="00DE2CAA">
              <w:rPr>
                <w:rFonts w:ascii="Calibri" w:hAnsi="Calibri"/>
                <w:sz w:val="21"/>
                <w:szCs w:val="21"/>
              </w:rPr>
              <w:t xml:space="preserve"> &gt; 0.9 × SDNR</w:t>
            </w:r>
            <w:r w:rsidRPr="00DE2CAA">
              <w:rPr>
                <w:rFonts w:ascii="Calibri" w:hAnsi="Calibri" w:cs="Times New Roman"/>
                <w:color w:val="auto"/>
                <w:sz w:val="21"/>
                <w:szCs w:val="21"/>
                <w:vertAlign w:val="subscript"/>
              </w:rPr>
              <w:t>accept</w:t>
            </w:r>
          </w:p>
          <w:p w14:paraId="0B14B70D" w14:textId="1BA38AE2" w:rsidR="00DE2CAA" w:rsidRDefault="00DE2CAA" w:rsidP="007A13FF">
            <w:pPr>
              <w:pStyle w:val="Default"/>
              <w:spacing w:before="120" w:after="60"/>
              <w:rPr>
                <w:sz w:val="21"/>
                <w:szCs w:val="21"/>
              </w:rPr>
            </w:pPr>
            <w:r>
              <w:rPr>
                <w:sz w:val="21"/>
                <w:szCs w:val="21"/>
              </w:rPr>
              <w:t>For DBT mode:</w:t>
            </w:r>
          </w:p>
          <w:p w14:paraId="7A5BBD4A" w14:textId="269689A7" w:rsidR="00DE2CAA" w:rsidRPr="00DE2CAA" w:rsidRDefault="00373F0B" w:rsidP="007A13FF">
            <w:pPr>
              <w:pStyle w:val="Default"/>
              <w:spacing w:before="120" w:after="120"/>
              <w:rPr>
                <w:rFonts w:ascii="Calibri" w:hAnsi="Calibri"/>
                <w:sz w:val="21"/>
                <w:szCs w:val="21"/>
              </w:rPr>
            </w:pPr>
            <w:r w:rsidRPr="00373F0B">
              <w:rPr>
                <w:sz w:val="21"/>
                <w:szCs w:val="21"/>
              </w:rPr>
              <w:t xml:space="preserve">mAs = baseline </w:t>
            </w:r>
            <w:r>
              <w:rPr>
                <w:rFonts w:ascii="Calibri" w:hAnsi="Calibri"/>
                <w:sz w:val="21"/>
                <w:szCs w:val="21"/>
              </w:rPr>
              <w:t>±</w:t>
            </w:r>
            <w:r w:rsidRPr="00373F0B">
              <w:rPr>
                <w:sz w:val="21"/>
                <w:szCs w:val="21"/>
              </w:rPr>
              <w:t xml:space="preserve"> 10% </w:t>
            </w:r>
            <w:r w:rsidR="00D80D19">
              <w:rPr>
                <w:sz w:val="21"/>
                <w:szCs w:val="21"/>
              </w:rPr>
              <w:t>given the</w:t>
            </w:r>
            <w:r w:rsidRPr="00373F0B">
              <w:rPr>
                <w:sz w:val="21"/>
                <w:szCs w:val="21"/>
              </w:rPr>
              <w:t xml:space="preserve"> same </w:t>
            </w:r>
            <w:r w:rsidR="00BE30F8">
              <w:rPr>
                <w:sz w:val="21"/>
                <w:szCs w:val="21"/>
              </w:rPr>
              <w:t>kVp/</w:t>
            </w:r>
            <w:r w:rsidRPr="00373F0B">
              <w:rPr>
                <w:sz w:val="21"/>
                <w:szCs w:val="21"/>
              </w:rPr>
              <w:t>target/filter combina</w:t>
            </w:r>
            <w:r>
              <w:rPr>
                <w:sz w:val="21"/>
                <w:szCs w:val="21"/>
              </w:rPr>
              <w:t>tion for each thickness of PMMA</w:t>
            </w:r>
            <w:r w:rsidR="00BE30F8">
              <w:rPr>
                <w:rFonts w:ascii="Calibri" w:hAnsi="Calibri"/>
                <w:sz w:val="21"/>
                <w:szCs w:val="21"/>
              </w:rPr>
              <w:t>.</w:t>
            </w:r>
          </w:p>
        </w:tc>
      </w:tr>
      <w:tr w:rsidR="0097377B" w:rsidRPr="003441CE" w14:paraId="63C61DC3" w14:textId="77777777" w:rsidTr="007A13FF">
        <w:trPr>
          <w:cantSplit/>
          <w:trHeight w:val="701"/>
        </w:trPr>
        <w:tc>
          <w:tcPr>
            <w:tcW w:w="2977" w:type="dxa"/>
            <w:tcBorders>
              <w:top w:val="nil"/>
              <w:bottom w:val="nil"/>
            </w:tcBorders>
          </w:tcPr>
          <w:p w14:paraId="54CB0953" w14:textId="23BF8179" w:rsidR="0097377B" w:rsidRPr="003441CE" w:rsidRDefault="0097377B" w:rsidP="00A44EEA">
            <w:pPr>
              <w:pStyle w:val="ListParagraph"/>
              <w:numPr>
                <w:ilvl w:val="0"/>
                <w:numId w:val="55"/>
              </w:numPr>
              <w:spacing w:after="120"/>
              <w:ind w:left="357" w:hanging="357"/>
              <w:rPr>
                <w:sz w:val="21"/>
                <w:szCs w:val="21"/>
              </w:rPr>
            </w:pPr>
            <w:r w:rsidRPr="003441CE">
              <w:rPr>
                <w:i/>
                <w:iCs/>
                <w:sz w:val="21"/>
                <w:szCs w:val="21"/>
              </w:rPr>
              <w:t>Density control (if applicable)</w:t>
            </w:r>
          </w:p>
        </w:tc>
        <w:tc>
          <w:tcPr>
            <w:tcW w:w="6237" w:type="dxa"/>
            <w:tcBorders>
              <w:top w:val="nil"/>
              <w:bottom w:val="nil"/>
            </w:tcBorders>
          </w:tcPr>
          <w:p w14:paraId="0C318BA0" w14:textId="77777777" w:rsidR="0097377B" w:rsidRPr="003441CE" w:rsidRDefault="0097377B" w:rsidP="007A13FF">
            <w:pPr>
              <w:spacing w:before="120" w:after="120"/>
              <w:rPr>
                <w:sz w:val="21"/>
                <w:szCs w:val="21"/>
              </w:rPr>
            </w:pPr>
            <w:r w:rsidRPr="003441CE">
              <w:rPr>
                <w:sz w:val="21"/>
                <w:szCs w:val="21"/>
              </w:rPr>
              <w:t>The density control should be capable of changing the mAs from the value used normally by -25% to +50</w:t>
            </w:r>
          </w:p>
        </w:tc>
      </w:tr>
      <w:tr w:rsidR="0097377B" w:rsidRPr="003441CE" w14:paraId="00EA1B84" w14:textId="77777777" w:rsidTr="007A13FF">
        <w:trPr>
          <w:cantSplit/>
          <w:trHeight w:val="1172"/>
        </w:trPr>
        <w:tc>
          <w:tcPr>
            <w:tcW w:w="2977" w:type="dxa"/>
            <w:tcBorders>
              <w:top w:val="nil"/>
              <w:bottom w:val="single" w:sz="4" w:space="0" w:color="auto"/>
            </w:tcBorders>
          </w:tcPr>
          <w:p w14:paraId="79CB5D6F" w14:textId="5F9F81C6" w:rsidR="0097377B" w:rsidRPr="003441CE" w:rsidRDefault="0097377B" w:rsidP="00A44EEA">
            <w:pPr>
              <w:pStyle w:val="ListParagraph"/>
              <w:numPr>
                <w:ilvl w:val="0"/>
                <w:numId w:val="55"/>
              </w:numPr>
              <w:spacing w:after="120"/>
              <w:ind w:left="357" w:hanging="357"/>
              <w:rPr>
                <w:i/>
                <w:sz w:val="21"/>
                <w:szCs w:val="21"/>
              </w:rPr>
            </w:pPr>
            <w:r w:rsidRPr="003441CE">
              <w:rPr>
                <w:i/>
                <w:iCs/>
                <w:sz w:val="21"/>
                <w:szCs w:val="21"/>
              </w:rPr>
              <w:t>Back-up timer / security cut-out</w:t>
            </w:r>
          </w:p>
        </w:tc>
        <w:tc>
          <w:tcPr>
            <w:tcW w:w="6237" w:type="dxa"/>
            <w:tcBorders>
              <w:top w:val="nil"/>
              <w:bottom w:val="single" w:sz="4" w:space="0" w:color="auto"/>
            </w:tcBorders>
          </w:tcPr>
          <w:p w14:paraId="09CC6277" w14:textId="7F76CBBD" w:rsidR="0097377B" w:rsidRPr="003441CE" w:rsidRDefault="00095723" w:rsidP="007A13FF">
            <w:pPr>
              <w:spacing w:before="120" w:after="120"/>
              <w:rPr>
                <w:sz w:val="21"/>
                <w:szCs w:val="21"/>
              </w:rPr>
            </w:pPr>
            <w:r w:rsidRPr="007A13FF">
              <w:rPr>
                <w:rFonts w:cstheme="minorHAnsi"/>
                <w:sz w:val="21"/>
                <w:szCs w:val="21"/>
              </w:rPr>
              <w:t xml:space="preserve">Security cut-out mechanisms shall be present &amp; terminate the exposure within 50 ms or within 5 mAs, otherwise the back-up timer should terminate the exposure at ≤500 mAs and must terminate the exposure at </w:t>
            </w:r>
            <w:r w:rsidRPr="007A13FF">
              <w:rPr>
                <w:rFonts w:cs="Calibri"/>
                <w:sz w:val="21"/>
                <w:szCs w:val="21"/>
              </w:rPr>
              <w:t>≤</w:t>
            </w:r>
            <w:r w:rsidRPr="007A13FF">
              <w:rPr>
                <w:rFonts w:cstheme="minorHAnsi"/>
                <w:sz w:val="21"/>
                <w:szCs w:val="21"/>
              </w:rPr>
              <w:t>800 mAs; or less as dictated by regulatory requirements.</w:t>
            </w:r>
          </w:p>
        </w:tc>
      </w:tr>
      <w:tr w:rsidR="00FA5368" w:rsidRPr="003441CE" w14:paraId="2C81D9B5" w14:textId="77777777" w:rsidTr="007A13FF">
        <w:trPr>
          <w:cantSplit/>
        </w:trPr>
        <w:tc>
          <w:tcPr>
            <w:tcW w:w="2977" w:type="dxa"/>
            <w:tcBorders>
              <w:bottom w:val="nil"/>
            </w:tcBorders>
          </w:tcPr>
          <w:p w14:paraId="302E57D8" w14:textId="41B9CCEB" w:rsidR="00FA5368" w:rsidRPr="003441CE" w:rsidRDefault="0066051D" w:rsidP="009373BF">
            <w:pPr>
              <w:spacing w:before="120" w:after="60"/>
              <w:rPr>
                <w:b/>
                <w:sz w:val="21"/>
                <w:szCs w:val="21"/>
              </w:rPr>
            </w:pPr>
            <w:r>
              <w:rPr>
                <w:b/>
                <w:sz w:val="21"/>
                <w:szCs w:val="21"/>
              </w:rPr>
              <w:t xml:space="preserve">Full Field </w:t>
            </w:r>
            <w:r w:rsidR="00FA5368" w:rsidRPr="003441CE">
              <w:rPr>
                <w:b/>
                <w:sz w:val="21"/>
                <w:szCs w:val="21"/>
              </w:rPr>
              <w:t>Image Uniformity and Artefact</w:t>
            </w:r>
          </w:p>
        </w:tc>
        <w:tc>
          <w:tcPr>
            <w:tcW w:w="6237" w:type="dxa"/>
            <w:tcBorders>
              <w:bottom w:val="nil"/>
            </w:tcBorders>
          </w:tcPr>
          <w:p w14:paraId="79242068" w14:textId="5719BFA6" w:rsidR="00FD786B" w:rsidRDefault="00FD786B" w:rsidP="007A13FF">
            <w:pPr>
              <w:autoSpaceDE w:val="0"/>
              <w:autoSpaceDN w:val="0"/>
              <w:adjustRightInd w:val="0"/>
              <w:spacing w:before="120" w:after="60"/>
              <w:rPr>
                <w:rFonts w:cstheme="minorHAnsi"/>
                <w:sz w:val="21"/>
                <w:szCs w:val="21"/>
              </w:rPr>
            </w:pPr>
            <w:r w:rsidRPr="003C7349">
              <w:rPr>
                <w:rFonts w:cstheme="minorHAnsi"/>
                <w:sz w:val="21"/>
                <w:szCs w:val="21"/>
              </w:rPr>
              <w:t>There must be no evidence of clinically significant structures that are more conspicuous than the objects in the phantom used for weekly testing, blotches or regions of altered noise appearance, observable grid lines or breast support structures, bright or dark pixels, dust artefacts mimicking calcifications or significant stitching or registration artefacts</w:t>
            </w:r>
            <w:r w:rsidR="00640F6F">
              <w:rPr>
                <w:rFonts w:cstheme="minorHAnsi"/>
                <w:sz w:val="21"/>
                <w:szCs w:val="21"/>
              </w:rPr>
              <w:t>.</w:t>
            </w:r>
            <w:r>
              <w:rPr>
                <w:rFonts w:cstheme="minorHAnsi"/>
                <w:sz w:val="21"/>
                <w:szCs w:val="21"/>
              </w:rPr>
              <w:t xml:space="preserve"> </w:t>
            </w:r>
          </w:p>
          <w:p w14:paraId="56F73E71" w14:textId="3F26659B" w:rsidR="00FD786B" w:rsidRPr="00FD786B" w:rsidRDefault="00FD786B" w:rsidP="00FD786B">
            <w:pPr>
              <w:pStyle w:val="Default"/>
              <w:spacing w:before="120" w:after="60"/>
              <w:rPr>
                <w:rFonts w:cstheme="minorHAnsi"/>
                <w:sz w:val="21"/>
                <w:szCs w:val="21"/>
              </w:rPr>
            </w:pPr>
            <w:r>
              <w:rPr>
                <w:rFonts w:cstheme="minorHAnsi"/>
                <w:sz w:val="21"/>
                <w:szCs w:val="21"/>
              </w:rPr>
              <w:t>For</w:t>
            </w:r>
            <w:r w:rsidRPr="00FD786B">
              <w:rPr>
                <w:rFonts w:cstheme="minorHAnsi"/>
                <w:sz w:val="21"/>
                <w:szCs w:val="21"/>
              </w:rPr>
              <w:t xml:space="preserve"> </w:t>
            </w:r>
            <w:r>
              <w:rPr>
                <w:rFonts w:ascii="Calibri" w:hAnsi="Calibri"/>
                <w:sz w:val="21"/>
                <w:szCs w:val="21"/>
              </w:rPr>
              <w:t>2D contact and magnification modes:</w:t>
            </w:r>
          </w:p>
          <w:p w14:paraId="7CECB87B" w14:textId="46E55F3E" w:rsidR="00FA5368" w:rsidRPr="003441CE" w:rsidRDefault="00FA5368" w:rsidP="00A44EEA">
            <w:pPr>
              <w:pStyle w:val="Default"/>
              <w:numPr>
                <w:ilvl w:val="0"/>
                <w:numId w:val="57"/>
              </w:numPr>
              <w:spacing w:before="120" w:after="60"/>
              <w:ind w:left="357" w:hanging="357"/>
              <w:rPr>
                <w:rFonts w:ascii="Calibri" w:hAnsi="Calibri"/>
                <w:sz w:val="21"/>
                <w:szCs w:val="21"/>
              </w:rPr>
            </w:pPr>
            <w:r w:rsidRPr="003441CE">
              <w:rPr>
                <w:rFonts w:ascii="Calibri" w:hAnsi="Calibri"/>
                <w:sz w:val="21"/>
                <w:szCs w:val="21"/>
              </w:rPr>
              <w:t>Max</w:t>
            </w:r>
            <w:r w:rsidR="00FD786B">
              <w:rPr>
                <w:rFonts w:ascii="Calibri" w:hAnsi="Calibri"/>
                <w:sz w:val="21"/>
                <w:szCs w:val="21"/>
              </w:rPr>
              <w:t>imum</w:t>
            </w:r>
            <w:r w:rsidRPr="003441CE">
              <w:rPr>
                <w:rFonts w:ascii="Calibri" w:hAnsi="Calibri"/>
                <w:sz w:val="21"/>
                <w:szCs w:val="21"/>
              </w:rPr>
              <w:t xml:space="preserve"> deviation of </w:t>
            </w:r>
            <w:r w:rsidR="00BE30F8">
              <w:rPr>
                <w:rFonts w:ascii="Calibri" w:hAnsi="Calibri"/>
                <w:sz w:val="21"/>
                <w:szCs w:val="21"/>
              </w:rPr>
              <w:t>MPV</w:t>
            </w:r>
            <w:r w:rsidRPr="003441CE">
              <w:rPr>
                <w:rFonts w:ascii="Calibri" w:hAnsi="Calibri"/>
                <w:sz w:val="21"/>
                <w:szCs w:val="21"/>
              </w:rPr>
              <w:t xml:space="preserve"> &lt; ±10% of </w:t>
            </w:r>
            <w:r w:rsidR="00BE30F8">
              <w:rPr>
                <w:rFonts w:ascii="Calibri" w:hAnsi="Calibri"/>
                <w:sz w:val="21"/>
                <w:szCs w:val="21"/>
              </w:rPr>
              <w:t>MPV</w:t>
            </w:r>
            <w:r w:rsidRPr="003441CE">
              <w:rPr>
                <w:rFonts w:ascii="Calibri" w:hAnsi="Calibri"/>
                <w:sz w:val="21"/>
                <w:szCs w:val="21"/>
              </w:rPr>
              <w:t xml:space="preserve"> for central ROI.</w:t>
            </w:r>
          </w:p>
          <w:p w14:paraId="41F9F03B" w14:textId="3572E388" w:rsidR="00FA5368" w:rsidRPr="003441CE" w:rsidRDefault="00FA5368" w:rsidP="00A44EEA">
            <w:pPr>
              <w:pStyle w:val="Default"/>
              <w:numPr>
                <w:ilvl w:val="0"/>
                <w:numId w:val="57"/>
              </w:numPr>
              <w:spacing w:before="120" w:after="60"/>
              <w:ind w:left="357" w:hanging="357"/>
              <w:rPr>
                <w:rFonts w:ascii="Calibri" w:hAnsi="Calibri"/>
                <w:sz w:val="21"/>
                <w:szCs w:val="21"/>
              </w:rPr>
            </w:pPr>
            <w:r w:rsidRPr="003441CE">
              <w:rPr>
                <w:rFonts w:ascii="Calibri" w:hAnsi="Calibri"/>
                <w:sz w:val="21"/>
                <w:szCs w:val="21"/>
              </w:rPr>
              <w:t>Max</w:t>
            </w:r>
            <w:r w:rsidR="00FD786B">
              <w:rPr>
                <w:rFonts w:ascii="Calibri" w:hAnsi="Calibri"/>
                <w:sz w:val="21"/>
                <w:szCs w:val="21"/>
              </w:rPr>
              <w:t>imum</w:t>
            </w:r>
            <w:r w:rsidRPr="003441CE">
              <w:rPr>
                <w:rFonts w:ascii="Calibri" w:hAnsi="Calibri"/>
                <w:sz w:val="21"/>
                <w:szCs w:val="21"/>
              </w:rPr>
              <w:t xml:space="preserve"> deviation in SNR of central ROI as a function of time is </w:t>
            </w:r>
            <w:r w:rsidR="00FD786B">
              <w:rPr>
                <w:rFonts w:ascii="Calibri" w:hAnsi="Calibri"/>
                <w:sz w:val="21"/>
                <w:szCs w:val="21"/>
              </w:rPr>
              <w:t xml:space="preserve">&lt; </w:t>
            </w:r>
            <w:r w:rsidRPr="003441CE">
              <w:rPr>
                <w:rFonts w:ascii="Calibri" w:hAnsi="Calibri"/>
                <w:sz w:val="21"/>
                <w:szCs w:val="21"/>
              </w:rPr>
              <w:t>±10%.</w:t>
            </w:r>
          </w:p>
        </w:tc>
      </w:tr>
      <w:tr w:rsidR="00BA1D2C" w:rsidRPr="003441CE" w14:paraId="1EEEB194" w14:textId="77777777" w:rsidTr="007A13FF">
        <w:trPr>
          <w:cantSplit/>
        </w:trPr>
        <w:tc>
          <w:tcPr>
            <w:tcW w:w="2977" w:type="dxa"/>
            <w:tcBorders>
              <w:top w:val="nil"/>
            </w:tcBorders>
          </w:tcPr>
          <w:p w14:paraId="01A4F583" w14:textId="630208BC" w:rsidR="00BA1D2C" w:rsidRPr="003441CE" w:rsidRDefault="00BA1D2C" w:rsidP="009373BF">
            <w:pPr>
              <w:spacing w:before="120" w:after="60"/>
              <w:rPr>
                <w:b/>
                <w:sz w:val="21"/>
                <w:szCs w:val="21"/>
              </w:rPr>
            </w:pPr>
          </w:p>
        </w:tc>
        <w:tc>
          <w:tcPr>
            <w:tcW w:w="6237" w:type="dxa"/>
            <w:tcBorders>
              <w:top w:val="nil"/>
            </w:tcBorders>
          </w:tcPr>
          <w:p w14:paraId="3BE10D6B" w14:textId="43CC8814" w:rsidR="00FD786B" w:rsidRPr="007A13FF" w:rsidRDefault="00FD786B" w:rsidP="007A13FF">
            <w:pPr>
              <w:autoSpaceDE w:val="0"/>
              <w:autoSpaceDN w:val="0"/>
              <w:adjustRightInd w:val="0"/>
              <w:spacing w:before="120" w:after="60"/>
              <w:rPr>
                <w:rFonts w:cstheme="minorHAnsi"/>
                <w:sz w:val="21"/>
                <w:szCs w:val="21"/>
              </w:rPr>
            </w:pPr>
            <w:r w:rsidRPr="007A13FF">
              <w:rPr>
                <w:rFonts w:cstheme="minorHAnsi"/>
                <w:sz w:val="21"/>
                <w:szCs w:val="21"/>
              </w:rPr>
              <w:t>For DBT mode:</w:t>
            </w:r>
          </w:p>
          <w:p w14:paraId="029FC5C8" w14:textId="77777777" w:rsidR="00FD786B" w:rsidRPr="00AD1ACC" w:rsidRDefault="00BA1D2C" w:rsidP="00A44EEA">
            <w:pPr>
              <w:pStyle w:val="Default"/>
              <w:numPr>
                <w:ilvl w:val="0"/>
                <w:numId w:val="57"/>
              </w:numPr>
              <w:spacing w:before="120" w:after="60"/>
              <w:ind w:left="357" w:hanging="357"/>
              <w:rPr>
                <w:sz w:val="21"/>
                <w:szCs w:val="21"/>
              </w:rPr>
            </w:pPr>
            <w:r w:rsidRPr="007A13FF">
              <w:rPr>
                <w:rFonts w:cstheme="minorHAnsi"/>
                <w:sz w:val="21"/>
                <w:szCs w:val="21"/>
              </w:rPr>
              <w:t xml:space="preserve">Visual assessment of the projections and reconstructions must appear uniform. </w:t>
            </w:r>
          </w:p>
          <w:p w14:paraId="306B497B" w14:textId="3CD75E92" w:rsidR="00BA1D2C" w:rsidRPr="003441CE" w:rsidRDefault="00BA1D2C" w:rsidP="00A44EEA">
            <w:pPr>
              <w:pStyle w:val="Default"/>
              <w:numPr>
                <w:ilvl w:val="0"/>
                <w:numId w:val="57"/>
              </w:numPr>
              <w:spacing w:before="120" w:after="60"/>
              <w:ind w:left="357" w:hanging="357"/>
              <w:rPr>
                <w:rFonts w:ascii="Calibri" w:hAnsi="Calibri"/>
              </w:rPr>
            </w:pPr>
            <w:r w:rsidRPr="007A13FF">
              <w:rPr>
                <w:rFonts w:cstheme="minorHAnsi"/>
                <w:sz w:val="21"/>
                <w:szCs w:val="21"/>
              </w:rPr>
              <w:t xml:space="preserve">The mAs </w:t>
            </w:r>
            <w:r w:rsidR="00640F6F">
              <w:rPr>
                <w:rFonts w:cstheme="minorHAnsi"/>
                <w:sz w:val="21"/>
                <w:szCs w:val="21"/>
              </w:rPr>
              <w:t>must be</w:t>
            </w:r>
            <w:r w:rsidR="00BE30F8">
              <w:rPr>
                <w:rFonts w:cstheme="minorHAnsi"/>
                <w:sz w:val="21"/>
                <w:szCs w:val="21"/>
              </w:rPr>
              <w:t xml:space="preserve"> </w:t>
            </w:r>
            <w:r w:rsidR="00640F6F">
              <w:rPr>
                <w:rFonts w:cstheme="minorHAnsi"/>
                <w:sz w:val="21"/>
                <w:szCs w:val="21"/>
              </w:rPr>
              <w:t>within</w:t>
            </w:r>
            <w:r w:rsidRPr="007A13FF">
              <w:rPr>
                <w:rFonts w:cstheme="minorHAnsi"/>
                <w:sz w:val="21"/>
                <w:szCs w:val="21"/>
              </w:rPr>
              <w:t xml:space="preserve"> baseline </w:t>
            </w:r>
            <w:r w:rsidR="00640F6F">
              <w:rPr>
                <w:rFonts w:ascii="Calibri" w:hAnsi="Calibri" w:cstheme="minorHAnsi"/>
                <w:sz w:val="21"/>
                <w:szCs w:val="21"/>
              </w:rPr>
              <w:t>±</w:t>
            </w:r>
            <w:r w:rsidRPr="007A13FF">
              <w:rPr>
                <w:rFonts w:cstheme="minorHAnsi"/>
                <w:sz w:val="21"/>
                <w:szCs w:val="21"/>
              </w:rPr>
              <w:t>10%</w:t>
            </w:r>
            <w:r w:rsidR="00640F6F">
              <w:rPr>
                <w:rFonts w:cstheme="minorHAnsi"/>
                <w:sz w:val="21"/>
                <w:szCs w:val="21"/>
              </w:rPr>
              <w:t xml:space="preserve"> (given t</w:t>
            </w:r>
            <w:r w:rsidR="00BE30F8">
              <w:rPr>
                <w:rFonts w:cstheme="minorHAnsi"/>
                <w:sz w:val="21"/>
                <w:szCs w:val="21"/>
              </w:rPr>
              <w:t>h</w:t>
            </w:r>
            <w:r w:rsidR="00640F6F">
              <w:rPr>
                <w:rFonts w:cstheme="minorHAnsi"/>
                <w:sz w:val="21"/>
                <w:szCs w:val="21"/>
              </w:rPr>
              <w:t xml:space="preserve">e </w:t>
            </w:r>
            <w:r w:rsidR="00BE30F8">
              <w:rPr>
                <w:rFonts w:cstheme="minorHAnsi"/>
                <w:sz w:val="21"/>
                <w:szCs w:val="21"/>
              </w:rPr>
              <w:t>s</w:t>
            </w:r>
            <w:r w:rsidR="00640F6F">
              <w:rPr>
                <w:rFonts w:cstheme="minorHAnsi"/>
                <w:sz w:val="21"/>
                <w:szCs w:val="21"/>
              </w:rPr>
              <w:t>ame kV</w:t>
            </w:r>
            <w:r w:rsidR="00BE30F8">
              <w:rPr>
                <w:rFonts w:cstheme="minorHAnsi"/>
                <w:sz w:val="21"/>
                <w:szCs w:val="21"/>
              </w:rPr>
              <w:t>p</w:t>
            </w:r>
            <w:r w:rsidR="00640F6F">
              <w:rPr>
                <w:rFonts w:cstheme="minorHAnsi"/>
                <w:sz w:val="21"/>
                <w:szCs w:val="21"/>
              </w:rPr>
              <w:t>/target/filter combination)</w:t>
            </w:r>
            <w:r w:rsidR="00FD786B">
              <w:rPr>
                <w:rFonts w:cstheme="minorHAnsi"/>
                <w:sz w:val="21"/>
                <w:szCs w:val="21"/>
              </w:rPr>
              <w:t>.</w:t>
            </w:r>
            <w:r w:rsidRPr="007A13FF">
              <w:rPr>
                <w:rFonts w:cstheme="minorHAnsi"/>
                <w:sz w:val="21"/>
                <w:szCs w:val="21"/>
              </w:rPr>
              <w:t xml:space="preserve"> </w:t>
            </w:r>
          </w:p>
        </w:tc>
      </w:tr>
      <w:tr w:rsidR="00FA5368" w:rsidRPr="003441CE" w14:paraId="764B6A93" w14:textId="77777777" w:rsidTr="007A13FF">
        <w:trPr>
          <w:cantSplit/>
        </w:trPr>
        <w:tc>
          <w:tcPr>
            <w:tcW w:w="2977" w:type="dxa"/>
            <w:tcBorders>
              <w:bottom w:val="single" w:sz="4" w:space="0" w:color="auto"/>
            </w:tcBorders>
          </w:tcPr>
          <w:p w14:paraId="0C89B92B" w14:textId="77777777" w:rsidR="00FA5368" w:rsidRPr="003441CE" w:rsidRDefault="00FA5368" w:rsidP="009373BF">
            <w:pPr>
              <w:pStyle w:val="Default"/>
              <w:spacing w:before="120" w:after="60"/>
              <w:rPr>
                <w:rFonts w:ascii="Calibri" w:hAnsi="Calibri"/>
                <w:b/>
                <w:sz w:val="21"/>
                <w:szCs w:val="21"/>
              </w:rPr>
            </w:pPr>
            <w:r w:rsidRPr="003441CE">
              <w:rPr>
                <w:rFonts w:ascii="Calibri" w:hAnsi="Calibri"/>
                <w:b/>
                <w:sz w:val="21"/>
                <w:szCs w:val="21"/>
              </w:rPr>
              <w:t xml:space="preserve">Detector Element Failure </w:t>
            </w:r>
          </w:p>
        </w:tc>
        <w:tc>
          <w:tcPr>
            <w:tcW w:w="6237" w:type="dxa"/>
            <w:tcBorders>
              <w:bottom w:val="single" w:sz="4" w:space="0" w:color="auto"/>
            </w:tcBorders>
          </w:tcPr>
          <w:p w14:paraId="1A9153E1" w14:textId="2D53CB4D" w:rsidR="00FA5368" w:rsidRPr="003441CE" w:rsidRDefault="00FA5368" w:rsidP="00A44EEA">
            <w:pPr>
              <w:pStyle w:val="Default"/>
              <w:numPr>
                <w:ilvl w:val="0"/>
                <w:numId w:val="58"/>
              </w:numPr>
              <w:spacing w:before="120" w:after="60"/>
              <w:rPr>
                <w:rFonts w:ascii="Calibri" w:hAnsi="Calibri"/>
                <w:sz w:val="21"/>
                <w:szCs w:val="21"/>
              </w:rPr>
            </w:pPr>
            <w:r w:rsidRPr="003441CE">
              <w:rPr>
                <w:rFonts w:ascii="Calibri" w:hAnsi="Calibri"/>
                <w:sz w:val="21"/>
                <w:szCs w:val="21"/>
              </w:rPr>
              <w:t xml:space="preserve">Limits </w:t>
            </w:r>
            <w:r w:rsidR="0054404B">
              <w:rPr>
                <w:rFonts w:ascii="Calibri" w:hAnsi="Calibri"/>
                <w:sz w:val="21"/>
                <w:szCs w:val="21"/>
              </w:rPr>
              <w:t>must meet manufacture</w:t>
            </w:r>
            <w:r w:rsidR="00BE30F8">
              <w:rPr>
                <w:rFonts w:ascii="Calibri" w:hAnsi="Calibri"/>
                <w:sz w:val="21"/>
                <w:szCs w:val="21"/>
              </w:rPr>
              <w:t>r’</w:t>
            </w:r>
            <w:r w:rsidR="0054404B">
              <w:rPr>
                <w:rFonts w:ascii="Calibri" w:hAnsi="Calibri"/>
                <w:sz w:val="21"/>
                <w:szCs w:val="21"/>
              </w:rPr>
              <w:t>s recommendations.</w:t>
            </w:r>
          </w:p>
          <w:p w14:paraId="544BAD7D" w14:textId="7780747D" w:rsidR="00FA5368" w:rsidRPr="003441CE" w:rsidRDefault="0054404B" w:rsidP="00A44EEA">
            <w:pPr>
              <w:pStyle w:val="Default"/>
              <w:numPr>
                <w:ilvl w:val="0"/>
                <w:numId w:val="58"/>
              </w:numPr>
              <w:spacing w:before="120" w:after="60"/>
              <w:rPr>
                <w:rFonts w:ascii="Calibri" w:hAnsi="Calibri"/>
                <w:sz w:val="21"/>
                <w:szCs w:val="21"/>
              </w:rPr>
            </w:pPr>
            <w:r w:rsidRPr="007A13FF">
              <w:rPr>
                <w:rFonts w:asciiTheme="minorHAnsi" w:hAnsiTheme="minorHAnsi" w:cstheme="minorHAnsi"/>
                <w:sz w:val="21"/>
                <w:szCs w:val="21"/>
              </w:rPr>
              <w:t xml:space="preserve">Bad pixel map must be available </w:t>
            </w:r>
            <w:r w:rsidR="00610E9F">
              <w:rPr>
                <w:rFonts w:asciiTheme="minorHAnsi" w:hAnsiTheme="minorHAnsi" w:cstheme="minorHAnsi"/>
                <w:sz w:val="21"/>
                <w:szCs w:val="21"/>
              </w:rPr>
              <w:t xml:space="preserve">for </w:t>
            </w:r>
            <w:r w:rsidR="00BE30F8">
              <w:rPr>
                <w:rFonts w:asciiTheme="minorHAnsi" w:hAnsiTheme="minorHAnsi" w:cstheme="minorHAnsi"/>
                <w:sz w:val="21"/>
                <w:szCs w:val="21"/>
              </w:rPr>
              <w:t>inspection</w:t>
            </w:r>
            <w:r w:rsidR="00610E9F">
              <w:rPr>
                <w:rFonts w:asciiTheme="minorHAnsi" w:hAnsiTheme="minorHAnsi" w:cstheme="minorHAnsi"/>
                <w:sz w:val="21"/>
                <w:szCs w:val="21"/>
              </w:rPr>
              <w:t xml:space="preserve"> </w:t>
            </w:r>
            <w:r w:rsidRPr="007A13FF">
              <w:rPr>
                <w:rFonts w:asciiTheme="minorHAnsi" w:hAnsiTheme="minorHAnsi" w:cstheme="minorHAnsi"/>
                <w:sz w:val="21"/>
                <w:szCs w:val="21"/>
              </w:rPr>
              <w:t>at any time, independent of manufacturer.</w:t>
            </w:r>
          </w:p>
        </w:tc>
      </w:tr>
      <w:tr w:rsidR="00FA5368" w:rsidRPr="003441CE" w14:paraId="41ACDC4C" w14:textId="77777777" w:rsidTr="007A13FF">
        <w:trPr>
          <w:cantSplit/>
        </w:trPr>
        <w:tc>
          <w:tcPr>
            <w:tcW w:w="2977" w:type="dxa"/>
            <w:tcBorders>
              <w:bottom w:val="nil"/>
            </w:tcBorders>
          </w:tcPr>
          <w:p w14:paraId="46448542" w14:textId="05426578" w:rsidR="00682261" w:rsidRPr="003441CE" w:rsidRDefault="00FA5368" w:rsidP="00FC3CD7">
            <w:pPr>
              <w:pStyle w:val="Default"/>
              <w:spacing w:before="120" w:after="60"/>
              <w:rPr>
                <w:rFonts w:ascii="Calibri" w:hAnsi="Calibri"/>
                <w:b/>
                <w:sz w:val="21"/>
                <w:szCs w:val="21"/>
              </w:rPr>
            </w:pPr>
            <w:r w:rsidRPr="003441CE">
              <w:rPr>
                <w:rFonts w:ascii="Calibri" w:hAnsi="Calibri"/>
                <w:b/>
                <w:sz w:val="21"/>
                <w:szCs w:val="21"/>
              </w:rPr>
              <w:t xml:space="preserve">Image Quality Evaluation </w:t>
            </w:r>
          </w:p>
        </w:tc>
        <w:tc>
          <w:tcPr>
            <w:tcW w:w="6237" w:type="dxa"/>
            <w:tcBorders>
              <w:bottom w:val="nil"/>
            </w:tcBorders>
          </w:tcPr>
          <w:p w14:paraId="27D12B26" w14:textId="394A0B3D" w:rsidR="00F2516A" w:rsidRDefault="00F2516A" w:rsidP="009373BF">
            <w:pPr>
              <w:pStyle w:val="Default"/>
              <w:spacing w:before="120" w:after="60"/>
              <w:rPr>
                <w:rFonts w:ascii="Calibri" w:hAnsi="Calibri"/>
                <w:sz w:val="21"/>
                <w:szCs w:val="21"/>
              </w:rPr>
            </w:pPr>
            <w:r w:rsidRPr="0061588D">
              <w:rPr>
                <w:rFonts w:asciiTheme="minorHAnsi" w:hAnsiTheme="minorHAnsi" w:cstheme="minorHAnsi"/>
                <w:sz w:val="21"/>
                <w:szCs w:val="21"/>
              </w:rPr>
              <w:t>Us</w:t>
            </w:r>
            <w:r w:rsidR="002A0698">
              <w:rPr>
                <w:rFonts w:asciiTheme="minorHAnsi" w:hAnsiTheme="minorHAnsi" w:cstheme="minorHAnsi"/>
                <w:sz w:val="21"/>
                <w:szCs w:val="21"/>
              </w:rPr>
              <w:t>e</w:t>
            </w:r>
            <w:r w:rsidRPr="0061588D">
              <w:rPr>
                <w:rFonts w:asciiTheme="minorHAnsi" w:hAnsiTheme="minorHAnsi" w:cstheme="minorHAnsi"/>
                <w:sz w:val="21"/>
                <w:szCs w:val="21"/>
              </w:rPr>
              <w:t xml:space="preserve"> clinically relevant</w:t>
            </w:r>
            <w:r>
              <w:rPr>
                <w:sz w:val="20"/>
                <w:szCs w:val="20"/>
              </w:rPr>
              <w:t xml:space="preserve"> </w:t>
            </w:r>
            <w:r w:rsidRPr="00555CB1">
              <w:rPr>
                <w:rFonts w:asciiTheme="minorHAnsi" w:hAnsiTheme="minorHAnsi" w:cstheme="minorHAnsi"/>
                <w:sz w:val="21"/>
                <w:szCs w:val="21"/>
              </w:rPr>
              <w:t>radiographic settin</w:t>
            </w:r>
            <w:r>
              <w:rPr>
                <w:rFonts w:asciiTheme="minorHAnsi" w:hAnsiTheme="minorHAnsi" w:cstheme="minorHAnsi"/>
                <w:sz w:val="21"/>
                <w:szCs w:val="21"/>
              </w:rPr>
              <w:t xml:space="preserve">gs (kVp, </w:t>
            </w:r>
            <w:r w:rsidR="002A0698">
              <w:rPr>
                <w:rFonts w:asciiTheme="minorHAnsi" w:hAnsiTheme="minorHAnsi" w:cstheme="minorHAnsi"/>
                <w:sz w:val="21"/>
                <w:szCs w:val="21"/>
              </w:rPr>
              <w:t>t</w:t>
            </w:r>
            <w:r>
              <w:rPr>
                <w:rFonts w:asciiTheme="minorHAnsi" w:hAnsiTheme="minorHAnsi" w:cstheme="minorHAnsi"/>
                <w:sz w:val="21"/>
                <w:szCs w:val="21"/>
              </w:rPr>
              <w:t>arget/filter)</w:t>
            </w:r>
            <w:r w:rsidR="00526C12">
              <w:rPr>
                <w:rFonts w:asciiTheme="minorHAnsi" w:hAnsiTheme="minorHAnsi" w:cstheme="minorHAnsi"/>
                <w:sz w:val="21"/>
                <w:szCs w:val="21"/>
              </w:rPr>
              <w:t xml:space="preserve"> under AEC</w:t>
            </w:r>
            <w:r w:rsidR="002A0698">
              <w:rPr>
                <w:rFonts w:asciiTheme="minorHAnsi" w:hAnsiTheme="minorHAnsi" w:cstheme="minorHAnsi"/>
                <w:sz w:val="21"/>
                <w:szCs w:val="21"/>
              </w:rPr>
              <w:t>.</w:t>
            </w:r>
          </w:p>
          <w:p w14:paraId="4DB9188E" w14:textId="47149B82" w:rsidR="00FA5368" w:rsidRDefault="00FA5368" w:rsidP="009373BF">
            <w:pPr>
              <w:pStyle w:val="Default"/>
              <w:spacing w:before="120" w:after="60"/>
              <w:rPr>
                <w:rFonts w:ascii="Calibri" w:hAnsi="Calibri"/>
                <w:sz w:val="21"/>
                <w:szCs w:val="21"/>
              </w:rPr>
            </w:pPr>
            <w:r w:rsidRPr="003441CE">
              <w:rPr>
                <w:rFonts w:ascii="Calibri" w:hAnsi="Calibri"/>
                <w:sz w:val="21"/>
                <w:szCs w:val="21"/>
              </w:rPr>
              <w:t>In an image of an ACR accreditation phantom must clearly visualise</w:t>
            </w:r>
            <w:r w:rsidR="002A0698">
              <w:rPr>
                <w:rFonts w:ascii="Calibri" w:hAnsi="Calibri"/>
                <w:sz w:val="21"/>
                <w:szCs w:val="21"/>
              </w:rPr>
              <w:t xml:space="preserve"> at least</w:t>
            </w:r>
            <w:r w:rsidRPr="003441CE">
              <w:rPr>
                <w:rFonts w:ascii="Calibri" w:hAnsi="Calibri"/>
                <w:sz w:val="21"/>
                <w:szCs w:val="21"/>
              </w:rPr>
              <w:t>:</w:t>
            </w:r>
          </w:p>
          <w:tbl>
            <w:tblPr>
              <w:tblStyle w:val="TableGrid"/>
              <w:tblW w:w="6090" w:type="dxa"/>
              <w:tblLayout w:type="fixed"/>
              <w:tblLook w:val="04A0" w:firstRow="1" w:lastRow="0" w:firstColumn="1" w:lastColumn="0" w:noHBand="0" w:noVBand="1"/>
            </w:tblPr>
            <w:tblGrid>
              <w:gridCol w:w="1838"/>
              <w:gridCol w:w="2551"/>
              <w:gridCol w:w="1701"/>
            </w:tblGrid>
            <w:tr w:rsidR="002A0698" w:rsidRPr="00526C12" w14:paraId="6D2C1495" w14:textId="77777777" w:rsidTr="007A13FF">
              <w:tc>
                <w:tcPr>
                  <w:tcW w:w="1838" w:type="dxa"/>
                </w:tcPr>
                <w:p w14:paraId="441546E4" w14:textId="77777777" w:rsidR="002A0698" w:rsidRPr="007A13FF" w:rsidRDefault="002A0698" w:rsidP="002A0698">
                  <w:pPr>
                    <w:spacing w:before="120" w:after="60"/>
                    <w:rPr>
                      <w:sz w:val="21"/>
                      <w:szCs w:val="21"/>
                    </w:rPr>
                  </w:pPr>
                </w:p>
              </w:tc>
              <w:tc>
                <w:tcPr>
                  <w:tcW w:w="2551" w:type="dxa"/>
                </w:tcPr>
                <w:p w14:paraId="7F4D83A3" w14:textId="5B9B8130" w:rsidR="002A0698" w:rsidRPr="007A13FF" w:rsidRDefault="002A0698" w:rsidP="007A13FF">
                  <w:pPr>
                    <w:spacing w:before="120" w:after="120"/>
                    <w:rPr>
                      <w:sz w:val="21"/>
                      <w:szCs w:val="21"/>
                    </w:rPr>
                  </w:pPr>
                  <w:r w:rsidRPr="007A13FF">
                    <w:rPr>
                      <w:sz w:val="21"/>
                      <w:szCs w:val="21"/>
                    </w:rPr>
                    <w:t>2D</w:t>
                  </w:r>
                  <w:r>
                    <w:rPr>
                      <w:sz w:val="21"/>
                      <w:szCs w:val="21"/>
                    </w:rPr>
                    <w:t xml:space="preserve"> mode</w:t>
                  </w:r>
                </w:p>
              </w:tc>
              <w:tc>
                <w:tcPr>
                  <w:tcW w:w="1701" w:type="dxa"/>
                </w:tcPr>
                <w:p w14:paraId="5BBFEE76" w14:textId="77B7FE9A" w:rsidR="002A0698" w:rsidRPr="007A13FF" w:rsidRDefault="002A0698" w:rsidP="007A13FF">
                  <w:pPr>
                    <w:spacing w:before="120" w:after="120"/>
                    <w:rPr>
                      <w:sz w:val="21"/>
                      <w:szCs w:val="21"/>
                    </w:rPr>
                  </w:pPr>
                  <w:r w:rsidRPr="007A13FF">
                    <w:rPr>
                      <w:sz w:val="21"/>
                      <w:szCs w:val="21"/>
                    </w:rPr>
                    <w:t>DBT</w:t>
                  </w:r>
                  <w:r>
                    <w:rPr>
                      <w:sz w:val="21"/>
                      <w:szCs w:val="21"/>
                    </w:rPr>
                    <w:t xml:space="preserve"> mode</w:t>
                  </w:r>
                </w:p>
              </w:tc>
            </w:tr>
            <w:tr w:rsidR="002A0698" w:rsidRPr="00526C12" w14:paraId="6DAE2966" w14:textId="77777777" w:rsidTr="007A13FF">
              <w:tc>
                <w:tcPr>
                  <w:tcW w:w="1838" w:type="dxa"/>
                </w:tcPr>
                <w:p w14:paraId="4F1E91A9" w14:textId="77777777" w:rsidR="002A0698" w:rsidRPr="007A13FF" w:rsidRDefault="002A0698" w:rsidP="007A13FF">
                  <w:pPr>
                    <w:spacing w:before="120" w:after="0"/>
                    <w:rPr>
                      <w:sz w:val="21"/>
                      <w:szCs w:val="21"/>
                    </w:rPr>
                  </w:pPr>
                  <w:r w:rsidRPr="007A13FF">
                    <w:rPr>
                      <w:sz w:val="21"/>
                      <w:szCs w:val="21"/>
                    </w:rPr>
                    <w:t>ACR phantom</w:t>
                  </w:r>
                </w:p>
              </w:tc>
              <w:tc>
                <w:tcPr>
                  <w:tcW w:w="2551" w:type="dxa"/>
                </w:tcPr>
                <w:p w14:paraId="62C6F235" w14:textId="77777777" w:rsidR="002A0698" w:rsidRPr="007A13FF" w:rsidRDefault="002A0698" w:rsidP="007A13FF">
                  <w:pPr>
                    <w:spacing w:before="120" w:after="60"/>
                    <w:rPr>
                      <w:sz w:val="21"/>
                      <w:szCs w:val="21"/>
                    </w:rPr>
                  </w:pPr>
                  <w:r w:rsidRPr="007A13FF">
                    <w:rPr>
                      <w:sz w:val="21"/>
                      <w:szCs w:val="21"/>
                    </w:rPr>
                    <w:t>5 fibres</w:t>
                  </w:r>
                </w:p>
                <w:p w14:paraId="0546D817" w14:textId="0944AA12" w:rsidR="002A0698" w:rsidRPr="007A13FF" w:rsidRDefault="002A0698" w:rsidP="00E15D2A">
                  <w:pPr>
                    <w:spacing w:after="0"/>
                    <w:rPr>
                      <w:sz w:val="21"/>
                      <w:szCs w:val="21"/>
                    </w:rPr>
                  </w:pPr>
                  <w:r w:rsidRPr="007A13FF">
                    <w:rPr>
                      <w:sz w:val="21"/>
                      <w:szCs w:val="21"/>
                    </w:rPr>
                    <w:t>3.5 specks</w:t>
                  </w:r>
                  <w:r>
                    <w:rPr>
                      <w:sz w:val="21"/>
                      <w:szCs w:val="21"/>
                    </w:rPr>
                    <w:t xml:space="preserve"> (4 is desirable)</w:t>
                  </w:r>
                </w:p>
                <w:p w14:paraId="09DC8F00" w14:textId="77777777" w:rsidR="002A0698" w:rsidRPr="007A13FF" w:rsidRDefault="002A0698" w:rsidP="007A13FF">
                  <w:pPr>
                    <w:spacing w:before="60" w:after="120"/>
                    <w:rPr>
                      <w:sz w:val="21"/>
                      <w:szCs w:val="21"/>
                    </w:rPr>
                  </w:pPr>
                  <w:r w:rsidRPr="007A13FF">
                    <w:rPr>
                      <w:sz w:val="21"/>
                      <w:szCs w:val="21"/>
                    </w:rPr>
                    <w:t>4 masses</w:t>
                  </w:r>
                </w:p>
              </w:tc>
              <w:tc>
                <w:tcPr>
                  <w:tcW w:w="1701" w:type="dxa"/>
                </w:tcPr>
                <w:p w14:paraId="6D669FA8" w14:textId="77777777" w:rsidR="002A0698" w:rsidRPr="007A13FF" w:rsidRDefault="002A0698" w:rsidP="007A13FF">
                  <w:pPr>
                    <w:spacing w:before="120" w:after="60"/>
                    <w:rPr>
                      <w:sz w:val="21"/>
                      <w:szCs w:val="21"/>
                    </w:rPr>
                  </w:pPr>
                  <w:r w:rsidRPr="007A13FF">
                    <w:rPr>
                      <w:sz w:val="21"/>
                      <w:szCs w:val="21"/>
                    </w:rPr>
                    <w:t>4 fibres</w:t>
                  </w:r>
                </w:p>
                <w:p w14:paraId="1507D3C4" w14:textId="77777777" w:rsidR="002A0698" w:rsidRPr="007A13FF" w:rsidRDefault="002A0698" w:rsidP="00E15D2A">
                  <w:pPr>
                    <w:spacing w:after="0"/>
                    <w:rPr>
                      <w:sz w:val="21"/>
                      <w:szCs w:val="21"/>
                    </w:rPr>
                  </w:pPr>
                  <w:r w:rsidRPr="007A13FF">
                    <w:rPr>
                      <w:sz w:val="21"/>
                      <w:szCs w:val="21"/>
                    </w:rPr>
                    <w:t>3 specks</w:t>
                  </w:r>
                </w:p>
                <w:p w14:paraId="6853B0AF" w14:textId="77777777" w:rsidR="002A0698" w:rsidRPr="007A13FF" w:rsidRDefault="002A0698" w:rsidP="007A13FF">
                  <w:pPr>
                    <w:spacing w:before="60" w:after="120"/>
                    <w:rPr>
                      <w:sz w:val="21"/>
                      <w:szCs w:val="21"/>
                    </w:rPr>
                  </w:pPr>
                  <w:r w:rsidRPr="007A13FF">
                    <w:rPr>
                      <w:sz w:val="21"/>
                      <w:szCs w:val="21"/>
                    </w:rPr>
                    <w:t>3 masses</w:t>
                  </w:r>
                </w:p>
              </w:tc>
            </w:tr>
            <w:tr w:rsidR="002A0698" w:rsidRPr="00526C12" w14:paraId="7C4635BD" w14:textId="77777777" w:rsidTr="007A13FF">
              <w:tc>
                <w:tcPr>
                  <w:tcW w:w="1838" w:type="dxa"/>
                </w:tcPr>
                <w:p w14:paraId="4D77299C" w14:textId="77777777" w:rsidR="002A0698" w:rsidRPr="007A13FF" w:rsidRDefault="002A0698" w:rsidP="007A13FF">
                  <w:pPr>
                    <w:spacing w:before="120" w:after="120"/>
                    <w:rPr>
                      <w:sz w:val="21"/>
                      <w:szCs w:val="21"/>
                    </w:rPr>
                  </w:pPr>
                  <w:r w:rsidRPr="007A13FF">
                    <w:rPr>
                      <w:sz w:val="21"/>
                      <w:szCs w:val="21"/>
                    </w:rPr>
                    <w:t>ACR DM Phantom</w:t>
                  </w:r>
                </w:p>
              </w:tc>
              <w:tc>
                <w:tcPr>
                  <w:tcW w:w="2551" w:type="dxa"/>
                </w:tcPr>
                <w:p w14:paraId="6F8433BD" w14:textId="77777777" w:rsidR="002A0698" w:rsidRPr="007A13FF" w:rsidRDefault="002A0698" w:rsidP="007A13FF">
                  <w:pPr>
                    <w:spacing w:before="120" w:after="60"/>
                    <w:rPr>
                      <w:sz w:val="21"/>
                      <w:szCs w:val="21"/>
                    </w:rPr>
                  </w:pPr>
                  <w:r w:rsidRPr="007A13FF">
                    <w:rPr>
                      <w:sz w:val="21"/>
                      <w:szCs w:val="21"/>
                    </w:rPr>
                    <w:t>4 fibres</w:t>
                  </w:r>
                </w:p>
                <w:p w14:paraId="3DC1D358" w14:textId="77777777" w:rsidR="002A0698" w:rsidRPr="007A13FF" w:rsidRDefault="002A0698" w:rsidP="00E15D2A">
                  <w:pPr>
                    <w:spacing w:after="0"/>
                    <w:rPr>
                      <w:sz w:val="21"/>
                      <w:szCs w:val="21"/>
                    </w:rPr>
                  </w:pPr>
                  <w:r w:rsidRPr="007A13FF">
                    <w:rPr>
                      <w:sz w:val="21"/>
                      <w:szCs w:val="21"/>
                    </w:rPr>
                    <w:t>3 specks</w:t>
                  </w:r>
                </w:p>
                <w:p w14:paraId="4FD5B035" w14:textId="7BED6ECE" w:rsidR="002A0698" w:rsidRPr="007A13FF" w:rsidRDefault="003C29DB" w:rsidP="007A13FF">
                  <w:pPr>
                    <w:spacing w:before="60" w:after="120"/>
                    <w:rPr>
                      <w:sz w:val="21"/>
                      <w:szCs w:val="21"/>
                    </w:rPr>
                  </w:pPr>
                  <w:r>
                    <w:rPr>
                      <w:sz w:val="21"/>
                      <w:szCs w:val="21"/>
                    </w:rPr>
                    <w:t>3</w:t>
                  </w:r>
                  <w:r w:rsidR="002A0698" w:rsidRPr="007A13FF">
                    <w:rPr>
                      <w:sz w:val="21"/>
                      <w:szCs w:val="21"/>
                    </w:rPr>
                    <w:t xml:space="preserve"> masses</w:t>
                  </w:r>
                </w:p>
              </w:tc>
              <w:tc>
                <w:tcPr>
                  <w:tcW w:w="1701" w:type="dxa"/>
                </w:tcPr>
                <w:p w14:paraId="53D5C7E8" w14:textId="77777777" w:rsidR="002A0698" w:rsidRPr="007A13FF" w:rsidRDefault="002A0698" w:rsidP="007A13FF">
                  <w:pPr>
                    <w:spacing w:before="120" w:after="60"/>
                    <w:rPr>
                      <w:sz w:val="21"/>
                      <w:szCs w:val="21"/>
                    </w:rPr>
                  </w:pPr>
                  <w:r w:rsidRPr="007A13FF">
                    <w:rPr>
                      <w:sz w:val="21"/>
                      <w:szCs w:val="21"/>
                    </w:rPr>
                    <w:t>2 fibres</w:t>
                  </w:r>
                </w:p>
                <w:p w14:paraId="4B62E347" w14:textId="77777777" w:rsidR="002A0698" w:rsidRPr="007A13FF" w:rsidRDefault="002A0698" w:rsidP="00E15D2A">
                  <w:pPr>
                    <w:spacing w:after="0"/>
                    <w:rPr>
                      <w:sz w:val="21"/>
                      <w:szCs w:val="21"/>
                    </w:rPr>
                  </w:pPr>
                  <w:r w:rsidRPr="007A13FF">
                    <w:rPr>
                      <w:sz w:val="21"/>
                      <w:szCs w:val="21"/>
                    </w:rPr>
                    <w:t>1 specks</w:t>
                  </w:r>
                </w:p>
                <w:p w14:paraId="2BB5E606" w14:textId="77777777" w:rsidR="002A0698" w:rsidRPr="007A13FF" w:rsidRDefault="002A0698" w:rsidP="007A13FF">
                  <w:pPr>
                    <w:spacing w:before="60" w:after="120"/>
                    <w:rPr>
                      <w:sz w:val="21"/>
                      <w:szCs w:val="21"/>
                    </w:rPr>
                  </w:pPr>
                  <w:r w:rsidRPr="007A13FF">
                    <w:rPr>
                      <w:sz w:val="21"/>
                      <w:szCs w:val="21"/>
                    </w:rPr>
                    <w:t>2 masses</w:t>
                  </w:r>
                </w:p>
              </w:tc>
            </w:tr>
          </w:tbl>
          <w:p w14:paraId="11F5D2D8" w14:textId="7D92D241" w:rsidR="00C44922" w:rsidRPr="002A0698" w:rsidRDefault="004F47FA" w:rsidP="00A44EEA">
            <w:pPr>
              <w:pStyle w:val="Default"/>
              <w:numPr>
                <w:ilvl w:val="0"/>
                <w:numId w:val="59"/>
              </w:numPr>
              <w:spacing w:before="120" w:after="60"/>
              <w:ind w:left="0"/>
              <w:rPr>
                <w:rFonts w:ascii="Calibri" w:hAnsi="Calibri"/>
                <w:sz w:val="21"/>
                <w:szCs w:val="21"/>
              </w:rPr>
            </w:pPr>
            <w:r>
              <w:rPr>
                <w:rFonts w:ascii="Calibri" w:hAnsi="Calibri"/>
                <w:sz w:val="21"/>
                <w:szCs w:val="21"/>
              </w:rPr>
              <w:t xml:space="preserve">Note: </w:t>
            </w:r>
            <w:r w:rsidRPr="004F47FA">
              <w:rPr>
                <w:rFonts w:ascii="Calibri" w:hAnsi="Calibri"/>
                <w:sz w:val="21"/>
                <w:szCs w:val="21"/>
              </w:rPr>
              <w:t>There are no minimum requirements for synthesised images. Comparisons with baseline should be made.</w:t>
            </w:r>
          </w:p>
          <w:p w14:paraId="3B718C3C" w14:textId="585BB187" w:rsidR="003C29DB" w:rsidRDefault="003C29DB" w:rsidP="00A44EEA">
            <w:pPr>
              <w:pStyle w:val="Default"/>
              <w:numPr>
                <w:ilvl w:val="0"/>
                <w:numId w:val="59"/>
              </w:numPr>
              <w:spacing w:before="120" w:after="60"/>
              <w:ind w:left="425" w:hanging="425"/>
              <w:rPr>
                <w:rFonts w:ascii="Calibri" w:hAnsi="Calibri"/>
                <w:sz w:val="21"/>
                <w:szCs w:val="21"/>
              </w:rPr>
            </w:pPr>
            <w:r>
              <w:rPr>
                <w:rFonts w:ascii="Calibri" w:hAnsi="Calibri"/>
                <w:sz w:val="21"/>
                <w:szCs w:val="21"/>
              </w:rPr>
              <w:t>The image quality score must not vary by more than 0.5 from baseline.</w:t>
            </w:r>
          </w:p>
          <w:p w14:paraId="11581196" w14:textId="0F0E458A" w:rsidR="00C44922" w:rsidRDefault="003C29DB" w:rsidP="00A44EEA">
            <w:pPr>
              <w:pStyle w:val="Default"/>
              <w:numPr>
                <w:ilvl w:val="0"/>
                <w:numId w:val="59"/>
              </w:numPr>
              <w:spacing w:before="120" w:after="60"/>
              <w:ind w:left="425" w:hanging="425"/>
              <w:rPr>
                <w:rFonts w:ascii="Calibri" w:hAnsi="Calibri"/>
                <w:sz w:val="21"/>
                <w:szCs w:val="21"/>
              </w:rPr>
            </w:pPr>
            <w:r>
              <w:rPr>
                <w:rFonts w:ascii="Calibri" w:hAnsi="Calibri"/>
                <w:sz w:val="21"/>
                <w:szCs w:val="21"/>
              </w:rPr>
              <w:t>T</w:t>
            </w:r>
            <w:r w:rsidR="00C44922" w:rsidRPr="002A0698">
              <w:rPr>
                <w:rFonts w:ascii="Calibri" w:hAnsi="Calibri"/>
                <w:sz w:val="21"/>
                <w:szCs w:val="21"/>
              </w:rPr>
              <w:t>he mAs</w:t>
            </w:r>
            <w:r w:rsidR="00C44922">
              <w:rPr>
                <w:rFonts w:ascii="Calibri" w:hAnsi="Calibri"/>
                <w:sz w:val="21"/>
                <w:szCs w:val="21"/>
              </w:rPr>
              <w:t xml:space="preserve"> must not vary </w:t>
            </w:r>
            <w:r>
              <w:rPr>
                <w:rFonts w:ascii="Calibri" w:hAnsi="Calibri"/>
                <w:sz w:val="21"/>
                <w:szCs w:val="21"/>
              </w:rPr>
              <w:t>by more than</w:t>
            </w:r>
            <w:r w:rsidR="00C44922">
              <w:rPr>
                <w:rFonts w:ascii="Calibri" w:hAnsi="Calibri"/>
                <w:sz w:val="21"/>
                <w:szCs w:val="21"/>
              </w:rPr>
              <w:t xml:space="preserve"> 10%</w:t>
            </w:r>
            <w:r w:rsidR="00F35100">
              <w:rPr>
                <w:rFonts w:ascii="Calibri" w:hAnsi="Calibri"/>
                <w:sz w:val="21"/>
                <w:szCs w:val="21"/>
              </w:rPr>
              <w:t xml:space="preserve"> from baseline</w:t>
            </w:r>
            <w:r>
              <w:rPr>
                <w:rFonts w:ascii="Calibri" w:hAnsi="Calibri"/>
                <w:sz w:val="21"/>
                <w:szCs w:val="21"/>
              </w:rPr>
              <w:t xml:space="preserve"> </w:t>
            </w:r>
            <w:r w:rsidR="006B05DA">
              <w:rPr>
                <w:rFonts w:ascii="Calibri" w:hAnsi="Calibri"/>
                <w:sz w:val="21"/>
                <w:szCs w:val="21"/>
              </w:rPr>
              <w:t>(</w:t>
            </w:r>
            <w:r>
              <w:rPr>
                <w:rFonts w:ascii="Calibri" w:hAnsi="Calibri"/>
                <w:sz w:val="21"/>
                <w:szCs w:val="21"/>
              </w:rPr>
              <w:t>given the same kVp/target/filter</w:t>
            </w:r>
            <w:r w:rsidR="006B05DA">
              <w:rPr>
                <w:rFonts w:ascii="Calibri" w:hAnsi="Calibri"/>
                <w:sz w:val="21"/>
                <w:szCs w:val="21"/>
              </w:rPr>
              <w:t>)</w:t>
            </w:r>
            <w:r>
              <w:rPr>
                <w:rFonts w:ascii="Calibri" w:hAnsi="Calibri"/>
                <w:sz w:val="21"/>
                <w:szCs w:val="21"/>
              </w:rPr>
              <w:t>.</w:t>
            </w:r>
          </w:p>
          <w:p w14:paraId="30E144E2" w14:textId="2182F5B6" w:rsidR="003C29DB" w:rsidRDefault="003C29DB" w:rsidP="00A44EEA">
            <w:pPr>
              <w:pStyle w:val="Default"/>
              <w:numPr>
                <w:ilvl w:val="0"/>
                <w:numId w:val="59"/>
              </w:numPr>
              <w:spacing w:before="120" w:after="60"/>
              <w:ind w:left="425" w:hanging="425"/>
              <w:rPr>
                <w:rFonts w:ascii="Calibri" w:hAnsi="Calibri"/>
                <w:sz w:val="21"/>
                <w:szCs w:val="21"/>
              </w:rPr>
            </w:pPr>
            <w:r>
              <w:rPr>
                <w:rFonts w:ascii="Calibri" w:hAnsi="Calibri"/>
                <w:sz w:val="21"/>
                <w:szCs w:val="21"/>
              </w:rPr>
              <w:t xml:space="preserve">The plane of focus in DBT mode must not vary by more than </w:t>
            </w:r>
            <w:r w:rsidR="00903AA5">
              <w:rPr>
                <w:rFonts w:ascii="Calibri" w:hAnsi="Calibri"/>
                <w:sz w:val="21"/>
                <w:szCs w:val="21"/>
              </w:rPr>
              <w:t>1</w:t>
            </w:r>
            <w:r>
              <w:rPr>
                <w:rFonts w:ascii="Calibri" w:hAnsi="Calibri"/>
                <w:sz w:val="21"/>
                <w:szCs w:val="21"/>
              </w:rPr>
              <w:t xml:space="preserve"> mm from baseline.</w:t>
            </w:r>
          </w:p>
          <w:p w14:paraId="1D61880B" w14:textId="3F606B0D" w:rsidR="003C29DB" w:rsidRPr="003C29DB" w:rsidRDefault="003C29DB" w:rsidP="00A44EEA">
            <w:pPr>
              <w:pStyle w:val="Default"/>
              <w:numPr>
                <w:ilvl w:val="0"/>
                <w:numId w:val="59"/>
              </w:numPr>
              <w:spacing w:before="120" w:after="60"/>
              <w:ind w:left="425" w:hanging="425"/>
              <w:rPr>
                <w:rFonts w:ascii="Calibri" w:hAnsi="Calibri"/>
                <w:sz w:val="21"/>
                <w:szCs w:val="21"/>
              </w:rPr>
            </w:pPr>
            <w:r>
              <w:rPr>
                <w:rFonts w:ascii="Calibri" w:hAnsi="Calibri"/>
                <w:sz w:val="21"/>
                <w:szCs w:val="21"/>
              </w:rPr>
              <w:t>Additionally, with the AC</w:t>
            </w:r>
            <w:r w:rsidRPr="003C29DB">
              <w:rPr>
                <w:rFonts w:ascii="Calibri" w:hAnsi="Calibri"/>
                <w:sz w:val="21"/>
                <w:szCs w:val="21"/>
              </w:rPr>
              <w:t>R DM phantom</w:t>
            </w:r>
            <w:r>
              <w:rPr>
                <w:rFonts w:ascii="Calibri" w:hAnsi="Calibri"/>
                <w:sz w:val="21"/>
                <w:szCs w:val="21"/>
              </w:rPr>
              <w:t xml:space="preserve"> in 2D mode,</w:t>
            </w:r>
            <w:r w:rsidRPr="003C29DB">
              <w:rPr>
                <w:rFonts w:ascii="Calibri" w:hAnsi="Calibri"/>
                <w:sz w:val="21"/>
                <w:szCs w:val="21"/>
              </w:rPr>
              <w:t xml:space="preserve"> the SDNR with </w:t>
            </w:r>
            <w:r w:rsidR="006B05DA">
              <w:rPr>
                <w:rFonts w:ascii="Calibri" w:hAnsi="Calibri"/>
                <w:sz w:val="21"/>
                <w:szCs w:val="21"/>
              </w:rPr>
              <w:t xml:space="preserve">the </w:t>
            </w:r>
            <w:r w:rsidRPr="003C29DB">
              <w:rPr>
                <w:rFonts w:ascii="Calibri" w:hAnsi="Calibri"/>
                <w:sz w:val="21"/>
                <w:szCs w:val="21"/>
              </w:rPr>
              <w:t xml:space="preserve">contrast object </w:t>
            </w:r>
            <w:r>
              <w:rPr>
                <w:rFonts w:ascii="Calibri" w:hAnsi="Calibri"/>
                <w:sz w:val="21"/>
                <w:szCs w:val="21"/>
              </w:rPr>
              <w:t xml:space="preserve">must be </w:t>
            </w:r>
            <w:r w:rsidRPr="003C29DB">
              <w:rPr>
                <w:rFonts w:ascii="Calibri" w:hAnsi="Calibri"/>
                <w:sz w:val="21"/>
                <w:szCs w:val="21"/>
              </w:rPr>
              <w:t>≥2.0.</w:t>
            </w:r>
          </w:p>
        </w:tc>
      </w:tr>
      <w:tr w:rsidR="00FA5368" w:rsidRPr="003441CE" w14:paraId="5526B38E" w14:textId="77777777" w:rsidTr="007A13FF">
        <w:trPr>
          <w:cantSplit/>
        </w:trPr>
        <w:tc>
          <w:tcPr>
            <w:tcW w:w="2977" w:type="dxa"/>
          </w:tcPr>
          <w:p w14:paraId="1F8C2255" w14:textId="77777777" w:rsidR="00FA5368" w:rsidRPr="003441CE" w:rsidRDefault="00FA5368" w:rsidP="007A13FF">
            <w:pPr>
              <w:pStyle w:val="Default"/>
              <w:spacing w:before="120" w:after="120"/>
              <w:rPr>
                <w:rFonts w:ascii="Calibri" w:hAnsi="Calibri"/>
                <w:b/>
                <w:sz w:val="21"/>
                <w:szCs w:val="21"/>
              </w:rPr>
            </w:pPr>
            <w:r w:rsidRPr="003441CE">
              <w:rPr>
                <w:rFonts w:ascii="Calibri" w:hAnsi="Calibri"/>
                <w:b/>
                <w:sz w:val="21"/>
                <w:szCs w:val="21"/>
              </w:rPr>
              <w:t xml:space="preserve">Ghost Image Evaluation </w:t>
            </w:r>
          </w:p>
        </w:tc>
        <w:tc>
          <w:tcPr>
            <w:tcW w:w="6237" w:type="dxa"/>
          </w:tcPr>
          <w:p w14:paraId="5E0DDEBC" w14:textId="77777777" w:rsidR="00FA5368" w:rsidRPr="003441CE" w:rsidRDefault="00FA5368" w:rsidP="007A13FF">
            <w:pPr>
              <w:pStyle w:val="Default"/>
              <w:spacing w:before="120" w:after="120"/>
              <w:rPr>
                <w:rFonts w:ascii="Calibri" w:hAnsi="Calibri"/>
                <w:sz w:val="21"/>
                <w:szCs w:val="21"/>
              </w:rPr>
            </w:pPr>
            <w:r w:rsidRPr="003441CE">
              <w:rPr>
                <w:rFonts w:ascii="Calibri" w:hAnsi="Calibri"/>
                <w:sz w:val="21"/>
                <w:szCs w:val="21"/>
              </w:rPr>
              <w:t>“Ghost image” factor &lt; 2.0.</w:t>
            </w:r>
          </w:p>
        </w:tc>
      </w:tr>
      <w:tr w:rsidR="00FA5368" w:rsidRPr="003441CE" w14:paraId="7AE8F0A4" w14:textId="77777777" w:rsidTr="007A13FF">
        <w:trPr>
          <w:cantSplit/>
        </w:trPr>
        <w:tc>
          <w:tcPr>
            <w:tcW w:w="2977" w:type="dxa"/>
            <w:tcBorders>
              <w:bottom w:val="single" w:sz="4" w:space="0" w:color="auto"/>
            </w:tcBorders>
          </w:tcPr>
          <w:p w14:paraId="48C31F95" w14:textId="77777777" w:rsidR="00FA5368" w:rsidRPr="003441CE" w:rsidRDefault="00FA5368" w:rsidP="009373BF">
            <w:pPr>
              <w:pStyle w:val="Default"/>
              <w:spacing w:before="120" w:after="60"/>
              <w:rPr>
                <w:rFonts w:ascii="Calibri" w:hAnsi="Calibri"/>
                <w:b/>
                <w:sz w:val="21"/>
                <w:szCs w:val="21"/>
              </w:rPr>
            </w:pPr>
            <w:r w:rsidRPr="003441CE">
              <w:rPr>
                <w:rFonts w:ascii="Calibri" w:hAnsi="Calibri"/>
                <w:b/>
                <w:sz w:val="21"/>
                <w:szCs w:val="21"/>
              </w:rPr>
              <w:t xml:space="preserve">System Linearity and Noise Analysis </w:t>
            </w:r>
          </w:p>
        </w:tc>
        <w:tc>
          <w:tcPr>
            <w:tcW w:w="6237" w:type="dxa"/>
            <w:tcBorders>
              <w:bottom w:val="single" w:sz="4" w:space="0" w:color="auto"/>
            </w:tcBorders>
          </w:tcPr>
          <w:p w14:paraId="009F7E89" w14:textId="40E0DB91" w:rsidR="00FA5368" w:rsidRPr="003441CE" w:rsidRDefault="0016484E" w:rsidP="00A44EEA">
            <w:pPr>
              <w:pStyle w:val="Default"/>
              <w:numPr>
                <w:ilvl w:val="0"/>
                <w:numId w:val="60"/>
              </w:numPr>
              <w:spacing w:before="120" w:after="60"/>
              <w:rPr>
                <w:rFonts w:ascii="Calibri" w:hAnsi="Calibri"/>
                <w:sz w:val="21"/>
                <w:szCs w:val="21"/>
              </w:rPr>
            </w:pPr>
            <w:r>
              <w:rPr>
                <w:rFonts w:ascii="Calibri" w:hAnsi="Calibri"/>
                <w:sz w:val="21"/>
                <w:szCs w:val="21"/>
              </w:rPr>
              <w:t xml:space="preserve">Plot of </w:t>
            </w:r>
            <w:r w:rsidR="003A4CB4">
              <w:rPr>
                <w:rFonts w:ascii="Calibri" w:hAnsi="Calibri"/>
                <w:sz w:val="21"/>
                <w:szCs w:val="21"/>
              </w:rPr>
              <w:t>MPV</w:t>
            </w:r>
            <w:r w:rsidR="00FA5368" w:rsidRPr="003441CE">
              <w:rPr>
                <w:rFonts w:ascii="Calibri" w:hAnsi="Calibri"/>
                <w:sz w:val="21"/>
                <w:szCs w:val="21"/>
              </w:rPr>
              <w:t xml:space="preserve"> versus ESAK: R</w:t>
            </w:r>
            <w:r w:rsidR="00FA5368" w:rsidRPr="003441CE">
              <w:rPr>
                <w:rFonts w:ascii="Calibri" w:hAnsi="Calibri"/>
                <w:sz w:val="21"/>
                <w:szCs w:val="21"/>
                <w:vertAlign w:val="superscript"/>
              </w:rPr>
              <w:t>2</w:t>
            </w:r>
            <w:r w:rsidR="00FA5368" w:rsidRPr="003441CE">
              <w:rPr>
                <w:rFonts w:ascii="Calibri" w:hAnsi="Calibri"/>
                <w:sz w:val="21"/>
                <w:szCs w:val="21"/>
              </w:rPr>
              <w:t xml:space="preserve">&gt;0.99 </w:t>
            </w:r>
          </w:p>
          <w:p w14:paraId="01C5F45D" w14:textId="0D5430B5" w:rsidR="00FA5368" w:rsidRPr="003441CE" w:rsidRDefault="0016484E" w:rsidP="00A44EEA">
            <w:pPr>
              <w:pStyle w:val="Default"/>
              <w:numPr>
                <w:ilvl w:val="0"/>
                <w:numId w:val="60"/>
              </w:numPr>
              <w:spacing w:before="120" w:after="60"/>
              <w:rPr>
                <w:rFonts w:ascii="Calibri" w:hAnsi="Calibri"/>
                <w:sz w:val="21"/>
                <w:szCs w:val="21"/>
              </w:rPr>
            </w:pPr>
            <w:r>
              <w:rPr>
                <w:rFonts w:ascii="Calibri" w:hAnsi="Calibri"/>
                <w:sz w:val="21"/>
                <w:szCs w:val="21"/>
              </w:rPr>
              <w:t xml:space="preserve">Plot of </w:t>
            </w:r>
            <w:r w:rsidR="00FA5368" w:rsidRPr="003441CE">
              <w:rPr>
                <w:rFonts w:ascii="Calibri" w:hAnsi="Calibri"/>
                <w:sz w:val="21"/>
                <w:szCs w:val="21"/>
              </w:rPr>
              <w:t>SD</w:t>
            </w:r>
            <w:r w:rsidR="00FA5368" w:rsidRPr="003441CE">
              <w:rPr>
                <w:rFonts w:ascii="Calibri" w:hAnsi="Calibri"/>
                <w:sz w:val="21"/>
                <w:szCs w:val="21"/>
                <w:vertAlign w:val="superscript"/>
              </w:rPr>
              <w:t>2</w:t>
            </w:r>
            <w:r w:rsidR="00FA5368" w:rsidRPr="003441CE">
              <w:rPr>
                <w:rFonts w:ascii="Calibri" w:hAnsi="Calibri"/>
                <w:sz w:val="21"/>
                <w:szCs w:val="21"/>
              </w:rPr>
              <w:t xml:space="preserve"> versus MPV: R</w:t>
            </w:r>
            <w:r w:rsidR="00FA5368" w:rsidRPr="003441CE">
              <w:rPr>
                <w:rFonts w:ascii="Calibri" w:hAnsi="Calibri"/>
                <w:sz w:val="21"/>
                <w:szCs w:val="21"/>
                <w:vertAlign w:val="superscript"/>
              </w:rPr>
              <w:t>2</w:t>
            </w:r>
            <w:r w:rsidR="00FA5368" w:rsidRPr="003441CE">
              <w:rPr>
                <w:rFonts w:ascii="Calibri" w:hAnsi="Calibri"/>
                <w:sz w:val="21"/>
                <w:szCs w:val="21"/>
              </w:rPr>
              <w:t xml:space="preserve">&gt;0.99 </w:t>
            </w:r>
          </w:p>
          <w:p w14:paraId="223C35CE" w14:textId="77777777" w:rsidR="00FA5368" w:rsidRPr="003441CE" w:rsidRDefault="00FA5368" w:rsidP="00A44EEA">
            <w:pPr>
              <w:pStyle w:val="Default"/>
              <w:numPr>
                <w:ilvl w:val="0"/>
                <w:numId w:val="60"/>
              </w:numPr>
              <w:spacing w:before="120" w:after="120"/>
              <w:ind w:left="357" w:hanging="357"/>
              <w:rPr>
                <w:rFonts w:ascii="Calibri" w:hAnsi="Calibri"/>
                <w:sz w:val="21"/>
                <w:szCs w:val="21"/>
              </w:rPr>
            </w:pPr>
            <w:r w:rsidRPr="003441CE">
              <w:rPr>
                <w:rFonts w:ascii="Calibri" w:hAnsi="Calibri"/>
                <w:sz w:val="21"/>
                <w:szCs w:val="21"/>
              </w:rPr>
              <w:t>Noise paramete</w:t>
            </w:r>
            <w:r w:rsidR="009373BF" w:rsidRPr="003441CE">
              <w:rPr>
                <w:rFonts w:ascii="Calibri" w:hAnsi="Calibri"/>
                <w:sz w:val="21"/>
                <w:szCs w:val="21"/>
              </w:rPr>
              <w:t>rs: Compare to baseline results</w:t>
            </w:r>
          </w:p>
        </w:tc>
      </w:tr>
      <w:tr w:rsidR="003441CE" w:rsidRPr="003441CE" w14:paraId="1987D6EC" w14:textId="77777777" w:rsidTr="007A13FF">
        <w:trPr>
          <w:cantSplit/>
        </w:trPr>
        <w:tc>
          <w:tcPr>
            <w:tcW w:w="2977" w:type="dxa"/>
            <w:tcBorders>
              <w:bottom w:val="nil"/>
            </w:tcBorders>
          </w:tcPr>
          <w:p w14:paraId="5564BC19" w14:textId="77777777" w:rsidR="003441CE" w:rsidRPr="003441CE" w:rsidRDefault="003441CE" w:rsidP="009373BF">
            <w:pPr>
              <w:pStyle w:val="Default"/>
              <w:spacing w:before="120" w:after="60"/>
              <w:rPr>
                <w:rFonts w:ascii="Calibri" w:hAnsi="Calibri"/>
                <w:b/>
                <w:sz w:val="21"/>
                <w:szCs w:val="21"/>
              </w:rPr>
            </w:pPr>
            <w:r w:rsidRPr="003441CE">
              <w:rPr>
                <w:rFonts w:ascii="Calibri" w:hAnsi="Calibri"/>
                <w:b/>
                <w:sz w:val="21"/>
                <w:szCs w:val="21"/>
              </w:rPr>
              <w:t>Generator Performance</w:t>
            </w:r>
            <w:r w:rsidRPr="003441CE">
              <w:rPr>
                <w:rFonts w:ascii="Calibri" w:hAnsi="Calibri"/>
                <w:sz w:val="21"/>
                <w:szCs w:val="21"/>
              </w:rPr>
              <w:t xml:space="preserve"> (optional)</w:t>
            </w:r>
          </w:p>
        </w:tc>
        <w:tc>
          <w:tcPr>
            <w:tcW w:w="6237" w:type="dxa"/>
            <w:tcBorders>
              <w:bottom w:val="nil"/>
            </w:tcBorders>
          </w:tcPr>
          <w:p w14:paraId="1490FEB3" w14:textId="77777777" w:rsidR="003441CE" w:rsidRPr="003441CE" w:rsidRDefault="003441CE" w:rsidP="007A13FF">
            <w:pPr>
              <w:pStyle w:val="Default"/>
              <w:rPr>
                <w:sz w:val="21"/>
                <w:szCs w:val="21"/>
              </w:rPr>
            </w:pPr>
          </w:p>
        </w:tc>
      </w:tr>
      <w:tr w:rsidR="0097377B" w:rsidRPr="003441CE" w14:paraId="525B8E4E" w14:textId="77777777" w:rsidTr="007A13FF">
        <w:trPr>
          <w:cantSplit/>
        </w:trPr>
        <w:tc>
          <w:tcPr>
            <w:tcW w:w="2977" w:type="dxa"/>
            <w:tcBorders>
              <w:top w:val="nil"/>
              <w:bottom w:val="nil"/>
            </w:tcBorders>
          </w:tcPr>
          <w:p w14:paraId="0B4CD090" w14:textId="77777777" w:rsidR="0097377B" w:rsidRPr="003441CE" w:rsidRDefault="0097377B" w:rsidP="00A44EEA">
            <w:pPr>
              <w:pStyle w:val="Default"/>
              <w:numPr>
                <w:ilvl w:val="0"/>
                <w:numId w:val="61"/>
              </w:numPr>
              <w:spacing w:before="120" w:after="60"/>
              <w:ind w:left="360"/>
              <w:rPr>
                <w:rFonts w:ascii="Calibri" w:hAnsi="Calibri"/>
                <w:sz w:val="21"/>
                <w:szCs w:val="21"/>
              </w:rPr>
            </w:pPr>
            <w:r w:rsidRPr="003441CE">
              <w:rPr>
                <w:rFonts w:ascii="Calibri" w:hAnsi="Calibri"/>
                <w:i/>
                <w:iCs/>
                <w:sz w:val="21"/>
                <w:szCs w:val="21"/>
              </w:rPr>
              <w:t>kVp, output, and timer reproducibility</w:t>
            </w:r>
          </w:p>
        </w:tc>
        <w:tc>
          <w:tcPr>
            <w:tcW w:w="6237" w:type="dxa"/>
            <w:tcBorders>
              <w:top w:val="nil"/>
              <w:bottom w:val="nil"/>
            </w:tcBorders>
          </w:tcPr>
          <w:p w14:paraId="1CE9D9F7" w14:textId="77777777" w:rsidR="0097377B" w:rsidRPr="003441CE" w:rsidRDefault="0097377B" w:rsidP="009373BF">
            <w:pPr>
              <w:spacing w:before="120" w:after="60"/>
              <w:rPr>
                <w:sz w:val="21"/>
                <w:szCs w:val="21"/>
              </w:rPr>
            </w:pPr>
            <w:r w:rsidRPr="003441CE">
              <w:rPr>
                <w:sz w:val="21"/>
                <w:szCs w:val="21"/>
              </w:rPr>
              <w:t>COV ≤ 0.02 for a minimum of three exposures.</w:t>
            </w:r>
          </w:p>
        </w:tc>
      </w:tr>
      <w:tr w:rsidR="0097377B" w:rsidRPr="003441CE" w14:paraId="5F882650" w14:textId="77777777" w:rsidTr="007A13FF">
        <w:trPr>
          <w:cantSplit/>
        </w:trPr>
        <w:tc>
          <w:tcPr>
            <w:tcW w:w="2977" w:type="dxa"/>
            <w:tcBorders>
              <w:top w:val="nil"/>
              <w:bottom w:val="single" w:sz="4" w:space="0" w:color="auto"/>
            </w:tcBorders>
          </w:tcPr>
          <w:p w14:paraId="1D6F1B4F" w14:textId="77777777" w:rsidR="0097377B" w:rsidRPr="007A13FF" w:rsidRDefault="0097377B" w:rsidP="00A44EEA">
            <w:pPr>
              <w:pStyle w:val="Default"/>
              <w:numPr>
                <w:ilvl w:val="0"/>
                <w:numId w:val="61"/>
              </w:numPr>
              <w:spacing w:before="120" w:after="60"/>
              <w:ind w:left="360"/>
              <w:rPr>
                <w:rFonts w:ascii="Calibri" w:hAnsi="Calibri"/>
                <w:i/>
                <w:sz w:val="21"/>
                <w:szCs w:val="21"/>
              </w:rPr>
            </w:pPr>
            <w:r w:rsidRPr="007A13FF">
              <w:rPr>
                <w:rFonts w:ascii="Calibri" w:hAnsi="Calibri"/>
                <w:i/>
                <w:sz w:val="21"/>
                <w:szCs w:val="21"/>
              </w:rPr>
              <w:t>kVp accuracy</w:t>
            </w:r>
          </w:p>
        </w:tc>
        <w:tc>
          <w:tcPr>
            <w:tcW w:w="6237" w:type="dxa"/>
            <w:tcBorders>
              <w:top w:val="nil"/>
              <w:bottom w:val="single" w:sz="4" w:space="0" w:color="auto"/>
            </w:tcBorders>
          </w:tcPr>
          <w:p w14:paraId="4A77586D" w14:textId="77777777" w:rsidR="0097377B" w:rsidRPr="003441CE" w:rsidRDefault="0097377B" w:rsidP="007A13FF">
            <w:pPr>
              <w:spacing w:before="120" w:after="120"/>
              <w:rPr>
                <w:sz w:val="21"/>
                <w:szCs w:val="21"/>
              </w:rPr>
            </w:pPr>
            <w:r w:rsidRPr="003441CE">
              <w:rPr>
                <w:sz w:val="21"/>
                <w:szCs w:val="21"/>
              </w:rPr>
              <w:t>Measured kVp shall be within ± 5% of the specified value over the clinically relevant range.</w:t>
            </w:r>
          </w:p>
        </w:tc>
      </w:tr>
      <w:tr w:rsidR="00FA5368" w:rsidRPr="003441CE" w14:paraId="39D56184" w14:textId="77777777" w:rsidTr="007A13FF">
        <w:trPr>
          <w:cantSplit/>
        </w:trPr>
        <w:tc>
          <w:tcPr>
            <w:tcW w:w="2977" w:type="dxa"/>
            <w:tcBorders>
              <w:bottom w:val="single" w:sz="4" w:space="0" w:color="auto"/>
            </w:tcBorders>
          </w:tcPr>
          <w:p w14:paraId="0532A74E" w14:textId="77777777" w:rsidR="00FA5368" w:rsidRPr="003441CE" w:rsidRDefault="00FA5368" w:rsidP="009373BF">
            <w:pPr>
              <w:pStyle w:val="Default"/>
              <w:spacing w:before="120" w:after="60"/>
              <w:rPr>
                <w:rFonts w:ascii="Calibri" w:hAnsi="Calibri"/>
                <w:b/>
                <w:sz w:val="21"/>
                <w:szCs w:val="21"/>
              </w:rPr>
            </w:pPr>
            <w:r w:rsidRPr="003441CE">
              <w:rPr>
                <w:rFonts w:ascii="Calibri" w:hAnsi="Calibri"/>
                <w:b/>
                <w:sz w:val="21"/>
                <w:szCs w:val="21"/>
              </w:rPr>
              <w:t>Beam Quality</w:t>
            </w:r>
          </w:p>
        </w:tc>
        <w:tc>
          <w:tcPr>
            <w:tcW w:w="6237" w:type="dxa"/>
            <w:tcBorders>
              <w:bottom w:val="single" w:sz="4" w:space="0" w:color="auto"/>
            </w:tcBorders>
          </w:tcPr>
          <w:p w14:paraId="30F4C925" w14:textId="34A341E4" w:rsidR="00FA5368" w:rsidRPr="003441CE" w:rsidRDefault="001F6F88" w:rsidP="007A13FF">
            <w:pPr>
              <w:pStyle w:val="Default"/>
              <w:spacing w:before="120" w:after="60"/>
              <w:rPr>
                <w:sz w:val="21"/>
                <w:szCs w:val="21"/>
              </w:rPr>
            </w:pPr>
            <w:r>
              <w:rPr>
                <w:rFonts w:ascii="Calibri" w:hAnsi="Calibri"/>
                <w:sz w:val="21"/>
                <w:szCs w:val="21"/>
              </w:rPr>
              <w:t xml:space="preserve">HVL &gt; </w:t>
            </w:r>
            <w:r w:rsidR="00FA5368" w:rsidRPr="003441CE">
              <w:rPr>
                <w:rFonts w:ascii="Calibri" w:hAnsi="Calibri"/>
                <w:sz w:val="21"/>
                <w:szCs w:val="21"/>
              </w:rPr>
              <w:t xml:space="preserve">[(kVp/100) + 0.03] </w:t>
            </w:r>
            <w:r>
              <w:rPr>
                <w:rFonts w:ascii="Calibri" w:hAnsi="Calibri"/>
                <w:sz w:val="21"/>
                <w:szCs w:val="21"/>
              </w:rPr>
              <w:t xml:space="preserve">mm Al and </w:t>
            </w:r>
            <w:r w:rsidR="00237DA7">
              <w:rPr>
                <w:rFonts w:ascii="Calibri" w:hAnsi="Calibri"/>
                <w:sz w:val="21"/>
                <w:szCs w:val="21"/>
              </w:rPr>
              <w:t xml:space="preserve">is </w:t>
            </w:r>
            <w:r>
              <w:rPr>
                <w:rFonts w:ascii="Calibri" w:hAnsi="Calibri"/>
                <w:sz w:val="21"/>
                <w:szCs w:val="21"/>
              </w:rPr>
              <w:t>not excessively high.</w:t>
            </w:r>
          </w:p>
        </w:tc>
      </w:tr>
      <w:tr w:rsidR="00FA5368" w:rsidRPr="003441CE" w14:paraId="102FA59C" w14:textId="77777777" w:rsidTr="007A13FF">
        <w:trPr>
          <w:cantSplit/>
          <w:trHeight w:val="1895"/>
        </w:trPr>
        <w:tc>
          <w:tcPr>
            <w:tcW w:w="2977" w:type="dxa"/>
          </w:tcPr>
          <w:p w14:paraId="4A0ACCF5" w14:textId="77777777" w:rsidR="00FA5368" w:rsidRPr="003441CE" w:rsidRDefault="00FA5368" w:rsidP="009373BF">
            <w:pPr>
              <w:pStyle w:val="Default"/>
              <w:spacing w:before="120" w:after="60"/>
              <w:rPr>
                <w:rFonts w:ascii="Calibri" w:hAnsi="Calibri"/>
                <w:b/>
                <w:sz w:val="21"/>
                <w:szCs w:val="21"/>
              </w:rPr>
            </w:pPr>
            <w:r w:rsidRPr="003441CE">
              <w:rPr>
                <w:rFonts w:ascii="Calibri" w:hAnsi="Calibri"/>
                <w:b/>
                <w:sz w:val="21"/>
                <w:szCs w:val="21"/>
              </w:rPr>
              <w:t xml:space="preserve">Mean Glandular Dose </w:t>
            </w:r>
          </w:p>
        </w:tc>
        <w:tc>
          <w:tcPr>
            <w:tcW w:w="6237" w:type="dxa"/>
          </w:tcPr>
          <w:p w14:paraId="1B65C233" w14:textId="793F0118" w:rsidR="00FA5368" w:rsidRPr="009B0DE8" w:rsidRDefault="00FA5368" w:rsidP="00A44EEA">
            <w:pPr>
              <w:pStyle w:val="Default"/>
              <w:numPr>
                <w:ilvl w:val="0"/>
                <w:numId w:val="62"/>
              </w:numPr>
              <w:spacing w:before="120" w:after="60"/>
              <w:ind w:left="357" w:hanging="357"/>
              <w:rPr>
                <w:rFonts w:ascii="Calibri" w:hAnsi="Calibri"/>
                <w:sz w:val="21"/>
                <w:szCs w:val="21"/>
              </w:rPr>
            </w:pPr>
            <w:r w:rsidRPr="002C4F09">
              <w:rPr>
                <w:rFonts w:ascii="Calibri" w:hAnsi="Calibri" w:cs="Calibri"/>
                <w:sz w:val="21"/>
                <w:szCs w:val="21"/>
              </w:rPr>
              <w:t>≤</w:t>
            </w:r>
            <w:r w:rsidRPr="00FF635F">
              <w:rPr>
                <w:rFonts w:ascii="Calibri" w:hAnsi="Calibri"/>
                <w:sz w:val="21"/>
                <w:szCs w:val="21"/>
              </w:rPr>
              <w:t xml:space="preserve">2.0 mGy </w:t>
            </w:r>
            <w:r w:rsidR="001E385E" w:rsidRPr="00FF635F">
              <w:rPr>
                <w:rFonts w:ascii="Calibri" w:hAnsi="Calibri"/>
                <w:sz w:val="21"/>
                <w:szCs w:val="21"/>
              </w:rPr>
              <w:t>f</w:t>
            </w:r>
            <w:r w:rsidR="001E385E" w:rsidRPr="00FF635F">
              <w:rPr>
                <w:sz w:val="20"/>
                <w:szCs w:val="20"/>
              </w:rPr>
              <w:t xml:space="preserve">or the ACR </w:t>
            </w:r>
            <w:r w:rsidR="006B05DA">
              <w:rPr>
                <w:sz w:val="20"/>
                <w:szCs w:val="20"/>
              </w:rPr>
              <w:t>a</w:t>
            </w:r>
            <w:r w:rsidR="001E385E" w:rsidRPr="00FF635F">
              <w:rPr>
                <w:sz w:val="20"/>
                <w:szCs w:val="20"/>
              </w:rPr>
              <w:t>ccreditation phantom or the ACR DM phantom</w:t>
            </w:r>
            <w:r w:rsidR="002C4F09" w:rsidRPr="00FF635F">
              <w:rPr>
                <w:sz w:val="20"/>
                <w:szCs w:val="20"/>
              </w:rPr>
              <w:t xml:space="preserve"> (</w:t>
            </w:r>
            <w:r w:rsidRPr="00237DA7">
              <w:rPr>
                <w:rFonts w:ascii="Calibri" w:hAnsi="Calibri"/>
                <w:sz w:val="21"/>
                <w:szCs w:val="21"/>
              </w:rPr>
              <w:t>4.2 cm 50% adipose, 50% glandular breast</w:t>
            </w:r>
            <w:r w:rsidRPr="009B0DE8">
              <w:rPr>
                <w:rFonts w:ascii="Calibri" w:hAnsi="Calibri"/>
                <w:sz w:val="21"/>
                <w:szCs w:val="21"/>
              </w:rPr>
              <w:t xml:space="preserve">). </w:t>
            </w:r>
          </w:p>
          <w:p w14:paraId="29D7E749" w14:textId="5D74BF9D" w:rsidR="00FA5368" w:rsidRPr="00FF635F" w:rsidRDefault="00FA5368" w:rsidP="00A44EEA">
            <w:pPr>
              <w:pStyle w:val="Default"/>
              <w:numPr>
                <w:ilvl w:val="0"/>
                <w:numId w:val="62"/>
              </w:numPr>
              <w:spacing w:before="120" w:after="60"/>
              <w:ind w:left="357" w:hanging="357"/>
              <w:rPr>
                <w:rFonts w:ascii="Calibri" w:hAnsi="Calibri"/>
                <w:sz w:val="21"/>
                <w:szCs w:val="21"/>
              </w:rPr>
            </w:pPr>
            <w:r w:rsidRPr="00F40027">
              <w:rPr>
                <w:rFonts w:ascii="Calibri" w:hAnsi="Calibri"/>
                <w:sz w:val="21"/>
                <w:szCs w:val="21"/>
              </w:rPr>
              <w:t xml:space="preserve">&lt;1 mGy </w:t>
            </w:r>
            <w:r w:rsidR="00FF635F">
              <w:rPr>
                <w:rFonts w:ascii="Calibri" w:hAnsi="Calibri"/>
                <w:sz w:val="21"/>
                <w:szCs w:val="21"/>
              </w:rPr>
              <w:t xml:space="preserve">for </w:t>
            </w:r>
            <w:r w:rsidR="006B05DA">
              <w:rPr>
                <w:rFonts w:ascii="Calibri" w:hAnsi="Calibri"/>
                <w:sz w:val="21"/>
                <w:szCs w:val="21"/>
              </w:rPr>
              <w:t>2D</w:t>
            </w:r>
            <w:r w:rsidR="00FF635F">
              <w:rPr>
                <w:rFonts w:ascii="Calibri" w:hAnsi="Calibri"/>
                <w:sz w:val="21"/>
                <w:szCs w:val="21"/>
              </w:rPr>
              <w:t xml:space="preserve"> mode and </w:t>
            </w:r>
            <w:r w:rsidR="00FF635F" w:rsidRPr="00F75BF3">
              <w:rPr>
                <w:rFonts w:ascii="Calibri" w:hAnsi="Calibri"/>
                <w:sz w:val="21"/>
                <w:szCs w:val="21"/>
              </w:rPr>
              <w:t>&lt;1</w:t>
            </w:r>
            <w:r w:rsidR="00FF635F">
              <w:rPr>
                <w:rFonts w:ascii="Calibri" w:hAnsi="Calibri"/>
                <w:sz w:val="21"/>
                <w:szCs w:val="21"/>
              </w:rPr>
              <w:t>.2</w:t>
            </w:r>
            <w:r w:rsidR="00FF635F" w:rsidRPr="00F75BF3">
              <w:rPr>
                <w:rFonts w:ascii="Calibri" w:hAnsi="Calibri"/>
                <w:sz w:val="21"/>
                <w:szCs w:val="21"/>
              </w:rPr>
              <w:t xml:space="preserve"> mGy for </w:t>
            </w:r>
            <w:r w:rsidR="00FF635F">
              <w:rPr>
                <w:rFonts w:ascii="Calibri" w:hAnsi="Calibri"/>
                <w:sz w:val="21"/>
                <w:szCs w:val="21"/>
              </w:rPr>
              <w:t>DBT mode</w:t>
            </w:r>
            <w:r w:rsidR="00FF635F" w:rsidRPr="00FF635F">
              <w:rPr>
                <w:rFonts w:ascii="Calibri" w:hAnsi="Calibri"/>
                <w:sz w:val="21"/>
                <w:szCs w:val="21"/>
              </w:rPr>
              <w:t xml:space="preserve"> </w:t>
            </w:r>
            <w:r w:rsidRPr="00FF635F">
              <w:rPr>
                <w:rFonts w:ascii="Calibri" w:hAnsi="Calibri"/>
                <w:sz w:val="21"/>
                <w:szCs w:val="21"/>
              </w:rPr>
              <w:t>for 2.0 cm PMMA (2.3 cm 50% adipose, 50</w:t>
            </w:r>
            <w:r w:rsidRPr="00237DA7">
              <w:rPr>
                <w:rFonts w:ascii="Calibri" w:hAnsi="Calibri"/>
                <w:sz w:val="21"/>
                <w:szCs w:val="21"/>
              </w:rPr>
              <w:t>% glandular breast)</w:t>
            </w:r>
            <w:r w:rsidR="00237DA7">
              <w:rPr>
                <w:rFonts w:ascii="Calibri" w:hAnsi="Calibri"/>
                <w:sz w:val="21"/>
                <w:szCs w:val="21"/>
              </w:rPr>
              <w:t>.</w:t>
            </w:r>
          </w:p>
          <w:p w14:paraId="61FD1D98" w14:textId="62E7CE97" w:rsidR="002C4F09" w:rsidRPr="00237DA7" w:rsidRDefault="00FA5368" w:rsidP="00A44EEA">
            <w:pPr>
              <w:pStyle w:val="Default"/>
              <w:numPr>
                <w:ilvl w:val="0"/>
                <w:numId w:val="62"/>
              </w:numPr>
              <w:spacing w:before="120" w:after="60"/>
              <w:ind w:left="357" w:hanging="357"/>
              <w:rPr>
                <w:rFonts w:ascii="Calibri" w:hAnsi="Calibri"/>
                <w:sz w:val="21"/>
                <w:szCs w:val="21"/>
              </w:rPr>
            </w:pPr>
            <w:r w:rsidRPr="00FF635F">
              <w:rPr>
                <w:rFonts w:ascii="Calibri" w:hAnsi="Calibri"/>
                <w:sz w:val="21"/>
                <w:szCs w:val="21"/>
              </w:rPr>
              <w:t>&lt; 4.5 mGy for 6.0 cm PMMA, (6.5 cm 50% adipose, 50% glandular breast)</w:t>
            </w:r>
            <w:r w:rsidR="00237DA7">
              <w:rPr>
                <w:rFonts w:ascii="Calibri" w:hAnsi="Calibri"/>
                <w:sz w:val="21"/>
                <w:szCs w:val="21"/>
              </w:rPr>
              <w:t>.</w:t>
            </w:r>
          </w:p>
          <w:p w14:paraId="7DB301F9" w14:textId="4665397E" w:rsidR="002C4F09" w:rsidRPr="007A13FF" w:rsidRDefault="002C4F09" w:rsidP="00A44EEA">
            <w:pPr>
              <w:pStyle w:val="Default"/>
              <w:numPr>
                <w:ilvl w:val="0"/>
                <w:numId w:val="62"/>
              </w:numPr>
              <w:spacing w:before="120" w:after="60"/>
              <w:ind w:left="357" w:hanging="357"/>
              <w:rPr>
                <w:rFonts w:ascii="Calibri" w:hAnsi="Calibri"/>
                <w:sz w:val="21"/>
                <w:szCs w:val="21"/>
              </w:rPr>
            </w:pPr>
            <w:r w:rsidRPr="00237DA7">
              <w:rPr>
                <w:rFonts w:cstheme="minorHAnsi"/>
                <w:sz w:val="21"/>
                <w:szCs w:val="21"/>
              </w:rPr>
              <w:t xml:space="preserve">The </w:t>
            </w:r>
            <w:r w:rsidRPr="007A13FF">
              <w:rPr>
                <w:rFonts w:cstheme="minorHAnsi"/>
                <w:sz w:val="21"/>
                <w:szCs w:val="21"/>
              </w:rPr>
              <w:t xml:space="preserve">difference between calculated and displayed MGD must be &lt;25%. </w:t>
            </w:r>
          </w:p>
          <w:p w14:paraId="7E732E17" w14:textId="2ACCF8CB" w:rsidR="002C4F09" w:rsidRPr="007A13FF" w:rsidRDefault="002C4F09" w:rsidP="00A44EEA">
            <w:pPr>
              <w:pStyle w:val="Default"/>
              <w:numPr>
                <w:ilvl w:val="0"/>
                <w:numId w:val="62"/>
              </w:numPr>
              <w:spacing w:before="120" w:after="60"/>
              <w:ind w:left="357" w:hanging="357"/>
              <w:rPr>
                <w:rFonts w:ascii="Calibri" w:hAnsi="Calibri"/>
                <w:sz w:val="21"/>
                <w:szCs w:val="21"/>
              </w:rPr>
            </w:pPr>
            <w:r w:rsidRPr="007A13FF">
              <w:rPr>
                <w:rFonts w:cstheme="minorHAnsi"/>
                <w:sz w:val="21"/>
                <w:szCs w:val="21"/>
              </w:rPr>
              <w:t>MGDs should be within 10% of baseline</w:t>
            </w:r>
            <w:r w:rsidRPr="002C4F09">
              <w:rPr>
                <w:rFonts w:cstheme="minorHAnsi"/>
                <w:sz w:val="21"/>
                <w:szCs w:val="21"/>
              </w:rPr>
              <w:t>.</w:t>
            </w:r>
          </w:p>
          <w:p w14:paraId="5AD09D4E" w14:textId="7A75A98B" w:rsidR="001E385E" w:rsidRPr="007A13FF" w:rsidRDefault="00237DA7" w:rsidP="007A13FF">
            <w:pPr>
              <w:pStyle w:val="Default"/>
              <w:spacing w:before="120" w:after="120"/>
              <w:rPr>
                <w:sz w:val="21"/>
                <w:szCs w:val="21"/>
              </w:rPr>
            </w:pPr>
            <w:r>
              <w:rPr>
                <w:rFonts w:ascii="Calibri" w:hAnsi="Calibri"/>
                <w:sz w:val="21"/>
                <w:szCs w:val="21"/>
              </w:rPr>
              <w:t>Note that additional output and HVL</w:t>
            </w:r>
            <w:r>
              <w:rPr>
                <w:rFonts w:cstheme="minorHAnsi"/>
                <w:sz w:val="21"/>
                <w:szCs w:val="21"/>
              </w:rPr>
              <w:t xml:space="preserve"> measurements may be required for the purpose of evaluating diagnostic reference levels.</w:t>
            </w:r>
          </w:p>
        </w:tc>
      </w:tr>
      <w:tr w:rsidR="00FA5368" w:rsidRPr="003441CE" w14:paraId="6782555C" w14:textId="77777777" w:rsidTr="007A13FF">
        <w:trPr>
          <w:cantSplit/>
          <w:trHeight w:val="973"/>
        </w:trPr>
        <w:tc>
          <w:tcPr>
            <w:tcW w:w="2977" w:type="dxa"/>
          </w:tcPr>
          <w:p w14:paraId="0EF11735" w14:textId="77777777" w:rsidR="00FA5368" w:rsidRPr="003441CE" w:rsidRDefault="00FA5368" w:rsidP="009373BF">
            <w:pPr>
              <w:pStyle w:val="Default"/>
              <w:spacing w:before="120" w:after="60"/>
              <w:rPr>
                <w:rFonts w:ascii="Calibri" w:hAnsi="Calibri"/>
                <w:b/>
                <w:sz w:val="21"/>
                <w:szCs w:val="21"/>
              </w:rPr>
            </w:pPr>
            <w:r w:rsidRPr="003441CE">
              <w:rPr>
                <w:rFonts w:ascii="Calibri" w:hAnsi="Calibri"/>
                <w:b/>
                <w:sz w:val="21"/>
                <w:szCs w:val="21"/>
              </w:rPr>
              <w:t xml:space="preserve">Exposure Time </w:t>
            </w:r>
          </w:p>
        </w:tc>
        <w:tc>
          <w:tcPr>
            <w:tcW w:w="6237" w:type="dxa"/>
          </w:tcPr>
          <w:p w14:paraId="0F251B4F" w14:textId="71ED5304" w:rsidR="00FA5368" w:rsidRPr="00DC04C5" w:rsidRDefault="00237DA7" w:rsidP="009373BF">
            <w:pPr>
              <w:pStyle w:val="Default"/>
              <w:spacing w:before="120" w:after="60"/>
              <w:rPr>
                <w:rFonts w:ascii="Calibri" w:hAnsi="Calibri"/>
                <w:sz w:val="21"/>
                <w:szCs w:val="21"/>
              </w:rPr>
            </w:pPr>
            <w:r>
              <w:rPr>
                <w:rFonts w:ascii="Calibri" w:hAnsi="Calibri"/>
                <w:sz w:val="21"/>
                <w:szCs w:val="21"/>
              </w:rPr>
              <w:t>T</w:t>
            </w:r>
            <w:r w:rsidR="00FA5368" w:rsidRPr="003441CE">
              <w:rPr>
                <w:rFonts w:ascii="Calibri" w:hAnsi="Calibri"/>
                <w:sz w:val="21"/>
                <w:szCs w:val="21"/>
              </w:rPr>
              <w:t xml:space="preserve">he maximum exposure time when irradiating 6 cm PMMA should be </w:t>
            </w:r>
            <w:r w:rsidR="00FA5368" w:rsidRPr="00DC04C5">
              <w:rPr>
                <w:rFonts w:ascii="Calibri" w:hAnsi="Calibri"/>
                <w:sz w:val="21"/>
                <w:szCs w:val="21"/>
              </w:rPr>
              <w:t>less than 3.5 seconds and 2 seconds for fine and broad focus, respectively.</w:t>
            </w:r>
          </w:p>
          <w:p w14:paraId="5214154F" w14:textId="55FBE228" w:rsidR="004C3446" w:rsidRPr="00BF419D" w:rsidRDefault="004C3446" w:rsidP="004C3446">
            <w:pPr>
              <w:pStyle w:val="Default"/>
              <w:spacing w:before="120" w:after="60"/>
              <w:rPr>
                <w:rFonts w:asciiTheme="minorHAnsi" w:hAnsiTheme="minorHAnsi" w:cstheme="minorHAnsi"/>
                <w:sz w:val="21"/>
                <w:szCs w:val="21"/>
              </w:rPr>
            </w:pPr>
            <w:r w:rsidRPr="007A13FF">
              <w:rPr>
                <w:rFonts w:asciiTheme="minorHAnsi" w:hAnsiTheme="minorHAnsi" w:cstheme="minorHAnsi"/>
                <w:sz w:val="21"/>
                <w:szCs w:val="21"/>
              </w:rPr>
              <w:t>Criteria do</w:t>
            </w:r>
            <w:r w:rsidR="006B05DA">
              <w:rPr>
                <w:rFonts w:asciiTheme="minorHAnsi" w:hAnsiTheme="minorHAnsi" w:cstheme="minorHAnsi"/>
                <w:sz w:val="21"/>
                <w:szCs w:val="21"/>
              </w:rPr>
              <w:t>es</w:t>
            </w:r>
            <w:r w:rsidRPr="007A13FF">
              <w:rPr>
                <w:rFonts w:asciiTheme="minorHAnsi" w:hAnsiTheme="minorHAnsi" w:cstheme="minorHAnsi"/>
                <w:sz w:val="21"/>
                <w:szCs w:val="21"/>
              </w:rPr>
              <w:t xml:space="preserve"> not apply for the scanning slot technologies.</w:t>
            </w:r>
          </w:p>
        </w:tc>
      </w:tr>
      <w:tr w:rsidR="00FA65A8" w:rsidRPr="003441CE" w14:paraId="7EE0F1EC" w14:textId="77777777" w:rsidTr="007A13FF">
        <w:trPr>
          <w:cantSplit/>
        </w:trPr>
        <w:tc>
          <w:tcPr>
            <w:tcW w:w="2977" w:type="dxa"/>
          </w:tcPr>
          <w:p w14:paraId="70BA040E" w14:textId="3B6958CD" w:rsidR="00FA65A8" w:rsidRPr="003441CE" w:rsidRDefault="00FA65A8" w:rsidP="009373BF">
            <w:pPr>
              <w:pStyle w:val="Default"/>
              <w:spacing w:before="120" w:after="60"/>
              <w:rPr>
                <w:rFonts w:ascii="Calibri" w:hAnsi="Calibri"/>
                <w:b/>
                <w:sz w:val="21"/>
                <w:szCs w:val="21"/>
              </w:rPr>
            </w:pPr>
            <w:r>
              <w:rPr>
                <w:rFonts w:ascii="Calibri" w:hAnsi="Calibri"/>
                <w:b/>
                <w:sz w:val="21"/>
                <w:szCs w:val="21"/>
              </w:rPr>
              <w:t>Evaluation of Site QC</w:t>
            </w:r>
          </w:p>
        </w:tc>
        <w:tc>
          <w:tcPr>
            <w:tcW w:w="6237" w:type="dxa"/>
          </w:tcPr>
          <w:p w14:paraId="2B3A83D9" w14:textId="4FF6AB43" w:rsidR="00FA65A8" w:rsidRPr="003441CE" w:rsidRDefault="00FA65A8" w:rsidP="009373BF">
            <w:pPr>
              <w:autoSpaceDE w:val="0"/>
              <w:autoSpaceDN w:val="0"/>
              <w:adjustRightInd w:val="0"/>
              <w:spacing w:before="120" w:after="60"/>
              <w:rPr>
                <w:rFonts w:cs="Calibri"/>
                <w:color w:val="000000"/>
                <w:sz w:val="21"/>
                <w:szCs w:val="21"/>
              </w:rPr>
            </w:pPr>
            <w:r>
              <w:rPr>
                <w:rFonts w:cs="Calibri"/>
                <w:color w:val="000000"/>
                <w:sz w:val="21"/>
                <w:szCs w:val="21"/>
              </w:rPr>
              <w:t xml:space="preserve">Confirm site QC is being carried out in accordance with </w:t>
            </w:r>
            <w:hyperlink w:anchor="_APPENDIX_E:" w:history="1">
              <w:r w:rsidRPr="005C5665">
                <w:rPr>
                  <w:rStyle w:val="Hyperlink"/>
                  <w:rFonts w:cs="Calibri"/>
                  <w:sz w:val="21"/>
                  <w:szCs w:val="21"/>
                </w:rPr>
                <w:t>Appendix E</w:t>
              </w:r>
            </w:hyperlink>
            <w:r>
              <w:rPr>
                <w:rFonts w:cs="Calibri"/>
                <w:color w:val="000000"/>
                <w:sz w:val="21"/>
                <w:szCs w:val="21"/>
              </w:rPr>
              <w:t>.</w:t>
            </w:r>
          </w:p>
        </w:tc>
      </w:tr>
      <w:tr w:rsidR="00FA5368" w:rsidRPr="003441CE" w14:paraId="08F465C2" w14:textId="77777777" w:rsidTr="007A13FF">
        <w:trPr>
          <w:cantSplit/>
        </w:trPr>
        <w:tc>
          <w:tcPr>
            <w:tcW w:w="2977" w:type="dxa"/>
          </w:tcPr>
          <w:p w14:paraId="03A174FD" w14:textId="5F3B6C95" w:rsidR="00FA5368" w:rsidRPr="00FC3CD7" w:rsidRDefault="00FA5368" w:rsidP="00FC3CD7">
            <w:pPr>
              <w:pStyle w:val="Default"/>
              <w:spacing w:before="120" w:after="60"/>
              <w:rPr>
                <w:rFonts w:ascii="Calibri" w:hAnsi="Calibri"/>
                <w:color w:val="auto"/>
                <w:sz w:val="21"/>
                <w:szCs w:val="21"/>
              </w:rPr>
            </w:pPr>
            <w:r w:rsidRPr="00FC3CD7">
              <w:rPr>
                <w:rFonts w:ascii="Calibri" w:hAnsi="Calibri"/>
                <w:b/>
                <w:color w:val="auto"/>
                <w:sz w:val="21"/>
                <w:szCs w:val="21"/>
              </w:rPr>
              <w:t>Monitor Lu</w:t>
            </w:r>
            <w:r w:rsidR="001E1416" w:rsidRPr="00FC3CD7">
              <w:rPr>
                <w:rFonts w:ascii="Calibri" w:hAnsi="Calibri"/>
                <w:b/>
                <w:color w:val="auto"/>
                <w:sz w:val="21"/>
                <w:szCs w:val="21"/>
              </w:rPr>
              <w:t>minance and Viewing Conditions</w:t>
            </w:r>
          </w:p>
        </w:tc>
        <w:tc>
          <w:tcPr>
            <w:tcW w:w="6237" w:type="dxa"/>
          </w:tcPr>
          <w:p w14:paraId="6411CDF9" w14:textId="77777777" w:rsidR="00FA5368" w:rsidRPr="003441CE" w:rsidRDefault="00FA5368" w:rsidP="009373BF">
            <w:pPr>
              <w:autoSpaceDE w:val="0"/>
              <w:autoSpaceDN w:val="0"/>
              <w:adjustRightInd w:val="0"/>
              <w:spacing w:before="120" w:after="60"/>
              <w:rPr>
                <w:rFonts w:cs="Calibri"/>
                <w:color w:val="000000"/>
                <w:sz w:val="21"/>
                <w:szCs w:val="21"/>
              </w:rPr>
            </w:pPr>
            <w:r w:rsidRPr="003441CE">
              <w:rPr>
                <w:rFonts w:cs="Calibri"/>
                <w:color w:val="000000"/>
                <w:sz w:val="21"/>
                <w:szCs w:val="21"/>
              </w:rPr>
              <w:t xml:space="preserve">Monitors used for interpretation: </w:t>
            </w:r>
          </w:p>
          <w:p w14:paraId="5B193585" w14:textId="3896AA54" w:rsidR="006B05DA" w:rsidRDefault="00F40027" w:rsidP="00A44EEA">
            <w:pPr>
              <w:numPr>
                <w:ilvl w:val="0"/>
                <w:numId w:val="28"/>
              </w:numPr>
              <w:autoSpaceDE w:val="0"/>
              <w:autoSpaceDN w:val="0"/>
              <w:adjustRightInd w:val="0"/>
              <w:spacing w:before="120" w:after="60"/>
              <w:rPr>
                <w:rFonts w:cs="Calibri"/>
                <w:color w:val="000000"/>
                <w:sz w:val="21"/>
                <w:szCs w:val="21"/>
              </w:rPr>
            </w:pPr>
            <w:r>
              <w:rPr>
                <w:rFonts w:cs="Calibri"/>
                <w:color w:val="000000"/>
                <w:sz w:val="21"/>
                <w:szCs w:val="21"/>
              </w:rPr>
              <w:t>M</w:t>
            </w:r>
            <w:r w:rsidR="00FA5368" w:rsidRPr="003441CE">
              <w:rPr>
                <w:rFonts w:cs="Calibri"/>
                <w:color w:val="000000"/>
                <w:sz w:val="21"/>
                <w:szCs w:val="21"/>
              </w:rPr>
              <w:t>ust not be &lt; 5 megapixels</w:t>
            </w:r>
            <w:r w:rsidR="00A31B67">
              <w:rPr>
                <w:rFonts w:cs="Calibri"/>
                <w:color w:val="000000"/>
                <w:sz w:val="21"/>
                <w:szCs w:val="21"/>
              </w:rPr>
              <w:t xml:space="preserve"> per </w:t>
            </w:r>
            <w:r w:rsidR="003807EE">
              <w:rPr>
                <w:rFonts w:cs="Calibri"/>
                <w:color w:val="000000"/>
                <w:sz w:val="21"/>
                <w:szCs w:val="21"/>
              </w:rPr>
              <w:t>image at full resolution</w:t>
            </w:r>
            <w:r w:rsidR="006B05DA">
              <w:rPr>
                <w:rFonts w:cs="Calibri"/>
                <w:color w:val="000000"/>
                <w:sz w:val="21"/>
                <w:szCs w:val="21"/>
              </w:rPr>
              <w:t>.</w:t>
            </w:r>
          </w:p>
          <w:p w14:paraId="1A2AFCCE" w14:textId="37D1753C" w:rsidR="008207A3" w:rsidRPr="003441CE" w:rsidRDefault="006B05DA" w:rsidP="00A44EEA">
            <w:pPr>
              <w:numPr>
                <w:ilvl w:val="0"/>
                <w:numId w:val="28"/>
              </w:numPr>
              <w:autoSpaceDE w:val="0"/>
              <w:autoSpaceDN w:val="0"/>
              <w:adjustRightInd w:val="0"/>
              <w:spacing w:before="120" w:after="60"/>
              <w:rPr>
                <w:rFonts w:cs="Calibri"/>
                <w:color w:val="000000"/>
                <w:sz w:val="21"/>
                <w:szCs w:val="21"/>
              </w:rPr>
            </w:pPr>
            <w:r>
              <w:rPr>
                <w:rFonts w:cs="Calibri"/>
                <w:color w:val="000000"/>
                <w:sz w:val="21"/>
                <w:szCs w:val="21"/>
              </w:rPr>
              <w:t>M</w:t>
            </w:r>
            <w:r w:rsidR="008207A3">
              <w:rPr>
                <w:rFonts w:cs="Calibri"/>
                <w:color w:val="000000"/>
                <w:sz w:val="21"/>
                <w:szCs w:val="21"/>
              </w:rPr>
              <w:t xml:space="preserve">aximum </w:t>
            </w:r>
            <w:r>
              <w:rPr>
                <w:rFonts w:cs="Calibri"/>
                <w:color w:val="000000"/>
                <w:sz w:val="21"/>
                <w:szCs w:val="21"/>
              </w:rPr>
              <w:t xml:space="preserve">pixel </w:t>
            </w:r>
            <w:r w:rsidR="008207A3">
              <w:rPr>
                <w:rFonts w:cs="Calibri"/>
                <w:color w:val="000000"/>
                <w:sz w:val="21"/>
                <w:szCs w:val="21"/>
              </w:rPr>
              <w:t>pitch</w:t>
            </w:r>
            <w:r>
              <w:rPr>
                <w:rFonts w:cs="Calibri"/>
                <w:color w:val="000000"/>
                <w:sz w:val="21"/>
                <w:szCs w:val="21"/>
              </w:rPr>
              <w:t xml:space="preserve"> of</w:t>
            </w:r>
            <w:r w:rsidR="008207A3">
              <w:rPr>
                <w:rFonts w:cs="Calibri"/>
                <w:color w:val="000000"/>
                <w:sz w:val="21"/>
                <w:szCs w:val="21"/>
              </w:rPr>
              <w:t xml:space="preserve"> 0.2 mm</w:t>
            </w:r>
            <w:r>
              <w:rPr>
                <w:rFonts w:cs="Calibri"/>
                <w:color w:val="000000"/>
                <w:sz w:val="21"/>
                <w:szCs w:val="21"/>
              </w:rPr>
              <w:t>.</w:t>
            </w:r>
          </w:p>
          <w:p w14:paraId="199DF83D" w14:textId="22F7E819" w:rsidR="00FA5368" w:rsidRPr="003441CE" w:rsidRDefault="00FA5368" w:rsidP="00A44EEA">
            <w:pPr>
              <w:pStyle w:val="Default"/>
              <w:numPr>
                <w:ilvl w:val="0"/>
                <w:numId w:val="28"/>
              </w:numPr>
              <w:spacing w:before="120" w:after="60"/>
              <w:rPr>
                <w:rFonts w:ascii="Calibri" w:hAnsi="Calibri"/>
                <w:sz w:val="21"/>
                <w:szCs w:val="21"/>
              </w:rPr>
            </w:pPr>
            <w:r w:rsidRPr="003441CE">
              <w:rPr>
                <w:rFonts w:ascii="Calibri" w:hAnsi="Calibri"/>
                <w:sz w:val="21"/>
                <w:szCs w:val="21"/>
              </w:rPr>
              <w:t xml:space="preserve">Luminance </w:t>
            </w:r>
            <w:r w:rsidR="008A090A">
              <w:rPr>
                <w:rFonts w:ascii="Calibri" w:hAnsi="Calibri"/>
                <w:sz w:val="21"/>
                <w:szCs w:val="21"/>
              </w:rPr>
              <w:t>ratio</w:t>
            </w:r>
            <w:r w:rsidRPr="003441CE">
              <w:rPr>
                <w:rFonts w:ascii="Calibri" w:hAnsi="Calibri"/>
                <w:sz w:val="21"/>
                <w:szCs w:val="21"/>
              </w:rPr>
              <w:t xml:space="preserve"> &gt; 250</w:t>
            </w:r>
            <w:r w:rsidR="00A31B67">
              <w:rPr>
                <w:rFonts w:ascii="Calibri" w:hAnsi="Calibri"/>
                <w:sz w:val="21"/>
                <w:szCs w:val="21"/>
              </w:rPr>
              <w:t xml:space="preserve"> and ideally ~350</w:t>
            </w:r>
            <w:r w:rsidR="006B05DA">
              <w:rPr>
                <w:rFonts w:ascii="Calibri" w:hAnsi="Calibri"/>
                <w:sz w:val="21"/>
                <w:szCs w:val="21"/>
              </w:rPr>
              <w:t>.</w:t>
            </w:r>
          </w:p>
          <w:p w14:paraId="7CF70951" w14:textId="4781A416" w:rsidR="00F40027" w:rsidRDefault="00F40027" w:rsidP="00A44EEA">
            <w:pPr>
              <w:pStyle w:val="Default"/>
              <w:numPr>
                <w:ilvl w:val="0"/>
                <w:numId w:val="28"/>
              </w:numPr>
              <w:spacing w:before="120" w:after="60"/>
              <w:rPr>
                <w:rFonts w:ascii="Calibri" w:hAnsi="Calibri"/>
                <w:sz w:val="21"/>
                <w:szCs w:val="21"/>
              </w:rPr>
            </w:pPr>
            <w:r>
              <w:rPr>
                <w:rFonts w:ascii="Calibri" w:hAnsi="Calibri"/>
                <w:sz w:val="21"/>
                <w:szCs w:val="21"/>
              </w:rPr>
              <w:t>Minimum luminance</w:t>
            </w:r>
            <w:r w:rsidR="00A31B67">
              <w:rPr>
                <w:rFonts w:ascii="Calibri" w:hAnsi="Calibri"/>
                <w:sz w:val="21"/>
                <w:szCs w:val="21"/>
              </w:rPr>
              <w:t xml:space="preserve"> preferably</w:t>
            </w:r>
            <w:r>
              <w:rPr>
                <w:rFonts w:ascii="Calibri" w:hAnsi="Calibri"/>
                <w:sz w:val="21"/>
                <w:szCs w:val="21"/>
              </w:rPr>
              <w:t xml:space="preserve"> ≥ 1</w:t>
            </w:r>
            <w:r w:rsidRPr="003441CE">
              <w:rPr>
                <w:rFonts w:ascii="Calibri" w:hAnsi="Calibri"/>
                <w:sz w:val="21"/>
                <w:szCs w:val="21"/>
              </w:rPr>
              <w:t xml:space="preserve"> cd/m</w:t>
            </w:r>
            <w:r w:rsidRPr="003441CE">
              <w:rPr>
                <w:rFonts w:ascii="Calibri" w:hAnsi="Calibri"/>
                <w:sz w:val="21"/>
                <w:szCs w:val="21"/>
                <w:vertAlign w:val="superscript"/>
              </w:rPr>
              <w:t>2</w:t>
            </w:r>
            <w:r w:rsidR="006B05DA" w:rsidRPr="007A13FF">
              <w:rPr>
                <w:rFonts w:ascii="Calibri" w:hAnsi="Calibri"/>
                <w:sz w:val="21"/>
                <w:szCs w:val="21"/>
              </w:rPr>
              <w:t>.</w:t>
            </w:r>
          </w:p>
          <w:p w14:paraId="5C48FC99" w14:textId="6D9AE58B" w:rsidR="00FA5368" w:rsidRDefault="00FA5368" w:rsidP="00A44EEA">
            <w:pPr>
              <w:pStyle w:val="Default"/>
              <w:numPr>
                <w:ilvl w:val="0"/>
                <w:numId w:val="28"/>
              </w:numPr>
              <w:spacing w:before="120" w:after="60"/>
              <w:rPr>
                <w:rFonts w:ascii="Calibri" w:hAnsi="Calibri"/>
                <w:sz w:val="21"/>
                <w:szCs w:val="21"/>
              </w:rPr>
            </w:pPr>
            <w:r w:rsidRPr="003441CE">
              <w:rPr>
                <w:rFonts w:ascii="Calibri" w:hAnsi="Calibri"/>
                <w:sz w:val="21"/>
                <w:szCs w:val="21"/>
              </w:rPr>
              <w:t xml:space="preserve">Maximum luminance </w:t>
            </w:r>
            <w:r w:rsidR="005C3CED">
              <w:rPr>
                <w:rFonts w:ascii="Calibri" w:hAnsi="Calibri"/>
                <w:sz w:val="21"/>
                <w:szCs w:val="21"/>
              </w:rPr>
              <w:t>≥</w:t>
            </w:r>
            <w:r w:rsidRPr="003441CE">
              <w:rPr>
                <w:rFonts w:ascii="Calibri" w:hAnsi="Calibri"/>
                <w:sz w:val="21"/>
                <w:szCs w:val="21"/>
              </w:rPr>
              <w:t>450 cd/m</w:t>
            </w:r>
            <w:r w:rsidRPr="003441CE">
              <w:rPr>
                <w:rFonts w:ascii="Calibri" w:hAnsi="Calibri"/>
                <w:sz w:val="21"/>
                <w:szCs w:val="21"/>
                <w:vertAlign w:val="superscript"/>
              </w:rPr>
              <w:t>2</w:t>
            </w:r>
            <w:r w:rsidR="006B05DA">
              <w:rPr>
                <w:rFonts w:ascii="Calibri" w:hAnsi="Calibri"/>
                <w:sz w:val="21"/>
                <w:szCs w:val="21"/>
              </w:rPr>
              <w:t>.</w:t>
            </w:r>
          </w:p>
          <w:p w14:paraId="03999B54" w14:textId="4921F35D" w:rsidR="00A31B67" w:rsidRDefault="00A31B67" w:rsidP="00A44EEA">
            <w:pPr>
              <w:pStyle w:val="Default"/>
              <w:numPr>
                <w:ilvl w:val="0"/>
                <w:numId w:val="28"/>
              </w:numPr>
              <w:spacing w:before="120" w:after="60"/>
              <w:rPr>
                <w:rFonts w:ascii="Calibri" w:hAnsi="Calibri"/>
                <w:sz w:val="21"/>
                <w:szCs w:val="21"/>
              </w:rPr>
            </w:pPr>
            <w:r>
              <w:rPr>
                <w:rFonts w:ascii="Calibri" w:hAnsi="Calibri"/>
                <w:sz w:val="21"/>
                <w:szCs w:val="21"/>
              </w:rPr>
              <w:t>T</w:t>
            </w:r>
            <w:r w:rsidRPr="00A31B67">
              <w:rPr>
                <w:rFonts w:ascii="Calibri" w:hAnsi="Calibri"/>
                <w:sz w:val="21"/>
                <w:szCs w:val="21"/>
              </w:rPr>
              <w:t xml:space="preserve">he maximum luminance of paired monitors must be matched to ≤ 5%. </w:t>
            </w:r>
          </w:p>
          <w:p w14:paraId="011F037D" w14:textId="409B5592" w:rsidR="00A31B67" w:rsidRPr="003441CE" w:rsidRDefault="006B05DA" w:rsidP="00A44EEA">
            <w:pPr>
              <w:pStyle w:val="Default"/>
              <w:numPr>
                <w:ilvl w:val="0"/>
                <w:numId w:val="28"/>
              </w:numPr>
              <w:spacing w:before="120" w:after="60"/>
              <w:rPr>
                <w:rFonts w:ascii="Calibri" w:hAnsi="Calibri"/>
                <w:sz w:val="21"/>
                <w:szCs w:val="21"/>
              </w:rPr>
            </w:pPr>
            <w:r>
              <w:rPr>
                <w:rFonts w:ascii="Calibri" w:hAnsi="Calibri"/>
                <w:sz w:val="21"/>
                <w:szCs w:val="21"/>
              </w:rPr>
              <w:t>Luminance response d</w:t>
            </w:r>
            <w:r w:rsidR="00A31B67">
              <w:rPr>
                <w:rFonts w:ascii="Calibri" w:hAnsi="Calibri"/>
                <w:sz w:val="21"/>
                <w:szCs w:val="21"/>
              </w:rPr>
              <w:t>eviates from the Greyscale Standard Display Function by ≤ 10%.</w:t>
            </w:r>
          </w:p>
          <w:p w14:paraId="770F5B83" w14:textId="21719361" w:rsidR="00FA5368" w:rsidRDefault="00FA5368" w:rsidP="00A44EEA">
            <w:pPr>
              <w:pStyle w:val="Default"/>
              <w:numPr>
                <w:ilvl w:val="0"/>
                <w:numId w:val="28"/>
              </w:numPr>
              <w:spacing w:before="120" w:after="60"/>
              <w:rPr>
                <w:rFonts w:ascii="Calibri" w:hAnsi="Calibri"/>
                <w:sz w:val="21"/>
                <w:szCs w:val="21"/>
              </w:rPr>
            </w:pPr>
            <w:r w:rsidRPr="003441CE">
              <w:rPr>
                <w:rFonts w:ascii="Calibri" w:hAnsi="Calibri"/>
                <w:sz w:val="21"/>
                <w:szCs w:val="21"/>
              </w:rPr>
              <w:t>Ambient light &lt; 20 lux</w:t>
            </w:r>
            <w:r w:rsidR="006B05DA">
              <w:rPr>
                <w:rFonts w:ascii="Calibri" w:hAnsi="Calibri"/>
                <w:sz w:val="21"/>
                <w:szCs w:val="21"/>
              </w:rPr>
              <w:t>.</w:t>
            </w:r>
          </w:p>
          <w:p w14:paraId="7B41AED8" w14:textId="1D2FC150" w:rsidR="00A31B67" w:rsidRPr="003441CE" w:rsidRDefault="00A31B67" w:rsidP="00A44EEA">
            <w:pPr>
              <w:pStyle w:val="Default"/>
              <w:numPr>
                <w:ilvl w:val="0"/>
                <w:numId w:val="28"/>
              </w:numPr>
              <w:spacing w:before="120" w:after="60"/>
              <w:rPr>
                <w:rFonts w:ascii="Calibri" w:hAnsi="Calibri"/>
                <w:sz w:val="21"/>
                <w:szCs w:val="21"/>
              </w:rPr>
            </w:pPr>
            <w:r>
              <w:rPr>
                <w:rFonts w:ascii="Calibri" w:hAnsi="Calibri"/>
                <w:sz w:val="21"/>
                <w:szCs w:val="21"/>
              </w:rPr>
              <w:t>No specular reflections</w:t>
            </w:r>
            <w:r w:rsidR="006B05DA">
              <w:rPr>
                <w:rFonts w:ascii="Calibri" w:hAnsi="Calibri"/>
                <w:sz w:val="21"/>
                <w:szCs w:val="21"/>
              </w:rPr>
              <w:t>.</w:t>
            </w:r>
          </w:p>
          <w:p w14:paraId="233699F1" w14:textId="77777777" w:rsidR="00FA5368" w:rsidRPr="003441CE" w:rsidRDefault="00FA5368" w:rsidP="009373BF">
            <w:pPr>
              <w:pStyle w:val="Default"/>
              <w:spacing w:before="120" w:after="60"/>
              <w:rPr>
                <w:rFonts w:ascii="Calibri" w:hAnsi="Calibri"/>
                <w:sz w:val="21"/>
                <w:szCs w:val="21"/>
              </w:rPr>
            </w:pPr>
            <w:r w:rsidRPr="003441CE">
              <w:rPr>
                <w:rFonts w:ascii="Calibri" w:hAnsi="Calibri"/>
                <w:sz w:val="21"/>
                <w:szCs w:val="21"/>
              </w:rPr>
              <w:t>Acquisition monitor:</w:t>
            </w:r>
          </w:p>
          <w:p w14:paraId="00BC7504" w14:textId="222E974F" w:rsidR="00FA5368" w:rsidRPr="003441CE" w:rsidRDefault="003441CE" w:rsidP="00A44EEA">
            <w:pPr>
              <w:pStyle w:val="Default"/>
              <w:numPr>
                <w:ilvl w:val="0"/>
                <w:numId w:val="28"/>
              </w:numPr>
              <w:spacing w:before="120" w:after="60"/>
              <w:rPr>
                <w:rFonts w:ascii="Calibri" w:hAnsi="Calibri"/>
                <w:sz w:val="21"/>
                <w:szCs w:val="21"/>
              </w:rPr>
            </w:pPr>
            <w:r>
              <w:rPr>
                <w:rFonts w:ascii="Calibri" w:hAnsi="Calibri" w:cs="Calibri"/>
                <w:sz w:val="21"/>
                <w:szCs w:val="21"/>
              </w:rPr>
              <w:t>M</w:t>
            </w:r>
            <w:r w:rsidR="00FA5368" w:rsidRPr="003441CE">
              <w:rPr>
                <w:rFonts w:ascii="Calibri" w:hAnsi="Calibri" w:cs="Calibri"/>
                <w:sz w:val="21"/>
                <w:szCs w:val="21"/>
              </w:rPr>
              <w:t>ust not be &lt; 3 megapixels</w:t>
            </w:r>
            <w:r w:rsidR="006B05DA">
              <w:rPr>
                <w:rFonts w:ascii="Calibri" w:hAnsi="Calibri" w:cs="Calibri"/>
                <w:sz w:val="21"/>
                <w:szCs w:val="21"/>
              </w:rPr>
              <w:t>.</w:t>
            </w:r>
          </w:p>
          <w:p w14:paraId="58E1D259" w14:textId="4B48955E" w:rsidR="00FA5368" w:rsidRPr="003441CE" w:rsidRDefault="00FA5368" w:rsidP="00A44EEA">
            <w:pPr>
              <w:pStyle w:val="Default"/>
              <w:numPr>
                <w:ilvl w:val="0"/>
                <w:numId w:val="28"/>
              </w:numPr>
              <w:spacing w:before="120" w:after="60"/>
              <w:rPr>
                <w:rFonts w:ascii="Calibri" w:hAnsi="Calibri"/>
                <w:sz w:val="21"/>
                <w:szCs w:val="21"/>
              </w:rPr>
            </w:pPr>
            <w:r w:rsidRPr="003441CE">
              <w:rPr>
                <w:rFonts w:ascii="Calibri" w:hAnsi="Calibri"/>
                <w:sz w:val="21"/>
                <w:szCs w:val="21"/>
              </w:rPr>
              <w:t>Luminance dynamic range &gt; 250:1</w:t>
            </w:r>
            <w:r w:rsidR="006B05DA">
              <w:rPr>
                <w:rFonts w:ascii="Calibri" w:hAnsi="Calibri"/>
                <w:sz w:val="21"/>
                <w:szCs w:val="21"/>
              </w:rPr>
              <w:t>.</w:t>
            </w:r>
          </w:p>
          <w:p w14:paraId="6A4F8D80" w14:textId="03CF50DD" w:rsidR="00A31B67" w:rsidRPr="00A31B67" w:rsidRDefault="00FA5368" w:rsidP="00A44EEA">
            <w:pPr>
              <w:pStyle w:val="Default"/>
              <w:numPr>
                <w:ilvl w:val="0"/>
                <w:numId w:val="28"/>
              </w:numPr>
              <w:spacing w:before="120" w:after="60"/>
              <w:rPr>
                <w:rFonts w:ascii="Calibri" w:hAnsi="Calibri"/>
                <w:sz w:val="21"/>
                <w:szCs w:val="21"/>
              </w:rPr>
            </w:pPr>
            <w:r w:rsidRPr="003441CE">
              <w:rPr>
                <w:rFonts w:ascii="Calibri" w:hAnsi="Calibri"/>
                <w:sz w:val="21"/>
                <w:szCs w:val="21"/>
              </w:rPr>
              <w:t>Maximum luminance &gt;</w:t>
            </w:r>
            <w:r w:rsidR="00B04393">
              <w:rPr>
                <w:rFonts w:ascii="Calibri" w:hAnsi="Calibri"/>
                <w:sz w:val="21"/>
                <w:szCs w:val="21"/>
              </w:rPr>
              <w:t>250</w:t>
            </w:r>
            <w:r w:rsidRPr="003441CE">
              <w:rPr>
                <w:rFonts w:ascii="Calibri" w:hAnsi="Calibri"/>
                <w:sz w:val="21"/>
                <w:szCs w:val="21"/>
              </w:rPr>
              <w:t xml:space="preserve"> cd/m</w:t>
            </w:r>
            <w:r w:rsidRPr="003441CE">
              <w:rPr>
                <w:rFonts w:ascii="Calibri" w:hAnsi="Calibri"/>
                <w:sz w:val="21"/>
                <w:szCs w:val="21"/>
                <w:vertAlign w:val="superscript"/>
              </w:rPr>
              <w:t>2</w:t>
            </w:r>
            <w:r w:rsidR="006B05DA">
              <w:rPr>
                <w:rFonts w:ascii="Calibri" w:hAnsi="Calibri"/>
                <w:sz w:val="21"/>
                <w:szCs w:val="21"/>
              </w:rPr>
              <w:t>.</w:t>
            </w:r>
          </w:p>
        </w:tc>
      </w:tr>
      <w:tr w:rsidR="00FA5368" w:rsidRPr="003441CE" w14:paraId="4CE8B897" w14:textId="77777777" w:rsidTr="007A13FF">
        <w:trPr>
          <w:cantSplit/>
        </w:trPr>
        <w:tc>
          <w:tcPr>
            <w:tcW w:w="2977" w:type="dxa"/>
          </w:tcPr>
          <w:p w14:paraId="22F0796D" w14:textId="77777777" w:rsidR="00FA5368" w:rsidRPr="003441CE" w:rsidRDefault="00FA5368" w:rsidP="009373BF">
            <w:pPr>
              <w:pStyle w:val="Default"/>
              <w:spacing w:before="120" w:after="60"/>
              <w:rPr>
                <w:rFonts w:ascii="Calibri" w:hAnsi="Calibri"/>
                <w:b/>
                <w:sz w:val="21"/>
                <w:szCs w:val="21"/>
              </w:rPr>
            </w:pPr>
            <w:r w:rsidRPr="003441CE">
              <w:rPr>
                <w:rFonts w:ascii="Calibri" w:hAnsi="Calibri"/>
                <w:b/>
                <w:sz w:val="21"/>
                <w:szCs w:val="21"/>
              </w:rPr>
              <w:t xml:space="preserve">Monitor Performance </w:t>
            </w:r>
          </w:p>
        </w:tc>
        <w:tc>
          <w:tcPr>
            <w:tcW w:w="6237" w:type="dxa"/>
          </w:tcPr>
          <w:p w14:paraId="7E6F1C0B" w14:textId="77777777" w:rsidR="00FA5368" w:rsidRPr="003441CE" w:rsidRDefault="00FA5368" w:rsidP="00A44EEA">
            <w:pPr>
              <w:pStyle w:val="Default"/>
              <w:numPr>
                <w:ilvl w:val="0"/>
                <w:numId w:val="64"/>
              </w:numPr>
              <w:spacing w:before="120" w:after="60"/>
              <w:rPr>
                <w:rFonts w:ascii="Calibri" w:hAnsi="Calibri"/>
                <w:sz w:val="21"/>
                <w:szCs w:val="21"/>
              </w:rPr>
            </w:pPr>
            <w:r w:rsidRPr="003441CE">
              <w:rPr>
                <w:rFonts w:ascii="Calibri" w:hAnsi="Calibri"/>
                <w:sz w:val="21"/>
                <w:szCs w:val="21"/>
              </w:rPr>
              <w:t xml:space="preserve">No smearing artefact, ramps without terracing. </w:t>
            </w:r>
          </w:p>
          <w:p w14:paraId="0793BCD9" w14:textId="77777777" w:rsidR="00FA5368" w:rsidRDefault="00FA5368" w:rsidP="00A44EEA">
            <w:pPr>
              <w:pStyle w:val="Default"/>
              <w:numPr>
                <w:ilvl w:val="0"/>
                <w:numId w:val="64"/>
              </w:numPr>
              <w:spacing w:before="120" w:after="60"/>
              <w:rPr>
                <w:rFonts w:ascii="Calibri" w:hAnsi="Calibri"/>
                <w:sz w:val="21"/>
                <w:szCs w:val="21"/>
              </w:rPr>
            </w:pPr>
            <w:r w:rsidRPr="003441CE">
              <w:rPr>
                <w:rFonts w:ascii="Calibri" w:hAnsi="Calibri"/>
                <w:sz w:val="21"/>
                <w:szCs w:val="21"/>
              </w:rPr>
              <w:t xml:space="preserve">Lines straight, boxes square, active display centred, borders complete </w:t>
            </w:r>
          </w:p>
          <w:p w14:paraId="243DF9A9" w14:textId="1CD76CF9" w:rsidR="00726065" w:rsidRDefault="00726065" w:rsidP="00A44EEA">
            <w:pPr>
              <w:pStyle w:val="Default"/>
              <w:numPr>
                <w:ilvl w:val="0"/>
                <w:numId w:val="64"/>
              </w:numPr>
              <w:spacing w:before="120" w:after="60"/>
              <w:rPr>
                <w:rFonts w:ascii="Calibri" w:hAnsi="Calibri"/>
                <w:sz w:val="21"/>
                <w:szCs w:val="21"/>
              </w:rPr>
            </w:pPr>
            <w:r w:rsidRPr="00726065">
              <w:rPr>
                <w:rFonts w:ascii="Calibri" w:hAnsi="Calibri"/>
                <w:sz w:val="21"/>
                <w:szCs w:val="21"/>
              </w:rPr>
              <w:t>Squares of different shades from black to white must be distinct and small squares in corners of each clearly discernible</w:t>
            </w:r>
            <w:r w:rsidR="006B05DA">
              <w:rPr>
                <w:rFonts w:ascii="Calibri" w:hAnsi="Calibri"/>
                <w:sz w:val="21"/>
                <w:szCs w:val="21"/>
              </w:rPr>
              <w:t>.</w:t>
            </w:r>
          </w:p>
          <w:p w14:paraId="167FC4C1" w14:textId="21EBA3C9" w:rsidR="00726065" w:rsidRPr="00726065" w:rsidRDefault="00726065" w:rsidP="00A44EEA">
            <w:pPr>
              <w:pStyle w:val="Default"/>
              <w:numPr>
                <w:ilvl w:val="0"/>
                <w:numId w:val="64"/>
              </w:numPr>
              <w:spacing w:before="120" w:after="60"/>
              <w:rPr>
                <w:rFonts w:ascii="Calibri" w:hAnsi="Calibri"/>
                <w:sz w:val="21"/>
                <w:szCs w:val="21"/>
              </w:rPr>
            </w:pPr>
            <w:r w:rsidRPr="00726065">
              <w:rPr>
                <w:rFonts w:ascii="Calibri" w:hAnsi="Calibri"/>
                <w:sz w:val="21"/>
                <w:szCs w:val="21"/>
              </w:rPr>
              <w:t>0-5% visible, 95-100% visible</w:t>
            </w:r>
            <w:r>
              <w:rPr>
                <w:rFonts w:ascii="Calibri" w:hAnsi="Calibri"/>
                <w:sz w:val="21"/>
                <w:szCs w:val="21"/>
              </w:rPr>
              <w:t>.</w:t>
            </w:r>
          </w:p>
          <w:p w14:paraId="40A7ABB9" w14:textId="67F70812" w:rsidR="00726065" w:rsidRPr="00726065" w:rsidRDefault="00726065" w:rsidP="00A44EEA">
            <w:pPr>
              <w:pStyle w:val="Default"/>
              <w:numPr>
                <w:ilvl w:val="0"/>
                <w:numId w:val="64"/>
              </w:numPr>
              <w:spacing w:before="120" w:after="60"/>
              <w:rPr>
                <w:rFonts w:ascii="Calibri" w:hAnsi="Calibri"/>
                <w:sz w:val="21"/>
                <w:szCs w:val="21"/>
              </w:rPr>
            </w:pPr>
            <w:r w:rsidRPr="00726065">
              <w:rPr>
                <w:rFonts w:ascii="Calibri" w:hAnsi="Calibri"/>
                <w:sz w:val="21"/>
                <w:szCs w:val="21"/>
              </w:rPr>
              <w:t xml:space="preserve">All high contrast line pairs and the </w:t>
            </w:r>
            <w:r>
              <w:rPr>
                <w:rFonts w:ascii="Calibri" w:hAnsi="Calibri"/>
                <w:sz w:val="21"/>
                <w:szCs w:val="21"/>
              </w:rPr>
              <w:t>t</w:t>
            </w:r>
            <w:r w:rsidRPr="00726065">
              <w:rPr>
                <w:rFonts w:ascii="Calibri" w:hAnsi="Calibri"/>
                <w:sz w:val="21"/>
                <w:szCs w:val="21"/>
              </w:rPr>
              <w:t>wo pixel low contrast line pairs</w:t>
            </w:r>
            <w:r>
              <w:rPr>
                <w:rFonts w:ascii="Calibri" w:hAnsi="Calibri"/>
                <w:sz w:val="21"/>
                <w:szCs w:val="21"/>
              </w:rPr>
              <w:t xml:space="preserve"> visible in all four corners and the centre.</w:t>
            </w:r>
          </w:p>
          <w:p w14:paraId="49C08535" w14:textId="54D5B6AE" w:rsidR="00FA5368" w:rsidRPr="003441CE" w:rsidRDefault="006B05DA" w:rsidP="00A44EEA">
            <w:pPr>
              <w:pStyle w:val="Default"/>
              <w:numPr>
                <w:ilvl w:val="0"/>
                <w:numId w:val="64"/>
              </w:numPr>
              <w:spacing w:before="120" w:after="60"/>
              <w:rPr>
                <w:rFonts w:ascii="Calibri" w:hAnsi="Calibri"/>
                <w:sz w:val="21"/>
                <w:szCs w:val="21"/>
              </w:rPr>
            </w:pPr>
            <w:r>
              <w:rPr>
                <w:rFonts w:ascii="Calibri" w:hAnsi="Calibri"/>
                <w:sz w:val="21"/>
                <w:szCs w:val="21"/>
              </w:rPr>
              <w:t>No</w:t>
            </w:r>
            <w:r w:rsidR="00FA5368" w:rsidRPr="003441CE">
              <w:rPr>
                <w:rFonts w:ascii="Calibri" w:hAnsi="Calibri"/>
                <w:sz w:val="21"/>
                <w:szCs w:val="21"/>
              </w:rPr>
              <w:t xml:space="preserve"> artefact</w:t>
            </w:r>
            <w:r>
              <w:rPr>
                <w:rFonts w:ascii="Calibri" w:hAnsi="Calibri"/>
                <w:sz w:val="21"/>
                <w:szCs w:val="21"/>
              </w:rPr>
              <w:t>s.</w:t>
            </w:r>
          </w:p>
          <w:p w14:paraId="79C31AD1" w14:textId="6BDB6B48" w:rsidR="00FA5368" w:rsidRPr="003441CE" w:rsidRDefault="00FA5368" w:rsidP="00A44EEA">
            <w:pPr>
              <w:pStyle w:val="Default"/>
              <w:numPr>
                <w:ilvl w:val="0"/>
                <w:numId w:val="64"/>
              </w:numPr>
              <w:spacing w:before="120" w:after="60"/>
              <w:rPr>
                <w:rFonts w:ascii="Calibri" w:hAnsi="Calibri"/>
                <w:sz w:val="21"/>
                <w:szCs w:val="21"/>
              </w:rPr>
            </w:pPr>
            <w:r w:rsidRPr="003441CE">
              <w:rPr>
                <w:rFonts w:ascii="Calibri" w:hAnsi="Calibri"/>
                <w:sz w:val="21"/>
                <w:szCs w:val="21"/>
              </w:rPr>
              <w:t xml:space="preserve">The number of letters visible in the phrase “Quality Control” for the dark, mid-grey and light renditions </w:t>
            </w:r>
            <w:r w:rsidR="00726065">
              <w:rPr>
                <w:rFonts w:ascii="Calibri" w:hAnsi="Calibri"/>
                <w:sz w:val="21"/>
                <w:szCs w:val="21"/>
              </w:rPr>
              <w:t>must</w:t>
            </w:r>
            <w:r w:rsidR="00726065" w:rsidRPr="003441CE">
              <w:rPr>
                <w:rFonts w:ascii="Calibri" w:hAnsi="Calibri"/>
                <w:sz w:val="21"/>
                <w:szCs w:val="21"/>
              </w:rPr>
              <w:t xml:space="preserve"> </w:t>
            </w:r>
            <w:r w:rsidRPr="003441CE">
              <w:rPr>
                <w:rFonts w:ascii="Calibri" w:hAnsi="Calibri"/>
                <w:sz w:val="21"/>
                <w:szCs w:val="21"/>
              </w:rPr>
              <w:t xml:space="preserve">be ≥11. </w:t>
            </w:r>
          </w:p>
        </w:tc>
      </w:tr>
      <w:tr w:rsidR="00FA5368" w:rsidRPr="003441CE" w14:paraId="296C5B56" w14:textId="77777777" w:rsidTr="007A13FF">
        <w:trPr>
          <w:cantSplit/>
        </w:trPr>
        <w:tc>
          <w:tcPr>
            <w:tcW w:w="2977" w:type="dxa"/>
          </w:tcPr>
          <w:p w14:paraId="16FE4BA7" w14:textId="77777777" w:rsidR="00FA5368" w:rsidRPr="003441CE" w:rsidRDefault="00FA5368" w:rsidP="009373BF">
            <w:pPr>
              <w:pStyle w:val="Default"/>
              <w:spacing w:before="120" w:after="60"/>
              <w:rPr>
                <w:rFonts w:ascii="Calibri" w:hAnsi="Calibri"/>
                <w:sz w:val="21"/>
                <w:szCs w:val="21"/>
              </w:rPr>
            </w:pPr>
            <w:r w:rsidRPr="003441CE">
              <w:rPr>
                <w:rFonts w:ascii="Calibri" w:hAnsi="Calibri"/>
                <w:b/>
                <w:sz w:val="21"/>
                <w:szCs w:val="21"/>
              </w:rPr>
              <w:t xml:space="preserve">Printer </w:t>
            </w:r>
            <w:r w:rsidRPr="003441CE">
              <w:rPr>
                <w:rFonts w:ascii="Calibri" w:hAnsi="Calibri"/>
                <w:sz w:val="21"/>
                <w:szCs w:val="21"/>
              </w:rPr>
              <w:t xml:space="preserve">(Hardcopy only) </w:t>
            </w:r>
          </w:p>
        </w:tc>
        <w:tc>
          <w:tcPr>
            <w:tcW w:w="6237" w:type="dxa"/>
          </w:tcPr>
          <w:p w14:paraId="34A9147E" w14:textId="5BAF97C0" w:rsidR="00FA5368" w:rsidRPr="003441CE" w:rsidRDefault="00FA5368" w:rsidP="00A44EEA">
            <w:pPr>
              <w:pStyle w:val="Default"/>
              <w:numPr>
                <w:ilvl w:val="0"/>
                <w:numId w:val="65"/>
              </w:numPr>
              <w:spacing w:before="120" w:after="60"/>
              <w:rPr>
                <w:rFonts w:ascii="Calibri" w:hAnsi="Calibri"/>
                <w:sz w:val="21"/>
                <w:szCs w:val="21"/>
              </w:rPr>
            </w:pPr>
            <w:r w:rsidRPr="003441CE">
              <w:rPr>
                <w:rFonts w:ascii="Calibri" w:hAnsi="Calibri"/>
                <w:sz w:val="21"/>
                <w:szCs w:val="21"/>
              </w:rPr>
              <w:t xml:space="preserve">B+F = baseline ±0.03 and </w:t>
            </w:r>
            <w:r w:rsidRPr="003441CE">
              <w:rPr>
                <w:rFonts w:ascii="Calibri" w:hAnsi="Calibri" w:cs="Calibri"/>
                <w:sz w:val="21"/>
                <w:szCs w:val="21"/>
              </w:rPr>
              <w:t>≤</w:t>
            </w:r>
            <w:r w:rsidRPr="003441CE">
              <w:rPr>
                <w:rFonts w:ascii="Calibri" w:hAnsi="Calibri"/>
                <w:sz w:val="21"/>
                <w:szCs w:val="21"/>
              </w:rPr>
              <w:t>0.25 OD</w:t>
            </w:r>
            <w:r w:rsidR="006B05DA">
              <w:rPr>
                <w:rFonts w:ascii="Calibri" w:hAnsi="Calibri"/>
                <w:sz w:val="21"/>
                <w:szCs w:val="21"/>
              </w:rPr>
              <w:t>.</w:t>
            </w:r>
          </w:p>
          <w:p w14:paraId="020DEF64" w14:textId="6927BB33" w:rsidR="00E70757" w:rsidRPr="003441CE" w:rsidRDefault="00E70757" w:rsidP="00A44EEA">
            <w:pPr>
              <w:pStyle w:val="Default"/>
              <w:numPr>
                <w:ilvl w:val="0"/>
                <w:numId w:val="65"/>
              </w:numPr>
              <w:spacing w:before="120" w:after="60"/>
              <w:rPr>
                <w:rFonts w:ascii="Calibri" w:hAnsi="Calibri"/>
                <w:sz w:val="21"/>
                <w:szCs w:val="21"/>
              </w:rPr>
            </w:pPr>
            <w:r w:rsidRPr="00E70757">
              <w:rPr>
                <w:rFonts w:ascii="Calibri" w:hAnsi="Calibri"/>
                <w:sz w:val="21"/>
                <w:szCs w:val="21"/>
              </w:rPr>
              <w:t>Mid density and density difference should be close to baseline values</w:t>
            </w:r>
            <w:r w:rsidR="006B05DA">
              <w:rPr>
                <w:rFonts w:ascii="Calibri" w:hAnsi="Calibri"/>
                <w:sz w:val="21"/>
                <w:szCs w:val="21"/>
              </w:rPr>
              <w:t>.</w:t>
            </w:r>
          </w:p>
          <w:p w14:paraId="558402E9" w14:textId="7A5D7E7B" w:rsidR="00FA5368" w:rsidRPr="003441CE" w:rsidRDefault="00FA5368" w:rsidP="00A44EEA">
            <w:pPr>
              <w:pStyle w:val="Default"/>
              <w:numPr>
                <w:ilvl w:val="0"/>
                <w:numId w:val="65"/>
              </w:numPr>
              <w:spacing w:before="120" w:after="60"/>
              <w:rPr>
                <w:rFonts w:ascii="Calibri" w:hAnsi="Calibri"/>
                <w:sz w:val="21"/>
                <w:szCs w:val="21"/>
              </w:rPr>
            </w:pPr>
            <w:r w:rsidRPr="003441CE">
              <w:rPr>
                <w:rFonts w:ascii="Calibri" w:hAnsi="Calibri"/>
                <w:sz w:val="21"/>
                <w:szCs w:val="21"/>
              </w:rPr>
              <w:t>Dmax = baseline ±0.10 and ≥3.4 OD</w:t>
            </w:r>
            <w:r w:rsidR="006B05DA">
              <w:rPr>
                <w:rFonts w:ascii="Calibri" w:hAnsi="Calibri"/>
                <w:sz w:val="21"/>
                <w:szCs w:val="21"/>
              </w:rPr>
              <w:t>.</w:t>
            </w:r>
          </w:p>
          <w:p w14:paraId="37836233" w14:textId="6FCA3DCD" w:rsidR="00FA5368" w:rsidRDefault="00FA5368" w:rsidP="00A44EEA">
            <w:pPr>
              <w:pStyle w:val="Default"/>
              <w:numPr>
                <w:ilvl w:val="0"/>
                <w:numId w:val="65"/>
              </w:numPr>
              <w:spacing w:before="120" w:after="60"/>
              <w:rPr>
                <w:rFonts w:ascii="Calibri" w:hAnsi="Calibri"/>
                <w:sz w:val="21"/>
                <w:szCs w:val="21"/>
              </w:rPr>
            </w:pPr>
            <w:r w:rsidRPr="003441CE">
              <w:rPr>
                <w:rFonts w:ascii="Calibri" w:hAnsi="Calibri"/>
                <w:sz w:val="21"/>
                <w:szCs w:val="21"/>
              </w:rPr>
              <w:t xml:space="preserve">The number of letters visible in the phrase “Quality Control” for the dark, mid-gray and light renditions </w:t>
            </w:r>
            <w:r w:rsidR="00E70757">
              <w:rPr>
                <w:rFonts w:ascii="Calibri" w:hAnsi="Calibri"/>
                <w:sz w:val="21"/>
                <w:szCs w:val="21"/>
              </w:rPr>
              <w:t>must</w:t>
            </w:r>
            <w:r w:rsidR="00E70757" w:rsidRPr="003441CE">
              <w:rPr>
                <w:rFonts w:ascii="Calibri" w:hAnsi="Calibri"/>
                <w:sz w:val="21"/>
                <w:szCs w:val="21"/>
              </w:rPr>
              <w:t xml:space="preserve"> </w:t>
            </w:r>
            <w:r w:rsidRPr="003441CE">
              <w:rPr>
                <w:rFonts w:ascii="Calibri" w:hAnsi="Calibri"/>
                <w:sz w:val="21"/>
                <w:szCs w:val="21"/>
              </w:rPr>
              <w:t xml:space="preserve">be ≥11. </w:t>
            </w:r>
          </w:p>
          <w:p w14:paraId="44707604" w14:textId="3CB1CAE6" w:rsidR="00E70757" w:rsidRPr="003441CE" w:rsidRDefault="00E70757" w:rsidP="007C1C5D">
            <w:pPr>
              <w:pStyle w:val="Default"/>
              <w:spacing w:before="120" w:after="60"/>
              <w:rPr>
                <w:rFonts w:ascii="Calibri" w:hAnsi="Calibri"/>
                <w:sz w:val="21"/>
                <w:szCs w:val="21"/>
              </w:rPr>
            </w:pPr>
            <w:r>
              <w:rPr>
                <w:rFonts w:ascii="Calibri" w:hAnsi="Calibri"/>
                <w:sz w:val="21"/>
                <w:szCs w:val="21"/>
              </w:rPr>
              <w:t>Note: If hardcopy is used for reference only, then OD measurements are only required at initial printer set-up</w:t>
            </w:r>
            <w:r w:rsidR="007C1C5D">
              <w:rPr>
                <w:rFonts w:ascii="Calibri" w:hAnsi="Calibri"/>
                <w:sz w:val="21"/>
                <w:szCs w:val="21"/>
              </w:rPr>
              <w:t xml:space="preserve"> and the printed films must be clearly annotated that they are not for diagnosis.</w:t>
            </w:r>
          </w:p>
        </w:tc>
      </w:tr>
    </w:tbl>
    <w:p w14:paraId="3CF8AA97" w14:textId="77777777" w:rsidR="00FA799E" w:rsidRDefault="00FA799E" w:rsidP="00FA1065">
      <w:pPr>
        <w:spacing w:before="240"/>
        <w:rPr>
          <w:b/>
        </w:rPr>
        <w:sectPr w:rsidR="00FA799E" w:rsidSect="005975CF">
          <w:footnotePr>
            <w:numFmt w:val="upperLetter"/>
          </w:footnotePr>
          <w:pgSz w:w="11907" w:h="16834" w:code="9"/>
          <w:pgMar w:top="1021" w:right="1440" w:bottom="737" w:left="1440" w:header="720" w:footer="720" w:gutter="0"/>
          <w:cols w:space="720"/>
          <w:noEndnote/>
          <w:docGrid w:linePitch="326"/>
        </w:sectPr>
      </w:pPr>
    </w:p>
    <w:p w14:paraId="7D2E0FF1" w14:textId="773556BA" w:rsidR="00FA799E" w:rsidRPr="00A44EEA" w:rsidRDefault="00DE276B" w:rsidP="00A44EEA">
      <w:pPr>
        <w:pStyle w:val="Caption"/>
        <w:rPr>
          <w:rFonts w:eastAsia="LinotypeAroma-Light"/>
        </w:rPr>
      </w:pPr>
      <w:r w:rsidRPr="00A44EEA">
        <w:rPr>
          <w:rFonts w:eastAsia="LinotypeAroma-Light"/>
        </w:rPr>
        <w:t xml:space="preserve">TABLE </w:t>
      </w:r>
      <w:r w:rsidR="00FA799E" w:rsidRPr="00A44EEA">
        <w:rPr>
          <w:rFonts w:eastAsia="LinotypeAroma-Light"/>
        </w:rPr>
        <w:t>D.</w:t>
      </w:r>
      <w:r w:rsidR="00DA14FC" w:rsidRPr="00A44EEA">
        <w:rPr>
          <w:rFonts w:eastAsia="LinotypeAroma-Light"/>
        </w:rPr>
        <w:t>2</w:t>
      </w:r>
      <w:r w:rsidR="00FA799E" w:rsidRPr="00A44EEA">
        <w:rPr>
          <w:rFonts w:eastAsia="LinotypeAroma-Light"/>
        </w:rPr>
        <w:t>:</w:t>
      </w:r>
      <w:r w:rsidR="00A44EEA" w:rsidRPr="00A44EEA">
        <w:rPr>
          <w:rFonts w:eastAsia="LinotypeAroma-Light"/>
        </w:rPr>
        <w:tab/>
      </w:r>
      <w:r w:rsidR="00C837ED" w:rsidRPr="00A44EEA">
        <w:rPr>
          <w:rFonts w:eastAsia="LinotypeAroma-Light"/>
        </w:rPr>
        <w:t xml:space="preserve">DIGITAL STEREOTACTIC IMAGING SYSTEM PERFORMANCE STANDARDS </w:t>
      </w:r>
    </w:p>
    <w:tbl>
      <w:tblPr>
        <w:tblW w:w="9214" w:type="dxa"/>
        <w:tblBorders>
          <w:top w:val="single" w:sz="6" w:space="0" w:color="auto"/>
          <w:bottom w:val="single" w:sz="6" w:space="0" w:color="auto"/>
          <w:insideH w:val="single" w:sz="6" w:space="0" w:color="auto"/>
        </w:tblBorders>
        <w:tblLayout w:type="fixed"/>
        <w:tblCellMar>
          <w:left w:w="142" w:type="dxa"/>
          <w:right w:w="142" w:type="dxa"/>
        </w:tblCellMar>
        <w:tblLook w:val="0000" w:firstRow="0" w:lastRow="0" w:firstColumn="0" w:lastColumn="0" w:noHBand="0" w:noVBand="0"/>
      </w:tblPr>
      <w:tblGrid>
        <w:gridCol w:w="3119"/>
        <w:gridCol w:w="6095"/>
      </w:tblGrid>
      <w:tr w:rsidR="00FA799E" w:rsidRPr="00A15A0A" w14:paraId="337024BE" w14:textId="77777777" w:rsidTr="008A090A">
        <w:trPr>
          <w:cantSplit/>
          <w:tblHeader/>
        </w:trPr>
        <w:tc>
          <w:tcPr>
            <w:tcW w:w="3119" w:type="dxa"/>
            <w:shd w:val="clear" w:color="auto" w:fill="D9D9D9"/>
          </w:tcPr>
          <w:p w14:paraId="6B267F71" w14:textId="77777777" w:rsidR="00FA799E" w:rsidRPr="00576A97" w:rsidRDefault="00FA799E" w:rsidP="00D47509">
            <w:pPr>
              <w:pStyle w:val="NARsappendix9pttableheading"/>
              <w:rPr>
                <w:rFonts w:ascii="Calibri" w:hAnsi="Calibri" w:cs="Calibri"/>
                <w:sz w:val="22"/>
                <w:szCs w:val="22"/>
              </w:rPr>
            </w:pPr>
            <w:r w:rsidRPr="00576A97">
              <w:rPr>
                <w:rFonts w:ascii="Calibri" w:hAnsi="Calibri" w:cs="Calibri"/>
                <w:sz w:val="22"/>
                <w:szCs w:val="22"/>
              </w:rPr>
              <w:t>Item</w:t>
            </w:r>
          </w:p>
        </w:tc>
        <w:tc>
          <w:tcPr>
            <w:tcW w:w="6095" w:type="dxa"/>
            <w:shd w:val="clear" w:color="auto" w:fill="D9D9D9"/>
          </w:tcPr>
          <w:p w14:paraId="3EF40BA9" w14:textId="77777777" w:rsidR="00FA799E" w:rsidRPr="00576A97" w:rsidRDefault="00FA799E" w:rsidP="00D47509">
            <w:pPr>
              <w:pStyle w:val="NARsappendix9pttableheading"/>
              <w:rPr>
                <w:rFonts w:ascii="Calibri" w:hAnsi="Calibri" w:cs="Calibri"/>
                <w:sz w:val="22"/>
                <w:szCs w:val="22"/>
              </w:rPr>
            </w:pPr>
            <w:r w:rsidRPr="00576A97">
              <w:rPr>
                <w:rFonts w:ascii="Calibri" w:hAnsi="Calibri" w:cs="Calibri"/>
                <w:sz w:val="22"/>
                <w:szCs w:val="22"/>
              </w:rPr>
              <w:t>Minimum standards</w:t>
            </w:r>
          </w:p>
        </w:tc>
      </w:tr>
      <w:tr w:rsidR="00FA799E" w:rsidRPr="00A15A0A" w14:paraId="18E42320" w14:textId="77777777" w:rsidTr="008A090A">
        <w:trPr>
          <w:cantSplit/>
          <w:trHeight w:val="4672"/>
        </w:trPr>
        <w:tc>
          <w:tcPr>
            <w:tcW w:w="3119" w:type="dxa"/>
          </w:tcPr>
          <w:p w14:paraId="703E5866" w14:textId="659134AB" w:rsidR="00FA799E" w:rsidRPr="003441CE" w:rsidRDefault="00FC3935" w:rsidP="00FC3935">
            <w:pPr>
              <w:pStyle w:val="NARsappendix9pttabletext"/>
              <w:spacing w:before="120" w:after="60"/>
              <w:rPr>
                <w:rFonts w:ascii="Calibri" w:hAnsi="Calibri" w:cs="Calibri"/>
                <w:b/>
                <w:sz w:val="21"/>
                <w:szCs w:val="21"/>
              </w:rPr>
            </w:pPr>
            <w:r>
              <w:rPr>
                <w:rFonts w:ascii="Calibri" w:hAnsi="Calibri" w:cs="Calibri"/>
                <w:b/>
                <w:sz w:val="21"/>
                <w:szCs w:val="21"/>
              </w:rPr>
              <w:t>M</w:t>
            </w:r>
            <w:r w:rsidR="00FA799E" w:rsidRPr="003441CE">
              <w:rPr>
                <w:rFonts w:ascii="Calibri" w:hAnsi="Calibri" w:cs="Calibri"/>
                <w:b/>
                <w:sz w:val="21"/>
                <w:szCs w:val="21"/>
              </w:rPr>
              <w:t xml:space="preserve">ammographic </w:t>
            </w:r>
            <w:r>
              <w:rPr>
                <w:rFonts w:ascii="Calibri" w:hAnsi="Calibri" w:cs="Calibri"/>
                <w:b/>
                <w:sz w:val="21"/>
                <w:szCs w:val="21"/>
              </w:rPr>
              <w:t>U</w:t>
            </w:r>
            <w:r w:rsidR="00FA799E" w:rsidRPr="003441CE">
              <w:rPr>
                <w:rFonts w:ascii="Calibri" w:hAnsi="Calibri" w:cs="Calibri"/>
                <w:b/>
                <w:sz w:val="21"/>
                <w:szCs w:val="21"/>
              </w:rPr>
              <w:t xml:space="preserve">nit </w:t>
            </w:r>
            <w:r>
              <w:rPr>
                <w:rFonts w:ascii="Calibri" w:hAnsi="Calibri" w:cs="Calibri"/>
                <w:b/>
                <w:sz w:val="21"/>
                <w:szCs w:val="21"/>
              </w:rPr>
              <w:t>Assembly Evaluation</w:t>
            </w:r>
          </w:p>
        </w:tc>
        <w:tc>
          <w:tcPr>
            <w:tcW w:w="6095" w:type="dxa"/>
          </w:tcPr>
          <w:p w14:paraId="22D236EB"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Mechanical stability, correct and safe function of system components and alarms.</w:t>
            </w:r>
          </w:p>
          <w:p w14:paraId="7591A491"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DICOM image header (if present) correctly displays parameters.</w:t>
            </w:r>
          </w:p>
          <w:p w14:paraId="6F634EA7"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Technique charts are confirmed to be in place.  This applies to units both with and without AEC.</w:t>
            </w:r>
          </w:p>
          <w:p w14:paraId="4FCD3FCC"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The X-ray tube angular locations are positively locked and inadvertent movement from them cannot take place.</w:t>
            </w:r>
          </w:p>
          <w:p w14:paraId="10155AF1"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The image receptor and compression plate biopsy window is free of wobble.</w:t>
            </w:r>
          </w:p>
          <w:p w14:paraId="1E4E7D42"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The vernier table drive and needle guide is rigid and is free of wobble.</w:t>
            </w:r>
          </w:p>
          <w:p w14:paraId="44281F2C"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The localisation system zeroes coordinates properly.</w:t>
            </w:r>
          </w:p>
          <w:p w14:paraId="5240BECA" w14:textId="77777777" w:rsidR="00FA799E" w:rsidRPr="003441CE" w:rsidRDefault="00FA799E" w:rsidP="007A13FF">
            <w:pPr>
              <w:pStyle w:val="NARsappendix9ptbulletedtabletext1"/>
              <w:spacing w:before="120" w:after="120"/>
              <w:ind w:left="357" w:hanging="357"/>
              <w:rPr>
                <w:rFonts w:ascii="Calibri" w:hAnsi="Calibri" w:cs="Calibri"/>
                <w:sz w:val="21"/>
                <w:szCs w:val="21"/>
              </w:rPr>
            </w:pPr>
            <w:r w:rsidRPr="003441CE">
              <w:rPr>
                <w:rFonts w:ascii="Calibri" w:hAnsi="Calibri" w:cs="Calibri"/>
                <w:sz w:val="21"/>
                <w:szCs w:val="21"/>
              </w:rPr>
              <w:t>The biopsy device is properly immobilised to prevent recoil.</w:t>
            </w:r>
          </w:p>
        </w:tc>
      </w:tr>
      <w:tr w:rsidR="00FA799E" w:rsidRPr="00A15A0A" w14:paraId="51E96DB1" w14:textId="77777777" w:rsidTr="008A090A">
        <w:trPr>
          <w:cantSplit/>
          <w:trHeight w:val="1713"/>
        </w:trPr>
        <w:tc>
          <w:tcPr>
            <w:tcW w:w="3119" w:type="dxa"/>
            <w:tcBorders>
              <w:bottom w:val="single" w:sz="4" w:space="0" w:color="auto"/>
            </w:tcBorders>
          </w:tcPr>
          <w:p w14:paraId="03245101" w14:textId="0E9E6C5A"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Collimation and </w:t>
            </w:r>
            <w:r w:rsidR="00F04A0E">
              <w:rPr>
                <w:rFonts w:ascii="Calibri" w:hAnsi="Calibri" w:cs="Calibri"/>
                <w:b/>
                <w:sz w:val="21"/>
                <w:szCs w:val="21"/>
              </w:rPr>
              <w:t>A</w:t>
            </w:r>
            <w:r w:rsidRPr="003441CE">
              <w:rPr>
                <w:rFonts w:ascii="Calibri" w:hAnsi="Calibri" w:cs="Calibri"/>
                <w:b/>
                <w:sz w:val="21"/>
                <w:szCs w:val="21"/>
              </w:rPr>
              <w:t>lignment</w:t>
            </w:r>
            <w:r w:rsidR="00F04A0E">
              <w:rPr>
                <w:rFonts w:ascii="Calibri" w:hAnsi="Calibri" w:cs="Calibri"/>
                <w:b/>
                <w:sz w:val="21"/>
                <w:szCs w:val="21"/>
              </w:rPr>
              <w:t xml:space="preserve"> Assessment</w:t>
            </w:r>
          </w:p>
        </w:tc>
        <w:tc>
          <w:tcPr>
            <w:tcW w:w="6095" w:type="dxa"/>
            <w:tcBorders>
              <w:bottom w:val="single" w:sz="4" w:space="0" w:color="auto"/>
            </w:tcBorders>
          </w:tcPr>
          <w:p w14:paraId="234446B1" w14:textId="77777777" w:rsidR="00FA799E" w:rsidRPr="003441CE" w:rsidRDefault="00FA799E" w:rsidP="00D47509">
            <w:pPr>
              <w:spacing w:before="120" w:after="60"/>
              <w:rPr>
                <w:sz w:val="21"/>
                <w:szCs w:val="21"/>
              </w:rPr>
            </w:pPr>
            <w:r w:rsidRPr="003441CE">
              <w:rPr>
                <w:sz w:val="21"/>
                <w:szCs w:val="21"/>
              </w:rPr>
              <w:t xml:space="preserve">The X-ray field defined by the biopsy window: </w:t>
            </w:r>
          </w:p>
          <w:p w14:paraId="0D58B80B" w14:textId="77777777" w:rsidR="00FA799E" w:rsidRPr="003441CE" w:rsidRDefault="00FA799E" w:rsidP="00A44EEA">
            <w:pPr>
              <w:pStyle w:val="ListParagraph"/>
              <w:numPr>
                <w:ilvl w:val="0"/>
                <w:numId w:val="53"/>
              </w:numPr>
              <w:spacing w:after="60" w:line="240" w:lineRule="auto"/>
              <w:ind w:left="357" w:hanging="357"/>
              <w:rPr>
                <w:rFonts w:cs="Calibri"/>
                <w:sz w:val="21"/>
                <w:szCs w:val="21"/>
              </w:rPr>
            </w:pPr>
            <w:r w:rsidRPr="003441CE">
              <w:rPr>
                <w:rFonts w:cs="Calibri"/>
                <w:sz w:val="21"/>
                <w:szCs w:val="21"/>
              </w:rPr>
              <w:t xml:space="preserve">shall be aligned centrally with digital image receptor, and </w:t>
            </w:r>
          </w:p>
          <w:p w14:paraId="1F9929E8" w14:textId="77777777" w:rsidR="00FA799E" w:rsidRPr="003441CE" w:rsidRDefault="00FA799E" w:rsidP="00A44EEA">
            <w:pPr>
              <w:pStyle w:val="ListParagraph"/>
              <w:numPr>
                <w:ilvl w:val="0"/>
                <w:numId w:val="53"/>
              </w:numPr>
              <w:spacing w:after="60" w:line="240" w:lineRule="auto"/>
              <w:ind w:left="357" w:hanging="357"/>
              <w:rPr>
                <w:rFonts w:cs="Calibri"/>
                <w:sz w:val="21"/>
                <w:szCs w:val="21"/>
              </w:rPr>
            </w:pPr>
            <w:r w:rsidRPr="003441CE">
              <w:rPr>
                <w:rFonts w:cs="Calibri"/>
                <w:sz w:val="21"/>
                <w:szCs w:val="21"/>
              </w:rPr>
              <w:t>may extend beyond the edge of the image receptor by no more than 5 mm on all four sides, where all distances are referred to the plane of the image receptor.</w:t>
            </w:r>
          </w:p>
        </w:tc>
      </w:tr>
      <w:tr w:rsidR="000B0C46" w:rsidRPr="000B0C46" w14:paraId="71B1D119" w14:textId="77777777" w:rsidTr="008A090A">
        <w:trPr>
          <w:cantSplit/>
          <w:trHeight w:val="697"/>
        </w:trPr>
        <w:tc>
          <w:tcPr>
            <w:tcW w:w="3119" w:type="dxa"/>
            <w:tcBorders>
              <w:bottom w:val="single" w:sz="6" w:space="0" w:color="auto"/>
            </w:tcBorders>
          </w:tcPr>
          <w:p w14:paraId="4FECF208" w14:textId="77777777" w:rsidR="000B0C46" w:rsidRPr="007A13FF" w:rsidRDefault="000B0C46" w:rsidP="000B0C46">
            <w:pPr>
              <w:spacing w:before="120" w:after="60"/>
              <w:rPr>
                <w:rFonts w:asciiTheme="minorHAnsi" w:hAnsiTheme="minorHAnsi"/>
                <w:b/>
                <w:sz w:val="21"/>
                <w:szCs w:val="21"/>
              </w:rPr>
            </w:pPr>
            <w:r w:rsidRPr="007A13FF">
              <w:rPr>
                <w:rFonts w:asciiTheme="minorHAnsi" w:hAnsiTheme="minorHAnsi"/>
                <w:b/>
                <w:sz w:val="21"/>
                <w:szCs w:val="21"/>
              </w:rPr>
              <w:t>Distance Calliper Accuracy</w:t>
            </w:r>
          </w:p>
          <w:p w14:paraId="5AFB37A3" w14:textId="500DF40C" w:rsidR="000B0C46" w:rsidRPr="007A13FF" w:rsidRDefault="000B0C46" w:rsidP="007A13FF">
            <w:pPr>
              <w:pStyle w:val="NARsappendix9pttabletext"/>
              <w:spacing w:before="120" w:after="120"/>
              <w:rPr>
                <w:rFonts w:asciiTheme="minorHAnsi" w:hAnsiTheme="minorHAnsi" w:cs="Calibri"/>
                <w:b/>
                <w:sz w:val="21"/>
                <w:szCs w:val="21"/>
              </w:rPr>
            </w:pPr>
            <w:r w:rsidRPr="007A13FF">
              <w:rPr>
                <w:rFonts w:asciiTheme="minorHAnsi" w:hAnsiTheme="minorHAnsi"/>
                <w:sz w:val="21"/>
                <w:szCs w:val="21"/>
              </w:rPr>
              <w:t>(acceptance or software upgrade)</w:t>
            </w:r>
          </w:p>
        </w:tc>
        <w:tc>
          <w:tcPr>
            <w:tcW w:w="6095" w:type="dxa"/>
            <w:tcBorders>
              <w:bottom w:val="single" w:sz="6" w:space="0" w:color="auto"/>
            </w:tcBorders>
          </w:tcPr>
          <w:p w14:paraId="72924D71" w14:textId="745C61A5" w:rsidR="000B0C46" w:rsidRPr="000B0C46" w:rsidRDefault="000B0C46" w:rsidP="000B0C46">
            <w:pPr>
              <w:pStyle w:val="NARsappendix9pttabletext"/>
              <w:spacing w:before="120" w:after="60"/>
              <w:rPr>
                <w:rFonts w:asciiTheme="minorHAnsi" w:hAnsiTheme="minorHAnsi"/>
                <w:sz w:val="21"/>
                <w:szCs w:val="21"/>
              </w:rPr>
            </w:pPr>
            <w:r w:rsidRPr="007A13FF">
              <w:rPr>
                <w:rFonts w:asciiTheme="minorHAnsi" w:hAnsiTheme="minorHAnsi"/>
                <w:sz w:val="21"/>
                <w:szCs w:val="21"/>
              </w:rPr>
              <w:t xml:space="preserve">Distance callipers must agree to within ± 2% of true values when allowance made for manufacturer's calibration plane.  </w:t>
            </w:r>
          </w:p>
        </w:tc>
      </w:tr>
      <w:tr w:rsidR="00FA799E" w:rsidRPr="00A15A0A" w14:paraId="35786938" w14:textId="77777777" w:rsidTr="008A090A">
        <w:trPr>
          <w:cantSplit/>
          <w:trHeight w:val="697"/>
        </w:trPr>
        <w:tc>
          <w:tcPr>
            <w:tcW w:w="3119" w:type="dxa"/>
            <w:tcBorders>
              <w:bottom w:val="single" w:sz="6" w:space="0" w:color="auto"/>
            </w:tcBorders>
          </w:tcPr>
          <w:p w14:paraId="0321F2ED" w14:textId="77777777"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System resolution/MTF</w:t>
            </w:r>
          </w:p>
        </w:tc>
        <w:tc>
          <w:tcPr>
            <w:tcW w:w="6095" w:type="dxa"/>
            <w:tcBorders>
              <w:bottom w:val="single" w:sz="6" w:space="0" w:color="auto"/>
            </w:tcBorders>
          </w:tcPr>
          <w:p w14:paraId="4871167C" w14:textId="4BAB6869" w:rsidR="00FA799E" w:rsidRPr="003441CE" w:rsidRDefault="000E14AE" w:rsidP="000E14AE">
            <w:pPr>
              <w:pStyle w:val="NARsappendix9pttabletext"/>
              <w:spacing w:before="120" w:after="60"/>
              <w:rPr>
                <w:rFonts w:ascii="Calibri" w:hAnsi="Calibri" w:cs="Calibri"/>
                <w:sz w:val="21"/>
                <w:szCs w:val="21"/>
              </w:rPr>
            </w:pPr>
            <w:r w:rsidRPr="007A13FF">
              <w:rPr>
                <w:rFonts w:asciiTheme="minorHAnsi" w:hAnsiTheme="minorHAnsi"/>
                <w:sz w:val="21"/>
                <w:szCs w:val="21"/>
              </w:rPr>
              <w:t>Resolution should be &gt;5 lp/mm but may be limited by the Nyquist frequency to a slightly lower value. Compare to baseline values, variation must be &lt; 10%.</w:t>
            </w:r>
          </w:p>
        </w:tc>
      </w:tr>
      <w:tr w:rsidR="00FA799E" w:rsidRPr="00A15A0A" w14:paraId="76875687" w14:textId="77777777" w:rsidTr="008A090A">
        <w:trPr>
          <w:cantSplit/>
        </w:trPr>
        <w:tc>
          <w:tcPr>
            <w:tcW w:w="3119" w:type="dxa"/>
            <w:tcBorders>
              <w:bottom w:val="nil"/>
            </w:tcBorders>
          </w:tcPr>
          <w:p w14:paraId="67694F79" w14:textId="1F4F5531"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Automatic </w:t>
            </w:r>
            <w:r w:rsidR="003A4CB4">
              <w:rPr>
                <w:rFonts w:ascii="Calibri" w:hAnsi="Calibri" w:cs="Calibri"/>
                <w:b/>
                <w:sz w:val="21"/>
                <w:szCs w:val="21"/>
              </w:rPr>
              <w:t>E</w:t>
            </w:r>
            <w:r w:rsidRPr="003441CE">
              <w:rPr>
                <w:rFonts w:ascii="Calibri" w:hAnsi="Calibri" w:cs="Calibri"/>
                <w:b/>
                <w:sz w:val="21"/>
                <w:szCs w:val="21"/>
              </w:rPr>
              <w:t xml:space="preserve">xposure </w:t>
            </w:r>
            <w:r w:rsidR="003A4CB4">
              <w:rPr>
                <w:rFonts w:ascii="Calibri" w:hAnsi="Calibri" w:cs="Calibri"/>
                <w:b/>
                <w:sz w:val="21"/>
                <w:szCs w:val="21"/>
              </w:rPr>
              <w:t>C</w:t>
            </w:r>
            <w:r w:rsidRPr="003441CE">
              <w:rPr>
                <w:rFonts w:ascii="Calibri" w:hAnsi="Calibri" w:cs="Calibri"/>
                <w:b/>
                <w:sz w:val="21"/>
                <w:szCs w:val="21"/>
              </w:rPr>
              <w:t xml:space="preserve">ontrol (AEC) </w:t>
            </w:r>
            <w:r w:rsidR="003A4CB4">
              <w:rPr>
                <w:rFonts w:ascii="Calibri" w:hAnsi="Calibri" w:cs="Calibri"/>
                <w:b/>
                <w:sz w:val="21"/>
                <w:szCs w:val="21"/>
              </w:rPr>
              <w:t>P</w:t>
            </w:r>
            <w:r w:rsidRPr="003441CE">
              <w:rPr>
                <w:rFonts w:ascii="Calibri" w:hAnsi="Calibri" w:cs="Calibri"/>
                <w:b/>
                <w:sz w:val="21"/>
                <w:szCs w:val="21"/>
              </w:rPr>
              <w:t>erformance</w:t>
            </w:r>
          </w:p>
        </w:tc>
        <w:tc>
          <w:tcPr>
            <w:tcW w:w="6095" w:type="dxa"/>
            <w:tcBorders>
              <w:bottom w:val="nil"/>
            </w:tcBorders>
          </w:tcPr>
          <w:p w14:paraId="4E1AD5C2" w14:textId="4184084D" w:rsidR="00FA799E" w:rsidRPr="003441CE" w:rsidRDefault="00FA799E" w:rsidP="00D47509">
            <w:pPr>
              <w:spacing w:before="120" w:after="60"/>
              <w:rPr>
                <w:sz w:val="21"/>
                <w:szCs w:val="21"/>
              </w:rPr>
            </w:pPr>
          </w:p>
        </w:tc>
      </w:tr>
      <w:tr w:rsidR="00FA799E" w:rsidRPr="00A15A0A" w14:paraId="5D13E91A" w14:textId="77777777" w:rsidTr="008A090A">
        <w:trPr>
          <w:cantSplit/>
        </w:trPr>
        <w:tc>
          <w:tcPr>
            <w:tcW w:w="3119" w:type="dxa"/>
            <w:tcBorders>
              <w:top w:val="nil"/>
              <w:bottom w:val="nil"/>
            </w:tcBorders>
          </w:tcPr>
          <w:p w14:paraId="0A68EF1A" w14:textId="2D920429" w:rsidR="00FA799E" w:rsidRPr="003441CE" w:rsidRDefault="00FA799E" w:rsidP="00A44EEA">
            <w:pPr>
              <w:pStyle w:val="NARsappendix9pttabletext"/>
              <w:numPr>
                <w:ilvl w:val="0"/>
                <w:numId w:val="68"/>
              </w:numPr>
              <w:spacing w:before="120" w:after="60"/>
              <w:rPr>
                <w:rFonts w:ascii="Calibri" w:hAnsi="Calibri" w:cs="Calibri"/>
                <w:b/>
                <w:sz w:val="21"/>
                <w:szCs w:val="21"/>
              </w:rPr>
            </w:pPr>
            <w:r w:rsidRPr="003441CE">
              <w:rPr>
                <w:rFonts w:ascii="Calibri" w:hAnsi="Calibri" w:cs="Calibri"/>
                <w:i/>
                <w:sz w:val="21"/>
                <w:szCs w:val="21"/>
              </w:rPr>
              <w:t>Reproducibility</w:t>
            </w:r>
          </w:p>
        </w:tc>
        <w:tc>
          <w:tcPr>
            <w:tcW w:w="6095" w:type="dxa"/>
            <w:tcBorders>
              <w:top w:val="nil"/>
              <w:bottom w:val="nil"/>
            </w:tcBorders>
          </w:tcPr>
          <w:p w14:paraId="76A96EFD" w14:textId="125A7CD3" w:rsidR="00FA799E" w:rsidRPr="003441CE" w:rsidRDefault="00FA799E" w:rsidP="00831A74">
            <w:pPr>
              <w:spacing w:before="120" w:after="60"/>
              <w:rPr>
                <w:sz w:val="21"/>
                <w:szCs w:val="21"/>
              </w:rPr>
            </w:pPr>
            <w:r w:rsidRPr="003441CE">
              <w:rPr>
                <w:sz w:val="21"/>
                <w:szCs w:val="21"/>
              </w:rPr>
              <w:t xml:space="preserve">Coefficient of variation for both absorbed dose </w:t>
            </w:r>
            <w:r w:rsidR="00831A74">
              <w:rPr>
                <w:sz w:val="21"/>
                <w:szCs w:val="21"/>
              </w:rPr>
              <w:t xml:space="preserve">to detector (MPV) </w:t>
            </w:r>
            <w:r w:rsidRPr="003441CE">
              <w:rPr>
                <w:sz w:val="21"/>
                <w:szCs w:val="21"/>
              </w:rPr>
              <w:t>and mAs for at least three phototimed exposures of a test object shall be better than or equal to 0.05.</w:t>
            </w:r>
          </w:p>
        </w:tc>
      </w:tr>
      <w:tr w:rsidR="00FA799E" w:rsidRPr="00A15A0A" w14:paraId="489DEFFE" w14:textId="77777777" w:rsidTr="008A090A">
        <w:trPr>
          <w:cantSplit/>
        </w:trPr>
        <w:tc>
          <w:tcPr>
            <w:tcW w:w="3119" w:type="dxa"/>
            <w:tcBorders>
              <w:top w:val="nil"/>
              <w:bottom w:val="nil"/>
            </w:tcBorders>
          </w:tcPr>
          <w:p w14:paraId="0E8C6F66" w14:textId="55B661CC" w:rsidR="00FA799E" w:rsidRPr="003441CE" w:rsidRDefault="00FA799E" w:rsidP="00A44EEA">
            <w:pPr>
              <w:pStyle w:val="ListParagraph"/>
              <w:numPr>
                <w:ilvl w:val="0"/>
                <w:numId w:val="67"/>
              </w:numPr>
              <w:spacing w:after="60" w:line="240" w:lineRule="auto"/>
              <w:rPr>
                <w:rFonts w:cs="Calibri"/>
                <w:b/>
                <w:sz w:val="21"/>
                <w:szCs w:val="21"/>
              </w:rPr>
            </w:pPr>
            <w:r w:rsidRPr="003441CE">
              <w:rPr>
                <w:i/>
                <w:iCs/>
                <w:sz w:val="21"/>
                <w:szCs w:val="21"/>
              </w:rPr>
              <w:t>Compensation and SDNR System Performance Assessment</w:t>
            </w:r>
          </w:p>
        </w:tc>
        <w:tc>
          <w:tcPr>
            <w:tcW w:w="6095" w:type="dxa"/>
            <w:tcBorders>
              <w:top w:val="nil"/>
              <w:bottom w:val="nil"/>
            </w:tcBorders>
          </w:tcPr>
          <w:p w14:paraId="3C9A4664" w14:textId="77777777" w:rsidR="00FA799E" w:rsidRPr="003441CE" w:rsidRDefault="00FA799E" w:rsidP="00D47509">
            <w:pPr>
              <w:spacing w:before="120" w:after="60"/>
              <w:rPr>
                <w:sz w:val="21"/>
                <w:szCs w:val="21"/>
              </w:rPr>
            </w:pPr>
            <w:r w:rsidRPr="003441CE">
              <w:rPr>
                <w:sz w:val="21"/>
                <w:szCs w:val="21"/>
              </w:rPr>
              <w:t xml:space="preserve">The equipment vendor must provide the manufacturer’s recommended target pixel values and allowable tolerance for a range of PMMA absorber thicknesses.  In most old biopsy systems, the AEC is designed to maintain an essentially constant mean pixel value (MPV) over the thickness range, in which case a single target value is appropriate. </w:t>
            </w:r>
          </w:p>
          <w:p w14:paraId="058B35DC" w14:textId="77777777" w:rsidR="00FA799E" w:rsidRPr="003441CE" w:rsidRDefault="00FA799E" w:rsidP="00D47509">
            <w:pPr>
              <w:spacing w:before="120" w:after="60"/>
              <w:rPr>
                <w:sz w:val="21"/>
                <w:szCs w:val="21"/>
              </w:rPr>
            </w:pPr>
            <w:r w:rsidRPr="003441CE">
              <w:rPr>
                <w:sz w:val="21"/>
                <w:szCs w:val="21"/>
              </w:rPr>
              <w:t xml:space="preserve">The MPV and the SDNR, in those instances where it can be measured, should be within </w:t>
            </w:r>
            <w:r w:rsidRPr="003441CE">
              <w:rPr>
                <w:rFonts w:ascii="Symbol" w:eastAsia="Symbol" w:hAnsi="Symbol" w:cs="Symbol"/>
                <w:sz w:val="21"/>
                <w:szCs w:val="21"/>
              </w:rPr>
              <w:t>±</w:t>
            </w:r>
            <w:r w:rsidRPr="003441CE">
              <w:rPr>
                <w:sz w:val="21"/>
                <w:szCs w:val="21"/>
              </w:rPr>
              <w:t>10% of the previously measured value for the respective PMMA thickness.</w:t>
            </w:r>
          </w:p>
        </w:tc>
      </w:tr>
      <w:tr w:rsidR="00FA799E" w:rsidRPr="00A15A0A" w14:paraId="60539366" w14:textId="77777777" w:rsidTr="008A090A">
        <w:trPr>
          <w:cantSplit/>
        </w:trPr>
        <w:tc>
          <w:tcPr>
            <w:tcW w:w="3119" w:type="dxa"/>
            <w:tcBorders>
              <w:top w:val="nil"/>
              <w:bottom w:val="nil"/>
            </w:tcBorders>
          </w:tcPr>
          <w:p w14:paraId="6E0CD084" w14:textId="77777777" w:rsidR="00FA799E" w:rsidRPr="003441CE" w:rsidRDefault="00FA799E" w:rsidP="00A44EEA">
            <w:pPr>
              <w:pStyle w:val="ListParagraph"/>
              <w:numPr>
                <w:ilvl w:val="0"/>
                <w:numId w:val="67"/>
              </w:numPr>
              <w:spacing w:after="60" w:line="240" w:lineRule="auto"/>
              <w:rPr>
                <w:sz w:val="21"/>
                <w:szCs w:val="21"/>
              </w:rPr>
            </w:pPr>
            <w:r w:rsidRPr="003441CE">
              <w:rPr>
                <w:i/>
                <w:iCs/>
                <w:sz w:val="21"/>
                <w:szCs w:val="21"/>
              </w:rPr>
              <w:t>Density control (if applicable)</w:t>
            </w:r>
          </w:p>
        </w:tc>
        <w:tc>
          <w:tcPr>
            <w:tcW w:w="6095" w:type="dxa"/>
            <w:tcBorders>
              <w:top w:val="nil"/>
              <w:bottom w:val="nil"/>
            </w:tcBorders>
          </w:tcPr>
          <w:p w14:paraId="7CA851B5" w14:textId="77777777" w:rsidR="00FA799E" w:rsidRPr="003441CE" w:rsidRDefault="00FA799E" w:rsidP="00D47509">
            <w:pPr>
              <w:spacing w:before="120" w:after="60"/>
              <w:rPr>
                <w:sz w:val="21"/>
                <w:szCs w:val="21"/>
              </w:rPr>
            </w:pPr>
            <w:r w:rsidRPr="003441CE">
              <w:rPr>
                <w:sz w:val="21"/>
                <w:szCs w:val="21"/>
              </w:rPr>
              <w:t>The density control should be capable of changing the mAs from the value used normally by -25% to +50%</w:t>
            </w:r>
          </w:p>
        </w:tc>
      </w:tr>
      <w:tr w:rsidR="00FA799E" w:rsidRPr="00A15A0A" w14:paraId="30B5AB28" w14:textId="77777777" w:rsidTr="008A090A">
        <w:trPr>
          <w:cantSplit/>
        </w:trPr>
        <w:tc>
          <w:tcPr>
            <w:tcW w:w="3119" w:type="dxa"/>
            <w:tcBorders>
              <w:top w:val="nil"/>
            </w:tcBorders>
          </w:tcPr>
          <w:p w14:paraId="25F48CB5" w14:textId="50D2C532" w:rsidR="00FA799E" w:rsidRPr="003441CE" w:rsidRDefault="00FA799E" w:rsidP="00A44EEA">
            <w:pPr>
              <w:pStyle w:val="ListParagraph"/>
              <w:numPr>
                <w:ilvl w:val="0"/>
                <w:numId w:val="67"/>
              </w:numPr>
              <w:spacing w:after="60" w:line="240" w:lineRule="auto"/>
              <w:rPr>
                <w:rFonts w:cs="Calibri"/>
                <w:b/>
                <w:sz w:val="21"/>
                <w:szCs w:val="21"/>
              </w:rPr>
            </w:pPr>
            <w:r w:rsidRPr="003441CE">
              <w:rPr>
                <w:i/>
                <w:iCs/>
                <w:sz w:val="21"/>
                <w:szCs w:val="21"/>
              </w:rPr>
              <w:t>Back-up timer / security cut-out</w:t>
            </w:r>
          </w:p>
        </w:tc>
        <w:tc>
          <w:tcPr>
            <w:tcW w:w="6095" w:type="dxa"/>
            <w:tcBorders>
              <w:top w:val="nil"/>
            </w:tcBorders>
          </w:tcPr>
          <w:p w14:paraId="31C6BFB7" w14:textId="1BC0D4BE" w:rsidR="00FA799E" w:rsidRPr="003441CE" w:rsidRDefault="00BD7990" w:rsidP="007A13FF">
            <w:pPr>
              <w:rPr>
                <w:sz w:val="21"/>
                <w:szCs w:val="21"/>
              </w:rPr>
            </w:pPr>
            <w:r w:rsidRPr="00A84151">
              <w:rPr>
                <w:rFonts w:cstheme="minorHAnsi"/>
                <w:sz w:val="21"/>
                <w:szCs w:val="21"/>
              </w:rPr>
              <w:t xml:space="preserve">Security cut-out mechanisms shall be present &amp; terminate the exposure within 50 ms or within 5 mAs, otherwise the back-up timer should terminate the exposure at ≤500 mAs and must terminate the exposure at </w:t>
            </w:r>
            <w:r w:rsidRPr="00A84151">
              <w:rPr>
                <w:rFonts w:cs="Calibri"/>
                <w:sz w:val="21"/>
                <w:szCs w:val="21"/>
              </w:rPr>
              <w:t>≤</w:t>
            </w:r>
            <w:r w:rsidRPr="00A84151">
              <w:rPr>
                <w:rFonts w:cstheme="minorHAnsi"/>
                <w:sz w:val="21"/>
                <w:szCs w:val="21"/>
              </w:rPr>
              <w:t>800 mAs; or less as dictated by regulatory requirements.</w:t>
            </w:r>
          </w:p>
        </w:tc>
      </w:tr>
      <w:tr w:rsidR="00FA799E" w:rsidRPr="00A15A0A" w14:paraId="7C44202E" w14:textId="77777777" w:rsidTr="008A090A">
        <w:trPr>
          <w:cantSplit/>
        </w:trPr>
        <w:tc>
          <w:tcPr>
            <w:tcW w:w="3119" w:type="dxa"/>
          </w:tcPr>
          <w:p w14:paraId="4473ED4B" w14:textId="69CF216D"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Image </w:t>
            </w:r>
            <w:r w:rsidR="003A4CB4">
              <w:rPr>
                <w:rFonts w:ascii="Calibri" w:hAnsi="Calibri" w:cs="Calibri"/>
                <w:b/>
                <w:sz w:val="21"/>
                <w:szCs w:val="21"/>
              </w:rPr>
              <w:t>U</w:t>
            </w:r>
            <w:r w:rsidRPr="003441CE">
              <w:rPr>
                <w:rFonts w:ascii="Calibri" w:hAnsi="Calibri" w:cs="Calibri"/>
                <w:b/>
                <w:sz w:val="21"/>
                <w:szCs w:val="21"/>
              </w:rPr>
              <w:t xml:space="preserve">niformity and </w:t>
            </w:r>
            <w:r w:rsidR="003A4CB4">
              <w:rPr>
                <w:rFonts w:ascii="Calibri" w:hAnsi="Calibri" w:cs="Calibri"/>
                <w:b/>
                <w:sz w:val="21"/>
                <w:szCs w:val="21"/>
              </w:rPr>
              <w:t>A</w:t>
            </w:r>
            <w:r w:rsidRPr="003441CE">
              <w:rPr>
                <w:rFonts w:ascii="Calibri" w:hAnsi="Calibri" w:cs="Calibri"/>
                <w:b/>
                <w:sz w:val="21"/>
                <w:szCs w:val="21"/>
              </w:rPr>
              <w:t>rtefact</w:t>
            </w:r>
          </w:p>
        </w:tc>
        <w:tc>
          <w:tcPr>
            <w:tcW w:w="6095" w:type="dxa"/>
          </w:tcPr>
          <w:p w14:paraId="2E632A94" w14:textId="77777777" w:rsidR="00FA799E" w:rsidRPr="003441C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 xml:space="preserve">Maximum deviation of MPV in any ROI </w:t>
            </w:r>
            <w:r w:rsidRPr="003441CE">
              <w:rPr>
                <w:rFonts w:ascii="Symbol" w:eastAsia="Symbol" w:hAnsi="Symbol" w:cs="Symbol"/>
                <w:sz w:val="21"/>
                <w:szCs w:val="21"/>
              </w:rPr>
              <w:t>£</w:t>
            </w:r>
            <w:r w:rsidRPr="003441CE">
              <w:rPr>
                <w:rFonts w:ascii="Calibri" w:hAnsi="Calibri" w:cs="Calibri"/>
                <w:sz w:val="21"/>
                <w:szCs w:val="21"/>
              </w:rPr>
              <w:t xml:space="preserve"> </w:t>
            </w:r>
            <w:r w:rsidRPr="003441CE">
              <w:rPr>
                <w:rFonts w:ascii="Symbol" w:eastAsia="Symbol" w:hAnsi="Symbol" w:cs="Symbol"/>
                <w:sz w:val="21"/>
                <w:szCs w:val="21"/>
              </w:rPr>
              <w:t>±</w:t>
            </w:r>
            <w:r w:rsidRPr="003441CE">
              <w:rPr>
                <w:rFonts w:ascii="Calibri" w:hAnsi="Calibri" w:cs="Calibri"/>
                <w:sz w:val="21"/>
                <w:szCs w:val="21"/>
              </w:rPr>
              <w:t xml:space="preserve"> 10% of MPV for central ROI.</w:t>
            </w:r>
          </w:p>
          <w:p w14:paraId="2D654722" w14:textId="77777777" w:rsidR="00FA799E" w:rsidRDefault="00FA799E" w:rsidP="00D47509">
            <w:pPr>
              <w:pStyle w:val="NARsappendix9ptbulletedtabletext1"/>
              <w:spacing w:before="120" w:after="60"/>
              <w:ind w:left="357" w:hanging="357"/>
              <w:rPr>
                <w:rFonts w:ascii="Calibri" w:hAnsi="Calibri" w:cs="Calibri"/>
                <w:sz w:val="21"/>
                <w:szCs w:val="21"/>
              </w:rPr>
            </w:pPr>
            <w:r w:rsidRPr="003441CE">
              <w:rPr>
                <w:rFonts w:ascii="Calibri" w:hAnsi="Calibri" w:cs="Calibri"/>
                <w:sz w:val="21"/>
                <w:szCs w:val="21"/>
              </w:rPr>
              <w:t xml:space="preserve">Maximum deviation in SNR of central ROI as a function of time is </w:t>
            </w:r>
            <w:r w:rsidRPr="003441CE">
              <w:rPr>
                <w:rFonts w:ascii="Symbol" w:eastAsia="Symbol" w:hAnsi="Symbol" w:cs="Symbol"/>
                <w:sz w:val="21"/>
                <w:szCs w:val="21"/>
              </w:rPr>
              <w:t>£</w:t>
            </w:r>
            <w:r w:rsidRPr="003441CE">
              <w:rPr>
                <w:rFonts w:ascii="Calibri" w:hAnsi="Calibri" w:cs="Calibri"/>
                <w:sz w:val="21"/>
                <w:szCs w:val="21"/>
              </w:rPr>
              <w:t xml:space="preserve"> </w:t>
            </w:r>
            <w:r w:rsidRPr="003441CE">
              <w:rPr>
                <w:rFonts w:ascii="Symbol" w:eastAsia="Symbol" w:hAnsi="Symbol" w:cs="Symbol"/>
                <w:sz w:val="21"/>
                <w:szCs w:val="21"/>
              </w:rPr>
              <w:t>±</w:t>
            </w:r>
            <w:r w:rsidRPr="003441CE">
              <w:rPr>
                <w:rFonts w:ascii="Calibri" w:hAnsi="Calibri" w:cs="Calibri"/>
                <w:sz w:val="21"/>
                <w:szCs w:val="21"/>
              </w:rPr>
              <w:t xml:space="preserve"> 10%. </w:t>
            </w:r>
          </w:p>
          <w:p w14:paraId="753E4DDA" w14:textId="5FFA2A61" w:rsidR="00640F6F" w:rsidRPr="003441CE" w:rsidRDefault="003966D7" w:rsidP="007A13FF">
            <w:pPr>
              <w:pStyle w:val="NARsappendix9ptbulletedtabletext1"/>
              <w:numPr>
                <w:ilvl w:val="0"/>
                <w:numId w:val="0"/>
              </w:numPr>
              <w:spacing w:after="120"/>
              <w:rPr>
                <w:rFonts w:ascii="Calibri" w:hAnsi="Calibri" w:cs="Calibri"/>
                <w:sz w:val="21"/>
                <w:szCs w:val="21"/>
              </w:rPr>
            </w:pPr>
            <w:r>
              <w:rPr>
                <w:rFonts w:ascii="Calibri" w:hAnsi="Calibri" w:cs="Calibri"/>
                <w:sz w:val="21"/>
                <w:szCs w:val="21"/>
              </w:rPr>
              <w:t xml:space="preserve">Note: </w:t>
            </w:r>
            <w:r w:rsidR="00640F6F" w:rsidRPr="00640F6F">
              <w:rPr>
                <w:rFonts w:ascii="Calibri" w:hAnsi="Calibri" w:cs="Calibri"/>
                <w:sz w:val="21"/>
                <w:szCs w:val="21"/>
              </w:rPr>
              <w:t>Some separate image receptor systems do not allow the placement of ROIs on the image so that a visual inspection using an appropriately adjusted level and narrow window is all that may be possible.</w:t>
            </w:r>
          </w:p>
          <w:p w14:paraId="2166B540" w14:textId="4A4248E9" w:rsidR="00FA799E" w:rsidRPr="003441CE" w:rsidRDefault="00640F6F" w:rsidP="00640F6F">
            <w:pPr>
              <w:pStyle w:val="NARsappendix9ptbulletedtabletext1"/>
              <w:rPr>
                <w:lang w:val="en-US"/>
              </w:rPr>
            </w:pPr>
            <w:r w:rsidRPr="00640F6F">
              <w:rPr>
                <w:rFonts w:ascii="Calibri" w:hAnsi="Calibri" w:cs="Calibri"/>
                <w:sz w:val="21"/>
                <w:szCs w:val="21"/>
              </w:rPr>
              <w:t xml:space="preserve">There must be no evidence of clinically significant structures that are more conspicuous than the objects in the phantom used for weekly testing, blotches or regions of altered noise appearance, observable grid lines or </w:t>
            </w:r>
            <w:r>
              <w:rPr>
                <w:rFonts w:ascii="Calibri" w:hAnsi="Calibri" w:cs="Calibri"/>
                <w:sz w:val="21"/>
                <w:szCs w:val="21"/>
              </w:rPr>
              <w:t>table top</w:t>
            </w:r>
            <w:r w:rsidRPr="00640F6F">
              <w:rPr>
                <w:rFonts w:ascii="Calibri" w:hAnsi="Calibri" w:cs="Calibri"/>
                <w:sz w:val="21"/>
                <w:szCs w:val="21"/>
              </w:rPr>
              <w:t xml:space="preserve"> structures, bright or dark pixels, dust artefacts mimicking calcifications or significant stitching or registration artefacts</w:t>
            </w:r>
            <w:r w:rsidR="003966D7">
              <w:rPr>
                <w:rFonts w:ascii="Calibri" w:hAnsi="Calibri" w:cs="Calibri"/>
                <w:sz w:val="21"/>
                <w:szCs w:val="21"/>
              </w:rPr>
              <w:t>.</w:t>
            </w:r>
          </w:p>
        </w:tc>
      </w:tr>
      <w:tr w:rsidR="00FA799E" w:rsidRPr="00A15A0A" w14:paraId="38A5CD2D" w14:textId="77777777" w:rsidTr="008A090A">
        <w:trPr>
          <w:cantSplit/>
        </w:trPr>
        <w:tc>
          <w:tcPr>
            <w:tcW w:w="3119" w:type="dxa"/>
          </w:tcPr>
          <w:p w14:paraId="5C936CEF" w14:textId="6BF3E537" w:rsidR="00FA799E" w:rsidRPr="003441CE" w:rsidRDefault="00FA799E" w:rsidP="003A4CB4">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Image </w:t>
            </w:r>
            <w:r w:rsidR="003A4CB4">
              <w:rPr>
                <w:rFonts w:ascii="Calibri" w:hAnsi="Calibri" w:cs="Calibri"/>
                <w:b/>
                <w:sz w:val="21"/>
                <w:szCs w:val="21"/>
              </w:rPr>
              <w:t>Q</w:t>
            </w:r>
            <w:r w:rsidRPr="003441CE">
              <w:rPr>
                <w:rFonts w:ascii="Calibri" w:hAnsi="Calibri" w:cs="Calibri"/>
                <w:b/>
                <w:sz w:val="21"/>
                <w:szCs w:val="21"/>
              </w:rPr>
              <w:t>uality</w:t>
            </w:r>
            <w:r w:rsidR="003A4CB4">
              <w:rPr>
                <w:rFonts w:ascii="Calibri" w:hAnsi="Calibri" w:cs="Calibri"/>
                <w:b/>
                <w:sz w:val="21"/>
                <w:szCs w:val="21"/>
              </w:rPr>
              <w:t xml:space="preserve"> Evaluation</w:t>
            </w:r>
          </w:p>
        </w:tc>
        <w:tc>
          <w:tcPr>
            <w:tcW w:w="6095" w:type="dxa"/>
          </w:tcPr>
          <w:p w14:paraId="32827401" w14:textId="32623F83" w:rsidR="00526C12" w:rsidRDefault="00526C12" w:rsidP="00D47509">
            <w:pPr>
              <w:pStyle w:val="NARsappendix9pttabletext"/>
              <w:spacing w:before="120" w:after="60"/>
              <w:rPr>
                <w:rFonts w:asciiTheme="minorHAnsi" w:hAnsiTheme="minorHAnsi" w:cstheme="minorHAnsi"/>
                <w:sz w:val="21"/>
                <w:szCs w:val="21"/>
              </w:rPr>
            </w:pPr>
            <w:r w:rsidRPr="0061588D">
              <w:rPr>
                <w:rFonts w:asciiTheme="minorHAnsi" w:hAnsiTheme="minorHAnsi" w:cstheme="minorHAnsi"/>
                <w:sz w:val="21"/>
                <w:szCs w:val="21"/>
              </w:rPr>
              <w:t>Us</w:t>
            </w:r>
            <w:r>
              <w:rPr>
                <w:rFonts w:asciiTheme="minorHAnsi" w:hAnsiTheme="minorHAnsi" w:cstheme="minorHAnsi"/>
                <w:sz w:val="21"/>
                <w:szCs w:val="21"/>
              </w:rPr>
              <w:t>e</w:t>
            </w:r>
            <w:r w:rsidRPr="0061588D">
              <w:rPr>
                <w:rFonts w:asciiTheme="minorHAnsi" w:hAnsiTheme="minorHAnsi" w:cstheme="minorHAnsi"/>
                <w:sz w:val="21"/>
                <w:szCs w:val="21"/>
              </w:rPr>
              <w:t xml:space="preserve"> clinically relevant</w:t>
            </w:r>
            <w:r>
              <w:t xml:space="preserve"> </w:t>
            </w:r>
            <w:r w:rsidRPr="00555CB1">
              <w:rPr>
                <w:rFonts w:asciiTheme="minorHAnsi" w:hAnsiTheme="minorHAnsi" w:cstheme="minorHAnsi"/>
                <w:sz w:val="21"/>
                <w:szCs w:val="21"/>
              </w:rPr>
              <w:t>radiographic settin</w:t>
            </w:r>
            <w:r>
              <w:rPr>
                <w:rFonts w:asciiTheme="minorHAnsi" w:hAnsiTheme="minorHAnsi" w:cstheme="minorHAnsi"/>
                <w:sz w:val="21"/>
                <w:szCs w:val="21"/>
              </w:rPr>
              <w:t>gs (kVp, target/filter) under AEC.</w:t>
            </w:r>
          </w:p>
          <w:p w14:paraId="43C50247" w14:textId="77777777" w:rsidR="00526C12" w:rsidRDefault="00526C12" w:rsidP="00526C12">
            <w:pPr>
              <w:pStyle w:val="Default"/>
              <w:spacing w:before="120" w:after="60"/>
              <w:rPr>
                <w:rFonts w:ascii="Calibri" w:hAnsi="Calibri"/>
                <w:sz w:val="21"/>
                <w:szCs w:val="21"/>
              </w:rPr>
            </w:pPr>
            <w:r w:rsidRPr="003441CE">
              <w:rPr>
                <w:rFonts w:ascii="Calibri" w:hAnsi="Calibri"/>
                <w:sz w:val="21"/>
                <w:szCs w:val="21"/>
              </w:rPr>
              <w:t>In an image of an ACR accreditation phantom must clearly visualise</w:t>
            </w:r>
            <w:r>
              <w:rPr>
                <w:rFonts w:ascii="Calibri" w:hAnsi="Calibri"/>
                <w:sz w:val="21"/>
                <w:szCs w:val="21"/>
              </w:rPr>
              <w:t xml:space="preserve"> at least</w:t>
            </w:r>
            <w:r w:rsidRPr="003441CE">
              <w:rPr>
                <w:rFonts w:ascii="Calibri" w:hAnsi="Calibri"/>
                <w:sz w:val="21"/>
                <w:szCs w:val="21"/>
              </w:rPr>
              <w:t>:</w:t>
            </w:r>
          </w:p>
          <w:tbl>
            <w:tblPr>
              <w:tblStyle w:val="TableGrid"/>
              <w:tblW w:w="3255" w:type="dxa"/>
              <w:tblLayout w:type="fixed"/>
              <w:tblLook w:val="04A0" w:firstRow="1" w:lastRow="0" w:firstColumn="1" w:lastColumn="0" w:noHBand="0" w:noVBand="1"/>
            </w:tblPr>
            <w:tblGrid>
              <w:gridCol w:w="1979"/>
              <w:gridCol w:w="1276"/>
            </w:tblGrid>
            <w:tr w:rsidR="00526C12" w:rsidRPr="00F75BF3" w14:paraId="1F240BC3" w14:textId="77777777" w:rsidTr="007A13FF">
              <w:tc>
                <w:tcPr>
                  <w:tcW w:w="1979" w:type="dxa"/>
                </w:tcPr>
                <w:p w14:paraId="77F52618" w14:textId="5C4C58D9" w:rsidR="00526C12" w:rsidRPr="00F75BF3" w:rsidRDefault="00526C12" w:rsidP="00526C12">
                  <w:pPr>
                    <w:spacing w:after="0"/>
                    <w:rPr>
                      <w:sz w:val="21"/>
                      <w:szCs w:val="21"/>
                    </w:rPr>
                  </w:pPr>
                  <w:r w:rsidRPr="00F75BF3">
                    <w:rPr>
                      <w:sz w:val="21"/>
                      <w:szCs w:val="21"/>
                    </w:rPr>
                    <w:t>ACR</w:t>
                  </w:r>
                  <w:r>
                    <w:rPr>
                      <w:sz w:val="21"/>
                      <w:szCs w:val="21"/>
                    </w:rPr>
                    <w:t xml:space="preserve"> mini</w:t>
                  </w:r>
                  <w:r w:rsidRPr="00F75BF3">
                    <w:rPr>
                      <w:sz w:val="21"/>
                      <w:szCs w:val="21"/>
                    </w:rPr>
                    <w:t xml:space="preserve"> phantom</w:t>
                  </w:r>
                  <w:r>
                    <w:rPr>
                      <w:sz w:val="21"/>
                      <w:szCs w:val="21"/>
                    </w:rPr>
                    <w:t xml:space="preserve"> (e.g. NA 18-25)</w:t>
                  </w:r>
                </w:p>
              </w:tc>
              <w:tc>
                <w:tcPr>
                  <w:tcW w:w="1276" w:type="dxa"/>
                </w:tcPr>
                <w:p w14:paraId="12C371CA" w14:textId="3C81D66F" w:rsidR="00526C12" w:rsidRPr="00F75BF3" w:rsidRDefault="00526C12" w:rsidP="00526C12">
                  <w:pPr>
                    <w:spacing w:after="0"/>
                    <w:rPr>
                      <w:sz w:val="21"/>
                      <w:szCs w:val="21"/>
                    </w:rPr>
                  </w:pPr>
                  <w:r>
                    <w:rPr>
                      <w:sz w:val="21"/>
                      <w:szCs w:val="21"/>
                    </w:rPr>
                    <w:t>3</w:t>
                  </w:r>
                  <w:r w:rsidRPr="00F75BF3">
                    <w:rPr>
                      <w:sz w:val="21"/>
                      <w:szCs w:val="21"/>
                    </w:rPr>
                    <w:t xml:space="preserve"> fibres</w:t>
                  </w:r>
                </w:p>
                <w:p w14:paraId="6EF10AA7" w14:textId="42B90926" w:rsidR="00526C12" w:rsidRPr="00F75BF3" w:rsidRDefault="00526C12" w:rsidP="00526C12">
                  <w:pPr>
                    <w:spacing w:after="0"/>
                    <w:rPr>
                      <w:sz w:val="21"/>
                      <w:szCs w:val="21"/>
                    </w:rPr>
                  </w:pPr>
                  <w:r>
                    <w:rPr>
                      <w:sz w:val="21"/>
                      <w:szCs w:val="21"/>
                    </w:rPr>
                    <w:t>3</w:t>
                  </w:r>
                  <w:r w:rsidRPr="00F75BF3">
                    <w:rPr>
                      <w:sz w:val="21"/>
                      <w:szCs w:val="21"/>
                    </w:rPr>
                    <w:t xml:space="preserve"> specks</w:t>
                  </w:r>
                </w:p>
                <w:p w14:paraId="30329251" w14:textId="678DDA51" w:rsidR="00526C12" w:rsidRPr="00F75BF3" w:rsidRDefault="00526C12" w:rsidP="00526C12">
                  <w:pPr>
                    <w:spacing w:after="0"/>
                    <w:rPr>
                      <w:sz w:val="21"/>
                      <w:szCs w:val="21"/>
                    </w:rPr>
                  </w:pPr>
                  <w:r>
                    <w:rPr>
                      <w:sz w:val="21"/>
                      <w:szCs w:val="21"/>
                    </w:rPr>
                    <w:t>2.5</w:t>
                  </w:r>
                  <w:r w:rsidRPr="00F75BF3">
                    <w:rPr>
                      <w:sz w:val="21"/>
                      <w:szCs w:val="21"/>
                    </w:rPr>
                    <w:t xml:space="preserve"> masses</w:t>
                  </w:r>
                </w:p>
              </w:tc>
            </w:tr>
            <w:tr w:rsidR="00526C12" w:rsidRPr="00F75BF3" w14:paraId="533C4D58" w14:textId="77777777" w:rsidTr="007A13FF">
              <w:tc>
                <w:tcPr>
                  <w:tcW w:w="1979" w:type="dxa"/>
                </w:tcPr>
                <w:p w14:paraId="44E4059E" w14:textId="379AE6D3" w:rsidR="00526C12" w:rsidRPr="00F75BF3" w:rsidRDefault="00526C12" w:rsidP="00526C12">
                  <w:pPr>
                    <w:spacing w:after="0"/>
                    <w:rPr>
                      <w:sz w:val="21"/>
                      <w:szCs w:val="21"/>
                    </w:rPr>
                  </w:pPr>
                  <w:r>
                    <w:rPr>
                      <w:sz w:val="21"/>
                      <w:szCs w:val="21"/>
                    </w:rPr>
                    <w:t>RMI 156S</w:t>
                  </w:r>
                  <w:r w:rsidRPr="00F75BF3">
                    <w:rPr>
                      <w:sz w:val="21"/>
                      <w:szCs w:val="21"/>
                    </w:rPr>
                    <w:t xml:space="preserve"> Phantom</w:t>
                  </w:r>
                </w:p>
              </w:tc>
              <w:tc>
                <w:tcPr>
                  <w:tcW w:w="1276" w:type="dxa"/>
                </w:tcPr>
                <w:p w14:paraId="7AB846B3" w14:textId="558C975F" w:rsidR="00526C12" w:rsidRPr="00F75BF3" w:rsidRDefault="00526C12" w:rsidP="00526C12">
                  <w:pPr>
                    <w:spacing w:after="0"/>
                    <w:rPr>
                      <w:sz w:val="21"/>
                      <w:szCs w:val="21"/>
                    </w:rPr>
                  </w:pPr>
                  <w:r>
                    <w:rPr>
                      <w:sz w:val="21"/>
                      <w:szCs w:val="21"/>
                    </w:rPr>
                    <w:t>3</w:t>
                  </w:r>
                  <w:r w:rsidRPr="00F75BF3">
                    <w:rPr>
                      <w:sz w:val="21"/>
                      <w:szCs w:val="21"/>
                    </w:rPr>
                    <w:t xml:space="preserve"> fibres</w:t>
                  </w:r>
                </w:p>
                <w:p w14:paraId="0A7D4C19" w14:textId="18F61CAA" w:rsidR="00526C12" w:rsidRPr="00F75BF3" w:rsidRDefault="00526C12" w:rsidP="00526C12">
                  <w:pPr>
                    <w:spacing w:after="0"/>
                    <w:rPr>
                      <w:sz w:val="21"/>
                      <w:szCs w:val="21"/>
                    </w:rPr>
                  </w:pPr>
                  <w:r>
                    <w:rPr>
                      <w:sz w:val="21"/>
                      <w:szCs w:val="21"/>
                    </w:rPr>
                    <w:t>2</w:t>
                  </w:r>
                  <w:r w:rsidRPr="00F75BF3">
                    <w:rPr>
                      <w:sz w:val="21"/>
                      <w:szCs w:val="21"/>
                    </w:rPr>
                    <w:t xml:space="preserve"> specks</w:t>
                  </w:r>
                </w:p>
                <w:p w14:paraId="03DD135B" w14:textId="52E62054" w:rsidR="00526C12" w:rsidRPr="00F75BF3" w:rsidRDefault="00526C12" w:rsidP="00526C12">
                  <w:pPr>
                    <w:spacing w:after="0"/>
                    <w:rPr>
                      <w:sz w:val="21"/>
                      <w:szCs w:val="21"/>
                    </w:rPr>
                  </w:pPr>
                  <w:r>
                    <w:rPr>
                      <w:sz w:val="21"/>
                      <w:szCs w:val="21"/>
                    </w:rPr>
                    <w:t>1.5</w:t>
                  </w:r>
                  <w:r w:rsidRPr="00F75BF3">
                    <w:rPr>
                      <w:sz w:val="21"/>
                      <w:szCs w:val="21"/>
                    </w:rPr>
                    <w:t xml:space="preserve"> masses</w:t>
                  </w:r>
                </w:p>
              </w:tc>
            </w:tr>
          </w:tbl>
          <w:p w14:paraId="4AA7FC0F" w14:textId="76FCC89C" w:rsidR="003966D7" w:rsidRDefault="00FA799E" w:rsidP="007A13FF">
            <w:pPr>
              <w:pStyle w:val="NARsappendix9ptbulletedtabletext1"/>
              <w:spacing w:before="120" w:after="120"/>
              <w:ind w:left="357" w:hanging="357"/>
              <w:rPr>
                <w:rFonts w:ascii="Calibri" w:hAnsi="Calibri" w:cs="Calibri"/>
                <w:sz w:val="21"/>
                <w:szCs w:val="21"/>
              </w:rPr>
            </w:pPr>
            <w:r w:rsidRPr="003441CE">
              <w:rPr>
                <w:rFonts w:ascii="Calibri" w:hAnsi="Calibri" w:cs="Calibri"/>
                <w:sz w:val="21"/>
                <w:szCs w:val="21"/>
              </w:rPr>
              <w:t>Images shall be free of clinically significant artefacts.</w:t>
            </w:r>
          </w:p>
          <w:p w14:paraId="13E357FB" w14:textId="5AA8FED5" w:rsidR="003966D7" w:rsidRPr="007A13FF" w:rsidRDefault="00526C12" w:rsidP="007A13FF">
            <w:pPr>
              <w:pStyle w:val="NARsappendix9ptbulletedtabletext1"/>
              <w:spacing w:before="120" w:after="120"/>
              <w:ind w:left="357" w:hanging="357"/>
              <w:rPr>
                <w:rFonts w:ascii="Calibri" w:hAnsi="Calibri" w:cs="Calibri"/>
                <w:sz w:val="21"/>
                <w:szCs w:val="21"/>
              </w:rPr>
            </w:pPr>
            <w:r w:rsidRPr="007A13FF">
              <w:rPr>
                <w:rFonts w:ascii="Calibri" w:hAnsi="Calibri" w:cs="Calibri"/>
                <w:sz w:val="21"/>
                <w:szCs w:val="21"/>
              </w:rPr>
              <w:t>The image quality score must not vary by more than 0.5 from baseline.</w:t>
            </w:r>
          </w:p>
          <w:p w14:paraId="535D2D75" w14:textId="0DE63ED2" w:rsidR="00526C12" w:rsidRPr="007A13FF" w:rsidRDefault="00526C12" w:rsidP="007A13FF">
            <w:pPr>
              <w:pStyle w:val="NARsappendix9ptbulletedtabletext1"/>
              <w:spacing w:before="120" w:after="120"/>
              <w:ind w:left="357" w:hanging="357"/>
              <w:rPr>
                <w:rFonts w:ascii="Calibri" w:hAnsi="Calibri" w:cs="Calibri"/>
                <w:sz w:val="21"/>
                <w:szCs w:val="21"/>
              </w:rPr>
            </w:pPr>
            <w:r w:rsidRPr="007A13FF">
              <w:rPr>
                <w:rFonts w:ascii="Calibri" w:hAnsi="Calibri" w:cs="Calibri"/>
                <w:sz w:val="21"/>
                <w:szCs w:val="21"/>
              </w:rPr>
              <w:t>The mAs must not vary by more than 10% from baseline given the same kVp/target/filter.</w:t>
            </w:r>
          </w:p>
        </w:tc>
      </w:tr>
      <w:tr w:rsidR="00FA799E" w:rsidRPr="00A15A0A" w14:paraId="0E8AE35E" w14:textId="77777777" w:rsidTr="008A090A">
        <w:trPr>
          <w:cantSplit/>
        </w:trPr>
        <w:tc>
          <w:tcPr>
            <w:tcW w:w="3119" w:type="dxa"/>
          </w:tcPr>
          <w:p w14:paraId="4BBD11DC" w14:textId="16615746"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Ghost </w:t>
            </w:r>
            <w:r w:rsidR="003A4CB4">
              <w:rPr>
                <w:rFonts w:ascii="Calibri" w:hAnsi="Calibri" w:cs="Calibri"/>
                <w:b/>
                <w:sz w:val="21"/>
                <w:szCs w:val="21"/>
              </w:rPr>
              <w:t>I</w:t>
            </w:r>
            <w:r w:rsidRPr="003441CE">
              <w:rPr>
                <w:rFonts w:ascii="Calibri" w:hAnsi="Calibri" w:cs="Calibri"/>
                <w:b/>
                <w:sz w:val="21"/>
                <w:szCs w:val="21"/>
              </w:rPr>
              <w:t xml:space="preserve">mage </w:t>
            </w:r>
            <w:r w:rsidR="003A4CB4">
              <w:rPr>
                <w:rFonts w:ascii="Calibri" w:hAnsi="Calibri" w:cs="Calibri"/>
                <w:b/>
                <w:sz w:val="21"/>
                <w:szCs w:val="21"/>
              </w:rPr>
              <w:t>E</w:t>
            </w:r>
            <w:r w:rsidRPr="003441CE">
              <w:rPr>
                <w:rFonts w:ascii="Calibri" w:hAnsi="Calibri" w:cs="Calibri"/>
                <w:b/>
                <w:sz w:val="21"/>
                <w:szCs w:val="21"/>
              </w:rPr>
              <w:t>valuation</w:t>
            </w:r>
          </w:p>
        </w:tc>
        <w:tc>
          <w:tcPr>
            <w:tcW w:w="6095" w:type="dxa"/>
          </w:tcPr>
          <w:p w14:paraId="06413495" w14:textId="77B77E48" w:rsidR="00FA799E" w:rsidRPr="003441CE" w:rsidRDefault="003A4CB4" w:rsidP="007A13FF">
            <w:pPr>
              <w:pStyle w:val="NARsappendix9ptbulletedtabletext1"/>
              <w:numPr>
                <w:ilvl w:val="0"/>
                <w:numId w:val="0"/>
              </w:numPr>
              <w:spacing w:before="120" w:after="60"/>
              <w:ind w:left="360" w:hanging="360"/>
              <w:rPr>
                <w:rFonts w:ascii="Calibri" w:hAnsi="Calibri" w:cs="Calibri"/>
                <w:sz w:val="21"/>
                <w:szCs w:val="21"/>
              </w:rPr>
            </w:pPr>
            <w:r w:rsidRPr="003441CE">
              <w:rPr>
                <w:rFonts w:ascii="Calibri" w:hAnsi="Calibri"/>
                <w:sz w:val="21"/>
                <w:szCs w:val="21"/>
              </w:rPr>
              <w:t>“Ghost image” factor &lt; 2.0.</w:t>
            </w:r>
          </w:p>
        </w:tc>
      </w:tr>
      <w:tr w:rsidR="00FA799E" w:rsidRPr="00A15A0A" w14:paraId="544D861D" w14:textId="77777777" w:rsidTr="008A090A">
        <w:trPr>
          <w:cantSplit/>
        </w:trPr>
        <w:tc>
          <w:tcPr>
            <w:tcW w:w="3119" w:type="dxa"/>
            <w:tcBorders>
              <w:bottom w:val="single" w:sz="6" w:space="0" w:color="auto"/>
            </w:tcBorders>
          </w:tcPr>
          <w:p w14:paraId="01413936" w14:textId="746B443D"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System </w:t>
            </w:r>
            <w:r w:rsidR="003A4CB4">
              <w:rPr>
                <w:rFonts w:ascii="Calibri" w:hAnsi="Calibri" w:cs="Calibri"/>
                <w:b/>
                <w:sz w:val="21"/>
                <w:szCs w:val="21"/>
              </w:rPr>
              <w:t>L</w:t>
            </w:r>
            <w:r w:rsidRPr="003441CE">
              <w:rPr>
                <w:rFonts w:ascii="Calibri" w:hAnsi="Calibri" w:cs="Calibri"/>
                <w:b/>
                <w:sz w:val="21"/>
                <w:szCs w:val="21"/>
              </w:rPr>
              <w:t xml:space="preserve">inearity </w:t>
            </w:r>
            <w:r w:rsidR="003A4CB4">
              <w:rPr>
                <w:rFonts w:ascii="Calibri" w:hAnsi="Calibri" w:cs="Calibri"/>
                <w:b/>
                <w:sz w:val="21"/>
                <w:szCs w:val="21"/>
              </w:rPr>
              <w:t>E</w:t>
            </w:r>
            <w:r w:rsidRPr="003441CE">
              <w:rPr>
                <w:rFonts w:ascii="Calibri" w:hAnsi="Calibri" w:cs="Calibri"/>
                <w:b/>
                <w:sz w:val="21"/>
                <w:szCs w:val="21"/>
              </w:rPr>
              <w:t>valuation</w:t>
            </w:r>
          </w:p>
        </w:tc>
        <w:tc>
          <w:tcPr>
            <w:tcW w:w="6095" w:type="dxa"/>
            <w:tcBorders>
              <w:bottom w:val="single" w:sz="6" w:space="0" w:color="auto"/>
            </w:tcBorders>
          </w:tcPr>
          <w:p w14:paraId="711C66E8" w14:textId="77777777" w:rsidR="0016484E" w:rsidRPr="003441CE" w:rsidRDefault="0016484E" w:rsidP="007A13FF">
            <w:pPr>
              <w:pStyle w:val="NARsappendix9ptbulletedtabletext1"/>
              <w:spacing w:before="120" w:after="120"/>
              <w:ind w:left="357" w:hanging="357"/>
            </w:pPr>
            <w:r>
              <w:t>Plot of MPV</w:t>
            </w:r>
            <w:r w:rsidRPr="003441CE">
              <w:t xml:space="preserve"> versus ESAK: R</w:t>
            </w:r>
            <w:r w:rsidRPr="003441CE">
              <w:rPr>
                <w:vertAlign w:val="superscript"/>
              </w:rPr>
              <w:t>2</w:t>
            </w:r>
            <w:r w:rsidRPr="003441CE">
              <w:t xml:space="preserve">&gt;0.99 </w:t>
            </w:r>
          </w:p>
          <w:p w14:paraId="30EB7753" w14:textId="5B59AF7A" w:rsidR="00FA799E" w:rsidRPr="003441CE" w:rsidRDefault="0016484E" w:rsidP="00E15D2A">
            <w:pPr>
              <w:pStyle w:val="NARsappendix9ptbulletedtabletext1"/>
            </w:pPr>
            <w:r>
              <w:t xml:space="preserve">Plot of </w:t>
            </w:r>
            <w:r w:rsidRPr="003441CE">
              <w:t>SD</w:t>
            </w:r>
            <w:r w:rsidRPr="003441CE">
              <w:rPr>
                <w:vertAlign w:val="superscript"/>
              </w:rPr>
              <w:t>2</w:t>
            </w:r>
            <w:r w:rsidRPr="003441CE">
              <w:t xml:space="preserve"> versus MPV: R</w:t>
            </w:r>
            <w:r w:rsidRPr="003441CE">
              <w:rPr>
                <w:vertAlign w:val="superscript"/>
              </w:rPr>
              <w:t>2</w:t>
            </w:r>
            <w:r w:rsidRPr="003441CE">
              <w:t>&gt;0.9</w:t>
            </w:r>
            <w:r>
              <w:t>5</w:t>
            </w:r>
            <w:r w:rsidRPr="003441CE">
              <w:t xml:space="preserve"> </w:t>
            </w:r>
          </w:p>
        </w:tc>
      </w:tr>
      <w:tr w:rsidR="00FA799E" w:rsidRPr="00A15A0A" w14:paraId="4269F79A" w14:textId="77777777" w:rsidTr="008A090A">
        <w:trPr>
          <w:cantSplit/>
          <w:trHeight w:val="769"/>
        </w:trPr>
        <w:tc>
          <w:tcPr>
            <w:tcW w:w="3119" w:type="dxa"/>
            <w:tcBorders>
              <w:bottom w:val="nil"/>
            </w:tcBorders>
          </w:tcPr>
          <w:p w14:paraId="3D1EF402" w14:textId="77777777" w:rsidR="00FA799E" w:rsidRPr="003441CE" w:rsidRDefault="00FA799E" w:rsidP="00D47509">
            <w:pPr>
              <w:pStyle w:val="Default"/>
              <w:spacing w:before="120" w:after="60"/>
              <w:rPr>
                <w:rFonts w:ascii="Calibri" w:hAnsi="Calibri"/>
                <w:sz w:val="21"/>
                <w:szCs w:val="21"/>
              </w:rPr>
            </w:pPr>
            <w:r w:rsidRPr="003441CE">
              <w:rPr>
                <w:rFonts w:ascii="Calibri" w:hAnsi="Calibri"/>
                <w:b/>
                <w:sz w:val="21"/>
                <w:szCs w:val="21"/>
              </w:rPr>
              <w:t>Generator Performance</w:t>
            </w:r>
            <w:r w:rsidRPr="003441CE">
              <w:rPr>
                <w:rFonts w:ascii="Calibri" w:hAnsi="Calibri"/>
                <w:sz w:val="21"/>
                <w:szCs w:val="21"/>
              </w:rPr>
              <w:t xml:space="preserve"> (optional) </w:t>
            </w:r>
          </w:p>
        </w:tc>
        <w:tc>
          <w:tcPr>
            <w:tcW w:w="6095" w:type="dxa"/>
            <w:tcBorders>
              <w:bottom w:val="nil"/>
            </w:tcBorders>
          </w:tcPr>
          <w:p w14:paraId="6783B2A9" w14:textId="77777777" w:rsidR="00FA799E" w:rsidRPr="003441CE" w:rsidRDefault="00FA799E" w:rsidP="00D47509">
            <w:pPr>
              <w:spacing w:before="120" w:after="60"/>
              <w:rPr>
                <w:sz w:val="21"/>
                <w:szCs w:val="21"/>
              </w:rPr>
            </w:pPr>
          </w:p>
        </w:tc>
      </w:tr>
      <w:tr w:rsidR="00FA799E" w:rsidRPr="00A15A0A" w14:paraId="19A0A772" w14:textId="77777777" w:rsidTr="008A090A">
        <w:trPr>
          <w:cantSplit/>
          <w:trHeight w:val="491"/>
        </w:trPr>
        <w:tc>
          <w:tcPr>
            <w:tcW w:w="3119" w:type="dxa"/>
            <w:tcBorders>
              <w:top w:val="nil"/>
              <w:bottom w:val="nil"/>
            </w:tcBorders>
          </w:tcPr>
          <w:p w14:paraId="764CB299" w14:textId="77777777" w:rsidR="00FA799E" w:rsidRPr="003441CE" w:rsidRDefault="00FA799E" w:rsidP="00A44EEA">
            <w:pPr>
              <w:pStyle w:val="Default"/>
              <w:numPr>
                <w:ilvl w:val="0"/>
                <w:numId w:val="61"/>
              </w:numPr>
              <w:spacing w:before="120" w:after="60"/>
              <w:ind w:left="357" w:hanging="357"/>
              <w:rPr>
                <w:rFonts w:ascii="Calibri" w:hAnsi="Calibri"/>
                <w:sz w:val="21"/>
                <w:szCs w:val="21"/>
              </w:rPr>
            </w:pPr>
            <w:r w:rsidRPr="003441CE">
              <w:rPr>
                <w:rFonts w:ascii="Calibri" w:hAnsi="Calibri"/>
                <w:i/>
                <w:iCs/>
                <w:sz w:val="21"/>
                <w:szCs w:val="21"/>
              </w:rPr>
              <w:t>kVp, output, and timer reproducibility</w:t>
            </w:r>
          </w:p>
        </w:tc>
        <w:tc>
          <w:tcPr>
            <w:tcW w:w="6095" w:type="dxa"/>
            <w:tcBorders>
              <w:top w:val="nil"/>
              <w:bottom w:val="nil"/>
            </w:tcBorders>
          </w:tcPr>
          <w:p w14:paraId="776C87BF" w14:textId="77777777" w:rsidR="00FA799E" w:rsidRPr="003441CE" w:rsidRDefault="00FA799E" w:rsidP="00E15D2A">
            <w:pPr>
              <w:spacing w:before="120" w:after="60"/>
              <w:rPr>
                <w:sz w:val="21"/>
                <w:szCs w:val="21"/>
              </w:rPr>
            </w:pPr>
            <w:r w:rsidRPr="003441CE">
              <w:rPr>
                <w:sz w:val="21"/>
                <w:szCs w:val="21"/>
              </w:rPr>
              <w:t>COV ≤ 0.02 for a minimum of three exposures.</w:t>
            </w:r>
          </w:p>
        </w:tc>
      </w:tr>
      <w:tr w:rsidR="00FA799E" w:rsidRPr="00A15A0A" w14:paraId="646B4FAE" w14:textId="77777777" w:rsidTr="008A090A">
        <w:trPr>
          <w:cantSplit/>
        </w:trPr>
        <w:tc>
          <w:tcPr>
            <w:tcW w:w="3119" w:type="dxa"/>
            <w:tcBorders>
              <w:top w:val="nil"/>
            </w:tcBorders>
          </w:tcPr>
          <w:p w14:paraId="350A78E5" w14:textId="56475007" w:rsidR="00FA799E" w:rsidRPr="003441CE" w:rsidRDefault="00FA799E" w:rsidP="00A44EEA">
            <w:pPr>
              <w:pStyle w:val="Default"/>
              <w:numPr>
                <w:ilvl w:val="0"/>
                <w:numId w:val="61"/>
              </w:numPr>
              <w:spacing w:before="120" w:after="60"/>
              <w:ind w:left="360"/>
              <w:rPr>
                <w:rFonts w:ascii="Calibri" w:hAnsi="Calibri"/>
                <w:b/>
                <w:sz w:val="21"/>
                <w:szCs w:val="21"/>
              </w:rPr>
            </w:pPr>
            <w:r w:rsidRPr="003441CE">
              <w:rPr>
                <w:rFonts w:ascii="Calibri" w:hAnsi="Calibri"/>
                <w:i/>
                <w:sz w:val="21"/>
                <w:szCs w:val="21"/>
              </w:rPr>
              <w:t>kVp accuracy</w:t>
            </w:r>
          </w:p>
        </w:tc>
        <w:tc>
          <w:tcPr>
            <w:tcW w:w="6095" w:type="dxa"/>
            <w:tcBorders>
              <w:top w:val="nil"/>
            </w:tcBorders>
          </w:tcPr>
          <w:p w14:paraId="6DCCC9EC" w14:textId="77777777" w:rsidR="00FA799E" w:rsidRPr="003441CE" w:rsidRDefault="00FA799E">
            <w:pPr>
              <w:spacing w:before="120" w:after="60"/>
              <w:rPr>
                <w:sz w:val="21"/>
                <w:szCs w:val="21"/>
              </w:rPr>
            </w:pPr>
            <w:r w:rsidRPr="003441CE">
              <w:rPr>
                <w:sz w:val="21"/>
                <w:szCs w:val="21"/>
              </w:rPr>
              <w:t>Measured kVp shall be within ± 5% of the specified value over the clinically relevant range.</w:t>
            </w:r>
          </w:p>
        </w:tc>
      </w:tr>
      <w:tr w:rsidR="00FA799E" w:rsidRPr="00A15A0A" w14:paraId="3F2750FA" w14:textId="77777777" w:rsidTr="008A090A">
        <w:trPr>
          <w:cantSplit/>
        </w:trPr>
        <w:tc>
          <w:tcPr>
            <w:tcW w:w="3119" w:type="dxa"/>
          </w:tcPr>
          <w:p w14:paraId="03DCA440" w14:textId="1AADB05E"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Beam </w:t>
            </w:r>
            <w:r w:rsidR="00F4302F">
              <w:rPr>
                <w:rFonts w:ascii="Calibri" w:hAnsi="Calibri" w:cs="Calibri"/>
                <w:b/>
                <w:sz w:val="21"/>
                <w:szCs w:val="21"/>
              </w:rPr>
              <w:t>Q</w:t>
            </w:r>
            <w:r w:rsidRPr="003441CE">
              <w:rPr>
                <w:rFonts w:ascii="Calibri" w:hAnsi="Calibri" w:cs="Calibri"/>
                <w:b/>
                <w:sz w:val="21"/>
                <w:szCs w:val="21"/>
              </w:rPr>
              <w:t xml:space="preserve">uality </w:t>
            </w:r>
          </w:p>
        </w:tc>
        <w:tc>
          <w:tcPr>
            <w:tcW w:w="6095" w:type="dxa"/>
          </w:tcPr>
          <w:p w14:paraId="05EF0F36" w14:textId="74F2DF94" w:rsidR="00FA799E" w:rsidRPr="003441CE" w:rsidRDefault="00F4302F" w:rsidP="007A13FF">
            <w:pPr>
              <w:pStyle w:val="NoSpacing"/>
              <w:spacing w:before="120" w:after="120"/>
              <w:rPr>
                <w:sz w:val="21"/>
                <w:szCs w:val="21"/>
              </w:rPr>
            </w:pPr>
            <w:r>
              <w:rPr>
                <w:rFonts w:cs="Calibri"/>
                <w:sz w:val="21"/>
                <w:szCs w:val="21"/>
              </w:rPr>
              <w:t xml:space="preserve">HVL &gt; </w:t>
            </w:r>
            <w:r w:rsidR="00FA799E" w:rsidRPr="003441CE">
              <w:t xml:space="preserve">[(kVp/100) + 0.03] </w:t>
            </w:r>
            <w:r>
              <w:t xml:space="preserve">mm Al and is not excessively high. </w:t>
            </w:r>
          </w:p>
        </w:tc>
      </w:tr>
      <w:tr w:rsidR="00FA799E" w:rsidRPr="00A15A0A" w14:paraId="6BBFE5FF" w14:textId="77777777" w:rsidTr="008A090A">
        <w:trPr>
          <w:cantSplit/>
        </w:trPr>
        <w:tc>
          <w:tcPr>
            <w:tcW w:w="3119" w:type="dxa"/>
          </w:tcPr>
          <w:p w14:paraId="3DB4422A" w14:textId="08D5F629" w:rsidR="00FA799E" w:rsidRPr="003441CE" w:rsidRDefault="00FA799E" w:rsidP="00372688">
            <w:pPr>
              <w:pStyle w:val="NARsappendix9pttabletext"/>
              <w:spacing w:before="120" w:after="60"/>
              <w:rPr>
                <w:rFonts w:ascii="Calibri" w:hAnsi="Calibri" w:cs="Calibri"/>
                <w:sz w:val="21"/>
                <w:szCs w:val="21"/>
              </w:rPr>
            </w:pPr>
            <w:r w:rsidRPr="003441CE">
              <w:rPr>
                <w:rFonts w:ascii="Calibri" w:hAnsi="Calibri" w:cs="Calibri"/>
                <w:b/>
                <w:sz w:val="21"/>
                <w:szCs w:val="21"/>
              </w:rPr>
              <w:t xml:space="preserve">Mean </w:t>
            </w:r>
            <w:r w:rsidR="00F4302F">
              <w:rPr>
                <w:rFonts w:ascii="Calibri" w:hAnsi="Calibri" w:cs="Calibri"/>
                <w:b/>
                <w:sz w:val="21"/>
                <w:szCs w:val="21"/>
              </w:rPr>
              <w:t>G</w:t>
            </w:r>
            <w:r w:rsidRPr="003441CE">
              <w:rPr>
                <w:rFonts w:ascii="Calibri" w:hAnsi="Calibri" w:cs="Calibri"/>
                <w:b/>
                <w:sz w:val="21"/>
                <w:szCs w:val="21"/>
              </w:rPr>
              <w:t xml:space="preserve">landular </w:t>
            </w:r>
            <w:r w:rsidR="00F4302F">
              <w:rPr>
                <w:rFonts w:ascii="Calibri" w:hAnsi="Calibri" w:cs="Calibri"/>
                <w:b/>
                <w:sz w:val="21"/>
                <w:szCs w:val="21"/>
              </w:rPr>
              <w:t>D</w:t>
            </w:r>
            <w:r w:rsidRPr="003441CE">
              <w:rPr>
                <w:rFonts w:ascii="Calibri" w:hAnsi="Calibri" w:cs="Calibri"/>
                <w:b/>
                <w:sz w:val="21"/>
                <w:szCs w:val="21"/>
              </w:rPr>
              <w:t>ose (MGD)</w:t>
            </w:r>
          </w:p>
        </w:tc>
        <w:tc>
          <w:tcPr>
            <w:tcW w:w="6095" w:type="dxa"/>
          </w:tcPr>
          <w:p w14:paraId="334DA054" w14:textId="22ED9D8D" w:rsidR="003966D7" w:rsidRDefault="003966D7" w:rsidP="00A44EEA">
            <w:pPr>
              <w:pStyle w:val="NARsappendix9ptbulletedtabletext1"/>
              <w:numPr>
                <w:ilvl w:val="0"/>
                <w:numId w:val="28"/>
              </w:numPr>
              <w:spacing w:before="120" w:after="60"/>
              <w:rPr>
                <w:rFonts w:ascii="Calibri" w:hAnsi="Calibri" w:cs="Calibri"/>
                <w:sz w:val="21"/>
                <w:szCs w:val="21"/>
              </w:rPr>
            </w:pPr>
            <w:r w:rsidRPr="002C4F09">
              <w:rPr>
                <w:rFonts w:ascii="Calibri" w:hAnsi="Calibri" w:cs="Calibri"/>
                <w:sz w:val="21"/>
                <w:szCs w:val="21"/>
              </w:rPr>
              <w:t>≤2.</w:t>
            </w:r>
            <w:r>
              <w:rPr>
                <w:rFonts w:ascii="Calibri" w:hAnsi="Calibri" w:cs="Calibri"/>
                <w:sz w:val="21"/>
                <w:szCs w:val="21"/>
              </w:rPr>
              <w:t xml:space="preserve">0 </w:t>
            </w:r>
            <w:r w:rsidRPr="002C4F09">
              <w:rPr>
                <w:rFonts w:ascii="Calibri" w:hAnsi="Calibri" w:cs="Calibri"/>
                <w:sz w:val="21"/>
                <w:szCs w:val="21"/>
              </w:rPr>
              <w:t xml:space="preserve">mGy for the ACR </w:t>
            </w:r>
            <w:r>
              <w:rPr>
                <w:rFonts w:ascii="Calibri" w:hAnsi="Calibri" w:cs="Calibri"/>
                <w:sz w:val="21"/>
                <w:szCs w:val="21"/>
              </w:rPr>
              <w:t>mini a</w:t>
            </w:r>
            <w:r w:rsidRPr="002C4F09">
              <w:rPr>
                <w:rFonts w:ascii="Calibri" w:hAnsi="Calibri" w:cs="Calibri"/>
                <w:sz w:val="21"/>
                <w:szCs w:val="21"/>
              </w:rPr>
              <w:t>ccreditation phantom (4.2 cm 50% adipose, 50% glandular breast).</w:t>
            </w:r>
          </w:p>
          <w:p w14:paraId="440C9274" w14:textId="77777777" w:rsidR="003966D7" w:rsidRPr="003441CE" w:rsidRDefault="003966D7" w:rsidP="00A44EEA">
            <w:pPr>
              <w:pStyle w:val="NARsappendix9ptbulletedtabletext1"/>
              <w:numPr>
                <w:ilvl w:val="0"/>
                <w:numId w:val="28"/>
              </w:numPr>
              <w:spacing w:before="120" w:after="60"/>
              <w:rPr>
                <w:rFonts w:ascii="Calibri" w:hAnsi="Calibri" w:cs="Calibri"/>
                <w:sz w:val="21"/>
                <w:szCs w:val="21"/>
              </w:rPr>
            </w:pPr>
            <w:r>
              <w:rPr>
                <w:rFonts w:ascii="Calibri" w:hAnsi="Calibri" w:cs="Calibri"/>
                <w:sz w:val="21"/>
                <w:szCs w:val="21"/>
              </w:rPr>
              <w:t xml:space="preserve">&lt; </w:t>
            </w:r>
            <w:r w:rsidRPr="003441CE">
              <w:rPr>
                <w:rFonts w:ascii="Calibri" w:hAnsi="Calibri" w:cs="Calibri"/>
                <w:sz w:val="21"/>
                <w:szCs w:val="21"/>
              </w:rPr>
              <w:t>1 mGy for 2.0 cm PMMA (2.3 cm 50% adipose, 50% glandular breast).</w:t>
            </w:r>
          </w:p>
          <w:p w14:paraId="052A366D" w14:textId="77777777" w:rsidR="003966D7" w:rsidRDefault="003966D7" w:rsidP="00A44EEA">
            <w:pPr>
              <w:pStyle w:val="NARsappendix9ptbulletedtabletext1"/>
              <w:numPr>
                <w:ilvl w:val="0"/>
                <w:numId w:val="28"/>
              </w:numPr>
              <w:spacing w:before="120" w:after="60"/>
              <w:rPr>
                <w:rFonts w:ascii="Calibri" w:hAnsi="Calibri" w:cs="Calibri"/>
                <w:sz w:val="21"/>
                <w:szCs w:val="21"/>
              </w:rPr>
            </w:pPr>
            <w:r>
              <w:rPr>
                <w:rFonts w:ascii="Calibri" w:hAnsi="Calibri" w:cs="Calibri"/>
                <w:sz w:val="21"/>
                <w:szCs w:val="21"/>
              </w:rPr>
              <w:t>&lt;</w:t>
            </w:r>
            <w:r w:rsidRPr="003441CE">
              <w:rPr>
                <w:rFonts w:ascii="Calibri" w:hAnsi="Calibri" w:cs="Calibri"/>
                <w:sz w:val="21"/>
                <w:szCs w:val="21"/>
              </w:rPr>
              <w:t xml:space="preserve"> 4.5 mGy for 6.0 cm PMMA, (6.5 cm 50% adipose, 50% glandular breast).</w:t>
            </w:r>
          </w:p>
          <w:p w14:paraId="4400BF83" w14:textId="3F769D55" w:rsidR="002C4F09" w:rsidRPr="007A13FF" w:rsidRDefault="003966D7" w:rsidP="00A44EEA">
            <w:pPr>
              <w:pStyle w:val="NARsappendix9ptbulletedtabletext1"/>
              <w:numPr>
                <w:ilvl w:val="0"/>
                <w:numId w:val="28"/>
              </w:numPr>
              <w:spacing w:before="120" w:after="60"/>
              <w:rPr>
                <w:rFonts w:ascii="Calibri" w:hAnsi="Calibri" w:cs="Calibri"/>
                <w:sz w:val="21"/>
                <w:szCs w:val="21"/>
              </w:rPr>
            </w:pPr>
            <w:r w:rsidRPr="007A13FF">
              <w:rPr>
                <w:rFonts w:ascii="Calibri" w:hAnsi="Calibri" w:cs="Calibri"/>
                <w:sz w:val="21"/>
                <w:szCs w:val="21"/>
              </w:rPr>
              <w:t>MGDs should be within 10% of baseline.</w:t>
            </w:r>
          </w:p>
        </w:tc>
      </w:tr>
      <w:tr w:rsidR="00FA799E" w:rsidRPr="00A15A0A" w14:paraId="207B081A" w14:textId="77777777" w:rsidTr="008A090A">
        <w:trPr>
          <w:cantSplit/>
        </w:trPr>
        <w:tc>
          <w:tcPr>
            <w:tcW w:w="3119" w:type="dxa"/>
            <w:tcBorders>
              <w:bottom w:val="single" w:sz="6" w:space="0" w:color="auto"/>
            </w:tcBorders>
          </w:tcPr>
          <w:p w14:paraId="3BE74692" w14:textId="10C1E5DE" w:rsidR="00FA799E" w:rsidRPr="003441CE" w:rsidRDefault="00FA799E" w:rsidP="00DC04C5">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Exposure </w:t>
            </w:r>
            <w:r w:rsidR="00DC04C5">
              <w:rPr>
                <w:rFonts w:ascii="Calibri" w:hAnsi="Calibri" w:cs="Calibri"/>
                <w:b/>
                <w:sz w:val="21"/>
                <w:szCs w:val="21"/>
              </w:rPr>
              <w:t>T</w:t>
            </w:r>
            <w:r w:rsidR="00DC04C5" w:rsidRPr="003441CE">
              <w:rPr>
                <w:rFonts w:ascii="Calibri" w:hAnsi="Calibri" w:cs="Calibri"/>
                <w:b/>
                <w:sz w:val="21"/>
                <w:szCs w:val="21"/>
              </w:rPr>
              <w:t>ime</w:t>
            </w:r>
          </w:p>
        </w:tc>
        <w:tc>
          <w:tcPr>
            <w:tcW w:w="6095" w:type="dxa"/>
            <w:tcBorders>
              <w:bottom w:val="single" w:sz="6" w:space="0" w:color="auto"/>
            </w:tcBorders>
          </w:tcPr>
          <w:p w14:paraId="328B2E46" w14:textId="799C3F99" w:rsidR="00FA799E" w:rsidRPr="003441CE" w:rsidRDefault="00DC04C5" w:rsidP="007A13FF">
            <w:pPr>
              <w:pStyle w:val="NARsappendix9ptbulletedtabletext1"/>
              <w:numPr>
                <w:ilvl w:val="0"/>
                <w:numId w:val="0"/>
              </w:numPr>
              <w:spacing w:before="120" w:after="120"/>
              <w:rPr>
                <w:rFonts w:ascii="Calibri" w:hAnsi="Calibri"/>
                <w:sz w:val="21"/>
                <w:szCs w:val="21"/>
              </w:rPr>
            </w:pPr>
            <w:r>
              <w:rPr>
                <w:rFonts w:ascii="Calibri" w:hAnsi="Calibri"/>
                <w:sz w:val="21"/>
                <w:szCs w:val="21"/>
              </w:rPr>
              <w:t>T</w:t>
            </w:r>
            <w:r w:rsidR="00FA799E" w:rsidRPr="003441CE">
              <w:rPr>
                <w:rFonts w:ascii="Calibri" w:hAnsi="Calibri"/>
                <w:sz w:val="21"/>
                <w:szCs w:val="21"/>
              </w:rPr>
              <w:t>he maximum exposure time when irradiating 6 cm PMMA should be less than 2 seconds.</w:t>
            </w:r>
          </w:p>
        </w:tc>
      </w:tr>
      <w:tr w:rsidR="00FA799E" w:rsidRPr="00A15A0A" w14:paraId="633FC7F5" w14:textId="77777777" w:rsidTr="008A090A">
        <w:trPr>
          <w:cantSplit/>
        </w:trPr>
        <w:tc>
          <w:tcPr>
            <w:tcW w:w="3119" w:type="dxa"/>
            <w:tcBorders>
              <w:bottom w:val="nil"/>
            </w:tcBorders>
          </w:tcPr>
          <w:p w14:paraId="2AF28AAA" w14:textId="77777777" w:rsidR="00FA799E" w:rsidRPr="003441CE" w:rsidRDefault="00FA799E" w:rsidP="007A13FF">
            <w:pPr>
              <w:pStyle w:val="NARsappendix9pttabletext"/>
              <w:spacing w:before="120" w:after="120"/>
              <w:rPr>
                <w:rFonts w:ascii="Calibri" w:hAnsi="Calibri" w:cs="Calibri"/>
                <w:sz w:val="21"/>
                <w:szCs w:val="21"/>
              </w:rPr>
            </w:pPr>
            <w:r w:rsidRPr="003441CE">
              <w:rPr>
                <w:rFonts w:ascii="Calibri" w:hAnsi="Calibri" w:cs="Calibri"/>
                <w:b/>
                <w:sz w:val="21"/>
                <w:szCs w:val="21"/>
              </w:rPr>
              <w:t>Accuracy of stereotactic localisation</w:t>
            </w:r>
            <w:r w:rsidRPr="003441CE">
              <w:rPr>
                <w:rStyle w:val="FootnoteReference"/>
                <w:rFonts w:cs="Calibri"/>
                <w:sz w:val="21"/>
                <w:szCs w:val="21"/>
              </w:rPr>
              <w:footnoteReference w:id="56"/>
            </w:r>
          </w:p>
        </w:tc>
        <w:tc>
          <w:tcPr>
            <w:tcW w:w="6095" w:type="dxa"/>
            <w:tcBorders>
              <w:bottom w:val="nil"/>
            </w:tcBorders>
          </w:tcPr>
          <w:p w14:paraId="35BE5E98" w14:textId="77777777" w:rsidR="00FA799E" w:rsidRPr="003441CE" w:rsidRDefault="00FA799E" w:rsidP="00D47509">
            <w:pPr>
              <w:pStyle w:val="NARsappendix9pttabletext"/>
              <w:spacing w:before="120" w:after="60"/>
              <w:rPr>
                <w:rFonts w:ascii="Calibri" w:hAnsi="Calibri" w:cs="Calibri"/>
                <w:sz w:val="21"/>
                <w:szCs w:val="21"/>
              </w:rPr>
            </w:pPr>
            <w:r w:rsidRPr="003441CE">
              <w:rPr>
                <w:rFonts w:ascii="Calibri" w:hAnsi="Calibri" w:cs="Calibri"/>
                <w:sz w:val="21"/>
                <w:szCs w:val="21"/>
              </w:rPr>
              <w:t xml:space="preserve">Localisation within </w:t>
            </w:r>
            <w:r w:rsidRPr="003441CE">
              <w:rPr>
                <w:rFonts w:ascii="Symbol" w:eastAsia="Symbol" w:hAnsi="Symbol" w:cs="Symbol"/>
                <w:sz w:val="21"/>
                <w:szCs w:val="21"/>
              </w:rPr>
              <w:t>±</w:t>
            </w:r>
            <w:r w:rsidRPr="003441CE">
              <w:rPr>
                <w:rFonts w:ascii="Calibri" w:hAnsi="Calibri" w:cs="Calibri"/>
                <w:sz w:val="21"/>
                <w:szCs w:val="21"/>
              </w:rPr>
              <w:t xml:space="preserve"> 1 mm.</w:t>
            </w:r>
          </w:p>
        </w:tc>
      </w:tr>
      <w:tr w:rsidR="00FA65A8" w:rsidRPr="003441CE" w14:paraId="29981E3B" w14:textId="77777777" w:rsidTr="008A090A">
        <w:tblPrEx>
          <w:tblBorders>
            <w:top w:val="single" w:sz="4" w:space="0" w:color="auto"/>
            <w:bottom w:val="single" w:sz="4" w:space="0" w:color="auto"/>
            <w:insideH w:val="single" w:sz="4" w:space="0" w:color="auto"/>
          </w:tblBorders>
        </w:tblPrEx>
        <w:trPr>
          <w:cantSplit/>
        </w:trPr>
        <w:tc>
          <w:tcPr>
            <w:tcW w:w="3119" w:type="dxa"/>
          </w:tcPr>
          <w:p w14:paraId="311117CA" w14:textId="77777777" w:rsidR="00FA65A8" w:rsidRPr="003441CE" w:rsidRDefault="00FA65A8" w:rsidP="00A80DBE">
            <w:pPr>
              <w:pStyle w:val="Default"/>
              <w:spacing w:before="120" w:after="60"/>
              <w:rPr>
                <w:rFonts w:ascii="Calibri" w:hAnsi="Calibri"/>
                <w:b/>
                <w:sz w:val="21"/>
                <w:szCs w:val="21"/>
              </w:rPr>
            </w:pPr>
            <w:r>
              <w:rPr>
                <w:rFonts w:ascii="Calibri" w:hAnsi="Calibri"/>
                <w:b/>
                <w:sz w:val="21"/>
                <w:szCs w:val="21"/>
              </w:rPr>
              <w:t>Evaluation of Site QC</w:t>
            </w:r>
          </w:p>
        </w:tc>
        <w:tc>
          <w:tcPr>
            <w:tcW w:w="6095" w:type="dxa"/>
          </w:tcPr>
          <w:p w14:paraId="77CA5E7F" w14:textId="3E83927A" w:rsidR="00FA65A8" w:rsidRPr="003441CE" w:rsidRDefault="00FA65A8" w:rsidP="00A80DBE">
            <w:pPr>
              <w:autoSpaceDE w:val="0"/>
              <w:autoSpaceDN w:val="0"/>
              <w:adjustRightInd w:val="0"/>
              <w:spacing w:before="120" w:after="60"/>
              <w:rPr>
                <w:rFonts w:cs="Calibri"/>
                <w:color w:val="000000"/>
                <w:sz w:val="21"/>
                <w:szCs w:val="21"/>
              </w:rPr>
            </w:pPr>
            <w:r>
              <w:rPr>
                <w:rFonts w:cs="Calibri"/>
                <w:color w:val="000000"/>
                <w:sz w:val="21"/>
                <w:szCs w:val="21"/>
              </w:rPr>
              <w:t xml:space="preserve">Confirm site QC is being carried out in accordance with </w:t>
            </w:r>
            <w:hyperlink w:anchor="_APPENDIX_E:" w:history="1">
              <w:r w:rsidRPr="005C5665">
                <w:rPr>
                  <w:rStyle w:val="Hyperlink"/>
                  <w:rFonts w:cs="Calibri"/>
                  <w:sz w:val="21"/>
                  <w:szCs w:val="21"/>
                </w:rPr>
                <w:t>Appendix E</w:t>
              </w:r>
            </w:hyperlink>
            <w:r>
              <w:rPr>
                <w:rFonts w:cs="Calibri"/>
                <w:color w:val="000000"/>
                <w:sz w:val="21"/>
                <w:szCs w:val="21"/>
              </w:rPr>
              <w:t>.</w:t>
            </w:r>
          </w:p>
        </w:tc>
      </w:tr>
      <w:tr w:rsidR="00FA799E" w:rsidRPr="00A15A0A" w14:paraId="06C0AE34" w14:textId="77777777" w:rsidTr="008A090A">
        <w:trPr>
          <w:cantSplit/>
          <w:trHeight w:val="3400"/>
        </w:trPr>
        <w:tc>
          <w:tcPr>
            <w:tcW w:w="3119" w:type="dxa"/>
          </w:tcPr>
          <w:p w14:paraId="2F3A3637" w14:textId="792EC5DE"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Monitor </w:t>
            </w:r>
            <w:r w:rsidR="000E0233">
              <w:rPr>
                <w:rFonts w:ascii="Calibri" w:hAnsi="Calibri" w:cs="Calibri"/>
                <w:b/>
                <w:sz w:val="21"/>
                <w:szCs w:val="21"/>
              </w:rPr>
              <w:t>L</w:t>
            </w:r>
            <w:r w:rsidRPr="003441CE">
              <w:rPr>
                <w:rFonts w:ascii="Calibri" w:hAnsi="Calibri" w:cs="Calibri"/>
                <w:b/>
                <w:sz w:val="21"/>
                <w:szCs w:val="21"/>
              </w:rPr>
              <w:t xml:space="preserve">uminance and </w:t>
            </w:r>
            <w:r w:rsidR="000E0233">
              <w:rPr>
                <w:rFonts w:ascii="Calibri" w:hAnsi="Calibri" w:cs="Calibri"/>
                <w:b/>
                <w:sz w:val="21"/>
                <w:szCs w:val="21"/>
              </w:rPr>
              <w:t>V</w:t>
            </w:r>
            <w:r w:rsidRPr="003441CE">
              <w:rPr>
                <w:rFonts w:ascii="Calibri" w:hAnsi="Calibri" w:cs="Calibri"/>
                <w:b/>
                <w:sz w:val="21"/>
                <w:szCs w:val="21"/>
              </w:rPr>
              <w:t xml:space="preserve">iewing </w:t>
            </w:r>
            <w:r w:rsidR="000E0233">
              <w:rPr>
                <w:rFonts w:ascii="Calibri" w:hAnsi="Calibri" w:cs="Calibri"/>
                <w:b/>
                <w:sz w:val="21"/>
                <w:szCs w:val="21"/>
              </w:rPr>
              <w:t>C</w:t>
            </w:r>
            <w:r w:rsidRPr="003441CE">
              <w:rPr>
                <w:rFonts w:ascii="Calibri" w:hAnsi="Calibri" w:cs="Calibri"/>
                <w:b/>
                <w:sz w:val="21"/>
                <w:szCs w:val="21"/>
              </w:rPr>
              <w:t>onditions</w:t>
            </w:r>
          </w:p>
        </w:tc>
        <w:tc>
          <w:tcPr>
            <w:tcW w:w="6095" w:type="dxa"/>
          </w:tcPr>
          <w:p w14:paraId="368216DD" w14:textId="77777777" w:rsidR="001E7E5D" w:rsidRPr="003441CE" w:rsidRDefault="001E7E5D" w:rsidP="001E7E5D">
            <w:pPr>
              <w:autoSpaceDE w:val="0"/>
              <w:autoSpaceDN w:val="0"/>
              <w:adjustRightInd w:val="0"/>
              <w:spacing w:before="120" w:after="60"/>
              <w:rPr>
                <w:rFonts w:cs="Calibri"/>
                <w:color w:val="000000"/>
                <w:sz w:val="21"/>
                <w:szCs w:val="21"/>
              </w:rPr>
            </w:pPr>
            <w:r w:rsidRPr="003441CE">
              <w:rPr>
                <w:rFonts w:cs="Calibri"/>
                <w:color w:val="000000"/>
                <w:sz w:val="21"/>
                <w:szCs w:val="21"/>
              </w:rPr>
              <w:t xml:space="preserve">Monitors used for interpretation: </w:t>
            </w:r>
          </w:p>
          <w:p w14:paraId="37B3F826" w14:textId="77777777" w:rsidR="001E7E5D" w:rsidRDefault="001E7E5D" w:rsidP="00A44EEA">
            <w:pPr>
              <w:numPr>
                <w:ilvl w:val="0"/>
                <w:numId w:val="63"/>
              </w:numPr>
              <w:autoSpaceDE w:val="0"/>
              <w:autoSpaceDN w:val="0"/>
              <w:adjustRightInd w:val="0"/>
              <w:spacing w:before="120" w:after="60"/>
              <w:rPr>
                <w:rFonts w:cs="Calibri"/>
                <w:color w:val="000000"/>
                <w:sz w:val="21"/>
                <w:szCs w:val="21"/>
              </w:rPr>
            </w:pPr>
            <w:r>
              <w:rPr>
                <w:rFonts w:cs="Calibri"/>
                <w:color w:val="000000"/>
                <w:sz w:val="21"/>
                <w:szCs w:val="21"/>
              </w:rPr>
              <w:t>M</w:t>
            </w:r>
            <w:r w:rsidRPr="003441CE">
              <w:rPr>
                <w:rFonts w:cs="Calibri"/>
                <w:color w:val="000000"/>
                <w:sz w:val="21"/>
                <w:szCs w:val="21"/>
              </w:rPr>
              <w:t>ust not be &lt; 5 megapixels</w:t>
            </w:r>
            <w:r>
              <w:rPr>
                <w:rFonts w:cs="Calibri"/>
                <w:color w:val="000000"/>
                <w:sz w:val="21"/>
                <w:szCs w:val="21"/>
              </w:rPr>
              <w:t xml:space="preserve"> per image at full resolution.</w:t>
            </w:r>
          </w:p>
          <w:p w14:paraId="0E4397CF" w14:textId="77777777" w:rsidR="001E7E5D" w:rsidRPr="003441CE" w:rsidRDefault="001E7E5D" w:rsidP="00A44EEA">
            <w:pPr>
              <w:numPr>
                <w:ilvl w:val="0"/>
                <w:numId w:val="63"/>
              </w:numPr>
              <w:autoSpaceDE w:val="0"/>
              <w:autoSpaceDN w:val="0"/>
              <w:adjustRightInd w:val="0"/>
              <w:spacing w:before="120" w:after="60"/>
              <w:rPr>
                <w:rFonts w:cs="Calibri"/>
                <w:color w:val="000000"/>
                <w:sz w:val="21"/>
                <w:szCs w:val="21"/>
              </w:rPr>
            </w:pPr>
            <w:r>
              <w:rPr>
                <w:rFonts w:cs="Calibri"/>
                <w:color w:val="000000"/>
                <w:sz w:val="21"/>
                <w:szCs w:val="21"/>
              </w:rPr>
              <w:t>Maximum pixel pitch of 0.2 mm.</w:t>
            </w:r>
          </w:p>
          <w:p w14:paraId="5223970C" w14:textId="2C0D4EAF" w:rsidR="001E7E5D" w:rsidRPr="003441CE" w:rsidRDefault="001E7E5D" w:rsidP="00A44EEA">
            <w:pPr>
              <w:pStyle w:val="Default"/>
              <w:numPr>
                <w:ilvl w:val="0"/>
                <w:numId w:val="63"/>
              </w:numPr>
              <w:spacing w:before="120" w:after="60"/>
              <w:rPr>
                <w:rFonts w:ascii="Calibri" w:hAnsi="Calibri"/>
                <w:sz w:val="21"/>
                <w:szCs w:val="21"/>
              </w:rPr>
            </w:pPr>
            <w:r w:rsidRPr="003441CE">
              <w:rPr>
                <w:rFonts w:ascii="Calibri" w:hAnsi="Calibri"/>
                <w:sz w:val="21"/>
                <w:szCs w:val="21"/>
              </w:rPr>
              <w:t xml:space="preserve">Luminance </w:t>
            </w:r>
            <w:r w:rsidR="008A090A">
              <w:rPr>
                <w:rFonts w:ascii="Calibri" w:hAnsi="Calibri"/>
                <w:sz w:val="21"/>
                <w:szCs w:val="21"/>
              </w:rPr>
              <w:t>ratio</w:t>
            </w:r>
            <w:r w:rsidRPr="003441CE">
              <w:rPr>
                <w:rFonts w:ascii="Calibri" w:hAnsi="Calibri"/>
                <w:sz w:val="21"/>
                <w:szCs w:val="21"/>
              </w:rPr>
              <w:t xml:space="preserve"> &gt; 250</w:t>
            </w:r>
            <w:r>
              <w:rPr>
                <w:rFonts w:ascii="Calibri" w:hAnsi="Calibri"/>
                <w:sz w:val="21"/>
                <w:szCs w:val="21"/>
              </w:rPr>
              <w:t xml:space="preserve"> and ideally ~350.</w:t>
            </w:r>
          </w:p>
          <w:p w14:paraId="3A667FB3" w14:textId="77777777" w:rsidR="001E7E5D" w:rsidRDefault="001E7E5D" w:rsidP="00A44EEA">
            <w:pPr>
              <w:pStyle w:val="Default"/>
              <w:numPr>
                <w:ilvl w:val="0"/>
                <w:numId w:val="63"/>
              </w:numPr>
              <w:spacing w:before="120" w:after="60"/>
              <w:rPr>
                <w:rFonts w:ascii="Calibri" w:hAnsi="Calibri"/>
                <w:sz w:val="21"/>
                <w:szCs w:val="21"/>
              </w:rPr>
            </w:pPr>
            <w:r>
              <w:rPr>
                <w:rFonts w:ascii="Calibri" w:hAnsi="Calibri"/>
                <w:sz w:val="21"/>
                <w:szCs w:val="21"/>
              </w:rPr>
              <w:t>Minimum luminance preferably ≥ 1</w:t>
            </w:r>
            <w:r w:rsidRPr="003441CE">
              <w:rPr>
                <w:rFonts w:ascii="Calibri" w:hAnsi="Calibri"/>
                <w:sz w:val="21"/>
                <w:szCs w:val="21"/>
              </w:rPr>
              <w:t xml:space="preserve"> cd/m</w:t>
            </w:r>
            <w:r w:rsidRPr="003441CE">
              <w:rPr>
                <w:rFonts w:ascii="Calibri" w:hAnsi="Calibri"/>
                <w:sz w:val="21"/>
                <w:szCs w:val="21"/>
                <w:vertAlign w:val="superscript"/>
              </w:rPr>
              <w:t>2</w:t>
            </w:r>
            <w:r w:rsidRPr="007A13FF">
              <w:rPr>
                <w:rFonts w:ascii="Calibri" w:hAnsi="Calibri"/>
                <w:sz w:val="21"/>
                <w:szCs w:val="21"/>
              </w:rPr>
              <w:t>.</w:t>
            </w:r>
          </w:p>
          <w:p w14:paraId="093DD5CA" w14:textId="1269D82D" w:rsidR="001E7E5D" w:rsidRDefault="001E7E5D" w:rsidP="00A44EEA">
            <w:pPr>
              <w:pStyle w:val="Default"/>
              <w:numPr>
                <w:ilvl w:val="0"/>
                <w:numId w:val="63"/>
              </w:numPr>
              <w:spacing w:before="120" w:after="60"/>
              <w:rPr>
                <w:rFonts w:ascii="Calibri" w:hAnsi="Calibri"/>
                <w:sz w:val="21"/>
                <w:szCs w:val="21"/>
              </w:rPr>
            </w:pPr>
            <w:r w:rsidRPr="003441CE">
              <w:rPr>
                <w:rFonts w:ascii="Calibri" w:hAnsi="Calibri"/>
                <w:sz w:val="21"/>
                <w:szCs w:val="21"/>
              </w:rPr>
              <w:t xml:space="preserve">Maximum luminance </w:t>
            </w:r>
            <w:r w:rsidR="0050162B">
              <w:rPr>
                <w:rFonts w:ascii="Calibri" w:hAnsi="Calibri"/>
                <w:sz w:val="21"/>
                <w:szCs w:val="21"/>
              </w:rPr>
              <w:t>≥</w:t>
            </w:r>
            <w:r w:rsidRPr="003441CE">
              <w:rPr>
                <w:rFonts w:ascii="Calibri" w:hAnsi="Calibri"/>
                <w:sz w:val="21"/>
                <w:szCs w:val="21"/>
              </w:rPr>
              <w:t>450 cd/m</w:t>
            </w:r>
            <w:r w:rsidRPr="003441CE">
              <w:rPr>
                <w:rFonts w:ascii="Calibri" w:hAnsi="Calibri"/>
                <w:sz w:val="21"/>
                <w:szCs w:val="21"/>
                <w:vertAlign w:val="superscript"/>
              </w:rPr>
              <w:t>2</w:t>
            </w:r>
            <w:r>
              <w:rPr>
                <w:rFonts w:ascii="Calibri" w:hAnsi="Calibri"/>
                <w:sz w:val="21"/>
                <w:szCs w:val="21"/>
              </w:rPr>
              <w:t>.</w:t>
            </w:r>
          </w:p>
          <w:p w14:paraId="243F5F1B" w14:textId="15904BBF" w:rsidR="001E7E5D" w:rsidRDefault="001E7E5D" w:rsidP="00A44EEA">
            <w:pPr>
              <w:pStyle w:val="Default"/>
              <w:numPr>
                <w:ilvl w:val="0"/>
                <w:numId w:val="63"/>
              </w:numPr>
              <w:spacing w:before="120" w:after="60"/>
              <w:rPr>
                <w:rFonts w:ascii="Calibri" w:hAnsi="Calibri"/>
                <w:sz w:val="21"/>
                <w:szCs w:val="21"/>
              </w:rPr>
            </w:pPr>
            <w:r>
              <w:rPr>
                <w:rFonts w:ascii="Calibri" w:hAnsi="Calibri"/>
                <w:sz w:val="21"/>
                <w:szCs w:val="21"/>
              </w:rPr>
              <w:t>T</w:t>
            </w:r>
            <w:r w:rsidRPr="00A31B67">
              <w:rPr>
                <w:rFonts w:ascii="Calibri" w:hAnsi="Calibri"/>
                <w:sz w:val="21"/>
                <w:szCs w:val="21"/>
              </w:rPr>
              <w:t xml:space="preserve">he maximum luminance of paired monitors must be matched to ≤ 5%. </w:t>
            </w:r>
          </w:p>
          <w:p w14:paraId="2E30558B" w14:textId="77777777" w:rsidR="001E7E5D" w:rsidRPr="003441CE" w:rsidRDefault="001E7E5D" w:rsidP="00A44EEA">
            <w:pPr>
              <w:pStyle w:val="Default"/>
              <w:numPr>
                <w:ilvl w:val="0"/>
                <w:numId w:val="63"/>
              </w:numPr>
              <w:spacing w:before="120" w:after="60"/>
              <w:rPr>
                <w:rFonts w:ascii="Calibri" w:hAnsi="Calibri"/>
                <w:sz w:val="21"/>
                <w:szCs w:val="21"/>
              </w:rPr>
            </w:pPr>
            <w:r>
              <w:rPr>
                <w:rFonts w:ascii="Calibri" w:hAnsi="Calibri"/>
                <w:sz w:val="21"/>
                <w:szCs w:val="21"/>
              </w:rPr>
              <w:t>Luminance response deviates from the Greyscale Standard Display Function by ≤ 10%.</w:t>
            </w:r>
          </w:p>
          <w:p w14:paraId="0F4E7AF5" w14:textId="77777777" w:rsidR="001E7E5D" w:rsidRDefault="001E7E5D" w:rsidP="00A44EEA">
            <w:pPr>
              <w:pStyle w:val="Default"/>
              <w:numPr>
                <w:ilvl w:val="0"/>
                <w:numId w:val="63"/>
              </w:numPr>
              <w:spacing w:before="120" w:after="60"/>
              <w:rPr>
                <w:rFonts w:ascii="Calibri" w:hAnsi="Calibri"/>
                <w:sz w:val="21"/>
                <w:szCs w:val="21"/>
              </w:rPr>
            </w:pPr>
            <w:r w:rsidRPr="003441CE">
              <w:rPr>
                <w:rFonts w:ascii="Calibri" w:hAnsi="Calibri"/>
                <w:sz w:val="21"/>
                <w:szCs w:val="21"/>
              </w:rPr>
              <w:t>Ambient light &lt; 20 lux</w:t>
            </w:r>
            <w:r>
              <w:rPr>
                <w:rFonts w:ascii="Calibri" w:hAnsi="Calibri"/>
                <w:sz w:val="21"/>
                <w:szCs w:val="21"/>
              </w:rPr>
              <w:t>.</w:t>
            </w:r>
          </w:p>
          <w:p w14:paraId="50CFCB17" w14:textId="77777777" w:rsidR="001E7E5D" w:rsidRPr="003441CE" w:rsidRDefault="001E7E5D" w:rsidP="00A44EEA">
            <w:pPr>
              <w:pStyle w:val="Default"/>
              <w:numPr>
                <w:ilvl w:val="0"/>
                <w:numId w:val="63"/>
              </w:numPr>
              <w:spacing w:before="120" w:after="60"/>
              <w:rPr>
                <w:rFonts w:ascii="Calibri" w:hAnsi="Calibri"/>
                <w:sz w:val="21"/>
                <w:szCs w:val="21"/>
              </w:rPr>
            </w:pPr>
            <w:r>
              <w:rPr>
                <w:rFonts w:ascii="Calibri" w:hAnsi="Calibri"/>
                <w:sz w:val="21"/>
                <w:szCs w:val="21"/>
              </w:rPr>
              <w:t>No specular reflections.</w:t>
            </w:r>
          </w:p>
          <w:p w14:paraId="4EAF1323" w14:textId="77777777" w:rsidR="001E7E5D" w:rsidRPr="003441CE" w:rsidRDefault="001E7E5D" w:rsidP="001E7E5D">
            <w:pPr>
              <w:pStyle w:val="Default"/>
              <w:spacing w:before="120" w:after="60"/>
              <w:rPr>
                <w:rFonts w:ascii="Calibri" w:hAnsi="Calibri"/>
                <w:sz w:val="21"/>
                <w:szCs w:val="21"/>
              </w:rPr>
            </w:pPr>
            <w:r w:rsidRPr="003441CE">
              <w:rPr>
                <w:rFonts w:ascii="Calibri" w:hAnsi="Calibri"/>
                <w:sz w:val="21"/>
                <w:szCs w:val="21"/>
              </w:rPr>
              <w:t>Acquisition monitor:</w:t>
            </w:r>
          </w:p>
          <w:p w14:paraId="2D7E0121" w14:textId="77777777" w:rsidR="001E7E5D" w:rsidRPr="003441CE" w:rsidRDefault="001E7E5D" w:rsidP="00A44EEA">
            <w:pPr>
              <w:pStyle w:val="Default"/>
              <w:numPr>
                <w:ilvl w:val="0"/>
                <w:numId w:val="63"/>
              </w:numPr>
              <w:spacing w:before="120" w:after="60"/>
              <w:rPr>
                <w:rFonts w:ascii="Calibri" w:hAnsi="Calibri"/>
                <w:sz w:val="21"/>
                <w:szCs w:val="21"/>
              </w:rPr>
            </w:pPr>
            <w:r>
              <w:rPr>
                <w:rFonts w:ascii="Calibri" w:hAnsi="Calibri" w:cs="Calibri"/>
                <w:sz w:val="21"/>
                <w:szCs w:val="21"/>
              </w:rPr>
              <w:t>M</w:t>
            </w:r>
            <w:r w:rsidRPr="003441CE">
              <w:rPr>
                <w:rFonts w:ascii="Calibri" w:hAnsi="Calibri" w:cs="Calibri"/>
                <w:sz w:val="21"/>
                <w:szCs w:val="21"/>
              </w:rPr>
              <w:t>ust not be &lt; 3 megapixels</w:t>
            </w:r>
            <w:r>
              <w:rPr>
                <w:rFonts w:ascii="Calibri" w:hAnsi="Calibri" w:cs="Calibri"/>
                <w:sz w:val="21"/>
                <w:szCs w:val="21"/>
              </w:rPr>
              <w:t>.</w:t>
            </w:r>
          </w:p>
          <w:p w14:paraId="55FE198A" w14:textId="77777777" w:rsidR="001E7E5D" w:rsidRPr="003441CE" w:rsidRDefault="001E7E5D" w:rsidP="00A44EEA">
            <w:pPr>
              <w:pStyle w:val="Default"/>
              <w:numPr>
                <w:ilvl w:val="0"/>
                <w:numId w:val="63"/>
              </w:numPr>
              <w:spacing w:before="120" w:after="60"/>
              <w:rPr>
                <w:rFonts w:ascii="Calibri" w:hAnsi="Calibri"/>
                <w:sz w:val="21"/>
                <w:szCs w:val="21"/>
              </w:rPr>
            </w:pPr>
            <w:r w:rsidRPr="003441CE">
              <w:rPr>
                <w:rFonts w:ascii="Calibri" w:hAnsi="Calibri"/>
                <w:sz w:val="21"/>
                <w:szCs w:val="21"/>
              </w:rPr>
              <w:t>Luminance dynamic range &gt; 250:1</w:t>
            </w:r>
            <w:r>
              <w:rPr>
                <w:rFonts w:ascii="Calibri" w:hAnsi="Calibri"/>
                <w:sz w:val="21"/>
                <w:szCs w:val="21"/>
              </w:rPr>
              <w:t>.</w:t>
            </w:r>
          </w:p>
          <w:p w14:paraId="30FA2094" w14:textId="0196FA03" w:rsidR="00FA799E" w:rsidRPr="006D66FA" w:rsidRDefault="001E7E5D" w:rsidP="00A44EEA">
            <w:pPr>
              <w:pStyle w:val="Default"/>
              <w:numPr>
                <w:ilvl w:val="0"/>
                <w:numId w:val="63"/>
              </w:numPr>
              <w:spacing w:before="120" w:after="60"/>
              <w:rPr>
                <w:rFonts w:ascii="Calibri" w:hAnsi="Calibri"/>
                <w:sz w:val="21"/>
                <w:szCs w:val="21"/>
                <w:lang w:eastAsia="en-US"/>
              </w:rPr>
            </w:pPr>
            <w:r w:rsidRPr="003441CE">
              <w:rPr>
                <w:rFonts w:ascii="Calibri" w:hAnsi="Calibri"/>
                <w:sz w:val="21"/>
                <w:szCs w:val="21"/>
              </w:rPr>
              <w:t>Maximum luminance &gt;</w:t>
            </w:r>
            <w:r>
              <w:rPr>
                <w:rFonts w:ascii="Calibri" w:hAnsi="Calibri"/>
                <w:sz w:val="21"/>
                <w:szCs w:val="21"/>
              </w:rPr>
              <w:t>250</w:t>
            </w:r>
            <w:r w:rsidRPr="003441CE">
              <w:rPr>
                <w:rFonts w:ascii="Calibri" w:hAnsi="Calibri"/>
                <w:sz w:val="21"/>
                <w:szCs w:val="21"/>
              </w:rPr>
              <w:t xml:space="preserve"> cd/m</w:t>
            </w:r>
            <w:r w:rsidRPr="003441CE">
              <w:rPr>
                <w:rFonts w:ascii="Calibri" w:hAnsi="Calibri"/>
                <w:sz w:val="21"/>
                <w:szCs w:val="21"/>
                <w:vertAlign w:val="superscript"/>
              </w:rPr>
              <w:t>2</w:t>
            </w:r>
            <w:r>
              <w:rPr>
                <w:rFonts w:ascii="Calibri" w:hAnsi="Calibri"/>
                <w:sz w:val="21"/>
                <w:szCs w:val="21"/>
              </w:rPr>
              <w:t>.</w:t>
            </w:r>
          </w:p>
        </w:tc>
      </w:tr>
      <w:tr w:rsidR="00FA799E" w:rsidRPr="00A15A0A" w14:paraId="1C2B7D33" w14:textId="77777777" w:rsidTr="008A090A">
        <w:trPr>
          <w:cantSplit/>
        </w:trPr>
        <w:tc>
          <w:tcPr>
            <w:tcW w:w="3119" w:type="dxa"/>
          </w:tcPr>
          <w:p w14:paraId="28E7AB9A" w14:textId="1801F964" w:rsidR="00FA799E" w:rsidRPr="003441CE" w:rsidRDefault="00FA799E" w:rsidP="00D47509">
            <w:pPr>
              <w:pStyle w:val="NARsappendix9pttabletext"/>
              <w:spacing w:before="120" w:after="60"/>
              <w:rPr>
                <w:rFonts w:ascii="Calibri" w:hAnsi="Calibri" w:cs="Calibri"/>
                <w:b/>
                <w:sz w:val="21"/>
                <w:szCs w:val="21"/>
              </w:rPr>
            </w:pPr>
            <w:r w:rsidRPr="003441CE">
              <w:rPr>
                <w:rFonts w:ascii="Calibri" w:hAnsi="Calibri" w:cs="Calibri"/>
                <w:b/>
                <w:sz w:val="21"/>
                <w:szCs w:val="21"/>
              </w:rPr>
              <w:t xml:space="preserve">Monitor </w:t>
            </w:r>
            <w:r w:rsidR="003966D7">
              <w:rPr>
                <w:rFonts w:ascii="Calibri" w:hAnsi="Calibri" w:cs="Calibri"/>
                <w:b/>
                <w:sz w:val="21"/>
                <w:szCs w:val="21"/>
              </w:rPr>
              <w:t>P</w:t>
            </w:r>
            <w:r w:rsidRPr="003441CE">
              <w:rPr>
                <w:rFonts w:ascii="Calibri" w:hAnsi="Calibri" w:cs="Calibri"/>
                <w:b/>
                <w:sz w:val="21"/>
                <w:szCs w:val="21"/>
              </w:rPr>
              <w:t>erformance</w:t>
            </w:r>
          </w:p>
        </w:tc>
        <w:tc>
          <w:tcPr>
            <w:tcW w:w="6095" w:type="dxa"/>
          </w:tcPr>
          <w:p w14:paraId="5AAEFAF3" w14:textId="77777777" w:rsidR="00FA799E" w:rsidRPr="003441CE" w:rsidRDefault="00FA799E" w:rsidP="00D47509">
            <w:pPr>
              <w:pStyle w:val="NARsappendix9ptbulletedtabletext1"/>
              <w:numPr>
                <w:ilvl w:val="0"/>
                <w:numId w:val="0"/>
              </w:numPr>
              <w:spacing w:before="120" w:after="60"/>
              <w:rPr>
                <w:rFonts w:ascii="Calibri" w:hAnsi="Calibri" w:cs="Calibri"/>
                <w:sz w:val="21"/>
                <w:szCs w:val="21"/>
              </w:rPr>
            </w:pPr>
            <w:r w:rsidRPr="003441CE">
              <w:rPr>
                <w:rFonts w:ascii="Calibri" w:hAnsi="Calibri" w:cs="Calibri"/>
                <w:sz w:val="21"/>
                <w:szCs w:val="21"/>
              </w:rPr>
              <w:t>If possible using TG18-QC pattern establish:</w:t>
            </w:r>
          </w:p>
          <w:p w14:paraId="05DE2B7A" w14:textId="77777777" w:rsidR="00FA799E" w:rsidRPr="003441CE" w:rsidRDefault="00FA799E" w:rsidP="00A44EEA">
            <w:pPr>
              <w:pStyle w:val="NARsappendix9ptbulletedtabletext1"/>
              <w:numPr>
                <w:ilvl w:val="0"/>
                <w:numId w:val="28"/>
              </w:numPr>
              <w:spacing w:before="120" w:after="60"/>
              <w:rPr>
                <w:rFonts w:ascii="Calibri" w:hAnsi="Calibri" w:cs="Calibri"/>
                <w:sz w:val="21"/>
                <w:szCs w:val="21"/>
              </w:rPr>
            </w:pPr>
            <w:r w:rsidRPr="003441CE">
              <w:rPr>
                <w:rFonts w:ascii="Calibri" w:hAnsi="Calibri" w:cs="Calibri"/>
                <w:sz w:val="21"/>
                <w:szCs w:val="21"/>
              </w:rPr>
              <w:t>No smearing artefact, ramps without terracing.</w:t>
            </w:r>
          </w:p>
          <w:p w14:paraId="373689B7" w14:textId="77777777" w:rsidR="00FA799E" w:rsidRPr="003441CE" w:rsidRDefault="00FA799E" w:rsidP="00A44EEA">
            <w:pPr>
              <w:pStyle w:val="NARsappendix9ptbulletedtabletext1"/>
              <w:numPr>
                <w:ilvl w:val="0"/>
                <w:numId w:val="28"/>
              </w:numPr>
              <w:spacing w:before="120" w:after="60"/>
              <w:rPr>
                <w:rFonts w:ascii="Calibri" w:hAnsi="Calibri" w:cs="Calibri"/>
                <w:sz w:val="21"/>
                <w:szCs w:val="21"/>
              </w:rPr>
            </w:pPr>
            <w:r w:rsidRPr="003441CE">
              <w:rPr>
                <w:rFonts w:ascii="Calibri" w:hAnsi="Calibri" w:cs="Calibri"/>
                <w:sz w:val="21"/>
                <w:szCs w:val="21"/>
              </w:rPr>
              <w:t>Lines straight, boxes square, active display centred, borders complete.</w:t>
            </w:r>
          </w:p>
          <w:p w14:paraId="56A39806" w14:textId="4F33A2A6" w:rsidR="00726065" w:rsidRDefault="00726065" w:rsidP="00A44EEA">
            <w:pPr>
              <w:pStyle w:val="Default"/>
              <w:numPr>
                <w:ilvl w:val="0"/>
                <w:numId w:val="28"/>
              </w:numPr>
              <w:spacing w:before="120" w:after="60"/>
              <w:rPr>
                <w:rFonts w:ascii="Calibri" w:hAnsi="Calibri"/>
                <w:sz w:val="21"/>
                <w:szCs w:val="21"/>
              </w:rPr>
            </w:pPr>
            <w:r w:rsidRPr="00726065">
              <w:rPr>
                <w:rFonts w:ascii="Calibri" w:hAnsi="Calibri"/>
                <w:sz w:val="21"/>
                <w:szCs w:val="21"/>
              </w:rPr>
              <w:t>Squares of different shades from black to white must be distinct and small squares in corners of each clearly discernible</w:t>
            </w:r>
            <w:r w:rsidR="003966D7">
              <w:rPr>
                <w:rFonts w:ascii="Calibri" w:hAnsi="Calibri"/>
                <w:sz w:val="21"/>
                <w:szCs w:val="21"/>
              </w:rPr>
              <w:t>.</w:t>
            </w:r>
          </w:p>
          <w:p w14:paraId="5D0BF82B" w14:textId="77777777" w:rsidR="00726065" w:rsidRPr="00726065" w:rsidRDefault="00726065" w:rsidP="00A44EEA">
            <w:pPr>
              <w:pStyle w:val="Default"/>
              <w:numPr>
                <w:ilvl w:val="0"/>
                <w:numId w:val="28"/>
              </w:numPr>
              <w:spacing w:before="120" w:after="60"/>
              <w:rPr>
                <w:rFonts w:ascii="Calibri" w:hAnsi="Calibri"/>
                <w:sz w:val="21"/>
                <w:szCs w:val="21"/>
              </w:rPr>
            </w:pPr>
            <w:r w:rsidRPr="00726065">
              <w:rPr>
                <w:rFonts w:ascii="Calibri" w:hAnsi="Calibri"/>
                <w:sz w:val="21"/>
                <w:szCs w:val="21"/>
              </w:rPr>
              <w:t>0-5% visible, 95-100% visible</w:t>
            </w:r>
            <w:r>
              <w:rPr>
                <w:rFonts w:ascii="Calibri" w:hAnsi="Calibri"/>
                <w:sz w:val="21"/>
                <w:szCs w:val="21"/>
              </w:rPr>
              <w:t>.</w:t>
            </w:r>
          </w:p>
          <w:p w14:paraId="2F3C693B" w14:textId="77777777" w:rsidR="00726065" w:rsidRPr="00726065" w:rsidRDefault="00726065" w:rsidP="00A44EEA">
            <w:pPr>
              <w:pStyle w:val="Default"/>
              <w:numPr>
                <w:ilvl w:val="0"/>
                <w:numId w:val="28"/>
              </w:numPr>
              <w:spacing w:before="120" w:after="60"/>
              <w:rPr>
                <w:rFonts w:ascii="Calibri" w:hAnsi="Calibri"/>
                <w:sz w:val="21"/>
                <w:szCs w:val="21"/>
              </w:rPr>
            </w:pPr>
            <w:r w:rsidRPr="00726065">
              <w:rPr>
                <w:rFonts w:ascii="Calibri" w:hAnsi="Calibri"/>
                <w:sz w:val="21"/>
                <w:szCs w:val="21"/>
              </w:rPr>
              <w:t xml:space="preserve">All high contrast line pairs and the </w:t>
            </w:r>
            <w:r>
              <w:rPr>
                <w:rFonts w:ascii="Calibri" w:hAnsi="Calibri"/>
                <w:sz w:val="21"/>
                <w:szCs w:val="21"/>
              </w:rPr>
              <w:t>t</w:t>
            </w:r>
            <w:r w:rsidRPr="00726065">
              <w:rPr>
                <w:rFonts w:ascii="Calibri" w:hAnsi="Calibri"/>
                <w:sz w:val="21"/>
                <w:szCs w:val="21"/>
              </w:rPr>
              <w:t>wo pixel low contrast line pairs</w:t>
            </w:r>
            <w:r>
              <w:rPr>
                <w:rFonts w:ascii="Calibri" w:hAnsi="Calibri"/>
                <w:sz w:val="21"/>
                <w:szCs w:val="21"/>
              </w:rPr>
              <w:t xml:space="preserve"> visible in all four corners and the centre.</w:t>
            </w:r>
          </w:p>
          <w:p w14:paraId="495A335B" w14:textId="23EE8657" w:rsidR="00FA799E" w:rsidRPr="003441CE" w:rsidRDefault="003966D7" w:rsidP="00A44EEA">
            <w:pPr>
              <w:pStyle w:val="NARsappendix9ptbulletedtabletext1"/>
              <w:numPr>
                <w:ilvl w:val="0"/>
                <w:numId w:val="28"/>
              </w:numPr>
              <w:spacing w:before="120" w:after="60"/>
              <w:rPr>
                <w:rFonts w:ascii="Calibri" w:hAnsi="Calibri" w:cs="Calibri"/>
                <w:sz w:val="21"/>
                <w:szCs w:val="21"/>
              </w:rPr>
            </w:pPr>
            <w:r>
              <w:rPr>
                <w:rFonts w:ascii="Calibri" w:hAnsi="Calibri" w:cs="Calibri"/>
                <w:sz w:val="21"/>
                <w:szCs w:val="21"/>
              </w:rPr>
              <w:t>No</w:t>
            </w:r>
            <w:r w:rsidR="00FA799E" w:rsidRPr="003441CE">
              <w:rPr>
                <w:rFonts w:ascii="Calibri" w:hAnsi="Calibri" w:cs="Calibri"/>
                <w:sz w:val="21"/>
                <w:szCs w:val="21"/>
              </w:rPr>
              <w:t xml:space="preserve"> artefact</w:t>
            </w:r>
            <w:r>
              <w:rPr>
                <w:rFonts w:ascii="Calibri" w:hAnsi="Calibri" w:cs="Calibri"/>
                <w:sz w:val="21"/>
                <w:szCs w:val="21"/>
              </w:rPr>
              <w:t>s</w:t>
            </w:r>
            <w:r w:rsidR="00FA799E" w:rsidRPr="003441CE">
              <w:rPr>
                <w:rFonts w:ascii="Calibri" w:hAnsi="Calibri" w:cs="Calibri"/>
                <w:sz w:val="21"/>
                <w:szCs w:val="21"/>
              </w:rPr>
              <w:t>.</w:t>
            </w:r>
          </w:p>
          <w:p w14:paraId="2470F31E" w14:textId="10A48349" w:rsidR="00FA799E" w:rsidRPr="003441CE" w:rsidRDefault="00FA799E" w:rsidP="00A44EEA">
            <w:pPr>
              <w:pStyle w:val="NARsappendix9ptbulletedtabletext1"/>
              <w:numPr>
                <w:ilvl w:val="0"/>
                <w:numId w:val="28"/>
              </w:numPr>
              <w:spacing w:before="120" w:after="120"/>
              <w:ind w:left="357" w:hanging="357"/>
              <w:rPr>
                <w:rFonts w:ascii="Calibri" w:hAnsi="Calibri" w:cs="Calibri"/>
                <w:sz w:val="21"/>
                <w:szCs w:val="21"/>
              </w:rPr>
            </w:pPr>
            <w:r w:rsidRPr="003441CE">
              <w:rPr>
                <w:rFonts w:ascii="Calibri" w:hAnsi="Calibri"/>
                <w:sz w:val="21"/>
                <w:szCs w:val="21"/>
              </w:rPr>
              <w:t xml:space="preserve">The number of letters visible in the phrase “Quality Control” for the dark, mid-grey and light renditions </w:t>
            </w:r>
            <w:r w:rsidR="00716A22">
              <w:rPr>
                <w:rFonts w:ascii="Calibri" w:hAnsi="Calibri"/>
                <w:sz w:val="21"/>
                <w:szCs w:val="21"/>
              </w:rPr>
              <w:t>must</w:t>
            </w:r>
            <w:r w:rsidR="00716A22" w:rsidRPr="003441CE">
              <w:rPr>
                <w:rFonts w:ascii="Calibri" w:hAnsi="Calibri"/>
                <w:sz w:val="21"/>
                <w:szCs w:val="21"/>
              </w:rPr>
              <w:t xml:space="preserve"> </w:t>
            </w:r>
            <w:r w:rsidRPr="003441CE">
              <w:rPr>
                <w:rFonts w:ascii="Calibri" w:hAnsi="Calibri"/>
                <w:sz w:val="21"/>
                <w:szCs w:val="21"/>
              </w:rPr>
              <w:t>be ≥11.</w:t>
            </w:r>
          </w:p>
        </w:tc>
      </w:tr>
      <w:tr w:rsidR="00FA799E" w:rsidRPr="00A15A0A" w14:paraId="2A6006FB" w14:textId="77777777" w:rsidTr="008A090A">
        <w:trPr>
          <w:cantSplit/>
        </w:trPr>
        <w:tc>
          <w:tcPr>
            <w:tcW w:w="3119" w:type="dxa"/>
          </w:tcPr>
          <w:p w14:paraId="4B6EC2F3" w14:textId="77777777" w:rsidR="00FA799E" w:rsidRPr="003441CE" w:rsidRDefault="00FA799E" w:rsidP="00D47509">
            <w:pPr>
              <w:pStyle w:val="NARsappendix9pttabletext"/>
              <w:spacing w:before="120" w:after="60"/>
              <w:rPr>
                <w:rFonts w:ascii="Calibri" w:hAnsi="Calibri" w:cs="Calibri"/>
                <w:sz w:val="21"/>
                <w:szCs w:val="21"/>
              </w:rPr>
            </w:pPr>
            <w:r w:rsidRPr="003441CE">
              <w:rPr>
                <w:rFonts w:ascii="Calibri" w:hAnsi="Calibri" w:cs="Calibri"/>
                <w:b/>
                <w:sz w:val="21"/>
                <w:szCs w:val="21"/>
              </w:rPr>
              <w:t xml:space="preserve">Printer </w:t>
            </w:r>
            <w:r w:rsidRPr="003441CE">
              <w:rPr>
                <w:rFonts w:ascii="Calibri" w:hAnsi="Calibri" w:cs="Calibri"/>
                <w:sz w:val="21"/>
                <w:szCs w:val="21"/>
              </w:rPr>
              <w:t>(hardcopy only)</w:t>
            </w:r>
          </w:p>
        </w:tc>
        <w:tc>
          <w:tcPr>
            <w:tcW w:w="6095" w:type="dxa"/>
          </w:tcPr>
          <w:p w14:paraId="7339D1AB" w14:textId="124D4C88" w:rsidR="00FA799E" w:rsidRDefault="00FA799E" w:rsidP="00A44EEA">
            <w:pPr>
              <w:pStyle w:val="Default"/>
              <w:numPr>
                <w:ilvl w:val="0"/>
                <w:numId w:val="65"/>
              </w:numPr>
              <w:spacing w:before="120" w:after="60"/>
              <w:rPr>
                <w:rFonts w:ascii="Calibri" w:hAnsi="Calibri"/>
                <w:sz w:val="21"/>
                <w:szCs w:val="21"/>
              </w:rPr>
            </w:pPr>
            <w:r w:rsidRPr="003441CE">
              <w:rPr>
                <w:rFonts w:ascii="Calibri" w:hAnsi="Calibri"/>
                <w:sz w:val="21"/>
                <w:szCs w:val="21"/>
              </w:rPr>
              <w:t xml:space="preserve">B+F = baseline ±0.03 and </w:t>
            </w:r>
            <w:r w:rsidRPr="003441CE">
              <w:rPr>
                <w:rFonts w:ascii="Calibri" w:hAnsi="Calibri" w:cs="Calibri"/>
                <w:sz w:val="21"/>
                <w:szCs w:val="21"/>
              </w:rPr>
              <w:t>≤</w:t>
            </w:r>
            <w:r w:rsidRPr="003441CE">
              <w:rPr>
                <w:rFonts w:ascii="Calibri" w:hAnsi="Calibri"/>
                <w:sz w:val="21"/>
                <w:szCs w:val="21"/>
              </w:rPr>
              <w:t>0.25 OD</w:t>
            </w:r>
            <w:r w:rsidR="003966D7">
              <w:rPr>
                <w:rFonts w:ascii="Calibri" w:hAnsi="Calibri"/>
                <w:sz w:val="21"/>
                <w:szCs w:val="21"/>
              </w:rPr>
              <w:t>.</w:t>
            </w:r>
          </w:p>
          <w:p w14:paraId="2797BEE0" w14:textId="56A701BB" w:rsidR="00E70757" w:rsidRPr="003441CE" w:rsidRDefault="00E70757" w:rsidP="00A44EEA">
            <w:pPr>
              <w:pStyle w:val="Default"/>
              <w:numPr>
                <w:ilvl w:val="0"/>
                <w:numId w:val="65"/>
              </w:numPr>
              <w:spacing w:before="120" w:after="60"/>
              <w:rPr>
                <w:rFonts w:ascii="Calibri" w:hAnsi="Calibri"/>
                <w:sz w:val="21"/>
                <w:szCs w:val="21"/>
              </w:rPr>
            </w:pPr>
            <w:r w:rsidRPr="00E70757">
              <w:rPr>
                <w:rFonts w:ascii="Calibri" w:hAnsi="Calibri"/>
                <w:sz w:val="21"/>
                <w:szCs w:val="21"/>
              </w:rPr>
              <w:t>Mid density and density difference should be close to baseline values</w:t>
            </w:r>
            <w:r w:rsidR="003966D7">
              <w:rPr>
                <w:rFonts w:ascii="Calibri" w:hAnsi="Calibri"/>
                <w:sz w:val="21"/>
                <w:szCs w:val="21"/>
              </w:rPr>
              <w:t>.</w:t>
            </w:r>
          </w:p>
          <w:p w14:paraId="0C2D94D2" w14:textId="3A7DBC0C" w:rsidR="00FA799E" w:rsidRPr="003441CE" w:rsidRDefault="00FA799E" w:rsidP="00A44EEA">
            <w:pPr>
              <w:pStyle w:val="Default"/>
              <w:numPr>
                <w:ilvl w:val="0"/>
                <w:numId w:val="65"/>
              </w:numPr>
              <w:spacing w:before="120" w:after="60"/>
              <w:rPr>
                <w:rFonts w:ascii="Calibri" w:hAnsi="Calibri"/>
                <w:sz w:val="21"/>
                <w:szCs w:val="21"/>
              </w:rPr>
            </w:pPr>
            <w:r w:rsidRPr="003441CE">
              <w:rPr>
                <w:rFonts w:ascii="Calibri" w:hAnsi="Calibri"/>
                <w:sz w:val="21"/>
                <w:szCs w:val="21"/>
              </w:rPr>
              <w:t>Dmax = baseline ±0.10 and ≥3.4 OD</w:t>
            </w:r>
            <w:r w:rsidR="003966D7">
              <w:rPr>
                <w:rFonts w:ascii="Calibri" w:hAnsi="Calibri"/>
                <w:sz w:val="21"/>
                <w:szCs w:val="21"/>
              </w:rPr>
              <w:t>.</w:t>
            </w:r>
          </w:p>
          <w:p w14:paraId="36862FEF" w14:textId="04A3EC82" w:rsidR="00FA799E" w:rsidRDefault="00FA799E" w:rsidP="00A44EEA">
            <w:pPr>
              <w:pStyle w:val="Default"/>
              <w:numPr>
                <w:ilvl w:val="0"/>
                <w:numId w:val="65"/>
              </w:numPr>
              <w:spacing w:before="120" w:after="60"/>
              <w:rPr>
                <w:rFonts w:ascii="Calibri" w:hAnsi="Calibri"/>
                <w:sz w:val="21"/>
                <w:szCs w:val="21"/>
              </w:rPr>
            </w:pPr>
            <w:r w:rsidRPr="003441CE">
              <w:rPr>
                <w:rFonts w:ascii="Calibri" w:hAnsi="Calibri"/>
                <w:sz w:val="21"/>
                <w:szCs w:val="21"/>
              </w:rPr>
              <w:t xml:space="preserve">The number of letters visible in the phrase “Quality Control” for the dark, mid-gray and light renditions </w:t>
            </w:r>
            <w:r w:rsidR="00716A22">
              <w:rPr>
                <w:rFonts w:ascii="Calibri" w:hAnsi="Calibri"/>
                <w:sz w:val="21"/>
                <w:szCs w:val="21"/>
              </w:rPr>
              <w:t>must</w:t>
            </w:r>
            <w:r w:rsidR="00716A22" w:rsidRPr="003441CE">
              <w:rPr>
                <w:rFonts w:ascii="Calibri" w:hAnsi="Calibri"/>
                <w:sz w:val="21"/>
                <w:szCs w:val="21"/>
              </w:rPr>
              <w:t xml:space="preserve"> </w:t>
            </w:r>
            <w:r w:rsidRPr="003441CE">
              <w:rPr>
                <w:rFonts w:ascii="Calibri" w:hAnsi="Calibri"/>
                <w:sz w:val="21"/>
                <w:szCs w:val="21"/>
              </w:rPr>
              <w:t>be ≥11.</w:t>
            </w:r>
          </w:p>
          <w:p w14:paraId="4BB2EDF7" w14:textId="504A7A60" w:rsidR="00E70757" w:rsidRPr="003441CE" w:rsidRDefault="001E7E5D" w:rsidP="007A13FF">
            <w:pPr>
              <w:pStyle w:val="Default"/>
              <w:spacing w:before="120" w:after="120"/>
              <w:rPr>
                <w:rFonts w:ascii="Calibri" w:hAnsi="Calibri"/>
                <w:sz w:val="21"/>
                <w:szCs w:val="21"/>
              </w:rPr>
            </w:pPr>
            <w:r>
              <w:rPr>
                <w:rFonts w:ascii="Calibri" w:hAnsi="Calibri"/>
                <w:sz w:val="21"/>
                <w:szCs w:val="21"/>
              </w:rPr>
              <w:t>Note: If hardcopy is used for reference only, then OD measurements are only required at initial printer set-up and the printed films must be clearly annotated that they are not for diagnosis.</w:t>
            </w:r>
          </w:p>
        </w:tc>
      </w:tr>
    </w:tbl>
    <w:p w14:paraId="40F89464" w14:textId="77777777" w:rsidR="00B24BFA" w:rsidRPr="00467E0F" w:rsidRDefault="00B24BFA" w:rsidP="00740432">
      <w:pPr>
        <w:pStyle w:val="Heading2"/>
        <w:rPr>
          <w:rStyle w:val="Heading2Char"/>
          <w:rFonts w:eastAsia="Calibri"/>
          <w:color w:val="000000"/>
          <w:sz w:val="22"/>
          <w:szCs w:val="22"/>
          <w14:textFill>
            <w14:solidFill>
              <w14:srgbClr w14:val="000000">
                <w14:lumMod w14:val="65000"/>
              </w14:srgbClr>
            </w14:solidFill>
          </w14:textFill>
        </w:rPr>
      </w:pPr>
      <w:bookmarkStart w:id="59" w:name="_APPENDIX_E:"/>
      <w:bookmarkEnd w:id="59"/>
      <w:r>
        <w:br w:type="page"/>
      </w:r>
      <w:bookmarkStart w:id="60" w:name="_Toc131498672"/>
      <w:bookmarkStart w:id="61" w:name="_Toc430360289"/>
      <w:r w:rsidRPr="00B24BFA">
        <w:rPr>
          <w:rStyle w:val="Heading2Char"/>
        </w:rPr>
        <w:t>APPENDIX E:</w:t>
      </w:r>
      <w:bookmarkEnd w:id="60"/>
      <w:r w:rsidRPr="00467E0F">
        <w:rPr>
          <w:rStyle w:val="Heading2Char"/>
        </w:rPr>
        <w:t xml:space="preserve"> </w:t>
      </w:r>
    </w:p>
    <w:p w14:paraId="1B618590" w14:textId="77777777" w:rsidR="00B24BFA" w:rsidRPr="00372688" w:rsidRDefault="00B24BFA" w:rsidP="00740432">
      <w:pPr>
        <w:pStyle w:val="Heading3"/>
      </w:pPr>
      <w:bookmarkStart w:id="62" w:name="_Toc131498673"/>
      <w:r w:rsidRPr="00372688">
        <w:t>STANDARDS FOR MAMMOGRAPHY QUALITY CONTROL PROCEDURES</w:t>
      </w:r>
      <w:bookmarkEnd w:id="61"/>
      <w:bookmarkEnd w:id="62"/>
    </w:p>
    <w:p w14:paraId="2F041C26" w14:textId="77777777" w:rsidR="00372688" w:rsidRDefault="00B24BFA" w:rsidP="00372688">
      <w:r w:rsidRPr="00D77936">
        <w:t>This Appendix is based on the recommendations of the Australasian College of Physical Scientists and Engineers in Medicine</w:t>
      </w:r>
      <w:r w:rsidR="00807F5E">
        <w:t xml:space="preserve"> </w:t>
      </w:r>
      <w:r>
        <w:t>(ACPSEM)</w:t>
      </w:r>
      <w:r w:rsidRPr="00D77936">
        <w:rPr>
          <w:snapToGrid w:val="0"/>
          <w:lang w:val="en-US"/>
        </w:rPr>
        <w:t xml:space="preserve"> Position Paper </w:t>
      </w:r>
      <w:hyperlink r:id="rId38" w:history="1">
        <w:r w:rsidRPr="00733D1B">
          <w:rPr>
            <w:rStyle w:val="Hyperlink"/>
            <w:i/>
            <w:snapToGrid w:val="0"/>
            <w:lang w:val="en-US"/>
          </w:rPr>
          <w:t>Recommendations for a Digital Mammography Qu</w:t>
        </w:r>
        <w:r w:rsidRPr="00733D1B">
          <w:rPr>
            <w:rStyle w:val="Hyperlink"/>
            <w:i/>
          </w:rPr>
          <w:t>ality Assurance Program</w:t>
        </w:r>
      </w:hyperlink>
      <w:r w:rsidRPr="00D775BE">
        <w:t xml:space="preserve">. </w:t>
      </w:r>
    </w:p>
    <w:p w14:paraId="29FDAEAE" w14:textId="13513FAA" w:rsidR="00B24BFA" w:rsidRPr="00E15BD6" w:rsidRDefault="00785F80" w:rsidP="00372688">
      <w:r>
        <w:t xml:space="preserve">The </w:t>
      </w:r>
      <w:r w:rsidRPr="00D77936">
        <w:t xml:space="preserve">Royal Australian and New Zealand College of Radiologists </w:t>
      </w:r>
      <w:r w:rsidRPr="00BF419D">
        <w:t>Guidelines for Quality Control Testing for Digita</w:t>
      </w:r>
      <w:r w:rsidRPr="00785F80">
        <w:rPr>
          <w:i/>
        </w:rPr>
        <w:t xml:space="preserve">l (CR  DR) Mammography </w:t>
      </w:r>
      <w:r w:rsidRPr="00D77936">
        <w:t xml:space="preserve">align the </w:t>
      </w:r>
      <w:r>
        <w:t xml:space="preserve">Radiographer </w:t>
      </w:r>
      <w:r w:rsidRPr="00D77936">
        <w:t>quality control procedures with those</w:t>
      </w:r>
      <w:r>
        <w:t xml:space="preserve"> recommended by t</w:t>
      </w:r>
      <w:r w:rsidR="00B24BFA" w:rsidRPr="00D77936">
        <w:t>h</w:t>
      </w:r>
      <w:r w:rsidR="00B24BFA">
        <w:t>e ACPSEM</w:t>
      </w:r>
      <w:r w:rsidR="00B24BFA" w:rsidRPr="00D77936">
        <w:t xml:space="preserve"> Position Paper</w:t>
      </w:r>
      <w:r>
        <w:t>.</w:t>
      </w:r>
      <w:r w:rsidR="00B24BFA" w:rsidRPr="00D77936">
        <w:t xml:space="preserve"> It is recommended that </w:t>
      </w:r>
      <w:r w:rsidR="00B24BFA">
        <w:t>T</w:t>
      </w:r>
      <w:r w:rsidR="00B24BFA" w:rsidRPr="00D77936">
        <w:t>ables E.1 to E.</w:t>
      </w:r>
      <w:r w:rsidR="00DE276B">
        <w:t>5</w:t>
      </w:r>
      <w:r w:rsidR="00B24BFA" w:rsidRPr="00D77936">
        <w:t xml:space="preserve"> be read in conjunction with these two papers.</w:t>
      </w:r>
    </w:p>
    <w:p w14:paraId="04231E55" w14:textId="77777777" w:rsidR="00B24BFA" w:rsidRPr="00D77936" w:rsidRDefault="00B24BFA" w:rsidP="00B24BFA">
      <w:pPr>
        <w:rPr>
          <w:rFonts w:cs="Calibri"/>
        </w:rPr>
      </w:pPr>
      <w:r w:rsidRPr="00D77936">
        <w:rPr>
          <w:rFonts w:cs="Calibri"/>
        </w:rPr>
        <w:t xml:space="preserve">The </w:t>
      </w:r>
      <w:r>
        <w:rPr>
          <w:rFonts w:cs="Calibri"/>
        </w:rPr>
        <w:t>D</w:t>
      </w:r>
      <w:r w:rsidRPr="00D77936">
        <w:rPr>
          <w:rFonts w:cs="Calibri"/>
        </w:rPr>
        <w:t xml:space="preserve">esignated </w:t>
      </w:r>
      <w:r>
        <w:rPr>
          <w:rFonts w:cs="Calibri"/>
        </w:rPr>
        <w:t>R</w:t>
      </w:r>
      <w:r w:rsidRPr="00D77936">
        <w:rPr>
          <w:rFonts w:cs="Calibri"/>
        </w:rPr>
        <w:t xml:space="preserve">adiographer is responsible for: </w:t>
      </w:r>
    </w:p>
    <w:p w14:paraId="524F638B" w14:textId="77777777" w:rsidR="00B24BFA" w:rsidRPr="00D77936" w:rsidRDefault="00B24BFA" w:rsidP="006F6AC1">
      <w:pPr>
        <w:pStyle w:val="ListBullet"/>
      </w:pPr>
      <w:r w:rsidRPr="00D77936">
        <w:t>Ensuring that all relevant staff are aware of their responsibilities with respect to mammography quality control.</w:t>
      </w:r>
    </w:p>
    <w:p w14:paraId="4AAA9BF8" w14:textId="77777777" w:rsidR="00B24BFA" w:rsidRPr="00D77936" w:rsidRDefault="00B24BFA" w:rsidP="006F6AC1">
      <w:pPr>
        <w:pStyle w:val="ListBullet"/>
      </w:pPr>
      <w:r w:rsidRPr="00D77936">
        <w:t>Allocating responsibility for quality control procedures to facility staff.</w:t>
      </w:r>
    </w:p>
    <w:p w14:paraId="0E2E5615" w14:textId="77777777" w:rsidR="00B24BFA" w:rsidRPr="00D77936" w:rsidRDefault="00B24BFA" w:rsidP="006F6AC1">
      <w:pPr>
        <w:pStyle w:val="ListBullet"/>
      </w:pPr>
      <w:r w:rsidRPr="00D77936">
        <w:t>Ensuring relevant staff receive training in these procedures.</w:t>
      </w:r>
    </w:p>
    <w:p w14:paraId="22A92711" w14:textId="77777777" w:rsidR="00B24BFA" w:rsidRPr="00D77936" w:rsidRDefault="00B24BFA" w:rsidP="006F6AC1">
      <w:pPr>
        <w:pStyle w:val="ListBullet"/>
      </w:pPr>
      <w:r w:rsidRPr="00D77936">
        <w:t xml:space="preserve">Ensuring quality control test equipment meeting the minimum standards specified in </w:t>
      </w:r>
      <w:r>
        <w:t>T</w:t>
      </w:r>
      <w:r w:rsidRPr="00D77936">
        <w:t>able E.1 is readily available to facility staff.</w:t>
      </w:r>
    </w:p>
    <w:p w14:paraId="4E4C7CEF" w14:textId="58BEBF83" w:rsidR="00B24BFA" w:rsidRPr="007E1BD8" w:rsidRDefault="00B24BFA" w:rsidP="00B24BFA">
      <w:pPr>
        <w:rPr>
          <w:rFonts w:cs="Calibri"/>
        </w:rPr>
      </w:pPr>
      <w:r w:rsidRPr="00D77936">
        <w:rPr>
          <w:rFonts w:cs="Calibri"/>
        </w:rPr>
        <w:t xml:space="preserve">Facility </w:t>
      </w:r>
      <w:r w:rsidRPr="007E1BD8">
        <w:rPr>
          <w:rFonts w:cs="Calibri"/>
        </w:rPr>
        <w:t>quality control procedures shall meet the minimum requirements specified in Tables E.2 to E.</w:t>
      </w:r>
      <w:r w:rsidR="00B07774" w:rsidRPr="007E1BD8">
        <w:rPr>
          <w:rFonts w:cs="Calibri"/>
        </w:rPr>
        <w:t>5</w:t>
      </w:r>
      <w:r w:rsidR="008A019B">
        <w:rPr>
          <w:rFonts w:cs="Calibri"/>
        </w:rPr>
        <w:t>.</w:t>
      </w:r>
    </w:p>
    <w:p w14:paraId="6761BAC8" w14:textId="77777777" w:rsidR="00B24BFA" w:rsidRPr="00BF419D" w:rsidRDefault="00B24BFA" w:rsidP="00B24BFA">
      <w:pPr>
        <w:pStyle w:val="NARsbodytext"/>
        <w:rPr>
          <w:rFonts w:ascii="Calibri" w:hAnsi="Calibri" w:cs="Calibri"/>
          <w:szCs w:val="22"/>
        </w:rPr>
      </w:pPr>
      <w:r w:rsidRPr="00BF419D">
        <w:rPr>
          <w:rFonts w:ascii="Calibri" w:hAnsi="Calibri" w:cs="Calibri"/>
          <w:szCs w:val="22"/>
        </w:rPr>
        <w:t>Unless otherwise indicated or to meet regulatory requirements:</w:t>
      </w:r>
    </w:p>
    <w:p w14:paraId="2B478251" w14:textId="77777777" w:rsidR="00B24BFA" w:rsidRPr="00C065ED" w:rsidRDefault="00B24BFA" w:rsidP="006F6AC1">
      <w:pPr>
        <w:pStyle w:val="ListBullet"/>
      </w:pPr>
      <w:r w:rsidRPr="00C254BB">
        <w:t>Baseline values shall be determined from an average of five results from tests performed on different days.</w:t>
      </w:r>
    </w:p>
    <w:p w14:paraId="715F3A56" w14:textId="77777777" w:rsidR="00B24BFA" w:rsidRPr="00D77936" w:rsidRDefault="00B24BFA" w:rsidP="006F6AC1">
      <w:pPr>
        <w:pStyle w:val="ListBullet"/>
        <w:rPr>
          <w:szCs w:val="24"/>
        </w:rPr>
      </w:pPr>
      <w:r w:rsidRPr="00BF3D41">
        <w:t xml:space="preserve">All quality control records (written or electronic) shall be retained for a </w:t>
      </w:r>
      <w:r w:rsidRPr="007E2820">
        <w:t>minimum of 12 months</w:t>
      </w:r>
      <w:r w:rsidRPr="00D77936">
        <w:rPr>
          <w:szCs w:val="24"/>
        </w:rPr>
        <w:t>.</w:t>
      </w:r>
    </w:p>
    <w:p w14:paraId="6D4DD812" w14:textId="4C2C1A07" w:rsidR="00B24BFA" w:rsidRPr="00FF789A" w:rsidRDefault="00B24BFA" w:rsidP="006F6AC1">
      <w:pPr>
        <w:pStyle w:val="ListBullet"/>
        <w:rPr>
          <w:szCs w:val="24"/>
        </w:rPr>
      </w:pPr>
      <w:r w:rsidRPr="00D77936">
        <w:rPr>
          <w:szCs w:val="24"/>
        </w:rPr>
        <w:t xml:space="preserve">Phantom images used to assess image quality should be retained for a minimum of </w:t>
      </w:r>
      <w:r w:rsidR="008A019B">
        <w:rPr>
          <w:szCs w:val="24"/>
        </w:rPr>
        <w:t>six</w:t>
      </w:r>
      <w:r w:rsidR="008A019B" w:rsidRPr="00D77936">
        <w:rPr>
          <w:szCs w:val="24"/>
        </w:rPr>
        <w:t xml:space="preserve"> </w:t>
      </w:r>
      <w:r w:rsidRPr="00D77936">
        <w:rPr>
          <w:szCs w:val="24"/>
        </w:rPr>
        <w:t>month</w:t>
      </w:r>
      <w:r w:rsidR="00D237D3">
        <w:rPr>
          <w:szCs w:val="24"/>
        </w:rPr>
        <w:t>s</w:t>
      </w:r>
      <w:r w:rsidRPr="00D77936">
        <w:rPr>
          <w:szCs w:val="24"/>
        </w:rPr>
        <w:t>.</w:t>
      </w:r>
    </w:p>
    <w:p w14:paraId="347E2830" w14:textId="023F42D4" w:rsidR="00240EC9" w:rsidRPr="003B3D53" w:rsidRDefault="00240EC9" w:rsidP="00A44EEA">
      <w:pPr>
        <w:pStyle w:val="Caption"/>
      </w:pPr>
      <w:r w:rsidRPr="003B3D53">
        <w:t>T</w:t>
      </w:r>
      <w:r w:rsidR="00DE276B">
        <w:t>ABLE</w:t>
      </w:r>
      <w:r w:rsidRPr="003B3D53">
        <w:t xml:space="preserve"> E.1: </w:t>
      </w:r>
      <w:r w:rsidR="00A44EEA">
        <w:tab/>
      </w:r>
      <w:r w:rsidR="0092762F">
        <w:t xml:space="preserve">QUALITY CONTROL TEST EQUIPMENT FOR MAMMOGRAPHY </w:t>
      </w:r>
      <w:r w:rsidRPr="003B3D53">
        <w:t xml:space="preserve"> </w:t>
      </w:r>
    </w:p>
    <w:tbl>
      <w:tblPr>
        <w:tblW w:w="0" w:type="auto"/>
        <w:tblLook w:val="0000" w:firstRow="0" w:lastRow="0" w:firstColumn="0" w:lastColumn="0" w:noHBand="0" w:noVBand="0"/>
      </w:tblPr>
      <w:tblGrid>
        <w:gridCol w:w="3431"/>
        <w:gridCol w:w="5596"/>
      </w:tblGrid>
      <w:tr w:rsidR="00240EC9" w:rsidRPr="00A15A0A" w14:paraId="419A9BCA" w14:textId="77777777" w:rsidTr="00D47509">
        <w:trPr>
          <w:trHeight w:val="273"/>
        </w:trPr>
        <w:tc>
          <w:tcPr>
            <w:tcW w:w="0" w:type="auto"/>
            <w:tcBorders>
              <w:top w:val="single" w:sz="6" w:space="0" w:color="auto"/>
              <w:left w:val="nil"/>
              <w:bottom w:val="single" w:sz="6" w:space="0" w:color="auto"/>
              <w:right w:val="nil"/>
            </w:tcBorders>
            <w:shd w:val="clear" w:color="auto" w:fill="E0E0E0"/>
          </w:tcPr>
          <w:p w14:paraId="66D8911A" w14:textId="77777777" w:rsidR="00240EC9" w:rsidRPr="00D77936" w:rsidRDefault="00240EC9" w:rsidP="00D47509">
            <w:pPr>
              <w:pStyle w:val="Pa73"/>
              <w:ind w:left="140" w:hanging="140"/>
              <w:rPr>
                <w:rFonts w:ascii="Calibri" w:hAnsi="Calibri" w:cs="Calibri"/>
                <w:b/>
                <w:color w:val="000000"/>
                <w:sz w:val="22"/>
                <w:szCs w:val="22"/>
              </w:rPr>
            </w:pPr>
            <w:r w:rsidRPr="00D77936">
              <w:rPr>
                <w:rStyle w:val="A6"/>
                <w:rFonts w:ascii="Calibri" w:hAnsi="Calibri" w:cs="Calibri"/>
                <w:b/>
                <w:sz w:val="22"/>
                <w:szCs w:val="22"/>
              </w:rPr>
              <w:t>Item</w:t>
            </w:r>
          </w:p>
        </w:tc>
        <w:tc>
          <w:tcPr>
            <w:tcW w:w="5596" w:type="dxa"/>
            <w:tcBorders>
              <w:top w:val="single" w:sz="6" w:space="0" w:color="auto"/>
              <w:left w:val="nil"/>
              <w:bottom w:val="single" w:sz="6" w:space="0" w:color="auto"/>
              <w:right w:val="nil"/>
            </w:tcBorders>
            <w:shd w:val="clear" w:color="auto" w:fill="E0E0E0"/>
          </w:tcPr>
          <w:p w14:paraId="1D438038" w14:textId="77777777" w:rsidR="00240EC9" w:rsidRPr="00D77936" w:rsidRDefault="00240EC9" w:rsidP="00D47509">
            <w:pPr>
              <w:pStyle w:val="Pa73"/>
              <w:ind w:left="140" w:hanging="140"/>
              <w:rPr>
                <w:rFonts w:ascii="Calibri" w:hAnsi="Calibri" w:cs="Calibri"/>
                <w:b/>
                <w:color w:val="000000"/>
                <w:sz w:val="22"/>
                <w:szCs w:val="22"/>
              </w:rPr>
            </w:pPr>
            <w:r w:rsidRPr="00D77936">
              <w:rPr>
                <w:rStyle w:val="A6"/>
                <w:rFonts w:ascii="Calibri" w:hAnsi="Calibri" w:cs="Calibri"/>
                <w:b/>
                <w:sz w:val="22"/>
                <w:szCs w:val="22"/>
              </w:rPr>
              <w:t>Minimum Standards</w:t>
            </w:r>
          </w:p>
        </w:tc>
      </w:tr>
      <w:tr w:rsidR="00240EC9" w:rsidRPr="00A15A0A" w14:paraId="552C55B3" w14:textId="77777777" w:rsidTr="00D47509">
        <w:trPr>
          <w:trHeight w:val="431"/>
        </w:trPr>
        <w:tc>
          <w:tcPr>
            <w:tcW w:w="0" w:type="auto"/>
            <w:tcBorders>
              <w:top w:val="single" w:sz="6" w:space="0" w:color="auto"/>
            </w:tcBorders>
          </w:tcPr>
          <w:p w14:paraId="63577E1B" w14:textId="77777777" w:rsidR="00240EC9" w:rsidRPr="003441CE" w:rsidRDefault="00240EC9" w:rsidP="00D47509">
            <w:pPr>
              <w:pStyle w:val="Pa37"/>
              <w:spacing w:before="120" w:after="60" w:line="240" w:lineRule="auto"/>
              <w:rPr>
                <w:rFonts w:ascii="Calibri" w:hAnsi="Calibri" w:cs="Calibri"/>
                <w:sz w:val="21"/>
                <w:szCs w:val="21"/>
              </w:rPr>
            </w:pPr>
            <w:r w:rsidRPr="003441CE">
              <w:rPr>
                <w:rFonts w:ascii="Calibri" w:hAnsi="Calibri" w:cs="Calibri"/>
                <w:sz w:val="21"/>
                <w:szCs w:val="21"/>
              </w:rPr>
              <w:t>Breast phantom</w:t>
            </w:r>
          </w:p>
        </w:tc>
        <w:tc>
          <w:tcPr>
            <w:tcW w:w="5596" w:type="dxa"/>
            <w:tcBorders>
              <w:top w:val="single" w:sz="6" w:space="0" w:color="auto"/>
            </w:tcBorders>
          </w:tcPr>
          <w:p w14:paraId="0DB0DD74" w14:textId="21CCF187" w:rsidR="00240EC9" w:rsidRPr="003441CE" w:rsidRDefault="00240EC9" w:rsidP="00372688">
            <w:pPr>
              <w:pStyle w:val="Pa37"/>
              <w:spacing w:before="120" w:after="60" w:line="240" w:lineRule="auto"/>
              <w:rPr>
                <w:sz w:val="21"/>
                <w:szCs w:val="21"/>
              </w:rPr>
            </w:pPr>
            <w:r w:rsidRPr="003441CE">
              <w:rPr>
                <w:rFonts w:ascii="Calibri" w:hAnsi="Calibri" w:cs="Calibri"/>
                <w:sz w:val="21"/>
                <w:szCs w:val="21"/>
              </w:rPr>
              <w:t xml:space="preserve">Shall allow assessment of background optical density, if applicable, image quality and contrast.  </w:t>
            </w:r>
            <w:r w:rsidR="00B04393">
              <w:rPr>
                <w:rFonts w:ascii="Calibri" w:hAnsi="Calibri" w:cs="Calibri"/>
                <w:sz w:val="21"/>
                <w:szCs w:val="21"/>
              </w:rPr>
              <w:t>The</w:t>
            </w:r>
            <w:r w:rsidRPr="003441CE">
              <w:rPr>
                <w:rFonts w:ascii="Calibri" w:hAnsi="Calibri" w:cs="Calibri"/>
                <w:sz w:val="21"/>
                <w:szCs w:val="21"/>
              </w:rPr>
              <w:t xml:space="preserve"> ACR </w:t>
            </w:r>
            <w:r w:rsidR="00807F5E">
              <w:rPr>
                <w:rFonts w:ascii="Calibri" w:hAnsi="Calibri" w:cs="Calibri"/>
                <w:sz w:val="21"/>
                <w:szCs w:val="21"/>
              </w:rPr>
              <w:t xml:space="preserve">or ACR DM </w:t>
            </w:r>
            <w:r w:rsidRPr="003441CE">
              <w:rPr>
                <w:rFonts w:ascii="Calibri" w:hAnsi="Calibri" w:cs="Calibri"/>
                <w:sz w:val="21"/>
                <w:szCs w:val="21"/>
              </w:rPr>
              <w:t>mammography accreditation phantom</w:t>
            </w:r>
            <w:r w:rsidR="00B04393" w:rsidRPr="003441CE">
              <w:rPr>
                <w:rFonts w:ascii="Calibri" w:hAnsi="Calibri" w:cs="Calibri"/>
                <w:sz w:val="21"/>
                <w:szCs w:val="21"/>
              </w:rPr>
              <w:t xml:space="preserve"> </w:t>
            </w:r>
            <w:r w:rsidRPr="003441CE">
              <w:rPr>
                <w:rFonts w:ascii="Calibri" w:hAnsi="Calibri" w:cs="Calibri"/>
                <w:sz w:val="21"/>
                <w:szCs w:val="21"/>
              </w:rPr>
              <w:t>must be used for this purpose.</w:t>
            </w:r>
          </w:p>
        </w:tc>
      </w:tr>
      <w:tr w:rsidR="00240EC9" w:rsidRPr="00A15A0A" w14:paraId="05B73C90" w14:textId="77777777" w:rsidTr="00D47509">
        <w:trPr>
          <w:trHeight w:val="431"/>
        </w:trPr>
        <w:tc>
          <w:tcPr>
            <w:tcW w:w="0" w:type="auto"/>
            <w:tcBorders>
              <w:bottom w:val="nil"/>
            </w:tcBorders>
          </w:tcPr>
          <w:p w14:paraId="20E09476" w14:textId="77777777" w:rsidR="00240EC9" w:rsidRPr="003441CE" w:rsidRDefault="00240EC9" w:rsidP="00D47509">
            <w:pPr>
              <w:pStyle w:val="Pa37"/>
              <w:spacing w:before="120" w:after="60" w:line="240" w:lineRule="auto"/>
              <w:rPr>
                <w:rFonts w:ascii="Calibri" w:hAnsi="Calibri" w:cs="Calibri"/>
                <w:sz w:val="21"/>
                <w:szCs w:val="21"/>
              </w:rPr>
            </w:pPr>
            <w:r w:rsidRPr="003441CE">
              <w:rPr>
                <w:rFonts w:ascii="Calibri" w:hAnsi="Calibri" w:cs="Calibri"/>
                <w:sz w:val="21"/>
                <w:szCs w:val="21"/>
              </w:rPr>
              <w:t>Polymethylacrylate (PMMA) or tissue equivalent material</w:t>
            </w:r>
          </w:p>
        </w:tc>
        <w:tc>
          <w:tcPr>
            <w:tcW w:w="5596" w:type="dxa"/>
            <w:tcBorders>
              <w:bottom w:val="nil"/>
            </w:tcBorders>
          </w:tcPr>
          <w:p w14:paraId="62AC43F0" w14:textId="77777777" w:rsidR="00240EC9" w:rsidRPr="003441CE" w:rsidRDefault="00240EC9" w:rsidP="00D47509">
            <w:pPr>
              <w:pStyle w:val="Pa37"/>
              <w:spacing w:before="120" w:after="60" w:line="240" w:lineRule="auto"/>
              <w:rPr>
                <w:rFonts w:ascii="Calibri" w:hAnsi="Calibri" w:cs="Calibri"/>
                <w:sz w:val="21"/>
                <w:szCs w:val="21"/>
              </w:rPr>
            </w:pPr>
            <w:r w:rsidRPr="003441CE">
              <w:rPr>
                <w:rFonts w:ascii="Calibri" w:hAnsi="Calibri" w:cs="Calibri"/>
                <w:sz w:val="21"/>
                <w:szCs w:val="21"/>
              </w:rPr>
              <w:t>Able to provide, at least, 2, 4 and 6 cm thicknesses.  Should be at least 18 x 24 cm in size and preferably be 24 x 30 cm.</w:t>
            </w:r>
          </w:p>
        </w:tc>
      </w:tr>
      <w:tr w:rsidR="00240EC9" w:rsidRPr="00A15A0A" w14:paraId="2286C3DA" w14:textId="77777777" w:rsidTr="00D47509">
        <w:trPr>
          <w:trHeight w:val="761"/>
        </w:trPr>
        <w:tc>
          <w:tcPr>
            <w:tcW w:w="0" w:type="auto"/>
            <w:tcBorders>
              <w:top w:val="nil"/>
              <w:bottom w:val="single" w:sz="4" w:space="0" w:color="auto"/>
            </w:tcBorders>
          </w:tcPr>
          <w:p w14:paraId="619B02C7" w14:textId="77777777" w:rsidR="00240EC9" w:rsidRPr="003441CE" w:rsidRDefault="00240EC9" w:rsidP="00D47509">
            <w:pPr>
              <w:pStyle w:val="Pa37"/>
              <w:spacing w:before="120" w:after="60" w:line="240" w:lineRule="auto"/>
              <w:rPr>
                <w:rFonts w:ascii="Calibri" w:hAnsi="Calibri" w:cs="Calibri"/>
                <w:sz w:val="21"/>
                <w:szCs w:val="21"/>
              </w:rPr>
            </w:pPr>
            <w:r w:rsidRPr="003441CE">
              <w:rPr>
                <w:rFonts w:ascii="Calibri" w:hAnsi="Calibri" w:cs="Calibri"/>
                <w:sz w:val="21"/>
                <w:szCs w:val="21"/>
              </w:rPr>
              <w:t>Densitometer (if film used for reporting)</w:t>
            </w:r>
          </w:p>
        </w:tc>
        <w:tc>
          <w:tcPr>
            <w:tcW w:w="5596" w:type="dxa"/>
            <w:tcBorders>
              <w:top w:val="nil"/>
              <w:bottom w:val="single" w:sz="4" w:space="0" w:color="auto"/>
            </w:tcBorders>
          </w:tcPr>
          <w:p w14:paraId="12C67B6A" w14:textId="77777777" w:rsidR="00240EC9" w:rsidRPr="003441CE" w:rsidRDefault="00240EC9" w:rsidP="00D47509">
            <w:pPr>
              <w:pStyle w:val="Pa37"/>
              <w:tabs>
                <w:tab w:val="left" w:pos="1882"/>
              </w:tabs>
              <w:spacing w:before="120" w:after="60" w:line="240" w:lineRule="auto"/>
              <w:rPr>
                <w:rFonts w:ascii="Calibri" w:hAnsi="Calibri" w:cs="Calibri"/>
                <w:sz w:val="21"/>
                <w:szCs w:val="21"/>
              </w:rPr>
            </w:pPr>
            <w:r w:rsidRPr="003441CE">
              <w:rPr>
                <w:rFonts w:ascii="Calibri" w:hAnsi="Calibri" w:cs="Calibri"/>
                <w:sz w:val="21"/>
                <w:szCs w:val="21"/>
              </w:rPr>
              <w:t xml:space="preserve">Accuracy of at least: </w:t>
            </w:r>
          </w:p>
          <w:p w14:paraId="6379534B" w14:textId="77777777" w:rsidR="00240EC9" w:rsidRPr="003441CE" w:rsidRDefault="00240EC9" w:rsidP="00D47509">
            <w:pPr>
              <w:pStyle w:val="Pa37"/>
              <w:tabs>
                <w:tab w:val="left" w:pos="1882"/>
              </w:tabs>
              <w:spacing w:before="120" w:after="60" w:line="240" w:lineRule="auto"/>
              <w:rPr>
                <w:rFonts w:ascii="Calibri" w:hAnsi="Calibri" w:cs="Calibri"/>
                <w:sz w:val="21"/>
                <w:szCs w:val="21"/>
              </w:rPr>
            </w:pPr>
            <w:r w:rsidRPr="003441CE">
              <w:rPr>
                <w:rFonts w:ascii="Calibri" w:hAnsi="Calibri" w:cs="Calibri"/>
                <w:sz w:val="21"/>
                <w:szCs w:val="21"/>
              </w:rPr>
              <w:t>• ± 0.03 in the optical density range 0 to 3.0</w:t>
            </w:r>
          </w:p>
          <w:p w14:paraId="407D5085" w14:textId="77777777" w:rsidR="00240EC9" w:rsidRPr="003441CE" w:rsidRDefault="00240EC9" w:rsidP="00D47509">
            <w:pPr>
              <w:pStyle w:val="Default"/>
              <w:spacing w:before="120" w:after="60"/>
              <w:rPr>
                <w:sz w:val="21"/>
                <w:szCs w:val="21"/>
              </w:rPr>
            </w:pPr>
            <w:r w:rsidRPr="003441CE">
              <w:rPr>
                <w:rFonts w:ascii="Calibri" w:hAnsi="Calibri" w:cs="Calibri"/>
                <w:sz w:val="21"/>
                <w:szCs w:val="21"/>
              </w:rPr>
              <w:t>• ± 3% in the optical density range 3.0 to 4.0</w:t>
            </w:r>
          </w:p>
        </w:tc>
      </w:tr>
    </w:tbl>
    <w:p w14:paraId="27144B41" w14:textId="77777777" w:rsidR="00240EC9" w:rsidRDefault="00240EC9" w:rsidP="00240EC9">
      <w:pPr>
        <w:rPr>
          <w:rFonts w:cs="Calibri"/>
        </w:rPr>
        <w:sectPr w:rsidR="00240EC9" w:rsidSect="005975CF">
          <w:footnotePr>
            <w:numFmt w:val="upperLetter"/>
          </w:footnotePr>
          <w:pgSz w:w="11907" w:h="16834" w:code="9"/>
          <w:pgMar w:top="1021" w:right="1440" w:bottom="737" w:left="1440" w:header="720" w:footer="720" w:gutter="0"/>
          <w:cols w:space="720"/>
          <w:noEndnote/>
          <w:docGrid w:linePitch="326"/>
        </w:sectPr>
      </w:pPr>
    </w:p>
    <w:p w14:paraId="5097B3E9" w14:textId="4FF35EA2" w:rsidR="00240EC9" w:rsidRPr="00E83CC3" w:rsidRDefault="00DE276B" w:rsidP="00A44EEA">
      <w:pPr>
        <w:pStyle w:val="Caption"/>
      </w:pPr>
      <w:r w:rsidRPr="005738F9">
        <w:t>T</w:t>
      </w:r>
      <w:r>
        <w:t>ABLE</w:t>
      </w:r>
      <w:r w:rsidRPr="005738F9">
        <w:t xml:space="preserve"> </w:t>
      </w:r>
      <w:r w:rsidR="00240EC9" w:rsidRPr="005738F9">
        <w:t>E.2:</w:t>
      </w:r>
      <w:r w:rsidR="00202F5F">
        <w:t xml:space="preserve"> </w:t>
      </w:r>
      <w:r w:rsidR="00A44EEA">
        <w:tab/>
      </w:r>
      <w:r w:rsidR="00734E70">
        <w:t xml:space="preserve">QUALITY CONTROL PROCEDURES AND STANDARDS FOR </w:t>
      </w:r>
      <w:r w:rsidR="00B07774">
        <w:t>ALL</w:t>
      </w:r>
      <w:r w:rsidR="00734E70">
        <w:t xml:space="preserve"> MAMMOGRAPHY </w:t>
      </w:r>
      <w:r w:rsidR="00B07774">
        <w:t>SYSTEMS</w:t>
      </w:r>
    </w:p>
    <w:tbl>
      <w:tblPr>
        <w:tblW w:w="13692" w:type="dxa"/>
        <w:tblBorders>
          <w:top w:val="single" w:sz="6" w:space="0" w:color="auto"/>
          <w:bottom w:val="single" w:sz="6" w:space="0" w:color="auto"/>
          <w:insideH w:val="single" w:sz="6" w:space="0" w:color="auto"/>
        </w:tblBorders>
        <w:tblLayout w:type="fixed"/>
        <w:tblCellMar>
          <w:left w:w="85" w:type="dxa"/>
          <w:right w:w="85" w:type="dxa"/>
        </w:tblCellMar>
        <w:tblLook w:val="0000" w:firstRow="0" w:lastRow="0" w:firstColumn="0" w:lastColumn="0" w:noHBand="0" w:noVBand="0"/>
      </w:tblPr>
      <w:tblGrid>
        <w:gridCol w:w="1596"/>
        <w:gridCol w:w="49"/>
        <w:gridCol w:w="4252"/>
        <w:gridCol w:w="1559"/>
        <w:gridCol w:w="3544"/>
        <w:gridCol w:w="2692"/>
      </w:tblGrid>
      <w:tr w:rsidR="00240EC9" w:rsidRPr="00A15A0A" w14:paraId="1ECB3272" w14:textId="77777777" w:rsidTr="00292D61">
        <w:trPr>
          <w:cantSplit/>
          <w:tblHeader/>
        </w:trPr>
        <w:tc>
          <w:tcPr>
            <w:tcW w:w="1645" w:type="dxa"/>
            <w:gridSpan w:val="2"/>
            <w:tcBorders>
              <w:bottom w:val="single" w:sz="6" w:space="0" w:color="auto"/>
            </w:tcBorders>
            <w:shd w:val="clear" w:color="auto" w:fill="E0E0E0"/>
          </w:tcPr>
          <w:p w14:paraId="66DDCD6E" w14:textId="77777777" w:rsidR="00240EC9" w:rsidRPr="00A15A0A" w:rsidRDefault="00240EC9" w:rsidP="00D47509">
            <w:pPr>
              <w:spacing w:before="60" w:after="60"/>
              <w:rPr>
                <w:rFonts w:cs="Calibri"/>
                <w:b/>
              </w:rPr>
            </w:pPr>
            <w:r w:rsidRPr="00A15A0A">
              <w:rPr>
                <w:rFonts w:cs="Calibri"/>
                <w:b/>
              </w:rPr>
              <w:t>Procedure</w:t>
            </w:r>
          </w:p>
        </w:tc>
        <w:tc>
          <w:tcPr>
            <w:tcW w:w="4252" w:type="dxa"/>
            <w:tcBorders>
              <w:bottom w:val="single" w:sz="6" w:space="0" w:color="auto"/>
            </w:tcBorders>
            <w:shd w:val="clear" w:color="auto" w:fill="E0E0E0"/>
          </w:tcPr>
          <w:p w14:paraId="661EE25B" w14:textId="77777777" w:rsidR="00240EC9" w:rsidRPr="00A15A0A" w:rsidRDefault="00240EC9" w:rsidP="00D47509">
            <w:pPr>
              <w:spacing w:before="60" w:after="60"/>
              <w:rPr>
                <w:rFonts w:cs="Calibri"/>
                <w:b/>
              </w:rPr>
            </w:pPr>
            <w:r w:rsidRPr="00A15A0A">
              <w:rPr>
                <w:rFonts w:cs="Calibri"/>
                <w:b/>
              </w:rPr>
              <w:t>Control-Limits/Requirements</w:t>
            </w:r>
          </w:p>
        </w:tc>
        <w:tc>
          <w:tcPr>
            <w:tcW w:w="1559" w:type="dxa"/>
            <w:tcBorders>
              <w:bottom w:val="single" w:sz="6" w:space="0" w:color="auto"/>
            </w:tcBorders>
            <w:shd w:val="clear" w:color="auto" w:fill="E0E0E0"/>
          </w:tcPr>
          <w:p w14:paraId="49DE9E64" w14:textId="77777777" w:rsidR="00240EC9" w:rsidRPr="00A15A0A" w:rsidRDefault="00240EC9" w:rsidP="00D47509">
            <w:pPr>
              <w:spacing w:before="60" w:after="60"/>
              <w:rPr>
                <w:rFonts w:cs="Calibri"/>
                <w:b/>
              </w:rPr>
            </w:pPr>
            <w:r w:rsidRPr="00A15A0A">
              <w:rPr>
                <w:rFonts w:cs="Calibri"/>
                <w:b/>
              </w:rPr>
              <w:t>Minimum Frequency</w:t>
            </w:r>
          </w:p>
        </w:tc>
        <w:tc>
          <w:tcPr>
            <w:tcW w:w="3544" w:type="dxa"/>
            <w:tcBorders>
              <w:bottom w:val="single" w:sz="6" w:space="0" w:color="auto"/>
            </w:tcBorders>
            <w:shd w:val="clear" w:color="auto" w:fill="E0E0E0"/>
          </w:tcPr>
          <w:p w14:paraId="7C6F3A4A" w14:textId="77777777" w:rsidR="00240EC9" w:rsidRPr="00A15A0A" w:rsidRDefault="00240EC9" w:rsidP="00D47509">
            <w:pPr>
              <w:spacing w:before="60" w:after="60"/>
              <w:rPr>
                <w:rFonts w:cs="Calibri"/>
                <w:b/>
              </w:rPr>
            </w:pPr>
            <w:r w:rsidRPr="00A15A0A">
              <w:rPr>
                <w:rFonts w:cs="Calibri"/>
                <w:b/>
              </w:rPr>
              <w:t>Required Procedure Elements</w:t>
            </w:r>
          </w:p>
        </w:tc>
        <w:tc>
          <w:tcPr>
            <w:tcW w:w="2692" w:type="dxa"/>
            <w:tcBorders>
              <w:bottom w:val="single" w:sz="6" w:space="0" w:color="auto"/>
            </w:tcBorders>
            <w:shd w:val="clear" w:color="auto" w:fill="E0E0E0"/>
          </w:tcPr>
          <w:p w14:paraId="521C3286" w14:textId="77777777" w:rsidR="00240EC9" w:rsidRPr="00A15A0A" w:rsidRDefault="00240EC9" w:rsidP="00D47509">
            <w:pPr>
              <w:spacing w:before="60" w:after="60"/>
              <w:rPr>
                <w:rFonts w:cs="Calibri"/>
                <w:b/>
              </w:rPr>
            </w:pPr>
            <w:r w:rsidRPr="00A15A0A">
              <w:rPr>
                <w:rFonts w:cs="Calibri"/>
                <w:b/>
              </w:rPr>
              <w:t>Minimum Record Requirements</w:t>
            </w:r>
          </w:p>
        </w:tc>
      </w:tr>
      <w:tr w:rsidR="00602D43" w:rsidRPr="00507236" w14:paraId="6E5E6D18" w14:textId="77777777" w:rsidTr="00292D61">
        <w:trPr>
          <w:cantSplit/>
        </w:trPr>
        <w:tc>
          <w:tcPr>
            <w:tcW w:w="1596" w:type="dxa"/>
            <w:tcBorders>
              <w:bottom w:val="single" w:sz="4" w:space="0" w:color="auto"/>
            </w:tcBorders>
          </w:tcPr>
          <w:p w14:paraId="32B5786A" w14:textId="77777777" w:rsidR="00602D43" w:rsidRPr="00507236" w:rsidRDefault="00602D43" w:rsidP="00C065ED">
            <w:pPr>
              <w:pStyle w:val="BalloonText"/>
              <w:spacing w:before="120" w:after="60"/>
              <w:rPr>
                <w:rFonts w:ascii="Calibri" w:hAnsi="Calibri" w:cs="Calibri"/>
                <w:b/>
                <w:sz w:val="21"/>
                <w:szCs w:val="21"/>
              </w:rPr>
            </w:pPr>
            <w:r w:rsidRPr="00507236">
              <w:rPr>
                <w:rFonts w:ascii="Calibri" w:hAnsi="Calibri" w:cs="Calibri"/>
                <w:b/>
                <w:sz w:val="21"/>
                <w:szCs w:val="21"/>
              </w:rPr>
              <w:t>Infection control of breast imaging equipment</w:t>
            </w:r>
          </w:p>
        </w:tc>
        <w:tc>
          <w:tcPr>
            <w:tcW w:w="4301" w:type="dxa"/>
            <w:gridSpan w:val="2"/>
            <w:tcBorders>
              <w:bottom w:val="single" w:sz="4" w:space="0" w:color="auto"/>
            </w:tcBorders>
          </w:tcPr>
          <w:p w14:paraId="76D957CA" w14:textId="77777777" w:rsidR="00602D43" w:rsidRPr="00507236" w:rsidRDefault="00602D43" w:rsidP="00C065ED">
            <w:pPr>
              <w:spacing w:before="120" w:after="60"/>
              <w:rPr>
                <w:rFonts w:cs="Calibri"/>
                <w:sz w:val="21"/>
                <w:szCs w:val="21"/>
              </w:rPr>
            </w:pPr>
            <w:r w:rsidRPr="00507236">
              <w:rPr>
                <w:rFonts w:cs="Calibri"/>
                <w:sz w:val="21"/>
                <w:szCs w:val="21"/>
              </w:rPr>
              <w:t>Clean equipment</w:t>
            </w:r>
          </w:p>
        </w:tc>
        <w:tc>
          <w:tcPr>
            <w:tcW w:w="1559" w:type="dxa"/>
            <w:tcBorders>
              <w:bottom w:val="single" w:sz="4" w:space="0" w:color="auto"/>
            </w:tcBorders>
          </w:tcPr>
          <w:p w14:paraId="0B09E60F" w14:textId="77777777" w:rsidR="00602D43" w:rsidRPr="00507236" w:rsidRDefault="00602D43" w:rsidP="00C065ED">
            <w:pPr>
              <w:spacing w:before="120" w:after="60"/>
              <w:rPr>
                <w:rFonts w:cs="Calibri"/>
                <w:sz w:val="21"/>
                <w:szCs w:val="21"/>
              </w:rPr>
            </w:pPr>
            <w:r w:rsidRPr="00507236">
              <w:rPr>
                <w:rFonts w:cs="Calibri"/>
                <w:sz w:val="21"/>
                <w:szCs w:val="21"/>
              </w:rPr>
              <w:t>As required</w:t>
            </w:r>
          </w:p>
        </w:tc>
        <w:tc>
          <w:tcPr>
            <w:tcW w:w="3544" w:type="dxa"/>
            <w:tcBorders>
              <w:bottom w:val="single" w:sz="4" w:space="0" w:color="auto"/>
            </w:tcBorders>
          </w:tcPr>
          <w:p w14:paraId="15CB82BA" w14:textId="77777777" w:rsidR="00602D43" w:rsidRPr="00507236" w:rsidRDefault="00602D43" w:rsidP="00A44EEA">
            <w:pPr>
              <w:numPr>
                <w:ilvl w:val="0"/>
                <w:numId w:val="39"/>
              </w:numPr>
              <w:spacing w:before="120" w:after="60"/>
              <w:ind w:left="357" w:hanging="357"/>
              <w:rPr>
                <w:rFonts w:cs="Calibri"/>
                <w:sz w:val="21"/>
                <w:szCs w:val="21"/>
              </w:rPr>
            </w:pPr>
            <w:r w:rsidRPr="00507236">
              <w:rPr>
                <w:rFonts w:cs="Calibri"/>
                <w:sz w:val="21"/>
                <w:szCs w:val="21"/>
              </w:rPr>
              <w:t>All cleaning as per manufacturer's recommendations and/or suitable infection control advice.</w:t>
            </w:r>
          </w:p>
          <w:p w14:paraId="3B62D2AB" w14:textId="77777777" w:rsidR="00602D43" w:rsidRPr="00507236" w:rsidRDefault="00602D43" w:rsidP="00A44EEA">
            <w:pPr>
              <w:numPr>
                <w:ilvl w:val="0"/>
                <w:numId w:val="39"/>
              </w:numPr>
              <w:spacing w:after="60"/>
              <w:ind w:left="357" w:hanging="357"/>
              <w:rPr>
                <w:rFonts w:cs="Calibri"/>
                <w:sz w:val="21"/>
                <w:szCs w:val="21"/>
              </w:rPr>
            </w:pPr>
            <w:r w:rsidRPr="00507236">
              <w:rPr>
                <w:rFonts w:cs="Calibri"/>
                <w:sz w:val="21"/>
                <w:szCs w:val="21"/>
              </w:rPr>
              <w:t>Cleaning of breast support and compression paddle between each examination.</w:t>
            </w:r>
          </w:p>
        </w:tc>
        <w:tc>
          <w:tcPr>
            <w:tcW w:w="2692" w:type="dxa"/>
            <w:tcBorders>
              <w:bottom w:val="single" w:sz="4" w:space="0" w:color="auto"/>
            </w:tcBorders>
          </w:tcPr>
          <w:p w14:paraId="5938AD55" w14:textId="77777777" w:rsidR="00602D43" w:rsidRPr="00507236" w:rsidRDefault="00602D43" w:rsidP="00C065ED">
            <w:pPr>
              <w:spacing w:before="120" w:after="60"/>
              <w:rPr>
                <w:rFonts w:cs="Calibri"/>
                <w:sz w:val="21"/>
                <w:szCs w:val="21"/>
              </w:rPr>
            </w:pPr>
            <w:r w:rsidRPr="00507236">
              <w:rPr>
                <w:rFonts w:cs="Calibri"/>
                <w:sz w:val="21"/>
                <w:szCs w:val="21"/>
              </w:rPr>
              <w:t>Documented procedures.</w:t>
            </w:r>
          </w:p>
        </w:tc>
      </w:tr>
      <w:tr w:rsidR="00240EC9" w:rsidRPr="00507236" w14:paraId="1DD656A3" w14:textId="77777777" w:rsidTr="00292D61">
        <w:trPr>
          <w:cantSplit/>
          <w:trHeight w:val="1290"/>
        </w:trPr>
        <w:tc>
          <w:tcPr>
            <w:tcW w:w="1645" w:type="dxa"/>
            <w:gridSpan w:val="2"/>
            <w:tcBorders>
              <w:bottom w:val="nil"/>
            </w:tcBorders>
          </w:tcPr>
          <w:p w14:paraId="0210046F" w14:textId="7FCF2DC5" w:rsidR="00240EC9" w:rsidRPr="00507236" w:rsidRDefault="00240EC9" w:rsidP="00D47509">
            <w:pPr>
              <w:spacing w:before="120" w:after="60"/>
              <w:rPr>
                <w:rFonts w:cs="Calibri"/>
                <w:sz w:val="21"/>
                <w:szCs w:val="21"/>
              </w:rPr>
            </w:pPr>
            <w:r w:rsidRPr="00507236">
              <w:rPr>
                <w:rFonts w:cs="Calibri"/>
                <w:b/>
                <w:sz w:val="21"/>
                <w:szCs w:val="21"/>
              </w:rPr>
              <w:t>Viewing conditions</w:t>
            </w:r>
          </w:p>
        </w:tc>
        <w:tc>
          <w:tcPr>
            <w:tcW w:w="4252" w:type="dxa"/>
            <w:tcBorders>
              <w:bottom w:val="nil"/>
            </w:tcBorders>
          </w:tcPr>
          <w:p w14:paraId="3B86CBD3" w14:textId="77777777" w:rsidR="00240EC9" w:rsidRPr="00292D61" w:rsidRDefault="00240EC9" w:rsidP="00292D61">
            <w:pPr>
              <w:spacing w:before="120" w:after="60"/>
              <w:rPr>
                <w:rFonts w:cs="Calibri"/>
                <w:sz w:val="21"/>
                <w:szCs w:val="21"/>
              </w:rPr>
            </w:pPr>
            <w:r w:rsidRPr="00292D61">
              <w:rPr>
                <w:rFonts w:cs="Calibri"/>
                <w:sz w:val="21"/>
                <w:szCs w:val="21"/>
              </w:rPr>
              <w:t>Appropriate viewing conditions</w:t>
            </w:r>
          </w:p>
          <w:p w14:paraId="480599E2" w14:textId="77777777" w:rsidR="00240EC9" w:rsidRPr="00507236" w:rsidRDefault="00240EC9" w:rsidP="00BF419D">
            <w:pPr>
              <w:pStyle w:val="ListParagraph"/>
              <w:spacing w:after="60" w:line="240" w:lineRule="auto"/>
              <w:ind w:left="357"/>
              <w:rPr>
                <w:rFonts w:cs="Calibri"/>
                <w:sz w:val="21"/>
                <w:szCs w:val="21"/>
              </w:rPr>
            </w:pPr>
          </w:p>
        </w:tc>
        <w:tc>
          <w:tcPr>
            <w:tcW w:w="1559" w:type="dxa"/>
            <w:tcBorders>
              <w:bottom w:val="nil"/>
            </w:tcBorders>
          </w:tcPr>
          <w:p w14:paraId="42FA9083" w14:textId="2D7E74C8" w:rsidR="00240EC9" w:rsidRPr="00507236" w:rsidRDefault="00240EC9" w:rsidP="00D47509">
            <w:pPr>
              <w:spacing w:before="120" w:after="60"/>
              <w:rPr>
                <w:rFonts w:cs="Calibri"/>
                <w:sz w:val="21"/>
                <w:szCs w:val="21"/>
              </w:rPr>
            </w:pPr>
            <w:r w:rsidRPr="00507236">
              <w:rPr>
                <w:rFonts w:cs="Calibri"/>
                <w:sz w:val="21"/>
                <w:szCs w:val="21"/>
              </w:rPr>
              <w:t>Daily</w:t>
            </w:r>
          </w:p>
        </w:tc>
        <w:tc>
          <w:tcPr>
            <w:tcW w:w="3544" w:type="dxa"/>
            <w:tcBorders>
              <w:bottom w:val="nil"/>
            </w:tcBorders>
          </w:tcPr>
          <w:p w14:paraId="3F08524F" w14:textId="2C7C25BB" w:rsidR="00240EC9" w:rsidRPr="00507236" w:rsidRDefault="00240EC9" w:rsidP="00BF419D">
            <w:pPr>
              <w:spacing w:before="120"/>
            </w:pPr>
            <w:r w:rsidRPr="00292D61">
              <w:rPr>
                <w:rFonts w:cs="Calibri"/>
                <w:sz w:val="21"/>
                <w:szCs w:val="21"/>
              </w:rPr>
              <w:t>Visual inspection of ambient lighting conditions to ensure conformance with acceptable viewing condition configuration.</w:t>
            </w:r>
            <w:r w:rsidRPr="00292D61">
              <w:rPr>
                <w:sz w:val="21"/>
                <w:szCs w:val="21"/>
              </w:rPr>
              <w:t xml:space="preserve">  Refer to corresponding text in the ACPSEM Position Paper for detail.</w:t>
            </w:r>
          </w:p>
        </w:tc>
        <w:tc>
          <w:tcPr>
            <w:tcW w:w="2692" w:type="dxa"/>
            <w:tcBorders>
              <w:bottom w:val="nil"/>
            </w:tcBorders>
          </w:tcPr>
          <w:p w14:paraId="3D4A8601" w14:textId="77777777" w:rsidR="00240EC9" w:rsidRPr="00507236" w:rsidRDefault="00240EC9" w:rsidP="00D47509">
            <w:pPr>
              <w:pStyle w:val="NARsappendix9pttabletext"/>
              <w:spacing w:before="120" w:after="60"/>
              <w:rPr>
                <w:rFonts w:ascii="Calibri" w:hAnsi="Calibri" w:cs="Calibri"/>
                <w:sz w:val="21"/>
                <w:szCs w:val="21"/>
              </w:rPr>
            </w:pPr>
            <w:r w:rsidRPr="00507236">
              <w:rPr>
                <w:rFonts w:ascii="Calibri" w:hAnsi="Calibri" w:cs="Calibri"/>
                <w:sz w:val="21"/>
                <w:szCs w:val="21"/>
              </w:rPr>
              <w:t>Records confirm:</w:t>
            </w:r>
          </w:p>
          <w:p w14:paraId="6F039E04" w14:textId="77777777" w:rsidR="00240EC9" w:rsidRPr="00507236" w:rsidRDefault="00240EC9" w:rsidP="00A44EEA">
            <w:pPr>
              <w:pStyle w:val="NARsappendix9pttabletext"/>
              <w:numPr>
                <w:ilvl w:val="0"/>
                <w:numId w:val="49"/>
              </w:numPr>
              <w:spacing w:before="120" w:after="60"/>
              <w:rPr>
                <w:rFonts w:ascii="Calibri" w:hAnsi="Calibri" w:cs="Calibri"/>
                <w:sz w:val="21"/>
                <w:szCs w:val="21"/>
              </w:rPr>
            </w:pPr>
            <w:r w:rsidRPr="00507236">
              <w:rPr>
                <w:rFonts w:ascii="Calibri" w:hAnsi="Calibri" w:cs="Calibri"/>
                <w:sz w:val="21"/>
                <w:szCs w:val="21"/>
              </w:rPr>
              <w:t>Date performed.</w:t>
            </w:r>
          </w:p>
          <w:p w14:paraId="28B75F78" w14:textId="31C039C5" w:rsidR="00240EC9" w:rsidRPr="00292D61" w:rsidRDefault="00240EC9" w:rsidP="00A44EEA">
            <w:pPr>
              <w:pStyle w:val="NARsappendix9pttabletext"/>
              <w:numPr>
                <w:ilvl w:val="0"/>
                <w:numId w:val="49"/>
              </w:numPr>
              <w:spacing w:after="60"/>
              <w:ind w:left="357" w:hanging="357"/>
              <w:rPr>
                <w:rFonts w:cs="Calibri"/>
                <w:sz w:val="21"/>
                <w:szCs w:val="21"/>
              </w:rPr>
            </w:pPr>
            <w:r w:rsidRPr="00507236">
              <w:rPr>
                <w:rFonts w:ascii="Calibri" w:hAnsi="Calibri" w:cs="Calibri"/>
                <w:sz w:val="21"/>
                <w:szCs w:val="21"/>
              </w:rPr>
              <w:t>Person performing task.</w:t>
            </w:r>
          </w:p>
        </w:tc>
      </w:tr>
      <w:tr w:rsidR="000740F5" w:rsidRPr="00507236" w14:paraId="3A9451E7" w14:textId="77777777" w:rsidTr="00292D61">
        <w:trPr>
          <w:cantSplit/>
        </w:trPr>
        <w:tc>
          <w:tcPr>
            <w:tcW w:w="1645" w:type="dxa"/>
            <w:gridSpan w:val="2"/>
          </w:tcPr>
          <w:p w14:paraId="545FD5E7" w14:textId="690D7F15" w:rsidR="000740F5" w:rsidRPr="00507236" w:rsidRDefault="000740F5" w:rsidP="00372688">
            <w:pPr>
              <w:spacing w:before="120" w:after="60"/>
              <w:rPr>
                <w:rFonts w:cs="Calibri"/>
                <w:sz w:val="21"/>
                <w:szCs w:val="21"/>
              </w:rPr>
            </w:pPr>
            <w:r w:rsidRPr="00507236">
              <w:rPr>
                <w:rFonts w:cs="Calibri"/>
                <w:b/>
                <w:sz w:val="21"/>
                <w:szCs w:val="21"/>
              </w:rPr>
              <w:t>Monitor cleaning</w:t>
            </w:r>
          </w:p>
        </w:tc>
        <w:tc>
          <w:tcPr>
            <w:tcW w:w="4252" w:type="dxa"/>
          </w:tcPr>
          <w:p w14:paraId="7B9DD395" w14:textId="77777777" w:rsidR="000740F5" w:rsidRPr="00507236" w:rsidRDefault="000740F5" w:rsidP="00C065ED">
            <w:pPr>
              <w:spacing w:before="120" w:after="60"/>
              <w:rPr>
                <w:rFonts w:cs="Calibri"/>
                <w:sz w:val="21"/>
                <w:szCs w:val="21"/>
              </w:rPr>
            </w:pPr>
            <w:r w:rsidRPr="00507236">
              <w:rPr>
                <w:rFonts w:cs="Calibri"/>
                <w:sz w:val="21"/>
                <w:szCs w:val="21"/>
              </w:rPr>
              <w:t>Monitor screens must be free of dust, fingerprints and other marks that might interfere with image interpretation.</w:t>
            </w:r>
          </w:p>
        </w:tc>
        <w:tc>
          <w:tcPr>
            <w:tcW w:w="1559" w:type="dxa"/>
          </w:tcPr>
          <w:p w14:paraId="378E6CD0" w14:textId="45D1478F" w:rsidR="000740F5" w:rsidRPr="00507236" w:rsidRDefault="000740F5" w:rsidP="00372688">
            <w:pPr>
              <w:spacing w:before="120" w:after="60"/>
              <w:rPr>
                <w:rFonts w:cs="Calibri"/>
                <w:sz w:val="21"/>
                <w:szCs w:val="21"/>
              </w:rPr>
            </w:pPr>
            <w:r w:rsidRPr="00507236">
              <w:rPr>
                <w:rFonts w:cs="Calibri"/>
                <w:sz w:val="21"/>
                <w:szCs w:val="21"/>
              </w:rPr>
              <w:t>Weekly</w:t>
            </w:r>
          </w:p>
        </w:tc>
        <w:tc>
          <w:tcPr>
            <w:tcW w:w="3544" w:type="dxa"/>
          </w:tcPr>
          <w:p w14:paraId="6DF14957" w14:textId="77777777" w:rsidR="000740F5" w:rsidRPr="00507236" w:rsidRDefault="000740F5" w:rsidP="00C065ED">
            <w:pPr>
              <w:spacing w:before="120" w:after="60"/>
              <w:rPr>
                <w:rFonts w:cs="Calibri"/>
                <w:sz w:val="21"/>
                <w:szCs w:val="21"/>
              </w:rPr>
            </w:pPr>
            <w:r w:rsidRPr="00507236">
              <w:rPr>
                <w:rFonts w:cs="Calibri"/>
                <w:sz w:val="21"/>
                <w:szCs w:val="21"/>
              </w:rPr>
              <w:t>Clean all monitor screens gently with lint-free cloth as per manufacturer’s instructions.</w:t>
            </w:r>
          </w:p>
        </w:tc>
        <w:tc>
          <w:tcPr>
            <w:tcW w:w="2692" w:type="dxa"/>
          </w:tcPr>
          <w:p w14:paraId="5C979061" w14:textId="77777777" w:rsidR="000740F5" w:rsidRPr="00507236" w:rsidRDefault="000740F5" w:rsidP="00C065ED">
            <w:pPr>
              <w:pStyle w:val="NARsappendix9pttabletext"/>
              <w:spacing w:before="120" w:after="60"/>
              <w:rPr>
                <w:rFonts w:ascii="Calibri" w:hAnsi="Calibri" w:cs="Calibri"/>
                <w:sz w:val="21"/>
                <w:szCs w:val="21"/>
              </w:rPr>
            </w:pPr>
            <w:r w:rsidRPr="00507236">
              <w:rPr>
                <w:rFonts w:ascii="Calibri" w:hAnsi="Calibri" w:cs="Calibri"/>
                <w:sz w:val="21"/>
                <w:szCs w:val="21"/>
              </w:rPr>
              <w:t>Records confirm:</w:t>
            </w:r>
          </w:p>
          <w:p w14:paraId="3D8ACA28" w14:textId="527FED2D" w:rsidR="000740F5" w:rsidRPr="00507236" w:rsidRDefault="000740F5" w:rsidP="00A44EEA">
            <w:pPr>
              <w:pStyle w:val="NARsappendix9pttabletext"/>
              <w:numPr>
                <w:ilvl w:val="0"/>
                <w:numId w:val="49"/>
              </w:numPr>
              <w:spacing w:before="120" w:after="60"/>
              <w:rPr>
                <w:rFonts w:ascii="Calibri" w:hAnsi="Calibri" w:cs="Calibri"/>
                <w:sz w:val="21"/>
                <w:szCs w:val="21"/>
              </w:rPr>
            </w:pPr>
            <w:r w:rsidRPr="00507236">
              <w:rPr>
                <w:rFonts w:ascii="Calibri" w:hAnsi="Calibri" w:cs="Calibri"/>
                <w:sz w:val="21"/>
                <w:szCs w:val="21"/>
              </w:rPr>
              <w:t>Date performed</w:t>
            </w:r>
            <w:r>
              <w:rPr>
                <w:rFonts w:ascii="Calibri" w:hAnsi="Calibri" w:cs="Calibri"/>
                <w:sz w:val="21"/>
                <w:szCs w:val="21"/>
              </w:rPr>
              <w:t>.</w:t>
            </w:r>
          </w:p>
          <w:p w14:paraId="107A301C" w14:textId="77777777" w:rsidR="000740F5" w:rsidRPr="00507236" w:rsidRDefault="000740F5" w:rsidP="00A44EEA">
            <w:pPr>
              <w:pStyle w:val="NARsappendix9pttabletext"/>
              <w:numPr>
                <w:ilvl w:val="0"/>
                <w:numId w:val="49"/>
              </w:numPr>
              <w:spacing w:after="60"/>
              <w:ind w:left="357" w:hanging="357"/>
              <w:rPr>
                <w:rFonts w:ascii="Calibri" w:hAnsi="Calibri" w:cs="Calibri"/>
                <w:sz w:val="21"/>
                <w:szCs w:val="21"/>
              </w:rPr>
            </w:pPr>
            <w:r w:rsidRPr="00507236">
              <w:rPr>
                <w:rFonts w:ascii="Calibri" w:hAnsi="Calibri" w:cs="Calibri"/>
                <w:sz w:val="21"/>
                <w:szCs w:val="21"/>
              </w:rPr>
              <w:t>Person performing task.</w:t>
            </w:r>
          </w:p>
        </w:tc>
      </w:tr>
      <w:tr w:rsidR="00240EC9" w:rsidRPr="00507236" w14:paraId="3F1B021A" w14:textId="77777777" w:rsidTr="00292D61">
        <w:trPr>
          <w:cantSplit/>
        </w:trPr>
        <w:tc>
          <w:tcPr>
            <w:tcW w:w="1596" w:type="dxa"/>
          </w:tcPr>
          <w:p w14:paraId="311AAA8A" w14:textId="3E18B8BF" w:rsidR="00240EC9" w:rsidRPr="00507236" w:rsidRDefault="00240EC9" w:rsidP="00372688">
            <w:pPr>
              <w:spacing w:before="120" w:after="60"/>
              <w:rPr>
                <w:rFonts w:cs="Calibri"/>
                <w:sz w:val="21"/>
                <w:szCs w:val="21"/>
              </w:rPr>
            </w:pPr>
            <w:r w:rsidRPr="00507236">
              <w:rPr>
                <w:rFonts w:cs="Calibri"/>
                <w:b/>
                <w:sz w:val="21"/>
                <w:szCs w:val="21"/>
              </w:rPr>
              <w:t>Monitor QC</w:t>
            </w:r>
            <w:r w:rsidRPr="00507236">
              <w:rPr>
                <w:rFonts w:cs="Calibri"/>
                <w:sz w:val="21"/>
                <w:szCs w:val="21"/>
              </w:rPr>
              <w:t xml:space="preserve"> (monitors used for interpretation and attached to the acquisition workstation)</w:t>
            </w:r>
          </w:p>
        </w:tc>
        <w:tc>
          <w:tcPr>
            <w:tcW w:w="4301" w:type="dxa"/>
            <w:gridSpan w:val="2"/>
          </w:tcPr>
          <w:p w14:paraId="670D4519" w14:textId="44BF29E7" w:rsidR="00240EC9" w:rsidRPr="00507236" w:rsidRDefault="00240EC9" w:rsidP="00D47509">
            <w:pPr>
              <w:pStyle w:val="Default"/>
              <w:spacing w:before="120" w:after="60"/>
              <w:rPr>
                <w:rFonts w:ascii="Calibri" w:hAnsi="Calibri"/>
                <w:sz w:val="21"/>
                <w:szCs w:val="21"/>
              </w:rPr>
            </w:pPr>
            <w:r w:rsidRPr="00507236">
              <w:rPr>
                <w:rFonts w:ascii="Calibri" w:hAnsi="Calibri"/>
                <w:sz w:val="21"/>
                <w:szCs w:val="21"/>
              </w:rPr>
              <w:t xml:space="preserve">Borders must be visible, lines must be straight, squares must appear square, the ramp bars </w:t>
            </w:r>
            <w:r w:rsidR="00792F2A">
              <w:rPr>
                <w:rFonts w:ascii="Calibri" w:hAnsi="Calibri"/>
                <w:sz w:val="21"/>
                <w:szCs w:val="21"/>
              </w:rPr>
              <w:t>must</w:t>
            </w:r>
            <w:r w:rsidRPr="00507236">
              <w:rPr>
                <w:rFonts w:ascii="Calibri" w:hAnsi="Calibri"/>
                <w:sz w:val="21"/>
                <w:szCs w:val="21"/>
              </w:rPr>
              <w:t xml:space="preserve"> appear continuous without any contour lines</w:t>
            </w:r>
            <w:r w:rsidR="00902F10">
              <w:rPr>
                <w:rFonts w:ascii="Calibri" w:hAnsi="Calibri"/>
                <w:sz w:val="21"/>
                <w:szCs w:val="21"/>
              </w:rPr>
              <w:t xml:space="preserve"> </w:t>
            </w:r>
            <w:r w:rsidR="00902F10" w:rsidRPr="00902F10">
              <w:rPr>
                <w:rFonts w:ascii="Calibri" w:hAnsi="Calibri"/>
                <w:sz w:val="21"/>
                <w:szCs w:val="21"/>
              </w:rPr>
              <w:t>(not applicable to older GE acquisition monitors)</w:t>
            </w:r>
            <w:r w:rsidRPr="00507236">
              <w:rPr>
                <w:rFonts w:ascii="Calibri" w:hAnsi="Calibri"/>
                <w:sz w:val="21"/>
                <w:szCs w:val="21"/>
              </w:rPr>
              <w:t xml:space="preserve">, there </w:t>
            </w:r>
            <w:r w:rsidR="00792F2A">
              <w:rPr>
                <w:rFonts w:ascii="Calibri" w:hAnsi="Calibri"/>
                <w:sz w:val="21"/>
                <w:szCs w:val="21"/>
              </w:rPr>
              <w:t>must</w:t>
            </w:r>
            <w:r w:rsidRPr="00507236">
              <w:rPr>
                <w:rFonts w:ascii="Calibri" w:hAnsi="Calibri"/>
                <w:sz w:val="21"/>
                <w:szCs w:val="21"/>
              </w:rPr>
              <w:t xml:space="preserve"> be no smearing or bleeding at black-white transitions, all corner patches must be visible, squares of different shades from black to white must be distinct, all high contrast resolution patterns and two low contrast patterns must be visible in all four corners and in the centre, the 5% and 95% pixel value squares must be clearly visible, pattern should be centred in the active area and no disturbing artefacts should be visible on the displayed TG18-QC test pattern.</w:t>
            </w:r>
          </w:p>
          <w:p w14:paraId="0320CF8A" w14:textId="74B75137" w:rsidR="00240EC9" w:rsidRPr="00507236" w:rsidRDefault="00240EC9" w:rsidP="00D47509">
            <w:pPr>
              <w:spacing w:before="120" w:after="60"/>
              <w:rPr>
                <w:rFonts w:cs="Calibri"/>
                <w:sz w:val="21"/>
                <w:szCs w:val="21"/>
              </w:rPr>
            </w:pPr>
            <w:r w:rsidRPr="00507236">
              <w:rPr>
                <w:rFonts w:cs="Calibri"/>
                <w:sz w:val="21"/>
                <w:szCs w:val="21"/>
              </w:rPr>
              <w:t xml:space="preserve">The number of letters visible in the phrase “Quality Control” for the dark, mid-grey and light renditions </w:t>
            </w:r>
            <w:r w:rsidR="00792F2A">
              <w:rPr>
                <w:rFonts w:cs="Calibri"/>
                <w:sz w:val="21"/>
                <w:szCs w:val="21"/>
              </w:rPr>
              <w:t>must</w:t>
            </w:r>
            <w:r w:rsidRPr="00507236">
              <w:rPr>
                <w:rFonts w:cs="Calibri"/>
                <w:sz w:val="21"/>
                <w:szCs w:val="21"/>
              </w:rPr>
              <w:t xml:space="preserve"> be ≥11.</w:t>
            </w:r>
          </w:p>
        </w:tc>
        <w:tc>
          <w:tcPr>
            <w:tcW w:w="1559" w:type="dxa"/>
          </w:tcPr>
          <w:p w14:paraId="7FBA49FF" w14:textId="5A9C6D44" w:rsidR="00240EC9" w:rsidRPr="00507236" w:rsidRDefault="00240EC9" w:rsidP="00372688">
            <w:pPr>
              <w:spacing w:before="120" w:after="60"/>
              <w:rPr>
                <w:rFonts w:cs="Calibri"/>
                <w:sz w:val="21"/>
                <w:szCs w:val="21"/>
              </w:rPr>
            </w:pPr>
            <w:r w:rsidRPr="00507236">
              <w:rPr>
                <w:rFonts w:cs="Calibri"/>
                <w:sz w:val="21"/>
                <w:szCs w:val="21"/>
              </w:rPr>
              <w:t>Weekly</w:t>
            </w:r>
          </w:p>
        </w:tc>
        <w:tc>
          <w:tcPr>
            <w:tcW w:w="3544" w:type="dxa"/>
          </w:tcPr>
          <w:p w14:paraId="3342CF96" w14:textId="77777777" w:rsidR="008A090A" w:rsidRDefault="00240EC9" w:rsidP="008A090A">
            <w:r w:rsidRPr="00902F10">
              <w:t>Display the TG18-QC test pattern.</w:t>
            </w:r>
            <w:r w:rsidR="00795EAA">
              <w:t xml:space="preserve"> </w:t>
            </w:r>
          </w:p>
          <w:p w14:paraId="60C2C3F4" w14:textId="04C922A5" w:rsidR="00240EC9" w:rsidRPr="00507236" w:rsidRDefault="00240EC9" w:rsidP="00A44EEA">
            <w:pPr>
              <w:numPr>
                <w:ilvl w:val="0"/>
                <w:numId w:val="30"/>
              </w:numPr>
              <w:spacing w:after="60"/>
              <w:ind w:left="357" w:hanging="357"/>
              <w:rPr>
                <w:rFonts w:cs="Calibri"/>
                <w:sz w:val="21"/>
                <w:szCs w:val="21"/>
              </w:rPr>
            </w:pPr>
            <w:r w:rsidRPr="00507236">
              <w:rPr>
                <w:rFonts w:cs="Calibri"/>
                <w:sz w:val="21"/>
                <w:szCs w:val="21"/>
              </w:rPr>
              <w:t>Ensure viewing conditions are acceptable.</w:t>
            </w:r>
          </w:p>
          <w:p w14:paraId="2AE45C15" w14:textId="77777777" w:rsidR="00240EC9" w:rsidRPr="00507236" w:rsidRDefault="00240EC9" w:rsidP="00A44EEA">
            <w:pPr>
              <w:numPr>
                <w:ilvl w:val="0"/>
                <w:numId w:val="30"/>
              </w:numPr>
              <w:spacing w:after="60"/>
              <w:ind w:left="357" w:hanging="357"/>
              <w:rPr>
                <w:rFonts w:cs="Calibri"/>
                <w:sz w:val="21"/>
                <w:szCs w:val="21"/>
              </w:rPr>
            </w:pPr>
            <w:r w:rsidRPr="00507236">
              <w:rPr>
                <w:rFonts w:cs="Calibri"/>
                <w:sz w:val="21"/>
                <w:szCs w:val="21"/>
              </w:rPr>
              <w:t>Use window-width set to maximum and window-level set to half of maximum.</w:t>
            </w:r>
          </w:p>
          <w:p w14:paraId="15AD4F73" w14:textId="77777777" w:rsidR="00240EC9" w:rsidRPr="00507236" w:rsidRDefault="00240EC9" w:rsidP="00A44EEA">
            <w:pPr>
              <w:numPr>
                <w:ilvl w:val="0"/>
                <w:numId w:val="30"/>
              </w:numPr>
              <w:spacing w:after="60"/>
              <w:ind w:left="357" w:hanging="357"/>
              <w:rPr>
                <w:rFonts w:cs="Calibri"/>
                <w:sz w:val="21"/>
                <w:szCs w:val="21"/>
              </w:rPr>
            </w:pPr>
            <w:r w:rsidRPr="00507236">
              <w:rPr>
                <w:rFonts w:cs="Calibri"/>
                <w:sz w:val="21"/>
                <w:szCs w:val="21"/>
              </w:rPr>
              <w:t>Check visibility and distortion of several items used for evaluating the quality of the image.</w:t>
            </w:r>
          </w:p>
          <w:p w14:paraId="4EFED2FC" w14:textId="55745891" w:rsidR="00240EC9" w:rsidRPr="00507236" w:rsidRDefault="00240EC9" w:rsidP="00A44EEA">
            <w:pPr>
              <w:numPr>
                <w:ilvl w:val="0"/>
                <w:numId w:val="30"/>
              </w:numPr>
              <w:spacing w:after="60"/>
              <w:ind w:left="357" w:hanging="357"/>
              <w:rPr>
                <w:rFonts w:cs="Calibri"/>
                <w:sz w:val="21"/>
                <w:szCs w:val="21"/>
              </w:rPr>
            </w:pPr>
            <w:r w:rsidRPr="00507236">
              <w:rPr>
                <w:rFonts w:cs="Calibri"/>
                <w:sz w:val="21"/>
                <w:szCs w:val="21"/>
              </w:rPr>
              <w:t>Check for disturbing artefacts.</w:t>
            </w:r>
          </w:p>
        </w:tc>
        <w:tc>
          <w:tcPr>
            <w:tcW w:w="2692" w:type="dxa"/>
          </w:tcPr>
          <w:p w14:paraId="20F0E91D" w14:textId="01A9E809" w:rsidR="00240EC9" w:rsidRPr="00507236" w:rsidRDefault="00792F2A" w:rsidP="00D47509">
            <w:pPr>
              <w:pStyle w:val="BodyText"/>
              <w:spacing w:before="120" w:after="60"/>
              <w:rPr>
                <w:rFonts w:ascii="Calibri" w:hAnsi="Calibri" w:cs="Calibri"/>
                <w:sz w:val="21"/>
                <w:szCs w:val="21"/>
              </w:rPr>
            </w:pPr>
            <w:r>
              <w:rPr>
                <w:rFonts w:ascii="Calibri" w:hAnsi="Calibri" w:cs="Calibri"/>
                <w:sz w:val="21"/>
                <w:szCs w:val="21"/>
              </w:rPr>
              <w:t>Records</w:t>
            </w:r>
            <w:r w:rsidR="00240EC9" w:rsidRPr="00507236">
              <w:rPr>
                <w:rFonts w:ascii="Calibri" w:hAnsi="Calibri" w:cs="Calibri"/>
                <w:sz w:val="21"/>
                <w:szCs w:val="21"/>
              </w:rPr>
              <w:t xml:space="preserve"> showing:</w:t>
            </w:r>
          </w:p>
          <w:p w14:paraId="552BAFA9" w14:textId="77777777" w:rsidR="00240EC9" w:rsidRPr="00507236" w:rsidRDefault="00240EC9" w:rsidP="00A44EEA">
            <w:pPr>
              <w:numPr>
                <w:ilvl w:val="0"/>
                <w:numId w:val="31"/>
              </w:numPr>
              <w:spacing w:before="120" w:after="60"/>
              <w:ind w:left="357" w:hanging="357"/>
              <w:rPr>
                <w:rFonts w:cs="Calibri"/>
                <w:sz w:val="21"/>
                <w:szCs w:val="21"/>
              </w:rPr>
            </w:pPr>
            <w:r w:rsidRPr="00507236">
              <w:rPr>
                <w:rFonts w:cs="Calibri"/>
                <w:sz w:val="21"/>
                <w:szCs w:val="21"/>
              </w:rPr>
              <w:t>Date test performed.</w:t>
            </w:r>
          </w:p>
          <w:p w14:paraId="07FED418" w14:textId="77777777" w:rsidR="00240EC9" w:rsidRPr="00507236" w:rsidRDefault="00240EC9" w:rsidP="00A44EEA">
            <w:pPr>
              <w:numPr>
                <w:ilvl w:val="0"/>
                <w:numId w:val="31"/>
              </w:numPr>
              <w:spacing w:after="60"/>
              <w:ind w:left="357" w:hanging="357"/>
              <w:rPr>
                <w:rFonts w:cs="Calibri"/>
                <w:sz w:val="21"/>
                <w:szCs w:val="21"/>
              </w:rPr>
            </w:pPr>
            <w:r w:rsidRPr="00507236">
              <w:rPr>
                <w:rFonts w:cs="Calibri"/>
                <w:sz w:val="21"/>
                <w:szCs w:val="21"/>
              </w:rPr>
              <w:t>Person performing test.</w:t>
            </w:r>
          </w:p>
          <w:p w14:paraId="561B4D32" w14:textId="77777777" w:rsidR="00240EC9" w:rsidRPr="00507236" w:rsidRDefault="00240EC9" w:rsidP="00A44EEA">
            <w:pPr>
              <w:numPr>
                <w:ilvl w:val="0"/>
                <w:numId w:val="31"/>
              </w:numPr>
              <w:spacing w:after="60"/>
              <w:ind w:left="357" w:hanging="357"/>
              <w:rPr>
                <w:rFonts w:cs="Calibri"/>
                <w:sz w:val="21"/>
                <w:szCs w:val="21"/>
              </w:rPr>
            </w:pPr>
            <w:r w:rsidRPr="00507236">
              <w:rPr>
                <w:rFonts w:cs="Calibri"/>
                <w:sz w:val="21"/>
                <w:szCs w:val="21"/>
              </w:rPr>
              <w:t>Monitor identification.</w:t>
            </w:r>
          </w:p>
          <w:p w14:paraId="706D6502" w14:textId="77777777" w:rsidR="00240EC9" w:rsidRDefault="00240EC9" w:rsidP="00A44EEA">
            <w:pPr>
              <w:numPr>
                <w:ilvl w:val="0"/>
                <w:numId w:val="31"/>
              </w:numPr>
              <w:spacing w:after="60"/>
              <w:ind w:left="357" w:hanging="357"/>
              <w:rPr>
                <w:rFonts w:cs="Calibri"/>
                <w:sz w:val="21"/>
                <w:szCs w:val="21"/>
              </w:rPr>
            </w:pPr>
            <w:r w:rsidRPr="00507236">
              <w:rPr>
                <w:rFonts w:cs="Calibri"/>
                <w:sz w:val="21"/>
                <w:szCs w:val="21"/>
              </w:rPr>
              <w:t>Monitor settings (window and level).</w:t>
            </w:r>
          </w:p>
          <w:p w14:paraId="0FAEC728" w14:textId="598790B9" w:rsidR="00240EC9" w:rsidRPr="00507236" w:rsidRDefault="00792F2A" w:rsidP="00A44EEA">
            <w:pPr>
              <w:numPr>
                <w:ilvl w:val="0"/>
                <w:numId w:val="31"/>
              </w:numPr>
              <w:spacing w:before="120" w:after="60"/>
              <w:ind w:left="357" w:hanging="357"/>
              <w:rPr>
                <w:rFonts w:cs="Calibri"/>
                <w:sz w:val="21"/>
                <w:szCs w:val="21"/>
              </w:rPr>
            </w:pPr>
            <w:r w:rsidRPr="00372688">
              <w:rPr>
                <w:rFonts w:cs="Calibri"/>
                <w:sz w:val="21"/>
                <w:szCs w:val="21"/>
              </w:rPr>
              <w:t>Test results.</w:t>
            </w:r>
          </w:p>
        </w:tc>
      </w:tr>
      <w:tr w:rsidR="00240EC9" w:rsidRPr="00507236" w14:paraId="73C12720" w14:textId="77777777" w:rsidTr="00292D61">
        <w:trPr>
          <w:cantSplit/>
        </w:trPr>
        <w:tc>
          <w:tcPr>
            <w:tcW w:w="1596" w:type="dxa"/>
          </w:tcPr>
          <w:p w14:paraId="6A7131B6" w14:textId="3458DE71" w:rsidR="00240EC9" w:rsidRPr="00507236" w:rsidRDefault="00240EC9" w:rsidP="00D47509">
            <w:pPr>
              <w:spacing w:before="120" w:after="60"/>
              <w:rPr>
                <w:rFonts w:cs="Calibri"/>
                <w:b/>
                <w:sz w:val="21"/>
                <w:szCs w:val="21"/>
              </w:rPr>
            </w:pPr>
            <w:r w:rsidRPr="00507236">
              <w:rPr>
                <w:rFonts w:cs="Calibri"/>
                <w:b/>
                <w:sz w:val="21"/>
                <w:szCs w:val="21"/>
              </w:rPr>
              <w:t>Printer area cleanliness</w:t>
            </w:r>
          </w:p>
          <w:p w14:paraId="138CFF77" w14:textId="77777777" w:rsidR="00240EC9" w:rsidRPr="00507236" w:rsidRDefault="00240EC9" w:rsidP="00D47509">
            <w:pPr>
              <w:spacing w:before="120" w:after="60"/>
              <w:rPr>
                <w:rFonts w:cs="Calibri"/>
                <w:sz w:val="21"/>
                <w:szCs w:val="21"/>
              </w:rPr>
            </w:pPr>
            <w:r w:rsidRPr="00507236">
              <w:rPr>
                <w:sz w:val="21"/>
                <w:szCs w:val="21"/>
              </w:rPr>
              <w:t>(if applicable)</w:t>
            </w:r>
          </w:p>
        </w:tc>
        <w:tc>
          <w:tcPr>
            <w:tcW w:w="4301" w:type="dxa"/>
            <w:gridSpan w:val="2"/>
          </w:tcPr>
          <w:p w14:paraId="3426A53B" w14:textId="40C7E00D" w:rsidR="00240EC9" w:rsidRPr="00507236" w:rsidRDefault="00240EC9" w:rsidP="00372688">
            <w:pPr>
              <w:spacing w:before="120" w:after="60"/>
              <w:rPr>
                <w:rFonts w:cs="Calibri"/>
                <w:sz w:val="21"/>
                <w:szCs w:val="21"/>
              </w:rPr>
            </w:pPr>
            <w:r w:rsidRPr="00507236">
              <w:rPr>
                <w:rFonts w:cs="Calibri"/>
                <w:sz w:val="21"/>
                <w:szCs w:val="21"/>
              </w:rPr>
              <w:t>Clean and dust free environment.</w:t>
            </w:r>
          </w:p>
        </w:tc>
        <w:tc>
          <w:tcPr>
            <w:tcW w:w="1559" w:type="dxa"/>
          </w:tcPr>
          <w:p w14:paraId="1307CDB7" w14:textId="2C5921AC" w:rsidR="00240EC9" w:rsidRPr="00507236" w:rsidRDefault="005E3A08" w:rsidP="00372688">
            <w:pPr>
              <w:spacing w:before="120" w:after="60"/>
              <w:rPr>
                <w:rFonts w:cs="Calibri"/>
                <w:sz w:val="21"/>
                <w:szCs w:val="21"/>
              </w:rPr>
            </w:pPr>
            <w:r>
              <w:rPr>
                <w:rFonts w:cs="Calibri"/>
                <w:sz w:val="21"/>
                <w:szCs w:val="21"/>
              </w:rPr>
              <w:t>Monthly</w:t>
            </w:r>
          </w:p>
        </w:tc>
        <w:tc>
          <w:tcPr>
            <w:tcW w:w="3544" w:type="dxa"/>
          </w:tcPr>
          <w:p w14:paraId="57942FA9" w14:textId="42B36D3F" w:rsidR="00A37DB5" w:rsidRPr="00292D61" w:rsidRDefault="00240EC9" w:rsidP="00A44EEA">
            <w:pPr>
              <w:numPr>
                <w:ilvl w:val="0"/>
                <w:numId w:val="50"/>
              </w:numPr>
              <w:spacing w:before="120" w:after="60"/>
              <w:ind w:left="340" w:hanging="340"/>
              <w:rPr>
                <w:rFonts w:cs="Calibri"/>
                <w:sz w:val="21"/>
                <w:szCs w:val="21"/>
              </w:rPr>
            </w:pPr>
            <w:r w:rsidRPr="00292D61">
              <w:rPr>
                <w:rFonts w:cs="Calibri"/>
                <w:sz w:val="21"/>
                <w:szCs w:val="21"/>
              </w:rPr>
              <w:t>Wet cleaning of printer area floor and open shelves.</w:t>
            </w:r>
          </w:p>
          <w:p w14:paraId="153F1083" w14:textId="77777777" w:rsidR="00240EC9" w:rsidRPr="00507236" w:rsidRDefault="00240EC9" w:rsidP="00A44EEA">
            <w:pPr>
              <w:pStyle w:val="ListParagraph"/>
              <w:numPr>
                <w:ilvl w:val="0"/>
                <w:numId w:val="50"/>
              </w:numPr>
              <w:spacing w:after="60" w:line="240" w:lineRule="auto"/>
              <w:ind w:left="341" w:hanging="341"/>
              <w:rPr>
                <w:rFonts w:cs="Calibri"/>
                <w:sz w:val="21"/>
                <w:szCs w:val="21"/>
              </w:rPr>
            </w:pPr>
            <w:r w:rsidRPr="00507236">
              <w:rPr>
                <w:rFonts w:cs="Calibri"/>
                <w:sz w:val="21"/>
                <w:szCs w:val="21"/>
              </w:rPr>
              <w:t>Inspect and clean air intake filters on the film printer.</w:t>
            </w:r>
          </w:p>
        </w:tc>
        <w:tc>
          <w:tcPr>
            <w:tcW w:w="2692" w:type="dxa"/>
          </w:tcPr>
          <w:p w14:paraId="2F693A92" w14:textId="77777777" w:rsidR="00240EC9" w:rsidRPr="00507236" w:rsidRDefault="00240EC9" w:rsidP="00D47509">
            <w:pPr>
              <w:pStyle w:val="NARsappendix9pttabletext"/>
              <w:spacing w:before="120" w:after="60"/>
              <w:rPr>
                <w:rFonts w:ascii="Calibri" w:hAnsi="Calibri" w:cs="Calibri"/>
                <w:sz w:val="21"/>
                <w:szCs w:val="21"/>
              </w:rPr>
            </w:pPr>
            <w:r w:rsidRPr="00507236">
              <w:rPr>
                <w:rFonts w:ascii="Calibri" w:hAnsi="Calibri" w:cs="Calibri"/>
                <w:sz w:val="21"/>
                <w:szCs w:val="21"/>
              </w:rPr>
              <w:t>Records confirm:</w:t>
            </w:r>
          </w:p>
          <w:p w14:paraId="72F8C9BA" w14:textId="77777777" w:rsidR="00240EC9" w:rsidRPr="00507236" w:rsidRDefault="00240EC9" w:rsidP="00A44EEA">
            <w:pPr>
              <w:pStyle w:val="NARsappendix9pttabletext"/>
              <w:numPr>
                <w:ilvl w:val="0"/>
                <w:numId w:val="49"/>
              </w:numPr>
              <w:spacing w:before="120" w:after="60"/>
              <w:ind w:left="357" w:hanging="357"/>
              <w:rPr>
                <w:rFonts w:ascii="Calibri" w:hAnsi="Calibri" w:cs="Calibri"/>
                <w:sz w:val="21"/>
                <w:szCs w:val="21"/>
              </w:rPr>
            </w:pPr>
            <w:r w:rsidRPr="00507236">
              <w:rPr>
                <w:rFonts w:ascii="Calibri" w:hAnsi="Calibri" w:cs="Calibri"/>
                <w:sz w:val="21"/>
                <w:szCs w:val="21"/>
              </w:rPr>
              <w:t>Date performed.</w:t>
            </w:r>
          </w:p>
          <w:p w14:paraId="4D5FEAD7" w14:textId="77777777" w:rsidR="00240EC9" w:rsidRPr="00507236" w:rsidRDefault="00240EC9" w:rsidP="00A44EEA">
            <w:pPr>
              <w:pStyle w:val="NARsappendix9pttabletext"/>
              <w:numPr>
                <w:ilvl w:val="0"/>
                <w:numId w:val="49"/>
              </w:numPr>
              <w:spacing w:after="60"/>
              <w:ind w:left="357" w:hanging="357"/>
              <w:rPr>
                <w:rFonts w:ascii="Calibri" w:hAnsi="Calibri" w:cs="Calibri"/>
                <w:sz w:val="21"/>
                <w:szCs w:val="21"/>
              </w:rPr>
            </w:pPr>
            <w:r w:rsidRPr="00507236">
              <w:rPr>
                <w:rFonts w:ascii="Calibri" w:hAnsi="Calibri" w:cs="Calibri"/>
                <w:sz w:val="21"/>
                <w:szCs w:val="21"/>
              </w:rPr>
              <w:t>Person performing task.</w:t>
            </w:r>
          </w:p>
        </w:tc>
      </w:tr>
      <w:tr w:rsidR="00240EC9" w:rsidRPr="00507236" w14:paraId="2D8617E3" w14:textId="77777777" w:rsidTr="00292D61">
        <w:trPr>
          <w:cantSplit/>
        </w:trPr>
        <w:tc>
          <w:tcPr>
            <w:tcW w:w="1596" w:type="dxa"/>
          </w:tcPr>
          <w:p w14:paraId="713BF45A" w14:textId="77777777" w:rsidR="00240EC9" w:rsidRPr="00507236" w:rsidRDefault="00240EC9" w:rsidP="00D47509">
            <w:pPr>
              <w:spacing w:before="120" w:after="60"/>
              <w:rPr>
                <w:rFonts w:cs="Calibri"/>
                <w:b/>
                <w:sz w:val="21"/>
                <w:szCs w:val="21"/>
              </w:rPr>
            </w:pPr>
            <w:r w:rsidRPr="00507236">
              <w:rPr>
                <w:rFonts w:cs="Calibri"/>
                <w:b/>
                <w:sz w:val="21"/>
                <w:szCs w:val="21"/>
              </w:rPr>
              <w:t>Mechanical inspection</w:t>
            </w:r>
          </w:p>
        </w:tc>
        <w:tc>
          <w:tcPr>
            <w:tcW w:w="4301" w:type="dxa"/>
            <w:gridSpan w:val="2"/>
          </w:tcPr>
          <w:p w14:paraId="241A2133" w14:textId="7ED23991" w:rsidR="00240EC9" w:rsidRPr="00507236" w:rsidRDefault="00240EC9" w:rsidP="00A44EEA">
            <w:pPr>
              <w:pStyle w:val="ListParagraph"/>
              <w:numPr>
                <w:ilvl w:val="0"/>
                <w:numId w:val="51"/>
              </w:numPr>
              <w:spacing w:after="60" w:line="240" w:lineRule="auto"/>
              <w:ind w:left="385" w:hanging="357"/>
              <w:rPr>
                <w:rFonts w:cs="Calibri"/>
                <w:sz w:val="21"/>
                <w:szCs w:val="21"/>
              </w:rPr>
            </w:pPr>
            <w:r w:rsidRPr="00507236">
              <w:rPr>
                <w:rFonts w:cs="Calibri"/>
                <w:sz w:val="21"/>
                <w:szCs w:val="21"/>
              </w:rPr>
              <w:t>Indicated breast thickness accurate to ± 5 mm</w:t>
            </w:r>
            <w:r w:rsidR="00F70A7B">
              <w:rPr>
                <w:rFonts w:cs="Calibri"/>
                <w:sz w:val="21"/>
                <w:szCs w:val="21"/>
              </w:rPr>
              <w:t xml:space="preserve"> for each b</w:t>
            </w:r>
            <w:r w:rsidR="000740F5">
              <w:rPr>
                <w:rFonts w:cs="Calibri"/>
                <w:sz w:val="21"/>
                <w:szCs w:val="21"/>
              </w:rPr>
              <w:t>reast support platform</w:t>
            </w:r>
            <w:r w:rsidRPr="00507236">
              <w:rPr>
                <w:rFonts w:cs="Calibri"/>
                <w:sz w:val="21"/>
                <w:szCs w:val="21"/>
              </w:rPr>
              <w:t>.</w:t>
            </w:r>
          </w:p>
          <w:p w14:paraId="197868C9" w14:textId="77777777" w:rsidR="00240EC9" w:rsidRPr="00507236" w:rsidRDefault="00240EC9" w:rsidP="00A44EEA">
            <w:pPr>
              <w:pStyle w:val="ListParagraph"/>
              <w:numPr>
                <w:ilvl w:val="0"/>
                <w:numId w:val="51"/>
              </w:numPr>
              <w:spacing w:after="60" w:line="240" w:lineRule="auto"/>
              <w:ind w:left="385" w:hanging="357"/>
              <w:rPr>
                <w:rFonts w:cs="Calibri"/>
                <w:sz w:val="21"/>
                <w:szCs w:val="21"/>
              </w:rPr>
            </w:pPr>
            <w:r w:rsidRPr="00507236">
              <w:rPr>
                <w:rFonts w:cs="Calibri"/>
                <w:sz w:val="21"/>
                <w:szCs w:val="21"/>
              </w:rPr>
              <w:t xml:space="preserve">No hazardous, inoperative, out of alignment or improperly operating items on the system. </w:t>
            </w:r>
          </w:p>
          <w:p w14:paraId="76D05EB0" w14:textId="7C0B97AB" w:rsidR="002E044D" w:rsidRPr="001F3481" w:rsidRDefault="00240EC9" w:rsidP="00A44EEA">
            <w:pPr>
              <w:pStyle w:val="ListParagraph"/>
              <w:numPr>
                <w:ilvl w:val="0"/>
                <w:numId w:val="51"/>
              </w:numPr>
              <w:spacing w:after="120" w:line="240" w:lineRule="auto"/>
              <w:ind w:left="385" w:hanging="357"/>
              <w:rPr>
                <w:rFonts w:cs="Calibri"/>
                <w:sz w:val="21"/>
                <w:szCs w:val="21"/>
              </w:rPr>
            </w:pPr>
            <w:r w:rsidRPr="00507236">
              <w:rPr>
                <w:rFonts w:cs="Calibri"/>
                <w:sz w:val="21"/>
                <w:szCs w:val="21"/>
              </w:rPr>
              <w:t xml:space="preserve">All items listed on the visual </w:t>
            </w:r>
            <w:r w:rsidR="000740F5">
              <w:rPr>
                <w:rFonts w:cs="Calibri"/>
                <w:sz w:val="21"/>
                <w:szCs w:val="21"/>
              </w:rPr>
              <w:t>c</w:t>
            </w:r>
            <w:r w:rsidRPr="00507236">
              <w:rPr>
                <w:rFonts w:cs="Calibri"/>
                <w:sz w:val="21"/>
                <w:szCs w:val="21"/>
              </w:rPr>
              <w:t xml:space="preserve">heck list (see </w:t>
            </w:r>
            <w:r w:rsidR="00854082">
              <w:rPr>
                <w:rFonts w:cs="Calibri"/>
                <w:sz w:val="21"/>
                <w:szCs w:val="21"/>
              </w:rPr>
              <w:t>RANZCR</w:t>
            </w:r>
            <w:r w:rsidR="000740F5">
              <w:rPr>
                <w:rFonts w:cs="Calibri"/>
                <w:sz w:val="21"/>
                <w:szCs w:val="21"/>
              </w:rPr>
              <w:t xml:space="preserve"> QA and QC Guidelines</w:t>
            </w:r>
            <w:r w:rsidRPr="00507236">
              <w:rPr>
                <w:rFonts w:cs="Calibri"/>
                <w:sz w:val="21"/>
                <w:szCs w:val="21"/>
              </w:rPr>
              <w:t xml:space="preserve">) have </w:t>
            </w:r>
            <w:r w:rsidRPr="001F3481">
              <w:rPr>
                <w:rFonts w:cs="Calibri"/>
                <w:sz w:val="21"/>
                <w:szCs w:val="21"/>
              </w:rPr>
              <w:t>received a pass.</w:t>
            </w:r>
          </w:p>
          <w:p w14:paraId="6B057A2D" w14:textId="0DB91DC7" w:rsidR="002E044D" w:rsidRPr="00292D61" w:rsidRDefault="002E044D" w:rsidP="00292D61">
            <w:pPr>
              <w:pStyle w:val="ListParagraph"/>
              <w:spacing w:after="60" w:line="240" w:lineRule="auto"/>
              <w:ind w:left="-36"/>
              <w:rPr>
                <w:rFonts w:cs="Calibri"/>
                <w:sz w:val="21"/>
                <w:szCs w:val="21"/>
              </w:rPr>
            </w:pPr>
            <w:r>
              <w:rPr>
                <w:rFonts w:cs="Calibri"/>
                <w:sz w:val="21"/>
                <w:szCs w:val="21"/>
              </w:rPr>
              <w:t>Additionally for Stereo</w:t>
            </w:r>
            <w:r w:rsidR="00670516">
              <w:rPr>
                <w:rFonts w:cs="Calibri"/>
                <w:sz w:val="21"/>
                <w:szCs w:val="21"/>
              </w:rPr>
              <w:t>tactic biopsy</w:t>
            </w:r>
            <w:r>
              <w:rPr>
                <w:rFonts w:cs="Calibri"/>
                <w:sz w:val="21"/>
                <w:szCs w:val="21"/>
              </w:rPr>
              <w:t xml:space="preserve"> systems:</w:t>
            </w:r>
          </w:p>
          <w:p w14:paraId="0A383AE9" w14:textId="77777777" w:rsidR="00540418" w:rsidRPr="00540418" w:rsidRDefault="00540418" w:rsidP="00A44EEA">
            <w:pPr>
              <w:pStyle w:val="ListParagraph"/>
              <w:numPr>
                <w:ilvl w:val="0"/>
                <w:numId w:val="51"/>
              </w:numPr>
              <w:spacing w:after="60" w:line="240" w:lineRule="auto"/>
              <w:ind w:left="385" w:hanging="357"/>
              <w:rPr>
                <w:rFonts w:cs="Calibri"/>
                <w:sz w:val="21"/>
                <w:szCs w:val="21"/>
              </w:rPr>
            </w:pPr>
            <w:r w:rsidRPr="00540418">
              <w:rPr>
                <w:rFonts w:cs="Calibri"/>
                <w:sz w:val="21"/>
                <w:szCs w:val="21"/>
              </w:rPr>
              <w:t>The image receptor and compression plate biopsy window is free of wobble.</w:t>
            </w:r>
          </w:p>
          <w:p w14:paraId="2A38A7CE" w14:textId="77777777" w:rsidR="00540418" w:rsidRPr="00540418" w:rsidRDefault="00540418" w:rsidP="00A44EEA">
            <w:pPr>
              <w:pStyle w:val="ListParagraph"/>
              <w:numPr>
                <w:ilvl w:val="0"/>
                <w:numId w:val="51"/>
              </w:numPr>
              <w:spacing w:after="60" w:line="240" w:lineRule="auto"/>
              <w:ind w:left="385" w:hanging="357"/>
              <w:rPr>
                <w:rFonts w:cs="Calibri"/>
                <w:sz w:val="21"/>
                <w:szCs w:val="21"/>
              </w:rPr>
            </w:pPr>
            <w:r w:rsidRPr="00540418">
              <w:rPr>
                <w:rFonts w:cs="Calibri"/>
                <w:sz w:val="21"/>
                <w:szCs w:val="21"/>
              </w:rPr>
              <w:t>The vernier table drive and needle guide is rigid and is free of wobble.</w:t>
            </w:r>
          </w:p>
          <w:p w14:paraId="5A8A554A" w14:textId="77777777" w:rsidR="00540418" w:rsidRPr="00540418" w:rsidRDefault="00540418" w:rsidP="00A44EEA">
            <w:pPr>
              <w:pStyle w:val="ListParagraph"/>
              <w:numPr>
                <w:ilvl w:val="0"/>
                <w:numId w:val="51"/>
              </w:numPr>
              <w:spacing w:after="60" w:line="240" w:lineRule="auto"/>
              <w:ind w:left="385" w:hanging="357"/>
              <w:rPr>
                <w:rFonts w:cs="Calibri"/>
                <w:sz w:val="21"/>
                <w:szCs w:val="21"/>
              </w:rPr>
            </w:pPr>
            <w:r w:rsidRPr="00540418">
              <w:rPr>
                <w:rFonts w:cs="Calibri"/>
                <w:sz w:val="21"/>
                <w:szCs w:val="21"/>
              </w:rPr>
              <w:t>The localisation system zeroes coordinates properly.</w:t>
            </w:r>
          </w:p>
          <w:p w14:paraId="3B58B6E5" w14:textId="07F6CE5B" w:rsidR="00540418" w:rsidRPr="00507236" w:rsidRDefault="00540418" w:rsidP="00A44EEA">
            <w:pPr>
              <w:pStyle w:val="ListParagraph"/>
              <w:numPr>
                <w:ilvl w:val="0"/>
                <w:numId w:val="51"/>
              </w:numPr>
              <w:spacing w:after="60" w:line="240" w:lineRule="auto"/>
              <w:ind w:left="385" w:hanging="357"/>
              <w:rPr>
                <w:rFonts w:cs="Calibri"/>
                <w:sz w:val="21"/>
                <w:szCs w:val="21"/>
              </w:rPr>
            </w:pPr>
            <w:r w:rsidRPr="00540418">
              <w:rPr>
                <w:rFonts w:cs="Calibri"/>
                <w:sz w:val="21"/>
                <w:szCs w:val="21"/>
              </w:rPr>
              <w:t>The biopsy device is properly immobilised to prevent recoil.</w:t>
            </w:r>
          </w:p>
        </w:tc>
        <w:tc>
          <w:tcPr>
            <w:tcW w:w="1559" w:type="dxa"/>
          </w:tcPr>
          <w:p w14:paraId="556D3ACB" w14:textId="77777777" w:rsidR="00240EC9" w:rsidRPr="00507236" w:rsidRDefault="00240EC9" w:rsidP="00D47509">
            <w:pPr>
              <w:spacing w:before="120" w:after="60"/>
              <w:ind w:left="31"/>
              <w:rPr>
                <w:rFonts w:cs="Calibri"/>
                <w:sz w:val="21"/>
                <w:szCs w:val="21"/>
              </w:rPr>
            </w:pPr>
            <w:r w:rsidRPr="00507236">
              <w:rPr>
                <w:rFonts w:cs="Calibri"/>
                <w:sz w:val="21"/>
                <w:szCs w:val="21"/>
              </w:rPr>
              <w:t>Monthly</w:t>
            </w:r>
          </w:p>
        </w:tc>
        <w:tc>
          <w:tcPr>
            <w:tcW w:w="3544" w:type="dxa"/>
          </w:tcPr>
          <w:p w14:paraId="5A756226" w14:textId="77777777" w:rsidR="00240EC9" w:rsidRPr="00507236" w:rsidRDefault="00240EC9" w:rsidP="00A44EEA">
            <w:pPr>
              <w:numPr>
                <w:ilvl w:val="0"/>
                <w:numId w:val="33"/>
              </w:numPr>
              <w:spacing w:before="120" w:after="60"/>
              <w:ind w:left="347" w:hanging="357"/>
              <w:rPr>
                <w:rFonts w:cs="Calibri"/>
                <w:sz w:val="21"/>
                <w:szCs w:val="21"/>
              </w:rPr>
            </w:pPr>
            <w:r w:rsidRPr="00507236">
              <w:rPr>
                <w:rFonts w:cs="Calibri"/>
                <w:sz w:val="21"/>
                <w:szCs w:val="21"/>
              </w:rPr>
              <w:t>Confirm accuracy of thickness indication.</w:t>
            </w:r>
          </w:p>
          <w:p w14:paraId="644334ED" w14:textId="77777777" w:rsidR="00240EC9" w:rsidRPr="00507236" w:rsidRDefault="00240EC9" w:rsidP="00A44EEA">
            <w:pPr>
              <w:numPr>
                <w:ilvl w:val="0"/>
                <w:numId w:val="33"/>
              </w:numPr>
              <w:spacing w:after="60"/>
              <w:ind w:left="347" w:hanging="357"/>
              <w:rPr>
                <w:rFonts w:cs="Calibri"/>
                <w:sz w:val="21"/>
                <w:szCs w:val="21"/>
              </w:rPr>
            </w:pPr>
            <w:r w:rsidRPr="00507236">
              <w:rPr>
                <w:rFonts w:cs="Calibri"/>
                <w:sz w:val="21"/>
                <w:szCs w:val="21"/>
              </w:rPr>
              <w:t>Visual inspection of the system to ensure safe and optimum operation.</w:t>
            </w:r>
          </w:p>
        </w:tc>
        <w:tc>
          <w:tcPr>
            <w:tcW w:w="2692" w:type="dxa"/>
          </w:tcPr>
          <w:p w14:paraId="0152623C" w14:textId="77777777" w:rsidR="00240EC9" w:rsidRPr="00507236" w:rsidRDefault="00240EC9" w:rsidP="00D47509">
            <w:pPr>
              <w:tabs>
                <w:tab w:val="left" w:pos="284"/>
              </w:tabs>
              <w:spacing w:before="120" w:after="60"/>
              <w:rPr>
                <w:rFonts w:cs="Calibri"/>
                <w:sz w:val="21"/>
                <w:szCs w:val="21"/>
              </w:rPr>
            </w:pPr>
            <w:r w:rsidRPr="00507236">
              <w:rPr>
                <w:rFonts w:cs="Calibri"/>
                <w:sz w:val="21"/>
                <w:szCs w:val="21"/>
              </w:rPr>
              <w:t>Records showing:</w:t>
            </w:r>
          </w:p>
          <w:p w14:paraId="508F4E1F" w14:textId="63C66CA3" w:rsidR="00240EC9" w:rsidRPr="00507236" w:rsidRDefault="00240EC9" w:rsidP="00A44EEA">
            <w:pPr>
              <w:numPr>
                <w:ilvl w:val="0"/>
                <w:numId w:val="29"/>
              </w:numPr>
              <w:tabs>
                <w:tab w:val="clear" w:pos="360"/>
                <w:tab w:val="left" w:pos="341"/>
              </w:tabs>
              <w:spacing w:before="120" w:after="60"/>
              <w:ind w:left="357" w:hanging="357"/>
              <w:rPr>
                <w:rFonts w:cs="Calibri"/>
                <w:sz w:val="21"/>
                <w:szCs w:val="21"/>
              </w:rPr>
            </w:pPr>
            <w:r w:rsidRPr="00507236">
              <w:rPr>
                <w:rFonts w:cs="Calibri"/>
                <w:sz w:val="21"/>
                <w:szCs w:val="21"/>
              </w:rPr>
              <w:t>Date performed.</w:t>
            </w:r>
          </w:p>
          <w:p w14:paraId="19FE313D" w14:textId="77777777" w:rsidR="00854082" w:rsidRDefault="00854082" w:rsidP="00A44EEA">
            <w:pPr>
              <w:numPr>
                <w:ilvl w:val="0"/>
                <w:numId w:val="29"/>
              </w:numPr>
              <w:tabs>
                <w:tab w:val="clear" w:pos="360"/>
                <w:tab w:val="left" w:pos="341"/>
              </w:tabs>
              <w:spacing w:after="60"/>
              <w:ind w:left="357" w:hanging="357"/>
              <w:rPr>
                <w:rFonts w:cs="Calibri"/>
                <w:sz w:val="21"/>
                <w:szCs w:val="21"/>
              </w:rPr>
            </w:pPr>
            <w:r w:rsidRPr="00507236">
              <w:rPr>
                <w:rFonts w:cs="Calibri"/>
                <w:sz w:val="21"/>
                <w:szCs w:val="21"/>
              </w:rPr>
              <w:t>Person performing test.</w:t>
            </w:r>
          </w:p>
          <w:p w14:paraId="46971825" w14:textId="726D82B9" w:rsidR="00240EC9" w:rsidRPr="00507236" w:rsidRDefault="00240EC9" w:rsidP="00A44EEA">
            <w:pPr>
              <w:numPr>
                <w:ilvl w:val="0"/>
                <w:numId w:val="29"/>
              </w:numPr>
              <w:tabs>
                <w:tab w:val="clear" w:pos="360"/>
                <w:tab w:val="left" w:pos="341"/>
              </w:tabs>
              <w:spacing w:after="60"/>
              <w:ind w:left="357" w:hanging="357"/>
              <w:rPr>
                <w:rFonts w:cs="Calibri"/>
                <w:sz w:val="21"/>
                <w:szCs w:val="21"/>
              </w:rPr>
            </w:pPr>
            <w:r w:rsidRPr="00507236">
              <w:rPr>
                <w:rFonts w:cs="Calibri"/>
                <w:sz w:val="21"/>
                <w:szCs w:val="21"/>
              </w:rPr>
              <w:t>Inspection results.</w:t>
            </w:r>
          </w:p>
        </w:tc>
      </w:tr>
      <w:tr w:rsidR="00240EC9" w:rsidRPr="00507236" w14:paraId="31496BF0" w14:textId="77777777" w:rsidTr="00292D61">
        <w:trPr>
          <w:cantSplit/>
        </w:trPr>
        <w:tc>
          <w:tcPr>
            <w:tcW w:w="1596" w:type="dxa"/>
          </w:tcPr>
          <w:p w14:paraId="158D7F69" w14:textId="2F5382EF" w:rsidR="00240EC9" w:rsidRPr="00507236" w:rsidRDefault="00240EC9" w:rsidP="00372688">
            <w:pPr>
              <w:spacing w:before="120" w:after="60"/>
              <w:rPr>
                <w:rFonts w:cs="Calibri"/>
                <w:sz w:val="21"/>
                <w:szCs w:val="21"/>
              </w:rPr>
            </w:pPr>
            <w:r w:rsidRPr="00507236">
              <w:rPr>
                <w:rFonts w:cs="Calibri"/>
                <w:b/>
                <w:sz w:val="21"/>
                <w:szCs w:val="21"/>
              </w:rPr>
              <w:t xml:space="preserve">Printer QC </w:t>
            </w:r>
            <w:r w:rsidRPr="00507236">
              <w:rPr>
                <w:rFonts w:cs="Calibri"/>
                <w:sz w:val="21"/>
                <w:szCs w:val="21"/>
              </w:rPr>
              <w:t>(if applicable)</w:t>
            </w:r>
          </w:p>
        </w:tc>
        <w:tc>
          <w:tcPr>
            <w:tcW w:w="4301" w:type="dxa"/>
            <w:gridSpan w:val="2"/>
          </w:tcPr>
          <w:p w14:paraId="705D9BE9" w14:textId="18E61420" w:rsidR="00240EC9" w:rsidRPr="00507236" w:rsidRDefault="00240EC9" w:rsidP="00D47509">
            <w:pPr>
              <w:spacing w:before="120" w:after="60"/>
              <w:rPr>
                <w:rFonts w:cs="Calibri"/>
                <w:sz w:val="21"/>
                <w:szCs w:val="21"/>
              </w:rPr>
            </w:pPr>
            <w:r w:rsidRPr="00507236">
              <w:rPr>
                <w:rFonts w:cs="Calibri"/>
                <w:sz w:val="21"/>
                <w:szCs w:val="21"/>
              </w:rPr>
              <w:t>Borders must be visible, lines must be straight</w:t>
            </w:r>
            <w:r w:rsidR="00081EC1">
              <w:rPr>
                <w:rFonts w:cs="Calibri"/>
                <w:sz w:val="21"/>
                <w:szCs w:val="21"/>
              </w:rPr>
              <w:t>,</w:t>
            </w:r>
            <w:r w:rsidR="00D437A3" w:rsidRPr="00D437A3">
              <w:rPr>
                <w:rFonts w:cs="Calibri"/>
                <w:sz w:val="21"/>
                <w:szCs w:val="21"/>
              </w:rPr>
              <w:t xml:space="preserve"> squares must appear </w:t>
            </w:r>
            <w:r w:rsidR="00081EC1">
              <w:rPr>
                <w:rFonts w:cs="Calibri"/>
                <w:sz w:val="21"/>
                <w:szCs w:val="21"/>
              </w:rPr>
              <w:t xml:space="preserve">square, the ramp bars must </w:t>
            </w:r>
            <w:r w:rsidR="00D437A3" w:rsidRPr="00D437A3">
              <w:rPr>
                <w:rFonts w:cs="Calibri"/>
                <w:sz w:val="21"/>
                <w:szCs w:val="21"/>
              </w:rPr>
              <w:t>appear continuous without any contour lines, there must be no smearing or bleeding at black-white transitions</w:t>
            </w:r>
            <w:r w:rsidRPr="00507236">
              <w:rPr>
                <w:rFonts w:cs="Calibri"/>
                <w:sz w:val="21"/>
                <w:szCs w:val="21"/>
              </w:rPr>
              <w:t>, all corner patches must be visible, squares of different shades from black to white must be distinct, all high contrast resolution patterns and the two pixel low contrast patterns must be visible in all four corners, the 5% and 95% pixel value squares must be clearly visible, and no disturbing artefacts should be visible on the printed TG18-QC pattern.</w:t>
            </w:r>
          </w:p>
          <w:p w14:paraId="52331F65" w14:textId="69BE7557" w:rsidR="00240EC9" w:rsidRDefault="00240EC9" w:rsidP="00D47509">
            <w:pPr>
              <w:spacing w:before="120" w:after="60"/>
              <w:rPr>
                <w:rFonts w:cs="Calibri"/>
                <w:sz w:val="21"/>
                <w:szCs w:val="21"/>
              </w:rPr>
            </w:pPr>
            <w:r w:rsidRPr="00507236">
              <w:rPr>
                <w:rFonts w:cs="Calibri"/>
                <w:sz w:val="21"/>
                <w:szCs w:val="21"/>
              </w:rPr>
              <w:t xml:space="preserve">The number of letters visible in the phrase "Quality Control" for the dark, mid-grey and light renditions </w:t>
            </w:r>
            <w:r w:rsidR="00081EC1">
              <w:rPr>
                <w:rFonts w:cs="Calibri"/>
                <w:sz w:val="21"/>
                <w:szCs w:val="21"/>
              </w:rPr>
              <w:t>must</w:t>
            </w:r>
            <w:r w:rsidRPr="00507236">
              <w:rPr>
                <w:rFonts w:cs="Calibri"/>
                <w:sz w:val="21"/>
                <w:szCs w:val="21"/>
              </w:rPr>
              <w:t xml:space="preserve"> be ≥11</w:t>
            </w:r>
            <w:r w:rsidR="000740F5">
              <w:rPr>
                <w:rFonts w:cs="Calibri"/>
                <w:sz w:val="21"/>
                <w:szCs w:val="21"/>
              </w:rPr>
              <w:t>.</w:t>
            </w:r>
          </w:p>
          <w:p w14:paraId="150BEC4C" w14:textId="1C5FC136" w:rsidR="00081EC1" w:rsidRPr="00507236" w:rsidRDefault="00081EC1" w:rsidP="00D47509">
            <w:pPr>
              <w:spacing w:before="120" w:after="60"/>
              <w:rPr>
                <w:rFonts w:cs="Calibri"/>
                <w:sz w:val="21"/>
                <w:szCs w:val="21"/>
              </w:rPr>
            </w:pPr>
            <w:r>
              <w:rPr>
                <w:rFonts w:cs="Calibri"/>
                <w:sz w:val="21"/>
                <w:szCs w:val="21"/>
              </w:rPr>
              <w:t>I</w:t>
            </w:r>
            <w:r w:rsidRPr="00081EC1">
              <w:rPr>
                <w:rFonts w:cs="Calibri"/>
                <w:sz w:val="21"/>
                <w:szCs w:val="21"/>
              </w:rPr>
              <w:t>f reporting from hardcopy</w:t>
            </w:r>
            <w:r>
              <w:rPr>
                <w:rFonts w:cs="Calibri"/>
                <w:sz w:val="21"/>
                <w:szCs w:val="21"/>
              </w:rPr>
              <w:t>, the following</w:t>
            </w:r>
            <w:r w:rsidRPr="00081EC1">
              <w:rPr>
                <w:rFonts w:cs="Calibri"/>
                <w:sz w:val="21"/>
                <w:szCs w:val="21"/>
              </w:rPr>
              <w:t xml:space="preserve"> </w:t>
            </w:r>
            <w:r>
              <w:rPr>
                <w:rFonts w:cs="Calibri"/>
                <w:sz w:val="21"/>
                <w:szCs w:val="21"/>
              </w:rPr>
              <w:t>OD measurements are</w:t>
            </w:r>
            <w:r w:rsidRPr="00081EC1">
              <w:rPr>
                <w:rFonts w:cs="Calibri"/>
                <w:sz w:val="21"/>
                <w:szCs w:val="21"/>
              </w:rPr>
              <w:t xml:space="preserve"> required</w:t>
            </w:r>
            <w:r>
              <w:rPr>
                <w:rFonts w:cs="Calibri"/>
                <w:sz w:val="21"/>
                <w:szCs w:val="21"/>
              </w:rPr>
              <w:t>:</w:t>
            </w:r>
          </w:p>
          <w:p w14:paraId="0E48594F" w14:textId="5FD6ED86" w:rsidR="00240EC9" w:rsidRPr="00507236" w:rsidRDefault="00240EC9" w:rsidP="00A44EEA">
            <w:pPr>
              <w:numPr>
                <w:ilvl w:val="0"/>
                <w:numId w:val="30"/>
              </w:numPr>
              <w:spacing w:before="120" w:after="60"/>
              <w:ind w:left="247" w:hanging="247"/>
              <w:rPr>
                <w:rFonts w:cs="Calibri"/>
                <w:sz w:val="21"/>
                <w:szCs w:val="21"/>
              </w:rPr>
            </w:pPr>
            <w:r w:rsidRPr="00507236">
              <w:rPr>
                <w:rFonts w:cs="Calibri"/>
                <w:sz w:val="21"/>
                <w:szCs w:val="21"/>
              </w:rPr>
              <w:t xml:space="preserve">The mid density (MD) and density difference (DD) = baseline </w:t>
            </w:r>
            <w:r w:rsidRPr="00507236">
              <w:rPr>
                <w:rFonts w:ascii="Symbol" w:eastAsia="Symbol" w:hAnsi="Symbol" w:cs="Symbol"/>
                <w:sz w:val="21"/>
                <w:szCs w:val="21"/>
              </w:rPr>
              <w:t>±</w:t>
            </w:r>
            <w:r w:rsidRPr="00507236">
              <w:rPr>
                <w:rFonts w:cs="Calibri"/>
                <w:sz w:val="21"/>
                <w:szCs w:val="21"/>
              </w:rPr>
              <w:t xml:space="preserve"> 0.15</w:t>
            </w:r>
            <w:r w:rsidR="00795EAA">
              <w:rPr>
                <w:rFonts w:cs="Calibri"/>
                <w:sz w:val="21"/>
                <w:szCs w:val="21"/>
              </w:rPr>
              <w:t>.</w:t>
            </w:r>
            <w:r w:rsidRPr="00507236">
              <w:rPr>
                <w:rFonts w:cs="Calibri"/>
                <w:sz w:val="21"/>
                <w:szCs w:val="21"/>
              </w:rPr>
              <w:t xml:space="preserve"> </w:t>
            </w:r>
          </w:p>
          <w:p w14:paraId="0896E998" w14:textId="0FB5731C" w:rsidR="00240EC9" w:rsidRPr="00507236" w:rsidRDefault="00240EC9" w:rsidP="00A44EEA">
            <w:pPr>
              <w:numPr>
                <w:ilvl w:val="0"/>
                <w:numId w:val="30"/>
              </w:numPr>
              <w:spacing w:before="120" w:after="60"/>
              <w:ind w:left="247" w:hanging="283"/>
              <w:rPr>
                <w:rFonts w:cs="Calibri"/>
                <w:sz w:val="21"/>
                <w:szCs w:val="21"/>
              </w:rPr>
            </w:pPr>
            <w:r w:rsidRPr="00507236">
              <w:rPr>
                <w:rFonts w:cs="Calibri"/>
                <w:sz w:val="21"/>
                <w:szCs w:val="21"/>
              </w:rPr>
              <w:t xml:space="preserve">Base + fog (B+F) = baseline </w:t>
            </w:r>
            <w:r w:rsidRPr="00507236">
              <w:rPr>
                <w:rFonts w:ascii="Symbol" w:eastAsia="Symbol" w:hAnsi="Symbol" w:cs="Symbol"/>
                <w:sz w:val="21"/>
                <w:szCs w:val="21"/>
              </w:rPr>
              <w:t>±</w:t>
            </w:r>
            <w:r w:rsidRPr="00507236">
              <w:rPr>
                <w:rFonts w:cs="Calibri"/>
                <w:sz w:val="21"/>
                <w:szCs w:val="21"/>
              </w:rPr>
              <w:t xml:space="preserve"> 0.03 and ≤</w:t>
            </w:r>
            <w:r w:rsidR="000740F5">
              <w:rPr>
                <w:rFonts w:cs="Calibri"/>
                <w:sz w:val="21"/>
                <w:szCs w:val="21"/>
              </w:rPr>
              <w:t xml:space="preserve"> </w:t>
            </w:r>
            <w:r w:rsidRPr="00507236">
              <w:rPr>
                <w:rFonts w:cs="Calibri"/>
                <w:sz w:val="21"/>
                <w:szCs w:val="21"/>
              </w:rPr>
              <w:t>0.25</w:t>
            </w:r>
            <w:r w:rsidR="00795EAA">
              <w:rPr>
                <w:rFonts w:cs="Calibri"/>
                <w:sz w:val="21"/>
                <w:szCs w:val="21"/>
              </w:rPr>
              <w:t>.</w:t>
            </w:r>
          </w:p>
          <w:p w14:paraId="208C210C" w14:textId="340C2F55" w:rsidR="00240EC9" w:rsidRPr="00507236" w:rsidRDefault="00240EC9" w:rsidP="00A44EEA">
            <w:pPr>
              <w:numPr>
                <w:ilvl w:val="0"/>
                <w:numId w:val="30"/>
              </w:numPr>
              <w:spacing w:before="120" w:after="60"/>
              <w:ind w:left="247" w:hanging="247"/>
              <w:rPr>
                <w:rFonts w:cs="Calibri"/>
                <w:sz w:val="21"/>
                <w:szCs w:val="21"/>
              </w:rPr>
            </w:pPr>
            <w:r w:rsidRPr="00507236">
              <w:rPr>
                <w:rFonts w:cs="Calibri"/>
                <w:sz w:val="21"/>
                <w:szCs w:val="21"/>
              </w:rPr>
              <w:t>D</w:t>
            </w:r>
            <w:r w:rsidRPr="00507236">
              <w:rPr>
                <w:rFonts w:cs="Calibri"/>
                <w:sz w:val="21"/>
                <w:szCs w:val="21"/>
                <w:vertAlign w:val="subscript"/>
              </w:rPr>
              <w:t>max</w:t>
            </w:r>
            <w:r w:rsidRPr="00507236">
              <w:rPr>
                <w:rFonts w:cs="Calibri"/>
                <w:sz w:val="21"/>
                <w:szCs w:val="21"/>
              </w:rPr>
              <w:t xml:space="preserve"> = baseline ± 0.10 and ≥</w:t>
            </w:r>
            <w:r w:rsidR="00081EC1">
              <w:rPr>
                <w:rFonts w:cs="Calibri"/>
                <w:sz w:val="21"/>
                <w:szCs w:val="21"/>
              </w:rPr>
              <w:t xml:space="preserve"> </w:t>
            </w:r>
            <w:r w:rsidRPr="00507236">
              <w:rPr>
                <w:rFonts w:cs="Calibri"/>
                <w:sz w:val="21"/>
                <w:szCs w:val="21"/>
              </w:rPr>
              <w:t>3.4</w:t>
            </w:r>
            <w:r w:rsidR="00795EAA">
              <w:rPr>
                <w:rFonts w:cs="Calibri"/>
                <w:sz w:val="21"/>
                <w:szCs w:val="21"/>
              </w:rPr>
              <w:t>.</w:t>
            </w:r>
          </w:p>
        </w:tc>
        <w:tc>
          <w:tcPr>
            <w:tcW w:w="1559" w:type="dxa"/>
          </w:tcPr>
          <w:p w14:paraId="38014BAA" w14:textId="31D2CE30" w:rsidR="00240EC9" w:rsidRPr="00507236" w:rsidRDefault="00240EC9" w:rsidP="00372688">
            <w:pPr>
              <w:spacing w:before="120" w:after="60"/>
              <w:rPr>
                <w:rFonts w:cs="Calibri"/>
                <w:sz w:val="21"/>
                <w:szCs w:val="21"/>
              </w:rPr>
            </w:pPr>
            <w:r w:rsidRPr="00507236">
              <w:rPr>
                <w:rFonts w:cs="Calibri"/>
                <w:sz w:val="21"/>
                <w:szCs w:val="21"/>
              </w:rPr>
              <w:t>Monthly for dry lasers and daily or as used for wet lasers</w:t>
            </w:r>
          </w:p>
        </w:tc>
        <w:tc>
          <w:tcPr>
            <w:tcW w:w="3544" w:type="dxa"/>
          </w:tcPr>
          <w:p w14:paraId="24C08DBA" w14:textId="77777777" w:rsidR="00240EC9" w:rsidRPr="00507236" w:rsidRDefault="00240EC9" w:rsidP="00A44EEA">
            <w:pPr>
              <w:numPr>
                <w:ilvl w:val="0"/>
                <w:numId w:val="30"/>
              </w:numPr>
              <w:spacing w:before="120" w:after="60"/>
              <w:ind w:left="357"/>
              <w:rPr>
                <w:rFonts w:cs="Calibri"/>
                <w:sz w:val="21"/>
                <w:szCs w:val="21"/>
              </w:rPr>
            </w:pPr>
            <w:r w:rsidRPr="00507236">
              <w:rPr>
                <w:rFonts w:cs="Calibri"/>
                <w:sz w:val="21"/>
                <w:szCs w:val="21"/>
              </w:rPr>
              <w:t>Print the TG18-QC test pattern.</w:t>
            </w:r>
          </w:p>
          <w:p w14:paraId="0A09F1AA" w14:textId="77777777" w:rsidR="00240EC9" w:rsidRPr="00507236" w:rsidRDefault="00240EC9" w:rsidP="00A44EEA">
            <w:pPr>
              <w:numPr>
                <w:ilvl w:val="0"/>
                <w:numId w:val="30"/>
              </w:numPr>
              <w:spacing w:after="60"/>
              <w:ind w:left="351" w:hanging="357"/>
              <w:rPr>
                <w:rFonts w:cs="Calibri"/>
                <w:sz w:val="21"/>
                <w:szCs w:val="21"/>
              </w:rPr>
            </w:pPr>
            <w:r w:rsidRPr="00507236">
              <w:rPr>
                <w:rFonts w:cs="Calibri"/>
                <w:sz w:val="21"/>
                <w:szCs w:val="21"/>
              </w:rPr>
              <w:t>Check visibility and distortion of several items used for evaluating the quality of the image.</w:t>
            </w:r>
          </w:p>
          <w:p w14:paraId="3A88B91C" w14:textId="77777777" w:rsidR="00240EC9" w:rsidRDefault="00240EC9" w:rsidP="00A44EEA">
            <w:pPr>
              <w:numPr>
                <w:ilvl w:val="0"/>
                <w:numId w:val="30"/>
              </w:numPr>
              <w:spacing w:after="60"/>
              <w:ind w:left="351" w:hanging="357"/>
              <w:rPr>
                <w:rFonts w:cs="Calibri"/>
                <w:sz w:val="21"/>
                <w:szCs w:val="21"/>
              </w:rPr>
            </w:pPr>
            <w:r w:rsidRPr="00507236">
              <w:rPr>
                <w:rFonts w:cs="Calibri"/>
                <w:sz w:val="21"/>
                <w:szCs w:val="21"/>
              </w:rPr>
              <w:t>Check for disturbing artefacts.</w:t>
            </w:r>
          </w:p>
          <w:p w14:paraId="6550DD9F" w14:textId="0F4A3B8A" w:rsidR="00240EC9" w:rsidRPr="00507236" w:rsidRDefault="00081EC1" w:rsidP="00A44EEA">
            <w:pPr>
              <w:numPr>
                <w:ilvl w:val="0"/>
                <w:numId w:val="30"/>
              </w:numPr>
              <w:spacing w:before="120" w:after="60"/>
              <w:ind w:left="351" w:hanging="357"/>
              <w:rPr>
                <w:rFonts w:cs="Calibri"/>
                <w:sz w:val="21"/>
                <w:szCs w:val="21"/>
              </w:rPr>
            </w:pPr>
            <w:r w:rsidRPr="00372688">
              <w:rPr>
                <w:rFonts w:cs="Calibri"/>
                <w:sz w:val="21"/>
                <w:szCs w:val="21"/>
              </w:rPr>
              <w:t>If reporting from hardcopy, measure MD, DD, B+F and D</w:t>
            </w:r>
            <w:r w:rsidRPr="00372688">
              <w:rPr>
                <w:rFonts w:cs="Calibri"/>
                <w:sz w:val="21"/>
                <w:szCs w:val="21"/>
                <w:vertAlign w:val="subscript"/>
              </w:rPr>
              <w:t>max</w:t>
            </w:r>
            <w:r w:rsidR="00795EAA" w:rsidRPr="00372688">
              <w:rPr>
                <w:rFonts w:cs="Calibri"/>
                <w:sz w:val="21"/>
                <w:szCs w:val="21"/>
              </w:rPr>
              <w:t>.</w:t>
            </w:r>
          </w:p>
        </w:tc>
        <w:tc>
          <w:tcPr>
            <w:tcW w:w="2692" w:type="dxa"/>
          </w:tcPr>
          <w:p w14:paraId="6A530BBA" w14:textId="710AA7FB" w:rsidR="00240EC9" w:rsidRPr="00507236" w:rsidRDefault="00C254BB" w:rsidP="00D47509">
            <w:pPr>
              <w:pStyle w:val="BodyText"/>
              <w:spacing w:before="120" w:after="60"/>
              <w:rPr>
                <w:rFonts w:ascii="Calibri" w:hAnsi="Calibri" w:cs="Calibri"/>
                <w:sz w:val="21"/>
                <w:szCs w:val="21"/>
              </w:rPr>
            </w:pPr>
            <w:r>
              <w:rPr>
                <w:rFonts w:ascii="Calibri" w:hAnsi="Calibri" w:cs="Calibri"/>
                <w:sz w:val="21"/>
                <w:szCs w:val="21"/>
              </w:rPr>
              <w:t>Records</w:t>
            </w:r>
            <w:r w:rsidR="00240EC9" w:rsidRPr="00507236">
              <w:rPr>
                <w:rFonts w:ascii="Calibri" w:hAnsi="Calibri" w:cs="Calibri"/>
                <w:sz w:val="21"/>
                <w:szCs w:val="21"/>
              </w:rPr>
              <w:t xml:space="preserve"> showing:</w:t>
            </w:r>
          </w:p>
          <w:p w14:paraId="0EF5DF27" w14:textId="77777777" w:rsidR="00240EC9" w:rsidRPr="00507236" w:rsidRDefault="00240EC9" w:rsidP="00A44EEA">
            <w:pPr>
              <w:numPr>
                <w:ilvl w:val="0"/>
                <w:numId w:val="31"/>
              </w:numPr>
              <w:spacing w:before="120" w:after="60"/>
              <w:rPr>
                <w:rFonts w:cs="Calibri"/>
                <w:sz w:val="21"/>
                <w:szCs w:val="21"/>
              </w:rPr>
            </w:pPr>
            <w:r w:rsidRPr="00507236">
              <w:rPr>
                <w:rFonts w:cs="Calibri"/>
                <w:sz w:val="21"/>
                <w:szCs w:val="21"/>
              </w:rPr>
              <w:t>Date test performed.</w:t>
            </w:r>
          </w:p>
          <w:p w14:paraId="097E82F5" w14:textId="77777777" w:rsidR="00240EC9" w:rsidRPr="00507236" w:rsidRDefault="00240EC9" w:rsidP="00A44EEA">
            <w:pPr>
              <w:numPr>
                <w:ilvl w:val="0"/>
                <w:numId w:val="31"/>
              </w:numPr>
              <w:spacing w:after="60"/>
              <w:rPr>
                <w:rFonts w:cs="Calibri"/>
                <w:sz w:val="21"/>
                <w:szCs w:val="21"/>
              </w:rPr>
            </w:pPr>
            <w:r w:rsidRPr="00507236">
              <w:rPr>
                <w:rFonts w:cs="Calibri"/>
                <w:sz w:val="21"/>
                <w:szCs w:val="21"/>
              </w:rPr>
              <w:t>Person performing test.</w:t>
            </w:r>
          </w:p>
          <w:p w14:paraId="5572B5C9" w14:textId="77777777" w:rsidR="00240EC9" w:rsidRPr="00507236" w:rsidRDefault="00240EC9" w:rsidP="00A44EEA">
            <w:pPr>
              <w:numPr>
                <w:ilvl w:val="0"/>
                <w:numId w:val="31"/>
              </w:numPr>
              <w:spacing w:after="60"/>
              <w:rPr>
                <w:rFonts w:cs="Calibri"/>
                <w:sz w:val="21"/>
                <w:szCs w:val="21"/>
              </w:rPr>
            </w:pPr>
            <w:r w:rsidRPr="00507236">
              <w:rPr>
                <w:rFonts w:cs="Calibri"/>
                <w:sz w:val="21"/>
                <w:szCs w:val="21"/>
              </w:rPr>
              <w:t>Printer identification.</w:t>
            </w:r>
          </w:p>
          <w:p w14:paraId="2CB4D67C" w14:textId="77777777" w:rsidR="00240EC9" w:rsidRPr="00507236" w:rsidRDefault="00240EC9" w:rsidP="00A44EEA">
            <w:pPr>
              <w:numPr>
                <w:ilvl w:val="0"/>
                <w:numId w:val="31"/>
              </w:numPr>
              <w:spacing w:after="60"/>
              <w:rPr>
                <w:rFonts w:cs="Calibri"/>
                <w:sz w:val="21"/>
                <w:szCs w:val="21"/>
              </w:rPr>
            </w:pPr>
            <w:r w:rsidRPr="00507236">
              <w:rPr>
                <w:rFonts w:cs="Calibri"/>
                <w:sz w:val="21"/>
                <w:szCs w:val="21"/>
              </w:rPr>
              <w:t>Test results.</w:t>
            </w:r>
          </w:p>
          <w:p w14:paraId="6127E8D7" w14:textId="77777777" w:rsidR="00240EC9" w:rsidRDefault="00240EC9" w:rsidP="00A44EEA">
            <w:pPr>
              <w:numPr>
                <w:ilvl w:val="0"/>
                <w:numId w:val="31"/>
              </w:numPr>
              <w:spacing w:after="60"/>
              <w:rPr>
                <w:rFonts w:cs="Calibri"/>
                <w:sz w:val="21"/>
                <w:szCs w:val="21"/>
              </w:rPr>
            </w:pPr>
            <w:r w:rsidRPr="00507236">
              <w:rPr>
                <w:rFonts w:cs="Calibri"/>
                <w:sz w:val="21"/>
                <w:szCs w:val="21"/>
              </w:rPr>
              <w:t>Clearly marked control limits.</w:t>
            </w:r>
          </w:p>
          <w:p w14:paraId="4DD6ECD6" w14:textId="77777777" w:rsidR="00670516" w:rsidRPr="00B07774" w:rsidRDefault="00670516" w:rsidP="00A44EEA">
            <w:pPr>
              <w:numPr>
                <w:ilvl w:val="0"/>
                <w:numId w:val="31"/>
              </w:numPr>
              <w:spacing w:after="60"/>
              <w:rPr>
                <w:sz w:val="21"/>
                <w:szCs w:val="21"/>
              </w:rPr>
            </w:pPr>
            <w:r w:rsidRPr="00B07774">
              <w:rPr>
                <w:sz w:val="21"/>
                <w:szCs w:val="21"/>
              </w:rPr>
              <w:t>Baseline values.</w:t>
            </w:r>
          </w:p>
          <w:p w14:paraId="0428EE44" w14:textId="2DDAC8BE" w:rsidR="00240EC9" w:rsidRPr="00507236" w:rsidRDefault="00240EC9" w:rsidP="00A44EEA">
            <w:pPr>
              <w:numPr>
                <w:ilvl w:val="0"/>
                <w:numId w:val="31"/>
              </w:numPr>
              <w:spacing w:after="60"/>
              <w:rPr>
                <w:rFonts w:cs="Calibri"/>
                <w:sz w:val="21"/>
                <w:szCs w:val="21"/>
              </w:rPr>
            </w:pPr>
            <w:r w:rsidRPr="00507236">
              <w:rPr>
                <w:rFonts w:cs="Calibri"/>
                <w:sz w:val="21"/>
                <w:szCs w:val="21"/>
              </w:rPr>
              <w:t>Remarks regarding corrective actions and baseline changes.</w:t>
            </w:r>
          </w:p>
        </w:tc>
      </w:tr>
      <w:tr w:rsidR="00F70A7B" w:rsidRPr="00507236" w14:paraId="68A04860" w14:textId="77777777" w:rsidTr="00292D61">
        <w:trPr>
          <w:cantSplit/>
        </w:trPr>
        <w:tc>
          <w:tcPr>
            <w:tcW w:w="1596" w:type="dxa"/>
            <w:tcBorders>
              <w:top w:val="single" w:sz="4" w:space="0" w:color="auto"/>
              <w:bottom w:val="single" w:sz="4" w:space="0" w:color="auto"/>
              <w:right w:val="nil"/>
            </w:tcBorders>
          </w:tcPr>
          <w:p w14:paraId="5EC3EA99" w14:textId="2A3D3D12" w:rsidR="00F70A7B" w:rsidRPr="00F70A7B" w:rsidRDefault="00F70A7B" w:rsidP="00F70A7B">
            <w:pPr>
              <w:spacing w:before="120" w:after="60"/>
              <w:rPr>
                <w:rFonts w:cs="Calibri"/>
                <w:b/>
                <w:sz w:val="21"/>
                <w:szCs w:val="21"/>
              </w:rPr>
            </w:pPr>
            <w:r w:rsidRPr="00507236">
              <w:rPr>
                <w:rFonts w:cs="Calibri"/>
                <w:b/>
                <w:sz w:val="21"/>
                <w:szCs w:val="21"/>
              </w:rPr>
              <w:t>Film Digitiser QC</w:t>
            </w:r>
            <w:r w:rsidRPr="00F70A7B">
              <w:rPr>
                <w:rFonts w:cs="Calibri"/>
                <w:b/>
                <w:sz w:val="21"/>
                <w:szCs w:val="21"/>
              </w:rPr>
              <w:t xml:space="preserve"> (if applicable)</w:t>
            </w:r>
          </w:p>
        </w:tc>
        <w:tc>
          <w:tcPr>
            <w:tcW w:w="4301" w:type="dxa"/>
            <w:gridSpan w:val="2"/>
            <w:tcBorders>
              <w:top w:val="single" w:sz="4" w:space="0" w:color="auto"/>
              <w:left w:val="nil"/>
              <w:bottom w:val="single" w:sz="4" w:space="0" w:color="auto"/>
              <w:right w:val="nil"/>
            </w:tcBorders>
          </w:tcPr>
          <w:p w14:paraId="1D0BE9F1" w14:textId="77777777" w:rsidR="00F70A7B" w:rsidRPr="00507236" w:rsidRDefault="00F70A7B" w:rsidP="00B07774">
            <w:pPr>
              <w:spacing w:before="120" w:after="60"/>
              <w:rPr>
                <w:rFonts w:cs="Calibri"/>
                <w:sz w:val="21"/>
                <w:szCs w:val="21"/>
              </w:rPr>
            </w:pPr>
            <w:r w:rsidRPr="00507236">
              <w:rPr>
                <w:rFonts w:cs="Calibri"/>
                <w:sz w:val="21"/>
                <w:szCs w:val="21"/>
              </w:rPr>
              <w:t>Digitised images are produced that consistently and accurately reproduce hard copy images.</w:t>
            </w:r>
          </w:p>
          <w:p w14:paraId="6D1A8DC7" w14:textId="77777777" w:rsidR="00F70A7B" w:rsidRPr="00507236" w:rsidRDefault="00F70A7B" w:rsidP="00A44EEA">
            <w:pPr>
              <w:numPr>
                <w:ilvl w:val="0"/>
                <w:numId w:val="30"/>
              </w:numPr>
              <w:spacing w:before="120" w:after="60"/>
              <w:ind w:left="389" w:hanging="389"/>
              <w:rPr>
                <w:rFonts w:cs="Calibri"/>
                <w:sz w:val="21"/>
                <w:szCs w:val="21"/>
              </w:rPr>
            </w:pPr>
            <w:r w:rsidRPr="00507236">
              <w:rPr>
                <w:rFonts w:cs="Calibri"/>
                <w:sz w:val="21"/>
                <w:szCs w:val="21"/>
              </w:rPr>
              <w:t>A plot of MPV versus OD should be linear over full range of OD from B+F to D</w:t>
            </w:r>
            <w:r w:rsidRPr="00BF419D">
              <w:rPr>
                <w:rFonts w:cs="Calibri"/>
                <w:sz w:val="21"/>
                <w:szCs w:val="21"/>
                <w:vertAlign w:val="subscript"/>
              </w:rPr>
              <w:t>max</w:t>
            </w:r>
            <w:r w:rsidRPr="00507236">
              <w:rPr>
                <w:rFonts w:cs="Calibri"/>
                <w:sz w:val="21"/>
                <w:szCs w:val="21"/>
              </w:rPr>
              <w:t xml:space="preserve"> with R</w:t>
            </w:r>
            <w:r w:rsidRPr="00BF419D">
              <w:rPr>
                <w:rFonts w:cs="Calibri"/>
                <w:bCs/>
                <w:sz w:val="21"/>
                <w:szCs w:val="21"/>
                <w:vertAlign w:val="superscript"/>
              </w:rPr>
              <w:t>2</w:t>
            </w:r>
            <w:r w:rsidRPr="00507236">
              <w:rPr>
                <w:rFonts w:cs="Calibri"/>
                <w:sz w:val="21"/>
                <w:szCs w:val="21"/>
              </w:rPr>
              <w:t xml:space="preserve">&gt; 0.95 </w:t>
            </w:r>
          </w:p>
          <w:p w14:paraId="482882C9" w14:textId="77777777" w:rsidR="00F70A7B" w:rsidRPr="00507236" w:rsidRDefault="00F70A7B" w:rsidP="00BF419D">
            <w:pPr>
              <w:spacing w:before="120" w:after="60"/>
              <w:rPr>
                <w:rFonts w:cs="Calibri"/>
                <w:sz w:val="21"/>
                <w:szCs w:val="21"/>
              </w:rPr>
            </w:pPr>
            <w:r w:rsidRPr="00507236">
              <w:rPr>
                <w:rFonts w:cs="Calibri"/>
                <w:sz w:val="21"/>
                <w:szCs w:val="21"/>
              </w:rPr>
              <w:t xml:space="preserve">Note: If the plot of MPV versus OD is not linear, it could be due to the wrong LUT being selected by the equipment. This should be rectified by service personnel. </w:t>
            </w:r>
          </w:p>
        </w:tc>
        <w:tc>
          <w:tcPr>
            <w:tcW w:w="1559" w:type="dxa"/>
            <w:tcBorders>
              <w:top w:val="single" w:sz="4" w:space="0" w:color="auto"/>
              <w:left w:val="nil"/>
              <w:bottom w:val="single" w:sz="4" w:space="0" w:color="auto"/>
              <w:right w:val="nil"/>
            </w:tcBorders>
          </w:tcPr>
          <w:p w14:paraId="552E31E2" w14:textId="77777777" w:rsidR="00F70A7B" w:rsidRPr="00507236" w:rsidRDefault="00F70A7B" w:rsidP="00B07774">
            <w:pPr>
              <w:spacing w:before="120" w:after="60"/>
              <w:rPr>
                <w:rFonts w:cs="Calibri"/>
                <w:sz w:val="21"/>
                <w:szCs w:val="21"/>
              </w:rPr>
            </w:pPr>
            <w:r>
              <w:rPr>
                <w:rFonts w:cs="Calibri"/>
                <w:sz w:val="21"/>
                <w:szCs w:val="21"/>
              </w:rPr>
              <w:t>Monthly</w:t>
            </w:r>
          </w:p>
          <w:p w14:paraId="683C9546" w14:textId="77777777" w:rsidR="00F70A7B" w:rsidRPr="00F70A7B" w:rsidRDefault="00F70A7B" w:rsidP="00B07774">
            <w:pPr>
              <w:spacing w:before="120" w:after="60"/>
              <w:rPr>
                <w:rFonts w:cs="Calibri"/>
                <w:sz w:val="21"/>
                <w:szCs w:val="21"/>
              </w:rPr>
            </w:pPr>
          </w:p>
        </w:tc>
        <w:tc>
          <w:tcPr>
            <w:tcW w:w="3544" w:type="dxa"/>
            <w:tcBorders>
              <w:top w:val="single" w:sz="4" w:space="0" w:color="auto"/>
              <w:left w:val="nil"/>
              <w:bottom w:val="single" w:sz="4" w:space="0" w:color="auto"/>
              <w:right w:val="nil"/>
            </w:tcBorders>
          </w:tcPr>
          <w:p w14:paraId="77378707" w14:textId="77777777" w:rsidR="00F70A7B" w:rsidRPr="00507236" w:rsidRDefault="00F70A7B" w:rsidP="00A44EEA">
            <w:pPr>
              <w:numPr>
                <w:ilvl w:val="0"/>
                <w:numId w:val="30"/>
              </w:numPr>
              <w:spacing w:before="120" w:after="60"/>
              <w:ind w:left="341" w:hanging="341"/>
              <w:rPr>
                <w:rFonts w:cs="Calibri"/>
                <w:sz w:val="21"/>
                <w:szCs w:val="21"/>
              </w:rPr>
            </w:pPr>
            <w:r w:rsidRPr="00507236">
              <w:rPr>
                <w:rFonts w:cs="Calibri"/>
                <w:sz w:val="21"/>
                <w:szCs w:val="21"/>
              </w:rPr>
              <w:t xml:space="preserve">Produce an analogue film with a step wedge pattern. This may be generated automatically by a laser printer, for example. </w:t>
            </w:r>
          </w:p>
          <w:p w14:paraId="28440743" w14:textId="35C81F2B" w:rsidR="00F70A7B" w:rsidRPr="00507236" w:rsidRDefault="00F70A7B" w:rsidP="00A44EEA">
            <w:pPr>
              <w:numPr>
                <w:ilvl w:val="0"/>
                <w:numId w:val="30"/>
              </w:numPr>
              <w:spacing w:after="60"/>
              <w:ind w:left="340" w:hanging="341"/>
              <w:rPr>
                <w:rFonts w:cs="Calibri"/>
                <w:sz w:val="21"/>
                <w:szCs w:val="21"/>
              </w:rPr>
            </w:pPr>
            <w:r w:rsidRPr="00507236">
              <w:rPr>
                <w:rFonts w:cs="Calibri"/>
                <w:sz w:val="21"/>
                <w:szCs w:val="21"/>
              </w:rPr>
              <w:t>Measure the Optical Densities (OD) for each step</w:t>
            </w:r>
            <w:r w:rsidR="00A37DB5">
              <w:rPr>
                <w:rFonts w:cs="Calibri"/>
                <w:sz w:val="21"/>
                <w:szCs w:val="21"/>
              </w:rPr>
              <w:t>.</w:t>
            </w:r>
            <w:r w:rsidRPr="00507236">
              <w:rPr>
                <w:rFonts w:cs="Calibri"/>
                <w:sz w:val="21"/>
                <w:szCs w:val="21"/>
              </w:rPr>
              <w:t xml:space="preserve"> </w:t>
            </w:r>
          </w:p>
          <w:p w14:paraId="54D76896" w14:textId="596086D1" w:rsidR="00F70A7B" w:rsidRPr="00507236" w:rsidRDefault="00F70A7B" w:rsidP="00A44EEA">
            <w:pPr>
              <w:numPr>
                <w:ilvl w:val="0"/>
                <w:numId w:val="30"/>
              </w:numPr>
              <w:spacing w:after="60"/>
              <w:ind w:left="340" w:hanging="341"/>
              <w:rPr>
                <w:rFonts w:cs="Calibri"/>
                <w:sz w:val="21"/>
                <w:szCs w:val="21"/>
              </w:rPr>
            </w:pPr>
            <w:r w:rsidRPr="00507236">
              <w:rPr>
                <w:rFonts w:cs="Calibri"/>
                <w:sz w:val="21"/>
                <w:szCs w:val="21"/>
              </w:rPr>
              <w:t>Digitise the image</w:t>
            </w:r>
            <w:r w:rsidR="00A37DB5">
              <w:rPr>
                <w:rFonts w:cs="Calibri"/>
                <w:sz w:val="21"/>
                <w:szCs w:val="21"/>
              </w:rPr>
              <w:t>.</w:t>
            </w:r>
            <w:r w:rsidRPr="00507236">
              <w:rPr>
                <w:rFonts w:cs="Calibri"/>
                <w:sz w:val="21"/>
                <w:szCs w:val="21"/>
              </w:rPr>
              <w:t xml:space="preserve"> </w:t>
            </w:r>
          </w:p>
          <w:p w14:paraId="66D414C3" w14:textId="36BCD7FD" w:rsidR="00F70A7B" w:rsidRPr="00507236" w:rsidRDefault="00F70A7B" w:rsidP="00A44EEA">
            <w:pPr>
              <w:numPr>
                <w:ilvl w:val="0"/>
                <w:numId w:val="30"/>
              </w:numPr>
              <w:spacing w:after="60"/>
              <w:ind w:left="340" w:hanging="341"/>
              <w:rPr>
                <w:rFonts w:cs="Calibri"/>
                <w:sz w:val="21"/>
                <w:szCs w:val="21"/>
              </w:rPr>
            </w:pPr>
            <w:r w:rsidRPr="00507236">
              <w:rPr>
                <w:rFonts w:cs="Calibri"/>
                <w:sz w:val="21"/>
                <w:szCs w:val="21"/>
              </w:rPr>
              <w:t>Measure the mean pixel value (MPV) at a convenient place in each step</w:t>
            </w:r>
            <w:r w:rsidR="00A37DB5">
              <w:rPr>
                <w:rFonts w:cs="Calibri"/>
                <w:sz w:val="21"/>
                <w:szCs w:val="21"/>
              </w:rPr>
              <w:t>.</w:t>
            </w:r>
          </w:p>
          <w:p w14:paraId="712D679C" w14:textId="77777777" w:rsidR="00F70A7B" w:rsidRPr="00507236" w:rsidRDefault="00F70A7B" w:rsidP="00A44EEA">
            <w:pPr>
              <w:numPr>
                <w:ilvl w:val="0"/>
                <w:numId w:val="30"/>
              </w:numPr>
              <w:spacing w:after="60"/>
              <w:ind w:left="340" w:hanging="341"/>
              <w:rPr>
                <w:rFonts w:cs="Calibri"/>
                <w:sz w:val="21"/>
                <w:szCs w:val="21"/>
              </w:rPr>
            </w:pPr>
            <w:r w:rsidRPr="00507236">
              <w:rPr>
                <w:rFonts w:cs="Calibri"/>
                <w:sz w:val="21"/>
                <w:szCs w:val="21"/>
              </w:rPr>
              <w:t xml:space="preserve">Plot the MPV versus OD using an EXCEL spreadsheet. This should be linear if the correct look up table (LUT) is used. </w:t>
            </w:r>
          </w:p>
          <w:p w14:paraId="75ECC5A7" w14:textId="77777777" w:rsidR="00F70A7B" w:rsidRPr="00507236" w:rsidRDefault="00F70A7B" w:rsidP="00BF419D">
            <w:pPr>
              <w:spacing w:after="60"/>
              <w:ind w:left="340"/>
              <w:rPr>
                <w:rFonts w:cs="Calibri"/>
                <w:sz w:val="21"/>
                <w:szCs w:val="21"/>
              </w:rPr>
            </w:pPr>
            <w:r w:rsidRPr="00507236">
              <w:rPr>
                <w:rFonts w:cs="Calibri"/>
                <w:sz w:val="21"/>
                <w:szCs w:val="21"/>
              </w:rPr>
              <w:t xml:space="preserve">Note: The LUT is part of the software in the digitiser or workstation it is attached to. </w:t>
            </w:r>
          </w:p>
          <w:p w14:paraId="17678CC9" w14:textId="77777777" w:rsidR="00F70A7B" w:rsidRPr="00507236" w:rsidRDefault="00F70A7B" w:rsidP="00A44EEA">
            <w:pPr>
              <w:numPr>
                <w:ilvl w:val="0"/>
                <w:numId w:val="30"/>
              </w:numPr>
              <w:spacing w:after="60"/>
              <w:ind w:left="340" w:hanging="341"/>
              <w:rPr>
                <w:rFonts w:cs="Calibri"/>
                <w:sz w:val="21"/>
                <w:szCs w:val="21"/>
              </w:rPr>
            </w:pPr>
            <w:r w:rsidRPr="00507236">
              <w:rPr>
                <w:rFonts w:cs="Calibri"/>
                <w:sz w:val="21"/>
                <w:szCs w:val="21"/>
              </w:rPr>
              <w:t>Obtain the value of the correlation coefficient (R</w:t>
            </w:r>
            <w:r w:rsidRPr="00BF419D">
              <w:rPr>
                <w:rFonts w:cs="Calibri"/>
                <w:sz w:val="21"/>
                <w:szCs w:val="21"/>
                <w:vertAlign w:val="superscript"/>
              </w:rPr>
              <w:t>2</w:t>
            </w:r>
            <w:r w:rsidRPr="00507236">
              <w:rPr>
                <w:rFonts w:cs="Calibri"/>
                <w:sz w:val="21"/>
                <w:szCs w:val="21"/>
              </w:rPr>
              <w:t>) using EXCEL for this plot.</w:t>
            </w:r>
          </w:p>
        </w:tc>
        <w:tc>
          <w:tcPr>
            <w:tcW w:w="2692" w:type="dxa"/>
            <w:tcBorders>
              <w:top w:val="single" w:sz="4" w:space="0" w:color="auto"/>
              <w:left w:val="nil"/>
              <w:bottom w:val="single" w:sz="4" w:space="0" w:color="auto"/>
            </w:tcBorders>
          </w:tcPr>
          <w:p w14:paraId="07CB45BC" w14:textId="1C3EEFCD" w:rsidR="00C254BB" w:rsidRDefault="00C254BB" w:rsidP="00BF419D">
            <w:pPr>
              <w:spacing w:before="120" w:after="60"/>
              <w:rPr>
                <w:rFonts w:eastAsia="Times New Roman" w:cs="Calibri"/>
                <w:bCs/>
                <w:sz w:val="21"/>
                <w:szCs w:val="21"/>
                <w:lang w:eastAsia="en-AU"/>
              </w:rPr>
            </w:pPr>
            <w:r>
              <w:rPr>
                <w:rFonts w:eastAsia="Times New Roman" w:cs="Calibri"/>
                <w:bCs/>
                <w:sz w:val="21"/>
                <w:szCs w:val="21"/>
                <w:lang w:eastAsia="en-AU"/>
              </w:rPr>
              <w:t>Records showing:</w:t>
            </w:r>
          </w:p>
          <w:p w14:paraId="7A90AAE5" w14:textId="737D58B7" w:rsidR="00F70A7B" w:rsidRPr="00F70A7B" w:rsidRDefault="00F70A7B" w:rsidP="00A44EEA">
            <w:pPr>
              <w:numPr>
                <w:ilvl w:val="0"/>
                <w:numId w:val="31"/>
              </w:numPr>
              <w:spacing w:before="120" w:after="60"/>
              <w:rPr>
                <w:rFonts w:eastAsia="Times New Roman" w:cs="Calibri"/>
                <w:bCs/>
                <w:sz w:val="21"/>
                <w:szCs w:val="21"/>
                <w:lang w:eastAsia="en-AU"/>
              </w:rPr>
            </w:pPr>
            <w:r w:rsidRPr="00F70A7B">
              <w:rPr>
                <w:rFonts w:eastAsia="Times New Roman" w:cs="Calibri"/>
                <w:bCs/>
                <w:sz w:val="21"/>
                <w:szCs w:val="21"/>
                <w:lang w:eastAsia="en-AU"/>
              </w:rPr>
              <w:t>Date test performed</w:t>
            </w:r>
            <w:r w:rsidR="00795EAA">
              <w:rPr>
                <w:rFonts w:eastAsia="Times New Roman" w:cs="Calibri"/>
                <w:bCs/>
                <w:sz w:val="21"/>
                <w:szCs w:val="21"/>
                <w:lang w:eastAsia="en-AU"/>
              </w:rPr>
              <w:t>.</w:t>
            </w:r>
            <w:r w:rsidRPr="00F70A7B">
              <w:rPr>
                <w:rFonts w:eastAsia="Times New Roman" w:cs="Calibri"/>
                <w:bCs/>
                <w:sz w:val="21"/>
                <w:szCs w:val="21"/>
                <w:lang w:eastAsia="en-AU"/>
              </w:rPr>
              <w:t xml:space="preserve"> </w:t>
            </w:r>
          </w:p>
          <w:p w14:paraId="1AF91605" w14:textId="47422FB4" w:rsidR="00F70A7B" w:rsidRPr="00F70A7B" w:rsidRDefault="00F70A7B" w:rsidP="00A44EEA">
            <w:pPr>
              <w:numPr>
                <w:ilvl w:val="0"/>
                <w:numId w:val="31"/>
              </w:numPr>
              <w:spacing w:after="60"/>
              <w:ind w:left="357" w:hanging="357"/>
              <w:rPr>
                <w:rFonts w:eastAsia="Times New Roman" w:cs="Calibri"/>
                <w:bCs/>
                <w:sz w:val="21"/>
                <w:szCs w:val="21"/>
                <w:lang w:eastAsia="en-AU"/>
              </w:rPr>
            </w:pPr>
            <w:r w:rsidRPr="00F70A7B">
              <w:rPr>
                <w:rFonts w:eastAsia="Times New Roman" w:cs="Calibri"/>
                <w:bCs/>
                <w:sz w:val="21"/>
                <w:szCs w:val="21"/>
                <w:lang w:eastAsia="en-AU"/>
              </w:rPr>
              <w:t>Person performing test</w:t>
            </w:r>
            <w:r w:rsidR="00795EAA">
              <w:rPr>
                <w:rFonts w:eastAsia="Times New Roman" w:cs="Calibri"/>
                <w:bCs/>
                <w:sz w:val="21"/>
                <w:szCs w:val="21"/>
                <w:lang w:eastAsia="en-AU"/>
              </w:rPr>
              <w:t>.</w:t>
            </w:r>
            <w:r w:rsidRPr="00F70A7B">
              <w:rPr>
                <w:rFonts w:eastAsia="Times New Roman" w:cs="Calibri"/>
                <w:bCs/>
                <w:sz w:val="21"/>
                <w:szCs w:val="21"/>
                <w:lang w:eastAsia="en-AU"/>
              </w:rPr>
              <w:t xml:space="preserve"> </w:t>
            </w:r>
          </w:p>
          <w:p w14:paraId="60CE76FC" w14:textId="77777777" w:rsidR="00F70A7B" w:rsidRPr="00F70A7B" w:rsidRDefault="00F70A7B" w:rsidP="00A44EEA">
            <w:pPr>
              <w:numPr>
                <w:ilvl w:val="0"/>
                <w:numId w:val="31"/>
              </w:numPr>
              <w:spacing w:after="60"/>
              <w:ind w:left="357" w:hanging="357"/>
              <w:rPr>
                <w:rFonts w:eastAsia="Times New Roman" w:cs="Calibri"/>
                <w:bCs/>
                <w:sz w:val="21"/>
                <w:szCs w:val="21"/>
                <w:lang w:eastAsia="en-AU"/>
              </w:rPr>
            </w:pPr>
            <w:r w:rsidRPr="00F70A7B">
              <w:rPr>
                <w:rFonts w:eastAsia="Times New Roman" w:cs="Calibri"/>
                <w:bCs/>
                <w:sz w:val="21"/>
                <w:szCs w:val="21"/>
                <w:lang w:eastAsia="en-AU"/>
              </w:rPr>
              <w:t>The R</w:t>
            </w:r>
            <w:r w:rsidRPr="00BF419D">
              <w:rPr>
                <w:rFonts w:eastAsia="Times New Roman" w:cs="Calibri"/>
                <w:bCs/>
                <w:sz w:val="21"/>
                <w:szCs w:val="21"/>
                <w:vertAlign w:val="superscript"/>
                <w:lang w:eastAsia="en-AU"/>
              </w:rPr>
              <w:t>2</w:t>
            </w:r>
            <w:r w:rsidRPr="00F70A7B">
              <w:rPr>
                <w:rFonts w:eastAsia="Times New Roman" w:cs="Calibri"/>
                <w:bCs/>
                <w:sz w:val="21"/>
                <w:szCs w:val="21"/>
                <w:lang w:eastAsia="en-AU"/>
              </w:rPr>
              <w:t xml:space="preserve"> value for the plot of MPV versus OD.</w:t>
            </w:r>
          </w:p>
        </w:tc>
      </w:tr>
      <w:tr w:rsidR="009E279D" w:rsidRPr="00507236" w14:paraId="125CDAF9" w14:textId="77777777" w:rsidTr="00292D61">
        <w:trPr>
          <w:cantSplit/>
        </w:trPr>
        <w:tc>
          <w:tcPr>
            <w:tcW w:w="1596" w:type="dxa"/>
            <w:tcBorders>
              <w:top w:val="single" w:sz="4" w:space="0" w:color="auto"/>
            </w:tcBorders>
          </w:tcPr>
          <w:p w14:paraId="4E984221" w14:textId="77777777" w:rsidR="009E279D" w:rsidRPr="00507236" w:rsidRDefault="009E279D" w:rsidP="00D47509">
            <w:pPr>
              <w:spacing w:before="120" w:after="60"/>
              <w:rPr>
                <w:rFonts w:cs="Calibri"/>
                <w:b/>
                <w:sz w:val="21"/>
                <w:szCs w:val="21"/>
              </w:rPr>
            </w:pPr>
            <w:r w:rsidRPr="00507236">
              <w:rPr>
                <w:rFonts w:cs="Calibri"/>
                <w:b/>
                <w:sz w:val="21"/>
                <w:szCs w:val="21"/>
              </w:rPr>
              <w:t>Compression</w:t>
            </w:r>
          </w:p>
        </w:tc>
        <w:tc>
          <w:tcPr>
            <w:tcW w:w="4301" w:type="dxa"/>
            <w:gridSpan w:val="2"/>
            <w:tcBorders>
              <w:top w:val="single" w:sz="4" w:space="0" w:color="auto"/>
            </w:tcBorders>
          </w:tcPr>
          <w:p w14:paraId="32697A8C" w14:textId="77777777" w:rsidR="009E279D" w:rsidRDefault="009E279D" w:rsidP="00D47509">
            <w:pPr>
              <w:spacing w:before="120" w:after="60"/>
              <w:rPr>
                <w:rFonts w:cs="Calibri"/>
                <w:sz w:val="21"/>
                <w:szCs w:val="21"/>
              </w:rPr>
            </w:pPr>
            <w:r w:rsidRPr="00507236">
              <w:rPr>
                <w:rFonts w:cs="Calibri"/>
                <w:sz w:val="21"/>
                <w:szCs w:val="21"/>
              </w:rPr>
              <w:t>Maximum motorised compression force in range 150 - 200 newtons and manual compression force less than 300 newtons.</w:t>
            </w:r>
          </w:p>
          <w:p w14:paraId="422DDA95" w14:textId="43684BD5" w:rsidR="00135CD9" w:rsidRPr="00507236" w:rsidRDefault="00135CD9" w:rsidP="00135CD9">
            <w:pPr>
              <w:spacing w:before="120" w:after="60"/>
              <w:rPr>
                <w:rFonts w:cs="Calibri"/>
                <w:sz w:val="21"/>
                <w:szCs w:val="21"/>
              </w:rPr>
            </w:pPr>
            <w:r>
              <w:rPr>
                <w:rFonts w:cs="Calibri"/>
                <w:sz w:val="21"/>
                <w:szCs w:val="21"/>
              </w:rPr>
              <w:t>Once the compression has stabilised, it must remain unchanged.</w:t>
            </w:r>
          </w:p>
        </w:tc>
        <w:tc>
          <w:tcPr>
            <w:tcW w:w="1559" w:type="dxa"/>
            <w:tcBorders>
              <w:top w:val="single" w:sz="4" w:space="0" w:color="auto"/>
            </w:tcBorders>
          </w:tcPr>
          <w:p w14:paraId="742763DD" w14:textId="77777777" w:rsidR="009E279D" w:rsidRPr="00507236" w:rsidRDefault="009E279D" w:rsidP="00D47509">
            <w:pPr>
              <w:spacing w:before="120" w:after="60"/>
              <w:rPr>
                <w:rFonts w:cs="Calibri"/>
                <w:sz w:val="21"/>
                <w:szCs w:val="21"/>
              </w:rPr>
            </w:pPr>
            <w:r w:rsidRPr="00507236">
              <w:rPr>
                <w:rFonts w:cs="Calibri"/>
                <w:sz w:val="21"/>
                <w:szCs w:val="21"/>
              </w:rPr>
              <w:t>Six monthly</w:t>
            </w:r>
          </w:p>
        </w:tc>
        <w:tc>
          <w:tcPr>
            <w:tcW w:w="3544" w:type="dxa"/>
            <w:tcBorders>
              <w:top w:val="single" w:sz="4" w:space="0" w:color="auto"/>
            </w:tcBorders>
          </w:tcPr>
          <w:p w14:paraId="72EE810E" w14:textId="3D53EFEC" w:rsidR="009E279D" w:rsidRPr="00507236" w:rsidRDefault="009E279D" w:rsidP="00A44EEA">
            <w:pPr>
              <w:numPr>
                <w:ilvl w:val="0"/>
                <w:numId w:val="35"/>
              </w:numPr>
              <w:spacing w:before="120" w:after="60"/>
              <w:rPr>
                <w:rFonts w:cs="Calibri"/>
                <w:sz w:val="21"/>
                <w:szCs w:val="21"/>
              </w:rPr>
            </w:pPr>
            <w:r w:rsidRPr="00507236">
              <w:rPr>
                <w:rFonts w:cs="Calibri"/>
                <w:sz w:val="21"/>
                <w:szCs w:val="21"/>
              </w:rPr>
              <w:t>Confirm machine indicated compression force meets requirements.</w:t>
            </w:r>
          </w:p>
        </w:tc>
        <w:tc>
          <w:tcPr>
            <w:tcW w:w="2692" w:type="dxa"/>
            <w:tcBorders>
              <w:top w:val="single" w:sz="4" w:space="0" w:color="auto"/>
            </w:tcBorders>
          </w:tcPr>
          <w:p w14:paraId="42D9E5BB" w14:textId="77777777" w:rsidR="009E279D" w:rsidRPr="00507236" w:rsidRDefault="009E279D" w:rsidP="00D47509">
            <w:pPr>
              <w:pStyle w:val="BodyText"/>
              <w:spacing w:before="120" w:after="60"/>
              <w:rPr>
                <w:rFonts w:ascii="Calibri" w:hAnsi="Calibri" w:cs="Calibri"/>
                <w:sz w:val="21"/>
                <w:szCs w:val="21"/>
              </w:rPr>
            </w:pPr>
            <w:r w:rsidRPr="00507236">
              <w:rPr>
                <w:rFonts w:ascii="Calibri" w:hAnsi="Calibri" w:cs="Calibri"/>
                <w:sz w:val="21"/>
                <w:szCs w:val="21"/>
              </w:rPr>
              <w:t xml:space="preserve">Records showing: </w:t>
            </w:r>
          </w:p>
          <w:p w14:paraId="3C4F0349" w14:textId="05B6E07A" w:rsidR="009E279D" w:rsidRPr="00507236" w:rsidRDefault="009E279D" w:rsidP="00A44EEA">
            <w:pPr>
              <w:numPr>
                <w:ilvl w:val="0"/>
                <w:numId w:val="37"/>
              </w:numPr>
              <w:spacing w:before="120" w:after="60"/>
              <w:ind w:left="357" w:hanging="357"/>
              <w:rPr>
                <w:rFonts w:cs="Calibri"/>
                <w:sz w:val="21"/>
                <w:szCs w:val="21"/>
              </w:rPr>
            </w:pPr>
            <w:r w:rsidRPr="00507236">
              <w:rPr>
                <w:rFonts w:cs="Calibri"/>
                <w:sz w:val="21"/>
                <w:szCs w:val="21"/>
              </w:rPr>
              <w:t>Date test performed.</w:t>
            </w:r>
          </w:p>
          <w:p w14:paraId="3E3DE4E1" w14:textId="77777777" w:rsidR="009E279D" w:rsidRPr="00507236" w:rsidRDefault="009E279D" w:rsidP="00A44EEA">
            <w:pPr>
              <w:numPr>
                <w:ilvl w:val="0"/>
                <w:numId w:val="41"/>
              </w:numPr>
              <w:spacing w:after="60"/>
              <w:ind w:left="357" w:hanging="357"/>
              <w:rPr>
                <w:rFonts w:cs="Calibri"/>
                <w:sz w:val="21"/>
                <w:szCs w:val="21"/>
              </w:rPr>
            </w:pPr>
            <w:r w:rsidRPr="00507236">
              <w:rPr>
                <w:rFonts w:cs="Calibri"/>
                <w:sz w:val="21"/>
                <w:szCs w:val="21"/>
              </w:rPr>
              <w:t>Person performing test.</w:t>
            </w:r>
          </w:p>
          <w:p w14:paraId="67827203" w14:textId="53CE5A72" w:rsidR="009E279D" w:rsidRPr="00507236" w:rsidRDefault="009E279D" w:rsidP="00A44EEA">
            <w:pPr>
              <w:numPr>
                <w:ilvl w:val="0"/>
                <w:numId w:val="37"/>
              </w:numPr>
              <w:spacing w:after="60"/>
              <w:ind w:left="357" w:hanging="357"/>
              <w:rPr>
                <w:rFonts w:cs="Calibri"/>
                <w:sz w:val="21"/>
                <w:szCs w:val="21"/>
              </w:rPr>
            </w:pPr>
            <w:r w:rsidRPr="00507236">
              <w:rPr>
                <w:rFonts w:cs="Calibri"/>
                <w:sz w:val="21"/>
                <w:szCs w:val="21"/>
              </w:rPr>
              <w:t>Test results.</w:t>
            </w:r>
          </w:p>
        </w:tc>
      </w:tr>
      <w:tr w:rsidR="009E279D" w:rsidRPr="00507236" w14:paraId="3A86694C" w14:textId="77777777" w:rsidTr="00292D61">
        <w:trPr>
          <w:cantSplit/>
        </w:trPr>
        <w:tc>
          <w:tcPr>
            <w:tcW w:w="1596" w:type="dxa"/>
            <w:tcBorders>
              <w:bottom w:val="single" w:sz="4" w:space="0" w:color="auto"/>
            </w:tcBorders>
          </w:tcPr>
          <w:p w14:paraId="0F493BEE" w14:textId="77777777" w:rsidR="009E279D" w:rsidRPr="00507236" w:rsidRDefault="009E279D" w:rsidP="00D47509">
            <w:pPr>
              <w:pStyle w:val="BodyText"/>
              <w:spacing w:before="120" w:after="60"/>
              <w:rPr>
                <w:rFonts w:ascii="Calibri" w:hAnsi="Calibri" w:cs="Calibri"/>
                <w:b/>
                <w:sz w:val="21"/>
                <w:szCs w:val="21"/>
              </w:rPr>
            </w:pPr>
            <w:r w:rsidRPr="00507236">
              <w:rPr>
                <w:rFonts w:ascii="Calibri" w:hAnsi="Calibri" w:cs="Calibri"/>
                <w:b/>
                <w:sz w:val="21"/>
                <w:szCs w:val="21"/>
              </w:rPr>
              <w:t>Test equipment quality control</w:t>
            </w:r>
          </w:p>
          <w:p w14:paraId="3D85535D" w14:textId="77777777" w:rsidR="009E279D" w:rsidRDefault="009E279D" w:rsidP="00D47509">
            <w:pPr>
              <w:spacing w:before="120" w:after="60"/>
              <w:rPr>
                <w:rFonts w:cs="Calibri"/>
                <w:b/>
                <w:iCs/>
                <w:sz w:val="21"/>
                <w:szCs w:val="21"/>
              </w:rPr>
            </w:pPr>
            <w:r>
              <w:rPr>
                <w:rFonts w:cs="Calibri"/>
                <w:b/>
                <w:iCs/>
                <w:sz w:val="21"/>
                <w:szCs w:val="21"/>
              </w:rPr>
              <w:t>Densitometer calibration check</w:t>
            </w:r>
          </w:p>
          <w:p w14:paraId="078CD927" w14:textId="0E7BB596" w:rsidR="006F571F" w:rsidRPr="00BF419D" w:rsidRDefault="003D5650" w:rsidP="009B01FE">
            <w:pPr>
              <w:spacing w:before="120" w:after="60"/>
              <w:rPr>
                <w:rFonts w:cs="Calibri"/>
                <w:iCs/>
                <w:sz w:val="21"/>
                <w:szCs w:val="21"/>
              </w:rPr>
            </w:pPr>
            <w:r w:rsidRPr="00BF419D">
              <w:rPr>
                <w:rFonts w:cs="Calibri"/>
                <w:iCs/>
                <w:sz w:val="21"/>
                <w:szCs w:val="21"/>
              </w:rPr>
              <w:t>(</w:t>
            </w:r>
            <w:r w:rsidR="009B01FE" w:rsidRPr="00BF419D">
              <w:rPr>
                <w:rFonts w:cs="Calibri"/>
                <w:iCs/>
                <w:sz w:val="21"/>
                <w:szCs w:val="21"/>
              </w:rPr>
              <w:t>If applicable</w:t>
            </w:r>
            <w:r w:rsidR="006F571F" w:rsidRPr="00BF419D">
              <w:rPr>
                <w:rFonts w:cs="Calibri"/>
                <w:iCs/>
                <w:sz w:val="21"/>
                <w:szCs w:val="21"/>
              </w:rPr>
              <w:t>)</w:t>
            </w:r>
          </w:p>
        </w:tc>
        <w:tc>
          <w:tcPr>
            <w:tcW w:w="4301" w:type="dxa"/>
            <w:gridSpan w:val="2"/>
            <w:tcBorders>
              <w:bottom w:val="single" w:sz="4" w:space="0" w:color="auto"/>
            </w:tcBorders>
          </w:tcPr>
          <w:p w14:paraId="41736FC8" w14:textId="77777777" w:rsidR="009E279D" w:rsidRPr="00507236" w:rsidRDefault="009E279D" w:rsidP="00D47509">
            <w:pPr>
              <w:pStyle w:val="BodyText"/>
              <w:spacing w:before="120" w:after="60"/>
              <w:rPr>
                <w:rFonts w:ascii="Calibri" w:hAnsi="Calibri" w:cs="Calibri"/>
                <w:bCs/>
                <w:sz w:val="21"/>
                <w:szCs w:val="21"/>
              </w:rPr>
            </w:pPr>
            <w:r w:rsidRPr="00507236">
              <w:rPr>
                <w:rFonts w:ascii="Calibri" w:hAnsi="Calibri" w:cs="Calibri"/>
                <w:bCs/>
                <w:sz w:val="21"/>
                <w:szCs w:val="21"/>
              </w:rPr>
              <w:t>Optical density measurement accurate to within:</w:t>
            </w:r>
          </w:p>
          <w:p w14:paraId="0494117E" w14:textId="77777777" w:rsidR="009E279D" w:rsidRPr="00507236" w:rsidRDefault="009E279D" w:rsidP="00A44EEA">
            <w:pPr>
              <w:numPr>
                <w:ilvl w:val="0"/>
                <w:numId w:val="38"/>
              </w:numPr>
              <w:spacing w:before="120" w:after="60"/>
              <w:ind w:left="0" w:firstLine="0"/>
              <w:rPr>
                <w:rFonts w:cs="Calibri"/>
                <w:sz w:val="21"/>
                <w:szCs w:val="21"/>
              </w:rPr>
            </w:pPr>
            <w:r w:rsidRPr="00507236">
              <w:rPr>
                <w:rFonts w:ascii="Symbol" w:eastAsia="Symbol" w:hAnsi="Symbol" w:cs="Symbol"/>
                <w:bCs/>
                <w:sz w:val="21"/>
                <w:szCs w:val="21"/>
              </w:rPr>
              <w:t>±</w:t>
            </w:r>
            <w:r w:rsidRPr="00507236">
              <w:rPr>
                <w:rFonts w:cs="Calibri"/>
                <w:bCs/>
                <w:sz w:val="21"/>
                <w:szCs w:val="21"/>
              </w:rPr>
              <w:t xml:space="preserve">0.03 for </w:t>
            </w:r>
            <w:r w:rsidRPr="00507236">
              <w:rPr>
                <w:rFonts w:cs="Calibri"/>
                <w:sz w:val="21"/>
                <w:szCs w:val="21"/>
              </w:rPr>
              <w:t>(0 to 3.0</w:t>
            </w:r>
            <w:r w:rsidRPr="00507236">
              <w:rPr>
                <w:rFonts w:cs="Calibri"/>
                <w:bCs/>
                <w:sz w:val="21"/>
                <w:szCs w:val="21"/>
              </w:rPr>
              <w:t xml:space="preserve"> OD)</w:t>
            </w:r>
            <w:r w:rsidRPr="00507236">
              <w:rPr>
                <w:rFonts w:cs="Calibri"/>
                <w:sz w:val="21"/>
                <w:szCs w:val="21"/>
              </w:rPr>
              <w:t xml:space="preserve"> and</w:t>
            </w:r>
          </w:p>
          <w:p w14:paraId="3F6FCD57" w14:textId="77777777" w:rsidR="009E279D" w:rsidRPr="00507236" w:rsidRDefault="009E279D" w:rsidP="00A44EEA">
            <w:pPr>
              <w:numPr>
                <w:ilvl w:val="0"/>
                <w:numId w:val="38"/>
              </w:numPr>
              <w:spacing w:after="60"/>
              <w:ind w:left="0" w:firstLine="0"/>
              <w:rPr>
                <w:rFonts w:cs="Calibri"/>
                <w:sz w:val="21"/>
                <w:szCs w:val="21"/>
              </w:rPr>
            </w:pPr>
            <w:r w:rsidRPr="00507236">
              <w:rPr>
                <w:rFonts w:ascii="Symbol" w:eastAsia="Symbol" w:hAnsi="Symbol" w:cs="Symbol"/>
                <w:sz w:val="21"/>
                <w:szCs w:val="21"/>
              </w:rPr>
              <w:t>±</w:t>
            </w:r>
            <w:r w:rsidRPr="00507236">
              <w:rPr>
                <w:rFonts w:cs="Calibri"/>
                <w:sz w:val="21"/>
                <w:szCs w:val="21"/>
              </w:rPr>
              <w:t>3% for (3.0 to 4.0</w:t>
            </w:r>
            <w:r w:rsidRPr="00507236">
              <w:rPr>
                <w:rFonts w:cs="Calibri"/>
                <w:bCs/>
                <w:sz w:val="21"/>
                <w:szCs w:val="21"/>
              </w:rPr>
              <w:t xml:space="preserve"> OD)</w:t>
            </w:r>
          </w:p>
        </w:tc>
        <w:tc>
          <w:tcPr>
            <w:tcW w:w="1559" w:type="dxa"/>
            <w:tcBorders>
              <w:bottom w:val="single" w:sz="4" w:space="0" w:color="auto"/>
            </w:tcBorders>
          </w:tcPr>
          <w:p w14:paraId="1EB62790" w14:textId="636F0C50" w:rsidR="009E279D" w:rsidRPr="00507236" w:rsidRDefault="009E279D" w:rsidP="00372688">
            <w:pPr>
              <w:spacing w:before="120" w:after="60"/>
              <w:rPr>
                <w:rFonts w:cs="Calibri"/>
                <w:sz w:val="21"/>
                <w:szCs w:val="21"/>
              </w:rPr>
            </w:pPr>
            <w:r w:rsidRPr="00507236">
              <w:rPr>
                <w:rFonts w:cs="Calibri"/>
                <w:sz w:val="21"/>
                <w:szCs w:val="21"/>
              </w:rPr>
              <w:t>Six monthly</w:t>
            </w:r>
          </w:p>
        </w:tc>
        <w:tc>
          <w:tcPr>
            <w:tcW w:w="3544" w:type="dxa"/>
            <w:tcBorders>
              <w:bottom w:val="single" w:sz="4" w:space="0" w:color="auto"/>
            </w:tcBorders>
          </w:tcPr>
          <w:p w14:paraId="3ED0175B" w14:textId="36383440" w:rsidR="009E279D" w:rsidRPr="00507236" w:rsidRDefault="009E279D" w:rsidP="00372688">
            <w:pPr>
              <w:spacing w:before="120" w:after="60"/>
              <w:rPr>
                <w:rFonts w:cs="Calibri"/>
                <w:sz w:val="21"/>
                <w:szCs w:val="21"/>
              </w:rPr>
            </w:pPr>
            <w:r w:rsidRPr="00507236">
              <w:rPr>
                <w:rFonts w:cs="Calibri"/>
                <w:sz w:val="21"/>
                <w:szCs w:val="21"/>
              </w:rPr>
              <w:t>Verification of accuracy using an OD calibration strip traceable to an accepted standard.</w:t>
            </w:r>
          </w:p>
        </w:tc>
        <w:tc>
          <w:tcPr>
            <w:tcW w:w="2692" w:type="dxa"/>
            <w:tcBorders>
              <w:bottom w:val="single" w:sz="4" w:space="0" w:color="auto"/>
            </w:tcBorders>
          </w:tcPr>
          <w:p w14:paraId="501CD546" w14:textId="77777777" w:rsidR="009E279D" w:rsidRPr="00507236" w:rsidRDefault="009E279D" w:rsidP="00D47509">
            <w:pPr>
              <w:pStyle w:val="BodyText"/>
              <w:spacing w:before="120" w:after="60"/>
              <w:rPr>
                <w:rFonts w:ascii="Calibri" w:hAnsi="Calibri" w:cs="Calibri"/>
                <w:sz w:val="21"/>
                <w:szCs w:val="21"/>
              </w:rPr>
            </w:pPr>
            <w:r w:rsidRPr="00507236">
              <w:rPr>
                <w:rFonts w:ascii="Calibri" w:hAnsi="Calibri" w:cs="Calibri"/>
                <w:sz w:val="21"/>
                <w:szCs w:val="21"/>
              </w:rPr>
              <w:t xml:space="preserve">Records showing: </w:t>
            </w:r>
          </w:p>
          <w:p w14:paraId="7D2EC8C0" w14:textId="2E70B51C" w:rsidR="009E279D" w:rsidRPr="00507236" w:rsidRDefault="009E279D" w:rsidP="00A44EEA">
            <w:pPr>
              <w:numPr>
                <w:ilvl w:val="0"/>
                <w:numId w:val="37"/>
              </w:numPr>
              <w:spacing w:after="60"/>
              <w:ind w:left="357" w:hanging="357"/>
              <w:rPr>
                <w:rFonts w:cs="Calibri"/>
                <w:sz w:val="21"/>
                <w:szCs w:val="21"/>
              </w:rPr>
            </w:pPr>
            <w:r w:rsidRPr="00507236">
              <w:rPr>
                <w:rFonts w:cs="Calibri"/>
                <w:sz w:val="21"/>
                <w:szCs w:val="21"/>
              </w:rPr>
              <w:t>Date test performed.</w:t>
            </w:r>
          </w:p>
          <w:p w14:paraId="06D8644A" w14:textId="77777777" w:rsidR="009E279D" w:rsidRPr="00507236" w:rsidRDefault="009E279D" w:rsidP="00A44EEA">
            <w:pPr>
              <w:numPr>
                <w:ilvl w:val="0"/>
                <w:numId w:val="41"/>
              </w:numPr>
              <w:spacing w:after="60"/>
              <w:ind w:left="357" w:hanging="357"/>
              <w:rPr>
                <w:rFonts w:cs="Calibri"/>
                <w:sz w:val="21"/>
                <w:szCs w:val="21"/>
              </w:rPr>
            </w:pPr>
            <w:r w:rsidRPr="00507236">
              <w:rPr>
                <w:rFonts w:cs="Calibri"/>
                <w:sz w:val="21"/>
                <w:szCs w:val="21"/>
              </w:rPr>
              <w:t>Person performing test.</w:t>
            </w:r>
          </w:p>
          <w:p w14:paraId="368C2C25" w14:textId="34E0CA04" w:rsidR="009E279D" w:rsidRPr="00507236" w:rsidRDefault="009E279D" w:rsidP="00A44EEA">
            <w:pPr>
              <w:numPr>
                <w:ilvl w:val="0"/>
                <w:numId w:val="41"/>
              </w:numPr>
              <w:spacing w:after="60"/>
              <w:ind w:left="357" w:hanging="357"/>
              <w:rPr>
                <w:rFonts w:cs="Calibri"/>
                <w:sz w:val="21"/>
                <w:szCs w:val="21"/>
              </w:rPr>
            </w:pPr>
            <w:r w:rsidRPr="00507236">
              <w:rPr>
                <w:rFonts w:cs="Calibri"/>
                <w:sz w:val="21"/>
                <w:szCs w:val="21"/>
              </w:rPr>
              <w:t>Test results.</w:t>
            </w:r>
          </w:p>
        </w:tc>
      </w:tr>
      <w:tr w:rsidR="009E279D" w:rsidRPr="00507236" w14:paraId="6E1158CD" w14:textId="77777777" w:rsidTr="00292D61">
        <w:trPr>
          <w:cantSplit/>
        </w:trPr>
        <w:tc>
          <w:tcPr>
            <w:tcW w:w="1596" w:type="dxa"/>
            <w:tcBorders>
              <w:top w:val="single" w:sz="4" w:space="0" w:color="auto"/>
              <w:bottom w:val="single" w:sz="4" w:space="0" w:color="auto"/>
            </w:tcBorders>
          </w:tcPr>
          <w:p w14:paraId="51826AFD" w14:textId="77777777" w:rsidR="009E279D" w:rsidRPr="00507236" w:rsidRDefault="009E279D" w:rsidP="00D47509">
            <w:pPr>
              <w:spacing w:before="120" w:after="60"/>
              <w:rPr>
                <w:rFonts w:cs="Calibri"/>
                <w:b/>
                <w:sz w:val="21"/>
                <w:szCs w:val="21"/>
              </w:rPr>
            </w:pPr>
            <w:r w:rsidRPr="00507236">
              <w:rPr>
                <w:rFonts w:cs="Calibri"/>
                <w:b/>
                <w:sz w:val="21"/>
                <w:szCs w:val="21"/>
              </w:rPr>
              <w:t xml:space="preserve">Maintenance and fault logging </w:t>
            </w:r>
          </w:p>
        </w:tc>
        <w:tc>
          <w:tcPr>
            <w:tcW w:w="4301" w:type="dxa"/>
            <w:gridSpan w:val="2"/>
            <w:tcBorders>
              <w:top w:val="single" w:sz="4" w:space="0" w:color="auto"/>
              <w:bottom w:val="single" w:sz="4" w:space="0" w:color="auto"/>
            </w:tcBorders>
          </w:tcPr>
          <w:p w14:paraId="134F58B6" w14:textId="77777777" w:rsidR="009E279D" w:rsidRPr="00507236" w:rsidRDefault="009E279D" w:rsidP="00D47509">
            <w:pPr>
              <w:spacing w:before="120" w:after="60"/>
              <w:rPr>
                <w:rFonts w:cs="Calibri"/>
                <w:sz w:val="21"/>
                <w:szCs w:val="21"/>
              </w:rPr>
            </w:pPr>
            <w:r w:rsidRPr="00507236">
              <w:rPr>
                <w:rFonts w:cs="Calibri"/>
                <w:sz w:val="21"/>
                <w:szCs w:val="21"/>
              </w:rPr>
              <w:t>Records for each imaging system, including diagnostic monitors and film printer if relevant</w:t>
            </w:r>
          </w:p>
        </w:tc>
        <w:tc>
          <w:tcPr>
            <w:tcW w:w="1559" w:type="dxa"/>
            <w:tcBorders>
              <w:top w:val="single" w:sz="4" w:space="0" w:color="auto"/>
              <w:bottom w:val="single" w:sz="4" w:space="0" w:color="auto"/>
            </w:tcBorders>
          </w:tcPr>
          <w:p w14:paraId="660AE7B3" w14:textId="77777777" w:rsidR="009E279D" w:rsidRPr="00507236" w:rsidRDefault="009E279D" w:rsidP="00D47509">
            <w:pPr>
              <w:spacing w:before="120" w:after="60"/>
              <w:rPr>
                <w:rFonts w:cs="Calibri"/>
                <w:sz w:val="21"/>
                <w:szCs w:val="21"/>
              </w:rPr>
            </w:pPr>
            <w:r w:rsidRPr="00507236">
              <w:rPr>
                <w:rFonts w:cs="Calibri"/>
                <w:sz w:val="21"/>
                <w:szCs w:val="21"/>
              </w:rPr>
              <w:t>As required</w:t>
            </w:r>
          </w:p>
        </w:tc>
        <w:tc>
          <w:tcPr>
            <w:tcW w:w="3544" w:type="dxa"/>
            <w:tcBorders>
              <w:top w:val="single" w:sz="4" w:space="0" w:color="auto"/>
              <w:bottom w:val="single" w:sz="4" w:space="0" w:color="auto"/>
            </w:tcBorders>
          </w:tcPr>
          <w:p w14:paraId="4B67B6F6" w14:textId="25395744" w:rsidR="009F1B9A" w:rsidRPr="00851404" w:rsidRDefault="009E279D" w:rsidP="00372688">
            <w:pPr>
              <w:spacing w:before="120" w:after="60"/>
              <w:rPr>
                <w:rFonts w:cs="Calibri"/>
                <w:sz w:val="21"/>
                <w:szCs w:val="21"/>
              </w:rPr>
            </w:pPr>
            <w:r w:rsidRPr="00851404">
              <w:rPr>
                <w:rFonts w:cs="Calibri"/>
                <w:sz w:val="21"/>
                <w:szCs w:val="21"/>
              </w:rPr>
              <w:t>Recording of equipment faults, incidents and occasions of maintenance (preventative and corrective) as they occur</w:t>
            </w:r>
          </w:p>
        </w:tc>
        <w:tc>
          <w:tcPr>
            <w:tcW w:w="2692" w:type="dxa"/>
            <w:tcBorders>
              <w:top w:val="single" w:sz="4" w:space="0" w:color="auto"/>
              <w:bottom w:val="single" w:sz="4" w:space="0" w:color="auto"/>
            </w:tcBorders>
          </w:tcPr>
          <w:p w14:paraId="64E2DBA6" w14:textId="18480C8D" w:rsidR="009E279D" w:rsidRPr="00851404" w:rsidRDefault="009E279D">
            <w:pPr>
              <w:spacing w:before="120" w:after="60"/>
              <w:rPr>
                <w:rFonts w:cs="Calibri"/>
                <w:sz w:val="21"/>
                <w:szCs w:val="21"/>
              </w:rPr>
            </w:pPr>
            <w:r w:rsidRPr="00851404">
              <w:rPr>
                <w:rFonts w:cs="Calibri"/>
                <w:sz w:val="21"/>
                <w:szCs w:val="21"/>
              </w:rPr>
              <w:t xml:space="preserve">Dated records that identify the </w:t>
            </w:r>
            <w:r w:rsidR="009F1B9A" w:rsidRPr="00851404">
              <w:rPr>
                <w:rFonts w:cs="Calibri"/>
                <w:sz w:val="21"/>
                <w:szCs w:val="21"/>
              </w:rPr>
              <w:t>occasion</w:t>
            </w:r>
            <w:r w:rsidR="00F84F88" w:rsidRPr="00292D61">
              <w:rPr>
                <w:rFonts w:cs="Calibri"/>
                <w:sz w:val="21"/>
                <w:szCs w:val="21"/>
              </w:rPr>
              <w:t xml:space="preserve"> type </w:t>
            </w:r>
            <w:r w:rsidR="009F1B9A" w:rsidRPr="00851404">
              <w:rPr>
                <w:rFonts w:cs="Calibri"/>
                <w:sz w:val="21"/>
                <w:szCs w:val="21"/>
              </w:rPr>
              <w:t>(</w:t>
            </w:r>
            <w:r w:rsidR="009F1B9A" w:rsidRPr="00292D61">
              <w:rPr>
                <w:rFonts w:cs="Calibri"/>
                <w:sz w:val="21"/>
                <w:szCs w:val="21"/>
              </w:rPr>
              <w:t xml:space="preserve">maintenance/fault), time, the person making the entry, equipment the </w:t>
            </w:r>
            <w:r w:rsidR="00F84F88" w:rsidRPr="00292D61">
              <w:rPr>
                <w:rFonts w:cs="Calibri"/>
                <w:sz w:val="21"/>
                <w:szCs w:val="21"/>
              </w:rPr>
              <w:t xml:space="preserve">occasion </w:t>
            </w:r>
            <w:r w:rsidR="009F1B9A" w:rsidRPr="00292D61">
              <w:rPr>
                <w:rFonts w:cs="Calibri"/>
                <w:sz w:val="21"/>
                <w:szCs w:val="21"/>
              </w:rPr>
              <w:t xml:space="preserve">occurred on, actions leading up to </w:t>
            </w:r>
            <w:r w:rsidR="00F84F88" w:rsidRPr="00292D61">
              <w:rPr>
                <w:rFonts w:cs="Calibri"/>
                <w:sz w:val="21"/>
                <w:szCs w:val="21"/>
              </w:rPr>
              <w:t xml:space="preserve">any </w:t>
            </w:r>
            <w:r w:rsidR="009F1B9A" w:rsidRPr="00292D61">
              <w:rPr>
                <w:rFonts w:cs="Calibri"/>
                <w:sz w:val="21"/>
                <w:szCs w:val="21"/>
              </w:rPr>
              <w:t xml:space="preserve">fault, </w:t>
            </w:r>
            <w:r w:rsidR="00F84F88" w:rsidRPr="00292D61">
              <w:rPr>
                <w:rFonts w:cs="Calibri"/>
                <w:sz w:val="21"/>
                <w:szCs w:val="21"/>
              </w:rPr>
              <w:t>occasion</w:t>
            </w:r>
            <w:r w:rsidR="009F1B9A" w:rsidRPr="00292D61">
              <w:rPr>
                <w:rFonts w:cs="Calibri"/>
                <w:sz w:val="21"/>
                <w:szCs w:val="21"/>
              </w:rPr>
              <w:t xml:space="preserve"> description, any machine error code displayed, action taken and follow-up result of action.</w:t>
            </w:r>
          </w:p>
        </w:tc>
      </w:tr>
    </w:tbl>
    <w:p w14:paraId="046A58C0" w14:textId="77777777" w:rsidR="00240EC9" w:rsidRPr="00507236" w:rsidRDefault="00240EC9" w:rsidP="00240EC9">
      <w:pPr>
        <w:spacing w:before="120" w:after="60"/>
        <w:rPr>
          <w:rFonts w:cs="Calibri"/>
          <w:b/>
          <w:sz w:val="21"/>
          <w:szCs w:val="21"/>
        </w:rPr>
      </w:pPr>
    </w:p>
    <w:p w14:paraId="05DF9EB6" w14:textId="77777777" w:rsidR="00B07774" w:rsidRDefault="00B07774">
      <w:pPr>
        <w:spacing w:after="0"/>
        <w:rPr>
          <w:bCs/>
          <w:sz w:val="21"/>
          <w:szCs w:val="21"/>
        </w:rPr>
      </w:pPr>
      <w:r>
        <w:rPr>
          <w:bCs/>
          <w:sz w:val="21"/>
          <w:szCs w:val="21"/>
        </w:rPr>
        <w:br w:type="page"/>
      </w:r>
    </w:p>
    <w:p w14:paraId="023F4E64" w14:textId="129EF1C9" w:rsidR="00B07774" w:rsidRPr="00292D61" w:rsidRDefault="00DE276B" w:rsidP="00A44EEA">
      <w:pPr>
        <w:pStyle w:val="Caption"/>
      </w:pPr>
      <w:r>
        <w:t>TABLE E.3</w:t>
      </w:r>
      <w:r w:rsidRPr="005738F9">
        <w:t>:</w:t>
      </w:r>
      <w:r w:rsidR="00A44EEA">
        <w:tab/>
      </w:r>
      <w:r>
        <w:t xml:space="preserve">QUALITY CONTROL PROCEDURES AND STANDARDS FOR </w:t>
      </w:r>
      <w:r w:rsidR="00E71369">
        <w:t>DR (</w:t>
      </w:r>
      <w:r>
        <w:t>2D &amp; DBT</w:t>
      </w:r>
      <w:r w:rsidR="00E71369">
        <w:t>)</w:t>
      </w:r>
      <w:r>
        <w:t xml:space="preserve"> MAMMOGRAPHY SYSTEMS</w:t>
      </w:r>
    </w:p>
    <w:tbl>
      <w:tblPr>
        <w:tblW w:w="13693" w:type="dxa"/>
        <w:tblBorders>
          <w:top w:val="single" w:sz="6" w:space="0" w:color="auto"/>
          <w:bottom w:val="single" w:sz="6" w:space="0" w:color="auto"/>
          <w:insideH w:val="single" w:sz="6" w:space="0" w:color="auto"/>
        </w:tblBorders>
        <w:tblLayout w:type="fixed"/>
        <w:tblCellMar>
          <w:left w:w="85" w:type="dxa"/>
          <w:right w:w="85" w:type="dxa"/>
        </w:tblCellMar>
        <w:tblLook w:val="0000" w:firstRow="0" w:lastRow="0" w:firstColumn="0" w:lastColumn="0" w:noHBand="0" w:noVBand="0"/>
      </w:tblPr>
      <w:tblGrid>
        <w:gridCol w:w="1361"/>
        <w:gridCol w:w="55"/>
        <w:gridCol w:w="3192"/>
        <w:gridCol w:w="1573"/>
        <w:gridCol w:w="4677"/>
        <w:gridCol w:w="2835"/>
      </w:tblGrid>
      <w:tr w:rsidR="00B07774" w:rsidRPr="00B07774" w14:paraId="77A1D6D2" w14:textId="77777777" w:rsidTr="00292D61">
        <w:trPr>
          <w:cantSplit/>
          <w:tblHeader/>
        </w:trPr>
        <w:tc>
          <w:tcPr>
            <w:tcW w:w="1416" w:type="dxa"/>
            <w:gridSpan w:val="2"/>
            <w:shd w:val="clear" w:color="auto" w:fill="E0E0E0"/>
          </w:tcPr>
          <w:p w14:paraId="51AEFF82" w14:textId="77777777" w:rsidR="00B07774" w:rsidRPr="00292D61" w:rsidRDefault="00B07774" w:rsidP="00292D61">
            <w:pPr>
              <w:spacing w:before="60" w:after="60"/>
              <w:rPr>
                <w:b/>
                <w:szCs w:val="21"/>
              </w:rPr>
            </w:pPr>
            <w:r w:rsidRPr="00292D61">
              <w:rPr>
                <w:b/>
                <w:szCs w:val="21"/>
              </w:rPr>
              <w:t>Procedure</w:t>
            </w:r>
          </w:p>
        </w:tc>
        <w:tc>
          <w:tcPr>
            <w:tcW w:w="3192" w:type="dxa"/>
            <w:shd w:val="clear" w:color="auto" w:fill="E0E0E0"/>
          </w:tcPr>
          <w:p w14:paraId="418D0C60" w14:textId="77777777" w:rsidR="00B07774" w:rsidRPr="00292D61" w:rsidRDefault="00B07774" w:rsidP="00292D61">
            <w:pPr>
              <w:spacing w:before="60" w:after="60"/>
              <w:rPr>
                <w:b/>
                <w:szCs w:val="21"/>
              </w:rPr>
            </w:pPr>
            <w:r w:rsidRPr="00292D61">
              <w:rPr>
                <w:b/>
                <w:szCs w:val="21"/>
              </w:rPr>
              <w:t>Control-Limits/Requirements</w:t>
            </w:r>
          </w:p>
        </w:tc>
        <w:tc>
          <w:tcPr>
            <w:tcW w:w="1573" w:type="dxa"/>
            <w:shd w:val="clear" w:color="auto" w:fill="E0E0E0"/>
          </w:tcPr>
          <w:p w14:paraId="5B2089CD" w14:textId="77777777" w:rsidR="00B07774" w:rsidRPr="00292D61" w:rsidRDefault="00B07774" w:rsidP="00292D61">
            <w:pPr>
              <w:spacing w:before="60" w:after="60"/>
              <w:rPr>
                <w:b/>
                <w:szCs w:val="21"/>
              </w:rPr>
            </w:pPr>
            <w:r w:rsidRPr="00292D61">
              <w:rPr>
                <w:b/>
                <w:szCs w:val="21"/>
              </w:rPr>
              <w:t>Minimum Frequency</w:t>
            </w:r>
          </w:p>
        </w:tc>
        <w:tc>
          <w:tcPr>
            <w:tcW w:w="4677" w:type="dxa"/>
            <w:shd w:val="clear" w:color="auto" w:fill="E0E0E0"/>
          </w:tcPr>
          <w:p w14:paraId="0A536FE4" w14:textId="77777777" w:rsidR="00B07774" w:rsidRPr="00292D61" w:rsidRDefault="00B07774" w:rsidP="00292D61">
            <w:pPr>
              <w:spacing w:before="60" w:after="60"/>
              <w:rPr>
                <w:b/>
                <w:szCs w:val="21"/>
              </w:rPr>
            </w:pPr>
            <w:r w:rsidRPr="00292D61">
              <w:rPr>
                <w:b/>
                <w:szCs w:val="21"/>
              </w:rPr>
              <w:t>Required Procedure Elements</w:t>
            </w:r>
          </w:p>
        </w:tc>
        <w:tc>
          <w:tcPr>
            <w:tcW w:w="2835" w:type="dxa"/>
            <w:shd w:val="clear" w:color="auto" w:fill="E0E0E0"/>
          </w:tcPr>
          <w:p w14:paraId="3DF83F51" w14:textId="77777777" w:rsidR="00B07774" w:rsidRPr="00292D61" w:rsidRDefault="00B07774" w:rsidP="00292D61">
            <w:pPr>
              <w:spacing w:before="60" w:after="60"/>
              <w:rPr>
                <w:b/>
                <w:szCs w:val="21"/>
              </w:rPr>
            </w:pPr>
            <w:r w:rsidRPr="00292D61">
              <w:rPr>
                <w:b/>
                <w:szCs w:val="21"/>
              </w:rPr>
              <w:t>Minimum Record Requirements</w:t>
            </w:r>
          </w:p>
        </w:tc>
      </w:tr>
      <w:tr w:rsidR="00B07774" w:rsidRPr="00B07774" w14:paraId="5C8EBD26" w14:textId="77777777" w:rsidTr="00292D61">
        <w:trPr>
          <w:cantSplit/>
        </w:trPr>
        <w:tc>
          <w:tcPr>
            <w:tcW w:w="1361" w:type="dxa"/>
          </w:tcPr>
          <w:p w14:paraId="0CBAF763" w14:textId="77777777" w:rsidR="00B07774" w:rsidRPr="00B07774" w:rsidRDefault="00B07774" w:rsidP="00292D61">
            <w:pPr>
              <w:spacing w:before="120"/>
              <w:rPr>
                <w:b/>
                <w:sz w:val="21"/>
                <w:szCs w:val="21"/>
              </w:rPr>
            </w:pPr>
            <w:r w:rsidRPr="00B07774">
              <w:rPr>
                <w:b/>
                <w:sz w:val="21"/>
                <w:szCs w:val="21"/>
              </w:rPr>
              <w:t>Full field artefact evaluation</w:t>
            </w:r>
          </w:p>
        </w:tc>
        <w:tc>
          <w:tcPr>
            <w:tcW w:w="3247" w:type="dxa"/>
            <w:gridSpan w:val="2"/>
          </w:tcPr>
          <w:p w14:paraId="7BB13B72" w14:textId="77777777" w:rsidR="00B07774" w:rsidRPr="00B07774" w:rsidRDefault="00B07774" w:rsidP="00292D61">
            <w:pPr>
              <w:spacing w:before="120" w:after="60"/>
              <w:rPr>
                <w:sz w:val="21"/>
                <w:szCs w:val="21"/>
              </w:rPr>
            </w:pPr>
            <w:r w:rsidRPr="00B07774">
              <w:rPr>
                <w:sz w:val="21"/>
                <w:szCs w:val="21"/>
              </w:rPr>
              <w:t xml:space="preserve">mAs = baseline </w:t>
            </w:r>
            <w:r w:rsidRPr="00B07774">
              <w:rPr>
                <w:rFonts w:ascii="Symbol" w:eastAsia="Symbol" w:hAnsi="Symbol" w:cs="Symbol"/>
                <w:sz w:val="21"/>
                <w:szCs w:val="21"/>
              </w:rPr>
              <w:t>±</w:t>
            </w:r>
            <w:r w:rsidRPr="00B07774">
              <w:rPr>
                <w:sz w:val="21"/>
                <w:szCs w:val="21"/>
              </w:rPr>
              <w:t xml:space="preserve"> 10%</w:t>
            </w:r>
          </w:p>
          <w:p w14:paraId="5942843E" w14:textId="77777777" w:rsidR="00B07774" w:rsidRPr="00B07774" w:rsidRDefault="00B07774" w:rsidP="00292D61">
            <w:pPr>
              <w:spacing w:before="120" w:after="60"/>
              <w:rPr>
                <w:sz w:val="21"/>
                <w:szCs w:val="21"/>
              </w:rPr>
            </w:pPr>
            <w:r w:rsidRPr="00B07774">
              <w:rPr>
                <w:sz w:val="21"/>
                <w:szCs w:val="21"/>
              </w:rPr>
              <w:t xml:space="preserve">Mean pixel value in image = baseline </w:t>
            </w:r>
            <w:r w:rsidRPr="00B07774">
              <w:rPr>
                <w:rFonts w:ascii="Symbol" w:eastAsia="Symbol" w:hAnsi="Symbol" w:cs="Symbol"/>
                <w:sz w:val="21"/>
                <w:szCs w:val="21"/>
              </w:rPr>
              <w:t>±</w:t>
            </w:r>
            <w:r w:rsidRPr="00B07774">
              <w:rPr>
                <w:sz w:val="21"/>
                <w:szCs w:val="21"/>
              </w:rPr>
              <w:t xml:space="preserve"> 10% (2D Only)</w:t>
            </w:r>
          </w:p>
          <w:p w14:paraId="67D813DD" w14:textId="77777777" w:rsidR="00B07774" w:rsidRPr="00B07774" w:rsidRDefault="00B07774" w:rsidP="00292D61">
            <w:pPr>
              <w:spacing w:before="120" w:after="60"/>
              <w:rPr>
                <w:sz w:val="21"/>
                <w:szCs w:val="21"/>
              </w:rPr>
            </w:pPr>
            <w:r w:rsidRPr="00B07774">
              <w:rPr>
                <w:sz w:val="21"/>
                <w:szCs w:val="21"/>
              </w:rPr>
              <w:t>There must be no evidence of:</w:t>
            </w:r>
          </w:p>
          <w:p w14:paraId="677F0137" w14:textId="77777777" w:rsidR="00B07774" w:rsidRPr="00B07774" w:rsidRDefault="00B07774" w:rsidP="00A44EEA">
            <w:pPr>
              <w:numPr>
                <w:ilvl w:val="0"/>
                <w:numId w:val="40"/>
              </w:numPr>
              <w:spacing w:after="60"/>
              <w:ind w:left="357" w:hanging="357"/>
              <w:rPr>
                <w:sz w:val="21"/>
                <w:szCs w:val="21"/>
              </w:rPr>
            </w:pPr>
            <w:r w:rsidRPr="00B07774">
              <w:rPr>
                <w:sz w:val="21"/>
                <w:szCs w:val="21"/>
              </w:rPr>
              <w:t>Structures that are more conspicuous than the objects in the phantom used for weekly testing.</w:t>
            </w:r>
          </w:p>
          <w:p w14:paraId="0E5E8575" w14:textId="77777777" w:rsidR="00B07774" w:rsidRPr="00B07774" w:rsidRDefault="00B07774" w:rsidP="00A44EEA">
            <w:pPr>
              <w:numPr>
                <w:ilvl w:val="0"/>
                <w:numId w:val="40"/>
              </w:numPr>
              <w:spacing w:after="60"/>
              <w:ind w:left="357" w:hanging="357"/>
              <w:rPr>
                <w:sz w:val="21"/>
                <w:szCs w:val="21"/>
              </w:rPr>
            </w:pPr>
            <w:r w:rsidRPr="00B07774">
              <w:rPr>
                <w:sz w:val="21"/>
                <w:szCs w:val="21"/>
              </w:rPr>
              <w:t>Blotches or regions of altered noise appearance.</w:t>
            </w:r>
          </w:p>
          <w:p w14:paraId="5B329140" w14:textId="77777777" w:rsidR="00B07774" w:rsidRPr="00B07774" w:rsidRDefault="00B07774" w:rsidP="00A44EEA">
            <w:pPr>
              <w:numPr>
                <w:ilvl w:val="0"/>
                <w:numId w:val="40"/>
              </w:numPr>
              <w:spacing w:after="60"/>
              <w:ind w:left="357" w:hanging="357"/>
              <w:rPr>
                <w:sz w:val="21"/>
                <w:szCs w:val="21"/>
              </w:rPr>
            </w:pPr>
            <w:r w:rsidRPr="00B07774">
              <w:rPr>
                <w:sz w:val="21"/>
                <w:szCs w:val="21"/>
              </w:rPr>
              <w:t>Observable grid lines or breast support structures.</w:t>
            </w:r>
          </w:p>
          <w:p w14:paraId="3DFB237C" w14:textId="77777777" w:rsidR="00B07774" w:rsidRPr="00B07774" w:rsidRDefault="00B07774" w:rsidP="00A44EEA">
            <w:pPr>
              <w:numPr>
                <w:ilvl w:val="0"/>
                <w:numId w:val="40"/>
              </w:numPr>
              <w:spacing w:after="60"/>
              <w:ind w:left="357" w:hanging="357"/>
              <w:rPr>
                <w:sz w:val="21"/>
                <w:szCs w:val="21"/>
              </w:rPr>
            </w:pPr>
            <w:r w:rsidRPr="00B07774">
              <w:rPr>
                <w:sz w:val="21"/>
                <w:szCs w:val="21"/>
              </w:rPr>
              <w:t>Bright or dark pixels</w:t>
            </w:r>
          </w:p>
          <w:p w14:paraId="668D20B7" w14:textId="77777777" w:rsidR="00B07774" w:rsidRPr="00B07774" w:rsidRDefault="00B07774" w:rsidP="00A44EEA">
            <w:pPr>
              <w:numPr>
                <w:ilvl w:val="0"/>
                <w:numId w:val="40"/>
              </w:numPr>
              <w:spacing w:after="60"/>
              <w:ind w:left="357" w:hanging="357"/>
              <w:rPr>
                <w:sz w:val="21"/>
                <w:szCs w:val="21"/>
              </w:rPr>
            </w:pPr>
            <w:r w:rsidRPr="00B07774">
              <w:rPr>
                <w:sz w:val="21"/>
                <w:szCs w:val="21"/>
              </w:rPr>
              <w:t>Dust artefacts mimicking calcifications.</w:t>
            </w:r>
          </w:p>
          <w:p w14:paraId="4F2CF00F" w14:textId="5BF5F801" w:rsidR="00B07774" w:rsidRPr="00B07774" w:rsidRDefault="00B07774" w:rsidP="00A44EEA">
            <w:pPr>
              <w:numPr>
                <w:ilvl w:val="0"/>
                <w:numId w:val="40"/>
              </w:numPr>
              <w:spacing w:after="60"/>
              <w:ind w:left="357" w:hanging="357"/>
              <w:rPr>
                <w:sz w:val="21"/>
                <w:szCs w:val="21"/>
              </w:rPr>
            </w:pPr>
            <w:r w:rsidRPr="00B07774">
              <w:rPr>
                <w:sz w:val="21"/>
                <w:szCs w:val="21"/>
              </w:rPr>
              <w:t>Significant stitching or registration artefacts</w:t>
            </w:r>
            <w:r w:rsidR="00E32A50">
              <w:rPr>
                <w:sz w:val="21"/>
                <w:szCs w:val="21"/>
              </w:rPr>
              <w:t>.</w:t>
            </w:r>
          </w:p>
          <w:p w14:paraId="0A0258A7" w14:textId="063816C8" w:rsidR="00B07774" w:rsidRPr="00B07774" w:rsidRDefault="00B07774" w:rsidP="00A44EEA">
            <w:pPr>
              <w:numPr>
                <w:ilvl w:val="0"/>
                <w:numId w:val="40"/>
              </w:numPr>
              <w:spacing w:after="60"/>
              <w:ind w:left="357" w:hanging="357"/>
              <w:rPr>
                <w:sz w:val="21"/>
                <w:szCs w:val="21"/>
              </w:rPr>
            </w:pPr>
            <w:r w:rsidRPr="00B07774">
              <w:rPr>
                <w:sz w:val="21"/>
                <w:szCs w:val="21"/>
              </w:rPr>
              <w:t>Any processing artefacts (if applicable)</w:t>
            </w:r>
            <w:r w:rsidR="00E32A50">
              <w:rPr>
                <w:sz w:val="21"/>
                <w:szCs w:val="21"/>
              </w:rPr>
              <w:t>.</w:t>
            </w:r>
          </w:p>
        </w:tc>
        <w:tc>
          <w:tcPr>
            <w:tcW w:w="1573" w:type="dxa"/>
          </w:tcPr>
          <w:p w14:paraId="170FB30C" w14:textId="77777777" w:rsidR="00B07774" w:rsidRPr="00B07774" w:rsidRDefault="00B07774" w:rsidP="00292D61">
            <w:pPr>
              <w:spacing w:before="120"/>
              <w:rPr>
                <w:sz w:val="21"/>
                <w:szCs w:val="21"/>
              </w:rPr>
            </w:pPr>
            <w:r w:rsidRPr="00B07774">
              <w:rPr>
                <w:sz w:val="21"/>
                <w:szCs w:val="21"/>
              </w:rPr>
              <w:t>Daily</w:t>
            </w:r>
          </w:p>
        </w:tc>
        <w:tc>
          <w:tcPr>
            <w:tcW w:w="4677" w:type="dxa"/>
          </w:tcPr>
          <w:p w14:paraId="50548590" w14:textId="31CB3569" w:rsidR="00B07774" w:rsidRPr="00B07774" w:rsidRDefault="00B07774" w:rsidP="00A44EEA">
            <w:pPr>
              <w:numPr>
                <w:ilvl w:val="0"/>
                <w:numId w:val="33"/>
              </w:numPr>
              <w:spacing w:before="120" w:after="60"/>
              <w:ind w:left="341" w:hanging="341"/>
              <w:rPr>
                <w:sz w:val="21"/>
                <w:szCs w:val="21"/>
              </w:rPr>
            </w:pPr>
            <w:r w:rsidRPr="00B07774">
              <w:rPr>
                <w:sz w:val="21"/>
                <w:szCs w:val="21"/>
              </w:rPr>
              <w:t>Assess for both 2D and DBT mode</w:t>
            </w:r>
            <w:r w:rsidR="00E32A50">
              <w:rPr>
                <w:sz w:val="21"/>
                <w:szCs w:val="21"/>
              </w:rPr>
              <w:t>.</w:t>
            </w:r>
          </w:p>
          <w:p w14:paraId="5594B39D" w14:textId="77777777" w:rsidR="00B07774" w:rsidRPr="00B07774" w:rsidRDefault="00B07774" w:rsidP="00A44EEA">
            <w:pPr>
              <w:numPr>
                <w:ilvl w:val="0"/>
                <w:numId w:val="33"/>
              </w:numPr>
              <w:spacing w:after="60"/>
              <w:ind w:left="341" w:hanging="341"/>
              <w:rPr>
                <w:sz w:val="21"/>
                <w:szCs w:val="21"/>
              </w:rPr>
            </w:pPr>
            <w:r w:rsidRPr="00B07774">
              <w:rPr>
                <w:sz w:val="21"/>
                <w:szCs w:val="21"/>
              </w:rPr>
              <w:t>Expose a uniform thickness of PMMA using clinically relevant technique factors.</w:t>
            </w:r>
          </w:p>
          <w:p w14:paraId="44BB60C2" w14:textId="77777777" w:rsidR="00B07774" w:rsidRPr="00B07774" w:rsidRDefault="00B07774" w:rsidP="00A44EEA">
            <w:pPr>
              <w:numPr>
                <w:ilvl w:val="0"/>
                <w:numId w:val="33"/>
              </w:numPr>
              <w:spacing w:after="60"/>
              <w:ind w:left="341" w:hanging="341"/>
              <w:rPr>
                <w:sz w:val="21"/>
                <w:szCs w:val="21"/>
              </w:rPr>
            </w:pPr>
            <w:r w:rsidRPr="00B07774">
              <w:rPr>
                <w:sz w:val="21"/>
                <w:szCs w:val="21"/>
              </w:rPr>
              <w:t>Image should be acquired in “raw” or “for processing” form.</w:t>
            </w:r>
          </w:p>
          <w:p w14:paraId="637BBA55" w14:textId="77777777" w:rsidR="00B07774" w:rsidRPr="00B07774" w:rsidRDefault="00B07774" w:rsidP="00A44EEA">
            <w:pPr>
              <w:numPr>
                <w:ilvl w:val="0"/>
                <w:numId w:val="33"/>
              </w:numPr>
              <w:spacing w:after="60"/>
              <w:ind w:left="341" w:hanging="341"/>
              <w:rPr>
                <w:sz w:val="21"/>
                <w:szCs w:val="21"/>
              </w:rPr>
            </w:pPr>
            <w:r w:rsidRPr="00B07774">
              <w:rPr>
                <w:sz w:val="21"/>
                <w:szCs w:val="21"/>
              </w:rPr>
              <w:t>Measure mean pixel value in 4 cm</w:t>
            </w:r>
            <w:r w:rsidRPr="00B07774">
              <w:rPr>
                <w:sz w:val="21"/>
                <w:szCs w:val="21"/>
                <w:vertAlign w:val="superscript"/>
              </w:rPr>
              <w:t>2</w:t>
            </w:r>
            <w:r w:rsidRPr="00B07774">
              <w:rPr>
                <w:sz w:val="21"/>
                <w:szCs w:val="21"/>
              </w:rPr>
              <w:t xml:space="preserve"> ROI positioned centrally along long axis of image and 6 cm from chest wall (2D only).</w:t>
            </w:r>
          </w:p>
          <w:p w14:paraId="1CA83023" w14:textId="57C6EC9C" w:rsidR="00B07774" w:rsidRPr="00B07774" w:rsidRDefault="00B07774" w:rsidP="00A44EEA">
            <w:pPr>
              <w:numPr>
                <w:ilvl w:val="0"/>
                <w:numId w:val="33"/>
              </w:numPr>
              <w:spacing w:after="60"/>
              <w:ind w:left="341" w:hanging="341"/>
              <w:rPr>
                <w:sz w:val="21"/>
                <w:szCs w:val="21"/>
              </w:rPr>
            </w:pPr>
            <w:r w:rsidRPr="00B07774">
              <w:rPr>
                <w:sz w:val="21"/>
                <w:szCs w:val="21"/>
              </w:rPr>
              <w:t>View image</w:t>
            </w:r>
            <w:r w:rsidR="005E3A08">
              <w:rPr>
                <w:sz w:val="21"/>
                <w:szCs w:val="21"/>
              </w:rPr>
              <w:t>s (both the central projection and central reconstruction in DBT mode)</w:t>
            </w:r>
            <w:r w:rsidRPr="00B07774">
              <w:rPr>
                <w:sz w:val="21"/>
                <w:szCs w:val="21"/>
              </w:rPr>
              <w:t xml:space="preserve"> on </w:t>
            </w:r>
            <w:r w:rsidR="005E3A08">
              <w:rPr>
                <w:sz w:val="21"/>
                <w:szCs w:val="21"/>
              </w:rPr>
              <w:t xml:space="preserve">the </w:t>
            </w:r>
            <w:r w:rsidRPr="00B07774">
              <w:rPr>
                <w:sz w:val="21"/>
                <w:szCs w:val="21"/>
              </w:rPr>
              <w:t>acquisition monitor using zoom and roam to check for possible detector faults</w:t>
            </w:r>
            <w:r w:rsidR="00E32A50">
              <w:rPr>
                <w:sz w:val="21"/>
                <w:szCs w:val="21"/>
              </w:rPr>
              <w:t>.</w:t>
            </w:r>
          </w:p>
          <w:p w14:paraId="7B4B7FB6" w14:textId="77777777" w:rsidR="00B07774" w:rsidRPr="00B07774" w:rsidRDefault="00B07774" w:rsidP="00A44EEA">
            <w:pPr>
              <w:numPr>
                <w:ilvl w:val="0"/>
                <w:numId w:val="33"/>
              </w:numPr>
              <w:spacing w:after="60"/>
              <w:ind w:left="341" w:hanging="341"/>
              <w:rPr>
                <w:sz w:val="21"/>
                <w:szCs w:val="21"/>
              </w:rPr>
            </w:pPr>
            <w:r w:rsidRPr="00B07774">
              <w:rPr>
                <w:sz w:val="21"/>
                <w:szCs w:val="21"/>
              </w:rPr>
              <w:t>Print image if interpretation performed using hard copy.</w:t>
            </w:r>
          </w:p>
        </w:tc>
        <w:tc>
          <w:tcPr>
            <w:tcW w:w="2835" w:type="dxa"/>
          </w:tcPr>
          <w:p w14:paraId="1A6F5085" w14:textId="77777777" w:rsidR="00B07774" w:rsidRPr="00B07774" w:rsidRDefault="00B07774" w:rsidP="00292D61">
            <w:pPr>
              <w:spacing w:before="120" w:after="120"/>
              <w:rPr>
                <w:sz w:val="21"/>
                <w:szCs w:val="21"/>
              </w:rPr>
            </w:pPr>
            <w:r w:rsidRPr="00B07774">
              <w:rPr>
                <w:sz w:val="21"/>
                <w:szCs w:val="21"/>
              </w:rPr>
              <w:t>Records showing:</w:t>
            </w:r>
          </w:p>
          <w:p w14:paraId="3B70CB45" w14:textId="376A904B" w:rsidR="00B07774" w:rsidRPr="00B07774" w:rsidRDefault="00B07774" w:rsidP="00A44EEA">
            <w:pPr>
              <w:numPr>
                <w:ilvl w:val="0"/>
                <w:numId w:val="41"/>
              </w:numPr>
              <w:spacing w:after="60"/>
              <w:rPr>
                <w:sz w:val="21"/>
                <w:szCs w:val="21"/>
              </w:rPr>
            </w:pPr>
            <w:r w:rsidRPr="00B07774">
              <w:rPr>
                <w:sz w:val="21"/>
                <w:szCs w:val="21"/>
              </w:rPr>
              <w:t>Date test performed.</w:t>
            </w:r>
          </w:p>
          <w:p w14:paraId="7132DE72" w14:textId="77777777" w:rsidR="00B07774" w:rsidRDefault="00B07774" w:rsidP="00A44EEA">
            <w:pPr>
              <w:numPr>
                <w:ilvl w:val="0"/>
                <w:numId w:val="41"/>
              </w:numPr>
              <w:spacing w:after="60"/>
              <w:rPr>
                <w:sz w:val="21"/>
                <w:szCs w:val="21"/>
              </w:rPr>
            </w:pPr>
            <w:r w:rsidRPr="00B07774">
              <w:rPr>
                <w:sz w:val="21"/>
                <w:szCs w:val="21"/>
              </w:rPr>
              <w:t>Person performing test.</w:t>
            </w:r>
          </w:p>
          <w:p w14:paraId="1777CC92" w14:textId="024E37E4" w:rsidR="00670516" w:rsidRPr="00B07774" w:rsidRDefault="00670516" w:rsidP="00A44EEA">
            <w:pPr>
              <w:numPr>
                <w:ilvl w:val="0"/>
                <w:numId w:val="41"/>
              </w:numPr>
              <w:spacing w:after="60"/>
              <w:rPr>
                <w:sz w:val="21"/>
                <w:szCs w:val="21"/>
              </w:rPr>
            </w:pPr>
            <w:r w:rsidRPr="00B07774">
              <w:rPr>
                <w:sz w:val="21"/>
                <w:szCs w:val="21"/>
              </w:rPr>
              <w:t>X-ray system identification</w:t>
            </w:r>
            <w:r>
              <w:rPr>
                <w:sz w:val="21"/>
                <w:szCs w:val="21"/>
              </w:rPr>
              <w:t>.</w:t>
            </w:r>
          </w:p>
          <w:p w14:paraId="478CA716" w14:textId="30CEB705" w:rsidR="00B07774" w:rsidRPr="00B07774" w:rsidRDefault="00B07774" w:rsidP="00A44EEA">
            <w:pPr>
              <w:numPr>
                <w:ilvl w:val="0"/>
                <w:numId w:val="41"/>
              </w:numPr>
              <w:spacing w:after="60"/>
              <w:rPr>
                <w:sz w:val="21"/>
                <w:szCs w:val="21"/>
              </w:rPr>
            </w:pPr>
            <w:r w:rsidRPr="00B07774">
              <w:rPr>
                <w:sz w:val="21"/>
                <w:szCs w:val="21"/>
              </w:rPr>
              <w:t>Acquisition mode (2D or DBT)</w:t>
            </w:r>
            <w:r w:rsidR="00E32A50">
              <w:rPr>
                <w:sz w:val="21"/>
                <w:szCs w:val="21"/>
              </w:rPr>
              <w:t>.</w:t>
            </w:r>
          </w:p>
          <w:p w14:paraId="79F2D194" w14:textId="77777777" w:rsidR="00B07774" w:rsidRPr="00B07774" w:rsidRDefault="00B07774" w:rsidP="00A44EEA">
            <w:pPr>
              <w:numPr>
                <w:ilvl w:val="0"/>
                <w:numId w:val="41"/>
              </w:numPr>
              <w:spacing w:after="60"/>
              <w:rPr>
                <w:sz w:val="21"/>
                <w:szCs w:val="21"/>
              </w:rPr>
            </w:pPr>
            <w:r w:rsidRPr="00B07774">
              <w:rPr>
                <w:sz w:val="21"/>
                <w:szCs w:val="21"/>
              </w:rPr>
              <w:t xml:space="preserve">Radiographic settings (kVp, target/filter combination, AEC mode, AEC detector position and density setting (if applicable). </w:t>
            </w:r>
          </w:p>
          <w:p w14:paraId="055015C9" w14:textId="0E7EF3B2" w:rsidR="00E32A50" w:rsidRDefault="00B07774" w:rsidP="00A44EEA">
            <w:pPr>
              <w:numPr>
                <w:ilvl w:val="0"/>
                <w:numId w:val="41"/>
              </w:numPr>
              <w:spacing w:after="60"/>
              <w:rPr>
                <w:sz w:val="21"/>
                <w:szCs w:val="21"/>
              </w:rPr>
            </w:pPr>
            <w:r w:rsidRPr="00B07774">
              <w:rPr>
                <w:sz w:val="21"/>
                <w:szCs w:val="21"/>
              </w:rPr>
              <w:t>Plot</w:t>
            </w:r>
            <w:r w:rsidR="00E32A50">
              <w:rPr>
                <w:sz w:val="21"/>
                <w:szCs w:val="21"/>
              </w:rPr>
              <w:t>s</w:t>
            </w:r>
            <w:r w:rsidRPr="00B07774">
              <w:rPr>
                <w:sz w:val="21"/>
                <w:szCs w:val="21"/>
              </w:rPr>
              <w:t xml:space="preserve"> of mAs and MPV (if applicable).</w:t>
            </w:r>
          </w:p>
          <w:p w14:paraId="735F0BC1" w14:textId="6C6060C3" w:rsidR="00B07774" w:rsidRPr="00B07774" w:rsidRDefault="00B07774" w:rsidP="00A44EEA">
            <w:pPr>
              <w:numPr>
                <w:ilvl w:val="0"/>
                <w:numId w:val="41"/>
              </w:numPr>
              <w:spacing w:after="60"/>
              <w:rPr>
                <w:sz w:val="21"/>
                <w:szCs w:val="21"/>
              </w:rPr>
            </w:pPr>
            <w:r w:rsidRPr="00B07774">
              <w:rPr>
                <w:sz w:val="21"/>
                <w:szCs w:val="21"/>
              </w:rPr>
              <w:t>Clearly marked control limits.</w:t>
            </w:r>
          </w:p>
          <w:p w14:paraId="2052E805" w14:textId="77777777" w:rsidR="00B07774" w:rsidRPr="00B07774" w:rsidRDefault="00B07774" w:rsidP="00A44EEA">
            <w:pPr>
              <w:numPr>
                <w:ilvl w:val="0"/>
                <w:numId w:val="41"/>
              </w:numPr>
              <w:spacing w:after="60"/>
              <w:rPr>
                <w:sz w:val="21"/>
                <w:szCs w:val="21"/>
              </w:rPr>
            </w:pPr>
            <w:r w:rsidRPr="00B07774">
              <w:rPr>
                <w:sz w:val="21"/>
                <w:szCs w:val="21"/>
              </w:rPr>
              <w:t>Baseline values.</w:t>
            </w:r>
          </w:p>
          <w:p w14:paraId="2101C928" w14:textId="0E2E6D3C" w:rsidR="00B07774" w:rsidRPr="00E40D24" w:rsidRDefault="00B07774" w:rsidP="00A44EEA">
            <w:pPr>
              <w:numPr>
                <w:ilvl w:val="0"/>
                <w:numId w:val="41"/>
              </w:numPr>
              <w:spacing w:after="60"/>
              <w:rPr>
                <w:sz w:val="21"/>
                <w:szCs w:val="21"/>
              </w:rPr>
            </w:pPr>
            <w:r w:rsidRPr="00B07774">
              <w:rPr>
                <w:sz w:val="21"/>
                <w:szCs w:val="21"/>
              </w:rPr>
              <w:t>Remarks regarding corrective actions and baseline changes.</w:t>
            </w:r>
          </w:p>
        </w:tc>
      </w:tr>
      <w:tr w:rsidR="00B07774" w:rsidRPr="00B07774" w14:paraId="6BE5F677" w14:textId="77777777" w:rsidTr="00292D61">
        <w:trPr>
          <w:cantSplit/>
        </w:trPr>
        <w:tc>
          <w:tcPr>
            <w:tcW w:w="1361" w:type="dxa"/>
          </w:tcPr>
          <w:p w14:paraId="50DE70A9" w14:textId="77777777" w:rsidR="00B07774" w:rsidRPr="00B07774" w:rsidRDefault="00B07774" w:rsidP="00292D61">
            <w:pPr>
              <w:spacing w:before="120" w:after="60"/>
              <w:rPr>
                <w:b/>
                <w:sz w:val="21"/>
                <w:szCs w:val="21"/>
              </w:rPr>
            </w:pPr>
            <w:r w:rsidRPr="00B07774">
              <w:rPr>
                <w:b/>
                <w:sz w:val="21"/>
                <w:szCs w:val="21"/>
              </w:rPr>
              <w:t xml:space="preserve">Image Quality Evaluation - </w:t>
            </w:r>
          </w:p>
          <w:p w14:paraId="6CC0F865" w14:textId="23D58147" w:rsidR="00B07774" w:rsidRPr="00B07774" w:rsidRDefault="00B07774" w:rsidP="00372688">
            <w:pPr>
              <w:spacing w:before="120" w:after="60"/>
              <w:rPr>
                <w:b/>
                <w:sz w:val="21"/>
                <w:szCs w:val="21"/>
              </w:rPr>
            </w:pPr>
            <w:r w:rsidRPr="00B07774">
              <w:rPr>
                <w:b/>
                <w:sz w:val="21"/>
                <w:szCs w:val="21"/>
              </w:rPr>
              <w:t xml:space="preserve">Phantom images </w:t>
            </w:r>
          </w:p>
        </w:tc>
        <w:tc>
          <w:tcPr>
            <w:tcW w:w="3247" w:type="dxa"/>
            <w:gridSpan w:val="2"/>
          </w:tcPr>
          <w:p w14:paraId="420621DE" w14:textId="77777777" w:rsidR="00B07774" w:rsidRPr="00B07774" w:rsidRDefault="00B07774" w:rsidP="00292D61">
            <w:pPr>
              <w:spacing w:before="120" w:after="60"/>
              <w:rPr>
                <w:sz w:val="21"/>
                <w:szCs w:val="21"/>
              </w:rPr>
            </w:pPr>
            <w:r w:rsidRPr="00B07774">
              <w:rPr>
                <w:sz w:val="21"/>
                <w:szCs w:val="21"/>
              </w:rPr>
              <w:t xml:space="preserve">mAs = baseline </w:t>
            </w:r>
            <w:r w:rsidRPr="00B07774">
              <w:rPr>
                <w:rFonts w:ascii="Symbol" w:eastAsia="Symbol" w:hAnsi="Symbol" w:cs="Symbol"/>
                <w:sz w:val="21"/>
                <w:szCs w:val="21"/>
              </w:rPr>
              <w:t>±</w:t>
            </w:r>
            <w:r w:rsidRPr="00B07774">
              <w:rPr>
                <w:sz w:val="21"/>
                <w:szCs w:val="21"/>
              </w:rPr>
              <w:t xml:space="preserve"> 10%</w:t>
            </w:r>
          </w:p>
          <w:p w14:paraId="004E2BAD" w14:textId="26213E10" w:rsidR="00B07774" w:rsidRPr="00B07774" w:rsidRDefault="00B07774" w:rsidP="00292D61">
            <w:pPr>
              <w:spacing w:before="120" w:after="120"/>
              <w:rPr>
                <w:sz w:val="21"/>
                <w:szCs w:val="21"/>
              </w:rPr>
            </w:pPr>
            <w:r w:rsidRPr="00B07774">
              <w:rPr>
                <w:sz w:val="21"/>
                <w:szCs w:val="21"/>
              </w:rPr>
              <w:t>Clearly visualize in an image:</w:t>
            </w:r>
          </w:p>
          <w:tbl>
            <w:tblPr>
              <w:tblStyle w:val="TableGrid"/>
              <w:tblW w:w="0" w:type="auto"/>
              <w:tblLayout w:type="fixed"/>
              <w:tblLook w:val="04A0" w:firstRow="1" w:lastRow="0" w:firstColumn="1" w:lastColumn="0" w:noHBand="0" w:noVBand="1"/>
            </w:tblPr>
            <w:tblGrid>
              <w:gridCol w:w="1020"/>
              <w:gridCol w:w="1021"/>
              <w:gridCol w:w="1021"/>
            </w:tblGrid>
            <w:tr w:rsidR="00B07774" w:rsidRPr="00B07774" w14:paraId="38E91287" w14:textId="77777777" w:rsidTr="00B07774">
              <w:tc>
                <w:tcPr>
                  <w:tcW w:w="1020" w:type="dxa"/>
                </w:tcPr>
                <w:p w14:paraId="3C1FC367" w14:textId="77777777" w:rsidR="00B07774" w:rsidRPr="00292D61" w:rsidRDefault="00B07774" w:rsidP="00292D61">
                  <w:pPr>
                    <w:spacing w:before="120" w:after="60"/>
                    <w:rPr>
                      <w:sz w:val="18"/>
                      <w:szCs w:val="21"/>
                    </w:rPr>
                  </w:pPr>
                </w:p>
              </w:tc>
              <w:tc>
                <w:tcPr>
                  <w:tcW w:w="1021" w:type="dxa"/>
                </w:tcPr>
                <w:p w14:paraId="2998273A" w14:textId="77777777" w:rsidR="00B07774" w:rsidRPr="00292D61" w:rsidRDefault="00B07774" w:rsidP="00292D61">
                  <w:pPr>
                    <w:spacing w:before="120" w:after="60"/>
                    <w:rPr>
                      <w:sz w:val="18"/>
                      <w:szCs w:val="21"/>
                    </w:rPr>
                  </w:pPr>
                  <w:r w:rsidRPr="00292D61">
                    <w:rPr>
                      <w:sz w:val="18"/>
                      <w:szCs w:val="21"/>
                    </w:rPr>
                    <w:t>2D</w:t>
                  </w:r>
                </w:p>
              </w:tc>
              <w:tc>
                <w:tcPr>
                  <w:tcW w:w="1021" w:type="dxa"/>
                </w:tcPr>
                <w:p w14:paraId="4D25A99F" w14:textId="77777777" w:rsidR="00B07774" w:rsidRPr="00292D61" w:rsidRDefault="00B07774" w:rsidP="00292D61">
                  <w:pPr>
                    <w:spacing w:before="120" w:after="60"/>
                    <w:rPr>
                      <w:sz w:val="18"/>
                      <w:szCs w:val="21"/>
                    </w:rPr>
                  </w:pPr>
                  <w:r w:rsidRPr="00292D61">
                    <w:rPr>
                      <w:sz w:val="18"/>
                      <w:szCs w:val="21"/>
                    </w:rPr>
                    <w:t>DBT</w:t>
                  </w:r>
                </w:p>
              </w:tc>
            </w:tr>
            <w:tr w:rsidR="00B07774" w:rsidRPr="00B07774" w14:paraId="657E817A" w14:textId="77777777" w:rsidTr="00B07774">
              <w:tc>
                <w:tcPr>
                  <w:tcW w:w="1020" w:type="dxa"/>
                </w:tcPr>
                <w:p w14:paraId="60788FBF" w14:textId="6456A62E" w:rsidR="00B07774" w:rsidRPr="00292D61" w:rsidRDefault="00B07774" w:rsidP="00292D61">
                  <w:pPr>
                    <w:spacing w:after="0"/>
                    <w:rPr>
                      <w:sz w:val="18"/>
                      <w:szCs w:val="21"/>
                    </w:rPr>
                  </w:pPr>
                  <w:r w:rsidRPr="00292D61">
                    <w:rPr>
                      <w:sz w:val="18"/>
                      <w:szCs w:val="21"/>
                    </w:rPr>
                    <w:t>ACR phantom</w:t>
                  </w:r>
                </w:p>
              </w:tc>
              <w:tc>
                <w:tcPr>
                  <w:tcW w:w="1021" w:type="dxa"/>
                </w:tcPr>
                <w:p w14:paraId="0C2F6FE7" w14:textId="77777777" w:rsidR="00B07774" w:rsidRPr="00292D61" w:rsidRDefault="00B07774" w:rsidP="00292D61">
                  <w:pPr>
                    <w:spacing w:after="0"/>
                    <w:rPr>
                      <w:sz w:val="18"/>
                      <w:szCs w:val="21"/>
                    </w:rPr>
                  </w:pPr>
                  <w:r w:rsidRPr="00292D61">
                    <w:rPr>
                      <w:sz w:val="18"/>
                      <w:szCs w:val="21"/>
                    </w:rPr>
                    <w:t>5 fibres</w:t>
                  </w:r>
                </w:p>
                <w:p w14:paraId="12E49869" w14:textId="77777777" w:rsidR="00B07774" w:rsidRPr="00292D61" w:rsidRDefault="00B07774" w:rsidP="00292D61">
                  <w:pPr>
                    <w:spacing w:after="0"/>
                    <w:rPr>
                      <w:sz w:val="18"/>
                      <w:szCs w:val="21"/>
                    </w:rPr>
                  </w:pPr>
                  <w:r w:rsidRPr="00292D61">
                    <w:rPr>
                      <w:sz w:val="18"/>
                      <w:szCs w:val="21"/>
                    </w:rPr>
                    <w:t>3.5 specks</w:t>
                  </w:r>
                </w:p>
                <w:p w14:paraId="66B79D0E" w14:textId="77777777" w:rsidR="00B07774" w:rsidRPr="00292D61" w:rsidRDefault="00B07774" w:rsidP="00292D61">
                  <w:pPr>
                    <w:spacing w:after="0"/>
                    <w:rPr>
                      <w:sz w:val="18"/>
                      <w:szCs w:val="21"/>
                    </w:rPr>
                  </w:pPr>
                  <w:r w:rsidRPr="00292D61">
                    <w:rPr>
                      <w:sz w:val="18"/>
                      <w:szCs w:val="21"/>
                    </w:rPr>
                    <w:t>4 masses</w:t>
                  </w:r>
                </w:p>
              </w:tc>
              <w:tc>
                <w:tcPr>
                  <w:tcW w:w="1021" w:type="dxa"/>
                </w:tcPr>
                <w:p w14:paraId="2D1102AC" w14:textId="77777777" w:rsidR="00B07774" w:rsidRPr="00292D61" w:rsidRDefault="00B07774" w:rsidP="00292D61">
                  <w:pPr>
                    <w:spacing w:after="0"/>
                    <w:rPr>
                      <w:sz w:val="18"/>
                      <w:szCs w:val="21"/>
                    </w:rPr>
                  </w:pPr>
                  <w:r w:rsidRPr="00292D61">
                    <w:rPr>
                      <w:sz w:val="18"/>
                      <w:szCs w:val="21"/>
                    </w:rPr>
                    <w:t>4 fibres</w:t>
                  </w:r>
                </w:p>
                <w:p w14:paraId="00A03922" w14:textId="77777777" w:rsidR="00B07774" w:rsidRPr="00292D61" w:rsidRDefault="00B07774" w:rsidP="00292D61">
                  <w:pPr>
                    <w:spacing w:after="0"/>
                    <w:rPr>
                      <w:sz w:val="18"/>
                      <w:szCs w:val="21"/>
                    </w:rPr>
                  </w:pPr>
                  <w:r w:rsidRPr="00292D61">
                    <w:rPr>
                      <w:sz w:val="18"/>
                      <w:szCs w:val="21"/>
                    </w:rPr>
                    <w:t>3 specks</w:t>
                  </w:r>
                </w:p>
                <w:p w14:paraId="1DBC8D1E" w14:textId="6B321FA8" w:rsidR="00B07774" w:rsidRPr="00292D61" w:rsidRDefault="00C254BB" w:rsidP="00292D61">
                  <w:pPr>
                    <w:spacing w:after="0"/>
                    <w:rPr>
                      <w:sz w:val="18"/>
                      <w:szCs w:val="21"/>
                    </w:rPr>
                  </w:pPr>
                  <w:r>
                    <w:rPr>
                      <w:sz w:val="18"/>
                      <w:szCs w:val="21"/>
                    </w:rPr>
                    <w:t>3</w:t>
                  </w:r>
                  <w:r w:rsidR="00B07774" w:rsidRPr="00292D61">
                    <w:rPr>
                      <w:sz w:val="18"/>
                      <w:szCs w:val="21"/>
                    </w:rPr>
                    <w:t xml:space="preserve"> masses</w:t>
                  </w:r>
                </w:p>
              </w:tc>
            </w:tr>
            <w:tr w:rsidR="00B07774" w:rsidRPr="00B07774" w14:paraId="2B4C0C72" w14:textId="77777777" w:rsidTr="00B07774">
              <w:tc>
                <w:tcPr>
                  <w:tcW w:w="1020" w:type="dxa"/>
                </w:tcPr>
                <w:p w14:paraId="413A18E6" w14:textId="77777777" w:rsidR="00B07774" w:rsidRPr="00292D61" w:rsidRDefault="00B07774" w:rsidP="00292D61">
                  <w:pPr>
                    <w:spacing w:after="0"/>
                    <w:rPr>
                      <w:sz w:val="18"/>
                      <w:szCs w:val="21"/>
                    </w:rPr>
                  </w:pPr>
                  <w:r w:rsidRPr="00292D61">
                    <w:rPr>
                      <w:sz w:val="18"/>
                      <w:szCs w:val="21"/>
                    </w:rPr>
                    <w:t>ACR DM Phantom</w:t>
                  </w:r>
                </w:p>
              </w:tc>
              <w:tc>
                <w:tcPr>
                  <w:tcW w:w="1021" w:type="dxa"/>
                </w:tcPr>
                <w:p w14:paraId="6CD9FD2E" w14:textId="77777777" w:rsidR="00B07774" w:rsidRPr="00292D61" w:rsidRDefault="00B07774" w:rsidP="00292D61">
                  <w:pPr>
                    <w:spacing w:after="0"/>
                    <w:rPr>
                      <w:sz w:val="18"/>
                      <w:szCs w:val="21"/>
                    </w:rPr>
                  </w:pPr>
                  <w:r w:rsidRPr="00292D61">
                    <w:rPr>
                      <w:sz w:val="18"/>
                      <w:szCs w:val="21"/>
                    </w:rPr>
                    <w:t>4 fibres</w:t>
                  </w:r>
                </w:p>
                <w:p w14:paraId="01D2AE73" w14:textId="77777777" w:rsidR="00B07774" w:rsidRPr="00292D61" w:rsidRDefault="00B07774" w:rsidP="00292D61">
                  <w:pPr>
                    <w:spacing w:after="0"/>
                    <w:rPr>
                      <w:sz w:val="18"/>
                      <w:szCs w:val="21"/>
                    </w:rPr>
                  </w:pPr>
                  <w:r w:rsidRPr="00292D61">
                    <w:rPr>
                      <w:sz w:val="18"/>
                      <w:szCs w:val="21"/>
                    </w:rPr>
                    <w:t>3 specks</w:t>
                  </w:r>
                </w:p>
                <w:p w14:paraId="0A7B1213" w14:textId="7CF54DEA" w:rsidR="00B07774" w:rsidRPr="00292D61" w:rsidRDefault="002A0698" w:rsidP="00292D61">
                  <w:pPr>
                    <w:spacing w:after="0"/>
                    <w:rPr>
                      <w:sz w:val="18"/>
                      <w:szCs w:val="21"/>
                    </w:rPr>
                  </w:pPr>
                  <w:r>
                    <w:rPr>
                      <w:sz w:val="18"/>
                      <w:szCs w:val="21"/>
                    </w:rPr>
                    <w:t>3</w:t>
                  </w:r>
                  <w:r w:rsidR="00B07774" w:rsidRPr="00292D61">
                    <w:rPr>
                      <w:sz w:val="18"/>
                      <w:szCs w:val="21"/>
                    </w:rPr>
                    <w:t xml:space="preserve"> masses</w:t>
                  </w:r>
                </w:p>
              </w:tc>
              <w:tc>
                <w:tcPr>
                  <w:tcW w:w="1021" w:type="dxa"/>
                </w:tcPr>
                <w:p w14:paraId="2E712165" w14:textId="77777777" w:rsidR="00B07774" w:rsidRPr="00292D61" w:rsidRDefault="00B07774" w:rsidP="00292D61">
                  <w:pPr>
                    <w:spacing w:after="0"/>
                    <w:rPr>
                      <w:sz w:val="18"/>
                      <w:szCs w:val="21"/>
                    </w:rPr>
                  </w:pPr>
                  <w:r w:rsidRPr="00292D61">
                    <w:rPr>
                      <w:sz w:val="18"/>
                      <w:szCs w:val="21"/>
                    </w:rPr>
                    <w:t>2 fibres</w:t>
                  </w:r>
                </w:p>
                <w:p w14:paraId="451AFCE5" w14:textId="77777777" w:rsidR="00B07774" w:rsidRPr="00292D61" w:rsidRDefault="00B07774" w:rsidP="00292D61">
                  <w:pPr>
                    <w:spacing w:after="0"/>
                    <w:rPr>
                      <w:sz w:val="18"/>
                      <w:szCs w:val="21"/>
                    </w:rPr>
                  </w:pPr>
                  <w:r w:rsidRPr="00292D61">
                    <w:rPr>
                      <w:sz w:val="18"/>
                      <w:szCs w:val="21"/>
                    </w:rPr>
                    <w:t>1 specks</w:t>
                  </w:r>
                </w:p>
                <w:p w14:paraId="3764A649" w14:textId="77777777" w:rsidR="00B07774" w:rsidRPr="00292D61" w:rsidRDefault="00B07774" w:rsidP="00292D61">
                  <w:pPr>
                    <w:spacing w:after="0"/>
                    <w:rPr>
                      <w:sz w:val="18"/>
                      <w:szCs w:val="21"/>
                    </w:rPr>
                  </w:pPr>
                  <w:r w:rsidRPr="00292D61">
                    <w:rPr>
                      <w:sz w:val="18"/>
                      <w:szCs w:val="21"/>
                    </w:rPr>
                    <w:t>2 masses</w:t>
                  </w:r>
                </w:p>
              </w:tc>
            </w:tr>
          </w:tbl>
          <w:p w14:paraId="1F8647A9" w14:textId="77777777" w:rsidR="00B07774" w:rsidRPr="00B07774" w:rsidRDefault="00B07774" w:rsidP="00292D61">
            <w:pPr>
              <w:spacing w:before="120" w:after="60"/>
              <w:rPr>
                <w:sz w:val="21"/>
                <w:szCs w:val="21"/>
              </w:rPr>
            </w:pPr>
            <w:r w:rsidRPr="00B07774">
              <w:rPr>
                <w:sz w:val="21"/>
                <w:szCs w:val="21"/>
              </w:rPr>
              <w:t>Position of the reconstructed slice used for scoring the phantom must not change by more than ± 1 mm (DBT only).</w:t>
            </w:r>
          </w:p>
          <w:p w14:paraId="791FC527" w14:textId="50CD55C3" w:rsidR="00B07774" w:rsidRPr="00B07774" w:rsidRDefault="00B07774" w:rsidP="00372688">
            <w:pPr>
              <w:spacing w:before="120" w:after="60"/>
              <w:rPr>
                <w:sz w:val="21"/>
                <w:szCs w:val="21"/>
              </w:rPr>
            </w:pPr>
            <w:r w:rsidRPr="00B07774">
              <w:rPr>
                <w:sz w:val="21"/>
                <w:szCs w:val="21"/>
              </w:rPr>
              <w:t>For hard copy reporting</w:t>
            </w:r>
            <w:r w:rsidR="00E32A50">
              <w:rPr>
                <w:sz w:val="21"/>
                <w:szCs w:val="21"/>
              </w:rPr>
              <w:t>,</w:t>
            </w:r>
            <w:r w:rsidRPr="00B07774">
              <w:rPr>
                <w:sz w:val="21"/>
                <w:szCs w:val="21"/>
              </w:rPr>
              <w:t xml:space="preserve"> optical density (OD) in the background must be in the range of 1.6 to 2.0 and the contrast between the PMMA disc and the background must be ≥ 0.40 OD (see also SDNR test below).</w:t>
            </w:r>
          </w:p>
        </w:tc>
        <w:tc>
          <w:tcPr>
            <w:tcW w:w="1573" w:type="dxa"/>
          </w:tcPr>
          <w:p w14:paraId="52DB7236" w14:textId="77777777" w:rsidR="00B07774" w:rsidRPr="00B07774" w:rsidRDefault="00B07774" w:rsidP="00292D61">
            <w:pPr>
              <w:spacing w:before="120" w:after="60"/>
              <w:rPr>
                <w:sz w:val="21"/>
                <w:szCs w:val="21"/>
              </w:rPr>
            </w:pPr>
            <w:r w:rsidRPr="00B07774">
              <w:rPr>
                <w:sz w:val="21"/>
                <w:szCs w:val="21"/>
              </w:rPr>
              <w:t>Weekly</w:t>
            </w:r>
          </w:p>
        </w:tc>
        <w:tc>
          <w:tcPr>
            <w:tcW w:w="4677" w:type="dxa"/>
          </w:tcPr>
          <w:p w14:paraId="47B963FF" w14:textId="4E586FF0" w:rsidR="00B07774" w:rsidRPr="00B07774" w:rsidRDefault="00B07774" w:rsidP="00292D61">
            <w:pPr>
              <w:spacing w:before="120" w:after="60"/>
              <w:rPr>
                <w:sz w:val="21"/>
                <w:szCs w:val="21"/>
              </w:rPr>
            </w:pPr>
            <w:r w:rsidRPr="00B07774">
              <w:rPr>
                <w:sz w:val="21"/>
                <w:szCs w:val="21"/>
              </w:rPr>
              <w:t>Assess for both 2D and DBT mode</w:t>
            </w:r>
            <w:r w:rsidR="00E32A50">
              <w:rPr>
                <w:sz w:val="21"/>
                <w:szCs w:val="21"/>
              </w:rPr>
              <w:t>.</w:t>
            </w:r>
          </w:p>
          <w:p w14:paraId="2E3E1A6F" w14:textId="77777777" w:rsidR="00B07774" w:rsidRPr="00B07774" w:rsidRDefault="00B07774" w:rsidP="00292D61">
            <w:pPr>
              <w:spacing w:before="120" w:after="0"/>
              <w:rPr>
                <w:sz w:val="21"/>
                <w:szCs w:val="21"/>
              </w:rPr>
            </w:pPr>
            <w:r w:rsidRPr="00B07774">
              <w:rPr>
                <w:sz w:val="21"/>
                <w:szCs w:val="21"/>
              </w:rPr>
              <w:t>Obtaining the phantom image:</w:t>
            </w:r>
          </w:p>
          <w:p w14:paraId="1F88E446" w14:textId="77777777" w:rsidR="00B07774" w:rsidRPr="00B07774" w:rsidRDefault="00B07774" w:rsidP="00A44EEA">
            <w:pPr>
              <w:numPr>
                <w:ilvl w:val="0"/>
                <w:numId w:val="32"/>
              </w:numPr>
              <w:spacing w:after="0"/>
              <w:ind w:left="357" w:hanging="357"/>
              <w:rPr>
                <w:sz w:val="21"/>
                <w:szCs w:val="21"/>
              </w:rPr>
            </w:pPr>
            <w:r w:rsidRPr="00B07774">
              <w:rPr>
                <w:sz w:val="21"/>
                <w:szCs w:val="21"/>
              </w:rPr>
              <w:t>Use the ACR or ACR DM accreditation phantom.</w:t>
            </w:r>
          </w:p>
          <w:p w14:paraId="61AA2400" w14:textId="0A2C566A" w:rsidR="00B07774" w:rsidRPr="00B07774" w:rsidRDefault="00B07774" w:rsidP="00A44EEA">
            <w:pPr>
              <w:numPr>
                <w:ilvl w:val="0"/>
                <w:numId w:val="32"/>
              </w:numPr>
              <w:spacing w:after="0"/>
              <w:ind w:left="363" w:hanging="357"/>
              <w:rPr>
                <w:sz w:val="21"/>
                <w:szCs w:val="21"/>
              </w:rPr>
            </w:pPr>
            <w:r w:rsidRPr="00B07774">
              <w:rPr>
                <w:sz w:val="21"/>
                <w:szCs w:val="21"/>
              </w:rPr>
              <w:t xml:space="preserve">If hardcopy reporting or this image is to be used for </w:t>
            </w:r>
            <w:r w:rsidR="000547FF">
              <w:rPr>
                <w:sz w:val="21"/>
                <w:szCs w:val="21"/>
              </w:rPr>
              <w:t>the</w:t>
            </w:r>
            <w:r w:rsidRPr="00B07774">
              <w:rPr>
                <w:sz w:val="21"/>
                <w:szCs w:val="21"/>
              </w:rPr>
              <w:t xml:space="preserve"> </w:t>
            </w:r>
            <w:r w:rsidR="00E32A50">
              <w:rPr>
                <w:sz w:val="21"/>
                <w:szCs w:val="21"/>
              </w:rPr>
              <w:t>SDNR</w:t>
            </w:r>
            <w:r w:rsidRPr="00B07774">
              <w:rPr>
                <w:sz w:val="21"/>
                <w:szCs w:val="21"/>
              </w:rPr>
              <w:t xml:space="preserve"> </w:t>
            </w:r>
            <w:r w:rsidR="000547FF">
              <w:rPr>
                <w:sz w:val="21"/>
                <w:szCs w:val="21"/>
              </w:rPr>
              <w:t>test</w:t>
            </w:r>
            <w:r w:rsidRPr="00B07774">
              <w:rPr>
                <w:sz w:val="21"/>
                <w:szCs w:val="21"/>
              </w:rPr>
              <w:t>, you must also use the acrylic disc with the ACR phantom</w:t>
            </w:r>
            <w:r w:rsidR="000547FF">
              <w:rPr>
                <w:sz w:val="21"/>
                <w:szCs w:val="21"/>
              </w:rPr>
              <w:t xml:space="preserve"> (</w:t>
            </w:r>
            <w:r w:rsidRPr="00B07774">
              <w:rPr>
                <w:sz w:val="21"/>
                <w:szCs w:val="21"/>
              </w:rPr>
              <w:t xml:space="preserve">not required in DBT mode or with the ACR DM phantom </w:t>
            </w:r>
            <w:r w:rsidR="000547FF">
              <w:rPr>
                <w:sz w:val="21"/>
                <w:szCs w:val="21"/>
              </w:rPr>
              <w:t xml:space="preserve">as </w:t>
            </w:r>
            <w:r w:rsidRPr="00B07774">
              <w:rPr>
                <w:sz w:val="21"/>
                <w:szCs w:val="21"/>
              </w:rPr>
              <w:t>a negative contrast disc is intrinsic to the phantom design</w:t>
            </w:r>
            <w:r w:rsidR="00E32A50">
              <w:rPr>
                <w:sz w:val="21"/>
                <w:szCs w:val="21"/>
              </w:rPr>
              <w:t>)</w:t>
            </w:r>
            <w:r w:rsidRPr="00B07774">
              <w:rPr>
                <w:sz w:val="21"/>
                <w:szCs w:val="21"/>
              </w:rPr>
              <w:t>.</w:t>
            </w:r>
          </w:p>
          <w:p w14:paraId="3ED635D4" w14:textId="0B116C51" w:rsidR="00B07774" w:rsidRPr="00E40D24" w:rsidRDefault="00B07774" w:rsidP="00A44EEA">
            <w:pPr>
              <w:numPr>
                <w:ilvl w:val="0"/>
                <w:numId w:val="32"/>
              </w:numPr>
              <w:spacing w:after="0"/>
              <w:ind w:left="363" w:hanging="357"/>
              <w:rPr>
                <w:sz w:val="21"/>
                <w:szCs w:val="21"/>
              </w:rPr>
            </w:pPr>
            <w:r w:rsidRPr="00E40D24">
              <w:rPr>
                <w:sz w:val="21"/>
                <w:szCs w:val="21"/>
              </w:rPr>
              <w:t>Use of a consistent AEC detector position</w:t>
            </w:r>
            <w:r w:rsidR="000547FF" w:rsidRPr="00E40D24">
              <w:rPr>
                <w:sz w:val="21"/>
                <w:szCs w:val="21"/>
              </w:rPr>
              <w:t xml:space="preserve"> (</w:t>
            </w:r>
            <w:r w:rsidRPr="00E40D24">
              <w:rPr>
                <w:sz w:val="21"/>
                <w:szCs w:val="21"/>
              </w:rPr>
              <w:t>where this is manually selected</w:t>
            </w:r>
            <w:r w:rsidR="000547FF" w:rsidRPr="00E40D24">
              <w:rPr>
                <w:sz w:val="21"/>
                <w:szCs w:val="21"/>
              </w:rPr>
              <w:t xml:space="preserve">), </w:t>
            </w:r>
            <w:r w:rsidR="000547FF">
              <w:rPr>
                <w:sz w:val="21"/>
                <w:szCs w:val="21"/>
              </w:rPr>
              <w:t>c</w:t>
            </w:r>
            <w:r w:rsidRPr="00B07774">
              <w:rPr>
                <w:sz w:val="21"/>
                <w:szCs w:val="21"/>
              </w:rPr>
              <w:t>onsistent positioning of the phantom</w:t>
            </w:r>
            <w:r w:rsidR="000547FF">
              <w:rPr>
                <w:sz w:val="21"/>
                <w:szCs w:val="21"/>
              </w:rPr>
              <w:t xml:space="preserve">, </w:t>
            </w:r>
            <w:r w:rsidR="000547FF" w:rsidRPr="00E40D24">
              <w:rPr>
                <w:sz w:val="21"/>
                <w:szCs w:val="21"/>
              </w:rPr>
              <w:t>c</w:t>
            </w:r>
            <w:r w:rsidRPr="00E40D24">
              <w:rPr>
                <w:sz w:val="21"/>
                <w:szCs w:val="21"/>
              </w:rPr>
              <w:t>onsistent selection of a clinically relevant kVp and target/filter combination</w:t>
            </w:r>
            <w:r w:rsidR="000547FF" w:rsidRPr="00E40D24">
              <w:rPr>
                <w:sz w:val="21"/>
                <w:szCs w:val="21"/>
              </w:rPr>
              <w:t xml:space="preserve"> and</w:t>
            </w:r>
            <w:r w:rsidR="000547FF">
              <w:rPr>
                <w:sz w:val="21"/>
                <w:szCs w:val="21"/>
              </w:rPr>
              <w:t xml:space="preserve"> s</w:t>
            </w:r>
            <w:r w:rsidRPr="00E40D24">
              <w:rPr>
                <w:sz w:val="21"/>
                <w:szCs w:val="21"/>
              </w:rPr>
              <w:t>election of the density setting in current clinical use (if applicable).</w:t>
            </w:r>
          </w:p>
          <w:p w14:paraId="3ADBECE5" w14:textId="41B7D65F" w:rsidR="00B07774" w:rsidRPr="00B07774" w:rsidRDefault="00B07774" w:rsidP="00292D61">
            <w:pPr>
              <w:spacing w:before="120" w:after="60"/>
              <w:rPr>
                <w:sz w:val="21"/>
                <w:szCs w:val="21"/>
              </w:rPr>
            </w:pPr>
            <w:r w:rsidRPr="00B07774">
              <w:rPr>
                <w:sz w:val="21"/>
                <w:szCs w:val="21"/>
              </w:rPr>
              <w:t xml:space="preserve">Evaluating the phantom image (preferably on reading workstation or on printed copy </w:t>
            </w:r>
            <w:r w:rsidR="00E32A50">
              <w:rPr>
                <w:sz w:val="21"/>
                <w:szCs w:val="21"/>
              </w:rPr>
              <w:t>(</w:t>
            </w:r>
            <w:r w:rsidRPr="00B07774">
              <w:rPr>
                <w:sz w:val="21"/>
                <w:szCs w:val="21"/>
              </w:rPr>
              <w:t>if hardcopy reporting used</w:t>
            </w:r>
            <w:r w:rsidR="00E32A50">
              <w:rPr>
                <w:sz w:val="21"/>
                <w:szCs w:val="21"/>
              </w:rPr>
              <w:t>) at least once a month</w:t>
            </w:r>
            <w:r w:rsidRPr="00B07774">
              <w:rPr>
                <w:sz w:val="21"/>
                <w:szCs w:val="21"/>
              </w:rPr>
              <w:t xml:space="preserve">): </w:t>
            </w:r>
          </w:p>
          <w:p w14:paraId="221BCFBB" w14:textId="77777777" w:rsidR="00B07774" w:rsidRPr="00B07774" w:rsidRDefault="00B07774" w:rsidP="00A44EEA">
            <w:pPr>
              <w:numPr>
                <w:ilvl w:val="0"/>
                <w:numId w:val="33"/>
              </w:numPr>
              <w:spacing w:after="0"/>
              <w:ind w:left="340" w:hanging="357"/>
              <w:rPr>
                <w:sz w:val="21"/>
                <w:szCs w:val="21"/>
              </w:rPr>
            </w:pPr>
            <w:r w:rsidRPr="00B07774">
              <w:rPr>
                <w:sz w:val="21"/>
                <w:szCs w:val="21"/>
              </w:rPr>
              <w:t>Use “for presentation” image with zoom and modest adjustment of window/level functions to score fibres and specks.</w:t>
            </w:r>
          </w:p>
          <w:p w14:paraId="1FFCF7CD" w14:textId="36750D95" w:rsidR="00B07774" w:rsidRPr="00B07774" w:rsidRDefault="00B07774" w:rsidP="00A44EEA">
            <w:pPr>
              <w:numPr>
                <w:ilvl w:val="0"/>
                <w:numId w:val="33"/>
              </w:numPr>
              <w:spacing w:after="0"/>
              <w:ind w:left="340" w:hanging="357"/>
              <w:rPr>
                <w:sz w:val="21"/>
                <w:szCs w:val="21"/>
              </w:rPr>
            </w:pPr>
            <w:r w:rsidRPr="00B07774">
              <w:rPr>
                <w:sz w:val="21"/>
                <w:szCs w:val="21"/>
              </w:rPr>
              <w:t>Use consistent viewing conditions that reflect those used to read actual mammograms.</w:t>
            </w:r>
          </w:p>
          <w:p w14:paraId="46BB3629" w14:textId="4396E2C6" w:rsidR="00B07774" w:rsidRPr="00B07774" w:rsidRDefault="00B07774" w:rsidP="00A44EEA">
            <w:pPr>
              <w:numPr>
                <w:ilvl w:val="0"/>
                <w:numId w:val="33"/>
              </w:numPr>
              <w:spacing w:after="0"/>
              <w:ind w:left="340" w:hanging="357"/>
              <w:rPr>
                <w:sz w:val="21"/>
                <w:szCs w:val="21"/>
              </w:rPr>
            </w:pPr>
            <w:r w:rsidRPr="00B07774">
              <w:rPr>
                <w:sz w:val="21"/>
                <w:szCs w:val="21"/>
              </w:rPr>
              <w:t>For DBT,</w:t>
            </w:r>
            <w:r w:rsidR="00E32A50">
              <w:rPr>
                <w:sz w:val="21"/>
                <w:szCs w:val="21"/>
              </w:rPr>
              <w:t xml:space="preserve"> s</w:t>
            </w:r>
            <w:r w:rsidRPr="00B07774">
              <w:rPr>
                <w:sz w:val="21"/>
                <w:szCs w:val="21"/>
              </w:rPr>
              <w:t xml:space="preserve">croll through the reconstructed images until the slice displaying the speck details most clearly is reached. </w:t>
            </w:r>
          </w:p>
          <w:p w14:paraId="17198FB3" w14:textId="77777777" w:rsidR="00B07774" w:rsidRPr="00B07774" w:rsidRDefault="00B07774" w:rsidP="00A44EEA">
            <w:pPr>
              <w:numPr>
                <w:ilvl w:val="0"/>
                <w:numId w:val="33"/>
              </w:numPr>
              <w:spacing w:after="0"/>
              <w:ind w:left="340" w:hanging="357"/>
              <w:rPr>
                <w:sz w:val="21"/>
                <w:szCs w:val="21"/>
              </w:rPr>
            </w:pPr>
            <w:r w:rsidRPr="00B07774">
              <w:rPr>
                <w:sz w:val="21"/>
                <w:szCs w:val="21"/>
              </w:rPr>
              <w:t>Image quality scoring by the same person, if possible.</w:t>
            </w:r>
          </w:p>
          <w:p w14:paraId="4AAA8079" w14:textId="77777777" w:rsidR="00B07774" w:rsidRPr="00B07774" w:rsidRDefault="00B07774" w:rsidP="00A44EEA">
            <w:pPr>
              <w:numPr>
                <w:ilvl w:val="0"/>
                <w:numId w:val="33"/>
              </w:numPr>
              <w:spacing w:after="0"/>
              <w:ind w:left="340" w:hanging="340"/>
              <w:rPr>
                <w:sz w:val="21"/>
                <w:szCs w:val="21"/>
              </w:rPr>
            </w:pPr>
            <w:r w:rsidRPr="00B07774">
              <w:rPr>
                <w:sz w:val="21"/>
                <w:szCs w:val="21"/>
              </w:rPr>
              <w:t>Measure optical density in reproducible part of phantom image if hardcopy reporting.</w:t>
            </w:r>
          </w:p>
          <w:p w14:paraId="0A0F6F83" w14:textId="77777777" w:rsidR="00B07774" w:rsidRPr="00B07774" w:rsidRDefault="00B07774" w:rsidP="00A44EEA">
            <w:pPr>
              <w:numPr>
                <w:ilvl w:val="0"/>
                <w:numId w:val="33"/>
              </w:numPr>
              <w:spacing w:after="60"/>
              <w:ind w:left="334" w:hanging="357"/>
              <w:rPr>
                <w:sz w:val="21"/>
                <w:szCs w:val="21"/>
              </w:rPr>
            </w:pPr>
            <w:r w:rsidRPr="00B07774">
              <w:rPr>
                <w:sz w:val="21"/>
                <w:szCs w:val="21"/>
              </w:rPr>
              <w:t>Use of a control chart to record results.</w:t>
            </w:r>
          </w:p>
        </w:tc>
        <w:tc>
          <w:tcPr>
            <w:tcW w:w="2835" w:type="dxa"/>
          </w:tcPr>
          <w:p w14:paraId="0D35A7FE" w14:textId="0E869103" w:rsidR="00B07774" w:rsidRPr="00B07774" w:rsidRDefault="00E32A50" w:rsidP="00292D61">
            <w:pPr>
              <w:spacing w:before="120" w:after="60"/>
              <w:rPr>
                <w:sz w:val="21"/>
                <w:szCs w:val="21"/>
              </w:rPr>
            </w:pPr>
            <w:r>
              <w:rPr>
                <w:sz w:val="21"/>
                <w:szCs w:val="21"/>
              </w:rPr>
              <w:t>Records</w:t>
            </w:r>
            <w:r w:rsidR="00B07774" w:rsidRPr="00B07774">
              <w:rPr>
                <w:sz w:val="21"/>
                <w:szCs w:val="21"/>
              </w:rPr>
              <w:t xml:space="preserve"> showing:</w:t>
            </w:r>
          </w:p>
          <w:p w14:paraId="5E7A85FA" w14:textId="77777777" w:rsidR="00B07774" w:rsidRPr="00B07774" w:rsidRDefault="00B07774" w:rsidP="00A44EEA">
            <w:pPr>
              <w:numPr>
                <w:ilvl w:val="0"/>
                <w:numId w:val="31"/>
              </w:numPr>
              <w:spacing w:before="120" w:after="60"/>
              <w:rPr>
                <w:sz w:val="21"/>
                <w:szCs w:val="21"/>
              </w:rPr>
            </w:pPr>
            <w:r w:rsidRPr="00B07774">
              <w:rPr>
                <w:sz w:val="21"/>
                <w:szCs w:val="21"/>
              </w:rPr>
              <w:t>Date test performed.</w:t>
            </w:r>
          </w:p>
          <w:p w14:paraId="1D72A555" w14:textId="77777777" w:rsidR="00B07774" w:rsidRDefault="00B07774" w:rsidP="00A44EEA">
            <w:pPr>
              <w:numPr>
                <w:ilvl w:val="0"/>
                <w:numId w:val="31"/>
              </w:numPr>
              <w:spacing w:after="60"/>
              <w:rPr>
                <w:sz w:val="21"/>
                <w:szCs w:val="21"/>
              </w:rPr>
            </w:pPr>
            <w:r w:rsidRPr="00B07774">
              <w:rPr>
                <w:sz w:val="21"/>
                <w:szCs w:val="21"/>
              </w:rPr>
              <w:t>Person performing test.</w:t>
            </w:r>
          </w:p>
          <w:p w14:paraId="61732BEA" w14:textId="5B7183EA" w:rsidR="00670516" w:rsidRPr="00B07774" w:rsidRDefault="00670516" w:rsidP="00A44EEA">
            <w:pPr>
              <w:numPr>
                <w:ilvl w:val="0"/>
                <w:numId w:val="31"/>
              </w:numPr>
              <w:spacing w:after="60"/>
              <w:rPr>
                <w:sz w:val="21"/>
                <w:szCs w:val="21"/>
              </w:rPr>
            </w:pPr>
            <w:r w:rsidRPr="00B07774">
              <w:rPr>
                <w:sz w:val="21"/>
                <w:szCs w:val="21"/>
              </w:rPr>
              <w:t>X-ray system identification</w:t>
            </w:r>
            <w:r>
              <w:rPr>
                <w:sz w:val="21"/>
                <w:szCs w:val="21"/>
              </w:rPr>
              <w:t>.</w:t>
            </w:r>
          </w:p>
          <w:p w14:paraId="523D7BBB" w14:textId="77777777" w:rsidR="00B07774" w:rsidRPr="00B07774" w:rsidRDefault="00B07774" w:rsidP="00A44EEA">
            <w:pPr>
              <w:numPr>
                <w:ilvl w:val="0"/>
                <w:numId w:val="31"/>
              </w:numPr>
              <w:spacing w:after="60"/>
              <w:rPr>
                <w:sz w:val="21"/>
                <w:szCs w:val="21"/>
              </w:rPr>
            </w:pPr>
            <w:r w:rsidRPr="00B07774">
              <w:rPr>
                <w:sz w:val="21"/>
                <w:szCs w:val="21"/>
              </w:rPr>
              <w:t>Phantom model.</w:t>
            </w:r>
          </w:p>
          <w:p w14:paraId="1BC08436" w14:textId="77777777" w:rsidR="00B07774" w:rsidRPr="00B07774" w:rsidRDefault="00B07774" w:rsidP="00A44EEA">
            <w:pPr>
              <w:numPr>
                <w:ilvl w:val="0"/>
                <w:numId w:val="31"/>
              </w:numPr>
              <w:spacing w:after="60"/>
              <w:rPr>
                <w:sz w:val="21"/>
                <w:szCs w:val="21"/>
              </w:rPr>
            </w:pPr>
            <w:r w:rsidRPr="00B07774">
              <w:rPr>
                <w:sz w:val="21"/>
                <w:szCs w:val="21"/>
              </w:rPr>
              <w:t>Acquisition mode (2D or DBT).</w:t>
            </w:r>
          </w:p>
          <w:p w14:paraId="439CC5D6" w14:textId="77777777" w:rsidR="00B07774" w:rsidRPr="00B07774" w:rsidRDefault="00B07774" w:rsidP="00A44EEA">
            <w:pPr>
              <w:numPr>
                <w:ilvl w:val="0"/>
                <w:numId w:val="34"/>
              </w:numPr>
              <w:spacing w:after="60"/>
              <w:ind w:left="341" w:hanging="341"/>
              <w:rPr>
                <w:sz w:val="21"/>
                <w:szCs w:val="21"/>
              </w:rPr>
            </w:pPr>
            <w:r w:rsidRPr="00B07774">
              <w:rPr>
                <w:sz w:val="21"/>
                <w:szCs w:val="21"/>
              </w:rPr>
              <w:t xml:space="preserve">Radiographic settings (kVp, target/filter combination, AEC mode, AEC detector position and density setting (if applicable). </w:t>
            </w:r>
          </w:p>
          <w:p w14:paraId="705E81C0" w14:textId="5B75D3B7" w:rsidR="00B07774" w:rsidRPr="00B07774" w:rsidRDefault="00B07774" w:rsidP="00A44EEA">
            <w:pPr>
              <w:numPr>
                <w:ilvl w:val="0"/>
                <w:numId w:val="34"/>
              </w:numPr>
              <w:spacing w:after="60"/>
              <w:ind w:left="341" w:hanging="341"/>
              <w:rPr>
                <w:sz w:val="21"/>
                <w:szCs w:val="21"/>
              </w:rPr>
            </w:pPr>
            <w:r w:rsidRPr="00B07774">
              <w:rPr>
                <w:sz w:val="21"/>
                <w:szCs w:val="21"/>
              </w:rPr>
              <w:t>Plots of mAs, image quality scores, OD (if applicable) and position of reconstructed slice used for scoring (DBT only).</w:t>
            </w:r>
          </w:p>
          <w:p w14:paraId="6723E964" w14:textId="77777777" w:rsidR="00B07774" w:rsidRPr="00B07774" w:rsidRDefault="00B07774" w:rsidP="00A44EEA">
            <w:pPr>
              <w:numPr>
                <w:ilvl w:val="0"/>
                <w:numId w:val="34"/>
              </w:numPr>
              <w:spacing w:after="60"/>
              <w:ind w:left="341" w:hanging="341"/>
              <w:rPr>
                <w:sz w:val="21"/>
                <w:szCs w:val="21"/>
              </w:rPr>
            </w:pPr>
            <w:r w:rsidRPr="00B07774">
              <w:rPr>
                <w:sz w:val="21"/>
                <w:szCs w:val="21"/>
              </w:rPr>
              <w:t>Clearly marked control limits.</w:t>
            </w:r>
          </w:p>
          <w:p w14:paraId="67BD9072" w14:textId="77777777" w:rsidR="00B07774" w:rsidRPr="00B07774" w:rsidRDefault="00B07774" w:rsidP="00A44EEA">
            <w:pPr>
              <w:numPr>
                <w:ilvl w:val="0"/>
                <w:numId w:val="34"/>
              </w:numPr>
              <w:spacing w:after="60"/>
              <w:ind w:left="341" w:hanging="341"/>
              <w:rPr>
                <w:sz w:val="21"/>
                <w:szCs w:val="21"/>
              </w:rPr>
            </w:pPr>
            <w:r w:rsidRPr="00B07774">
              <w:rPr>
                <w:sz w:val="21"/>
                <w:szCs w:val="21"/>
              </w:rPr>
              <w:t>Baseline values.</w:t>
            </w:r>
          </w:p>
          <w:p w14:paraId="6E5B4D90" w14:textId="77777777" w:rsidR="00B07774" w:rsidRPr="00B07774" w:rsidRDefault="00B07774" w:rsidP="00A44EEA">
            <w:pPr>
              <w:numPr>
                <w:ilvl w:val="0"/>
                <w:numId w:val="34"/>
              </w:numPr>
              <w:spacing w:after="60"/>
              <w:ind w:left="341" w:hanging="341"/>
              <w:rPr>
                <w:sz w:val="21"/>
                <w:szCs w:val="21"/>
              </w:rPr>
            </w:pPr>
            <w:r w:rsidRPr="00B07774">
              <w:rPr>
                <w:sz w:val="21"/>
                <w:szCs w:val="21"/>
              </w:rPr>
              <w:t>Remarks regarding corrective actions and baseline changes.</w:t>
            </w:r>
          </w:p>
          <w:p w14:paraId="1634351A" w14:textId="705FF2ED" w:rsidR="00B07774" w:rsidRPr="00B07774" w:rsidRDefault="00B07774" w:rsidP="00372688">
            <w:pPr>
              <w:spacing w:before="120" w:after="60"/>
              <w:rPr>
                <w:sz w:val="21"/>
                <w:szCs w:val="21"/>
              </w:rPr>
            </w:pPr>
            <w:r w:rsidRPr="00B07774">
              <w:rPr>
                <w:sz w:val="21"/>
                <w:szCs w:val="21"/>
              </w:rPr>
              <w:t>Dated phantom images from at least the last six months showing X-ray system and radiographic settings.</w:t>
            </w:r>
          </w:p>
        </w:tc>
      </w:tr>
      <w:tr w:rsidR="00B07774" w:rsidRPr="00B07774" w14:paraId="1CE9A3D7" w14:textId="77777777" w:rsidTr="00292D61">
        <w:trPr>
          <w:cantSplit/>
        </w:trPr>
        <w:tc>
          <w:tcPr>
            <w:tcW w:w="1361" w:type="dxa"/>
            <w:tcBorders>
              <w:top w:val="single" w:sz="4" w:space="0" w:color="auto"/>
              <w:bottom w:val="single" w:sz="4" w:space="0" w:color="auto"/>
              <w:right w:val="nil"/>
            </w:tcBorders>
          </w:tcPr>
          <w:p w14:paraId="34C7D74E" w14:textId="2BF76D2D" w:rsidR="00B07774" w:rsidRPr="00B07774" w:rsidRDefault="00B07774" w:rsidP="00372688">
            <w:pPr>
              <w:spacing w:before="120" w:after="60"/>
              <w:rPr>
                <w:b/>
                <w:sz w:val="21"/>
                <w:szCs w:val="21"/>
              </w:rPr>
            </w:pPr>
            <w:r w:rsidRPr="00B07774">
              <w:rPr>
                <w:b/>
                <w:sz w:val="21"/>
                <w:szCs w:val="21"/>
              </w:rPr>
              <w:t xml:space="preserve">Detector Calibration – Flat Field Test </w:t>
            </w:r>
          </w:p>
        </w:tc>
        <w:tc>
          <w:tcPr>
            <w:tcW w:w="3247" w:type="dxa"/>
            <w:gridSpan w:val="2"/>
            <w:tcBorders>
              <w:top w:val="single" w:sz="4" w:space="0" w:color="auto"/>
              <w:left w:val="nil"/>
              <w:bottom w:val="single" w:sz="4" w:space="0" w:color="auto"/>
              <w:right w:val="nil"/>
            </w:tcBorders>
          </w:tcPr>
          <w:p w14:paraId="719BA672" w14:textId="5FDF45D6" w:rsidR="00B07774" w:rsidRPr="00B07774" w:rsidRDefault="00E40D24" w:rsidP="00292D61">
            <w:pPr>
              <w:spacing w:before="120" w:after="60"/>
              <w:rPr>
                <w:sz w:val="21"/>
                <w:szCs w:val="21"/>
              </w:rPr>
            </w:pPr>
            <w:r>
              <w:rPr>
                <w:sz w:val="21"/>
                <w:szCs w:val="21"/>
              </w:rPr>
              <w:t>Test p</w:t>
            </w:r>
            <w:r w:rsidR="00B07774" w:rsidRPr="00B07774">
              <w:rPr>
                <w:sz w:val="21"/>
                <w:szCs w:val="21"/>
              </w:rPr>
              <w:t>ass</w:t>
            </w:r>
            <w:r>
              <w:rPr>
                <w:sz w:val="21"/>
                <w:szCs w:val="21"/>
              </w:rPr>
              <w:t>es</w:t>
            </w:r>
          </w:p>
        </w:tc>
        <w:tc>
          <w:tcPr>
            <w:tcW w:w="1573" w:type="dxa"/>
            <w:tcBorders>
              <w:top w:val="single" w:sz="4" w:space="0" w:color="auto"/>
              <w:left w:val="nil"/>
              <w:bottom w:val="single" w:sz="4" w:space="0" w:color="auto"/>
              <w:right w:val="nil"/>
            </w:tcBorders>
          </w:tcPr>
          <w:p w14:paraId="7B4D5ED1" w14:textId="77777777" w:rsidR="00B07774" w:rsidRPr="00B07774" w:rsidRDefault="00B07774" w:rsidP="00292D61">
            <w:pPr>
              <w:spacing w:before="120" w:after="60"/>
              <w:rPr>
                <w:sz w:val="21"/>
                <w:szCs w:val="21"/>
              </w:rPr>
            </w:pPr>
            <w:r w:rsidRPr="00B07774">
              <w:rPr>
                <w:sz w:val="21"/>
                <w:szCs w:val="21"/>
              </w:rPr>
              <w:t xml:space="preserve">Weekly or as per manufacturer’s requirements </w:t>
            </w:r>
          </w:p>
        </w:tc>
        <w:tc>
          <w:tcPr>
            <w:tcW w:w="4677" w:type="dxa"/>
            <w:tcBorders>
              <w:top w:val="single" w:sz="4" w:space="0" w:color="auto"/>
              <w:left w:val="nil"/>
              <w:bottom w:val="single" w:sz="4" w:space="0" w:color="auto"/>
              <w:right w:val="nil"/>
            </w:tcBorders>
          </w:tcPr>
          <w:p w14:paraId="623B7E6C" w14:textId="77777777" w:rsidR="00B07774" w:rsidRPr="00B07774" w:rsidRDefault="00B07774" w:rsidP="00292D61">
            <w:pPr>
              <w:spacing w:before="120" w:after="60"/>
              <w:rPr>
                <w:sz w:val="21"/>
                <w:szCs w:val="21"/>
              </w:rPr>
            </w:pPr>
            <w:r w:rsidRPr="00B07774">
              <w:rPr>
                <w:sz w:val="21"/>
                <w:szCs w:val="21"/>
              </w:rPr>
              <w:t xml:space="preserve">Follow manufacturer’s specific procedure. </w:t>
            </w:r>
          </w:p>
        </w:tc>
        <w:tc>
          <w:tcPr>
            <w:tcW w:w="2835" w:type="dxa"/>
            <w:tcBorders>
              <w:top w:val="single" w:sz="4" w:space="0" w:color="auto"/>
              <w:left w:val="nil"/>
              <w:bottom w:val="single" w:sz="4" w:space="0" w:color="auto"/>
            </w:tcBorders>
          </w:tcPr>
          <w:p w14:paraId="1F6DD0E0" w14:textId="3F29D40E" w:rsidR="00B07774" w:rsidRPr="00B07774" w:rsidRDefault="00B07774" w:rsidP="00292D61">
            <w:pPr>
              <w:spacing w:before="120" w:after="60"/>
              <w:rPr>
                <w:sz w:val="21"/>
                <w:szCs w:val="21"/>
              </w:rPr>
            </w:pPr>
            <w:r w:rsidRPr="00B07774">
              <w:rPr>
                <w:sz w:val="21"/>
                <w:szCs w:val="21"/>
              </w:rPr>
              <w:t xml:space="preserve">Records </w:t>
            </w:r>
            <w:r w:rsidR="00C254BB">
              <w:rPr>
                <w:sz w:val="21"/>
                <w:szCs w:val="21"/>
              </w:rPr>
              <w:t>co</w:t>
            </w:r>
            <w:r w:rsidR="005E3A08">
              <w:rPr>
                <w:sz w:val="21"/>
                <w:szCs w:val="21"/>
              </w:rPr>
              <w:t>n</w:t>
            </w:r>
            <w:r w:rsidR="00C254BB">
              <w:rPr>
                <w:sz w:val="21"/>
                <w:szCs w:val="21"/>
              </w:rPr>
              <w:t>firm</w:t>
            </w:r>
            <w:r w:rsidRPr="00B07774">
              <w:rPr>
                <w:sz w:val="21"/>
                <w:szCs w:val="21"/>
              </w:rPr>
              <w:t xml:space="preserve">: </w:t>
            </w:r>
          </w:p>
          <w:p w14:paraId="52F2DA78" w14:textId="42B901B7" w:rsidR="00B07774" w:rsidRPr="00B07774" w:rsidRDefault="00B07774" w:rsidP="00A44EEA">
            <w:pPr>
              <w:numPr>
                <w:ilvl w:val="0"/>
                <w:numId w:val="37"/>
              </w:numPr>
              <w:spacing w:before="120" w:after="60"/>
              <w:rPr>
                <w:sz w:val="21"/>
                <w:szCs w:val="21"/>
              </w:rPr>
            </w:pPr>
            <w:r w:rsidRPr="00B07774">
              <w:rPr>
                <w:sz w:val="21"/>
                <w:szCs w:val="21"/>
              </w:rPr>
              <w:t>Date test performed.</w:t>
            </w:r>
          </w:p>
          <w:p w14:paraId="49B4172B" w14:textId="33F5474E" w:rsidR="00E40D24" w:rsidRPr="00E40D24" w:rsidRDefault="00B07774" w:rsidP="00A44EEA">
            <w:pPr>
              <w:numPr>
                <w:ilvl w:val="0"/>
                <w:numId w:val="41"/>
              </w:numPr>
              <w:spacing w:after="60"/>
              <w:ind w:left="340" w:hanging="340"/>
              <w:rPr>
                <w:sz w:val="21"/>
                <w:szCs w:val="21"/>
              </w:rPr>
            </w:pPr>
            <w:r w:rsidRPr="00B07774">
              <w:rPr>
                <w:sz w:val="21"/>
                <w:szCs w:val="21"/>
              </w:rPr>
              <w:t>Person performing test.</w:t>
            </w:r>
          </w:p>
        </w:tc>
      </w:tr>
      <w:tr w:rsidR="00B07774" w:rsidRPr="00B07774" w14:paraId="3B89968A" w14:textId="77777777" w:rsidTr="00292D61">
        <w:trPr>
          <w:cantSplit/>
        </w:trPr>
        <w:tc>
          <w:tcPr>
            <w:tcW w:w="1361" w:type="dxa"/>
            <w:tcBorders>
              <w:top w:val="single" w:sz="4" w:space="0" w:color="auto"/>
              <w:bottom w:val="single" w:sz="4" w:space="0" w:color="auto"/>
              <w:right w:val="nil"/>
            </w:tcBorders>
          </w:tcPr>
          <w:p w14:paraId="4A3F3311" w14:textId="77777777" w:rsidR="00B07774" w:rsidRPr="00B07774" w:rsidRDefault="00B07774" w:rsidP="00292D61">
            <w:pPr>
              <w:spacing w:before="120" w:after="60"/>
              <w:rPr>
                <w:b/>
                <w:sz w:val="21"/>
                <w:szCs w:val="21"/>
              </w:rPr>
            </w:pPr>
            <w:r w:rsidRPr="00B07774">
              <w:rPr>
                <w:b/>
                <w:sz w:val="21"/>
                <w:szCs w:val="21"/>
              </w:rPr>
              <w:t xml:space="preserve">Signal Difference to Noise Ratio (SDNR) </w:t>
            </w:r>
          </w:p>
        </w:tc>
        <w:tc>
          <w:tcPr>
            <w:tcW w:w="3247" w:type="dxa"/>
            <w:gridSpan w:val="2"/>
            <w:tcBorders>
              <w:top w:val="single" w:sz="4" w:space="0" w:color="auto"/>
              <w:left w:val="nil"/>
              <w:bottom w:val="single" w:sz="4" w:space="0" w:color="auto"/>
              <w:right w:val="nil"/>
            </w:tcBorders>
          </w:tcPr>
          <w:p w14:paraId="7596E359" w14:textId="77777777" w:rsidR="00B07774" w:rsidRPr="00B07774" w:rsidRDefault="00B07774" w:rsidP="00292D61">
            <w:pPr>
              <w:spacing w:before="120" w:after="60"/>
              <w:rPr>
                <w:sz w:val="21"/>
                <w:szCs w:val="21"/>
              </w:rPr>
            </w:pPr>
            <w:r w:rsidRPr="00B07774">
              <w:rPr>
                <w:sz w:val="21"/>
                <w:szCs w:val="21"/>
              </w:rPr>
              <w:t xml:space="preserve">SDNR = baseline ± 20% </w:t>
            </w:r>
          </w:p>
        </w:tc>
        <w:tc>
          <w:tcPr>
            <w:tcW w:w="1573" w:type="dxa"/>
            <w:tcBorders>
              <w:top w:val="single" w:sz="4" w:space="0" w:color="auto"/>
              <w:left w:val="nil"/>
              <w:bottom w:val="single" w:sz="4" w:space="0" w:color="auto"/>
              <w:right w:val="nil"/>
            </w:tcBorders>
          </w:tcPr>
          <w:p w14:paraId="389CB4CF" w14:textId="77777777" w:rsidR="00B07774" w:rsidRPr="00B07774" w:rsidRDefault="00B07774" w:rsidP="00292D61">
            <w:pPr>
              <w:spacing w:before="120" w:after="60"/>
              <w:rPr>
                <w:sz w:val="21"/>
                <w:szCs w:val="21"/>
              </w:rPr>
            </w:pPr>
            <w:r w:rsidRPr="00B07774">
              <w:rPr>
                <w:sz w:val="21"/>
                <w:szCs w:val="21"/>
              </w:rPr>
              <w:t xml:space="preserve">Weekly </w:t>
            </w:r>
          </w:p>
        </w:tc>
        <w:tc>
          <w:tcPr>
            <w:tcW w:w="4677" w:type="dxa"/>
            <w:tcBorders>
              <w:top w:val="single" w:sz="4" w:space="0" w:color="auto"/>
              <w:left w:val="nil"/>
              <w:bottom w:val="single" w:sz="4" w:space="0" w:color="auto"/>
              <w:right w:val="nil"/>
            </w:tcBorders>
          </w:tcPr>
          <w:p w14:paraId="6D9FA795" w14:textId="1331F1CA" w:rsidR="007E1BD8" w:rsidRDefault="007E1BD8" w:rsidP="00292D61">
            <w:pPr>
              <w:spacing w:before="120" w:after="60"/>
              <w:rPr>
                <w:sz w:val="21"/>
                <w:szCs w:val="21"/>
              </w:rPr>
            </w:pPr>
            <w:r>
              <w:rPr>
                <w:sz w:val="21"/>
                <w:szCs w:val="21"/>
              </w:rPr>
              <w:t>Asses</w:t>
            </w:r>
            <w:r w:rsidR="00135CD9">
              <w:rPr>
                <w:sz w:val="21"/>
                <w:szCs w:val="21"/>
              </w:rPr>
              <w:t>s</w:t>
            </w:r>
            <w:r>
              <w:rPr>
                <w:sz w:val="21"/>
                <w:szCs w:val="21"/>
              </w:rPr>
              <w:t xml:space="preserve"> for 2D mode only.</w:t>
            </w:r>
          </w:p>
          <w:p w14:paraId="6ED13D31" w14:textId="20F7536E" w:rsidR="00B07774" w:rsidRPr="00B07774" w:rsidRDefault="00A81BA7" w:rsidP="00292D61">
            <w:pPr>
              <w:spacing w:before="120" w:after="60"/>
              <w:rPr>
                <w:sz w:val="21"/>
                <w:szCs w:val="21"/>
              </w:rPr>
            </w:pPr>
            <w:r w:rsidRPr="00B07774">
              <w:rPr>
                <w:sz w:val="21"/>
                <w:szCs w:val="21"/>
              </w:rPr>
              <w:t>Use manufacturer’s protocol and test block if available or otherwise</w:t>
            </w:r>
            <w:r w:rsidR="00B07774" w:rsidRPr="00B07774">
              <w:rPr>
                <w:sz w:val="21"/>
                <w:szCs w:val="21"/>
              </w:rPr>
              <w:t xml:space="preserve">: </w:t>
            </w:r>
          </w:p>
          <w:p w14:paraId="6C257264" w14:textId="338A3CF1" w:rsidR="00B07774" w:rsidRPr="00B07774" w:rsidRDefault="00B07774" w:rsidP="00A44EEA">
            <w:pPr>
              <w:numPr>
                <w:ilvl w:val="0"/>
                <w:numId w:val="52"/>
              </w:numPr>
              <w:spacing w:after="60"/>
              <w:ind w:left="340" w:hanging="357"/>
              <w:rPr>
                <w:sz w:val="21"/>
                <w:szCs w:val="21"/>
              </w:rPr>
            </w:pPr>
            <w:r w:rsidRPr="00B07774">
              <w:rPr>
                <w:sz w:val="21"/>
                <w:szCs w:val="21"/>
              </w:rPr>
              <w:t xml:space="preserve">Use the 2D “for presentation” image obtained with ACR </w:t>
            </w:r>
            <w:r w:rsidR="00E40D24">
              <w:rPr>
                <w:sz w:val="21"/>
                <w:szCs w:val="21"/>
              </w:rPr>
              <w:t>(</w:t>
            </w:r>
            <w:r w:rsidR="00E40D24" w:rsidRPr="00B07774">
              <w:rPr>
                <w:sz w:val="21"/>
                <w:szCs w:val="21"/>
              </w:rPr>
              <w:t>with PMMA disc on paddle</w:t>
            </w:r>
            <w:r w:rsidR="00E40D24">
              <w:rPr>
                <w:sz w:val="21"/>
                <w:szCs w:val="21"/>
              </w:rPr>
              <w:t>)</w:t>
            </w:r>
            <w:r w:rsidR="00E40D24" w:rsidRPr="00B07774">
              <w:rPr>
                <w:sz w:val="21"/>
                <w:szCs w:val="21"/>
              </w:rPr>
              <w:t xml:space="preserve"> </w:t>
            </w:r>
            <w:r w:rsidRPr="00B07774">
              <w:rPr>
                <w:sz w:val="21"/>
                <w:szCs w:val="21"/>
              </w:rPr>
              <w:t>or ACR DM phantom for image quality purposes.</w:t>
            </w:r>
          </w:p>
          <w:p w14:paraId="73A24E40" w14:textId="77777777" w:rsidR="00B07774" w:rsidRPr="00B07774" w:rsidRDefault="00B07774" w:rsidP="00A44EEA">
            <w:pPr>
              <w:numPr>
                <w:ilvl w:val="0"/>
                <w:numId w:val="52"/>
              </w:numPr>
              <w:spacing w:after="60"/>
              <w:ind w:left="340" w:hanging="357"/>
              <w:rPr>
                <w:sz w:val="21"/>
                <w:szCs w:val="21"/>
              </w:rPr>
            </w:pPr>
            <w:r w:rsidRPr="00B07774">
              <w:rPr>
                <w:sz w:val="21"/>
                <w:szCs w:val="21"/>
              </w:rPr>
              <w:t>Measure the mean pixel value (MPV</w:t>
            </w:r>
            <w:r w:rsidRPr="00B07774">
              <w:rPr>
                <w:sz w:val="21"/>
                <w:szCs w:val="21"/>
                <w:vertAlign w:val="subscript"/>
              </w:rPr>
              <w:t>1</w:t>
            </w:r>
            <w:r w:rsidRPr="00B07774">
              <w:rPr>
                <w:sz w:val="21"/>
                <w:szCs w:val="21"/>
              </w:rPr>
              <w:t>) and SD in a small ROI next to PMMA disc (or negative contrast disc in the ACR DM phantom).</w:t>
            </w:r>
          </w:p>
          <w:p w14:paraId="34A0EB0E" w14:textId="77777777" w:rsidR="00B07774" w:rsidRPr="00B07774" w:rsidRDefault="00B07774" w:rsidP="00A44EEA">
            <w:pPr>
              <w:numPr>
                <w:ilvl w:val="0"/>
                <w:numId w:val="52"/>
              </w:numPr>
              <w:spacing w:after="60"/>
              <w:ind w:left="340" w:hanging="357"/>
              <w:rPr>
                <w:sz w:val="21"/>
                <w:szCs w:val="21"/>
              </w:rPr>
            </w:pPr>
            <w:r w:rsidRPr="00B07774">
              <w:rPr>
                <w:sz w:val="21"/>
                <w:szCs w:val="21"/>
              </w:rPr>
              <w:t>Measure mean pixel value (MPV</w:t>
            </w:r>
            <w:r w:rsidRPr="00B07774">
              <w:rPr>
                <w:sz w:val="21"/>
                <w:szCs w:val="21"/>
                <w:vertAlign w:val="subscript"/>
              </w:rPr>
              <w:t>2</w:t>
            </w:r>
            <w:r w:rsidRPr="00B07774">
              <w:rPr>
                <w:sz w:val="21"/>
                <w:szCs w:val="21"/>
              </w:rPr>
              <w:t>) in ROI centred in disc.</w:t>
            </w:r>
          </w:p>
          <w:p w14:paraId="1C665107" w14:textId="77777777" w:rsidR="00B07774" w:rsidRPr="00B07774" w:rsidRDefault="00B07774" w:rsidP="00A44EEA">
            <w:pPr>
              <w:numPr>
                <w:ilvl w:val="0"/>
                <w:numId w:val="52"/>
              </w:numPr>
              <w:spacing w:after="60"/>
              <w:ind w:left="340" w:hanging="357"/>
              <w:rPr>
                <w:sz w:val="21"/>
                <w:szCs w:val="21"/>
              </w:rPr>
            </w:pPr>
            <w:r w:rsidRPr="00B07774">
              <w:rPr>
                <w:sz w:val="21"/>
                <w:szCs w:val="21"/>
              </w:rPr>
              <w:t>Calculate SDNR = (MPV</w:t>
            </w:r>
            <w:r w:rsidRPr="00B07774">
              <w:rPr>
                <w:sz w:val="21"/>
                <w:szCs w:val="21"/>
                <w:vertAlign w:val="subscript"/>
              </w:rPr>
              <w:t>1</w:t>
            </w:r>
            <w:r w:rsidRPr="00B07774">
              <w:rPr>
                <w:sz w:val="21"/>
                <w:szCs w:val="21"/>
              </w:rPr>
              <w:t xml:space="preserve"> – MPV</w:t>
            </w:r>
            <w:r w:rsidRPr="00B07774">
              <w:rPr>
                <w:sz w:val="21"/>
                <w:szCs w:val="21"/>
                <w:vertAlign w:val="subscript"/>
              </w:rPr>
              <w:t>2</w:t>
            </w:r>
            <w:r w:rsidRPr="00B07774">
              <w:rPr>
                <w:sz w:val="21"/>
                <w:szCs w:val="21"/>
              </w:rPr>
              <w:t>)/SD.</w:t>
            </w:r>
          </w:p>
        </w:tc>
        <w:tc>
          <w:tcPr>
            <w:tcW w:w="2835" w:type="dxa"/>
            <w:tcBorders>
              <w:top w:val="single" w:sz="4" w:space="0" w:color="auto"/>
              <w:left w:val="nil"/>
              <w:bottom w:val="single" w:sz="4" w:space="0" w:color="auto"/>
            </w:tcBorders>
          </w:tcPr>
          <w:p w14:paraId="1C3F4453" w14:textId="77777777" w:rsidR="00B07774" w:rsidRPr="00B07774" w:rsidRDefault="00B07774" w:rsidP="00292D61">
            <w:pPr>
              <w:spacing w:before="120" w:after="60"/>
              <w:rPr>
                <w:sz w:val="21"/>
                <w:szCs w:val="21"/>
              </w:rPr>
            </w:pPr>
            <w:r w:rsidRPr="00B07774">
              <w:rPr>
                <w:sz w:val="21"/>
                <w:szCs w:val="21"/>
              </w:rPr>
              <w:t xml:space="preserve">Records showing: </w:t>
            </w:r>
          </w:p>
          <w:p w14:paraId="352413FE" w14:textId="0BA0D6C7" w:rsidR="00E40D24" w:rsidRDefault="00B07774" w:rsidP="00A44EEA">
            <w:pPr>
              <w:numPr>
                <w:ilvl w:val="0"/>
                <w:numId w:val="37"/>
              </w:numPr>
              <w:spacing w:before="120" w:after="60"/>
              <w:rPr>
                <w:sz w:val="21"/>
                <w:szCs w:val="21"/>
              </w:rPr>
            </w:pPr>
            <w:r w:rsidRPr="00E40D24">
              <w:rPr>
                <w:sz w:val="21"/>
                <w:szCs w:val="21"/>
              </w:rPr>
              <w:t>Date test performed.</w:t>
            </w:r>
          </w:p>
          <w:p w14:paraId="4EF13ACC" w14:textId="5960C7B4" w:rsidR="00B07774" w:rsidRPr="00E40D24" w:rsidRDefault="00B07774" w:rsidP="00A44EEA">
            <w:pPr>
              <w:numPr>
                <w:ilvl w:val="0"/>
                <w:numId w:val="37"/>
              </w:numPr>
              <w:spacing w:after="60"/>
              <w:rPr>
                <w:sz w:val="21"/>
                <w:szCs w:val="21"/>
              </w:rPr>
            </w:pPr>
            <w:r w:rsidRPr="00E40D24">
              <w:rPr>
                <w:sz w:val="21"/>
                <w:szCs w:val="21"/>
              </w:rPr>
              <w:t>Person performing test.</w:t>
            </w:r>
          </w:p>
          <w:p w14:paraId="441FC9EB" w14:textId="0EEE606B" w:rsidR="00E40D24" w:rsidRDefault="00B07774" w:rsidP="00A44EEA">
            <w:pPr>
              <w:numPr>
                <w:ilvl w:val="0"/>
                <w:numId w:val="37"/>
              </w:numPr>
              <w:spacing w:after="60"/>
              <w:rPr>
                <w:sz w:val="21"/>
                <w:szCs w:val="21"/>
              </w:rPr>
            </w:pPr>
            <w:r w:rsidRPr="00B07774">
              <w:rPr>
                <w:sz w:val="21"/>
                <w:szCs w:val="21"/>
              </w:rPr>
              <w:t xml:space="preserve">X-ray system identification. </w:t>
            </w:r>
          </w:p>
          <w:p w14:paraId="68E3E882" w14:textId="77777777" w:rsidR="00E40D24" w:rsidRPr="00B07774" w:rsidRDefault="00E40D24" w:rsidP="00A44EEA">
            <w:pPr>
              <w:numPr>
                <w:ilvl w:val="0"/>
                <w:numId w:val="37"/>
              </w:numPr>
              <w:spacing w:after="60"/>
              <w:rPr>
                <w:sz w:val="21"/>
                <w:szCs w:val="21"/>
              </w:rPr>
            </w:pPr>
            <w:r w:rsidRPr="00B07774">
              <w:rPr>
                <w:sz w:val="21"/>
                <w:szCs w:val="21"/>
              </w:rPr>
              <w:t xml:space="preserve">Radiographic settings (kVp, target/filter combination, AEC mode, AEC detector position and density setting (if applicable). </w:t>
            </w:r>
          </w:p>
          <w:p w14:paraId="438AB68A" w14:textId="77777777" w:rsidR="00B07774" w:rsidRPr="00B07774" w:rsidRDefault="00B07774" w:rsidP="00A44EEA">
            <w:pPr>
              <w:numPr>
                <w:ilvl w:val="0"/>
                <w:numId w:val="37"/>
              </w:numPr>
              <w:spacing w:after="60"/>
              <w:rPr>
                <w:sz w:val="21"/>
                <w:szCs w:val="21"/>
              </w:rPr>
            </w:pPr>
            <w:r w:rsidRPr="00B07774">
              <w:rPr>
                <w:sz w:val="21"/>
                <w:szCs w:val="21"/>
              </w:rPr>
              <w:t>Test results.</w:t>
            </w:r>
          </w:p>
        </w:tc>
      </w:tr>
      <w:tr w:rsidR="00B07774" w:rsidRPr="00B07774" w14:paraId="34A8F2E1" w14:textId="77777777" w:rsidTr="00292D61">
        <w:trPr>
          <w:cantSplit/>
        </w:trPr>
        <w:tc>
          <w:tcPr>
            <w:tcW w:w="1361" w:type="dxa"/>
            <w:tcBorders>
              <w:top w:val="single" w:sz="4" w:space="0" w:color="auto"/>
            </w:tcBorders>
          </w:tcPr>
          <w:p w14:paraId="3D0D9FA7" w14:textId="4E243395" w:rsidR="00B07774" w:rsidRPr="00B07774" w:rsidRDefault="00B07774" w:rsidP="00372688">
            <w:pPr>
              <w:spacing w:before="120"/>
              <w:rPr>
                <w:sz w:val="21"/>
                <w:szCs w:val="21"/>
              </w:rPr>
            </w:pPr>
            <w:r w:rsidRPr="00B07774">
              <w:rPr>
                <w:b/>
                <w:sz w:val="21"/>
                <w:szCs w:val="21"/>
              </w:rPr>
              <w:t>Repeat analysis</w:t>
            </w:r>
          </w:p>
        </w:tc>
        <w:tc>
          <w:tcPr>
            <w:tcW w:w="3247" w:type="dxa"/>
            <w:gridSpan w:val="2"/>
            <w:tcBorders>
              <w:top w:val="single" w:sz="4" w:space="0" w:color="auto"/>
            </w:tcBorders>
          </w:tcPr>
          <w:p w14:paraId="4EB28C47" w14:textId="77777777" w:rsidR="00B07774" w:rsidRPr="00B07774" w:rsidRDefault="00B07774" w:rsidP="00292D61">
            <w:pPr>
              <w:spacing w:before="120"/>
              <w:rPr>
                <w:sz w:val="21"/>
                <w:szCs w:val="21"/>
              </w:rPr>
            </w:pPr>
            <w:r w:rsidRPr="00B07774">
              <w:rPr>
                <w:sz w:val="21"/>
                <w:szCs w:val="21"/>
              </w:rPr>
              <w:t xml:space="preserve">Overall repeat rate ≤2% </w:t>
            </w:r>
          </w:p>
        </w:tc>
        <w:tc>
          <w:tcPr>
            <w:tcW w:w="1573" w:type="dxa"/>
            <w:tcBorders>
              <w:top w:val="single" w:sz="4" w:space="0" w:color="auto"/>
            </w:tcBorders>
          </w:tcPr>
          <w:p w14:paraId="32BC6BFE" w14:textId="77777777" w:rsidR="00B07774" w:rsidRPr="00B07774" w:rsidRDefault="00B07774" w:rsidP="00292D61">
            <w:pPr>
              <w:spacing w:before="120"/>
              <w:rPr>
                <w:sz w:val="21"/>
                <w:szCs w:val="21"/>
              </w:rPr>
            </w:pPr>
            <w:r w:rsidRPr="00B07774">
              <w:rPr>
                <w:sz w:val="21"/>
                <w:szCs w:val="21"/>
              </w:rPr>
              <w:t>Quarterly</w:t>
            </w:r>
          </w:p>
        </w:tc>
        <w:tc>
          <w:tcPr>
            <w:tcW w:w="4677" w:type="dxa"/>
            <w:tcBorders>
              <w:top w:val="single" w:sz="4" w:space="0" w:color="auto"/>
            </w:tcBorders>
          </w:tcPr>
          <w:p w14:paraId="4D24DE48" w14:textId="5DDBCBF8" w:rsidR="00B07774" w:rsidRPr="00B07774" w:rsidRDefault="00B07774" w:rsidP="00372688">
            <w:pPr>
              <w:spacing w:before="120"/>
              <w:rPr>
                <w:sz w:val="21"/>
                <w:szCs w:val="21"/>
              </w:rPr>
            </w:pPr>
            <w:r w:rsidRPr="00B07774">
              <w:rPr>
                <w:sz w:val="21"/>
                <w:szCs w:val="21"/>
              </w:rPr>
              <w:t>Analysis of the proportion of repeats attributable to positioning, a range of equipment faults and other reasons for the quarter or from at least 250 consecutive client examinations.</w:t>
            </w:r>
          </w:p>
        </w:tc>
        <w:tc>
          <w:tcPr>
            <w:tcW w:w="2835" w:type="dxa"/>
            <w:tcBorders>
              <w:top w:val="single" w:sz="4" w:space="0" w:color="auto"/>
            </w:tcBorders>
          </w:tcPr>
          <w:p w14:paraId="1A704D72" w14:textId="77777777" w:rsidR="00B07774" w:rsidRPr="00B07774" w:rsidRDefault="00B07774" w:rsidP="00292D61">
            <w:pPr>
              <w:spacing w:before="120"/>
              <w:rPr>
                <w:sz w:val="21"/>
                <w:szCs w:val="21"/>
              </w:rPr>
            </w:pPr>
            <w:r w:rsidRPr="00B07774">
              <w:rPr>
                <w:bCs/>
                <w:sz w:val="21"/>
                <w:szCs w:val="21"/>
              </w:rPr>
              <w:t xml:space="preserve">Records </w:t>
            </w:r>
            <w:r w:rsidRPr="00B07774">
              <w:rPr>
                <w:sz w:val="21"/>
                <w:szCs w:val="21"/>
              </w:rPr>
              <w:t>showing:</w:t>
            </w:r>
          </w:p>
          <w:p w14:paraId="6157D2D2" w14:textId="617D99ED" w:rsidR="00B07774" w:rsidRPr="00B07774" w:rsidRDefault="00B07774" w:rsidP="00A44EEA">
            <w:pPr>
              <w:numPr>
                <w:ilvl w:val="0"/>
                <w:numId w:val="33"/>
              </w:numPr>
              <w:spacing w:before="120" w:after="60"/>
              <w:ind w:left="340" w:hanging="340"/>
              <w:rPr>
                <w:sz w:val="21"/>
                <w:szCs w:val="21"/>
              </w:rPr>
            </w:pPr>
            <w:r w:rsidRPr="00B07774">
              <w:rPr>
                <w:bCs/>
                <w:sz w:val="21"/>
                <w:szCs w:val="21"/>
              </w:rPr>
              <w:t>Date analysis performed.</w:t>
            </w:r>
          </w:p>
          <w:p w14:paraId="013FBC47" w14:textId="77777777" w:rsidR="00B07774" w:rsidRPr="00670516" w:rsidRDefault="00B07774" w:rsidP="00A44EEA">
            <w:pPr>
              <w:numPr>
                <w:ilvl w:val="0"/>
                <w:numId w:val="33"/>
              </w:numPr>
              <w:spacing w:after="60"/>
              <w:ind w:left="340" w:hanging="340"/>
              <w:rPr>
                <w:sz w:val="21"/>
                <w:szCs w:val="21"/>
              </w:rPr>
            </w:pPr>
            <w:r w:rsidRPr="00B07774">
              <w:rPr>
                <w:sz w:val="21"/>
                <w:szCs w:val="21"/>
              </w:rPr>
              <w:t xml:space="preserve">Person performing </w:t>
            </w:r>
            <w:r w:rsidRPr="00B07774">
              <w:rPr>
                <w:bCs/>
                <w:sz w:val="21"/>
                <w:szCs w:val="21"/>
              </w:rPr>
              <w:t>analysis.</w:t>
            </w:r>
          </w:p>
          <w:p w14:paraId="710D379E" w14:textId="0B70B7D5" w:rsidR="00670516" w:rsidRPr="00B07774" w:rsidRDefault="00670516" w:rsidP="00A44EEA">
            <w:pPr>
              <w:numPr>
                <w:ilvl w:val="0"/>
                <w:numId w:val="33"/>
              </w:numPr>
              <w:spacing w:after="60"/>
              <w:ind w:left="340" w:hanging="340"/>
              <w:rPr>
                <w:sz w:val="21"/>
                <w:szCs w:val="21"/>
              </w:rPr>
            </w:pPr>
            <w:r w:rsidRPr="00B07774">
              <w:rPr>
                <w:sz w:val="21"/>
                <w:szCs w:val="21"/>
              </w:rPr>
              <w:t>X-ray system identification</w:t>
            </w:r>
            <w:r>
              <w:rPr>
                <w:sz w:val="21"/>
                <w:szCs w:val="21"/>
              </w:rPr>
              <w:t>.</w:t>
            </w:r>
          </w:p>
          <w:p w14:paraId="0526982F" w14:textId="77777777" w:rsidR="00B07774" w:rsidRPr="00B07774" w:rsidRDefault="00B07774" w:rsidP="00A44EEA">
            <w:pPr>
              <w:numPr>
                <w:ilvl w:val="0"/>
                <w:numId w:val="33"/>
              </w:numPr>
              <w:spacing w:after="60"/>
              <w:ind w:left="340" w:hanging="340"/>
              <w:rPr>
                <w:sz w:val="21"/>
                <w:szCs w:val="21"/>
              </w:rPr>
            </w:pPr>
            <w:r w:rsidRPr="00B07774">
              <w:rPr>
                <w:bCs/>
                <w:sz w:val="21"/>
                <w:szCs w:val="21"/>
              </w:rPr>
              <w:t>Results of analysis and any corrective actions taken.</w:t>
            </w:r>
          </w:p>
        </w:tc>
      </w:tr>
      <w:tr w:rsidR="00B07774" w:rsidRPr="00B07774" w14:paraId="524DA65E" w14:textId="77777777" w:rsidTr="00292D61">
        <w:trPr>
          <w:cantSplit/>
        </w:trPr>
        <w:tc>
          <w:tcPr>
            <w:tcW w:w="1361" w:type="dxa"/>
          </w:tcPr>
          <w:p w14:paraId="507A82BA" w14:textId="77777777" w:rsidR="00B07774" w:rsidRPr="00B07774" w:rsidRDefault="00B07774" w:rsidP="00292D61">
            <w:pPr>
              <w:spacing w:before="120" w:after="60"/>
              <w:rPr>
                <w:b/>
                <w:sz w:val="21"/>
                <w:szCs w:val="21"/>
              </w:rPr>
            </w:pPr>
            <w:r w:rsidRPr="00B07774">
              <w:rPr>
                <w:b/>
                <w:sz w:val="21"/>
                <w:szCs w:val="21"/>
              </w:rPr>
              <w:t>Image receptor homogeneity</w:t>
            </w:r>
          </w:p>
        </w:tc>
        <w:tc>
          <w:tcPr>
            <w:tcW w:w="3247" w:type="dxa"/>
            <w:gridSpan w:val="2"/>
          </w:tcPr>
          <w:p w14:paraId="06F60416" w14:textId="77777777" w:rsidR="00B07774" w:rsidRPr="00B07774" w:rsidRDefault="00B07774" w:rsidP="00A44EEA">
            <w:pPr>
              <w:numPr>
                <w:ilvl w:val="0"/>
                <w:numId w:val="40"/>
              </w:numPr>
              <w:spacing w:before="120" w:after="60"/>
              <w:rPr>
                <w:sz w:val="21"/>
                <w:szCs w:val="21"/>
              </w:rPr>
            </w:pPr>
            <w:r w:rsidRPr="00B07774">
              <w:rPr>
                <w:sz w:val="21"/>
                <w:szCs w:val="21"/>
              </w:rPr>
              <w:t xml:space="preserve">Maximum deviation in MPV in ROI &lt; </w:t>
            </w:r>
            <w:r w:rsidRPr="00B07774">
              <w:rPr>
                <w:rFonts w:ascii="Symbol" w:eastAsia="Symbol" w:hAnsi="Symbol" w:cs="Symbol"/>
                <w:sz w:val="21"/>
                <w:szCs w:val="21"/>
              </w:rPr>
              <w:t>±</w:t>
            </w:r>
            <w:r w:rsidRPr="00B07774">
              <w:rPr>
                <w:sz w:val="21"/>
                <w:szCs w:val="21"/>
              </w:rPr>
              <w:t>10% of MPV in central ROI.</w:t>
            </w:r>
          </w:p>
          <w:p w14:paraId="116084D3" w14:textId="2CFC80F6" w:rsidR="00B07774" w:rsidRPr="00B07774" w:rsidRDefault="00B07774" w:rsidP="00A44EEA">
            <w:pPr>
              <w:numPr>
                <w:ilvl w:val="0"/>
                <w:numId w:val="40"/>
              </w:numPr>
              <w:spacing w:before="120" w:after="60"/>
              <w:ind w:left="357" w:hanging="357"/>
              <w:rPr>
                <w:sz w:val="21"/>
                <w:szCs w:val="21"/>
              </w:rPr>
            </w:pPr>
            <w:r w:rsidRPr="00372688">
              <w:rPr>
                <w:sz w:val="21"/>
                <w:szCs w:val="21"/>
              </w:rPr>
              <w:t>Maximum variation of the MPV in central ROI between successive quarterly images</w:t>
            </w:r>
            <w:r w:rsidRPr="00372688">
              <w:rPr>
                <w:sz w:val="21"/>
                <w:szCs w:val="21"/>
              </w:rPr>
              <w:br/>
              <w:t xml:space="preserve"> &lt; </w:t>
            </w:r>
            <w:r w:rsidRPr="00B07774">
              <w:rPr>
                <w:rFonts w:ascii="Symbol" w:eastAsia="Symbol" w:hAnsi="Symbol" w:cs="Symbol"/>
                <w:sz w:val="21"/>
                <w:szCs w:val="21"/>
              </w:rPr>
              <w:t>±</w:t>
            </w:r>
            <w:r w:rsidRPr="00372688">
              <w:rPr>
                <w:sz w:val="21"/>
                <w:szCs w:val="21"/>
              </w:rPr>
              <w:t>10%.</w:t>
            </w:r>
          </w:p>
        </w:tc>
        <w:tc>
          <w:tcPr>
            <w:tcW w:w="1573" w:type="dxa"/>
          </w:tcPr>
          <w:p w14:paraId="3ED44DEC" w14:textId="77777777" w:rsidR="00B07774" w:rsidRPr="00B07774" w:rsidRDefault="00B07774" w:rsidP="00292D61">
            <w:pPr>
              <w:spacing w:before="120" w:after="60"/>
              <w:rPr>
                <w:sz w:val="21"/>
                <w:szCs w:val="21"/>
              </w:rPr>
            </w:pPr>
            <w:r w:rsidRPr="00B07774">
              <w:rPr>
                <w:sz w:val="21"/>
                <w:szCs w:val="21"/>
              </w:rPr>
              <w:t>Quarterly or more frequently if recommended by the manufacturer</w:t>
            </w:r>
          </w:p>
        </w:tc>
        <w:tc>
          <w:tcPr>
            <w:tcW w:w="4677" w:type="dxa"/>
          </w:tcPr>
          <w:p w14:paraId="3E5CD997" w14:textId="44147C0E" w:rsidR="007E1BD8" w:rsidRDefault="007E1BD8" w:rsidP="00292D61">
            <w:pPr>
              <w:spacing w:before="120" w:after="60"/>
              <w:rPr>
                <w:sz w:val="21"/>
                <w:szCs w:val="21"/>
              </w:rPr>
            </w:pPr>
            <w:r>
              <w:rPr>
                <w:sz w:val="21"/>
                <w:szCs w:val="21"/>
              </w:rPr>
              <w:t>Asse</w:t>
            </w:r>
            <w:r w:rsidR="00A30BC7">
              <w:rPr>
                <w:sz w:val="21"/>
                <w:szCs w:val="21"/>
              </w:rPr>
              <w:t>s</w:t>
            </w:r>
            <w:r>
              <w:rPr>
                <w:sz w:val="21"/>
                <w:szCs w:val="21"/>
              </w:rPr>
              <w:t>s for 2D mode only.</w:t>
            </w:r>
          </w:p>
          <w:p w14:paraId="71BE2435" w14:textId="77777777" w:rsidR="00B07774" w:rsidRPr="00B07774" w:rsidRDefault="00B07774" w:rsidP="00292D61">
            <w:pPr>
              <w:spacing w:before="120" w:after="60"/>
              <w:rPr>
                <w:sz w:val="21"/>
                <w:szCs w:val="21"/>
              </w:rPr>
            </w:pPr>
            <w:r w:rsidRPr="00B07774">
              <w:rPr>
                <w:sz w:val="21"/>
                <w:szCs w:val="21"/>
              </w:rPr>
              <w:t>Use manufacturer’s protocol and test block if available or otherwise:</w:t>
            </w:r>
          </w:p>
          <w:p w14:paraId="267FFE6A" w14:textId="77777777" w:rsidR="00B07774" w:rsidRPr="00B07774" w:rsidRDefault="00B07774" w:rsidP="00A44EEA">
            <w:pPr>
              <w:numPr>
                <w:ilvl w:val="0"/>
                <w:numId w:val="41"/>
              </w:numPr>
              <w:spacing w:before="120" w:after="60"/>
              <w:rPr>
                <w:sz w:val="21"/>
                <w:szCs w:val="21"/>
              </w:rPr>
            </w:pPr>
            <w:r w:rsidRPr="00B07774">
              <w:rPr>
                <w:sz w:val="21"/>
                <w:szCs w:val="21"/>
              </w:rPr>
              <w:t>Image a standard test block at clinical settings.</w:t>
            </w:r>
          </w:p>
          <w:p w14:paraId="174FF769" w14:textId="77777777" w:rsidR="00B07774" w:rsidRPr="00B07774" w:rsidRDefault="00B07774" w:rsidP="00A44EEA">
            <w:pPr>
              <w:numPr>
                <w:ilvl w:val="0"/>
                <w:numId w:val="41"/>
              </w:numPr>
              <w:spacing w:after="60"/>
              <w:rPr>
                <w:sz w:val="21"/>
                <w:szCs w:val="21"/>
              </w:rPr>
            </w:pPr>
            <w:r w:rsidRPr="00B07774">
              <w:rPr>
                <w:sz w:val="21"/>
                <w:szCs w:val="21"/>
              </w:rPr>
              <w:t>On the “for processing” image, draw 100 mm</w:t>
            </w:r>
            <w:r w:rsidRPr="00BF419D">
              <w:rPr>
                <w:sz w:val="21"/>
                <w:szCs w:val="21"/>
                <w:vertAlign w:val="superscript"/>
              </w:rPr>
              <w:t>2</w:t>
            </w:r>
            <w:r w:rsidRPr="00B07774">
              <w:rPr>
                <w:sz w:val="21"/>
                <w:szCs w:val="21"/>
              </w:rPr>
              <w:t xml:space="preserve"> square or circular ROIs in the centre and four corners.</w:t>
            </w:r>
          </w:p>
          <w:p w14:paraId="71D334E2" w14:textId="77777777" w:rsidR="00B07774" w:rsidRPr="00B07774" w:rsidRDefault="00B07774" w:rsidP="00A44EEA">
            <w:pPr>
              <w:numPr>
                <w:ilvl w:val="0"/>
                <w:numId w:val="41"/>
              </w:numPr>
              <w:spacing w:after="60"/>
              <w:rPr>
                <w:sz w:val="21"/>
                <w:szCs w:val="21"/>
              </w:rPr>
            </w:pPr>
            <w:r w:rsidRPr="00B07774">
              <w:rPr>
                <w:sz w:val="21"/>
                <w:szCs w:val="21"/>
              </w:rPr>
              <w:t>If the mean pixel value of a ROI deviates by more than 10% from the mean pixel value in the central ROI, the detector gain map may require re-calibration.</w:t>
            </w:r>
          </w:p>
          <w:p w14:paraId="4EA0B5B7" w14:textId="77777777" w:rsidR="00B07774" w:rsidRPr="00B07774" w:rsidRDefault="00B07774" w:rsidP="00A44EEA">
            <w:pPr>
              <w:numPr>
                <w:ilvl w:val="0"/>
                <w:numId w:val="41"/>
              </w:numPr>
              <w:spacing w:after="120"/>
              <w:rPr>
                <w:sz w:val="21"/>
                <w:szCs w:val="21"/>
              </w:rPr>
            </w:pPr>
            <w:r w:rsidRPr="00B07774">
              <w:rPr>
                <w:sz w:val="21"/>
                <w:szCs w:val="21"/>
              </w:rPr>
              <w:t>If required, to exclude failure due to non-uniformities in the standard test block, rotate latter by 180</w:t>
            </w:r>
            <w:r w:rsidRPr="00B07774">
              <w:rPr>
                <w:sz w:val="21"/>
                <w:szCs w:val="21"/>
                <w:vertAlign w:val="superscript"/>
              </w:rPr>
              <w:t>o</w:t>
            </w:r>
            <w:r w:rsidRPr="00B07774">
              <w:rPr>
                <w:sz w:val="21"/>
                <w:szCs w:val="21"/>
              </w:rPr>
              <w:t xml:space="preserve"> and repeat measurement.</w:t>
            </w:r>
          </w:p>
        </w:tc>
        <w:tc>
          <w:tcPr>
            <w:tcW w:w="2835" w:type="dxa"/>
          </w:tcPr>
          <w:p w14:paraId="066811D0" w14:textId="77777777" w:rsidR="00B07774" w:rsidRPr="00B07774" w:rsidRDefault="00B07774" w:rsidP="00292D61">
            <w:pPr>
              <w:spacing w:before="120" w:after="60"/>
              <w:rPr>
                <w:sz w:val="21"/>
                <w:szCs w:val="21"/>
              </w:rPr>
            </w:pPr>
            <w:r w:rsidRPr="00B07774">
              <w:rPr>
                <w:sz w:val="21"/>
                <w:szCs w:val="21"/>
              </w:rPr>
              <w:t xml:space="preserve">Records showing: </w:t>
            </w:r>
          </w:p>
          <w:p w14:paraId="6180145B" w14:textId="2A87084B" w:rsidR="00B07774" w:rsidRPr="00B07774" w:rsidRDefault="00B07774" w:rsidP="00A44EEA">
            <w:pPr>
              <w:numPr>
                <w:ilvl w:val="0"/>
                <w:numId w:val="41"/>
              </w:numPr>
              <w:spacing w:before="120" w:after="60"/>
              <w:rPr>
                <w:sz w:val="21"/>
                <w:szCs w:val="21"/>
              </w:rPr>
            </w:pPr>
            <w:r w:rsidRPr="00B07774">
              <w:rPr>
                <w:sz w:val="21"/>
                <w:szCs w:val="21"/>
              </w:rPr>
              <w:t>Date test performed.</w:t>
            </w:r>
          </w:p>
          <w:p w14:paraId="0999BEF4" w14:textId="77777777" w:rsidR="00B07774" w:rsidRPr="00B07774" w:rsidRDefault="00B07774" w:rsidP="00A44EEA">
            <w:pPr>
              <w:numPr>
                <w:ilvl w:val="0"/>
                <w:numId w:val="41"/>
              </w:numPr>
              <w:spacing w:after="60"/>
              <w:rPr>
                <w:sz w:val="21"/>
                <w:szCs w:val="21"/>
              </w:rPr>
            </w:pPr>
            <w:r w:rsidRPr="00B07774">
              <w:rPr>
                <w:sz w:val="21"/>
                <w:szCs w:val="21"/>
              </w:rPr>
              <w:t>Person performing test.</w:t>
            </w:r>
          </w:p>
          <w:p w14:paraId="6A3F4C96" w14:textId="35AB4399" w:rsidR="00B07774" w:rsidRPr="00B07774" w:rsidRDefault="00B07774" w:rsidP="00A44EEA">
            <w:pPr>
              <w:numPr>
                <w:ilvl w:val="0"/>
                <w:numId w:val="41"/>
              </w:numPr>
              <w:spacing w:after="60"/>
              <w:rPr>
                <w:sz w:val="21"/>
                <w:szCs w:val="21"/>
              </w:rPr>
            </w:pPr>
            <w:r w:rsidRPr="00B07774">
              <w:rPr>
                <w:sz w:val="21"/>
                <w:szCs w:val="21"/>
              </w:rPr>
              <w:t>X-ray system identification.</w:t>
            </w:r>
          </w:p>
          <w:p w14:paraId="7D0EAD05" w14:textId="77777777" w:rsidR="00A81BA7" w:rsidRPr="00B07774" w:rsidRDefault="00A81BA7" w:rsidP="00A44EEA">
            <w:pPr>
              <w:numPr>
                <w:ilvl w:val="0"/>
                <w:numId w:val="41"/>
              </w:numPr>
              <w:spacing w:after="60"/>
              <w:rPr>
                <w:sz w:val="21"/>
                <w:szCs w:val="21"/>
              </w:rPr>
            </w:pPr>
            <w:r w:rsidRPr="00B07774">
              <w:rPr>
                <w:sz w:val="21"/>
                <w:szCs w:val="21"/>
              </w:rPr>
              <w:t xml:space="preserve">Radiographic settings (kVp, target/filter combination, AEC mode, AEC detector position and density setting (if applicable). </w:t>
            </w:r>
          </w:p>
          <w:p w14:paraId="46E174E1" w14:textId="6DEC2A3E" w:rsidR="00B07774" w:rsidRPr="00B07774" w:rsidRDefault="00B07774" w:rsidP="00A44EEA">
            <w:pPr>
              <w:numPr>
                <w:ilvl w:val="0"/>
                <w:numId w:val="41"/>
              </w:numPr>
              <w:spacing w:after="60"/>
              <w:rPr>
                <w:sz w:val="21"/>
                <w:szCs w:val="21"/>
              </w:rPr>
            </w:pPr>
            <w:r w:rsidRPr="00B07774">
              <w:rPr>
                <w:sz w:val="21"/>
                <w:szCs w:val="21"/>
              </w:rPr>
              <w:t>Test results.</w:t>
            </w:r>
          </w:p>
        </w:tc>
      </w:tr>
      <w:tr w:rsidR="00B07774" w:rsidRPr="00B07774" w14:paraId="5907575A" w14:textId="77777777" w:rsidTr="00292D61">
        <w:trPr>
          <w:cantSplit/>
          <w:trHeight w:val="3175"/>
        </w:trPr>
        <w:tc>
          <w:tcPr>
            <w:tcW w:w="1361" w:type="dxa"/>
            <w:tcBorders>
              <w:bottom w:val="single" w:sz="4" w:space="0" w:color="auto"/>
            </w:tcBorders>
          </w:tcPr>
          <w:p w14:paraId="07F43AB2" w14:textId="77777777" w:rsidR="00B07774" w:rsidRPr="00B07774" w:rsidRDefault="00B07774" w:rsidP="00BF419D">
            <w:pPr>
              <w:spacing w:before="120" w:after="60"/>
              <w:rPr>
                <w:b/>
                <w:sz w:val="21"/>
                <w:szCs w:val="21"/>
              </w:rPr>
            </w:pPr>
            <w:r w:rsidRPr="00B07774">
              <w:rPr>
                <w:b/>
                <w:sz w:val="21"/>
                <w:szCs w:val="21"/>
              </w:rPr>
              <w:t>AEC calibration test</w:t>
            </w:r>
          </w:p>
        </w:tc>
        <w:tc>
          <w:tcPr>
            <w:tcW w:w="3247" w:type="dxa"/>
            <w:gridSpan w:val="2"/>
            <w:tcBorders>
              <w:bottom w:val="single" w:sz="4" w:space="0" w:color="auto"/>
            </w:tcBorders>
          </w:tcPr>
          <w:p w14:paraId="3F7C6A46" w14:textId="77777777" w:rsidR="00B07774" w:rsidRPr="00B07774" w:rsidRDefault="00B07774" w:rsidP="00BF419D">
            <w:pPr>
              <w:spacing w:before="120" w:after="60"/>
              <w:rPr>
                <w:sz w:val="21"/>
                <w:szCs w:val="21"/>
              </w:rPr>
            </w:pPr>
            <w:r w:rsidRPr="00B07774">
              <w:rPr>
                <w:sz w:val="21"/>
                <w:szCs w:val="21"/>
              </w:rPr>
              <w:t xml:space="preserve">The AEC shall be able to maintain: </w:t>
            </w:r>
          </w:p>
          <w:p w14:paraId="572CC0D2" w14:textId="79A4791B" w:rsidR="003852C0" w:rsidRPr="00B07774" w:rsidRDefault="003852C0" w:rsidP="00A44EEA">
            <w:pPr>
              <w:numPr>
                <w:ilvl w:val="0"/>
                <w:numId w:val="36"/>
              </w:numPr>
              <w:spacing w:after="60"/>
              <w:ind w:left="357" w:hanging="357"/>
              <w:rPr>
                <w:sz w:val="21"/>
                <w:szCs w:val="21"/>
              </w:rPr>
            </w:pPr>
            <w:r w:rsidRPr="00B07774">
              <w:rPr>
                <w:sz w:val="21"/>
                <w:szCs w:val="21"/>
              </w:rPr>
              <w:t xml:space="preserve">Mean pixel value (MPV) to within </w:t>
            </w:r>
            <w:r w:rsidRPr="00B07774">
              <w:rPr>
                <w:rFonts w:ascii="Symbol" w:eastAsia="Symbol" w:hAnsi="Symbol" w:cs="Symbol"/>
                <w:sz w:val="21"/>
                <w:szCs w:val="21"/>
              </w:rPr>
              <w:t>±</w:t>
            </w:r>
            <w:r w:rsidRPr="00B07774">
              <w:rPr>
                <w:sz w:val="21"/>
                <w:szCs w:val="21"/>
              </w:rPr>
              <w:t xml:space="preserve"> 10% of the baseline MPV for each 2, 4 and 6</w:t>
            </w:r>
            <w:r>
              <w:rPr>
                <w:sz w:val="21"/>
                <w:szCs w:val="21"/>
              </w:rPr>
              <w:t xml:space="preserve"> </w:t>
            </w:r>
            <w:r w:rsidRPr="00B07774">
              <w:rPr>
                <w:sz w:val="21"/>
                <w:szCs w:val="21"/>
              </w:rPr>
              <w:t>cm thickness of PMMA (2D contact and magnification modes).</w:t>
            </w:r>
          </w:p>
          <w:p w14:paraId="3626B104" w14:textId="181D744D" w:rsidR="00B07774" w:rsidRPr="00B07774" w:rsidRDefault="00B07774" w:rsidP="00A44EEA">
            <w:pPr>
              <w:numPr>
                <w:ilvl w:val="0"/>
                <w:numId w:val="36"/>
              </w:numPr>
              <w:spacing w:before="120" w:after="60"/>
              <w:rPr>
                <w:sz w:val="21"/>
                <w:szCs w:val="21"/>
              </w:rPr>
            </w:pPr>
            <w:r w:rsidRPr="00B07774">
              <w:rPr>
                <w:sz w:val="21"/>
                <w:szCs w:val="21"/>
              </w:rPr>
              <w:t xml:space="preserve">mAs to within ± 10% </w:t>
            </w:r>
            <w:r w:rsidR="003852C0">
              <w:rPr>
                <w:sz w:val="21"/>
                <w:szCs w:val="21"/>
              </w:rPr>
              <w:t xml:space="preserve">of the baseline mAs </w:t>
            </w:r>
            <w:r w:rsidRPr="00B07774">
              <w:rPr>
                <w:sz w:val="21"/>
                <w:szCs w:val="21"/>
              </w:rPr>
              <w:t xml:space="preserve">for each </w:t>
            </w:r>
            <w:r w:rsidR="003852C0">
              <w:rPr>
                <w:sz w:val="21"/>
                <w:szCs w:val="21"/>
              </w:rPr>
              <w:t xml:space="preserve">2, 4 and 6 cm </w:t>
            </w:r>
            <w:r w:rsidRPr="00B07774">
              <w:rPr>
                <w:sz w:val="21"/>
                <w:szCs w:val="21"/>
              </w:rPr>
              <w:t xml:space="preserve">thickness of PMMA </w:t>
            </w:r>
            <w:r w:rsidR="003852C0">
              <w:rPr>
                <w:sz w:val="21"/>
                <w:szCs w:val="21"/>
              </w:rPr>
              <w:t>given</w:t>
            </w:r>
            <w:r w:rsidR="003852C0" w:rsidRPr="00B07774">
              <w:rPr>
                <w:sz w:val="21"/>
                <w:szCs w:val="21"/>
              </w:rPr>
              <w:t xml:space="preserve"> the same target/filter combination </w:t>
            </w:r>
            <w:r w:rsidRPr="00B07774">
              <w:rPr>
                <w:sz w:val="21"/>
                <w:szCs w:val="21"/>
              </w:rPr>
              <w:t>(DBT only)</w:t>
            </w:r>
            <w:r w:rsidR="0026258E">
              <w:rPr>
                <w:sz w:val="21"/>
                <w:szCs w:val="21"/>
              </w:rPr>
              <w:t>.</w:t>
            </w:r>
          </w:p>
        </w:tc>
        <w:tc>
          <w:tcPr>
            <w:tcW w:w="1573" w:type="dxa"/>
            <w:tcBorders>
              <w:bottom w:val="single" w:sz="4" w:space="0" w:color="auto"/>
            </w:tcBorders>
          </w:tcPr>
          <w:p w14:paraId="0561A459" w14:textId="77777777" w:rsidR="00B07774" w:rsidRPr="00B07774" w:rsidRDefault="00B07774" w:rsidP="00BF419D">
            <w:pPr>
              <w:spacing w:before="120" w:after="60"/>
              <w:rPr>
                <w:sz w:val="21"/>
                <w:szCs w:val="21"/>
              </w:rPr>
            </w:pPr>
            <w:r w:rsidRPr="00B07774">
              <w:rPr>
                <w:sz w:val="21"/>
                <w:szCs w:val="21"/>
              </w:rPr>
              <w:t>Quarterly</w:t>
            </w:r>
          </w:p>
        </w:tc>
        <w:tc>
          <w:tcPr>
            <w:tcW w:w="4677" w:type="dxa"/>
            <w:tcBorders>
              <w:bottom w:val="single" w:sz="4" w:space="0" w:color="auto"/>
            </w:tcBorders>
          </w:tcPr>
          <w:p w14:paraId="0DEA9F29" w14:textId="2EC5A190" w:rsidR="00B07774" w:rsidRPr="00B07774" w:rsidRDefault="00B07774" w:rsidP="00A44EEA">
            <w:pPr>
              <w:numPr>
                <w:ilvl w:val="0"/>
                <w:numId w:val="36"/>
              </w:numPr>
              <w:spacing w:before="120" w:after="60"/>
              <w:rPr>
                <w:sz w:val="21"/>
                <w:szCs w:val="21"/>
              </w:rPr>
            </w:pPr>
            <w:r w:rsidRPr="00B07774">
              <w:rPr>
                <w:sz w:val="21"/>
                <w:szCs w:val="21"/>
              </w:rPr>
              <w:t>Assess for 2D and DBT contact modes and magnification mode.</w:t>
            </w:r>
          </w:p>
          <w:p w14:paraId="7CE89D8A" w14:textId="4E22C031" w:rsidR="00B07774" w:rsidRPr="00B07774" w:rsidRDefault="00B07774" w:rsidP="00A44EEA">
            <w:pPr>
              <w:numPr>
                <w:ilvl w:val="0"/>
                <w:numId w:val="36"/>
              </w:numPr>
              <w:spacing w:after="60"/>
              <w:ind w:left="357" w:hanging="357"/>
              <w:rPr>
                <w:sz w:val="21"/>
                <w:szCs w:val="21"/>
              </w:rPr>
            </w:pPr>
            <w:r w:rsidRPr="00B07774">
              <w:rPr>
                <w:sz w:val="21"/>
                <w:szCs w:val="21"/>
              </w:rPr>
              <w:t>Use PMMA thickness</w:t>
            </w:r>
            <w:r w:rsidR="003852C0">
              <w:rPr>
                <w:sz w:val="21"/>
                <w:szCs w:val="21"/>
              </w:rPr>
              <w:t>es of</w:t>
            </w:r>
            <w:r w:rsidRPr="00B07774">
              <w:rPr>
                <w:sz w:val="21"/>
                <w:szCs w:val="21"/>
              </w:rPr>
              <w:t xml:space="preserve"> 2</w:t>
            </w:r>
            <w:r w:rsidR="003852C0">
              <w:rPr>
                <w:sz w:val="21"/>
                <w:szCs w:val="21"/>
              </w:rPr>
              <w:t>, 4</w:t>
            </w:r>
            <w:r w:rsidRPr="00B07774">
              <w:rPr>
                <w:sz w:val="21"/>
                <w:szCs w:val="21"/>
              </w:rPr>
              <w:t xml:space="preserve"> and 6 cm covering complete image receptor.</w:t>
            </w:r>
          </w:p>
          <w:p w14:paraId="02F0B970" w14:textId="77777777" w:rsidR="00B07774" w:rsidRPr="00B07774" w:rsidRDefault="00B07774" w:rsidP="00A44EEA">
            <w:pPr>
              <w:numPr>
                <w:ilvl w:val="0"/>
                <w:numId w:val="36"/>
              </w:numPr>
              <w:spacing w:after="60"/>
              <w:ind w:left="357" w:hanging="357"/>
              <w:rPr>
                <w:sz w:val="21"/>
                <w:szCs w:val="21"/>
              </w:rPr>
            </w:pPr>
            <w:r w:rsidRPr="00B07774">
              <w:rPr>
                <w:sz w:val="21"/>
                <w:szCs w:val="21"/>
              </w:rPr>
              <w:t>Use clinical AEC settings (kVp, target/filter and mode).</w:t>
            </w:r>
          </w:p>
          <w:p w14:paraId="6806AC5E" w14:textId="77777777" w:rsidR="00B07774" w:rsidRPr="00B07774" w:rsidRDefault="00B07774" w:rsidP="00A44EEA">
            <w:pPr>
              <w:numPr>
                <w:ilvl w:val="0"/>
                <w:numId w:val="36"/>
              </w:numPr>
              <w:spacing w:after="60"/>
              <w:ind w:left="357" w:hanging="357"/>
              <w:rPr>
                <w:sz w:val="21"/>
                <w:szCs w:val="21"/>
              </w:rPr>
            </w:pPr>
            <w:r w:rsidRPr="00B07774">
              <w:rPr>
                <w:sz w:val="21"/>
                <w:szCs w:val="21"/>
              </w:rPr>
              <w:t>Measure mean pixel value in 4 cm</w:t>
            </w:r>
            <w:r w:rsidRPr="00BF419D">
              <w:rPr>
                <w:sz w:val="21"/>
                <w:szCs w:val="21"/>
                <w:vertAlign w:val="superscript"/>
              </w:rPr>
              <w:t>2</w:t>
            </w:r>
            <w:r w:rsidRPr="00B07774">
              <w:rPr>
                <w:sz w:val="21"/>
                <w:szCs w:val="21"/>
              </w:rPr>
              <w:t xml:space="preserve"> ROI positioned centrally along axis and 6 cm from chest wall (2D contact and magnification modes).</w:t>
            </w:r>
          </w:p>
          <w:p w14:paraId="629D46D9" w14:textId="3D03777A" w:rsidR="00B07774" w:rsidRPr="00B07774" w:rsidRDefault="00B07774" w:rsidP="00A44EEA">
            <w:pPr>
              <w:numPr>
                <w:ilvl w:val="0"/>
                <w:numId w:val="36"/>
              </w:numPr>
              <w:spacing w:after="60"/>
              <w:ind w:left="357" w:hanging="357"/>
              <w:rPr>
                <w:sz w:val="21"/>
                <w:szCs w:val="21"/>
              </w:rPr>
            </w:pPr>
            <w:r w:rsidRPr="00B07774">
              <w:rPr>
                <w:sz w:val="21"/>
                <w:szCs w:val="21"/>
              </w:rPr>
              <w:t>Examine image for clinically significant artefacts.</w:t>
            </w:r>
          </w:p>
        </w:tc>
        <w:tc>
          <w:tcPr>
            <w:tcW w:w="2835" w:type="dxa"/>
            <w:tcBorders>
              <w:bottom w:val="single" w:sz="4" w:space="0" w:color="auto"/>
            </w:tcBorders>
          </w:tcPr>
          <w:p w14:paraId="46B3ECBE" w14:textId="77777777" w:rsidR="00B07774" w:rsidRPr="00B07774" w:rsidRDefault="00B07774" w:rsidP="00BF419D">
            <w:pPr>
              <w:spacing w:before="120" w:after="60"/>
              <w:rPr>
                <w:sz w:val="21"/>
                <w:szCs w:val="21"/>
              </w:rPr>
            </w:pPr>
            <w:r w:rsidRPr="00B07774">
              <w:rPr>
                <w:sz w:val="21"/>
                <w:szCs w:val="21"/>
              </w:rPr>
              <w:t xml:space="preserve">Records showing: </w:t>
            </w:r>
          </w:p>
          <w:p w14:paraId="7F8DFCCD" w14:textId="2633F071" w:rsidR="00B07774" w:rsidRPr="00B07774" w:rsidRDefault="00B07774" w:rsidP="00A44EEA">
            <w:pPr>
              <w:numPr>
                <w:ilvl w:val="0"/>
                <w:numId w:val="37"/>
              </w:numPr>
              <w:spacing w:before="120" w:after="60"/>
              <w:rPr>
                <w:sz w:val="21"/>
                <w:szCs w:val="21"/>
              </w:rPr>
            </w:pPr>
            <w:r w:rsidRPr="00B07774">
              <w:rPr>
                <w:sz w:val="21"/>
                <w:szCs w:val="21"/>
              </w:rPr>
              <w:t>Date test performed.</w:t>
            </w:r>
          </w:p>
          <w:p w14:paraId="05284521" w14:textId="77777777" w:rsidR="00B07774" w:rsidRPr="00B07774" w:rsidRDefault="00B07774" w:rsidP="00A44EEA">
            <w:pPr>
              <w:numPr>
                <w:ilvl w:val="0"/>
                <w:numId w:val="37"/>
              </w:numPr>
              <w:spacing w:after="60"/>
              <w:rPr>
                <w:sz w:val="21"/>
                <w:szCs w:val="21"/>
              </w:rPr>
            </w:pPr>
            <w:r w:rsidRPr="00B07774">
              <w:rPr>
                <w:sz w:val="21"/>
                <w:szCs w:val="21"/>
              </w:rPr>
              <w:t>Person performing test.</w:t>
            </w:r>
          </w:p>
          <w:p w14:paraId="7C2F0B67" w14:textId="77777777" w:rsidR="00CF3872" w:rsidRDefault="00B07774" w:rsidP="00A44EEA">
            <w:pPr>
              <w:numPr>
                <w:ilvl w:val="0"/>
                <w:numId w:val="37"/>
              </w:numPr>
              <w:spacing w:after="60"/>
              <w:rPr>
                <w:sz w:val="21"/>
                <w:szCs w:val="21"/>
              </w:rPr>
            </w:pPr>
            <w:r w:rsidRPr="00B07774">
              <w:rPr>
                <w:sz w:val="21"/>
                <w:szCs w:val="21"/>
              </w:rPr>
              <w:t>X-ray system identification</w:t>
            </w:r>
            <w:r w:rsidR="00CF3872">
              <w:rPr>
                <w:sz w:val="21"/>
                <w:szCs w:val="21"/>
              </w:rPr>
              <w:t>.</w:t>
            </w:r>
          </w:p>
          <w:p w14:paraId="679B9E4D" w14:textId="3494760B" w:rsidR="00E71369" w:rsidRPr="00E71369" w:rsidRDefault="00E71369" w:rsidP="00A44EEA">
            <w:pPr>
              <w:numPr>
                <w:ilvl w:val="0"/>
                <w:numId w:val="37"/>
              </w:numPr>
              <w:spacing w:after="60"/>
              <w:rPr>
                <w:sz w:val="21"/>
                <w:szCs w:val="21"/>
              </w:rPr>
            </w:pPr>
            <w:r w:rsidRPr="00B07774">
              <w:rPr>
                <w:sz w:val="21"/>
                <w:szCs w:val="21"/>
              </w:rPr>
              <w:t>Acquisition mode (2D</w:t>
            </w:r>
            <w:r>
              <w:rPr>
                <w:sz w:val="21"/>
                <w:szCs w:val="21"/>
              </w:rPr>
              <w:t>,</w:t>
            </w:r>
            <w:r w:rsidRPr="00B07774">
              <w:rPr>
                <w:sz w:val="21"/>
                <w:szCs w:val="21"/>
              </w:rPr>
              <w:t xml:space="preserve"> DBT</w:t>
            </w:r>
            <w:r>
              <w:rPr>
                <w:sz w:val="21"/>
                <w:szCs w:val="21"/>
              </w:rPr>
              <w:t xml:space="preserve"> or Magnification</w:t>
            </w:r>
            <w:r w:rsidRPr="00B07774">
              <w:rPr>
                <w:sz w:val="21"/>
                <w:szCs w:val="21"/>
              </w:rPr>
              <w:t>).</w:t>
            </w:r>
          </w:p>
          <w:p w14:paraId="74F0B1D1" w14:textId="46F8BC64" w:rsidR="00B07774" w:rsidRPr="00CF3872" w:rsidRDefault="00CF3872" w:rsidP="00A44EEA">
            <w:pPr>
              <w:numPr>
                <w:ilvl w:val="0"/>
                <w:numId w:val="37"/>
              </w:numPr>
              <w:spacing w:after="60"/>
              <w:rPr>
                <w:rFonts w:cs="Tahoma"/>
                <w:sz w:val="21"/>
                <w:szCs w:val="21"/>
              </w:rPr>
            </w:pPr>
            <w:r w:rsidRPr="00CF3872">
              <w:rPr>
                <w:sz w:val="21"/>
                <w:szCs w:val="21"/>
              </w:rPr>
              <w:t>Radiographic settings (kVp, target/filter combination, AEC mode, AEC detector position and density setting (if applicable)</w:t>
            </w:r>
            <w:r w:rsidR="00B07774" w:rsidRPr="00CF3872">
              <w:rPr>
                <w:sz w:val="21"/>
                <w:szCs w:val="21"/>
              </w:rPr>
              <w:t xml:space="preserve"> and mAs for each phantom thickness</w:t>
            </w:r>
            <w:r w:rsidR="00EA21DB">
              <w:rPr>
                <w:sz w:val="21"/>
                <w:szCs w:val="21"/>
              </w:rPr>
              <w:t>)</w:t>
            </w:r>
            <w:r w:rsidR="00B07774" w:rsidRPr="00CF3872">
              <w:rPr>
                <w:sz w:val="21"/>
                <w:szCs w:val="21"/>
              </w:rPr>
              <w:t>.</w:t>
            </w:r>
          </w:p>
          <w:p w14:paraId="1E450617" w14:textId="33681BB0" w:rsidR="00B07774" w:rsidRPr="00CF3872" w:rsidRDefault="00B07774" w:rsidP="00A44EEA">
            <w:pPr>
              <w:numPr>
                <w:ilvl w:val="0"/>
                <w:numId w:val="37"/>
              </w:numPr>
              <w:spacing w:after="60"/>
              <w:rPr>
                <w:rFonts w:cs="Tahoma"/>
                <w:sz w:val="21"/>
                <w:szCs w:val="21"/>
              </w:rPr>
            </w:pPr>
            <w:r w:rsidRPr="00B07774">
              <w:rPr>
                <w:sz w:val="21"/>
                <w:szCs w:val="21"/>
              </w:rPr>
              <w:t>Test results.</w:t>
            </w:r>
          </w:p>
        </w:tc>
      </w:tr>
    </w:tbl>
    <w:p w14:paraId="7EDB5FC4" w14:textId="490B646D" w:rsidR="00496EF7" w:rsidRDefault="00496EF7" w:rsidP="00240EC9">
      <w:pPr>
        <w:spacing w:before="240"/>
        <w:rPr>
          <w:b/>
        </w:rPr>
        <w:sectPr w:rsidR="00496EF7" w:rsidSect="00240EC9">
          <w:footnotePr>
            <w:numFmt w:val="upperLetter"/>
          </w:footnotePr>
          <w:pgSz w:w="16839" w:h="11907" w:orient="landscape" w:code="9"/>
          <w:pgMar w:top="1021" w:right="1440" w:bottom="737" w:left="1440" w:header="720" w:footer="720" w:gutter="0"/>
          <w:cols w:space="720"/>
          <w:noEndnote/>
          <w:docGrid w:linePitch="326"/>
        </w:sectPr>
      </w:pPr>
    </w:p>
    <w:p w14:paraId="7EDE9553" w14:textId="76AE5A9F" w:rsidR="00FA5368" w:rsidRPr="00117D6F" w:rsidRDefault="00496EF7" w:rsidP="00A44EEA">
      <w:pPr>
        <w:pStyle w:val="Caption"/>
      </w:pPr>
      <w:bookmarkStart w:id="63" w:name="_Toc518037636"/>
      <w:r w:rsidRPr="00B11901">
        <w:t>TABLE E.</w:t>
      </w:r>
      <w:r w:rsidR="00DA14FC">
        <w:t>4</w:t>
      </w:r>
      <w:r w:rsidRPr="00B11901">
        <w:t xml:space="preserve">: </w:t>
      </w:r>
      <w:r w:rsidR="00A44EEA">
        <w:tab/>
      </w:r>
      <w:r w:rsidRPr="00117D6F">
        <w:t>QUALITY CONTROL PROCEDURES AND STANDARDS FOR DIGITAL STEREOTACTIC UNITS</w:t>
      </w:r>
      <w:bookmarkEnd w:id="63"/>
    </w:p>
    <w:p w14:paraId="3C139BB2" w14:textId="426DA512" w:rsidR="00FA5368" w:rsidRDefault="00FA5368" w:rsidP="00CD3361">
      <w:pPr>
        <w:rPr>
          <w:rFonts w:cs="Calibri"/>
        </w:rPr>
      </w:pPr>
      <w:r w:rsidRPr="000479FD">
        <w:rPr>
          <w:rFonts w:cs="Calibri"/>
        </w:rPr>
        <w:t xml:space="preserve">Three different configurations of digital stereotactic </w:t>
      </w:r>
      <w:r w:rsidR="00670516">
        <w:rPr>
          <w:rFonts w:cs="Calibri"/>
        </w:rPr>
        <w:t xml:space="preserve">biopsy </w:t>
      </w:r>
      <w:r w:rsidRPr="000479FD">
        <w:rPr>
          <w:rFonts w:cs="Calibri"/>
        </w:rPr>
        <w:t xml:space="preserve">units may be encountered in the field; (i) ‘integrated’, where the same detector is used for mammography and biopsy use, (ii) ‘separate image receptor’ where an </w:t>
      </w:r>
      <w:r w:rsidR="00E275BE">
        <w:rPr>
          <w:rFonts w:cs="Calibri"/>
        </w:rPr>
        <w:t>X-ray</w:t>
      </w:r>
      <w:r w:rsidRPr="000479FD">
        <w:rPr>
          <w:rFonts w:cs="Calibri"/>
        </w:rPr>
        <w:t xml:space="preserve"> system common to mammography but with a different image receptor assembly is used, and (iii) ‘stand alone’ where full testing must be completed</w:t>
      </w:r>
      <w:r w:rsidR="00670516">
        <w:rPr>
          <w:rFonts w:cs="Calibri"/>
        </w:rPr>
        <w:t xml:space="preserve"> e.g. prone biopsy tables</w:t>
      </w:r>
      <w:r w:rsidRPr="000479FD">
        <w:rPr>
          <w:rFonts w:cs="Calibri"/>
        </w:rPr>
        <w:t>.  As such, it must be anticipated that in some cases little or no additional QC testing may be required for biopsy units (e.g. category (i)), whilst in other instances variations to the basic tests outlined below may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67"/>
        <w:gridCol w:w="567"/>
        <w:gridCol w:w="567"/>
        <w:gridCol w:w="2268"/>
      </w:tblGrid>
      <w:tr w:rsidR="003217CB" w:rsidRPr="005F6713" w14:paraId="3EC1A188" w14:textId="77777777" w:rsidTr="003217CB">
        <w:tc>
          <w:tcPr>
            <w:tcW w:w="2977" w:type="dxa"/>
            <w:vMerge w:val="restart"/>
            <w:vAlign w:val="center"/>
          </w:tcPr>
          <w:p w14:paraId="697DA88C" w14:textId="77777777" w:rsidR="003217CB" w:rsidRPr="002978D3" w:rsidRDefault="003217CB" w:rsidP="002978D3">
            <w:pPr>
              <w:spacing w:before="60" w:after="60"/>
              <w:rPr>
                <w:rFonts w:cs="Calibri"/>
                <w:b/>
                <w:sz w:val="21"/>
                <w:szCs w:val="21"/>
                <w:lang w:val="en-US"/>
              </w:rPr>
            </w:pPr>
            <w:r w:rsidRPr="002978D3">
              <w:rPr>
                <w:rFonts w:cs="Calibri"/>
                <w:b/>
                <w:sz w:val="21"/>
                <w:szCs w:val="21"/>
                <w:lang w:val="en-US"/>
              </w:rPr>
              <w:t>Test</w:t>
            </w:r>
          </w:p>
        </w:tc>
        <w:tc>
          <w:tcPr>
            <w:tcW w:w="1701" w:type="dxa"/>
            <w:gridSpan w:val="3"/>
            <w:vAlign w:val="center"/>
          </w:tcPr>
          <w:p w14:paraId="14B80251" w14:textId="77777777" w:rsidR="003217CB" w:rsidRPr="002978D3" w:rsidRDefault="003217CB" w:rsidP="002978D3">
            <w:pPr>
              <w:spacing w:before="60" w:after="60"/>
              <w:rPr>
                <w:rFonts w:cs="Calibri"/>
                <w:b/>
                <w:sz w:val="21"/>
                <w:szCs w:val="21"/>
                <w:lang w:val="en-US"/>
              </w:rPr>
            </w:pPr>
            <w:r w:rsidRPr="002978D3">
              <w:rPr>
                <w:rFonts w:cs="Calibri"/>
                <w:b/>
                <w:sz w:val="21"/>
                <w:szCs w:val="21"/>
                <w:lang w:val="en-US"/>
              </w:rPr>
              <w:t>Applies to</w:t>
            </w:r>
          </w:p>
        </w:tc>
        <w:tc>
          <w:tcPr>
            <w:tcW w:w="2268" w:type="dxa"/>
            <w:vMerge w:val="restart"/>
            <w:vAlign w:val="center"/>
          </w:tcPr>
          <w:p w14:paraId="723D8FC6" w14:textId="77777777" w:rsidR="003217CB" w:rsidRPr="002978D3" w:rsidRDefault="003217CB" w:rsidP="002978D3">
            <w:pPr>
              <w:spacing w:before="60" w:after="60"/>
              <w:rPr>
                <w:rFonts w:cs="Calibri"/>
                <w:b/>
                <w:sz w:val="21"/>
                <w:szCs w:val="21"/>
                <w:lang w:val="en-US"/>
              </w:rPr>
            </w:pPr>
            <w:r w:rsidRPr="002978D3">
              <w:rPr>
                <w:rFonts w:cs="Calibri"/>
                <w:b/>
                <w:sz w:val="21"/>
                <w:szCs w:val="21"/>
                <w:lang w:val="en-US"/>
              </w:rPr>
              <w:t>Notes</w:t>
            </w:r>
          </w:p>
        </w:tc>
      </w:tr>
      <w:tr w:rsidR="003217CB" w:rsidRPr="005F6713" w14:paraId="1FF816E4" w14:textId="77777777" w:rsidTr="002978D3">
        <w:trPr>
          <w:trHeight w:val="201"/>
        </w:trPr>
        <w:tc>
          <w:tcPr>
            <w:tcW w:w="2977" w:type="dxa"/>
            <w:vMerge/>
            <w:vAlign w:val="center"/>
          </w:tcPr>
          <w:p w14:paraId="3B84B4F1" w14:textId="77777777" w:rsidR="003217CB" w:rsidRPr="002978D3" w:rsidRDefault="003217CB" w:rsidP="002978D3">
            <w:pPr>
              <w:spacing w:before="60" w:after="60"/>
              <w:rPr>
                <w:rFonts w:cs="Calibri"/>
                <w:sz w:val="21"/>
                <w:szCs w:val="21"/>
                <w:lang w:val="en-US"/>
              </w:rPr>
            </w:pPr>
          </w:p>
        </w:tc>
        <w:tc>
          <w:tcPr>
            <w:tcW w:w="567" w:type="dxa"/>
            <w:vAlign w:val="center"/>
          </w:tcPr>
          <w:p w14:paraId="6D1E57A4" w14:textId="28614CB2" w:rsidR="003217CB" w:rsidRPr="002978D3" w:rsidRDefault="003217CB" w:rsidP="002978D3">
            <w:pPr>
              <w:spacing w:before="60" w:after="60"/>
              <w:jc w:val="center"/>
              <w:rPr>
                <w:rFonts w:cs="Calibri"/>
                <w:sz w:val="21"/>
                <w:szCs w:val="21"/>
                <w:lang w:val="en-US"/>
              </w:rPr>
            </w:pPr>
            <w:r w:rsidRPr="002978D3">
              <w:rPr>
                <w:rFonts w:cs="Calibri"/>
                <w:b/>
                <w:sz w:val="21"/>
                <w:szCs w:val="21"/>
                <w:lang w:val="en-US"/>
              </w:rPr>
              <w:t>(i)</w:t>
            </w:r>
          </w:p>
        </w:tc>
        <w:tc>
          <w:tcPr>
            <w:tcW w:w="567" w:type="dxa"/>
            <w:vAlign w:val="center"/>
          </w:tcPr>
          <w:p w14:paraId="40152377" w14:textId="129BAF27" w:rsidR="003217CB" w:rsidRPr="002978D3" w:rsidRDefault="003217CB" w:rsidP="002978D3">
            <w:pPr>
              <w:spacing w:before="60" w:after="60"/>
              <w:jc w:val="center"/>
              <w:rPr>
                <w:rFonts w:cs="Calibri"/>
                <w:sz w:val="21"/>
                <w:szCs w:val="21"/>
                <w:lang w:val="en-US"/>
              </w:rPr>
            </w:pPr>
            <w:r w:rsidRPr="002978D3">
              <w:rPr>
                <w:rFonts w:cs="Calibri"/>
                <w:b/>
                <w:sz w:val="21"/>
                <w:szCs w:val="21"/>
                <w:lang w:val="en-US"/>
              </w:rPr>
              <w:t>(ii)</w:t>
            </w:r>
          </w:p>
        </w:tc>
        <w:tc>
          <w:tcPr>
            <w:tcW w:w="567" w:type="dxa"/>
            <w:vAlign w:val="center"/>
          </w:tcPr>
          <w:p w14:paraId="05FE73DC" w14:textId="4FAE4935" w:rsidR="003217CB" w:rsidRPr="002978D3" w:rsidRDefault="003217CB" w:rsidP="002978D3">
            <w:pPr>
              <w:spacing w:before="60" w:after="60"/>
              <w:jc w:val="center"/>
              <w:rPr>
                <w:rFonts w:cs="Calibri"/>
                <w:sz w:val="21"/>
                <w:szCs w:val="21"/>
                <w:lang w:val="en-US"/>
              </w:rPr>
            </w:pPr>
            <w:r w:rsidRPr="002978D3">
              <w:rPr>
                <w:rFonts w:cs="Calibri"/>
                <w:b/>
                <w:sz w:val="21"/>
                <w:szCs w:val="21"/>
                <w:lang w:val="en-US"/>
              </w:rPr>
              <w:t>(iii)</w:t>
            </w:r>
          </w:p>
        </w:tc>
        <w:tc>
          <w:tcPr>
            <w:tcW w:w="2268" w:type="dxa"/>
            <w:vMerge/>
          </w:tcPr>
          <w:p w14:paraId="0DAF7A6B" w14:textId="77777777" w:rsidR="003217CB" w:rsidRPr="002978D3" w:rsidRDefault="003217CB" w:rsidP="002978D3">
            <w:pPr>
              <w:spacing w:before="60" w:after="60"/>
              <w:rPr>
                <w:rFonts w:cs="Calibri"/>
                <w:sz w:val="21"/>
                <w:szCs w:val="21"/>
                <w:lang w:val="en-US"/>
              </w:rPr>
            </w:pPr>
          </w:p>
        </w:tc>
      </w:tr>
      <w:tr w:rsidR="003217CB" w:rsidRPr="005F6713" w14:paraId="6031D2F0" w14:textId="77777777" w:rsidTr="002978D3">
        <w:tc>
          <w:tcPr>
            <w:tcW w:w="2977" w:type="dxa"/>
          </w:tcPr>
          <w:p w14:paraId="1EF1AD4A" w14:textId="77777777" w:rsidR="003217CB" w:rsidRPr="002978D3" w:rsidRDefault="003217CB" w:rsidP="002978D3">
            <w:pPr>
              <w:spacing w:before="60" w:after="60"/>
              <w:rPr>
                <w:rFonts w:cs="Calibri"/>
                <w:sz w:val="21"/>
                <w:szCs w:val="21"/>
                <w:lang w:val="en-US"/>
              </w:rPr>
            </w:pPr>
            <w:r w:rsidRPr="002978D3">
              <w:rPr>
                <w:rFonts w:cs="Calibri"/>
                <w:sz w:val="21"/>
                <w:szCs w:val="21"/>
                <w:lang w:val="en-US"/>
              </w:rPr>
              <w:t>Infection Control</w:t>
            </w:r>
          </w:p>
        </w:tc>
        <w:tc>
          <w:tcPr>
            <w:tcW w:w="567" w:type="dxa"/>
          </w:tcPr>
          <w:p w14:paraId="3891C274"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567" w:type="dxa"/>
          </w:tcPr>
          <w:p w14:paraId="4ADDBC6C"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567" w:type="dxa"/>
          </w:tcPr>
          <w:p w14:paraId="379264BC"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2268" w:type="dxa"/>
          </w:tcPr>
          <w:p w14:paraId="062F508D" w14:textId="37A5339C" w:rsidR="003217CB" w:rsidRPr="002978D3" w:rsidRDefault="003217CB" w:rsidP="002978D3">
            <w:pPr>
              <w:spacing w:before="60" w:after="60"/>
              <w:rPr>
                <w:rFonts w:cs="Calibri"/>
                <w:sz w:val="21"/>
                <w:szCs w:val="21"/>
                <w:lang w:val="en-US"/>
              </w:rPr>
            </w:pPr>
            <w:r>
              <w:rPr>
                <w:rFonts w:cs="Calibri"/>
                <w:sz w:val="21"/>
                <w:szCs w:val="21"/>
                <w:lang w:val="en-US"/>
              </w:rPr>
              <w:t>See E.2</w:t>
            </w:r>
          </w:p>
        </w:tc>
      </w:tr>
      <w:tr w:rsidR="003217CB" w:rsidRPr="005F6713" w14:paraId="2A981651" w14:textId="77777777" w:rsidTr="002978D3">
        <w:tc>
          <w:tcPr>
            <w:tcW w:w="2977" w:type="dxa"/>
          </w:tcPr>
          <w:p w14:paraId="3C363C55" w14:textId="77777777" w:rsidR="003217CB" w:rsidRPr="002978D3" w:rsidRDefault="003217CB" w:rsidP="002978D3">
            <w:pPr>
              <w:spacing w:before="60" w:after="60"/>
              <w:rPr>
                <w:rFonts w:cs="Calibri"/>
                <w:sz w:val="21"/>
                <w:szCs w:val="21"/>
                <w:lang w:val="en-US"/>
              </w:rPr>
            </w:pPr>
            <w:r w:rsidRPr="002978D3">
              <w:rPr>
                <w:rFonts w:cs="Calibri"/>
                <w:sz w:val="21"/>
                <w:szCs w:val="21"/>
                <w:lang w:val="en-US"/>
              </w:rPr>
              <w:t>Stereotactic Accuracy</w:t>
            </w:r>
          </w:p>
        </w:tc>
        <w:tc>
          <w:tcPr>
            <w:tcW w:w="567" w:type="dxa"/>
          </w:tcPr>
          <w:p w14:paraId="07B54B0B"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567" w:type="dxa"/>
          </w:tcPr>
          <w:p w14:paraId="510CA762"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567" w:type="dxa"/>
          </w:tcPr>
          <w:p w14:paraId="6D7E31E4"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2268" w:type="dxa"/>
          </w:tcPr>
          <w:p w14:paraId="1D4CE91F" w14:textId="76C1075C" w:rsidR="003217CB" w:rsidRPr="002978D3" w:rsidRDefault="003217CB" w:rsidP="002978D3">
            <w:pPr>
              <w:spacing w:before="60" w:after="60"/>
              <w:rPr>
                <w:rFonts w:cs="Calibri"/>
                <w:sz w:val="21"/>
                <w:szCs w:val="21"/>
                <w:lang w:val="en-US"/>
              </w:rPr>
            </w:pPr>
            <w:r>
              <w:rPr>
                <w:rFonts w:cs="Calibri"/>
                <w:sz w:val="21"/>
                <w:szCs w:val="21"/>
                <w:lang w:val="en-US"/>
              </w:rPr>
              <w:t>See test outline below</w:t>
            </w:r>
          </w:p>
        </w:tc>
      </w:tr>
      <w:tr w:rsidR="003217CB" w:rsidRPr="005F6713" w14:paraId="0F4ADFB1" w14:textId="77777777" w:rsidTr="002978D3">
        <w:tc>
          <w:tcPr>
            <w:tcW w:w="2977" w:type="dxa"/>
          </w:tcPr>
          <w:p w14:paraId="48B9FB68" w14:textId="77777777" w:rsidR="003217CB" w:rsidRPr="005F6713" w:rsidRDefault="003217CB" w:rsidP="002978D3">
            <w:pPr>
              <w:spacing w:before="60" w:after="60"/>
              <w:rPr>
                <w:rFonts w:cs="Calibri"/>
                <w:sz w:val="21"/>
                <w:szCs w:val="21"/>
                <w:lang w:val="en-US"/>
              </w:rPr>
            </w:pPr>
            <w:r w:rsidRPr="005F6713">
              <w:rPr>
                <w:rFonts w:cs="Calibri"/>
                <w:sz w:val="21"/>
                <w:szCs w:val="21"/>
                <w:lang w:val="en-US"/>
              </w:rPr>
              <w:t>Viewing Conditions</w:t>
            </w:r>
          </w:p>
        </w:tc>
        <w:tc>
          <w:tcPr>
            <w:tcW w:w="567" w:type="dxa"/>
          </w:tcPr>
          <w:p w14:paraId="21EE9ACD" w14:textId="77777777" w:rsidR="003217CB" w:rsidRPr="005F6713" w:rsidRDefault="003217CB" w:rsidP="002978D3">
            <w:pPr>
              <w:spacing w:before="60" w:after="60"/>
              <w:jc w:val="center"/>
              <w:rPr>
                <w:rFonts w:cs="Calibri"/>
                <w:sz w:val="21"/>
                <w:szCs w:val="21"/>
                <w:lang w:val="en-US"/>
              </w:rPr>
            </w:pPr>
          </w:p>
        </w:tc>
        <w:tc>
          <w:tcPr>
            <w:tcW w:w="567" w:type="dxa"/>
          </w:tcPr>
          <w:p w14:paraId="59B57207" w14:textId="77777777" w:rsidR="003217CB" w:rsidRPr="005F6713" w:rsidRDefault="003217CB" w:rsidP="002978D3">
            <w:pPr>
              <w:spacing w:before="60" w:after="60"/>
              <w:jc w:val="center"/>
              <w:rPr>
                <w:rFonts w:cs="Calibri"/>
                <w:sz w:val="21"/>
                <w:szCs w:val="21"/>
                <w:lang w:val="en-US"/>
              </w:rPr>
            </w:pPr>
          </w:p>
        </w:tc>
        <w:tc>
          <w:tcPr>
            <w:tcW w:w="567" w:type="dxa"/>
          </w:tcPr>
          <w:p w14:paraId="20E4624B" w14:textId="77777777" w:rsidR="003217CB" w:rsidRPr="005F6713" w:rsidRDefault="003217CB" w:rsidP="002978D3">
            <w:pPr>
              <w:spacing w:before="60" w:after="60"/>
              <w:jc w:val="center"/>
              <w:rPr>
                <w:rFonts w:cs="Calibri"/>
                <w:sz w:val="21"/>
                <w:szCs w:val="21"/>
                <w:lang w:val="en-US"/>
              </w:rPr>
            </w:pPr>
            <w:r w:rsidRPr="005F6713">
              <w:rPr>
                <w:rFonts w:cs="Calibri"/>
                <w:sz w:val="21"/>
                <w:szCs w:val="21"/>
                <w:lang w:val="en-US"/>
              </w:rPr>
              <w:t>●</w:t>
            </w:r>
          </w:p>
        </w:tc>
        <w:tc>
          <w:tcPr>
            <w:tcW w:w="2268" w:type="dxa"/>
          </w:tcPr>
          <w:p w14:paraId="749B925D" w14:textId="00108799" w:rsidR="003217CB" w:rsidRPr="002978D3" w:rsidRDefault="003217CB" w:rsidP="002978D3">
            <w:pPr>
              <w:spacing w:before="60" w:after="60"/>
              <w:rPr>
                <w:rFonts w:cs="Calibri"/>
                <w:sz w:val="21"/>
                <w:szCs w:val="21"/>
                <w:lang w:val="en-US"/>
              </w:rPr>
            </w:pPr>
            <w:r>
              <w:rPr>
                <w:rFonts w:cs="Calibri"/>
                <w:sz w:val="21"/>
                <w:szCs w:val="21"/>
                <w:lang w:val="en-US"/>
              </w:rPr>
              <w:t>See E.2</w:t>
            </w:r>
          </w:p>
        </w:tc>
      </w:tr>
      <w:tr w:rsidR="003217CB" w:rsidRPr="005F6713" w14:paraId="341211B8" w14:textId="77777777" w:rsidTr="002978D3">
        <w:tc>
          <w:tcPr>
            <w:tcW w:w="2977" w:type="dxa"/>
          </w:tcPr>
          <w:p w14:paraId="747A6DE5" w14:textId="77777777" w:rsidR="003217CB" w:rsidRPr="002978D3" w:rsidRDefault="003217CB" w:rsidP="002978D3">
            <w:pPr>
              <w:spacing w:before="60" w:after="60"/>
              <w:rPr>
                <w:rFonts w:cs="Calibri"/>
                <w:sz w:val="21"/>
                <w:szCs w:val="21"/>
                <w:lang w:val="en-US"/>
              </w:rPr>
            </w:pPr>
            <w:r w:rsidRPr="002978D3">
              <w:rPr>
                <w:rFonts w:cs="Calibri"/>
                <w:sz w:val="21"/>
                <w:szCs w:val="21"/>
                <w:lang w:val="en-US"/>
              </w:rPr>
              <w:t>Image Quality Evaluation</w:t>
            </w:r>
          </w:p>
        </w:tc>
        <w:tc>
          <w:tcPr>
            <w:tcW w:w="567" w:type="dxa"/>
          </w:tcPr>
          <w:p w14:paraId="17D6CE60" w14:textId="77777777" w:rsidR="003217CB" w:rsidRPr="002978D3" w:rsidRDefault="003217CB" w:rsidP="002978D3">
            <w:pPr>
              <w:spacing w:before="60" w:after="60"/>
              <w:jc w:val="center"/>
              <w:rPr>
                <w:rFonts w:cs="Calibri"/>
                <w:sz w:val="21"/>
                <w:szCs w:val="21"/>
                <w:lang w:val="en-US"/>
              </w:rPr>
            </w:pPr>
          </w:p>
        </w:tc>
        <w:tc>
          <w:tcPr>
            <w:tcW w:w="567" w:type="dxa"/>
          </w:tcPr>
          <w:p w14:paraId="26B7E6CF"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567" w:type="dxa"/>
          </w:tcPr>
          <w:p w14:paraId="781E53EF"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2268" w:type="dxa"/>
          </w:tcPr>
          <w:p w14:paraId="55E101E2" w14:textId="4737B7A7" w:rsidR="003217CB" w:rsidRPr="002978D3" w:rsidRDefault="003217CB" w:rsidP="002978D3">
            <w:pPr>
              <w:spacing w:before="60" w:after="60"/>
              <w:rPr>
                <w:rFonts w:cs="Calibri"/>
                <w:sz w:val="21"/>
                <w:szCs w:val="21"/>
                <w:lang w:val="en-US"/>
              </w:rPr>
            </w:pPr>
            <w:r>
              <w:rPr>
                <w:rFonts w:cs="Calibri"/>
                <w:sz w:val="21"/>
                <w:szCs w:val="21"/>
                <w:lang w:val="en-US"/>
              </w:rPr>
              <w:t>See test outline below</w:t>
            </w:r>
          </w:p>
        </w:tc>
      </w:tr>
      <w:tr w:rsidR="003217CB" w:rsidRPr="005F6713" w14:paraId="29C3185B" w14:textId="77777777" w:rsidTr="002978D3">
        <w:tc>
          <w:tcPr>
            <w:tcW w:w="2977" w:type="dxa"/>
          </w:tcPr>
          <w:p w14:paraId="607821CC" w14:textId="77777777" w:rsidR="003217CB" w:rsidRPr="002978D3" w:rsidRDefault="003217CB" w:rsidP="002978D3">
            <w:pPr>
              <w:spacing w:before="60" w:after="60"/>
              <w:rPr>
                <w:rFonts w:cs="Calibri"/>
                <w:sz w:val="21"/>
                <w:szCs w:val="21"/>
                <w:lang w:val="en-US"/>
              </w:rPr>
            </w:pPr>
            <w:r w:rsidRPr="002978D3">
              <w:rPr>
                <w:rFonts w:cs="Calibri"/>
                <w:sz w:val="21"/>
                <w:szCs w:val="21"/>
                <w:lang w:val="en-US"/>
              </w:rPr>
              <w:t>Monitor QC</w:t>
            </w:r>
          </w:p>
        </w:tc>
        <w:tc>
          <w:tcPr>
            <w:tcW w:w="567" w:type="dxa"/>
          </w:tcPr>
          <w:p w14:paraId="7BB57396" w14:textId="77777777" w:rsidR="003217CB" w:rsidRPr="002978D3" w:rsidRDefault="003217CB" w:rsidP="002978D3">
            <w:pPr>
              <w:spacing w:before="60" w:after="60"/>
              <w:jc w:val="center"/>
              <w:rPr>
                <w:rFonts w:cs="Calibri"/>
                <w:sz w:val="21"/>
                <w:szCs w:val="21"/>
                <w:lang w:val="en-US"/>
              </w:rPr>
            </w:pPr>
          </w:p>
        </w:tc>
        <w:tc>
          <w:tcPr>
            <w:tcW w:w="567" w:type="dxa"/>
          </w:tcPr>
          <w:p w14:paraId="7B203195" w14:textId="77777777" w:rsidR="003217CB" w:rsidRPr="002978D3" w:rsidRDefault="003217CB" w:rsidP="002978D3">
            <w:pPr>
              <w:spacing w:before="60" w:after="60"/>
              <w:jc w:val="center"/>
              <w:rPr>
                <w:rFonts w:cs="Calibri"/>
                <w:sz w:val="21"/>
                <w:szCs w:val="21"/>
                <w:lang w:val="en-US"/>
              </w:rPr>
            </w:pPr>
          </w:p>
        </w:tc>
        <w:tc>
          <w:tcPr>
            <w:tcW w:w="567" w:type="dxa"/>
          </w:tcPr>
          <w:p w14:paraId="1D1B1725"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2268" w:type="dxa"/>
          </w:tcPr>
          <w:p w14:paraId="33539D37" w14:textId="152E98A7" w:rsidR="003217CB" w:rsidRPr="002978D3" w:rsidRDefault="003217CB" w:rsidP="002978D3">
            <w:pPr>
              <w:spacing w:before="60" w:after="60"/>
              <w:rPr>
                <w:rFonts w:cs="Calibri"/>
                <w:sz w:val="21"/>
                <w:szCs w:val="21"/>
                <w:lang w:val="en-US"/>
              </w:rPr>
            </w:pPr>
            <w:r>
              <w:rPr>
                <w:rFonts w:cs="Calibri"/>
                <w:sz w:val="21"/>
                <w:szCs w:val="21"/>
                <w:lang w:val="en-US"/>
              </w:rPr>
              <w:t>See E.2</w:t>
            </w:r>
          </w:p>
        </w:tc>
      </w:tr>
      <w:tr w:rsidR="003217CB" w:rsidRPr="005F6713" w14:paraId="672763DC" w14:textId="77777777" w:rsidTr="002978D3">
        <w:tc>
          <w:tcPr>
            <w:tcW w:w="2977" w:type="dxa"/>
          </w:tcPr>
          <w:p w14:paraId="18DD9E1D" w14:textId="7873430E" w:rsidR="003217CB" w:rsidRPr="002978D3" w:rsidRDefault="003217CB" w:rsidP="002978D3">
            <w:pPr>
              <w:spacing w:before="60" w:after="60"/>
              <w:rPr>
                <w:rFonts w:cs="Calibri"/>
                <w:sz w:val="21"/>
                <w:szCs w:val="21"/>
                <w:lang w:val="en-US"/>
              </w:rPr>
            </w:pPr>
            <w:r w:rsidRPr="002978D3">
              <w:rPr>
                <w:rFonts w:cs="Calibri"/>
                <w:sz w:val="21"/>
                <w:szCs w:val="21"/>
                <w:lang w:val="en-US"/>
              </w:rPr>
              <w:t>Monitor Cleaning</w:t>
            </w:r>
          </w:p>
        </w:tc>
        <w:tc>
          <w:tcPr>
            <w:tcW w:w="567" w:type="dxa"/>
          </w:tcPr>
          <w:p w14:paraId="090788CB" w14:textId="77777777" w:rsidR="003217CB" w:rsidRPr="002978D3" w:rsidRDefault="003217CB" w:rsidP="002978D3">
            <w:pPr>
              <w:spacing w:before="60" w:after="60"/>
              <w:jc w:val="center"/>
              <w:rPr>
                <w:rFonts w:cs="Calibri"/>
                <w:sz w:val="21"/>
                <w:szCs w:val="21"/>
                <w:lang w:val="en-US"/>
              </w:rPr>
            </w:pPr>
          </w:p>
        </w:tc>
        <w:tc>
          <w:tcPr>
            <w:tcW w:w="567" w:type="dxa"/>
          </w:tcPr>
          <w:p w14:paraId="01178773" w14:textId="77777777" w:rsidR="003217CB" w:rsidRPr="002978D3" w:rsidRDefault="003217CB" w:rsidP="002978D3">
            <w:pPr>
              <w:spacing w:before="60" w:after="60"/>
              <w:jc w:val="center"/>
              <w:rPr>
                <w:rFonts w:cs="Calibri"/>
                <w:sz w:val="21"/>
                <w:szCs w:val="21"/>
                <w:lang w:val="en-US"/>
              </w:rPr>
            </w:pPr>
          </w:p>
        </w:tc>
        <w:tc>
          <w:tcPr>
            <w:tcW w:w="567" w:type="dxa"/>
          </w:tcPr>
          <w:p w14:paraId="7EB406FD" w14:textId="77777777" w:rsidR="003217CB" w:rsidRPr="002978D3" w:rsidRDefault="003217CB" w:rsidP="002978D3">
            <w:pPr>
              <w:spacing w:before="60" w:after="60"/>
              <w:jc w:val="center"/>
              <w:rPr>
                <w:rFonts w:cs="Calibri"/>
                <w:sz w:val="21"/>
                <w:szCs w:val="21"/>
                <w:lang w:val="en-US"/>
              </w:rPr>
            </w:pPr>
            <w:r w:rsidRPr="002978D3">
              <w:rPr>
                <w:rFonts w:cs="Calibri"/>
                <w:sz w:val="21"/>
                <w:szCs w:val="21"/>
                <w:lang w:val="en-US"/>
              </w:rPr>
              <w:t>●</w:t>
            </w:r>
          </w:p>
        </w:tc>
        <w:tc>
          <w:tcPr>
            <w:tcW w:w="2268" w:type="dxa"/>
          </w:tcPr>
          <w:p w14:paraId="5B7D0B4D" w14:textId="047ADCBF" w:rsidR="003217CB" w:rsidRPr="002978D3" w:rsidRDefault="003217CB" w:rsidP="002978D3">
            <w:pPr>
              <w:spacing w:before="60" w:after="60"/>
              <w:rPr>
                <w:rFonts w:cs="Calibri"/>
                <w:sz w:val="21"/>
                <w:szCs w:val="21"/>
                <w:lang w:val="en-US"/>
              </w:rPr>
            </w:pPr>
            <w:r>
              <w:rPr>
                <w:rFonts w:cs="Calibri"/>
                <w:sz w:val="21"/>
                <w:szCs w:val="21"/>
                <w:lang w:val="en-US"/>
              </w:rPr>
              <w:t>See E.2</w:t>
            </w:r>
          </w:p>
        </w:tc>
      </w:tr>
      <w:tr w:rsidR="007E2820" w:rsidRPr="005F6713" w14:paraId="23731D9D" w14:textId="77777777" w:rsidTr="003217CB">
        <w:tc>
          <w:tcPr>
            <w:tcW w:w="2977" w:type="dxa"/>
          </w:tcPr>
          <w:p w14:paraId="1420E7D6" w14:textId="1243E7B4" w:rsidR="007E2820" w:rsidRPr="003217CB" w:rsidRDefault="007E2820" w:rsidP="007E2820">
            <w:pPr>
              <w:spacing w:before="60" w:after="60"/>
              <w:rPr>
                <w:rFonts w:cs="Calibri"/>
                <w:sz w:val="21"/>
                <w:szCs w:val="21"/>
                <w:lang w:val="en-US"/>
              </w:rPr>
            </w:pPr>
            <w:r>
              <w:rPr>
                <w:rFonts w:cs="Calibri"/>
                <w:sz w:val="21"/>
                <w:szCs w:val="21"/>
                <w:lang w:val="en-US"/>
              </w:rPr>
              <w:t>Full Field Artefact Evaluation</w:t>
            </w:r>
          </w:p>
        </w:tc>
        <w:tc>
          <w:tcPr>
            <w:tcW w:w="567" w:type="dxa"/>
          </w:tcPr>
          <w:p w14:paraId="4D6AA787" w14:textId="1CE723DE" w:rsidR="007E2820" w:rsidRPr="005F671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0FA9B505" w14:textId="6A57C154" w:rsidR="007E2820" w:rsidRPr="005F671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7C924586" w14:textId="43A0B0DF" w:rsidR="007E2820" w:rsidRPr="005F671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2268" w:type="dxa"/>
          </w:tcPr>
          <w:p w14:paraId="1282152D" w14:textId="2432B719" w:rsidR="007E2820" w:rsidRDefault="007E2820" w:rsidP="007E2820">
            <w:pPr>
              <w:spacing w:before="60" w:after="60"/>
              <w:rPr>
                <w:rFonts w:cs="Calibri"/>
                <w:sz w:val="21"/>
                <w:szCs w:val="21"/>
                <w:lang w:val="en-US"/>
              </w:rPr>
            </w:pPr>
            <w:r>
              <w:rPr>
                <w:rFonts w:cs="Calibri"/>
                <w:sz w:val="21"/>
                <w:szCs w:val="21"/>
                <w:lang w:val="en-US"/>
              </w:rPr>
              <w:t>See test outline below</w:t>
            </w:r>
          </w:p>
        </w:tc>
      </w:tr>
      <w:tr w:rsidR="007E2820" w:rsidRPr="005F6713" w14:paraId="256E357A" w14:textId="77777777" w:rsidTr="002978D3">
        <w:tc>
          <w:tcPr>
            <w:tcW w:w="2977" w:type="dxa"/>
          </w:tcPr>
          <w:p w14:paraId="38BE7CA8" w14:textId="77777777" w:rsidR="007E2820" w:rsidRPr="002978D3" w:rsidRDefault="007E2820" w:rsidP="007E2820">
            <w:pPr>
              <w:spacing w:before="60" w:after="60"/>
              <w:rPr>
                <w:rFonts w:cs="Calibri"/>
                <w:sz w:val="21"/>
                <w:szCs w:val="21"/>
                <w:lang w:val="en-US"/>
              </w:rPr>
            </w:pPr>
            <w:r w:rsidRPr="002978D3">
              <w:rPr>
                <w:rFonts w:cs="Calibri"/>
                <w:sz w:val="21"/>
                <w:szCs w:val="21"/>
                <w:lang w:val="en-US"/>
              </w:rPr>
              <w:t>Mechanical Inspection</w:t>
            </w:r>
          </w:p>
        </w:tc>
        <w:tc>
          <w:tcPr>
            <w:tcW w:w="567" w:type="dxa"/>
          </w:tcPr>
          <w:p w14:paraId="7EC10C93"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4F0C518C"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26A1424D"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2268" w:type="dxa"/>
          </w:tcPr>
          <w:p w14:paraId="1598E3F7" w14:textId="07B653E0" w:rsidR="007E2820" w:rsidRPr="002978D3" w:rsidRDefault="007E2820" w:rsidP="007E2820">
            <w:pPr>
              <w:spacing w:before="60" w:after="60"/>
              <w:rPr>
                <w:rFonts w:cs="Calibri"/>
                <w:sz w:val="21"/>
                <w:szCs w:val="21"/>
              </w:rPr>
            </w:pPr>
            <w:r>
              <w:rPr>
                <w:rFonts w:cs="Calibri"/>
                <w:sz w:val="21"/>
                <w:szCs w:val="21"/>
                <w:lang w:val="en-US"/>
              </w:rPr>
              <w:t>See E.2</w:t>
            </w:r>
          </w:p>
        </w:tc>
      </w:tr>
      <w:tr w:rsidR="000446F0" w:rsidRPr="005F6713" w14:paraId="734656EC" w14:textId="77777777" w:rsidTr="000446F0">
        <w:tc>
          <w:tcPr>
            <w:tcW w:w="2977" w:type="dxa"/>
          </w:tcPr>
          <w:p w14:paraId="30662D62" w14:textId="77777777" w:rsidR="000446F0" w:rsidRPr="002978D3" w:rsidRDefault="000446F0" w:rsidP="000446F0">
            <w:pPr>
              <w:spacing w:before="60" w:after="60"/>
              <w:rPr>
                <w:rFonts w:cs="Calibri"/>
                <w:sz w:val="21"/>
                <w:szCs w:val="21"/>
                <w:lang w:val="en-US"/>
              </w:rPr>
            </w:pPr>
            <w:r>
              <w:rPr>
                <w:rFonts w:cs="Calibri"/>
                <w:sz w:val="21"/>
                <w:szCs w:val="21"/>
                <w:lang w:val="en-US"/>
              </w:rPr>
              <w:t>Image Receptor</w:t>
            </w:r>
            <w:r w:rsidRPr="002978D3">
              <w:rPr>
                <w:rFonts w:cs="Calibri"/>
                <w:sz w:val="21"/>
                <w:szCs w:val="21"/>
                <w:lang w:val="en-US"/>
              </w:rPr>
              <w:t xml:space="preserve"> Homogeneity</w:t>
            </w:r>
          </w:p>
        </w:tc>
        <w:tc>
          <w:tcPr>
            <w:tcW w:w="567" w:type="dxa"/>
          </w:tcPr>
          <w:p w14:paraId="5AE7E5E3" w14:textId="77777777" w:rsidR="000446F0" w:rsidRPr="002978D3" w:rsidRDefault="000446F0" w:rsidP="000446F0">
            <w:pPr>
              <w:spacing w:before="60" w:after="60"/>
              <w:jc w:val="center"/>
              <w:rPr>
                <w:rFonts w:cs="Calibri"/>
                <w:sz w:val="21"/>
                <w:szCs w:val="21"/>
                <w:lang w:val="en-US"/>
              </w:rPr>
            </w:pPr>
          </w:p>
        </w:tc>
        <w:tc>
          <w:tcPr>
            <w:tcW w:w="567" w:type="dxa"/>
          </w:tcPr>
          <w:p w14:paraId="0D6B14C7" w14:textId="77777777" w:rsidR="000446F0" w:rsidRPr="002978D3" w:rsidRDefault="000446F0" w:rsidP="000446F0">
            <w:pPr>
              <w:spacing w:before="60" w:after="60"/>
              <w:jc w:val="center"/>
              <w:rPr>
                <w:rFonts w:cs="Calibri"/>
                <w:sz w:val="21"/>
                <w:szCs w:val="21"/>
                <w:lang w:val="en-US"/>
              </w:rPr>
            </w:pPr>
            <w:r w:rsidRPr="002978D3">
              <w:rPr>
                <w:rFonts w:cs="Calibri"/>
                <w:sz w:val="21"/>
                <w:szCs w:val="21"/>
                <w:lang w:val="en-US"/>
              </w:rPr>
              <w:t>●</w:t>
            </w:r>
          </w:p>
        </w:tc>
        <w:tc>
          <w:tcPr>
            <w:tcW w:w="567" w:type="dxa"/>
          </w:tcPr>
          <w:p w14:paraId="6008CB91" w14:textId="77777777" w:rsidR="000446F0" w:rsidRPr="002978D3" w:rsidRDefault="000446F0" w:rsidP="000446F0">
            <w:pPr>
              <w:spacing w:before="60" w:after="60"/>
              <w:jc w:val="center"/>
              <w:rPr>
                <w:rFonts w:cs="Calibri"/>
                <w:sz w:val="21"/>
                <w:szCs w:val="21"/>
                <w:lang w:val="en-US"/>
              </w:rPr>
            </w:pPr>
            <w:r w:rsidRPr="002978D3">
              <w:rPr>
                <w:rFonts w:cs="Calibri"/>
                <w:sz w:val="21"/>
                <w:szCs w:val="21"/>
                <w:lang w:val="en-US"/>
              </w:rPr>
              <w:t>●</w:t>
            </w:r>
          </w:p>
        </w:tc>
        <w:tc>
          <w:tcPr>
            <w:tcW w:w="2268" w:type="dxa"/>
          </w:tcPr>
          <w:p w14:paraId="4C765922" w14:textId="77777777" w:rsidR="000446F0" w:rsidRPr="002978D3" w:rsidRDefault="000446F0" w:rsidP="000446F0">
            <w:pPr>
              <w:spacing w:before="60" w:after="60"/>
              <w:rPr>
                <w:rFonts w:cs="Calibri"/>
                <w:sz w:val="21"/>
                <w:szCs w:val="21"/>
                <w:lang w:val="en-US"/>
              </w:rPr>
            </w:pPr>
            <w:r>
              <w:rPr>
                <w:rFonts w:cs="Calibri"/>
                <w:sz w:val="21"/>
                <w:szCs w:val="21"/>
                <w:lang w:val="en-US"/>
              </w:rPr>
              <w:t>See test outline below</w:t>
            </w:r>
          </w:p>
        </w:tc>
      </w:tr>
      <w:tr w:rsidR="007E2820" w:rsidRPr="005F6713" w14:paraId="25F29E26" w14:textId="77777777" w:rsidTr="002978D3">
        <w:tc>
          <w:tcPr>
            <w:tcW w:w="2977" w:type="dxa"/>
          </w:tcPr>
          <w:p w14:paraId="5CAD14E1" w14:textId="77777777" w:rsidR="007E2820" w:rsidRPr="002978D3" w:rsidRDefault="007E2820" w:rsidP="007E2820">
            <w:pPr>
              <w:spacing w:before="60" w:after="60"/>
              <w:rPr>
                <w:rFonts w:cs="Calibri"/>
                <w:sz w:val="21"/>
                <w:szCs w:val="21"/>
                <w:lang w:val="en-US"/>
              </w:rPr>
            </w:pPr>
            <w:r w:rsidRPr="002978D3">
              <w:rPr>
                <w:rFonts w:cs="Calibri"/>
                <w:sz w:val="21"/>
                <w:szCs w:val="21"/>
                <w:lang w:val="en-US"/>
              </w:rPr>
              <w:t xml:space="preserve">AEC Calibration </w:t>
            </w:r>
          </w:p>
        </w:tc>
        <w:tc>
          <w:tcPr>
            <w:tcW w:w="567" w:type="dxa"/>
          </w:tcPr>
          <w:p w14:paraId="7706EE4D" w14:textId="77777777" w:rsidR="007E2820" w:rsidRPr="002978D3" w:rsidRDefault="007E2820" w:rsidP="007E2820">
            <w:pPr>
              <w:spacing w:before="60" w:after="60"/>
              <w:jc w:val="center"/>
              <w:rPr>
                <w:rFonts w:cs="Calibri"/>
                <w:sz w:val="21"/>
                <w:szCs w:val="21"/>
                <w:lang w:val="en-US"/>
              </w:rPr>
            </w:pPr>
          </w:p>
        </w:tc>
        <w:tc>
          <w:tcPr>
            <w:tcW w:w="567" w:type="dxa"/>
          </w:tcPr>
          <w:p w14:paraId="5FF0F5C2"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3A1101FF"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2268" w:type="dxa"/>
          </w:tcPr>
          <w:p w14:paraId="74ACD84B" w14:textId="63D85553" w:rsidR="007E2820" w:rsidRPr="002978D3" w:rsidRDefault="007E2820" w:rsidP="007E2820">
            <w:pPr>
              <w:spacing w:before="60" w:after="60"/>
              <w:rPr>
                <w:rFonts w:cs="Calibri"/>
                <w:sz w:val="21"/>
                <w:szCs w:val="21"/>
                <w:lang w:val="en-US"/>
              </w:rPr>
            </w:pPr>
            <w:r>
              <w:rPr>
                <w:rFonts w:cs="Calibri"/>
                <w:sz w:val="21"/>
                <w:szCs w:val="21"/>
                <w:lang w:val="en-US"/>
              </w:rPr>
              <w:t>See test outline below</w:t>
            </w:r>
            <w:r w:rsidRPr="003217CB">
              <w:rPr>
                <w:rFonts w:cs="Calibri"/>
                <w:sz w:val="21"/>
                <w:szCs w:val="21"/>
                <w:lang w:val="en-US"/>
              </w:rPr>
              <w:t xml:space="preserve"> </w:t>
            </w:r>
          </w:p>
        </w:tc>
      </w:tr>
      <w:tr w:rsidR="007E2820" w:rsidRPr="005F6713" w14:paraId="0D8E5A64" w14:textId="77777777" w:rsidTr="002978D3">
        <w:tc>
          <w:tcPr>
            <w:tcW w:w="2977" w:type="dxa"/>
            <w:tcBorders>
              <w:bottom w:val="single" w:sz="4" w:space="0" w:color="auto"/>
            </w:tcBorders>
          </w:tcPr>
          <w:p w14:paraId="49898939" w14:textId="77777777" w:rsidR="007E2820" w:rsidRPr="002978D3" w:rsidRDefault="007E2820" w:rsidP="007E2820">
            <w:pPr>
              <w:spacing w:before="60" w:after="60"/>
              <w:rPr>
                <w:rFonts w:cs="Calibri"/>
                <w:sz w:val="21"/>
                <w:szCs w:val="21"/>
                <w:lang w:val="en-US"/>
              </w:rPr>
            </w:pPr>
            <w:r w:rsidRPr="002978D3">
              <w:rPr>
                <w:rFonts w:cs="Calibri"/>
                <w:sz w:val="21"/>
                <w:szCs w:val="21"/>
                <w:lang w:val="en-US"/>
              </w:rPr>
              <w:t>Repeat Analysis</w:t>
            </w:r>
          </w:p>
        </w:tc>
        <w:tc>
          <w:tcPr>
            <w:tcW w:w="567" w:type="dxa"/>
            <w:tcBorders>
              <w:bottom w:val="single" w:sz="4" w:space="0" w:color="auto"/>
            </w:tcBorders>
          </w:tcPr>
          <w:p w14:paraId="3C623AC8"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Borders>
              <w:bottom w:val="single" w:sz="4" w:space="0" w:color="auto"/>
            </w:tcBorders>
          </w:tcPr>
          <w:p w14:paraId="1F75D3CA"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Borders>
              <w:bottom w:val="single" w:sz="4" w:space="0" w:color="auto"/>
            </w:tcBorders>
          </w:tcPr>
          <w:p w14:paraId="064AAAA7"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2268" w:type="dxa"/>
            <w:tcBorders>
              <w:bottom w:val="single" w:sz="4" w:space="0" w:color="auto"/>
            </w:tcBorders>
          </w:tcPr>
          <w:p w14:paraId="2FC7582C" w14:textId="5B5F527D" w:rsidR="007E2820" w:rsidRPr="002978D3" w:rsidRDefault="007E2820" w:rsidP="007E2820">
            <w:pPr>
              <w:spacing w:before="60" w:after="60"/>
              <w:rPr>
                <w:rFonts w:cs="Calibri"/>
                <w:sz w:val="21"/>
                <w:szCs w:val="21"/>
                <w:lang w:val="en-US"/>
              </w:rPr>
            </w:pPr>
            <w:r>
              <w:rPr>
                <w:rFonts w:cs="Calibri"/>
                <w:sz w:val="21"/>
                <w:szCs w:val="21"/>
                <w:lang w:val="en-US"/>
              </w:rPr>
              <w:t>See test outline below</w:t>
            </w:r>
          </w:p>
        </w:tc>
      </w:tr>
      <w:tr w:rsidR="007E2820" w:rsidRPr="005F6713" w14:paraId="11CEAFF7" w14:textId="77777777" w:rsidTr="003217CB">
        <w:tc>
          <w:tcPr>
            <w:tcW w:w="2977" w:type="dxa"/>
            <w:tcBorders>
              <w:bottom w:val="single" w:sz="4" w:space="0" w:color="auto"/>
            </w:tcBorders>
          </w:tcPr>
          <w:p w14:paraId="7AB17407" w14:textId="41414603" w:rsidR="007E2820" w:rsidRPr="003217CB" w:rsidRDefault="007E2820" w:rsidP="007E2820">
            <w:pPr>
              <w:spacing w:before="60" w:after="60"/>
              <w:rPr>
                <w:rFonts w:cs="Calibri"/>
                <w:sz w:val="21"/>
                <w:szCs w:val="21"/>
                <w:lang w:val="en-US"/>
              </w:rPr>
            </w:pPr>
            <w:r>
              <w:rPr>
                <w:rFonts w:cs="Calibri"/>
                <w:sz w:val="21"/>
                <w:szCs w:val="21"/>
                <w:lang w:val="en-US"/>
              </w:rPr>
              <w:t>Compression</w:t>
            </w:r>
          </w:p>
        </w:tc>
        <w:tc>
          <w:tcPr>
            <w:tcW w:w="567" w:type="dxa"/>
            <w:tcBorders>
              <w:bottom w:val="single" w:sz="4" w:space="0" w:color="auto"/>
            </w:tcBorders>
          </w:tcPr>
          <w:p w14:paraId="04BD26C9" w14:textId="582BB5FA" w:rsidR="007E2820" w:rsidRPr="005F6713" w:rsidRDefault="007E2820" w:rsidP="007E2820">
            <w:pPr>
              <w:spacing w:before="60" w:after="60"/>
              <w:jc w:val="center"/>
              <w:rPr>
                <w:rFonts w:cs="Calibri"/>
                <w:sz w:val="21"/>
                <w:szCs w:val="21"/>
                <w:lang w:val="en-US"/>
              </w:rPr>
            </w:pPr>
          </w:p>
        </w:tc>
        <w:tc>
          <w:tcPr>
            <w:tcW w:w="567" w:type="dxa"/>
            <w:tcBorders>
              <w:bottom w:val="single" w:sz="4" w:space="0" w:color="auto"/>
            </w:tcBorders>
          </w:tcPr>
          <w:p w14:paraId="67859268" w14:textId="4D33D2D3" w:rsidR="007E2820" w:rsidRPr="005F6713" w:rsidRDefault="007E2820" w:rsidP="007E2820">
            <w:pPr>
              <w:spacing w:before="60" w:after="60"/>
              <w:jc w:val="center"/>
              <w:rPr>
                <w:rFonts w:cs="Calibri"/>
                <w:sz w:val="21"/>
                <w:szCs w:val="21"/>
                <w:lang w:val="en-US"/>
              </w:rPr>
            </w:pPr>
          </w:p>
        </w:tc>
        <w:tc>
          <w:tcPr>
            <w:tcW w:w="567" w:type="dxa"/>
            <w:tcBorders>
              <w:bottom w:val="single" w:sz="4" w:space="0" w:color="auto"/>
            </w:tcBorders>
          </w:tcPr>
          <w:p w14:paraId="0A4E9220" w14:textId="36393F07" w:rsidR="007E2820" w:rsidRPr="005F671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2268" w:type="dxa"/>
            <w:tcBorders>
              <w:bottom w:val="single" w:sz="4" w:space="0" w:color="auto"/>
            </w:tcBorders>
          </w:tcPr>
          <w:p w14:paraId="03489026" w14:textId="00DA3411" w:rsidR="007E2820" w:rsidRDefault="007E2820" w:rsidP="007E2820">
            <w:pPr>
              <w:spacing w:before="60" w:after="60"/>
              <w:rPr>
                <w:rFonts w:cs="Calibri"/>
                <w:sz w:val="21"/>
                <w:szCs w:val="21"/>
                <w:lang w:val="en-US"/>
              </w:rPr>
            </w:pPr>
            <w:r>
              <w:rPr>
                <w:rFonts w:cs="Calibri"/>
                <w:sz w:val="21"/>
                <w:szCs w:val="21"/>
                <w:lang w:val="en-US"/>
              </w:rPr>
              <w:t>See E.2</w:t>
            </w:r>
          </w:p>
        </w:tc>
      </w:tr>
      <w:tr w:rsidR="007E2820" w:rsidRPr="005F6713" w14:paraId="3DC272F6" w14:textId="77777777" w:rsidTr="002978D3">
        <w:tc>
          <w:tcPr>
            <w:tcW w:w="2977" w:type="dxa"/>
          </w:tcPr>
          <w:p w14:paraId="758A3510" w14:textId="77777777" w:rsidR="007E2820" w:rsidRPr="002978D3" w:rsidRDefault="007E2820" w:rsidP="007E2820">
            <w:pPr>
              <w:spacing w:before="60" w:after="60"/>
              <w:rPr>
                <w:rFonts w:cs="Calibri"/>
                <w:sz w:val="21"/>
                <w:szCs w:val="21"/>
                <w:lang w:val="en-US"/>
              </w:rPr>
            </w:pPr>
            <w:r w:rsidRPr="002978D3">
              <w:rPr>
                <w:rFonts w:cs="Calibri"/>
                <w:sz w:val="21"/>
                <w:szCs w:val="21"/>
                <w:lang w:val="en-US"/>
              </w:rPr>
              <w:t>Maintenance and Fault-logging</w:t>
            </w:r>
          </w:p>
        </w:tc>
        <w:tc>
          <w:tcPr>
            <w:tcW w:w="567" w:type="dxa"/>
          </w:tcPr>
          <w:p w14:paraId="52229AF3"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149F4B19"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567" w:type="dxa"/>
          </w:tcPr>
          <w:p w14:paraId="3E10CA5C" w14:textId="77777777" w:rsidR="007E2820" w:rsidRPr="002978D3" w:rsidRDefault="007E2820" w:rsidP="007E2820">
            <w:pPr>
              <w:spacing w:before="60" w:after="60"/>
              <w:jc w:val="center"/>
              <w:rPr>
                <w:rFonts w:cs="Calibri"/>
                <w:sz w:val="21"/>
                <w:szCs w:val="21"/>
                <w:lang w:val="en-US"/>
              </w:rPr>
            </w:pPr>
            <w:r w:rsidRPr="002978D3">
              <w:rPr>
                <w:rFonts w:cs="Calibri"/>
                <w:sz w:val="21"/>
                <w:szCs w:val="21"/>
                <w:lang w:val="en-US"/>
              </w:rPr>
              <w:t>●</w:t>
            </w:r>
          </w:p>
        </w:tc>
        <w:tc>
          <w:tcPr>
            <w:tcW w:w="2268" w:type="dxa"/>
          </w:tcPr>
          <w:p w14:paraId="253001D1" w14:textId="0027C32D" w:rsidR="007E2820" w:rsidRPr="002978D3" w:rsidRDefault="007E2820" w:rsidP="007E2820">
            <w:pPr>
              <w:spacing w:before="60" w:after="60"/>
              <w:rPr>
                <w:rFonts w:cs="Calibri"/>
                <w:sz w:val="21"/>
                <w:szCs w:val="21"/>
                <w:lang w:val="en-US"/>
              </w:rPr>
            </w:pPr>
            <w:r>
              <w:rPr>
                <w:rFonts w:cs="Calibri"/>
                <w:sz w:val="21"/>
                <w:szCs w:val="21"/>
                <w:lang w:val="en-US"/>
              </w:rPr>
              <w:t>See E.2</w:t>
            </w:r>
          </w:p>
        </w:tc>
      </w:tr>
    </w:tbl>
    <w:p w14:paraId="5748CFF5" w14:textId="77777777" w:rsidR="00E6546F" w:rsidRDefault="00E6546F" w:rsidP="00CD3361">
      <w:pPr>
        <w:rPr>
          <w:rFonts w:cs="Calibri"/>
        </w:rPr>
      </w:pPr>
    </w:p>
    <w:p w14:paraId="6C51A600" w14:textId="77777777" w:rsidR="007E2820" w:rsidRPr="000479FD" w:rsidRDefault="007E2820" w:rsidP="00CD3361">
      <w:pPr>
        <w:rPr>
          <w:rFonts w:cs="Calibri"/>
        </w:rPr>
      </w:pPr>
    </w:p>
    <w:tbl>
      <w:tblPr>
        <w:tblW w:w="13929" w:type="dxa"/>
        <w:tblInd w:w="85" w:type="dxa"/>
        <w:tblBorders>
          <w:top w:val="single" w:sz="4" w:space="0" w:color="auto"/>
          <w:bottom w:val="single" w:sz="4" w:space="0" w:color="auto"/>
          <w:insideH w:val="single" w:sz="4" w:space="0" w:color="auto"/>
        </w:tblBorders>
        <w:tblLayout w:type="fixed"/>
        <w:tblCellMar>
          <w:left w:w="85" w:type="dxa"/>
          <w:right w:w="85" w:type="dxa"/>
        </w:tblCellMar>
        <w:tblLook w:val="0000" w:firstRow="0" w:lastRow="0" w:firstColumn="0" w:lastColumn="0" w:noHBand="0" w:noVBand="0"/>
      </w:tblPr>
      <w:tblGrid>
        <w:gridCol w:w="1581"/>
        <w:gridCol w:w="6"/>
        <w:gridCol w:w="3149"/>
        <w:gridCol w:w="16"/>
        <w:gridCol w:w="1715"/>
        <w:gridCol w:w="21"/>
        <w:gridCol w:w="4400"/>
        <w:gridCol w:w="34"/>
        <w:gridCol w:w="2958"/>
        <w:gridCol w:w="6"/>
        <w:gridCol w:w="43"/>
      </w:tblGrid>
      <w:tr w:rsidR="000446F0" w:rsidRPr="00A15A0A" w14:paraId="036E3D6C" w14:textId="77777777" w:rsidTr="00BF419D">
        <w:trPr>
          <w:gridAfter w:val="1"/>
          <w:wAfter w:w="43" w:type="dxa"/>
          <w:cantSplit/>
          <w:tblHeader/>
        </w:trPr>
        <w:tc>
          <w:tcPr>
            <w:tcW w:w="1581" w:type="dxa"/>
            <w:shd w:val="clear" w:color="auto" w:fill="D9D9D9"/>
          </w:tcPr>
          <w:p w14:paraId="1F5ED11C" w14:textId="77777777" w:rsidR="00FA5368" w:rsidRPr="00A15A0A" w:rsidRDefault="00FA5368" w:rsidP="00B912DC">
            <w:pPr>
              <w:spacing w:before="60" w:after="60"/>
              <w:rPr>
                <w:rFonts w:cs="Calibri"/>
                <w:b/>
              </w:rPr>
            </w:pPr>
            <w:r w:rsidRPr="00A15A0A">
              <w:rPr>
                <w:rFonts w:cs="Calibri"/>
                <w:b/>
              </w:rPr>
              <w:t>Procedure</w:t>
            </w:r>
          </w:p>
        </w:tc>
        <w:tc>
          <w:tcPr>
            <w:tcW w:w="3155" w:type="dxa"/>
            <w:gridSpan w:val="2"/>
            <w:shd w:val="clear" w:color="auto" w:fill="D9D9D9"/>
          </w:tcPr>
          <w:p w14:paraId="1388D041" w14:textId="77777777" w:rsidR="00FA5368" w:rsidRPr="00A15A0A" w:rsidRDefault="00FA5368" w:rsidP="00B912DC">
            <w:pPr>
              <w:spacing w:before="60" w:after="60"/>
              <w:rPr>
                <w:rFonts w:cs="Calibri"/>
                <w:b/>
              </w:rPr>
            </w:pPr>
            <w:r w:rsidRPr="00A15A0A">
              <w:rPr>
                <w:rFonts w:cs="Calibri"/>
                <w:b/>
              </w:rPr>
              <w:t>Control-Limits/Requirements</w:t>
            </w:r>
          </w:p>
        </w:tc>
        <w:tc>
          <w:tcPr>
            <w:tcW w:w="1731" w:type="dxa"/>
            <w:gridSpan w:val="2"/>
            <w:shd w:val="clear" w:color="auto" w:fill="D9D9D9"/>
          </w:tcPr>
          <w:p w14:paraId="02AA001E" w14:textId="77777777" w:rsidR="00FA5368" w:rsidRPr="00A15A0A" w:rsidRDefault="00FA5368" w:rsidP="00B912DC">
            <w:pPr>
              <w:spacing w:before="60" w:after="60"/>
              <w:rPr>
                <w:rFonts w:cs="Calibri"/>
                <w:b/>
              </w:rPr>
            </w:pPr>
            <w:r w:rsidRPr="00A15A0A">
              <w:rPr>
                <w:rFonts w:cs="Calibri"/>
                <w:b/>
              </w:rPr>
              <w:t>Minimum Frequency</w:t>
            </w:r>
          </w:p>
        </w:tc>
        <w:tc>
          <w:tcPr>
            <w:tcW w:w="4421" w:type="dxa"/>
            <w:gridSpan w:val="2"/>
            <w:shd w:val="clear" w:color="auto" w:fill="D9D9D9"/>
          </w:tcPr>
          <w:p w14:paraId="4ED342B5" w14:textId="77777777" w:rsidR="00FA5368" w:rsidRPr="00A15A0A" w:rsidRDefault="00FA5368" w:rsidP="00B912DC">
            <w:pPr>
              <w:spacing w:before="60" w:after="60"/>
              <w:rPr>
                <w:rFonts w:cs="Calibri"/>
                <w:b/>
              </w:rPr>
            </w:pPr>
            <w:r w:rsidRPr="00A15A0A">
              <w:rPr>
                <w:rFonts w:cs="Calibri"/>
                <w:b/>
              </w:rPr>
              <w:t>Required Procedure Elements</w:t>
            </w:r>
          </w:p>
        </w:tc>
        <w:tc>
          <w:tcPr>
            <w:tcW w:w="2998" w:type="dxa"/>
            <w:gridSpan w:val="3"/>
            <w:shd w:val="clear" w:color="auto" w:fill="D9D9D9"/>
          </w:tcPr>
          <w:p w14:paraId="19B3025C" w14:textId="77777777" w:rsidR="00FA5368" w:rsidRPr="00A15A0A" w:rsidRDefault="00FA5368" w:rsidP="00B912DC">
            <w:pPr>
              <w:spacing w:before="60" w:after="60"/>
              <w:rPr>
                <w:rFonts w:cs="Calibri"/>
                <w:b/>
              </w:rPr>
            </w:pPr>
            <w:r w:rsidRPr="00A15A0A">
              <w:rPr>
                <w:rFonts w:cs="Calibri"/>
                <w:b/>
              </w:rPr>
              <w:t>Minimum Record Requirements</w:t>
            </w:r>
          </w:p>
        </w:tc>
      </w:tr>
      <w:tr w:rsidR="00FA5368" w:rsidRPr="00507236" w14:paraId="1D78983D" w14:textId="77777777" w:rsidTr="00BF419D">
        <w:trPr>
          <w:gridAfter w:val="1"/>
          <w:wAfter w:w="43" w:type="dxa"/>
          <w:cantSplit/>
        </w:trPr>
        <w:tc>
          <w:tcPr>
            <w:tcW w:w="1581" w:type="dxa"/>
            <w:tcBorders>
              <w:bottom w:val="single" w:sz="4" w:space="0" w:color="auto"/>
            </w:tcBorders>
          </w:tcPr>
          <w:p w14:paraId="2EC3DC51" w14:textId="77777777" w:rsidR="00FA5368" w:rsidRPr="00507236" w:rsidRDefault="00FA5368" w:rsidP="00507236">
            <w:pPr>
              <w:spacing w:before="120" w:after="60"/>
              <w:rPr>
                <w:rFonts w:cs="Calibri"/>
                <w:b/>
                <w:sz w:val="21"/>
                <w:szCs w:val="21"/>
              </w:rPr>
            </w:pPr>
            <w:r w:rsidRPr="00507236">
              <w:rPr>
                <w:rFonts w:cs="Calibri"/>
                <w:b/>
                <w:sz w:val="21"/>
                <w:szCs w:val="21"/>
              </w:rPr>
              <w:t>Image Quality Evaluation -</w:t>
            </w:r>
          </w:p>
          <w:p w14:paraId="1A5D7060" w14:textId="0B5377BF" w:rsidR="00FA5368" w:rsidRPr="00507236" w:rsidRDefault="00FA5368" w:rsidP="00372688">
            <w:pPr>
              <w:spacing w:before="120" w:after="60"/>
              <w:rPr>
                <w:rFonts w:cs="Calibri"/>
                <w:b/>
                <w:sz w:val="21"/>
                <w:szCs w:val="21"/>
              </w:rPr>
            </w:pPr>
            <w:r w:rsidRPr="00507236">
              <w:rPr>
                <w:rFonts w:cs="Calibri"/>
                <w:b/>
                <w:sz w:val="21"/>
                <w:szCs w:val="21"/>
              </w:rPr>
              <w:t>Phantom images</w:t>
            </w:r>
          </w:p>
        </w:tc>
        <w:tc>
          <w:tcPr>
            <w:tcW w:w="3155" w:type="dxa"/>
            <w:gridSpan w:val="2"/>
            <w:tcBorders>
              <w:bottom w:val="single" w:sz="4" w:space="0" w:color="auto"/>
            </w:tcBorders>
          </w:tcPr>
          <w:p w14:paraId="0DACC7ED" w14:textId="7D4D8CCD" w:rsidR="00FA5368" w:rsidRDefault="00FA5368" w:rsidP="00BF419D">
            <w:pPr>
              <w:pStyle w:val="BodyText"/>
              <w:spacing w:before="120" w:after="120"/>
              <w:rPr>
                <w:rFonts w:ascii="Calibri" w:hAnsi="Calibri" w:cs="Calibri"/>
                <w:sz w:val="21"/>
                <w:szCs w:val="21"/>
              </w:rPr>
            </w:pPr>
            <w:r w:rsidRPr="00507236">
              <w:rPr>
                <w:rFonts w:ascii="Calibri" w:hAnsi="Calibri" w:cs="Calibri"/>
                <w:sz w:val="21"/>
                <w:szCs w:val="21"/>
              </w:rPr>
              <w:t xml:space="preserve">Clearly visualize in </w:t>
            </w:r>
            <w:r w:rsidR="008612DF">
              <w:rPr>
                <w:rFonts w:ascii="Calibri" w:hAnsi="Calibri" w:cs="Calibri"/>
                <w:sz w:val="21"/>
                <w:szCs w:val="21"/>
              </w:rPr>
              <w:t>an image</w:t>
            </w:r>
            <w:r w:rsidRPr="00507236">
              <w:rPr>
                <w:rFonts w:ascii="Calibri" w:hAnsi="Calibri" w:cs="Calibri"/>
                <w:sz w:val="21"/>
                <w:szCs w:val="21"/>
              </w:rPr>
              <w:t>:</w:t>
            </w:r>
          </w:p>
          <w:tbl>
            <w:tblPr>
              <w:tblStyle w:val="TableGrid"/>
              <w:tblW w:w="0" w:type="auto"/>
              <w:tblLayout w:type="fixed"/>
              <w:tblLook w:val="04A0" w:firstRow="1" w:lastRow="0" w:firstColumn="1" w:lastColumn="0" w:noHBand="0" w:noVBand="1"/>
            </w:tblPr>
            <w:tblGrid>
              <w:gridCol w:w="1020"/>
              <w:gridCol w:w="1021"/>
            </w:tblGrid>
            <w:tr w:rsidR="008612DF" w:rsidRPr="00B07774" w14:paraId="17C3C4CE" w14:textId="77777777" w:rsidTr="000446F0">
              <w:tc>
                <w:tcPr>
                  <w:tcW w:w="1020" w:type="dxa"/>
                </w:tcPr>
                <w:p w14:paraId="3A6537AA" w14:textId="77777777" w:rsidR="008612DF" w:rsidRPr="00D142DF" w:rsidRDefault="008612DF" w:rsidP="008612DF">
                  <w:pPr>
                    <w:spacing w:before="120" w:after="60"/>
                    <w:rPr>
                      <w:sz w:val="18"/>
                      <w:szCs w:val="21"/>
                    </w:rPr>
                  </w:pPr>
                </w:p>
              </w:tc>
              <w:tc>
                <w:tcPr>
                  <w:tcW w:w="1021" w:type="dxa"/>
                </w:tcPr>
                <w:p w14:paraId="58154F6B" w14:textId="70EE919F" w:rsidR="008612DF" w:rsidRPr="00D142DF" w:rsidRDefault="008612DF" w:rsidP="008612DF">
                  <w:pPr>
                    <w:spacing w:before="120" w:after="60"/>
                    <w:rPr>
                      <w:sz w:val="18"/>
                      <w:szCs w:val="21"/>
                    </w:rPr>
                  </w:pPr>
                  <w:r>
                    <w:rPr>
                      <w:sz w:val="18"/>
                      <w:szCs w:val="21"/>
                    </w:rPr>
                    <w:t>Contact</w:t>
                  </w:r>
                </w:p>
              </w:tc>
            </w:tr>
            <w:tr w:rsidR="008612DF" w:rsidRPr="00B07774" w14:paraId="700895A8" w14:textId="77777777" w:rsidTr="000446F0">
              <w:tc>
                <w:tcPr>
                  <w:tcW w:w="1020" w:type="dxa"/>
                </w:tcPr>
                <w:p w14:paraId="4C61BED2" w14:textId="367766CD" w:rsidR="008612DF" w:rsidRPr="00D142DF" w:rsidRDefault="008612DF" w:rsidP="000446F0">
                  <w:pPr>
                    <w:spacing w:after="0"/>
                    <w:rPr>
                      <w:sz w:val="18"/>
                      <w:szCs w:val="21"/>
                    </w:rPr>
                  </w:pPr>
                  <w:r w:rsidRPr="00D142DF">
                    <w:rPr>
                      <w:sz w:val="18"/>
                      <w:szCs w:val="21"/>
                    </w:rPr>
                    <w:t xml:space="preserve">ACR </w:t>
                  </w:r>
                  <w:r>
                    <w:rPr>
                      <w:sz w:val="18"/>
                      <w:szCs w:val="21"/>
                    </w:rPr>
                    <w:t>mini</w:t>
                  </w:r>
                </w:p>
              </w:tc>
              <w:tc>
                <w:tcPr>
                  <w:tcW w:w="1021" w:type="dxa"/>
                </w:tcPr>
                <w:p w14:paraId="5CE249AA" w14:textId="404AA6D7" w:rsidR="008612DF" w:rsidRPr="00D142DF" w:rsidRDefault="008612DF" w:rsidP="008612DF">
                  <w:pPr>
                    <w:spacing w:after="0"/>
                    <w:rPr>
                      <w:sz w:val="18"/>
                      <w:szCs w:val="21"/>
                    </w:rPr>
                  </w:pPr>
                  <w:r>
                    <w:rPr>
                      <w:sz w:val="18"/>
                      <w:szCs w:val="21"/>
                    </w:rPr>
                    <w:t>3</w:t>
                  </w:r>
                  <w:r w:rsidRPr="00D142DF">
                    <w:rPr>
                      <w:sz w:val="18"/>
                      <w:szCs w:val="21"/>
                    </w:rPr>
                    <w:t xml:space="preserve"> fibres</w:t>
                  </w:r>
                </w:p>
                <w:p w14:paraId="7030F49E" w14:textId="1A329BB8" w:rsidR="008612DF" w:rsidRPr="00D142DF" w:rsidRDefault="008612DF" w:rsidP="008612DF">
                  <w:pPr>
                    <w:spacing w:after="0"/>
                    <w:rPr>
                      <w:sz w:val="18"/>
                      <w:szCs w:val="21"/>
                    </w:rPr>
                  </w:pPr>
                  <w:r w:rsidRPr="00D142DF">
                    <w:rPr>
                      <w:sz w:val="18"/>
                      <w:szCs w:val="21"/>
                    </w:rPr>
                    <w:t>3 specks</w:t>
                  </w:r>
                </w:p>
                <w:p w14:paraId="212546E3" w14:textId="08CD1F7F" w:rsidR="008612DF" w:rsidRPr="00D142DF" w:rsidRDefault="008612DF" w:rsidP="008612DF">
                  <w:pPr>
                    <w:spacing w:after="0"/>
                    <w:rPr>
                      <w:sz w:val="18"/>
                      <w:szCs w:val="21"/>
                    </w:rPr>
                  </w:pPr>
                  <w:r>
                    <w:rPr>
                      <w:sz w:val="18"/>
                      <w:szCs w:val="21"/>
                    </w:rPr>
                    <w:t>2.5</w:t>
                  </w:r>
                  <w:r w:rsidRPr="00D142DF">
                    <w:rPr>
                      <w:sz w:val="18"/>
                      <w:szCs w:val="21"/>
                    </w:rPr>
                    <w:t xml:space="preserve"> masses</w:t>
                  </w:r>
                </w:p>
              </w:tc>
            </w:tr>
            <w:tr w:rsidR="008612DF" w:rsidRPr="00B07774" w14:paraId="4BD611D2" w14:textId="77777777" w:rsidTr="000446F0">
              <w:tc>
                <w:tcPr>
                  <w:tcW w:w="1020" w:type="dxa"/>
                </w:tcPr>
                <w:p w14:paraId="146238F5" w14:textId="2AF480D1" w:rsidR="008612DF" w:rsidRPr="00D142DF" w:rsidRDefault="008612DF" w:rsidP="008612DF">
                  <w:pPr>
                    <w:spacing w:after="0"/>
                    <w:rPr>
                      <w:sz w:val="18"/>
                      <w:szCs w:val="21"/>
                    </w:rPr>
                  </w:pPr>
                  <w:r>
                    <w:rPr>
                      <w:sz w:val="18"/>
                      <w:szCs w:val="21"/>
                    </w:rPr>
                    <w:t>RMI 156S</w:t>
                  </w:r>
                </w:p>
              </w:tc>
              <w:tc>
                <w:tcPr>
                  <w:tcW w:w="1021" w:type="dxa"/>
                </w:tcPr>
                <w:p w14:paraId="172FCA46" w14:textId="24F063A0" w:rsidR="008612DF" w:rsidRPr="00D142DF" w:rsidRDefault="008612DF" w:rsidP="008612DF">
                  <w:pPr>
                    <w:spacing w:after="0"/>
                    <w:rPr>
                      <w:sz w:val="18"/>
                      <w:szCs w:val="21"/>
                    </w:rPr>
                  </w:pPr>
                  <w:r>
                    <w:rPr>
                      <w:sz w:val="18"/>
                      <w:szCs w:val="21"/>
                    </w:rPr>
                    <w:t>3</w:t>
                  </w:r>
                  <w:r w:rsidRPr="00D142DF">
                    <w:rPr>
                      <w:sz w:val="18"/>
                      <w:szCs w:val="21"/>
                    </w:rPr>
                    <w:t xml:space="preserve"> fibres</w:t>
                  </w:r>
                </w:p>
                <w:p w14:paraId="1F6FACE8" w14:textId="4060F4F6" w:rsidR="008612DF" w:rsidRPr="00D142DF" w:rsidRDefault="008612DF" w:rsidP="008612DF">
                  <w:pPr>
                    <w:spacing w:after="0"/>
                    <w:rPr>
                      <w:sz w:val="18"/>
                      <w:szCs w:val="21"/>
                    </w:rPr>
                  </w:pPr>
                  <w:r>
                    <w:rPr>
                      <w:sz w:val="18"/>
                      <w:szCs w:val="21"/>
                    </w:rPr>
                    <w:t>2</w:t>
                  </w:r>
                  <w:r w:rsidRPr="00D142DF">
                    <w:rPr>
                      <w:sz w:val="18"/>
                      <w:szCs w:val="21"/>
                    </w:rPr>
                    <w:t xml:space="preserve"> specks</w:t>
                  </w:r>
                </w:p>
                <w:p w14:paraId="1A491314" w14:textId="0A4409E9" w:rsidR="008612DF" w:rsidRPr="00D142DF" w:rsidRDefault="008612DF" w:rsidP="008612DF">
                  <w:pPr>
                    <w:spacing w:after="0"/>
                    <w:rPr>
                      <w:sz w:val="18"/>
                      <w:szCs w:val="21"/>
                    </w:rPr>
                  </w:pPr>
                  <w:r>
                    <w:rPr>
                      <w:sz w:val="18"/>
                      <w:szCs w:val="21"/>
                    </w:rPr>
                    <w:t>1.5</w:t>
                  </w:r>
                  <w:r w:rsidRPr="00D142DF">
                    <w:rPr>
                      <w:sz w:val="18"/>
                      <w:szCs w:val="21"/>
                    </w:rPr>
                    <w:t xml:space="preserve"> masses</w:t>
                  </w:r>
                </w:p>
              </w:tc>
            </w:tr>
          </w:tbl>
          <w:p w14:paraId="7E0CA782" w14:textId="3616A8D2" w:rsidR="00FA5368" w:rsidRPr="00507236" w:rsidRDefault="004160C9" w:rsidP="00BF419D">
            <w:pPr>
              <w:spacing w:before="240" w:after="60"/>
              <w:rPr>
                <w:rFonts w:cs="Calibri"/>
                <w:sz w:val="21"/>
                <w:szCs w:val="21"/>
              </w:rPr>
            </w:pPr>
            <w:r>
              <w:rPr>
                <w:rFonts w:cs="Calibri"/>
                <w:sz w:val="21"/>
                <w:szCs w:val="21"/>
              </w:rPr>
              <w:t>mAs = baseline ±</w:t>
            </w:r>
            <w:r w:rsidRPr="004160C9">
              <w:rPr>
                <w:rFonts w:cs="Calibri"/>
                <w:sz w:val="21"/>
                <w:szCs w:val="21"/>
              </w:rPr>
              <w:t xml:space="preserve"> 10%</w:t>
            </w:r>
          </w:p>
        </w:tc>
        <w:tc>
          <w:tcPr>
            <w:tcW w:w="1731" w:type="dxa"/>
            <w:gridSpan w:val="2"/>
            <w:tcBorders>
              <w:bottom w:val="single" w:sz="4" w:space="0" w:color="auto"/>
            </w:tcBorders>
          </w:tcPr>
          <w:p w14:paraId="46832109" w14:textId="77777777" w:rsidR="00FA5368" w:rsidRPr="00507236" w:rsidRDefault="00FA5368" w:rsidP="00507236">
            <w:pPr>
              <w:spacing w:before="120" w:after="60"/>
              <w:rPr>
                <w:rFonts w:cs="Calibri"/>
                <w:sz w:val="21"/>
                <w:szCs w:val="21"/>
              </w:rPr>
            </w:pPr>
            <w:r w:rsidRPr="00507236">
              <w:rPr>
                <w:rFonts w:cs="Calibri"/>
                <w:sz w:val="21"/>
                <w:szCs w:val="21"/>
              </w:rPr>
              <w:t xml:space="preserve">Weekly </w:t>
            </w:r>
          </w:p>
        </w:tc>
        <w:tc>
          <w:tcPr>
            <w:tcW w:w="4421" w:type="dxa"/>
            <w:gridSpan w:val="2"/>
            <w:tcBorders>
              <w:bottom w:val="single" w:sz="4" w:space="0" w:color="auto"/>
            </w:tcBorders>
          </w:tcPr>
          <w:p w14:paraId="2F972505" w14:textId="77777777" w:rsidR="00FA5368" w:rsidRPr="00507236" w:rsidRDefault="00FA5368" w:rsidP="00507236">
            <w:pPr>
              <w:pStyle w:val="BodyText"/>
              <w:spacing w:before="120" w:after="60"/>
              <w:rPr>
                <w:rFonts w:ascii="Calibri" w:hAnsi="Calibri" w:cs="Calibri"/>
                <w:sz w:val="21"/>
                <w:szCs w:val="21"/>
              </w:rPr>
            </w:pPr>
            <w:r w:rsidRPr="00507236">
              <w:rPr>
                <w:rFonts w:ascii="Calibri" w:hAnsi="Calibri" w:cs="Calibri"/>
                <w:sz w:val="21"/>
                <w:szCs w:val="21"/>
              </w:rPr>
              <w:t>Obtaining the phantom image:</w:t>
            </w:r>
          </w:p>
          <w:p w14:paraId="547406FC" w14:textId="3C152823" w:rsidR="00FA5368" w:rsidRPr="00507236" w:rsidRDefault="00FA5368" w:rsidP="00A44EEA">
            <w:pPr>
              <w:numPr>
                <w:ilvl w:val="0"/>
                <w:numId w:val="32"/>
              </w:numPr>
              <w:spacing w:before="120" w:after="60"/>
              <w:rPr>
                <w:rFonts w:cs="Calibri"/>
                <w:sz w:val="21"/>
                <w:szCs w:val="21"/>
              </w:rPr>
            </w:pPr>
            <w:r w:rsidRPr="00507236">
              <w:rPr>
                <w:rFonts w:cs="Calibri"/>
                <w:sz w:val="21"/>
                <w:szCs w:val="21"/>
              </w:rPr>
              <w:t xml:space="preserve">Use an ACR mini </w:t>
            </w:r>
            <w:r w:rsidR="008612DF" w:rsidRPr="00507236">
              <w:rPr>
                <w:rFonts w:cs="Calibri"/>
                <w:sz w:val="21"/>
                <w:szCs w:val="21"/>
              </w:rPr>
              <w:t xml:space="preserve">mammography </w:t>
            </w:r>
            <w:r w:rsidRPr="00507236">
              <w:rPr>
                <w:rFonts w:cs="Calibri"/>
                <w:sz w:val="21"/>
                <w:szCs w:val="21"/>
              </w:rPr>
              <w:t>accreditation phantom or equivalent.</w:t>
            </w:r>
          </w:p>
          <w:p w14:paraId="023CC70B" w14:textId="77777777" w:rsidR="00FA5368" w:rsidRPr="00507236" w:rsidRDefault="00FA5368" w:rsidP="00A44EEA">
            <w:pPr>
              <w:numPr>
                <w:ilvl w:val="0"/>
                <w:numId w:val="32"/>
              </w:numPr>
              <w:spacing w:after="60"/>
              <w:rPr>
                <w:rFonts w:cs="Calibri"/>
                <w:sz w:val="21"/>
                <w:szCs w:val="21"/>
              </w:rPr>
            </w:pPr>
            <w:r w:rsidRPr="00507236">
              <w:rPr>
                <w:rFonts w:cs="Calibri"/>
                <w:sz w:val="21"/>
                <w:szCs w:val="21"/>
              </w:rPr>
              <w:t>Light contact between the compression paddle and the phantom surface.</w:t>
            </w:r>
          </w:p>
          <w:p w14:paraId="70ACAE23" w14:textId="77777777" w:rsidR="00FA5368" w:rsidRPr="00507236" w:rsidRDefault="00FA5368" w:rsidP="00A44EEA">
            <w:pPr>
              <w:numPr>
                <w:ilvl w:val="0"/>
                <w:numId w:val="32"/>
              </w:numPr>
              <w:spacing w:after="60"/>
              <w:rPr>
                <w:rFonts w:cs="Calibri"/>
                <w:sz w:val="21"/>
                <w:szCs w:val="21"/>
              </w:rPr>
            </w:pPr>
            <w:r w:rsidRPr="00507236">
              <w:rPr>
                <w:rFonts w:cs="Calibri"/>
                <w:sz w:val="21"/>
                <w:szCs w:val="21"/>
              </w:rPr>
              <w:t>Consistent positioning of the phantom.</w:t>
            </w:r>
          </w:p>
          <w:p w14:paraId="2BA156F3" w14:textId="77777777" w:rsidR="00FA5368" w:rsidRPr="00507236" w:rsidRDefault="00FA5368" w:rsidP="00A44EEA">
            <w:pPr>
              <w:numPr>
                <w:ilvl w:val="0"/>
                <w:numId w:val="32"/>
              </w:numPr>
              <w:spacing w:after="60"/>
              <w:rPr>
                <w:rFonts w:cs="Calibri"/>
                <w:sz w:val="21"/>
                <w:szCs w:val="21"/>
              </w:rPr>
            </w:pPr>
            <w:r w:rsidRPr="00507236">
              <w:rPr>
                <w:rFonts w:cs="Calibri"/>
                <w:sz w:val="21"/>
                <w:szCs w:val="21"/>
              </w:rPr>
              <w:t>Consistent selection of a clinically relevant kVp and target/filter combination.</w:t>
            </w:r>
          </w:p>
          <w:p w14:paraId="679177C6" w14:textId="77777777" w:rsidR="00FA5368" w:rsidRPr="00507236" w:rsidRDefault="00FA5368" w:rsidP="00A44EEA">
            <w:pPr>
              <w:numPr>
                <w:ilvl w:val="0"/>
                <w:numId w:val="32"/>
              </w:numPr>
              <w:spacing w:after="60"/>
              <w:ind w:left="357" w:hanging="357"/>
              <w:rPr>
                <w:rFonts w:cs="Calibri"/>
                <w:sz w:val="21"/>
                <w:szCs w:val="21"/>
              </w:rPr>
            </w:pPr>
            <w:r w:rsidRPr="00507236">
              <w:rPr>
                <w:rFonts w:cs="Calibri"/>
                <w:sz w:val="21"/>
                <w:szCs w:val="21"/>
              </w:rPr>
              <w:t>Selection of the density setting in current clinical use (if applicable).</w:t>
            </w:r>
          </w:p>
          <w:p w14:paraId="4C90C784" w14:textId="77777777" w:rsidR="00FA5368" w:rsidRPr="00507236" w:rsidRDefault="00FA5368" w:rsidP="00BF419D">
            <w:pPr>
              <w:pStyle w:val="BodyText"/>
              <w:spacing w:before="240" w:after="60"/>
              <w:rPr>
                <w:rFonts w:ascii="Calibri" w:hAnsi="Calibri" w:cs="Calibri"/>
                <w:sz w:val="21"/>
                <w:szCs w:val="21"/>
              </w:rPr>
            </w:pPr>
            <w:r w:rsidRPr="00507236">
              <w:rPr>
                <w:rFonts w:ascii="Calibri" w:hAnsi="Calibri" w:cs="Calibri"/>
                <w:sz w:val="21"/>
                <w:szCs w:val="21"/>
              </w:rPr>
              <w:t>Evaluating the phantom image:</w:t>
            </w:r>
          </w:p>
          <w:p w14:paraId="6942FA34" w14:textId="77777777" w:rsidR="00FA5368" w:rsidRPr="00507236" w:rsidRDefault="00FA5368" w:rsidP="00A44EEA">
            <w:pPr>
              <w:numPr>
                <w:ilvl w:val="0"/>
                <w:numId w:val="32"/>
              </w:numPr>
              <w:spacing w:before="120" w:after="60"/>
              <w:rPr>
                <w:rFonts w:cs="Calibri"/>
                <w:sz w:val="21"/>
                <w:szCs w:val="21"/>
              </w:rPr>
            </w:pPr>
            <w:r w:rsidRPr="00507236">
              <w:rPr>
                <w:rFonts w:cs="Calibri"/>
                <w:sz w:val="21"/>
                <w:szCs w:val="21"/>
              </w:rPr>
              <w:t>Use of consistent viewing conditions that reflect those used to read clinical images.</w:t>
            </w:r>
          </w:p>
          <w:p w14:paraId="49858245" w14:textId="77777777" w:rsidR="00FA5368" w:rsidRPr="00507236" w:rsidRDefault="00FA5368" w:rsidP="00A44EEA">
            <w:pPr>
              <w:numPr>
                <w:ilvl w:val="0"/>
                <w:numId w:val="32"/>
              </w:numPr>
              <w:spacing w:after="60"/>
              <w:ind w:left="357" w:hanging="357"/>
              <w:rPr>
                <w:rFonts w:cs="Calibri"/>
                <w:sz w:val="21"/>
                <w:szCs w:val="21"/>
              </w:rPr>
            </w:pPr>
            <w:r w:rsidRPr="00507236">
              <w:rPr>
                <w:rFonts w:cs="Calibri"/>
                <w:sz w:val="21"/>
                <w:szCs w:val="21"/>
              </w:rPr>
              <w:t>Image quality scoring by the same person, if possible.</w:t>
            </w:r>
          </w:p>
          <w:p w14:paraId="21E361B1" w14:textId="77777777" w:rsidR="00FA5368" w:rsidRPr="00507236" w:rsidRDefault="00FA5368" w:rsidP="00A44EEA">
            <w:pPr>
              <w:numPr>
                <w:ilvl w:val="0"/>
                <w:numId w:val="32"/>
              </w:numPr>
              <w:spacing w:after="60"/>
              <w:ind w:left="357" w:hanging="357"/>
              <w:rPr>
                <w:rFonts w:cs="Calibri"/>
                <w:sz w:val="21"/>
                <w:szCs w:val="21"/>
              </w:rPr>
            </w:pPr>
            <w:r w:rsidRPr="00507236">
              <w:rPr>
                <w:rFonts w:cs="Calibri"/>
                <w:sz w:val="21"/>
                <w:szCs w:val="21"/>
              </w:rPr>
              <w:t>Use of a control chart to display results.</w:t>
            </w:r>
          </w:p>
        </w:tc>
        <w:tc>
          <w:tcPr>
            <w:tcW w:w="2998" w:type="dxa"/>
            <w:gridSpan w:val="3"/>
            <w:tcBorders>
              <w:bottom w:val="single" w:sz="4" w:space="0" w:color="auto"/>
            </w:tcBorders>
          </w:tcPr>
          <w:p w14:paraId="2B2787DD" w14:textId="428EC316" w:rsidR="00FA5368" w:rsidRPr="00507236" w:rsidRDefault="008612DF" w:rsidP="00507236">
            <w:pPr>
              <w:pStyle w:val="BodyText"/>
              <w:spacing w:before="120" w:after="60"/>
              <w:ind w:left="357" w:hanging="357"/>
              <w:rPr>
                <w:rFonts w:ascii="Calibri" w:hAnsi="Calibri" w:cs="Calibri"/>
                <w:sz w:val="21"/>
                <w:szCs w:val="21"/>
              </w:rPr>
            </w:pPr>
            <w:r>
              <w:rPr>
                <w:rFonts w:ascii="Calibri" w:hAnsi="Calibri" w:cs="Calibri"/>
                <w:sz w:val="21"/>
                <w:szCs w:val="21"/>
              </w:rPr>
              <w:t>Records</w:t>
            </w:r>
            <w:r w:rsidR="00FA5368" w:rsidRPr="00507236">
              <w:rPr>
                <w:rFonts w:ascii="Calibri" w:hAnsi="Calibri" w:cs="Calibri"/>
                <w:sz w:val="21"/>
                <w:szCs w:val="21"/>
              </w:rPr>
              <w:t xml:space="preserve"> showing:</w:t>
            </w:r>
          </w:p>
          <w:p w14:paraId="03302798" w14:textId="33321A39" w:rsidR="00815979" w:rsidRDefault="00815979" w:rsidP="00A44EEA">
            <w:pPr>
              <w:numPr>
                <w:ilvl w:val="0"/>
                <w:numId w:val="34"/>
              </w:numPr>
              <w:spacing w:before="120" w:after="60"/>
              <w:ind w:left="357" w:hanging="357"/>
              <w:rPr>
                <w:rFonts w:cs="Calibri"/>
                <w:sz w:val="21"/>
                <w:szCs w:val="21"/>
              </w:rPr>
            </w:pPr>
            <w:r>
              <w:rPr>
                <w:rFonts w:cs="Calibri"/>
                <w:sz w:val="21"/>
                <w:szCs w:val="21"/>
              </w:rPr>
              <w:t>D</w:t>
            </w:r>
            <w:r w:rsidRPr="00815979">
              <w:rPr>
                <w:rFonts w:cs="Calibri"/>
                <w:sz w:val="21"/>
                <w:szCs w:val="21"/>
              </w:rPr>
              <w:t>ate test performed.</w:t>
            </w:r>
          </w:p>
          <w:p w14:paraId="357462CF" w14:textId="29DD89F8" w:rsidR="00815979" w:rsidRDefault="00815979" w:rsidP="00A44EEA">
            <w:pPr>
              <w:numPr>
                <w:ilvl w:val="0"/>
                <w:numId w:val="34"/>
              </w:numPr>
              <w:spacing w:after="60"/>
              <w:ind w:left="357" w:hanging="357"/>
              <w:rPr>
                <w:rFonts w:cs="Calibri"/>
                <w:sz w:val="21"/>
                <w:szCs w:val="21"/>
              </w:rPr>
            </w:pPr>
            <w:r>
              <w:rPr>
                <w:rFonts w:cs="Calibri"/>
                <w:sz w:val="21"/>
                <w:szCs w:val="21"/>
              </w:rPr>
              <w:t>P</w:t>
            </w:r>
            <w:r w:rsidRPr="00815979">
              <w:rPr>
                <w:rFonts w:cs="Calibri"/>
                <w:sz w:val="21"/>
                <w:szCs w:val="21"/>
              </w:rPr>
              <w:t>erson performing test.</w:t>
            </w:r>
          </w:p>
          <w:p w14:paraId="4C287474" w14:textId="111D1D63" w:rsidR="00670516" w:rsidRDefault="00670516" w:rsidP="00A44EEA">
            <w:pPr>
              <w:numPr>
                <w:ilvl w:val="0"/>
                <w:numId w:val="34"/>
              </w:numPr>
              <w:spacing w:after="60"/>
              <w:ind w:left="357" w:hanging="357"/>
              <w:rPr>
                <w:rFonts w:cs="Calibri"/>
                <w:sz w:val="21"/>
                <w:szCs w:val="21"/>
              </w:rPr>
            </w:pPr>
            <w:r w:rsidRPr="00B07774">
              <w:rPr>
                <w:sz w:val="21"/>
                <w:szCs w:val="21"/>
              </w:rPr>
              <w:t>X-ray system identification</w:t>
            </w:r>
            <w:r>
              <w:rPr>
                <w:sz w:val="21"/>
                <w:szCs w:val="21"/>
              </w:rPr>
              <w:t>.</w:t>
            </w:r>
          </w:p>
          <w:p w14:paraId="4A59621A" w14:textId="77777777" w:rsidR="008612DF" w:rsidRDefault="008612DF" w:rsidP="00A44EEA">
            <w:pPr>
              <w:pStyle w:val="ListParagraph"/>
              <w:numPr>
                <w:ilvl w:val="0"/>
                <w:numId w:val="34"/>
              </w:numPr>
              <w:spacing w:after="60"/>
              <w:ind w:left="357" w:hanging="357"/>
              <w:rPr>
                <w:rFonts w:cs="Calibri"/>
                <w:sz w:val="21"/>
                <w:szCs w:val="21"/>
              </w:rPr>
            </w:pPr>
            <w:r w:rsidRPr="000446F0">
              <w:rPr>
                <w:rFonts w:cs="Calibri"/>
                <w:sz w:val="21"/>
                <w:szCs w:val="21"/>
              </w:rPr>
              <w:t>Phantom model.</w:t>
            </w:r>
          </w:p>
          <w:p w14:paraId="69A0428A" w14:textId="62156712" w:rsidR="008612DF" w:rsidRPr="000446F0" w:rsidRDefault="008612DF" w:rsidP="00A44EEA">
            <w:pPr>
              <w:pStyle w:val="ListParagraph"/>
              <w:numPr>
                <w:ilvl w:val="0"/>
                <w:numId w:val="34"/>
              </w:numPr>
              <w:spacing w:after="60"/>
              <w:ind w:left="357" w:hanging="357"/>
              <w:rPr>
                <w:rFonts w:cs="Calibri"/>
                <w:sz w:val="21"/>
                <w:szCs w:val="21"/>
              </w:rPr>
            </w:pPr>
            <w:r w:rsidRPr="000446F0">
              <w:rPr>
                <w:rFonts w:cs="Calibri"/>
                <w:sz w:val="21"/>
                <w:szCs w:val="21"/>
              </w:rPr>
              <w:t xml:space="preserve">Radiographic settings (kVp, target/filter combination, AEC mode, AEC detector position and density setting (if applicable). </w:t>
            </w:r>
          </w:p>
          <w:p w14:paraId="2693E47B" w14:textId="7B767EF6" w:rsidR="00FA5368" w:rsidRPr="000446F0" w:rsidRDefault="00FA5368" w:rsidP="00A44EEA">
            <w:pPr>
              <w:pStyle w:val="ListParagraph"/>
              <w:numPr>
                <w:ilvl w:val="0"/>
                <w:numId w:val="34"/>
              </w:numPr>
              <w:spacing w:after="60"/>
              <w:ind w:left="357" w:hanging="357"/>
              <w:rPr>
                <w:rFonts w:cs="Calibri"/>
                <w:sz w:val="21"/>
                <w:szCs w:val="21"/>
              </w:rPr>
            </w:pPr>
            <w:r w:rsidRPr="000446F0">
              <w:rPr>
                <w:rFonts w:cs="Calibri"/>
                <w:sz w:val="21"/>
                <w:szCs w:val="21"/>
              </w:rPr>
              <w:t>Plots of mAs and image quality scores.</w:t>
            </w:r>
          </w:p>
          <w:p w14:paraId="2CBA73B8" w14:textId="77777777" w:rsidR="00FA5368" w:rsidRPr="00507236" w:rsidRDefault="00FA5368" w:rsidP="00A44EEA">
            <w:pPr>
              <w:numPr>
                <w:ilvl w:val="0"/>
                <w:numId w:val="34"/>
              </w:numPr>
              <w:spacing w:after="60"/>
              <w:ind w:left="357" w:hanging="357"/>
              <w:rPr>
                <w:rFonts w:cs="Calibri"/>
                <w:sz w:val="21"/>
                <w:szCs w:val="21"/>
              </w:rPr>
            </w:pPr>
            <w:r w:rsidRPr="00507236">
              <w:rPr>
                <w:rFonts w:cs="Calibri"/>
                <w:sz w:val="21"/>
                <w:szCs w:val="21"/>
              </w:rPr>
              <w:t>Clearly marked control limits.</w:t>
            </w:r>
          </w:p>
          <w:p w14:paraId="07F6284C" w14:textId="77777777" w:rsidR="00FA5368" w:rsidRPr="00507236" w:rsidRDefault="00FA5368" w:rsidP="00A44EEA">
            <w:pPr>
              <w:numPr>
                <w:ilvl w:val="0"/>
                <w:numId w:val="34"/>
              </w:numPr>
              <w:spacing w:after="60"/>
              <w:ind w:left="357" w:hanging="357"/>
              <w:rPr>
                <w:rFonts w:cs="Calibri"/>
                <w:sz w:val="21"/>
                <w:szCs w:val="21"/>
              </w:rPr>
            </w:pPr>
            <w:r w:rsidRPr="00507236">
              <w:rPr>
                <w:rFonts w:cs="Calibri"/>
                <w:sz w:val="21"/>
                <w:szCs w:val="21"/>
              </w:rPr>
              <w:t>Baseline values</w:t>
            </w:r>
          </w:p>
          <w:p w14:paraId="5B0D74E5" w14:textId="77777777" w:rsidR="00FA5368" w:rsidRPr="00507236" w:rsidRDefault="00FA5368" w:rsidP="00A44EEA">
            <w:pPr>
              <w:numPr>
                <w:ilvl w:val="0"/>
                <w:numId w:val="34"/>
              </w:numPr>
              <w:spacing w:after="60"/>
              <w:ind w:left="357" w:hanging="357"/>
              <w:rPr>
                <w:rFonts w:cs="Calibri"/>
                <w:sz w:val="21"/>
                <w:szCs w:val="21"/>
              </w:rPr>
            </w:pPr>
            <w:r w:rsidRPr="00507236">
              <w:rPr>
                <w:rFonts w:cs="Calibri"/>
                <w:sz w:val="21"/>
                <w:szCs w:val="21"/>
              </w:rPr>
              <w:t>Remarks regarding corrective actions and baseline changes.</w:t>
            </w:r>
          </w:p>
          <w:p w14:paraId="7500097B" w14:textId="77777777" w:rsidR="00FA5368" w:rsidRPr="00507236" w:rsidRDefault="00FA5368" w:rsidP="00507236">
            <w:pPr>
              <w:spacing w:before="120" w:after="60"/>
              <w:rPr>
                <w:rFonts w:cs="Calibri"/>
                <w:sz w:val="21"/>
                <w:szCs w:val="21"/>
              </w:rPr>
            </w:pPr>
            <w:r w:rsidRPr="00507236">
              <w:rPr>
                <w:rFonts w:cs="Calibri"/>
                <w:sz w:val="21"/>
                <w:szCs w:val="21"/>
              </w:rPr>
              <w:t xml:space="preserve">Dated phantom images from at least the last six months showing </w:t>
            </w:r>
            <w:r w:rsidR="00E275BE" w:rsidRPr="00507236">
              <w:rPr>
                <w:rFonts w:cs="Calibri"/>
                <w:sz w:val="21"/>
                <w:szCs w:val="21"/>
              </w:rPr>
              <w:t>X-ray</w:t>
            </w:r>
            <w:r w:rsidRPr="00507236">
              <w:rPr>
                <w:rFonts w:cs="Calibri"/>
                <w:sz w:val="21"/>
                <w:szCs w:val="21"/>
              </w:rPr>
              <w:t xml:space="preserve"> sy</w:t>
            </w:r>
            <w:r w:rsidR="00507236" w:rsidRPr="00507236">
              <w:rPr>
                <w:rFonts w:cs="Calibri"/>
                <w:sz w:val="21"/>
                <w:szCs w:val="21"/>
              </w:rPr>
              <w:t>stem and radiographic settings.</w:t>
            </w:r>
          </w:p>
        </w:tc>
      </w:tr>
      <w:tr w:rsidR="00FA5368" w:rsidRPr="00507236" w14:paraId="4F88D7C7" w14:textId="77777777" w:rsidTr="00BF419D">
        <w:trPr>
          <w:gridAfter w:val="2"/>
          <w:wAfter w:w="49" w:type="dxa"/>
          <w:cantSplit/>
        </w:trPr>
        <w:tc>
          <w:tcPr>
            <w:tcW w:w="1587" w:type="dxa"/>
            <w:gridSpan w:val="2"/>
          </w:tcPr>
          <w:p w14:paraId="36752D02" w14:textId="77777777" w:rsidR="00FA5368" w:rsidRPr="00507236" w:rsidRDefault="00FA5368" w:rsidP="00507236">
            <w:pPr>
              <w:spacing w:before="120" w:after="60"/>
              <w:rPr>
                <w:rFonts w:cs="Calibri"/>
                <w:b/>
                <w:sz w:val="21"/>
                <w:szCs w:val="21"/>
              </w:rPr>
            </w:pPr>
            <w:r w:rsidRPr="00507236">
              <w:rPr>
                <w:rFonts w:cs="Calibri"/>
                <w:b/>
                <w:sz w:val="21"/>
                <w:szCs w:val="21"/>
              </w:rPr>
              <w:t>Full field artefact evaluation</w:t>
            </w:r>
          </w:p>
        </w:tc>
        <w:tc>
          <w:tcPr>
            <w:tcW w:w="3149" w:type="dxa"/>
          </w:tcPr>
          <w:p w14:paraId="484C7F31" w14:textId="77777777" w:rsidR="00FA5368" w:rsidRPr="00507236" w:rsidRDefault="00FA5368" w:rsidP="00507236">
            <w:pPr>
              <w:spacing w:before="120" w:after="60"/>
              <w:rPr>
                <w:rFonts w:cs="Calibri"/>
                <w:sz w:val="21"/>
                <w:szCs w:val="21"/>
              </w:rPr>
            </w:pPr>
            <w:r w:rsidRPr="00507236">
              <w:rPr>
                <w:rFonts w:cs="Calibri"/>
                <w:sz w:val="21"/>
                <w:szCs w:val="21"/>
              </w:rPr>
              <w:t>There must be no evidence of:</w:t>
            </w:r>
          </w:p>
          <w:p w14:paraId="39B84FFF" w14:textId="77777777" w:rsidR="00FA5368" w:rsidRPr="00507236" w:rsidRDefault="00FA5368" w:rsidP="00A44EEA">
            <w:pPr>
              <w:numPr>
                <w:ilvl w:val="0"/>
                <w:numId w:val="40"/>
              </w:numPr>
              <w:spacing w:after="60"/>
              <w:ind w:left="357" w:hanging="357"/>
              <w:rPr>
                <w:rFonts w:cs="Calibri"/>
                <w:sz w:val="21"/>
                <w:szCs w:val="21"/>
              </w:rPr>
            </w:pPr>
            <w:r w:rsidRPr="00507236">
              <w:rPr>
                <w:rFonts w:cs="Calibri"/>
                <w:sz w:val="21"/>
                <w:szCs w:val="21"/>
              </w:rPr>
              <w:t>Structures that are more conspicuous than the objects in the phantom used for weekly testing.</w:t>
            </w:r>
          </w:p>
          <w:p w14:paraId="6EE1B144" w14:textId="77777777" w:rsidR="00FA5368" w:rsidRPr="00507236" w:rsidRDefault="00FA5368" w:rsidP="00A44EEA">
            <w:pPr>
              <w:numPr>
                <w:ilvl w:val="0"/>
                <w:numId w:val="40"/>
              </w:numPr>
              <w:spacing w:after="60"/>
              <w:ind w:left="357" w:hanging="357"/>
              <w:rPr>
                <w:rFonts w:cs="Calibri"/>
                <w:sz w:val="21"/>
                <w:szCs w:val="21"/>
              </w:rPr>
            </w:pPr>
            <w:r w:rsidRPr="00507236">
              <w:rPr>
                <w:rFonts w:cs="Calibri"/>
                <w:sz w:val="21"/>
                <w:szCs w:val="21"/>
              </w:rPr>
              <w:t>Blotches or regions of altered noise appearance.</w:t>
            </w:r>
          </w:p>
          <w:p w14:paraId="635A706B" w14:textId="77777777" w:rsidR="00FA5368" w:rsidRPr="00507236" w:rsidRDefault="00FA5368" w:rsidP="00A44EEA">
            <w:pPr>
              <w:numPr>
                <w:ilvl w:val="0"/>
                <w:numId w:val="40"/>
              </w:numPr>
              <w:spacing w:after="60"/>
              <w:ind w:left="357" w:hanging="357"/>
              <w:rPr>
                <w:rFonts w:cs="Calibri"/>
                <w:sz w:val="21"/>
                <w:szCs w:val="21"/>
              </w:rPr>
            </w:pPr>
            <w:r w:rsidRPr="00507236">
              <w:rPr>
                <w:rFonts w:cs="Calibri"/>
                <w:sz w:val="21"/>
                <w:szCs w:val="21"/>
              </w:rPr>
              <w:t>Observable grid lines or breast support structures.</w:t>
            </w:r>
          </w:p>
          <w:p w14:paraId="1F97964F" w14:textId="77777777" w:rsidR="00FA5368" w:rsidRPr="00507236" w:rsidRDefault="00FA5368" w:rsidP="00A44EEA">
            <w:pPr>
              <w:numPr>
                <w:ilvl w:val="0"/>
                <w:numId w:val="40"/>
              </w:numPr>
              <w:spacing w:after="60"/>
              <w:ind w:left="357" w:hanging="357"/>
              <w:rPr>
                <w:rFonts w:cs="Calibri"/>
                <w:sz w:val="21"/>
                <w:szCs w:val="21"/>
              </w:rPr>
            </w:pPr>
            <w:r w:rsidRPr="00507236">
              <w:rPr>
                <w:rFonts w:cs="Calibri"/>
                <w:sz w:val="21"/>
                <w:szCs w:val="21"/>
              </w:rPr>
              <w:t>Dust artefacts mimicking calcifications.</w:t>
            </w:r>
          </w:p>
          <w:p w14:paraId="156E1B96" w14:textId="77777777" w:rsidR="00FA5368" w:rsidRPr="00507236" w:rsidRDefault="00FA5368" w:rsidP="00A44EEA">
            <w:pPr>
              <w:numPr>
                <w:ilvl w:val="0"/>
                <w:numId w:val="40"/>
              </w:numPr>
              <w:spacing w:after="120"/>
              <w:ind w:left="357" w:hanging="357"/>
              <w:rPr>
                <w:rFonts w:cs="Calibri"/>
                <w:sz w:val="21"/>
                <w:szCs w:val="21"/>
              </w:rPr>
            </w:pPr>
            <w:r w:rsidRPr="00507236">
              <w:rPr>
                <w:rFonts w:cs="Calibri"/>
                <w:sz w:val="21"/>
                <w:szCs w:val="21"/>
              </w:rPr>
              <w:t>Significant stitching or registration artefacts.</w:t>
            </w:r>
          </w:p>
        </w:tc>
        <w:tc>
          <w:tcPr>
            <w:tcW w:w="1731" w:type="dxa"/>
            <w:gridSpan w:val="2"/>
          </w:tcPr>
          <w:p w14:paraId="3C24F686" w14:textId="77777777" w:rsidR="00FA5368" w:rsidRPr="00507236" w:rsidRDefault="00FA5368" w:rsidP="00507236">
            <w:pPr>
              <w:spacing w:before="120" w:after="60"/>
              <w:rPr>
                <w:rFonts w:cs="Calibri"/>
                <w:sz w:val="21"/>
                <w:szCs w:val="21"/>
              </w:rPr>
            </w:pPr>
            <w:r w:rsidRPr="00507236">
              <w:rPr>
                <w:rFonts w:cs="Calibri"/>
                <w:sz w:val="21"/>
                <w:szCs w:val="21"/>
              </w:rPr>
              <w:t>Monthly</w:t>
            </w:r>
          </w:p>
        </w:tc>
        <w:tc>
          <w:tcPr>
            <w:tcW w:w="4421" w:type="dxa"/>
            <w:gridSpan w:val="2"/>
          </w:tcPr>
          <w:p w14:paraId="711252E3" w14:textId="77777777" w:rsidR="00FA5368" w:rsidRPr="00507236" w:rsidRDefault="00FA5368" w:rsidP="00A44EEA">
            <w:pPr>
              <w:numPr>
                <w:ilvl w:val="0"/>
                <w:numId w:val="33"/>
              </w:numPr>
              <w:spacing w:before="120" w:after="60"/>
              <w:ind w:left="0" w:hanging="357"/>
              <w:rPr>
                <w:rFonts w:cs="Calibri"/>
                <w:sz w:val="21"/>
                <w:szCs w:val="21"/>
              </w:rPr>
            </w:pPr>
            <w:r w:rsidRPr="00507236">
              <w:rPr>
                <w:sz w:val="21"/>
                <w:szCs w:val="21"/>
              </w:rPr>
              <w:t>Expose a uniform thickness of PMMA using clinically relevant technique factors.</w:t>
            </w:r>
          </w:p>
          <w:p w14:paraId="6702B0FE" w14:textId="77777777" w:rsidR="00FA5368" w:rsidRPr="00507236" w:rsidRDefault="00FA5368" w:rsidP="00A44EEA">
            <w:pPr>
              <w:numPr>
                <w:ilvl w:val="0"/>
                <w:numId w:val="33"/>
              </w:numPr>
              <w:spacing w:before="120" w:after="60"/>
              <w:ind w:left="0" w:hanging="357"/>
              <w:rPr>
                <w:rFonts w:cs="Calibri"/>
                <w:sz w:val="21"/>
                <w:szCs w:val="21"/>
              </w:rPr>
            </w:pPr>
            <w:r w:rsidRPr="00507236">
              <w:rPr>
                <w:sz w:val="21"/>
                <w:szCs w:val="21"/>
              </w:rPr>
              <w:t>View image on acquisition monitor using zoom and roam to check for possible detector faults.</w:t>
            </w:r>
          </w:p>
          <w:p w14:paraId="6D4CFB14" w14:textId="77777777" w:rsidR="00FA5368" w:rsidRPr="00507236" w:rsidRDefault="00FA5368" w:rsidP="00A44EEA">
            <w:pPr>
              <w:numPr>
                <w:ilvl w:val="0"/>
                <w:numId w:val="33"/>
              </w:numPr>
              <w:spacing w:before="120" w:after="60"/>
              <w:ind w:left="0" w:hanging="357"/>
              <w:rPr>
                <w:rFonts w:cs="Calibri"/>
                <w:sz w:val="21"/>
                <w:szCs w:val="21"/>
              </w:rPr>
            </w:pPr>
            <w:r w:rsidRPr="00507236">
              <w:rPr>
                <w:rFonts w:cs="Calibri"/>
                <w:sz w:val="21"/>
                <w:szCs w:val="21"/>
              </w:rPr>
              <w:t>Print image if interpretation performed using hard copy.</w:t>
            </w:r>
          </w:p>
        </w:tc>
        <w:tc>
          <w:tcPr>
            <w:tcW w:w="2992" w:type="dxa"/>
            <w:gridSpan w:val="2"/>
          </w:tcPr>
          <w:p w14:paraId="3D49234E" w14:textId="77777777" w:rsidR="00FA5368" w:rsidRPr="00507236" w:rsidRDefault="00FA5368" w:rsidP="00507236">
            <w:pPr>
              <w:spacing w:before="120" w:after="60"/>
              <w:rPr>
                <w:rFonts w:cs="Calibri"/>
                <w:sz w:val="21"/>
                <w:szCs w:val="21"/>
              </w:rPr>
            </w:pPr>
            <w:r w:rsidRPr="00507236">
              <w:rPr>
                <w:rFonts w:cs="Calibri"/>
                <w:sz w:val="21"/>
                <w:szCs w:val="21"/>
              </w:rPr>
              <w:t>Records showing:</w:t>
            </w:r>
          </w:p>
          <w:p w14:paraId="39DC36B0" w14:textId="5A4EA54C" w:rsidR="00FA5368" w:rsidRPr="00507236" w:rsidRDefault="00FA5368" w:rsidP="00A44EEA">
            <w:pPr>
              <w:numPr>
                <w:ilvl w:val="0"/>
                <w:numId w:val="41"/>
              </w:numPr>
              <w:spacing w:before="120" w:after="60"/>
              <w:ind w:left="0" w:firstLine="0"/>
              <w:rPr>
                <w:rFonts w:cs="Calibri"/>
                <w:sz w:val="21"/>
                <w:szCs w:val="21"/>
              </w:rPr>
            </w:pPr>
            <w:r w:rsidRPr="00507236">
              <w:rPr>
                <w:rFonts w:cs="Calibri"/>
                <w:sz w:val="21"/>
                <w:szCs w:val="21"/>
              </w:rPr>
              <w:t>Date test performed.</w:t>
            </w:r>
          </w:p>
          <w:p w14:paraId="502ABF20" w14:textId="77777777" w:rsidR="00FA5368" w:rsidRDefault="00FA5368" w:rsidP="00A44EEA">
            <w:pPr>
              <w:numPr>
                <w:ilvl w:val="0"/>
                <w:numId w:val="41"/>
              </w:numPr>
              <w:spacing w:after="60"/>
              <w:ind w:left="0" w:firstLine="0"/>
              <w:rPr>
                <w:rFonts w:cs="Calibri"/>
                <w:sz w:val="21"/>
                <w:szCs w:val="21"/>
              </w:rPr>
            </w:pPr>
            <w:r w:rsidRPr="00507236">
              <w:rPr>
                <w:rFonts w:cs="Calibri"/>
                <w:sz w:val="21"/>
                <w:szCs w:val="21"/>
              </w:rPr>
              <w:t>Person performing test.</w:t>
            </w:r>
          </w:p>
          <w:p w14:paraId="39EF4A91" w14:textId="7E1475FA" w:rsidR="00670516" w:rsidRPr="00507236" w:rsidRDefault="00670516" w:rsidP="00A44EEA">
            <w:pPr>
              <w:numPr>
                <w:ilvl w:val="0"/>
                <w:numId w:val="41"/>
              </w:numPr>
              <w:spacing w:after="60"/>
              <w:ind w:left="0" w:firstLine="0"/>
              <w:rPr>
                <w:rFonts w:cs="Calibri"/>
                <w:sz w:val="21"/>
                <w:szCs w:val="21"/>
              </w:rPr>
            </w:pPr>
            <w:r w:rsidRPr="00B07774">
              <w:rPr>
                <w:sz w:val="21"/>
                <w:szCs w:val="21"/>
              </w:rPr>
              <w:t>X-ray system identification</w:t>
            </w:r>
            <w:r>
              <w:rPr>
                <w:sz w:val="21"/>
                <w:szCs w:val="21"/>
              </w:rPr>
              <w:t>.</w:t>
            </w:r>
          </w:p>
          <w:p w14:paraId="12F30984" w14:textId="77777777" w:rsidR="00FA5368" w:rsidRPr="00507236" w:rsidRDefault="00FA5368" w:rsidP="00A44EEA">
            <w:pPr>
              <w:numPr>
                <w:ilvl w:val="0"/>
                <w:numId w:val="41"/>
              </w:numPr>
              <w:spacing w:after="60"/>
              <w:ind w:left="0" w:firstLine="0"/>
              <w:rPr>
                <w:rFonts w:cs="Calibri"/>
                <w:sz w:val="21"/>
                <w:szCs w:val="21"/>
              </w:rPr>
            </w:pPr>
            <w:r w:rsidRPr="00507236">
              <w:rPr>
                <w:rFonts w:cs="Calibri"/>
                <w:sz w:val="21"/>
                <w:szCs w:val="21"/>
              </w:rPr>
              <w:t>Test results.</w:t>
            </w:r>
          </w:p>
          <w:p w14:paraId="10C0CD18" w14:textId="77777777" w:rsidR="00FA5368" w:rsidRPr="00507236" w:rsidRDefault="00FA5368" w:rsidP="00507236">
            <w:pPr>
              <w:spacing w:before="120" w:after="60"/>
              <w:ind w:hanging="357"/>
              <w:rPr>
                <w:rFonts w:cs="Calibri"/>
                <w:sz w:val="21"/>
                <w:szCs w:val="21"/>
              </w:rPr>
            </w:pPr>
          </w:p>
        </w:tc>
      </w:tr>
      <w:tr w:rsidR="00FA5368" w:rsidRPr="00507236" w14:paraId="128814EC" w14:textId="77777777" w:rsidTr="00BF419D">
        <w:trPr>
          <w:gridAfter w:val="1"/>
          <w:wAfter w:w="43" w:type="dxa"/>
          <w:cantSplit/>
        </w:trPr>
        <w:tc>
          <w:tcPr>
            <w:tcW w:w="1581" w:type="dxa"/>
          </w:tcPr>
          <w:p w14:paraId="7CB931F4" w14:textId="77777777" w:rsidR="00FA5368" w:rsidRPr="00507236" w:rsidRDefault="00FA5368" w:rsidP="00507236">
            <w:pPr>
              <w:spacing w:before="120" w:after="60"/>
              <w:rPr>
                <w:rFonts w:cs="Calibri"/>
                <w:b/>
                <w:sz w:val="21"/>
                <w:szCs w:val="21"/>
              </w:rPr>
            </w:pPr>
            <w:r w:rsidRPr="00507236">
              <w:rPr>
                <w:rFonts w:cs="Calibri"/>
                <w:b/>
                <w:sz w:val="21"/>
                <w:szCs w:val="21"/>
              </w:rPr>
              <w:t>Image receptor homogeneity</w:t>
            </w:r>
          </w:p>
        </w:tc>
        <w:tc>
          <w:tcPr>
            <w:tcW w:w="3155" w:type="dxa"/>
            <w:gridSpan w:val="2"/>
          </w:tcPr>
          <w:p w14:paraId="67BE5885" w14:textId="77777777" w:rsidR="00FA5368" w:rsidRPr="00507236" w:rsidRDefault="00FA5368" w:rsidP="00A44EEA">
            <w:pPr>
              <w:numPr>
                <w:ilvl w:val="0"/>
                <w:numId w:val="40"/>
              </w:numPr>
              <w:spacing w:before="120" w:after="60"/>
              <w:ind w:left="357" w:hanging="357"/>
              <w:rPr>
                <w:rFonts w:cs="Calibri"/>
                <w:sz w:val="21"/>
                <w:szCs w:val="21"/>
              </w:rPr>
            </w:pPr>
            <w:r w:rsidRPr="00507236">
              <w:rPr>
                <w:rFonts w:cs="Calibri"/>
                <w:sz w:val="21"/>
                <w:szCs w:val="21"/>
              </w:rPr>
              <w:t xml:space="preserve">Maximum deviation in MPV in ROI &lt; </w:t>
            </w:r>
            <w:r w:rsidRPr="00507236">
              <w:rPr>
                <w:rFonts w:ascii="Symbol" w:eastAsia="Symbol" w:hAnsi="Symbol" w:cs="Symbol"/>
                <w:sz w:val="21"/>
                <w:szCs w:val="21"/>
              </w:rPr>
              <w:t>±</w:t>
            </w:r>
            <w:r w:rsidRPr="00507236">
              <w:rPr>
                <w:rFonts w:cs="Calibri"/>
                <w:sz w:val="21"/>
                <w:szCs w:val="21"/>
              </w:rPr>
              <w:t>10% of MPV in central ROI.</w:t>
            </w:r>
          </w:p>
          <w:p w14:paraId="0C56E254" w14:textId="77777777" w:rsidR="00FA5368" w:rsidRPr="00507236" w:rsidRDefault="00FA5368" w:rsidP="00A44EEA">
            <w:pPr>
              <w:numPr>
                <w:ilvl w:val="0"/>
                <w:numId w:val="40"/>
              </w:numPr>
              <w:spacing w:before="120" w:after="60"/>
              <w:ind w:left="357" w:hanging="357"/>
              <w:rPr>
                <w:rFonts w:cs="Calibri"/>
                <w:sz w:val="21"/>
                <w:szCs w:val="21"/>
              </w:rPr>
            </w:pPr>
            <w:r w:rsidRPr="00507236">
              <w:rPr>
                <w:rFonts w:cs="Calibri"/>
                <w:sz w:val="21"/>
                <w:szCs w:val="21"/>
              </w:rPr>
              <w:t xml:space="preserve">Maximum variation of the MPV in central ROI between successive images &lt; </w:t>
            </w:r>
            <w:r w:rsidRPr="00507236">
              <w:rPr>
                <w:rFonts w:ascii="Symbol" w:eastAsia="Symbol" w:hAnsi="Symbol" w:cs="Symbol"/>
                <w:sz w:val="21"/>
                <w:szCs w:val="21"/>
              </w:rPr>
              <w:t>±</w:t>
            </w:r>
            <w:r w:rsidRPr="00507236">
              <w:rPr>
                <w:rFonts w:cs="Calibri"/>
                <w:sz w:val="21"/>
                <w:szCs w:val="21"/>
              </w:rPr>
              <w:t>10%.</w:t>
            </w:r>
          </w:p>
        </w:tc>
        <w:tc>
          <w:tcPr>
            <w:tcW w:w="1731" w:type="dxa"/>
            <w:gridSpan w:val="2"/>
          </w:tcPr>
          <w:p w14:paraId="7C35553A" w14:textId="77777777" w:rsidR="00FA5368" w:rsidRPr="00507236" w:rsidRDefault="00FA5368" w:rsidP="00507236">
            <w:pPr>
              <w:spacing w:before="120" w:after="60"/>
              <w:rPr>
                <w:rFonts w:cs="Calibri"/>
                <w:sz w:val="21"/>
                <w:szCs w:val="21"/>
                <w:highlight w:val="yellow"/>
              </w:rPr>
            </w:pPr>
            <w:r w:rsidRPr="00507236">
              <w:rPr>
                <w:rFonts w:cs="Calibri"/>
                <w:sz w:val="21"/>
                <w:szCs w:val="21"/>
              </w:rPr>
              <w:t>Quarterly or more frequently if recommended by the manufacturer</w:t>
            </w:r>
          </w:p>
        </w:tc>
        <w:tc>
          <w:tcPr>
            <w:tcW w:w="4421" w:type="dxa"/>
            <w:gridSpan w:val="2"/>
          </w:tcPr>
          <w:p w14:paraId="2513926D" w14:textId="77777777" w:rsidR="00FA5368" w:rsidRPr="00507236" w:rsidRDefault="00FA5368" w:rsidP="00507236">
            <w:pPr>
              <w:pStyle w:val="NoSpacing"/>
              <w:spacing w:before="120" w:after="60"/>
              <w:rPr>
                <w:rFonts w:cs="Calibri"/>
                <w:sz w:val="21"/>
                <w:szCs w:val="21"/>
              </w:rPr>
            </w:pPr>
            <w:r w:rsidRPr="00507236">
              <w:rPr>
                <w:rFonts w:cs="Calibri"/>
                <w:sz w:val="21"/>
                <w:szCs w:val="21"/>
              </w:rPr>
              <w:t>Use manufacturer’s protocol if available or otherwise:</w:t>
            </w:r>
          </w:p>
          <w:p w14:paraId="7AE518EA" w14:textId="77777777" w:rsidR="00FA5368" w:rsidRPr="00507236" w:rsidRDefault="00FA5368" w:rsidP="00A44EEA">
            <w:pPr>
              <w:numPr>
                <w:ilvl w:val="0"/>
                <w:numId w:val="41"/>
              </w:numPr>
              <w:tabs>
                <w:tab w:val="left" w:pos="394"/>
              </w:tabs>
              <w:spacing w:after="60"/>
              <w:ind w:left="357" w:hanging="357"/>
              <w:rPr>
                <w:rFonts w:cs="Calibri"/>
                <w:sz w:val="21"/>
                <w:szCs w:val="21"/>
              </w:rPr>
            </w:pPr>
            <w:r w:rsidRPr="00507236">
              <w:rPr>
                <w:rFonts w:cs="Calibri"/>
                <w:sz w:val="21"/>
                <w:szCs w:val="21"/>
              </w:rPr>
              <w:t>Image a standard test block at clinical settings.</w:t>
            </w:r>
          </w:p>
          <w:p w14:paraId="41F9C77D" w14:textId="77777777" w:rsidR="00FA5368" w:rsidRPr="00507236" w:rsidRDefault="00FA5368" w:rsidP="00A44EEA">
            <w:pPr>
              <w:numPr>
                <w:ilvl w:val="0"/>
                <w:numId w:val="41"/>
              </w:numPr>
              <w:tabs>
                <w:tab w:val="left" w:pos="394"/>
              </w:tabs>
              <w:spacing w:after="60"/>
              <w:ind w:left="357" w:hanging="357"/>
              <w:rPr>
                <w:rFonts w:cs="Calibri"/>
                <w:sz w:val="21"/>
                <w:szCs w:val="21"/>
              </w:rPr>
            </w:pPr>
            <w:r w:rsidRPr="00507236">
              <w:rPr>
                <w:rFonts w:cs="Calibri"/>
                <w:sz w:val="21"/>
                <w:szCs w:val="21"/>
              </w:rPr>
              <w:t>Note the MPV in centre ROI and each of the four corner ROIs.</w:t>
            </w:r>
          </w:p>
          <w:p w14:paraId="641EAD0C" w14:textId="7E00AA2E" w:rsidR="00A449FB" w:rsidRPr="00507236" w:rsidRDefault="00FA5368" w:rsidP="00A44EEA">
            <w:pPr>
              <w:numPr>
                <w:ilvl w:val="0"/>
                <w:numId w:val="41"/>
              </w:numPr>
              <w:tabs>
                <w:tab w:val="left" w:pos="394"/>
              </w:tabs>
              <w:spacing w:after="60"/>
              <w:ind w:left="357" w:hanging="357"/>
              <w:rPr>
                <w:rFonts w:cs="Calibri"/>
                <w:sz w:val="21"/>
                <w:szCs w:val="21"/>
              </w:rPr>
            </w:pPr>
            <w:r w:rsidRPr="00507236">
              <w:rPr>
                <w:rFonts w:cs="Calibri"/>
                <w:sz w:val="21"/>
                <w:szCs w:val="21"/>
              </w:rPr>
              <w:t>If the MPV of a ROI deviates by more than 10% from the MPV in the central ROI, the detector gain map may require re-calibration.</w:t>
            </w:r>
          </w:p>
          <w:p w14:paraId="5176E2C9" w14:textId="56A687B6" w:rsidR="00FA5368" w:rsidRPr="00BF419D" w:rsidRDefault="00A449FB" w:rsidP="00A44EEA">
            <w:pPr>
              <w:numPr>
                <w:ilvl w:val="0"/>
                <w:numId w:val="41"/>
              </w:numPr>
              <w:tabs>
                <w:tab w:val="left" w:pos="394"/>
              </w:tabs>
              <w:spacing w:after="60"/>
              <w:ind w:left="357" w:hanging="357"/>
              <w:rPr>
                <w:rFonts w:cs="Calibri"/>
                <w:sz w:val="21"/>
                <w:szCs w:val="21"/>
              </w:rPr>
            </w:pPr>
            <w:r w:rsidRPr="00BF419D">
              <w:rPr>
                <w:rFonts w:cs="Calibri"/>
                <w:sz w:val="21"/>
                <w:szCs w:val="21"/>
              </w:rPr>
              <w:t>Note that ROIs should be placed 1 cm in from corners due to small field of view. If it is not possible to position ROIs, a visual inspection will suffice.</w:t>
            </w:r>
          </w:p>
        </w:tc>
        <w:tc>
          <w:tcPr>
            <w:tcW w:w="2998" w:type="dxa"/>
            <w:gridSpan w:val="3"/>
          </w:tcPr>
          <w:p w14:paraId="58E724FD" w14:textId="77777777" w:rsidR="00FA5368" w:rsidRPr="00507236" w:rsidRDefault="00FA5368" w:rsidP="00507236">
            <w:pPr>
              <w:pStyle w:val="NoSpacing"/>
              <w:spacing w:before="120" w:after="60"/>
              <w:ind w:left="357" w:hanging="357"/>
              <w:rPr>
                <w:rFonts w:cs="Calibri"/>
                <w:sz w:val="21"/>
                <w:szCs w:val="21"/>
              </w:rPr>
            </w:pPr>
            <w:r w:rsidRPr="00507236">
              <w:rPr>
                <w:rFonts w:cs="Calibri"/>
                <w:sz w:val="21"/>
                <w:szCs w:val="21"/>
              </w:rPr>
              <w:t xml:space="preserve">Records showing: </w:t>
            </w:r>
          </w:p>
          <w:p w14:paraId="3682F44C" w14:textId="4DB1264F" w:rsidR="00FA5368" w:rsidRPr="00507236" w:rsidRDefault="00FA5368" w:rsidP="00A44EEA">
            <w:pPr>
              <w:numPr>
                <w:ilvl w:val="0"/>
                <w:numId w:val="41"/>
              </w:numPr>
              <w:spacing w:before="120" w:after="60"/>
              <w:rPr>
                <w:rFonts w:cs="Calibri"/>
                <w:sz w:val="21"/>
                <w:szCs w:val="21"/>
              </w:rPr>
            </w:pPr>
            <w:r w:rsidRPr="00507236">
              <w:rPr>
                <w:rFonts w:cs="Calibri"/>
                <w:sz w:val="21"/>
                <w:szCs w:val="21"/>
              </w:rPr>
              <w:t>Date test performed.</w:t>
            </w:r>
          </w:p>
          <w:p w14:paraId="58E2E126" w14:textId="77777777" w:rsidR="00FA5368" w:rsidRPr="00507236" w:rsidRDefault="00FA5368" w:rsidP="00A44EEA">
            <w:pPr>
              <w:numPr>
                <w:ilvl w:val="0"/>
                <w:numId w:val="41"/>
              </w:numPr>
              <w:spacing w:after="60"/>
              <w:rPr>
                <w:rFonts w:cs="Calibri"/>
                <w:sz w:val="21"/>
                <w:szCs w:val="21"/>
              </w:rPr>
            </w:pPr>
            <w:r w:rsidRPr="00507236">
              <w:rPr>
                <w:rFonts w:cs="Calibri"/>
                <w:sz w:val="21"/>
                <w:szCs w:val="21"/>
              </w:rPr>
              <w:t>Person performing test.</w:t>
            </w:r>
          </w:p>
          <w:p w14:paraId="12E44AF8" w14:textId="77777777" w:rsidR="00FA5368" w:rsidRPr="00507236" w:rsidRDefault="00E275BE" w:rsidP="00A44EEA">
            <w:pPr>
              <w:numPr>
                <w:ilvl w:val="0"/>
                <w:numId w:val="41"/>
              </w:numPr>
              <w:spacing w:after="60"/>
              <w:rPr>
                <w:rFonts w:cs="Calibri"/>
                <w:sz w:val="21"/>
                <w:szCs w:val="21"/>
              </w:rPr>
            </w:pPr>
            <w:r w:rsidRPr="00507236">
              <w:rPr>
                <w:rFonts w:cs="Calibri"/>
                <w:sz w:val="21"/>
                <w:szCs w:val="21"/>
              </w:rPr>
              <w:t>X-ray</w:t>
            </w:r>
            <w:r w:rsidR="00FA5368" w:rsidRPr="00507236">
              <w:rPr>
                <w:rFonts w:cs="Calibri"/>
                <w:sz w:val="21"/>
                <w:szCs w:val="21"/>
              </w:rPr>
              <w:t xml:space="preserve"> system identification.</w:t>
            </w:r>
          </w:p>
          <w:p w14:paraId="5B1CCF9A" w14:textId="201792B2" w:rsidR="00FA5368" w:rsidRPr="00A449FB" w:rsidRDefault="00A449FB" w:rsidP="00A44EEA">
            <w:pPr>
              <w:pStyle w:val="ListParagraph"/>
              <w:numPr>
                <w:ilvl w:val="0"/>
                <w:numId w:val="41"/>
              </w:numPr>
              <w:spacing w:after="60"/>
              <w:rPr>
                <w:rFonts w:cs="Calibri"/>
                <w:sz w:val="21"/>
                <w:szCs w:val="21"/>
              </w:rPr>
            </w:pPr>
            <w:r w:rsidRPr="00A449FB">
              <w:rPr>
                <w:rFonts w:cs="Calibri"/>
                <w:sz w:val="21"/>
                <w:szCs w:val="21"/>
              </w:rPr>
              <w:t>Radiographic settings (kVp, target/filter combination, AEC mode, AEC detector position and density setting (if applicable)</w:t>
            </w:r>
            <w:r w:rsidR="00FA5368" w:rsidRPr="00A449FB">
              <w:rPr>
                <w:rFonts w:cs="Calibri"/>
                <w:sz w:val="21"/>
                <w:szCs w:val="21"/>
              </w:rPr>
              <w:t xml:space="preserve"> and mAs.</w:t>
            </w:r>
          </w:p>
          <w:p w14:paraId="7B553A08" w14:textId="77777777" w:rsidR="00FA5368" w:rsidRPr="00507236" w:rsidRDefault="00FA5368" w:rsidP="00A44EEA">
            <w:pPr>
              <w:numPr>
                <w:ilvl w:val="0"/>
                <w:numId w:val="41"/>
              </w:numPr>
              <w:spacing w:after="60"/>
              <w:rPr>
                <w:rFonts w:cs="Calibri"/>
                <w:sz w:val="21"/>
                <w:szCs w:val="21"/>
              </w:rPr>
            </w:pPr>
            <w:r w:rsidRPr="00507236">
              <w:rPr>
                <w:rFonts w:cs="Calibri"/>
                <w:sz w:val="21"/>
                <w:szCs w:val="21"/>
              </w:rPr>
              <w:t>Test results.</w:t>
            </w:r>
          </w:p>
          <w:p w14:paraId="0FA0451D" w14:textId="77777777" w:rsidR="00FA5368" w:rsidRPr="00507236" w:rsidRDefault="00FA5368" w:rsidP="00507236">
            <w:pPr>
              <w:spacing w:before="120" w:after="60"/>
              <w:ind w:hanging="357"/>
              <w:rPr>
                <w:rFonts w:cs="Calibri"/>
                <w:sz w:val="21"/>
                <w:szCs w:val="21"/>
              </w:rPr>
            </w:pPr>
          </w:p>
        </w:tc>
      </w:tr>
      <w:tr w:rsidR="000446F0" w:rsidRPr="00507236" w14:paraId="3722ECC3" w14:textId="77777777" w:rsidTr="00BF419D">
        <w:trPr>
          <w:cantSplit/>
        </w:trPr>
        <w:tc>
          <w:tcPr>
            <w:tcW w:w="1581" w:type="dxa"/>
          </w:tcPr>
          <w:p w14:paraId="513FCA5B" w14:textId="77777777" w:rsidR="000446F0" w:rsidRPr="00507236" w:rsidRDefault="000446F0" w:rsidP="000446F0">
            <w:pPr>
              <w:spacing w:before="120" w:after="60"/>
              <w:rPr>
                <w:rFonts w:cs="Calibri"/>
                <w:b/>
                <w:sz w:val="21"/>
                <w:szCs w:val="21"/>
              </w:rPr>
            </w:pPr>
            <w:r w:rsidRPr="00507236">
              <w:rPr>
                <w:rFonts w:cs="Calibri"/>
                <w:b/>
                <w:sz w:val="21"/>
                <w:szCs w:val="21"/>
              </w:rPr>
              <w:t>AEC calibration test</w:t>
            </w:r>
          </w:p>
        </w:tc>
        <w:tc>
          <w:tcPr>
            <w:tcW w:w="3171" w:type="dxa"/>
            <w:gridSpan w:val="3"/>
          </w:tcPr>
          <w:p w14:paraId="1742F71A" w14:textId="43638304" w:rsidR="000446F0" w:rsidRPr="00507236" w:rsidRDefault="000446F0" w:rsidP="00E76FE2">
            <w:pPr>
              <w:pStyle w:val="Default"/>
              <w:spacing w:before="120" w:after="60"/>
              <w:rPr>
                <w:rFonts w:ascii="Calibri" w:hAnsi="Calibri" w:cs="Calibri"/>
                <w:sz w:val="21"/>
                <w:szCs w:val="21"/>
              </w:rPr>
            </w:pPr>
            <w:r w:rsidRPr="00507236">
              <w:rPr>
                <w:rFonts w:ascii="Calibri" w:hAnsi="Calibri" w:cs="Calibri"/>
                <w:sz w:val="21"/>
                <w:szCs w:val="21"/>
              </w:rPr>
              <w:t xml:space="preserve">The AEC shall be able to maintain mean pixel value (MPV) to within </w:t>
            </w:r>
            <w:r w:rsidRPr="00507236">
              <w:rPr>
                <w:rFonts w:ascii="Symbol" w:eastAsia="Symbol" w:hAnsi="Symbol" w:cs="Symbol"/>
                <w:sz w:val="21"/>
                <w:szCs w:val="21"/>
              </w:rPr>
              <w:t>±</w:t>
            </w:r>
            <w:r w:rsidRPr="00507236">
              <w:rPr>
                <w:rFonts w:ascii="Calibri" w:hAnsi="Calibri" w:cs="Calibri"/>
                <w:sz w:val="21"/>
                <w:szCs w:val="21"/>
              </w:rPr>
              <w:t xml:space="preserve"> 10% of the </w:t>
            </w:r>
            <w:r w:rsidR="00E76FE2">
              <w:rPr>
                <w:rFonts w:ascii="Calibri" w:hAnsi="Calibri" w:cs="Calibri"/>
                <w:sz w:val="21"/>
                <w:szCs w:val="21"/>
              </w:rPr>
              <w:t>baseline</w:t>
            </w:r>
            <w:r w:rsidRPr="00507236">
              <w:rPr>
                <w:rFonts w:ascii="Calibri" w:hAnsi="Calibri" w:cs="Calibri"/>
                <w:sz w:val="21"/>
                <w:szCs w:val="21"/>
              </w:rPr>
              <w:t xml:space="preserve"> MPV for each 2, 4 and 6</w:t>
            </w:r>
            <w:r w:rsidR="00E76FE2">
              <w:rPr>
                <w:rFonts w:ascii="Calibri" w:hAnsi="Calibri" w:cs="Calibri"/>
                <w:sz w:val="21"/>
                <w:szCs w:val="21"/>
              </w:rPr>
              <w:t xml:space="preserve"> </w:t>
            </w:r>
            <w:r w:rsidRPr="00507236">
              <w:rPr>
                <w:rFonts w:ascii="Calibri" w:hAnsi="Calibri" w:cs="Calibri"/>
                <w:sz w:val="21"/>
                <w:szCs w:val="21"/>
              </w:rPr>
              <w:t>cm thickness of PMMA.</w:t>
            </w:r>
          </w:p>
        </w:tc>
        <w:tc>
          <w:tcPr>
            <w:tcW w:w="1736" w:type="dxa"/>
            <w:gridSpan w:val="2"/>
          </w:tcPr>
          <w:p w14:paraId="7F0E6573" w14:textId="77777777" w:rsidR="000446F0" w:rsidRPr="00507236" w:rsidRDefault="000446F0" w:rsidP="000446F0">
            <w:pPr>
              <w:spacing w:before="120" w:after="60"/>
              <w:rPr>
                <w:rFonts w:cs="Calibri"/>
                <w:sz w:val="21"/>
                <w:szCs w:val="21"/>
              </w:rPr>
            </w:pPr>
            <w:r w:rsidRPr="00507236">
              <w:rPr>
                <w:rFonts w:cs="Calibri"/>
                <w:sz w:val="21"/>
                <w:szCs w:val="21"/>
              </w:rPr>
              <w:t>Quarterly</w:t>
            </w:r>
          </w:p>
        </w:tc>
        <w:tc>
          <w:tcPr>
            <w:tcW w:w="4434" w:type="dxa"/>
            <w:gridSpan w:val="2"/>
          </w:tcPr>
          <w:p w14:paraId="6656F824" w14:textId="5BA60DD0" w:rsidR="000446F0" w:rsidRPr="00507236" w:rsidRDefault="000446F0" w:rsidP="00A44EEA">
            <w:pPr>
              <w:numPr>
                <w:ilvl w:val="0"/>
                <w:numId w:val="36"/>
              </w:numPr>
              <w:spacing w:before="120" w:after="60"/>
              <w:ind w:left="357" w:hanging="357"/>
              <w:rPr>
                <w:rFonts w:cs="Calibri"/>
                <w:sz w:val="21"/>
                <w:szCs w:val="21"/>
              </w:rPr>
            </w:pPr>
            <w:r w:rsidRPr="00507236">
              <w:rPr>
                <w:sz w:val="21"/>
                <w:szCs w:val="21"/>
              </w:rPr>
              <w:t xml:space="preserve">Use PMMA thickness </w:t>
            </w:r>
            <w:r w:rsidR="00E76FE2">
              <w:rPr>
                <w:sz w:val="21"/>
                <w:szCs w:val="21"/>
              </w:rPr>
              <w:t>of</w:t>
            </w:r>
            <w:r w:rsidRPr="00507236">
              <w:rPr>
                <w:sz w:val="21"/>
                <w:szCs w:val="21"/>
              </w:rPr>
              <w:t xml:space="preserve"> 2</w:t>
            </w:r>
            <w:r w:rsidR="00E76FE2">
              <w:rPr>
                <w:sz w:val="21"/>
                <w:szCs w:val="21"/>
              </w:rPr>
              <w:t>, 4</w:t>
            </w:r>
            <w:r w:rsidRPr="00507236">
              <w:rPr>
                <w:sz w:val="21"/>
                <w:szCs w:val="21"/>
              </w:rPr>
              <w:t xml:space="preserve"> and 6 cm covering complete image receptor.</w:t>
            </w:r>
          </w:p>
          <w:p w14:paraId="317A7796" w14:textId="77777777" w:rsidR="000446F0" w:rsidRPr="00507236" w:rsidRDefault="000446F0" w:rsidP="00A44EEA">
            <w:pPr>
              <w:numPr>
                <w:ilvl w:val="0"/>
                <w:numId w:val="36"/>
              </w:numPr>
              <w:spacing w:before="120" w:after="60"/>
              <w:ind w:left="357" w:hanging="357"/>
              <w:rPr>
                <w:rFonts w:cs="Calibri"/>
                <w:sz w:val="21"/>
                <w:szCs w:val="21"/>
              </w:rPr>
            </w:pPr>
            <w:r w:rsidRPr="00507236">
              <w:rPr>
                <w:sz w:val="21"/>
                <w:szCs w:val="21"/>
              </w:rPr>
              <w:t>Use clinical AEC settings (kVp, target/filter and mode).</w:t>
            </w:r>
          </w:p>
          <w:p w14:paraId="424A8EA8" w14:textId="0C6CCAD8" w:rsidR="000446F0" w:rsidRPr="00507236" w:rsidRDefault="000446F0" w:rsidP="00A44EEA">
            <w:pPr>
              <w:numPr>
                <w:ilvl w:val="0"/>
                <w:numId w:val="36"/>
              </w:numPr>
              <w:spacing w:before="120" w:after="60"/>
              <w:ind w:left="357" w:hanging="357"/>
              <w:rPr>
                <w:rFonts w:cs="Calibri"/>
                <w:sz w:val="21"/>
                <w:szCs w:val="21"/>
              </w:rPr>
            </w:pPr>
            <w:r w:rsidRPr="00507236">
              <w:rPr>
                <w:sz w:val="21"/>
                <w:szCs w:val="21"/>
              </w:rPr>
              <w:t>Measure mean pixel value in 4 cm</w:t>
            </w:r>
            <w:r w:rsidRPr="00BF419D">
              <w:rPr>
                <w:sz w:val="21"/>
                <w:szCs w:val="21"/>
                <w:vertAlign w:val="superscript"/>
              </w:rPr>
              <w:t>2</w:t>
            </w:r>
            <w:r w:rsidRPr="00507236">
              <w:rPr>
                <w:sz w:val="21"/>
                <w:szCs w:val="21"/>
              </w:rPr>
              <w:t xml:space="preserve"> ROI positioned centrally </w:t>
            </w:r>
            <w:r w:rsidR="00E76FE2">
              <w:rPr>
                <w:sz w:val="21"/>
                <w:szCs w:val="21"/>
              </w:rPr>
              <w:t>in the image</w:t>
            </w:r>
            <w:r w:rsidRPr="00507236">
              <w:rPr>
                <w:sz w:val="21"/>
                <w:szCs w:val="21"/>
              </w:rPr>
              <w:t>.</w:t>
            </w:r>
          </w:p>
          <w:p w14:paraId="414FA2B7" w14:textId="77777777" w:rsidR="000446F0" w:rsidRPr="00507236" w:rsidRDefault="000446F0" w:rsidP="00A44EEA">
            <w:pPr>
              <w:numPr>
                <w:ilvl w:val="0"/>
                <w:numId w:val="36"/>
              </w:numPr>
              <w:spacing w:before="120" w:after="60"/>
              <w:ind w:left="357" w:hanging="357"/>
              <w:rPr>
                <w:rFonts w:cs="Calibri"/>
                <w:sz w:val="21"/>
                <w:szCs w:val="21"/>
              </w:rPr>
            </w:pPr>
            <w:r w:rsidRPr="00507236">
              <w:rPr>
                <w:sz w:val="21"/>
                <w:szCs w:val="21"/>
              </w:rPr>
              <w:t>Examine image for clinically significant artefacts.</w:t>
            </w:r>
          </w:p>
          <w:p w14:paraId="27221E99" w14:textId="6F6E6D45" w:rsidR="000446F0" w:rsidRPr="00507236" w:rsidRDefault="000446F0" w:rsidP="00BF419D">
            <w:pPr>
              <w:spacing w:before="120" w:after="120"/>
              <w:rPr>
                <w:rFonts w:cs="Calibri"/>
                <w:sz w:val="21"/>
                <w:szCs w:val="21"/>
              </w:rPr>
            </w:pPr>
            <w:r w:rsidRPr="00507236">
              <w:rPr>
                <w:rFonts w:cs="Calibri"/>
                <w:sz w:val="21"/>
                <w:szCs w:val="21"/>
              </w:rPr>
              <w:t xml:space="preserve">Note: </w:t>
            </w:r>
            <w:r w:rsidR="00E76FE2" w:rsidRPr="00E76FE2">
              <w:rPr>
                <w:rFonts w:cs="Calibri"/>
                <w:sz w:val="21"/>
                <w:szCs w:val="21"/>
              </w:rPr>
              <w:t>If it is not possible to position a ROI</w:t>
            </w:r>
            <w:r w:rsidR="00E76FE2">
              <w:rPr>
                <w:rFonts w:cs="Calibri"/>
                <w:sz w:val="21"/>
                <w:szCs w:val="21"/>
              </w:rPr>
              <w:t xml:space="preserve"> </w:t>
            </w:r>
            <w:r w:rsidR="00E76FE2" w:rsidRPr="00E76FE2">
              <w:rPr>
                <w:rFonts w:cs="Calibri"/>
                <w:sz w:val="21"/>
                <w:szCs w:val="21"/>
              </w:rPr>
              <w:t>in the centre of the image, use the</w:t>
            </w:r>
            <w:r w:rsidR="00E76FE2">
              <w:rPr>
                <w:rFonts w:cs="Calibri"/>
                <w:sz w:val="21"/>
                <w:szCs w:val="21"/>
              </w:rPr>
              <w:t xml:space="preserve"> </w:t>
            </w:r>
            <w:r w:rsidR="00E76FE2" w:rsidRPr="00E76FE2">
              <w:rPr>
                <w:rFonts w:cs="Calibri"/>
                <w:sz w:val="21"/>
                <w:szCs w:val="21"/>
              </w:rPr>
              <w:t>MPV from the entire image or note</w:t>
            </w:r>
            <w:r w:rsidR="00E76FE2">
              <w:rPr>
                <w:rFonts w:cs="Calibri"/>
                <w:sz w:val="21"/>
                <w:szCs w:val="21"/>
              </w:rPr>
              <w:t xml:space="preserve"> </w:t>
            </w:r>
            <w:r w:rsidR="00E76FE2" w:rsidRPr="00E76FE2">
              <w:rPr>
                <w:rFonts w:cs="Calibri"/>
                <w:sz w:val="21"/>
                <w:szCs w:val="21"/>
              </w:rPr>
              <w:t>the default greyscale value at which</w:t>
            </w:r>
            <w:r w:rsidR="00E76FE2">
              <w:rPr>
                <w:rFonts w:cs="Calibri"/>
                <w:sz w:val="21"/>
                <w:szCs w:val="21"/>
              </w:rPr>
              <w:t xml:space="preserve"> </w:t>
            </w:r>
            <w:r w:rsidR="00E76FE2" w:rsidRPr="00E76FE2">
              <w:rPr>
                <w:rFonts w:cs="Calibri"/>
                <w:sz w:val="21"/>
                <w:szCs w:val="21"/>
              </w:rPr>
              <w:t>the image is displayed.</w:t>
            </w:r>
            <w:r w:rsidR="00E76FE2">
              <w:rPr>
                <w:rFonts w:cs="Calibri"/>
                <w:sz w:val="21"/>
                <w:szCs w:val="21"/>
              </w:rPr>
              <w:t xml:space="preserve"> </w:t>
            </w:r>
          </w:p>
        </w:tc>
        <w:tc>
          <w:tcPr>
            <w:tcW w:w="3007" w:type="dxa"/>
            <w:gridSpan w:val="3"/>
          </w:tcPr>
          <w:p w14:paraId="62FC9E6F" w14:textId="77777777" w:rsidR="000446F0" w:rsidRPr="00507236" w:rsidRDefault="000446F0" w:rsidP="000446F0">
            <w:pPr>
              <w:pStyle w:val="BodyText"/>
              <w:spacing w:before="120" w:after="60"/>
              <w:rPr>
                <w:rFonts w:ascii="Calibri" w:hAnsi="Calibri" w:cs="Calibri"/>
                <w:sz w:val="21"/>
                <w:szCs w:val="21"/>
              </w:rPr>
            </w:pPr>
            <w:r w:rsidRPr="00507236">
              <w:rPr>
                <w:rFonts w:ascii="Calibri" w:hAnsi="Calibri" w:cs="Calibri"/>
                <w:sz w:val="21"/>
                <w:szCs w:val="21"/>
              </w:rPr>
              <w:t xml:space="preserve">Records showing: </w:t>
            </w:r>
          </w:p>
          <w:p w14:paraId="1056F3C6" w14:textId="7A62D930" w:rsidR="000446F0" w:rsidRPr="00507236" w:rsidRDefault="000446F0" w:rsidP="00A44EEA">
            <w:pPr>
              <w:numPr>
                <w:ilvl w:val="0"/>
                <w:numId w:val="37"/>
              </w:numPr>
              <w:spacing w:before="120" w:after="60"/>
              <w:rPr>
                <w:rFonts w:cs="Calibri"/>
                <w:sz w:val="21"/>
                <w:szCs w:val="21"/>
              </w:rPr>
            </w:pPr>
            <w:r w:rsidRPr="00507236">
              <w:rPr>
                <w:rFonts w:cs="Calibri"/>
                <w:sz w:val="21"/>
                <w:szCs w:val="21"/>
              </w:rPr>
              <w:t>Date test performed.</w:t>
            </w:r>
          </w:p>
          <w:p w14:paraId="72D2B889" w14:textId="77777777" w:rsidR="000446F0" w:rsidRPr="00507236" w:rsidRDefault="000446F0" w:rsidP="00A44EEA">
            <w:pPr>
              <w:numPr>
                <w:ilvl w:val="0"/>
                <w:numId w:val="37"/>
              </w:numPr>
              <w:spacing w:after="60"/>
              <w:rPr>
                <w:rFonts w:cs="Calibri"/>
                <w:sz w:val="21"/>
                <w:szCs w:val="21"/>
              </w:rPr>
            </w:pPr>
            <w:r w:rsidRPr="00507236">
              <w:rPr>
                <w:rFonts w:cs="Calibri"/>
                <w:sz w:val="21"/>
                <w:szCs w:val="21"/>
              </w:rPr>
              <w:t>Person performing test.</w:t>
            </w:r>
          </w:p>
          <w:p w14:paraId="18FE5629" w14:textId="77777777" w:rsidR="000446F0" w:rsidRPr="00507236" w:rsidRDefault="000446F0" w:rsidP="00A44EEA">
            <w:pPr>
              <w:numPr>
                <w:ilvl w:val="0"/>
                <w:numId w:val="37"/>
              </w:numPr>
              <w:spacing w:after="60"/>
              <w:rPr>
                <w:rFonts w:cs="Calibri"/>
                <w:sz w:val="21"/>
                <w:szCs w:val="21"/>
              </w:rPr>
            </w:pPr>
            <w:r w:rsidRPr="00507236">
              <w:rPr>
                <w:rFonts w:cs="Calibri"/>
                <w:sz w:val="21"/>
                <w:szCs w:val="21"/>
              </w:rPr>
              <w:t>X-ray system identification.</w:t>
            </w:r>
          </w:p>
          <w:p w14:paraId="703C1611" w14:textId="68AC9DAB" w:rsidR="000446F0" w:rsidRDefault="00E76FE2" w:rsidP="00A44EEA">
            <w:pPr>
              <w:pStyle w:val="ListParagraph"/>
              <w:numPr>
                <w:ilvl w:val="0"/>
                <w:numId w:val="37"/>
              </w:numPr>
              <w:spacing w:after="60"/>
              <w:rPr>
                <w:rFonts w:cs="Calibri"/>
                <w:sz w:val="21"/>
                <w:szCs w:val="21"/>
              </w:rPr>
            </w:pPr>
            <w:r w:rsidRPr="00E76FE2">
              <w:rPr>
                <w:rFonts w:cs="Calibri"/>
                <w:sz w:val="21"/>
                <w:szCs w:val="21"/>
              </w:rPr>
              <w:t>Radiographic settings (kVp, target/filter combination, AEC mode, AEC detector position and density setting (if applicable)</w:t>
            </w:r>
            <w:r>
              <w:rPr>
                <w:rFonts w:cs="Calibri"/>
                <w:sz w:val="21"/>
                <w:szCs w:val="21"/>
              </w:rPr>
              <w:t xml:space="preserve"> and</w:t>
            </w:r>
            <w:r w:rsidRPr="00E76FE2">
              <w:rPr>
                <w:rFonts w:cs="Calibri"/>
                <w:sz w:val="21"/>
                <w:szCs w:val="21"/>
              </w:rPr>
              <w:t xml:space="preserve"> </w:t>
            </w:r>
            <w:r w:rsidR="000446F0" w:rsidRPr="00E76FE2">
              <w:rPr>
                <w:rFonts w:cs="Calibri"/>
                <w:sz w:val="21"/>
                <w:szCs w:val="21"/>
              </w:rPr>
              <w:t>mAs for each phantom thickness</w:t>
            </w:r>
            <w:r>
              <w:rPr>
                <w:rFonts w:cs="Calibri"/>
                <w:sz w:val="21"/>
                <w:szCs w:val="21"/>
              </w:rPr>
              <w:t>)</w:t>
            </w:r>
            <w:r w:rsidR="000446F0" w:rsidRPr="00E76FE2">
              <w:rPr>
                <w:rFonts w:cs="Calibri"/>
                <w:sz w:val="21"/>
                <w:szCs w:val="21"/>
              </w:rPr>
              <w:t>.</w:t>
            </w:r>
          </w:p>
          <w:p w14:paraId="244D990E" w14:textId="0C9D79B1" w:rsidR="000446F0" w:rsidRPr="00507236" w:rsidRDefault="00E76FE2" w:rsidP="00A44EEA">
            <w:pPr>
              <w:pStyle w:val="ListParagraph"/>
              <w:numPr>
                <w:ilvl w:val="0"/>
                <w:numId w:val="37"/>
              </w:numPr>
              <w:spacing w:after="60"/>
            </w:pPr>
            <w:r>
              <w:rPr>
                <w:rFonts w:cs="Calibri"/>
                <w:sz w:val="21"/>
                <w:szCs w:val="21"/>
              </w:rPr>
              <w:t>Test results.</w:t>
            </w:r>
          </w:p>
        </w:tc>
      </w:tr>
      <w:tr w:rsidR="00FA5368" w:rsidRPr="00507236" w14:paraId="177503CD" w14:textId="77777777" w:rsidTr="00BF419D">
        <w:trPr>
          <w:gridAfter w:val="1"/>
          <w:wAfter w:w="43" w:type="dxa"/>
          <w:cantSplit/>
        </w:trPr>
        <w:tc>
          <w:tcPr>
            <w:tcW w:w="1581" w:type="dxa"/>
          </w:tcPr>
          <w:p w14:paraId="09975BBC" w14:textId="77777777" w:rsidR="00FA5368" w:rsidRPr="00507236" w:rsidRDefault="00FA5368" w:rsidP="00507236">
            <w:pPr>
              <w:spacing w:before="120" w:after="60"/>
              <w:rPr>
                <w:rFonts w:cs="Calibri"/>
                <w:b/>
                <w:sz w:val="21"/>
                <w:szCs w:val="21"/>
              </w:rPr>
            </w:pPr>
            <w:r w:rsidRPr="00507236">
              <w:rPr>
                <w:rFonts w:cs="Calibri"/>
                <w:b/>
                <w:sz w:val="21"/>
                <w:szCs w:val="21"/>
              </w:rPr>
              <w:t>Stereotactic accuracy confirmation</w:t>
            </w:r>
          </w:p>
        </w:tc>
        <w:tc>
          <w:tcPr>
            <w:tcW w:w="3155" w:type="dxa"/>
            <w:gridSpan w:val="2"/>
          </w:tcPr>
          <w:p w14:paraId="0EA6DF0A" w14:textId="77777777" w:rsidR="00FA5368" w:rsidRPr="00507236" w:rsidRDefault="00FA5368" w:rsidP="00507236">
            <w:pPr>
              <w:spacing w:before="120" w:after="60"/>
              <w:rPr>
                <w:rFonts w:cs="Calibri"/>
                <w:sz w:val="21"/>
                <w:szCs w:val="21"/>
              </w:rPr>
            </w:pPr>
            <w:r w:rsidRPr="00507236">
              <w:rPr>
                <w:rFonts w:cs="Calibri"/>
                <w:sz w:val="21"/>
                <w:szCs w:val="21"/>
              </w:rPr>
              <w:t xml:space="preserve">Localisation within </w:t>
            </w:r>
            <w:r w:rsidRPr="00507236">
              <w:rPr>
                <w:rFonts w:ascii="Symbol" w:eastAsia="Symbol" w:hAnsi="Symbol" w:cs="Symbol"/>
                <w:sz w:val="21"/>
                <w:szCs w:val="21"/>
              </w:rPr>
              <w:t>±</w:t>
            </w:r>
            <w:r w:rsidRPr="00507236">
              <w:rPr>
                <w:rFonts w:cs="Calibri"/>
                <w:sz w:val="21"/>
                <w:szCs w:val="21"/>
              </w:rPr>
              <w:t>1 mm</w:t>
            </w:r>
          </w:p>
        </w:tc>
        <w:tc>
          <w:tcPr>
            <w:tcW w:w="1731" w:type="dxa"/>
            <w:gridSpan w:val="2"/>
          </w:tcPr>
          <w:p w14:paraId="32C74EC3" w14:textId="77777777" w:rsidR="00FA5368" w:rsidRPr="00507236" w:rsidRDefault="00FA5368" w:rsidP="00507236">
            <w:pPr>
              <w:spacing w:before="120" w:after="60"/>
              <w:rPr>
                <w:rFonts w:cs="Calibri"/>
                <w:sz w:val="21"/>
                <w:szCs w:val="21"/>
              </w:rPr>
            </w:pPr>
            <w:r w:rsidRPr="00507236">
              <w:rPr>
                <w:rFonts w:cs="Calibri"/>
                <w:sz w:val="21"/>
                <w:szCs w:val="21"/>
              </w:rPr>
              <w:t>Prior to first use on day of procedures</w:t>
            </w:r>
          </w:p>
        </w:tc>
        <w:tc>
          <w:tcPr>
            <w:tcW w:w="4421" w:type="dxa"/>
            <w:gridSpan w:val="2"/>
          </w:tcPr>
          <w:p w14:paraId="2325574C" w14:textId="77777777" w:rsidR="00FA5368" w:rsidRPr="00507236" w:rsidRDefault="00FA5368" w:rsidP="00507236">
            <w:pPr>
              <w:spacing w:before="120" w:after="60"/>
              <w:rPr>
                <w:rFonts w:cs="Calibri"/>
                <w:sz w:val="21"/>
                <w:szCs w:val="21"/>
              </w:rPr>
            </w:pPr>
            <w:r w:rsidRPr="00507236">
              <w:rPr>
                <w:rFonts w:cs="Calibri"/>
                <w:sz w:val="21"/>
                <w:szCs w:val="21"/>
              </w:rPr>
              <w:t>Procedure as per manufacturer's recommendations.</w:t>
            </w:r>
          </w:p>
        </w:tc>
        <w:tc>
          <w:tcPr>
            <w:tcW w:w="2998" w:type="dxa"/>
            <w:gridSpan w:val="3"/>
          </w:tcPr>
          <w:p w14:paraId="6A92CAE2" w14:textId="77777777" w:rsidR="00FA5368" w:rsidRPr="00507236" w:rsidRDefault="00FA5368" w:rsidP="00507236">
            <w:pPr>
              <w:pStyle w:val="NoSpacing"/>
              <w:spacing w:before="120" w:after="60"/>
              <w:ind w:left="357" w:hanging="357"/>
              <w:rPr>
                <w:rFonts w:cs="Calibri"/>
                <w:sz w:val="21"/>
                <w:szCs w:val="21"/>
              </w:rPr>
            </w:pPr>
            <w:r w:rsidRPr="00507236">
              <w:rPr>
                <w:rFonts w:cs="Calibri"/>
                <w:sz w:val="21"/>
                <w:szCs w:val="21"/>
              </w:rPr>
              <w:t xml:space="preserve">Records showing: </w:t>
            </w:r>
          </w:p>
          <w:p w14:paraId="1C7E3CDC" w14:textId="77777777" w:rsidR="00FA5368" w:rsidRPr="00507236" w:rsidRDefault="00FA5368" w:rsidP="00A44EEA">
            <w:pPr>
              <w:numPr>
                <w:ilvl w:val="0"/>
                <w:numId w:val="42"/>
              </w:numPr>
              <w:tabs>
                <w:tab w:val="clear" w:pos="360"/>
                <w:tab w:val="left" w:pos="284"/>
              </w:tabs>
              <w:spacing w:before="120" w:after="60"/>
              <w:ind w:left="357" w:hanging="357"/>
              <w:rPr>
                <w:rFonts w:cs="Calibri"/>
                <w:sz w:val="21"/>
                <w:szCs w:val="21"/>
              </w:rPr>
            </w:pPr>
            <w:r w:rsidRPr="00507236">
              <w:rPr>
                <w:rFonts w:cs="Calibri"/>
                <w:sz w:val="21"/>
                <w:szCs w:val="21"/>
              </w:rPr>
              <w:t>Date test was performed.</w:t>
            </w:r>
          </w:p>
          <w:p w14:paraId="31F187F5" w14:textId="77777777" w:rsidR="00FA5368" w:rsidRDefault="00FA5368" w:rsidP="00A44EEA">
            <w:pPr>
              <w:numPr>
                <w:ilvl w:val="0"/>
                <w:numId w:val="42"/>
              </w:numPr>
              <w:tabs>
                <w:tab w:val="clear" w:pos="360"/>
                <w:tab w:val="left" w:pos="284"/>
              </w:tabs>
              <w:spacing w:after="60"/>
              <w:ind w:left="357" w:hanging="357"/>
              <w:rPr>
                <w:rFonts w:cs="Calibri"/>
                <w:sz w:val="21"/>
                <w:szCs w:val="21"/>
              </w:rPr>
            </w:pPr>
            <w:r w:rsidRPr="00507236">
              <w:rPr>
                <w:rFonts w:cs="Calibri"/>
                <w:sz w:val="21"/>
                <w:szCs w:val="21"/>
              </w:rPr>
              <w:t>Person performing test.</w:t>
            </w:r>
          </w:p>
          <w:p w14:paraId="1F749EB9" w14:textId="3F9EADB2" w:rsidR="00670516" w:rsidRPr="00507236" w:rsidRDefault="00670516" w:rsidP="00A44EEA">
            <w:pPr>
              <w:numPr>
                <w:ilvl w:val="0"/>
                <w:numId w:val="42"/>
              </w:numPr>
              <w:tabs>
                <w:tab w:val="clear" w:pos="360"/>
                <w:tab w:val="left" w:pos="284"/>
              </w:tabs>
              <w:spacing w:after="60"/>
              <w:ind w:left="357" w:hanging="357"/>
              <w:rPr>
                <w:rFonts w:cs="Calibri"/>
                <w:sz w:val="21"/>
                <w:szCs w:val="21"/>
              </w:rPr>
            </w:pPr>
            <w:r w:rsidRPr="00B07774">
              <w:rPr>
                <w:sz w:val="21"/>
                <w:szCs w:val="21"/>
              </w:rPr>
              <w:t>X-ray system identification</w:t>
            </w:r>
            <w:r>
              <w:rPr>
                <w:sz w:val="21"/>
                <w:szCs w:val="21"/>
              </w:rPr>
              <w:t>.</w:t>
            </w:r>
          </w:p>
          <w:p w14:paraId="19F99926" w14:textId="77777777" w:rsidR="00FA5368" w:rsidRPr="00507236" w:rsidRDefault="00FA5368" w:rsidP="00A44EEA">
            <w:pPr>
              <w:numPr>
                <w:ilvl w:val="0"/>
                <w:numId w:val="42"/>
              </w:numPr>
              <w:tabs>
                <w:tab w:val="clear" w:pos="360"/>
                <w:tab w:val="left" w:pos="284"/>
              </w:tabs>
              <w:spacing w:after="120"/>
              <w:ind w:left="357" w:hanging="357"/>
              <w:rPr>
                <w:rFonts w:cs="Calibri"/>
                <w:sz w:val="21"/>
                <w:szCs w:val="21"/>
              </w:rPr>
            </w:pPr>
            <w:r w:rsidRPr="00507236">
              <w:rPr>
                <w:rFonts w:cs="Calibri"/>
                <w:sz w:val="21"/>
                <w:szCs w:val="21"/>
              </w:rPr>
              <w:t>Test results.</w:t>
            </w:r>
          </w:p>
        </w:tc>
      </w:tr>
      <w:tr w:rsidR="00FA5368" w:rsidRPr="00507236" w14:paraId="45C7C319" w14:textId="77777777" w:rsidTr="00BF419D">
        <w:trPr>
          <w:gridAfter w:val="1"/>
          <w:wAfter w:w="43" w:type="dxa"/>
          <w:cantSplit/>
        </w:trPr>
        <w:tc>
          <w:tcPr>
            <w:tcW w:w="1581" w:type="dxa"/>
          </w:tcPr>
          <w:p w14:paraId="560B53B6" w14:textId="24DB5AC0" w:rsidR="00FA5368" w:rsidRPr="00507236" w:rsidRDefault="00FA5368" w:rsidP="00372688">
            <w:pPr>
              <w:spacing w:before="120" w:after="60"/>
              <w:rPr>
                <w:rFonts w:cs="Calibri"/>
                <w:sz w:val="21"/>
                <w:szCs w:val="21"/>
              </w:rPr>
            </w:pPr>
            <w:r w:rsidRPr="00507236">
              <w:rPr>
                <w:rFonts w:cs="Calibri"/>
                <w:b/>
                <w:sz w:val="21"/>
                <w:szCs w:val="21"/>
              </w:rPr>
              <w:t>Repeat analysis</w:t>
            </w:r>
          </w:p>
        </w:tc>
        <w:tc>
          <w:tcPr>
            <w:tcW w:w="3155" w:type="dxa"/>
            <w:gridSpan w:val="2"/>
          </w:tcPr>
          <w:p w14:paraId="0B975067" w14:textId="77777777" w:rsidR="00FA5368" w:rsidRPr="00507236" w:rsidRDefault="00FA5368" w:rsidP="00507236">
            <w:pPr>
              <w:spacing w:before="120" w:after="60"/>
              <w:rPr>
                <w:rFonts w:cs="Arial"/>
                <w:sz w:val="21"/>
                <w:szCs w:val="21"/>
                <w:highlight w:val="yellow"/>
              </w:rPr>
            </w:pPr>
            <w:r w:rsidRPr="00507236">
              <w:rPr>
                <w:rFonts w:cs="Calibri"/>
                <w:sz w:val="21"/>
                <w:szCs w:val="21"/>
              </w:rPr>
              <w:t>Overall repeat rate ˂</w:t>
            </w:r>
            <w:r w:rsidRPr="00507236">
              <w:rPr>
                <w:rFonts w:cs="Arial"/>
                <w:sz w:val="21"/>
                <w:szCs w:val="21"/>
              </w:rPr>
              <w:t>20%</w:t>
            </w:r>
            <w:r w:rsidRPr="00507236">
              <w:rPr>
                <w:rFonts w:cs="Arial"/>
                <w:sz w:val="21"/>
                <w:szCs w:val="21"/>
                <w:highlight w:val="yellow"/>
              </w:rPr>
              <w:t xml:space="preserve"> </w:t>
            </w:r>
          </w:p>
          <w:p w14:paraId="570F7FEF" w14:textId="667B5792" w:rsidR="00FA5368" w:rsidRPr="00507236" w:rsidRDefault="00FA5368" w:rsidP="00372688">
            <w:pPr>
              <w:spacing w:before="120" w:after="60"/>
              <w:rPr>
                <w:rFonts w:cs="Calibri"/>
                <w:sz w:val="21"/>
                <w:szCs w:val="21"/>
              </w:rPr>
            </w:pPr>
            <w:r w:rsidRPr="00507236">
              <w:rPr>
                <w:rFonts w:cs="Arial"/>
                <w:sz w:val="21"/>
                <w:szCs w:val="21"/>
              </w:rPr>
              <w:t>(ACR, 1999)</w:t>
            </w:r>
            <w:r w:rsidRPr="00507236">
              <w:rPr>
                <w:rFonts w:cs="Arial"/>
                <w:sz w:val="21"/>
                <w:szCs w:val="21"/>
                <w:highlight w:val="yellow"/>
              </w:rPr>
              <w:t xml:space="preserve"> </w:t>
            </w:r>
          </w:p>
        </w:tc>
        <w:tc>
          <w:tcPr>
            <w:tcW w:w="1731" w:type="dxa"/>
            <w:gridSpan w:val="2"/>
          </w:tcPr>
          <w:p w14:paraId="08ABD037" w14:textId="77777777" w:rsidR="00FA5368" w:rsidRPr="00507236" w:rsidRDefault="00FA5368" w:rsidP="00507236">
            <w:pPr>
              <w:spacing w:before="120" w:after="60"/>
              <w:rPr>
                <w:rFonts w:cs="Calibri"/>
                <w:sz w:val="21"/>
                <w:szCs w:val="21"/>
              </w:rPr>
            </w:pPr>
            <w:r w:rsidRPr="00507236">
              <w:rPr>
                <w:rFonts w:cs="Calibri"/>
                <w:sz w:val="21"/>
                <w:szCs w:val="21"/>
              </w:rPr>
              <w:t>Six monthly</w:t>
            </w:r>
          </w:p>
        </w:tc>
        <w:tc>
          <w:tcPr>
            <w:tcW w:w="4421" w:type="dxa"/>
            <w:gridSpan w:val="2"/>
          </w:tcPr>
          <w:p w14:paraId="425F8008" w14:textId="77777777" w:rsidR="00FA5368" w:rsidRPr="00507236" w:rsidRDefault="00FA5368" w:rsidP="00507236">
            <w:pPr>
              <w:spacing w:before="120" w:after="60"/>
              <w:rPr>
                <w:rFonts w:cs="Calibri"/>
                <w:sz w:val="21"/>
                <w:szCs w:val="21"/>
              </w:rPr>
            </w:pPr>
            <w:r w:rsidRPr="00507236">
              <w:rPr>
                <w:rFonts w:cs="Calibri"/>
                <w:sz w:val="21"/>
                <w:szCs w:val="21"/>
              </w:rPr>
              <w:t xml:space="preserve">Analysis of the proportion of repeats attributable to positioning, a range of equipment faults and other reasons for 6 months or from at least 150 consecutive </w:t>
            </w:r>
            <w:r w:rsidR="00507236" w:rsidRPr="00507236">
              <w:rPr>
                <w:rFonts w:cs="Calibri"/>
                <w:sz w:val="21"/>
                <w:szCs w:val="21"/>
              </w:rPr>
              <w:t>stereotactic examinations</w:t>
            </w:r>
            <w:r w:rsidRPr="00507236">
              <w:rPr>
                <w:rFonts w:cs="Calibri"/>
                <w:sz w:val="21"/>
                <w:szCs w:val="21"/>
              </w:rPr>
              <w:t>.</w:t>
            </w:r>
          </w:p>
        </w:tc>
        <w:tc>
          <w:tcPr>
            <w:tcW w:w="2998" w:type="dxa"/>
            <w:gridSpan w:val="3"/>
          </w:tcPr>
          <w:p w14:paraId="64BF99A2" w14:textId="77777777" w:rsidR="00FA5368" w:rsidRPr="00507236" w:rsidRDefault="00FA5368" w:rsidP="00507236">
            <w:pPr>
              <w:pStyle w:val="NoSpacing"/>
              <w:spacing w:before="120" w:after="60"/>
              <w:rPr>
                <w:rFonts w:cs="Calibri"/>
                <w:sz w:val="21"/>
                <w:szCs w:val="21"/>
              </w:rPr>
            </w:pPr>
            <w:r w:rsidRPr="00507236">
              <w:rPr>
                <w:rFonts w:cs="Calibri"/>
                <w:sz w:val="21"/>
                <w:szCs w:val="21"/>
              </w:rPr>
              <w:t>Records showing:</w:t>
            </w:r>
          </w:p>
          <w:p w14:paraId="2575B6D1" w14:textId="77777777" w:rsidR="00FA5368" w:rsidRPr="00507236" w:rsidRDefault="00FA5368" w:rsidP="00A44EEA">
            <w:pPr>
              <w:numPr>
                <w:ilvl w:val="0"/>
                <w:numId w:val="29"/>
              </w:numPr>
              <w:tabs>
                <w:tab w:val="clear" w:pos="360"/>
              </w:tabs>
              <w:spacing w:before="120" w:after="60"/>
              <w:ind w:left="357" w:hanging="357"/>
              <w:rPr>
                <w:rFonts w:cs="Calibri"/>
                <w:sz w:val="21"/>
                <w:szCs w:val="21"/>
              </w:rPr>
            </w:pPr>
            <w:r w:rsidRPr="00507236">
              <w:rPr>
                <w:rFonts w:cs="Calibri"/>
                <w:sz w:val="21"/>
                <w:szCs w:val="21"/>
              </w:rPr>
              <w:t>Date analysis performed.</w:t>
            </w:r>
          </w:p>
          <w:p w14:paraId="2FF33709" w14:textId="77777777" w:rsidR="00FA5368" w:rsidRPr="00507236" w:rsidRDefault="00FA5368" w:rsidP="00A44EEA">
            <w:pPr>
              <w:numPr>
                <w:ilvl w:val="0"/>
                <w:numId w:val="29"/>
              </w:numPr>
              <w:tabs>
                <w:tab w:val="clear" w:pos="360"/>
              </w:tabs>
              <w:spacing w:after="60"/>
              <w:ind w:left="357" w:hanging="357"/>
              <w:rPr>
                <w:rFonts w:cs="Calibri"/>
                <w:sz w:val="21"/>
                <w:szCs w:val="21"/>
              </w:rPr>
            </w:pPr>
            <w:r w:rsidRPr="00507236">
              <w:rPr>
                <w:rFonts w:cs="Calibri"/>
                <w:sz w:val="21"/>
                <w:szCs w:val="21"/>
              </w:rPr>
              <w:t>Person performing task.</w:t>
            </w:r>
          </w:p>
          <w:p w14:paraId="20931635" w14:textId="77777777" w:rsidR="00FA5368" w:rsidRPr="00507236" w:rsidRDefault="00507236" w:rsidP="00A44EEA">
            <w:pPr>
              <w:numPr>
                <w:ilvl w:val="0"/>
                <w:numId w:val="29"/>
              </w:numPr>
              <w:tabs>
                <w:tab w:val="clear" w:pos="360"/>
              </w:tabs>
              <w:spacing w:after="120"/>
              <w:ind w:left="357" w:hanging="357"/>
              <w:rPr>
                <w:rFonts w:cs="Calibri"/>
                <w:sz w:val="21"/>
                <w:szCs w:val="21"/>
              </w:rPr>
            </w:pPr>
            <w:r w:rsidRPr="00507236">
              <w:rPr>
                <w:rFonts w:cs="Calibri"/>
                <w:sz w:val="21"/>
                <w:szCs w:val="21"/>
              </w:rPr>
              <w:t>Results and</w:t>
            </w:r>
            <w:r w:rsidR="00FA5368" w:rsidRPr="00507236">
              <w:rPr>
                <w:rFonts w:cs="Calibri"/>
                <w:sz w:val="21"/>
                <w:szCs w:val="21"/>
              </w:rPr>
              <w:t xml:space="preserve"> any corrective actions.</w:t>
            </w:r>
          </w:p>
        </w:tc>
      </w:tr>
    </w:tbl>
    <w:p w14:paraId="600C6A4C" w14:textId="77777777" w:rsidR="00FA5368" w:rsidRPr="00507236" w:rsidRDefault="00FA5368" w:rsidP="00507236">
      <w:pPr>
        <w:spacing w:before="120" w:after="60"/>
        <w:rPr>
          <w:rFonts w:cs="Calibri"/>
          <w:sz w:val="21"/>
          <w:szCs w:val="21"/>
        </w:rPr>
      </w:pPr>
    </w:p>
    <w:p w14:paraId="5756C165" w14:textId="77777777" w:rsidR="00FA5368" w:rsidRDefault="00FA5368">
      <w:pPr>
        <w:spacing w:line="276" w:lineRule="auto"/>
        <w:rPr>
          <w:rFonts w:cs="Calibri"/>
        </w:rPr>
        <w:sectPr w:rsidR="00FA5368" w:rsidSect="00496EF7">
          <w:footnotePr>
            <w:numFmt w:val="upperLetter"/>
          </w:footnotePr>
          <w:pgSz w:w="16839" w:h="11907" w:orient="landscape" w:code="9"/>
          <w:pgMar w:top="1021" w:right="1440" w:bottom="737" w:left="1440" w:header="720" w:footer="720" w:gutter="0"/>
          <w:cols w:space="720"/>
          <w:noEndnote/>
          <w:docGrid w:linePitch="326"/>
        </w:sectPr>
      </w:pPr>
    </w:p>
    <w:p w14:paraId="36462D16" w14:textId="77777777" w:rsidR="00B11901" w:rsidRPr="00B24BFA" w:rsidRDefault="00FA5368" w:rsidP="00740432">
      <w:pPr>
        <w:pStyle w:val="Heading2"/>
        <w:rPr>
          <w:rStyle w:val="Heading2Char"/>
          <w:b/>
        </w:rPr>
      </w:pPr>
      <w:bookmarkStart w:id="64" w:name="_APPENDIX_F:"/>
      <w:bookmarkStart w:id="65" w:name="_Toc131498674"/>
      <w:bookmarkEnd w:id="64"/>
      <w:r w:rsidRPr="00B24BFA">
        <w:rPr>
          <w:rStyle w:val="Heading2Char"/>
          <w:b/>
        </w:rPr>
        <w:t xml:space="preserve">APPENDIX </w:t>
      </w:r>
      <w:r w:rsidR="009C6DB8" w:rsidRPr="00B24BFA">
        <w:rPr>
          <w:rStyle w:val="Heading2Char"/>
          <w:b/>
        </w:rPr>
        <w:t>F</w:t>
      </w:r>
      <w:r w:rsidR="007F1506" w:rsidRPr="00B24BFA">
        <w:rPr>
          <w:rStyle w:val="Heading2Char"/>
          <w:b/>
        </w:rPr>
        <w:t>:</w:t>
      </w:r>
      <w:bookmarkEnd w:id="65"/>
      <w:r w:rsidR="007F1506" w:rsidRPr="00B24BFA">
        <w:rPr>
          <w:rStyle w:val="Heading2Char"/>
          <w:b/>
        </w:rPr>
        <w:t xml:space="preserve"> </w:t>
      </w:r>
    </w:p>
    <w:p w14:paraId="3D3C8653" w14:textId="288BCB31" w:rsidR="00FA5368" w:rsidRPr="009C6DB8" w:rsidRDefault="001943EC" w:rsidP="00740432">
      <w:pPr>
        <w:pStyle w:val="Heading3"/>
        <w:rPr>
          <w:rStyle w:val="Heading3Char"/>
          <w:b/>
          <w:bCs/>
        </w:rPr>
      </w:pPr>
      <w:bookmarkStart w:id="66" w:name="_Toc131498675"/>
      <w:r w:rsidRPr="009C6DB8">
        <w:rPr>
          <w:rStyle w:val="Heading3Char"/>
        </w:rPr>
        <w:t>STANDARDS FOR ULTRASOUND QUALITY CONTROL PROCEDURES</w:t>
      </w:r>
      <w:bookmarkEnd w:id="66"/>
    </w:p>
    <w:p w14:paraId="55F9F61E" w14:textId="77777777" w:rsidR="00FA5368" w:rsidRPr="00625F13" w:rsidRDefault="00FA5368" w:rsidP="0071371D">
      <w:pPr>
        <w:spacing w:before="240" w:after="240"/>
      </w:pPr>
      <w:r w:rsidRPr="00E5687B">
        <w:t xml:space="preserve">The standards specified below are based on the recommendations of the </w:t>
      </w:r>
      <w:r w:rsidRPr="00E5687B">
        <w:rPr>
          <w:i/>
        </w:rPr>
        <w:t>American Association of Physicists in Medicine (AAPM) Ultrasound Taskgroup</w:t>
      </w:r>
      <w:r>
        <w:rPr>
          <w:i/>
        </w:rPr>
        <w:t xml:space="preserve"> </w:t>
      </w:r>
      <w:r w:rsidRPr="003E284C">
        <w:t>(Goodsitt, 1998).</w:t>
      </w:r>
    </w:p>
    <w:p w14:paraId="7163C02D" w14:textId="77777777" w:rsidR="00FA5368" w:rsidRPr="00C1349C" w:rsidRDefault="00FA5368" w:rsidP="00065A67">
      <w:r w:rsidRPr="00C1349C">
        <w:t xml:space="preserve">Tests specified to be performed at six monthly intervals are easily performed by routine users </w:t>
      </w:r>
      <w:r>
        <w:t>or service engineer</w:t>
      </w:r>
      <w:r w:rsidRPr="00107911">
        <w:t xml:space="preserve"> of the ultrasound system</w:t>
      </w:r>
      <w:r w:rsidRPr="00E4122D">
        <w:t xml:space="preserve"> </w:t>
      </w:r>
      <w:r w:rsidRPr="00305D5C">
        <w:t>under the supervision of a medical physicist</w:t>
      </w:r>
      <w:r w:rsidRPr="00107911">
        <w:t xml:space="preserve">. </w:t>
      </w:r>
      <w:r>
        <w:t xml:space="preserve">  </w:t>
      </w:r>
      <w:r w:rsidRPr="00107911">
        <w:t xml:space="preserve">The tests specified to be performed annually may require </w:t>
      </w:r>
      <w:r>
        <w:t xml:space="preserve">the direct </w:t>
      </w:r>
      <w:r w:rsidRPr="00107911">
        <w:t xml:space="preserve">assistance </w:t>
      </w:r>
      <w:r>
        <w:t>of</w:t>
      </w:r>
      <w:r w:rsidRPr="00C1349C">
        <w:t xml:space="preserve"> a medical physicist</w:t>
      </w:r>
      <w:r>
        <w:t xml:space="preserve"> or ultrasound service engineer</w:t>
      </w:r>
      <w:r w:rsidRPr="00C1349C">
        <w:t>.</w:t>
      </w:r>
    </w:p>
    <w:p w14:paraId="1AD0720A" w14:textId="77777777" w:rsidR="00FA5368" w:rsidRDefault="00FA5368" w:rsidP="00065A67">
      <w:r w:rsidRPr="00E5687B">
        <w:t xml:space="preserve">The method of testing </w:t>
      </w:r>
      <w:r w:rsidR="00EF22BD">
        <w:t>will</w:t>
      </w:r>
      <w:r w:rsidRPr="00E5687B">
        <w:t xml:space="preserve"> be documented in depth in the Radiographer or Service procedure manual.</w:t>
      </w:r>
      <w:r>
        <w:t xml:space="preserve"> </w:t>
      </w:r>
      <w:r w:rsidRPr="00E5687B">
        <w:t xml:space="preserve"> For all procedures it is </w:t>
      </w:r>
      <w:r>
        <w:t>e</w:t>
      </w:r>
      <w:r w:rsidRPr="00E5687B">
        <w:t>ssen</w:t>
      </w:r>
      <w:r>
        <w:t xml:space="preserve">tial that system settings are well described and reproducible.  Minimum settings that </w:t>
      </w:r>
      <w:r w:rsidR="00EF22BD">
        <w:t>will</w:t>
      </w:r>
      <w:r>
        <w:t xml:space="preserve"> be recorded are dynamic range, grey</w:t>
      </w:r>
      <w:r w:rsidRPr="00E5687B">
        <w:t xml:space="preserve"> level map, power level, gain </w:t>
      </w:r>
      <w:r>
        <w:t>and Time Gain Control settings.</w:t>
      </w:r>
    </w:p>
    <w:p w14:paraId="49B3AE7E" w14:textId="77777777" w:rsidR="00FA5368" w:rsidRDefault="00FA5368" w:rsidP="00065A67">
      <w:r w:rsidRPr="006B4980">
        <w:t xml:space="preserve">Ultrasound tissue mimicking phantom/s suitable for performing measurements as specified </w:t>
      </w:r>
      <w:r>
        <w:t>in T</w:t>
      </w:r>
      <w:r w:rsidRPr="00E4122D">
        <w:t>able F.1</w:t>
      </w:r>
      <w:r w:rsidRPr="006B4980">
        <w:t xml:space="preserve"> shall be available.</w:t>
      </w:r>
    </w:p>
    <w:p w14:paraId="01B9B13A" w14:textId="7C1E67C4" w:rsidR="00FA5368" w:rsidRPr="00B24BFA" w:rsidRDefault="00496EF7" w:rsidP="00A44EEA">
      <w:pPr>
        <w:pStyle w:val="Caption"/>
        <w:rPr>
          <w:highlight w:val="yellow"/>
        </w:rPr>
      </w:pPr>
      <w:r w:rsidRPr="00B24BFA">
        <w:t>TABLE F.1:</w:t>
      </w:r>
      <w:r w:rsidR="00A44EEA">
        <w:tab/>
      </w:r>
      <w:r w:rsidRPr="00B24BFA">
        <w:t>ULTRASOUND SYSTEM QUALITY CONTROL AND PERFORMANCE STANDARDS</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559"/>
        <w:gridCol w:w="3402"/>
        <w:gridCol w:w="2977"/>
      </w:tblGrid>
      <w:tr w:rsidR="00FA5368" w:rsidRPr="00A15A0A" w14:paraId="79AC3174" w14:textId="77777777" w:rsidTr="00444C43">
        <w:trPr>
          <w:cantSplit/>
          <w:tblHeader/>
        </w:trPr>
        <w:tc>
          <w:tcPr>
            <w:tcW w:w="1872" w:type="dxa"/>
            <w:shd w:val="clear" w:color="auto" w:fill="E0E0E0"/>
          </w:tcPr>
          <w:p w14:paraId="4BD0BC1C" w14:textId="77777777" w:rsidR="00FA5368" w:rsidRPr="00FD7525" w:rsidRDefault="00FA5368" w:rsidP="00B912DC">
            <w:pPr>
              <w:pStyle w:val="NARsappendix9pttableheading"/>
              <w:rPr>
                <w:rFonts w:ascii="Calibri" w:hAnsi="Calibri" w:cs="Calibri"/>
                <w:sz w:val="22"/>
                <w:szCs w:val="22"/>
              </w:rPr>
            </w:pPr>
            <w:r w:rsidRPr="00FD7525">
              <w:rPr>
                <w:rFonts w:ascii="Calibri" w:hAnsi="Calibri" w:cs="Calibri"/>
                <w:sz w:val="22"/>
                <w:szCs w:val="22"/>
              </w:rPr>
              <w:t xml:space="preserve">Procedure </w:t>
            </w:r>
            <w:r w:rsidRPr="00FD7525">
              <w:rPr>
                <w:rStyle w:val="FootnoteReference"/>
                <w:rFonts w:cs="Calibri"/>
                <w:sz w:val="22"/>
                <w:szCs w:val="22"/>
              </w:rPr>
              <w:footnoteReference w:id="57"/>
            </w:r>
          </w:p>
        </w:tc>
        <w:tc>
          <w:tcPr>
            <w:tcW w:w="1559" w:type="dxa"/>
            <w:shd w:val="clear" w:color="auto" w:fill="E0E0E0"/>
          </w:tcPr>
          <w:p w14:paraId="21CD674D" w14:textId="77777777" w:rsidR="00FA5368" w:rsidRPr="00FD7525" w:rsidRDefault="00FA5368" w:rsidP="00F82224">
            <w:pPr>
              <w:pStyle w:val="NARsappendix9pttableheading"/>
              <w:rPr>
                <w:rFonts w:ascii="Calibri" w:hAnsi="Calibri" w:cs="Calibri"/>
                <w:sz w:val="22"/>
                <w:szCs w:val="22"/>
              </w:rPr>
            </w:pPr>
            <w:r w:rsidRPr="00FD7525">
              <w:rPr>
                <w:rFonts w:ascii="Calibri" w:hAnsi="Calibri" w:cs="Calibri"/>
                <w:sz w:val="22"/>
                <w:szCs w:val="22"/>
              </w:rPr>
              <w:t xml:space="preserve">Minimum </w:t>
            </w:r>
            <w:r>
              <w:rPr>
                <w:rFonts w:ascii="Calibri" w:hAnsi="Calibri" w:cs="Calibri"/>
                <w:sz w:val="22"/>
                <w:szCs w:val="22"/>
              </w:rPr>
              <w:t>F</w:t>
            </w:r>
            <w:r w:rsidRPr="00FD7525">
              <w:rPr>
                <w:rFonts w:ascii="Calibri" w:hAnsi="Calibri" w:cs="Calibri"/>
                <w:sz w:val="22"/>
                <w:szCs w:val="22"/>
              </w:rPr>
              <w:t>requency</w:t>
            </w:r>
          </w:p>
        </w:tc>
        <w:tc>
          <w:tcPr>
            <w:tcW w:w="3402" w:type="dxa"/>
            <w:shd w:val="clear" w:color="auto" w:fill="E0E0E0"/>
          </w:tcPr>
          <w:p w14:paraId="6000B961" w14:textId="77777777" w:rsidR="00FA5368" w:rsidRPr="00FD7525" w:rsidRDefault="00FA5368" w:rsidP="00F82224">
            <w:pPr>
              <w:pStyle w:val="NARsappendix9pttableheading"/>
              <w:rPr>
                <w:rFonts w:ascii="Calibri" w:hAnsi="Calibri" w:cs="Calibri"/>
                <w:sz w:val="22"/>
                <w:szCs w:val="22"/>
              </w:rPr>
            </w:pPr>
            <w:r w:rsidRPr="00FD7525">
              <w:rPr>
                <w:rFonts w:ascii="Calibri" w:hAnsi="Calibri" w:cs="Calibri"/>
                <w:sz w:val="22"/>
                <w:szCs w:val="22"/>
              </w:rPr>
              <w:t xml:space="preserve">Required </w:t>
            </w:r>
            <w:r>
              <w:rPr>
                <w:rFonts w:ascii="Calibri" w:hAnsi="Calibri" w:cs="Calibri"/>
                <w:sz w:val="22"/>
                <w:szCs w:val="22"/>
              </w:rPr>
              <w:t>P</w:t>
            </w:r>
            <w:r w:rsidRPr="00FD7525">
              <w:rPr>
                <w:rFonts w:ascii="Calibri" w:hAnsi="Calibri" w:cs="Calibri"/>
                <w:sz w:val="22"/>
                <w:szCs w:val="22"/>
              </w:rPr>
              <w:t xml:space="preserve">rocedure </w:t>
            </w:r>
            <w:r>
              <w:rPr>
                <w:rFonts w:ascii="Calibri" w:hAnsi="Calibri" w:cs="Calibri"/>
                <w:sz w:val="22"/>
                <w:szCs w:val="22"/>
              </w:rPr>
              <w:t>E</w:t>
            </w:r>
            <w:r w:rsidRPr="00FD7525">
              <w:rPr>
                <w:rFonts w:ascii="Calibri" w:hAnsi="Calibri" w:cs="Calibri"/>
                <w:sz w:val="22"/>
                <w:szCs w:val="22"/>
              </w:rPr>
              <w:t>lements</w:t>
            </w:r>
          </w:p>
        </w:tc>
        <w:tc>
          <w:tcPr>
            <w:tcW w:w="2977" w:type="dxa"/>
            <w:shd w:val="clear" w:color="auto" w:fill="E0E0E0"/>
          </w:tcPr>
          <w:p w14:paraId="16D4B839" w14:textId="0D527B2E" w:rsidR="00FA5368" w:rsidRPr="00FD7525" w:rsidRDefault="00FA5368" w:rsidP="00F82224">
            <w:pPr>
              <w:pStyle w:val="NARsappendix9pttableheading"/>
              <w:rPr>
                <w:rFonts w:ascii="Calibri" w:hAnsi="Calibri" w:cs="Calibri"/>
                <w:sz w:val="22"/>
                <w:szCs w:val="22"/>
              </w:rPr>
            </w:pPr>
            <w:r w:rsidRPr="00FD7525">
              <w:rPr>
                <w:rFonts w:ascii="Calibri" w:hAnsi="Calibri" w:cs="Calibri"/>
                <w:sz w:val="22"/>
                <w:szCs w:val="22"/>
              </w:rPr>
              <w:t xml:space="preserve">Control </w:t>
            </w:r>
            <w:r>
              <w:rPr>
                <w:rFonts w:ascii="Calibri" w:hAnsi="Calibri" w:cs="Calibri"/>
                <w:sz w:val="22"/>
                <w:szCs w:val="22"/>
              </w:rPr>
              <w:t>L</w:t>
            </w:r>
            <w:r w:rsidRPr="00FD7525">
              <w:rPr>
                <w:rFonts w:ascii="Calibri" w:hAnsi="Calibri" w:cs="Calibri"/>
                <w:sz w:val="22"/>
                <w:szCs w:val="22"/>
              </w:rPr>
              <w:t>imits/</w:t>
            </w:r>
            <w:r w:rsidR="00372688">
              <w:rPr>
                <w:rFonts w:ascii="Calibri" w:hAnsi="Calibri" w:cs="Calibri"/>
                <w:sz w:val="22"/>
                <w:szCs w:val="22"/>
              </w:rPr>
              <w:t xml:space="preserve"> </w:t>
            </w:r>
            <w:r>
              <w:rPr>
                <w:rFonts w:ascii="Calibri" w:hAnsi="Calibri" w:cs="Calibri"/>
                <w:sz w:val="22"/>
                <w:szCs w:val="22"/>
              </w:rPr>
              <w:t>R</w:t>
            </w:r>
            <w:r w:rsidRPr="00FD7525">
              <w:rPr>
                <w:rFonts w:ascii="Calibri" w:hAnsi="Calibri" w:cs="Calibri"/>
                <w:sz w:val="22"/>
                <w:szCs w:val="22"/>
              </w:rPr>
              <w:t>equirements</w:t>
            </w:r>
          </w:p>
        </w:tc>
      </w:tr>
      <w:tr w:rsidR="00FA5368" w:rsidRPr="00507236" w14:paraId="5CE8C4DD" w14:textId="77777777" w:rsidTr="00444C43">
        <w:trPr>
          <w:cantSplit/>
        </w:trPr>
        <w:tc>
          <w:tcPr>
            <w:tcW w:w="1872" w:type="dxa"/>
          </w:tcPr>
          <w:p w14:paraId="5DF22BAC" w14:textId="77777777" w:rsidR="00FA5368" w:rsidRPr="00507236" w:rsidRDefault="00FA5368" w:rsidP="00507236">
            <w:pPr>
              <w:pStyle w:val="NARsappendix9pttabletext"/>
              <w:spacing w:before="120" w:after="60"/>
              <w:rPr>
                <w:rFonts w:ascii="Calibri" w:hAnsi="Calibri" w:cs="Calibri"/>
                <w:b/>
                <w:sz w:val="21"/>
                <w:szCs w:val="21"/>
              </w:rPr>
            </w:pPr>
            <w:r w:rsidRPr="00507236">
              <w:rPr>
                <w:rFonts w:ascii="Calibri" w:hAnsi="Calibri" w:cs="Calibri"/>
                <w:b/>
                <w:sz w:val="21"/>
                <w:szCs w:val="21"/>
              </w:rPr>
              <w:t>Phy</w:t>
            </w:r>
            <w:r w:rsidR="009A4998" w:rsidRPr="00507236">
              <w:rPr>
                <w:rFonts w:ascii="Calibri" w:hAnsi="Calibri" w:cs="Calibri"/>
                <w:b/>
                <w:sz w:val="21"/>
                <w:szCs w:val="21"/>
              </w:rPr>
              <w:t>sical and mechanical inspection</w:t>
            </w:r>
          </w:p>
        </w:tc>
        <w:tc>
          <w:tcPr>
            <w:tcW w:w="1559" w:type="dxa"/>
          </w:tcPr>
          <w:p w14:paraId="2E823B21"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Six-monthly</w:t>
            </w:r>
          </w:p>
        </w:tc>
        <w:tc>
          <w:tcPr>
            <w:tcW w:w="3402" w:type="dxa"/>
          </w:tcPr>
          <w:p w14:paraId="55232C11"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Inspection of transducers, power cords, controls and system cleanliness</w:t>
            </w:r>
          </w:p>
        </w:tc>
        <w:tc>
          <w:tcPr>
            <w:tcW w:w="2977" w:type="dxa"/>
          </w:tcPr>
          <w:p w14:paraId="415E622A"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Satisfactory operation and condition</w:t>
            </w:r>
          </w:p>
        </w:tc>
      </w:tr>
      <w:tr w:rsidR="00FA5368" w:rsidRPr="00507236" w14:paraId="084A2995" w14:textId="77777777" w:rsidTr="00444C43">
        <w:trPr>
          <w:cantSplit/>
        </w:trPr>
        <w:tc>
          <w:tcPr>
            <w:tcW w:w="1872" w:type="dxa"/>
          </w:tcPr>
          <w:p w14:paraId="597CE615" w14:textId="0E354202" w:rsidR="00FA5368" w:rsidRPr="00507236" w:rsidRDefault="00FA5368" w:rsidP="00372688">
            <w:pPr>
              <w:pStyle w:val="NARsappendix9pttabletext"/>
              <w:spacing w:before="120" w:after="60"/>
              <w:rPr>
                <w:rFonts w:ascii="Calibri" w:hAnsi="Calibri" w:cs="Calibri"/>
                <w:b/>
                <w:sz w:val="21"/>
                <w:szCs w:val="21"/>
              </w:rPr>
            </w:pPr>
            <w:r w:rsidRPr="00507236">
              <w:rPr>
                <w:rFonts w:ascii="Calibri" w:hAnsi="Calibri" w:cs="Calibri"/>
                <w:b/>
                <w:sz w:val="21"/>
                <w:szCs w:val="21"/>
              </w:rPr>
              <w:t>Display monitor setup and fidelity</w:t>
            </w:r>
          </w:p>
        </w:tc>
        <w:tc>
          <w:tcPr>
            <w:tcW w:w="1559" w:type="dxa"/>
          </w:tcPr>
          <w:p w14:paraId="27939EB4"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Six-monthly</w:t>
            </w:r>
          </w:p>
        </w:tc>
        <w:tc>
          <w:tcPr>
            <w:tcW w:w="3402" w:type="dxa"/>
          </w:tcPr>
          <w:p w14:paraId="653C2885"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Verification that contrast and brightness settings are in baseline positions</w:t>
            </w:r>
          </w:p>
          <w:p w14:paraId="4FEB5AF2"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Evaluation of number of grey scale test pattern steps visible</w:t>
            </w:r>
          </w:p>
          <w:p w14:paraId="130CCD95"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Evaluati</w:t>
            </w:r>
            <w:r w:rsidR="00E6546F" w:rsidRPr="00507236">
              <w:rPr>
                <w:rFonts w:ascii="Calibri" w:hAnsi="Calibri" w:cs="Calibri"/>
                <w:sz w:val="21"/>
                <w:szCs w:val="21"/>
              </w:rPr>
              <w:t>on of clarity of displayed text</w:t>
            </w:r>
          </w:p>
        </w:tc>
        <w:tc>
          <w:tcPr>
            <w:tcW w:w="2977" w:type="dxa"/>
          </w:tcPr>
          <w:p w14:paraId="6D379488"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Number of grey scale test pattern steps visible should not decrease by more than 2 steps</w:t>
            </w:r>
          </w:p>
        </w:tc>
      </w:tr>
      <w:tr w:rsidR="00FA5368" w:rsidRPr="00507236" w14:paraId="0EF73CAB" w14:textId="77777777" w:rsidTr="00444C43">
        <w:trPr>
          <w:cantSplit/>
        </w:trPr>
        <w:tc>
          <w:tcPr>
            <w:tcW w:w="1872" w:type="dxa"/>
          </w:tcPr>
          <w:p w14:paraId="05C82C91" w14:textId="2C31FA6E" w:rsidR="00FA5368" w:rsidRPr="00507236" w:rsidRDefault="00FA5368" w:rsidP="00372688">
            <w:pPr>
              <w:pStyle w:val="NARsappendix9pttabletext"/>
              <w:spacing w:before="120" w:after="60"/>
              <w:rPr>
                <w:rFonts w:ascii="Calibri" w:hAnsi="Calibri" w:cs="Calibri"/>
                <w:b/>
                <w:sz w:val="21"/>
                <w:szCs w:val="21"/>
              </w:rPr>
            </w:pPr>
            <w:r w:rsidRPr="00507236">
              <w:rPr>
                <w:rFonts w:ascii="Calibri" w:hAnsi="Calibri" w:cs="Calibri"/>
                <w:b/>
                <w:sz w:val="21"/>
                <w:szCs w:val="21"/>
              </w:rPr>
              <w:t>Image uniformity</w:t>
            </w:r>
          </w:p>
        </w:tc>
        <w:tc>
          <w:tcPr>
            <w:tcW w:w="1559" w:type="dxa"/>
          </w:tcPr>
          <w:p w14:paraId="6B627264"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Six-monthly</w:t>
            </w:r>
          </w:p>
        </w:tc>
        <w:tc>
          <w:tcPr>
            <w:tcW w:w="3402" w:type="dxa"/>
          </w:tcPr>
          <w:p w14:paraId="3ACB5D9D"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Evaluation of a uniform region of tissue-mimicking phantom and identification of devia</w:t>
            </w:r>
            <w:r w:rsidR="00E6546F" w:rsidRPr="00507236">
              <w:rPr>
                <w:rFonts w:ascii="Calibri" w:hAnsi="Calibri" w:cs="Calibri"/>
                <w:sz w:val="21"/>
                <w:szCs w:val="21"/>
              </w:rPr>
              <w:t>tion from smooth tissue texture</w:t>
            </w:r>
          </w:p>
        </w:tc>
        <w:tc>
          <w:tcPr>
            <w:tcW w:w="2977" w:type="dxa"/>
          </w:tcPr>
          <w:p w14:paraId="26D33078"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No significant non-uniformities</w:t>
            </w:r>
          </w:p>
        </w:tc>
      </w:tr>
      <w:tr w:rsidR="00FA5368" w:rsidRPr="00507236" w14:paraId="18FA2CB7" w14:textId="77777777" w:rsidTr="00444C43">
        <w:trPr>
          <w:cantSplit/>
        </w:trPr>
        <w:tc>
          <w:tcPr>
            <w:tcW w:w="1872" w:type="dxa"/>
          </w:tcPr>
          <w:p w14:paraId="3DDF3421" w14:textId="77777777" w:rsidR="00FA5368" w:rsidRPr="00507236" w:rsidRDefault="00FA5368" w:rsidP="00507236">
            <w:pPr>
              <w:pStyle w:val="NARsappendix9pttabletext"/>
              <w:spacing w:before="120" w:after="60"/>
              <w:rPr>
                <w:rFonts w:ascii="Calibri" w:hAnsi="Calibri" w:cs="Calibri"/>
                <w:b/>
                <w:sz w:val="21"/>
                <w:szCs w:val="21"/>
              </w:rPr>
            </w:pPr>
            <w:r w:rsidRPr="00507236">
              <w:rPr>
                <w:rFonts w:ascii="Calibri" w:hAnsi="Calibri" w:cs="Calibri"/>
                <w:b/>
                <w:sz w:val="21"/>
                <w:szCs w:val="21"/>
              </w:rPr>
              <w:t>Dep</w:t>
            </w:r>
            <w:r w:rsidR="009A4998" w:rsidRPr="00507236">
              <w:rPr>
                <w:rFonts w:ascii="Calibri" w:hAnsi="Calibri" w:cs="Calibri"/>
                <w:b/>
                <w:sz w:val="21"/>
                <w:szCs w:val="21"/>
              </w:rPr>
              <w:t>th of penetration/visualisation</w:t>
            </w:r>
          </w:p>
        </w:tc>
        <w:tc>
          <w:tcPr>
            <w:tcW w:w="1559" w:type="dxa"/>
          </w:tcPr>
          <w:p w14:paraId="36DF9ED2"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Six-monthly</w:t>
            </w:r>
          </w:p>
        </w:tc>
        <w:tc>
          <w:tcPr>
            <w:tcW w:w="3402" w:type="dxa"/>
          </w:tcPr>
          <w:p w14:paraId="3BDCA70C"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Evaluation of maximum depth of either ultrasound speckle or object perception</w:t>
            </w:r>
          </w:p>
        </w:tc>
        <w:tc>
          <w:tcPr>
            <w:tcW w:w="2977" w:type="dxa"/>
          </w:tcPr>
          <w:p w14:paraId="1B013926"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 xml:space="preserve">&lt; 6 mm change in depth of penetration/visualisation </w:t>
            </w:r>
            <w:r w:rsidR="009A4998" w:rsidRPr="00507236">
              <w:rPr>
                <w:rFonts w:ascii="Calibri" w:hAnsi="Calibri" w:cs="Calibri"/>
                <w:sz w:val="21"/>
                <w:szCs w:val="21"/>
              </w:rPr>
              <w:t>measurement from baseline value</w:t>
            </w:r>
          </w:p>
        </w:tc>
      </w:tr>
      <w:tr w:rsidR="00FA5368" w:rsidRPr="00507236" w14:paraId="711B2E2C" w14:textId="77777777" w:rsidTr="00444C43">
        <w:trPr>
          <w:cantSplit/>
        </w:trPr>
        <w:tc>
          <w:tcPr>
            <w:tcW w:w="1872" w:type="dxa"/>
          </w:tcPr>
          <w:p w14:paraId="12FC1883" w14:textId="14610E2D" w:rsidR="00FA5368" w:rsidRPr="00507236" w:rsidRDefault="00FA5368" w:rsidP="00372688">
            <w:pPr>
              <w:pStyle w:val="NARsappendix9pttabletext"/>
              <w:spacing w:before="120" w:after="60"/>
              <w:rPr>
                <w:rFonts w:ascii="Calibri" w:hAnsi="Calibri" w:cs="Calibri"/>
                <w:b/>
                <w:sz w:val="21"/>
                <w:szCs w:val="21"/>
              </w:rPr>
            </w:pPr>
            <w:r w:rsidRPr="00507236">
              <w:rPr>
                <w:rFonts w:ascii="Calibri" w:hAnsi="Calibri" w:cs="Calibri"/>
                <w:b/>
                <w:sz w:val="21"/>
                <w:szCs w:val="21"/>
              </w:rPr>
              <w:t>Hard copy fidelity</w:t>
            </w:r>
          </w:p>
        </w:tc>
        <w:tc>
          <w:tcPr>
            <w:tcW w:w="1559" w:type="dxa"/>
          </w:tcPr>
          <w:p w14:paraId="6C4510E2"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Six-monthly</w:t>
            </w:r>
          </w:p>
        </w:tc>
        <w:tc>
          <w:tcPr>
            <w:tcW w:w="3402" w:type="dxa"/>
          </w:tcPr>
          <w:p w14:paraId="30A5B041"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Comparison of on-screen image and hard copy image</w:t>
            </w:r>
          </w:p>
          <w:p w14:paraId="5F6774B8"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Verification that the weakest echoes visible on the display are visible in the hard copy image</w:t>
            </w:r>
          </w:p>
          <w:p w14:paraId="1EF59F25" w14:textId="77777777" w:rsidR="00FA5368" w:rsidRPr="00507236" w:rsidRDefault="009A499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Comparison with baseline image</w:t>
            </w:r>
          </w:p>
        </w:tc>
        <w:tc>
          <w:tcPr>
            <w:tcW w:w="2977" w:type="dxa"/>
          </w:tcPr>
          <w:p w14:paraId="4FE72249" w14:textId="77777777" w:rsidR="00FA5368" w:rsidRPr="00507236" w:rsidRDefault="00FA5368" w:rsidP="00507236">
            <w:pPr>
              <w:autoSpaceDE w:val="0"/>
              <w:autoSpaceDN w:val="0"/>
              <w:adjustRightInd w:val="0"/>
              <w:spacing w:before="120" w:after="60"/>
              <w:rPr>
                <w:rFonts w:cs="Calibri"/>
                <w:sz w:val="21"/>
                <w:szCs w:val="21"/>
              </w:rPr>
            </w:pPr>
            <w:r w:rsidRPr="00507236">
              <w:rPr>
                <w:sz w:val="21"/>
                <w:szCs w:val="21"/>
              </w:rPr>
              <w:t>Number of gr</w:t>
            </w:r>
            <w:r w:rsidR="00507236">
              <w:rPr>
                <w:sz w:val="21"/>
                <w:szCs w:val="21"/>
              </w:rPr>
              <w:t>e</w:t>
            </w:r>
            <w:r w:rsidRPr="00507236">
              <w:rPr>
                <w:sz w:val="21"/>
                <w:szCs w:val="21"/>
              </w:rPr>
              <w:t>y levels in the hard copy image should not change from the baseline value by more than 2.</w:t>
            </w:r>
          </w:p>
        </w:tc>
      </w:tr>
      <w:tr w:rsidR="00FA5368" w:rsidRPr="00507236" w14:paraId="1CCE4CCA" w14:textId="77777777" w:rsidTr="00444C43">
        <w:trPr>
          <w:cantSplit/>
        </w:trPr>
        <w:tc>
          <w:tcPr>
            <w:tcW w:w="1872" w:type="dxa"/>
          </w:tcPr>
          <w:p w14:paraId="08A834DD" w14:textId="6A69A15F" w:rsidR="00FA5368" w:rsidRPr="00507236" w:rsidRDefault="00FA5368" w:rsidP="00372688">
            <w:pPr>
              <w:pStyle w:val="NARsappendix9pttabletext"/>
              <w:spacing w:before="120" w:after="60"/>
              <w:rPr>
                <w:rFonts w:ascii="Calibri" w:hAnsi="Calibri" w:cs="Calibri"/>
                <w:b/>
                <w:sz w:val="21"/>
                <w:szCs w:val="21"/>
              </w:rPr>
            </w:pPr>
            <w:r w:rsidRPr="00507236">
              <w:rPr>
                <w:rFonts w:ascii="Calibri" w:hAnsi="Calibri" w:cs="Calibri"/>
                <w:b/>
                <w:sz w:val="21"/>
                <w:szCs w:val="21"/>
              </w:rPr>
              <w:t>Distance Accuracy</w:t>
            </w:r>
          </w:p>
        </w:tc>
        <w:tc>
          <w:tcPr>
            <w:tcW w:w="1559" w:type="dxa"/>
          </w:tcPr>
          <w:p w14:paraId="3800BBD5"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Six-monthly</w:t>
            </w:r>
          </w:p>
        </w:tc>
        <w:tc>
          <w:tcPr>
            <w:tcW w:w="3402" w:type="dxa"/>
          </w:tcPr>
          <w:p w14:paraId="0F32A10A"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Measurement of known distances in verti</w:t>
            </w:r>
            <w:r w:rsidR="009A4998" w:rsidRPr="00507236">
              <w:rPr>
                <w:rFonts w:ascii="Calibri" w:hAnsi="Calibri" w:cs="Calibri"/>
                <w:sz w:val="21"/>
                <w:szCs w:val="21"/>
              </w:rPr>
              <w:t>cal and horizontal directions</w:t>
            </w:r>
          </w:p>
        </w:tc>
        <w:tc>
          <w:tcPr>
            <w:tcW w:w="2977" w:type="dxa"/>
          </w:tcPr>
          <w:p w14:paraId="2458BB20"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Vertical measurement error less than 1.5 mm or 1.5%</w:t>
            </w:r>
          </w:p>
          <w:p w14:paraId="7B0F80D4"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Horizontal measurem</w:t>
            </w:r>
            <w:r w:rsidR="00E6546F" w:rsidRPr="00507236">
              <w:rPr>
                <w:rFonts w:ascii="Calibri" w:hAnsi="Calibri" w:cs="Calibri"/>
                <w:sz w:val="21"/>
                <w:szCs w:val="21"/>
              </w:rPr>
              <w:t xml:space="preserve">ent error less than 2 mm or 2% </w:t>
            </w:r>
          </w:p>
        </w:tc>
      </w:tr>
      <w:tr w:rsidR="00FA5368" w:rsidRPr="00507236" w14:paraId="27C38435" w14:textId="77777777" w:rsidTr="00444C43">
        <w:trPr>
          <w:cantSplit/>
        </w:trPr>
        <w:tc>
          <w:tcPr>
            <w:tcW w:w="1872" w:type="dxa"/>
          </w:tcPr>
          <w:p w14:paraId="316499F4" w14:textId="77777777" w:rsidR="00FA5368" w:rsidRPr="00507236" w:rsidRDefault="00FA5368" w:rsidP="00507236">
            <w:pPr>
              <w:pStyle w:val="NARsappendix9pttabletext"/>
              <w:spacing w:before="120" w:after="60"/>
              <w:rPr>
                <w:rFonts w:ascii="Calibri" w:hAnsi="Calibri" w:cs="Calibri"/>
                <w:b/>
                <w:sz w:val="21"/>
                <w:szCs w:val="21"/>
              </w:rPr>
            </w:pPr>
            <w:r w:rsidRPr="00507236">
              <w:rPr>
                <w:rFonts w:ascii="Calibri" w:hAnsi="Calibri" w:cs="Calibri"/>
                <w:b/>
                <w:sz w:val="21"/>
                <w:szCs w:val="21"/>
              </w:rPr>
              <w:t xml:space="preserve">Anechoic object imaging </w:t>
            </w:r>
            <w:bookmarkStart w:id="67" w:name="_Ref182287761"/>
            <w:r w:rsidRPr="00507236">
              <w:rPr>
                <w:rStyle w:val="FootnoteReference"/>
                <w:rFonts w:cs="Calibri"/>
                <w:b/>
                <w:sz w:val="21"/>
                <w:szCs w:val="21"/>
              </w:rPr>
              <w:footnoteReference w:id="58"/>
            </w:r>
            <w:bookmarkEnd w:id="67"/>
          </w:p>
        </w:tc>
        <w:tc>
          <w:tcPr>
            <w:tcW w:w="1559" w:type="dxa"/>
          </w:tcPr>
          <w:p w14:paraId="7B7304CC"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Annually</w:t>
            </w:r>
          </w:p>
        </w:tc>
        <w:tc>
          <w:tcPr>
            <w:tcW w:w="3402" w:type="dxa"/>
          </w:tcPr>
          <w:p w14:paraId="068BFA2D"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Evaluation of image quality</w:t>
            </w:r>
          </w:p>
          <w:p w14:paraId="430951C3"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Comparison with baseline images</w:t>
            </w:r>
          </w:p>
        </w:tc>
        <w:tc>
          <w:tcPr>
            <w:tcW w:w="2977" w:type="dxa"/>
          </w:tcPr>
          <w:p w14:paraId="57926F45"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No major distortion or c</w:t>
            </w:r>
            <w:r w:rsidR="00507236">
              <w:rPr>
                <w:rFonts w:ascii="Calibri" w:hAnsi="Calibri" w:cs="Calibri"/>
                <w:sz w:val="21"/>
                <w:szCs w:val="21"/>
              </w:rPr>
              <w:t>hange from baseline performance</w:t>
            </w:r>
          </w:p>
        </w:tc>
      </w:tr>
      <w:tr w:rsidR="00FA5368" w:rsidRPr="00507236" w14:paraId="3CA68764" w14:textId="77777777" w:rsidTr="00444C43">
        <w:trPr>
          <w:cantSplit/>
        </w:trPr>
        <w:tc>
          <w:tcPr>
            <w:tcW w:w="1872" w:type="dxa"/>
          </w:tcPr>
          <w:p w14:paraId="12B3AC70" w14:textId="77777777" w:rsidR="00FA5368" w:rsidRPr="00507236" w:rsidRDefault="00FA5368" w:rsidP="00507236">
            <w:pPr>
              <w:pStyle w:val="NARsappendix9pttabletext"/>
              <w:spacing w:before="120" w:after="60"/>
              <w:rPr>
                <w:rFonts w:ascii="Calibri" w:hAnsi="Calibri" w:cs="Calibri"/>
                <w:b/>
                <w:sz w:val="21"/>
                <w:szCs w:val="21"/>
              </w:rPr>
            </w:pPr>
            <w:r w:rsidRPr="00507236">
              <w:rPr>
                <w:rFonts w:ascii="Calibri" w:hAnsi="Calibri" w:cs="Calibri"/>
                <w:b/>
                <w:sz w:val="21"/>
                <w:szCs w:val="21"/>
              </w:rPr>
              <w:t>Axial resolution</w:t>
            </w:r>
          </w:p>
        </w:tc>
        <w:tc>
          <w:tcPr>
            <w:tcW w:w="1559" w:type="dxa"/>
          </w:tcPr>
          <w:p w14:paraId="11EB0D99"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 xml:space="preserve">Annually </w:t>
            </w:r>
          </w:p>
        </w:tc>
        <w:tc>
          <w:tcPr>
            <w:tcW w:w="3402" w:type="dxa"/>
          </w:tcPr>
          <w:p w14:paraId="01754FF2"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 xml:space="preserve">Evaluation of full-width-half-maximum (FWHM) from profile; </w:t>
            </w:r>
            <w:r w:rsidRPr="00507236">
              <w:rPr>
                <w:rFonts w:ascii="Calibri" w:hAnsi="Calibri" w:cs="Calibri"/>
                <w:sz w:val="21"/>
                <w:szCs w:val="21"/>
                <w:u w:val="single"/>
              </w:rPr>
              <w:t>OR</w:t>
            </w:r>
          </w:p>
          <w:p w14:paraId="0C88B495"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 xml:space="preserve">Evaluation of filament targets </w:t>
            </w:r>
            <w:r w:rsidR="009A4998" w:rsidRPr="00507236">
              <w:rPr>
                <w:rFonts w:ascii="Calibri" w:hAnsi="Calibri" w:cs="Calibri"/>
                <w:sz w:val="21"/>
                <w:szCs w:val="21"/>
              </w:rPr>
              <w:t>in an axial resolution grouping</w:t>
            </w:r>
          </w:p>
        </w:tc>
        <w:tc>
          <w:tcPr>
            <w:tcW w:w="2977" w:type="dxa"/>
          </w:tcPr>
          <w:p w14:paraId="73847E69"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 xml:space="preserve">Resolution </w:t>
            </w:r>
            <w:r w:rsidRPr="00507236">
              <w:rPr>
                <w:rFonts w:ascii="Symbol" w:eastAsia="Symbol" w:hAnsi="Symbol" w:cs="Symbol"/>
                <w:sz w:val="21"/>
                <w:szCs w:val="21"/>
              </w:rPr>
              <w:t>£</w:t>
            </w:r>
            <w:r w:rsidRPr="00507236">
              <w:rPr>
                <w:rFonts w:ascii="Calibri" w:hAnsi="Calibri" w:cs="Calibri"/>
                <w:sz w:val="21"/>
                <w:szCs w:val="21"/>
              </w:rPr>
              <w:t xml:space="preserve"> 1 mm for &gt; 4 megahertz (MHz) transducer)</w:t>
            </w:r>
          </w:p>
          <w:p w14:paraId="3CF27606"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No significant change from baseline values</w:t>
            </w:r>
          </w:p>
        </w:tc>
      </w:tr>
      <w:tr w:rsidR="00FA5368" w:rsidRPr="00507236" w14:paraId="56F83D8B" w14:textId="77777777" w:rsidTr="00444C43">
        <w:trPr>
          <w:cantSplit/>
        </w:trPr>
        <w:tc>
          <w:tcPr>
            <w:tcW w:w="1872" w:type="dxa"/>
          </w:tcPr>
          <w:p w14:paraId="5BA4DE8B" w14:textId="77777777" w:rsidR="00FA5368" w:rsidRPr="00507236" w:rsidRDefault="00FA5368" w:rsidP="00507236">
            <w:pPr>
              <w:pStyle w:val="NARsappendix9pttabletext"/>
              <w:spacing w:before="120" w:after="60"/>
              <w:rPr>
                <w:rFonts w:ascii="Calibri" w:hAnsi="Calibri" w:cs="Calibri"/>
                <w:b/>
                <w:sz w:val="21"/>
                <w:szCs w:val="21"/>
              </w:rPr>
            </w:pPr>
            <w:r w:rsidRPr="00507236">
              <w:rPr>
                <w:rFonts w:ascii="Calibri" w:hAnsi="Calibri" w:cs="Calibri"/>
                <w:b/>
                <w:sz w:val="21"/>
                <w:szCs w:val="21"/>
              </w:rPr>
              <w:t>Lateral resolution or response width</w:t>
            </w:r>
          </w:p>
        </w:tc>
        <w:tc>
          <w:tcPr>
            <w:tcW w:w="1559" w:type="dxa"/>
          </w:tcPr>
          <w:p w14:paraId="5EFA64D1"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Annually</w:t>
            </w:r>
          </w:p>
        </w:tc>
        <w:tc>
          <w:tcPr>
            <w:tcW w:w="3402" w:type="dxa"/>
          </w:tcPr>
          <w:p w14:paraId="46FA9C76"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 xml:space="preserve">Measurement of filament image width </w:t>
            </w:r>
            <w:r w:rsidRPr="00507236">
              <w:rPr>
                <w:rFonts w:ascii="Calibri" w:hAnsi="Calibri" w:cs="Calibri"/>
                <w:sz w:val="21"/>
                <w:szCs w:val="21"/>
                <w:u w:val="single"/>
              </w:rPr>
              <w:t>OR</w:t>
            </w:r>
          </w:p>
          <w:p w14:paraId="17514259" w14:textId="77777777" w:rsidR="00FA5368" w:rsidRPr="00507236" w:rsidRDefault="00FA5368" w:rsidP="00507236">
            <w:pPr>
              <w:pStyle w:val="NARsappendix9ptbulletedtabletext1"/>
              <w:spacing w:before="120" w:after="60"/>
              <w:ind w:left="357" w:hanging="357"/>
              <w:rPr>
                <w:rFonts w:ascii="Calibri" w:hAnsi="Calibri" w:cs="Calibri"/>
                <w:sz w:val="21"/>
                <w:szCs w:val="21"/>
                <w:u w:val="single"/>
              </w:rPr>
            </w:pPr>
            <w:r w:rsidRPr="00507236">
              <w:rPr>
                <w:rFonts w:ascii="Calibri" w:hAnsi="Calibri" w:cs="Calibri"/>
                <w:sz w:val="21"/>
                <w:szCs w:val="21"/>
              </w:rPr>
              <w:t xml:space="preserve">Evaluation of FWHM from image profile </w:t>
            </w:r>
            <w:r w:rsidRPr="00507236">
              <w:rPr>
                <w:rFonts w:ascii="Calibri" w:hAnsi="Calibri" w:cs="Calibri"/>
                <w:sz w:val="21"/>
                <w:szCs w:val="21"/>
                <w:u w:val="single"/>
              </w:rPr>
              <w:t>OR</w:t>
            </w:r>
          </w:p>
          <w:p w14:paraId="236AFDE4"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Evaluation of filament targets i</w:t>
            </w:r>
            <w:r w:rsidR="009A4998" w:rsidRPr="00507236">
              <w:rPr>
                <w:rFonts w:ascii="Calibri" w:hAnsi="Calibri" w:cs="Calibri"/>
                <w:sz w:val="21"/>
                <w:szCs w:val="21"/>
              </w:rPr>
              <w:t>n a lateral resolution grouping</w:t>
            </w:r>
          </w:p>
        </w:tc>
        <w:tc>
          <w:tcPr>
            <w:tcW w:w="2977" w:type="dxa"/>
          </w:tcPr>
          <w:p w14:paraId="5A9AD816" w14:textId="0A5CAECA"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FWHM &lt; 0.8 mm for &gt; 4 megahertz (MHz) transducer)</w:t>
            </w:r>
          </w:p>
          <w:p w14:paraId="0160B00B"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Image width or spacing between targets &lt; 1.5 mm</w:t>
            </w:r>
          </w:p>
          <w:p w14:paraId="754E469F"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No ma</w:t>
            </w:r>
            <w:r w:rsidR="00E6546F" w:rsidRPr="00507236">
              <w:rPr>
                <w:rFonts w:ascii="Calibri" w:hAnsi="Calibri" w:cs="Calibri"/>
                <w:sz w:val="21"/>
                <w:szCs w:val="21"/>
              </w:rPr>
              <w:t>jor change from baseline values</w:t>
            </w:r>
          </w:p>
        </w:tc>
      </w:tr>
      <w:tr w:rsidR="00FA5368" w:rsidRPr="00507236" w14:paraId="28B936DA" w14:textId="77777777" w:rsidTr="00444C43">
        <w:trPr>
          <w:cantSplit/>
        </w:trPr>
        <w:tc>
          <w:tcPr>
            <w:tcW w:w="1872" w:type="dxa"/>
          </w:tcPr>
          <w:p w14:paraId="0C5DE593" w14:textId="77777777" w:rsidR="00FA5368" w:rsidRPr="00507236" w:rsidRDefault="00FA5368" w:rsidP="00507236">
            <w:pPr>
              <w:pStyle w:val="NARsappendix9pttabletext"/>
              <w:spacing w:before="120" w:after="60"/>
              <w:rPr>
                <w:rFonts w:ascii="Calibri" w:hAnsi="Calibri" w:cs="Calibri"/>
                <w:b/>
                <w:sz w:val="21"/>
                <w:szCs w:val="21"/>
              </w:rPr>
            </w:pPr>
            <w:r w:rsidRPr="00507236">
              <w:rPr>
                <w:rFonts w:ascii="Calibri" w:hAnsi="Calibri" w:cs="Calibri"/>
                <w:b/>
                <w:sz w:val="21"/>
                <w:szCs w:val="21"/>
              </w:rPr>
              <w:t>Ring down or dead zone</w:t>
            </w:r>
          </w:p>
        </w:tc>
        <w:tc>
          <w:tcPr>
            <w:tcW w:w="1559" w:type="dxa"/>
          </w:tcPr>
          <w:p w14:paraId="093CF759"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Annually</w:t>
            </w:r>
          </w:p>
        </w:tc>
        <w:tc>
          <w:tcPr>
            <w:tcW w:w="3402" w:type="dxa"/>
          </w:tcPr>
          <w:p w14:paraId="02E9B4A1"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 xml:space="preserve">Imaging of filament targets near scanning window </w:t>
            </w:r>
            <w:r w:rsidRPr="00507236">
              <w:rPr>
                <w:rFonts w:ascii="Calibri" w:hAnsi="Calibri" w:cs="Calibri"/>
                <w:sz w:val="21"/>
                <w:szCs w:val="21"/>
                <w:u w:val="single"/>
              </w:rPr>
              <w:t>OR</w:t>
            </w:r>
          </w:p>
          <w:p w14:paraId="5AC326CE" w14:textId="77777777" w:rsidR="00FA5368" w:rsidRPr="00507236" w:rsidRDefault="00FA5368" w:rsidP="00507236">
            <w:pPr>
              <w:pStyle w:val="NARsappendix9ptbulletedtabletext1"/>
              <w:spacing w:before="120" w:after="60"/>
              <w:ind w:left="357" w:hanging="357"/>
              <w:rPr>
                <w:rFonts w:ascii="Calibri" w:hAnsi="Calibri" w:cs="Calibri"/>
                <w:sz w:val="21"/>
                <w:szCs w:val="21"/>
              </w:rPr>
            </w:pPr>
            <w:r w:rsidRPr="00507236">
              <w:rPr>
                <w:rFonts w:ascii="Calibri" w:hAnsi="Calibri" w:cs="Calibri"/>
                <w:sz w:val="21"/>
                <w:szCs w:val="21"/>
              </w:rPr>
              <w:t>Evalu</w:t>
            </w:r>
            <w:r w:rsidR="00E6546F" w:rsidRPr="00507236">
              <w:rPr>
                <w:rFonts w:ascii="Calibri" w:hAnsi="Calibri" w:cs="Calibri"/>
                <w:sz w:val="21"/>
                <w:szCs w:val="21"/>
              </w:rPr>
              <w:t>ation of image texture features</w:t>
            </w:r>
          </w:p>
        </w:tc>
        <w:tc>
          <w:tcPr>
            <w:tcW w:w="2977" w:type="dxa"/>
          </w:tcPr>
          <w:p w14:paraId="0BB48E06" w14:textId="77777777" w:rsidR="00FA5368" w:rsidRPr="00507236" w:rsidRDefault="00FA5368" w:rsidP="00507236">
            <w:pPr>
              <w:pStyle w:val="NARsappendix9pttabletext"/>
              <w:spacing w:before="120" w:after="60"/>
              <w:rPr>
                <w:rFonts w:ascii="Calibri" w:hAnsi="Calibri" w:cs="Calibri"/>
                <w:sz w:val="21"/>
                <w:szCs w:val="21"/>
              </w:rPr>
            </w:pPr>
            <w:r w:rsidRPr="00507236">
              <w:rPr>
                <w:rFonts w:ascii="Calibri" w:hAnsi="Calibri" w:cs="Calibri"/>
                <w:sz w:val="21"/>
                <w:szCs w:val="21"/>
              </w:rPr>
              <w:t>Dead zone &lt; 3 mm (for &gt;7 megahertz (MHz) transducer)</w:t>
            </w:r>
          </w:p>
        </w:tc>
      </w:tr>
    </w:tbl>
    <w:p w14:paraId="647A0549" w14:textId="77777777" w:rsidR="00FA5368" w:rsidRPr="00507236" w:rsidRDefault="00FA5368" w:rsidP="00507236">
      <w:pPr>
        <w:widowControl w:val="0"/>
        <w:tabs>
          <w:tab w:val="left" w:pos="7160"/>
        </w:tabs>
        <w:autoSpaceDE w:val="0"/>
        <w:autoSpaceDN w:val="0"/>
        <w:adjustRightInd w:val="0"/>
        <w:spacing w:before="120" w:after="60"/>
        <w:ind w:left="453" w:right="-20"/>
        <w:rPr>
          <w:rFonts w:cs="Arial"/>
          <w:b/>
          <w:bCs/>
          <w:color w:val="231F20"/>
          <w:w w:val="81"/>
          <w:sz w:val="21"/>
          <w:szCs w:val="21"/>
          <w:u w:val="single" w:color="BCBEC0"/>
        </w:rPr>
      </w:pPr>
    </w:p>
    <w:p w14:paraId="3829B549" w14:textId="77777777" w:rsidR="00FA5368" w:rsidRPr="00002CF2" w:rsidRDefault="00FA5368" w:rsidP="00CD3361">
      <w:pPr>
        <w:widowControl w:val="0"/>
        <w:tabs>
          <w:tab w:val="left" w:pos="7160"/>
        </w:tabs>
        <w:autoSpaceDE w:val="0"/>
        <w:autoSpaceDN w:val="0"/>
        <w:adjustRightInd w:val="0"/>
        <w:spacing w:before="74"/>
        <w:ind w:left="453" w:right="-20"/>
        <w:rPr>
          <w:rFonts w:cs="Arial"/>
          <w:b/>
          <w:bCs/>
          <w:color w:val="231F20"/>
          <w:w w:val="81"/>
          <w:u w:val="single" w:color="BCBEC0"/>
        </w:rPr>
        <w:sectPr w:rsidR="00FA5368" w:rsidRPr="00002CF2" w:rsidSect="00372688">
          <w:footnotePr>
            <w:numFmt w:val="upperLetter"/>
          </w:footnotePr>
          <w:pgSz w:w="11907" w:h="16839" w:code="9"/>
          <w:pgMar w:top="1440" w:right="737" w:bottom="1440" w:left="1021" w:header="720" w:footer="720" w:gutter="0"/>
          <w:cols w:space="720"/>
          <w:noEndnote/>
          <w:docGrid w:linePitch="326"/>
        </w:sectPr>
      </w:pPr>
    </w:p>
    <w:p w14:paraId="331C7D59" w14:textId="77777777" w:rsidR="009C6DB8" w:rsidRPr="00B24BFA" w:rsidRDefault="004F13FE" w:rsidP="00740432">
      <w:pPr>
        <w:pStyle w:val="Heading2"/>
        <w:rPr>
          <w:rStyle w:val="Heading2Char"/>
          <w:b/>
        </w:rPr>
      </w:pPr>
      <w:bookmarkStart w:id="68" w:name="_APPENDIX_G:"/>
      <w:bookmarkStart w:id="69" w:name="_Toc131498676"/>
      <w:bookmarkEnd w:id="68"/>
      <w:r w:rsidRPr="00B24BFA">
        <w:rPr>
          <w:rStyle w:val="Heading2Char"/>
          <w:b/>
        </w:rPr>
        <w:t xml:space="preserve">APPENDIX </w:t>
      </w:r>
      <w:r w:rsidR="007F1506" w:rsidRPr="00B24BFA">
        <w:rPr>
          <w:rStyle w:val="Heading2Char"/>
          <w:b/>
        </w:rPr>
        <w:t>G:</w:t>
      </w:r>
      <w:bookmarkEnd w:id="69"/>
      <w:r w:rsidR="007F1506" w:rsidRPr="00B24BFA">
        <w:rPr>
          <w:rStyle w:val="Heading2Char"/>
          <w:b/>
        </w:rPr>
        <w:t xml:space="preserve"> </w:t>
      </w:r>
    </w:p>
    <w:p w14:paraId="67019247" w14:textId="5717FC71" w:rsidR="00AF172B" w:rsidRPr="009C6DB8" w:rsidRDefault="004F13FE" w:rsidP="00740432">
      <w:pPr>
        <w:pStyle w:val="Heading3"/>
        <w:rPr>
          <w:rStyle w:val="Heading3Char"/>
        </w:rPr>
      </w:pPr>
      <w:bookmarkStart w:id="70" w:name="_Toc131498677"/>
      <w:r w:rsidRPr="009C6DB8">
        <w:rPr>
          <w:rStyle w:val="Heading3Char"/>
        </w:rPr>
        <w:t>PGMI EVALUATION OF CLINICAL IMAGE QUALITY</w:t>
      </w:r>
      <w:bookmarkEnd w:id="70"/>
    </w:p>
    <w:p w14:paraId="42558A8E" w14:textId="382564D0" w:rsidR="00FA5368" w:rsidRPr="00331015" w:rsidRDefault="00FA5368" w:rsidP="00B24BFA">
      <w:pPr>
        <w:spacing w:before="240"/>
      </w:pPr>
      <w:r w:rsidRPr="00331015">
        <w:t>Quality mammography requires dedication, enthusiasm and self-appraisal on the part of the radiographer</w:t>
      </w:r>
      <w:r w:rsidR="00F121DD">
        <w:t xml:space="preserve"> or mammograph</w:t>
      </w:r>
      <w:r w:rsidR="0020300B">
        <w:t>y practitioner</w:t>
      </w:r>
      <w:r w:rsidRPr="00331015">
        <w:t xml:space="preserve">.  The United Kingdom </w:t>
      </w:r>
      <w:r>
        <w:t xml:space="preserve">(UK) </w:t>
      </w:r>
      <w:r w:rsidRPr="00331015">
        <w:t xml:space="preserve">Mammography Trainers Group with the support of the College of Radiographers </w:t>
      </w:r>
      <w:r>
        <w:t xml:space="preserve">originally </w:t>
      </w:r>
      <w:r w:rsidRPr="00331015">
        <w:t>devised the PGMI (Perfect, Good, Moderate, Inadequate) method of evaluation of clinical image quality</w:t>
      </w:r>
      <w:r>
        <w:t xml:space="preserve"> </w:t>
      </w:r>
      <w:r w:rsidRPr="002006C4">
        <w:t>(NHS 1994).  This</w:t>
      </w:r>
      <w:r>
        <w:t xml:space="preserve"> enabled an o</w:t>
      </w:r>
      <w:r w:rsidRPr="00331015">
        <w:t xml:space="preserve">ngoing </w:t>
      </w:r>
      <w:r>
        <w:t>critical</w:t>
      </w:r>
      <w:r w:rsidRPr="00331015">
        <w:t xml:space="preserve"> evaluation </w:t>
      </w:r>
      <w:r>
        <w:t>of</w:t>
      </w:r>
      <w:r w:rsidRPr="00331015">
        <w:t xml:space="preserve"> each mammographic examination within a quality improvement framework.</w:t>
      </w:r>
    </w:p>
    <w:p w14:paraId="66B13E7A" w14:textId="77777777" w:rsidR="00FA5368" w:rsidRPr="00331015" w:rsidRDefault="00FA5368" w:rsidP="00FF789A">
      <w:r w:rsidRPr="00331015">
        <w:t xml:space="preserve">The PGMI criteria from the UK model </w:t>
      </w:r>
      <w:r>
        <w:t xml:space="preserve">has been </w:t>
      </w:r>
      <w:r w:rsidRPr="00331015">
        <w:t>adapted</w:t>
      </w:r>
      <w:r>
        <w:t xml:space="preserve"> and</w:t>
      </w:r>
      <w:r w:rsidRPr="00331015">
        <w:t xml:space="preserve"> used in Australian Institute of Radiography</w:t>
      </w:r>
      <w:r>
        <w:t xml:space="preserve"> </w:t>
      </w:r>
      <w:r>
        <w:rPr>
          <w:rFonts w:cs="Calibri"/>
        </w:rPr>
        <w:t>(AIR)</w:t>
      </w:r>
      <w:r w:rsidRPr="00331015">
        <w:t xml:space="preserve"> accredited training programs, to a</w:t>
      </w:r>
      <w:r>
        <w:t>ss</w:t>
      </w:r>
      <w:r w:rsidRPr="00331015">
        <w:t xml:space="preserve">ess clinical image quality.  </w:t>
      </w:r>
      <w:r>
        <w:t xml:space="preserve">These criteria have been modified by the </w:t>
      </w:r>
      <w:r>
        <w:rPr>
          <w:rFonts w:cs="Calibri"/>
        </w:rPr>
        <w:t>AIR</w:t>
      </w:r>
      <w:r>
        <w:t xml:space="preserve"> for use in the digital environment.  </w:t>
      </w:r>
      <w:r w:rsidRPr="00331015">
        <w:t>The aims of continuing to use this method of evaluation are to ensure the maintenance of a high standard of mammography in BreastScreen Australia and to facilitate a consistent method of external audit.</w:t>
      </w:r>
    </w:p>
    <w:p w14:paraId="38B6C6CE" w14:textId="77777777" w:rsidR="00FA5368" w:rsidRPr="00331015" w:rsidRDefault="004F13FE" w:rsidP="00740432">
      <w:pPr>
        <w:pStyle w:val="Heading4"/>
      </w:pPr>
      <w:r w:rsidRPr="00331015">
        <w:t>CRITERIA FOR IMAGE ASSESSMENT</w:t>
      </w:r>
    </w:p>
    <w:p w14:paraId="56F5A9AC"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1.</w:t>
      </w:r>
      <w:r w:rsidRPr="00331015">
        <w:rPr>
          <w:rFonts w:cs="Calibri"/>
          <w:bCs/>
        </w:rPr>
        <w:tab/>
        <w:t>All breast tissue imaged (fat visualised posterior to glandular tissue)</w:t>
      </w:r>
    </w:p>
    <w:p w14:paraId="297B0759" w14:textId="77777777" w:rsidR="00FA5368" w:rsidRPr="00331015" w:rsidRDefault="00FA5368" w:rsidP="00507236">
      <w:pPr>
        <w:widowControl w:val="0"/>
        <w:tabs>
          <w:tab w:val="left" w:pos="980"/>
        </w:tabs>
        <w:autoSpaceDE w:val="0"/>
        <w:autoSpaceDN w:val="0"/>
        <w:adjustRightInd w:val="0"/>
        <w:spacing w:before="120" w:after="60"/>
        <w:ind w:left="452" w:right="6"/>
        <w:rPr>
          <w:rFonts w:cs="Calibri"/>
          <w:bCs/>
        </w:rPr>
      </w:pPr>
      <w:r w:rsidRPr="00331015">
        <w:rPr>
          <w:rFonts w:cs="Calibri"/>
          <w:bCs/>
        </w:rPr>
        <w:t>2.</w:t>
      </w:r>
      <w:r w:rsidRPr="00331015">
        <w:rPr>
          <w:rFonts w:cs="Calibri"/>
          <w:bCs/>
        </w:rPr>
        <w:tab/>
        <w:t>Correct image identification clearly shown:</w:t>
      </w:r>
    </w:p>
    <w:p w14:paraId="6FD5AF54" w14:textId="77777777" w:rsidR="00FA5368" w:rsidRPr="00331015" w:rsidRDefault="00FA5368" w:rsidP="00A44EEA">
      <w:pPr>
        <w:widowControl w:val="0"/>
        <w:numPr>
          <w:ilvl w:val="1"/>
          <w:numId w:val="121"/>
        </w:numPr>
        <w:tabs>
          <w:tab w:val="left" w:pos="1460"/>
        </w:tabs>
        <w:autoSpaceDE w:val="0"/>
        <w:autoSpaceDN w:val="0"/>
        <w:adjustRightInd w:val="0"/>
        <w:spacing w:after="240"/>
        <w:ind w:left="1434" w:right="6" w:hanging="357"/>
        <w:contextualSpacing/>
        <w:rPr>
          <w:rFonts w:cs="Calibri"/>
          <w:bCs/>
        </w:rPr>
      </w:pPr>
      <w:r w:rsidRPr="00331015">
        <w:rPr>
          <w:rFonts w:cs="Calibri"/>
          <w:bCs/>
        </w:rPr>
        <w:t>date of examination</w:t>
      </w:r>
    </w:p>
    <w:p w14:paraId="73B42D16" w14:textId="77777777" w:rsidR="00FA5368" w:rsidRPr="00331015" w:rsidRDefault="00FA5368" w:rsidP="00A44EEA">
      <w:pPr>
        <w:widowControl w:val="0"/>
        <w:numPr>
          <w:ilvl w:val="1"/>
          <w:numId w:val="121"/>
        </w:numPr>
        <w:tabs>
          <w:tab w:val="left" w:pos="1460"/>
        </w:tabs>
        <w:autoSpaceDE w:val="0"/>
        <w:autoSpaceDN w:val="0"/>
        <w:adjustRightInd w:val="0"/>
        <w:spacing w:after="240"/>
        <w:ind w:left="1434" w:right="6" w:hanging="357"/>
        <w:contextualSpacing/>
        <w:rPr>
          <w:rFonts w:cs="Calibri"/>
          <w:bCs/>
        </w:rPr>
      </w:pPr>
      <w:r w:rsidRPr="00331015">
        <w:rPr>
          <w:rFonts w:cs="Calibri"/>
          <w:bCs/>
        </w:rPr>
        <w:t>client identification—name and (number and/or date of birth)</w:t>
      </w:r>
    </w:p>
    <w:p w14:paraId="6232A3B2" w14:textId="77777777" w:rsidR="00FA5368" w:rsidRPr="00331015" w:rsidRDefault="00FA5368" w:rsidP="00A44EEA">
      <w:pPr>
        <w:widowControl w:val="0"/>
        <w:numPr>
          <w:ilvl w:val="1"/>
          <w:numId w:val="121"/>
        </w:numPr>
        <w:tabs>
          <w:tab w:val="left" w:pos="1460"/>
        </w:tabs>
        <w:autoSpaceDE w:val="0"/>
        <w:autoSpaceDN w:val="0"/>
        <w:adjustRightInd w:val="0"/>
        <w:spacing w:after="240"/>
        <w:ind w:left="1434" w:right="6" w:hanging="357"/>
        <w:contextualSpacing/>
        <w:rPr>
          <w:rFonts w:cs="Calibri"/>
          <w:bCs/>
        </w:rPr>
      </w:pPr>
      <w:r w:rsidRPr="00331015">
        <w:rPr>
          <w:rFonts w:cs="Calibri"/>
          <w:bCs/>
        </w:rPr>
        <w:t>side markers</w:t>
      </w:r>
    </w:p>
    <w:p w14:paraId="4BBEC37F" w14:textId="77777777" w:rsidR="00FA5368" w:rsidRPr="00331015" w:rsidRDefault="00FA5368" w:rsidP="00A44EEA">
      <w:pPr>
        <w:widowControl w:val="0"/>
        <w:numPr>
          <w:ilvl w:val="1"/>
          <w:numId w:val="121"/>
        </w:numPr>
        <w:tabs>
          <w:tab w:val="left" w:pos="1460"/>
        </w:tabs>
        <w:autoSpaceDE w:val="0"/>
        <w:autoSpaceDN w:val="0"/>
        <w:adjustRightInd w:val="0"/>
        <w:spacing w:after="240"/>
        <w:ind w:left="1434" w:right="6" w:hanging="357"/>
        <w:contextualSpacing/>
        <w:rPr>
          <w:rFonts w:cs="Calibri"/>
          <w:bCs/>
        </w:rPr>
      </w:pPr>
      <w:r w:rsidRPr="00331015">
        <w:rPr>
          <w:rFonts w:cs="Calibri"/>
          <w:bCs/>
        </w:rPr>
        <w:t>positional markers</w:t>
      </w:r>
    </w:p>
    <w:p w14:paraId="705EC530" w14:textId="5091645F" w:rsidR="00FA5368" w:rsidRDefault="00FA5368" w:rsidP="00A44EEA">
      <w:pPr>
        <w:widowControl w:val="0"/>
        <w:numPr>
          <w:ilvl w:val="1"/>
          <w:numId w:val="121"/>
        </w:numPr>
        <w:tabs>
          <w:tab w:val="left" w:pos="1460"/>
        </w:tabs>
        <w:autoSpaceDE w:val="0"/>
        <w:autoSpaceDN w:val="0"/>
        <w:adjustRightInd w:val="0"/>
        <w:spacing w:after="240"/>
        <w:ind w:left="1434" w:right="6" w:hanging="357"/>
        <w:contextualSpacing/>
        <w:rPr>
          <w:rFonts w:cs="Calibri"/>
          <w:bCs/>
        </w:rPr>
      </w:pPr>
      <w:r w:rsidRPr="00331015">
        <w:rPr>
          <w:rFonts w:cs="Calibri"/>
          <w:bCs/>
        </w:rPr>
        <w:t>radiographer</w:t>
      </w:r>
      <w:r w:rsidR="00F121DD">
        <w:rPr>
          <w:rFonts w:cs="Calibri"/>
          <w:bCs/>
        </w:rPr>
        <w:t xml:space="preserve"> or mammograph</w:t>
      </w:r>
      <w:r w:rsidR="0020300B">
        <w:rPr>
          <w:rFonts w:cs="Calibri"/>
          <w:bCs/>
        </w:rPr>
        <w:t xml:space="preserve">y practitioner </w:t>
      </w:r>
      <w:r w:rsidRPr="00331015">
        <w:rPr>
          <w:rFonts w:cs="Calibri"/>
          <w:bCs/>
        </w:rPr>
        <w:t>identification</w:t>
      </w:r>
    </w:p>
    <w:p w14:paraId="7EBFAB69" w14:textId="77777777" w:rsidR="00982479" w:rsidRPr="00331015" w:rsidRDefault="00982479" w:rsidP="00982479">
      <w:pPr>
        <w:widowControl w:val="0"/>
        <w:tabs>
          <w:tab w:val="left" w:pos="1460"/>
        </w:tabs>
        <w:autoSpaceDE w:val="0"/>
        <w:autoSpaceDN w:val="0"/>
        <w:adjustRightInd w:val="0"/>
        <w:spacing w:after="240"/>
        <w:ind w:left="1434" w:right="6"/>
        <w:contextualSpacing/>
        <w:rPr>
          <w:rFonts w:cs="Calibri"/>
          <w:bCs/>
        </w:rPr>
      </w:pPr>
    </w:p>
    <w:p w14:paraId="1A1FC76B"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3.</w:t>
      </w:r>
      <w:r w:rsidRPr="00331015">
        <w:rPr>
          <w:rFonts w:cs="Calibri"/>
          <w:bCs/>
        </w:rPr>
        <w:tab/>
        <w:t>Correct exposure for modality</w:t>
      </w:r>
    </w:p>
    <w:p w14:paraId="5032197B"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4.</w:t>
      </w:r>
      <w:r w:rsidRPr="00331015">
        <w:rPr>
          <w:rFonts w:cs="Calibri"/>
          <w:bCs/>
        </w:rPr>
        <w:tab/>
        <w:t>Good compression</w:t>
      </w:r>
    </w:p>
    <w:p w14:paraId="2D0853B5"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5.</w:t>
      </w:r>
      <w:r w:rsidRPr="00331015">
        <w:rPr>
          <w:rFonts w:cs="Calibri"/>
          <w:bCs/>
        </w:rPr>
        <w:tab/>
        <w:t>Absence of movement</w:t>
      </w:r>
    </w:p>
    <w:p w14:paraId="3380204B"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6.</w:t>
      </w:r>
      <w:r w:rsidRPr="00331015">
        <w:rPr>
          <w:rFonts w:cs="Calibri"/>
          <w:bCs/>
        </w:rPr>
        <w:tab/>
        <w:t>Correct image processing</w:t>
      </w:r>
    </w:p>
    <w:p w14:paraId="5563B968"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7.</w:t>
      </w:r>
      <w:r w:rsidRPr="00331015">
        <w:rPr>
          <w:rFonts w:cs="Calibri"/>
          <w:bCs/>
        </w:rPr>
        <w:tab/>
        <w:t>Absence of artefacts</w:t>
      </w:r>
    </w:p>
    <w:p w14:paraId="6DCCB4A7" w14:textId="77777777" w:rsidR="00FA5368" w:rsidRPr="00331015" w:rsidRDefault="00FA5368" w:rsidP="00507236">
      <w:pPr>
        <w:widowControl w:val="0"/>
        <w:tabs>
          <w:tab w:val="left" w:pos="980"/>
        </w:tabs>
        <w:autoSpaceDE w:val="0"/>
        <w:autoSpaceDN w:val="0"/>
        <w:adjustRightInd w:val="0"/>
        <w:spacing w:before="120" w:after="60"/>
        <w:ind w:left="451" w:right="6"/>
        <w:rPr>
          <w:rFonts w:cs="Calibri"/>
          <w:bCs/>
        </w:rPr>
      </w:pPr>
      <w:r w:rsidRPr="00331015">
        <w:rPr>
          <w:rFonts w:cs="Calibri"/>
          <w:bCs/>
        </w:rPr>
        <w:t>8.</w:t>
      </w:r>
      <w:r w:rsidRPr="00331015">
        <w:rPr>
          <w:rFonts w:cs="Calibri"/>
          <w:bCs/>
        </w:rPr>
        <w:tab/>
        <w:t>No skin folds</w:t>
      </w:r>
    </w:p>
    <w:p w14:paraId="613B5DC2" w14:textId="77777777" w:rsidR="00FA5368" w:rsidRPr="00331015" w:rsidRDefault="00FA5368" w:rsidP="00FA250C">
      <w:pPr>
        <w:widowControl w:val="0"/>
        <w:tabs>
          <w:tab w:val="left" w:pos="980"/>
        </w:tabs>
        <w:autoSpaceDE w:val="0"/>
        <w:autoSpaceDN w:val="0"/>
        <w:adjustRightInd w:val="0"/>
        <w:spacing w:after="240"/>
        <w:ind w:left="451" w:right="6"/>
        <w:rPr>
          <w:rFonts w:cs="Calibri"/>
          <w:bCs/>
        </w:rPr>
      </w:pPr>
      <w:r w:rsidRPr="00331015">
        <w:rPr>
          <w:rFonts w:cs="Calibri"/>
          <w:bCs/>
        </w:rPr>
        <w:t>9.</w:t>
      </w:r>
      <w:r w:rsidRPr="00331015">
        <w:rPr>
          <w:rFonts w:cs="Calibri"/>
          <w:bCs/>
        </w:rPr>
        <w:tab/>
        <w:t>Symmetrical images</w:t>
      </w:r>
    </w:p>
    <w:p w14:paraId="3D88B551" w14:textId="77777777" w:rsidR="009A4998" w:rsidRPr="009A4998" w:rsidRDefault="00FA250C" w:rsidP="00444C43">
      <w:pPr>
        <w:pStyle w:val="Heading5"/>
      </w:pPr>
      <w:r w:rsidRPr="009A4998">
        <w:t>NAS MEASURE:</w:t>
      </w:r>
    </w:p>
    <w:p w14:paraId="40A0B619" w14:textId="77777777" w:rsidR="009A4998" w:rsidRDefault="009A4998" w:rsidP="009A4998">
      <w:pPr>
        <w:widowControl w:val="0"/>
        <w:autoSpaceDE w:val="0"/>
        <w:autoSpaceDN w:val="0"/>
        <w:adjustRightInd w:val="0"/>
        <w:spacing w:before="33"/>
        <w:rPr>
          <w:rFonts w:cs="Calibri"/>
        </w:rPr>
      </w:pPr>
      <w:r w:rsidRPr="001561EB">
        <w:rPr>
          <w:rFonts w:cs="Arial"/>
        </w:rPr>
        <w:t>2.5.</w:t>
      </w:r>
      <w:r>
        <w:rPr>
          <w:rFonts w:cs="Arial"/>
        </w:rPr>
        <w:t>2</w:t>
      </w:r>
      <w:r w:rsidRPr="001561EB">
        <w:rPr>
          <w:rFonts w:cs="Arial"/>
        </w:rPr>
        <w:tab/>
        <w:t xml:space="preserve">The overall repeat rate for the Service and/or SCU is </w:t>
      </w:r>
      <w:r w:rsidRPr="001561EB">
        <w:rPr>
          <w:rFonts w:cs="Calibri"/>
        </w:rPr>
        <w:t>≤</w:t>
      </w:r>
      <w:r w:rsidRPr="001561EB">
        <w:rPr>
          <w:rFonts w:cs="Arial"/>
        </w:rPr>
        <w:t>2% of all screening images</w:t>
      </w:r>
      <w:r>
        <w:rPr>
          <w:rFonts w:cs="Calibri"/>
        </w:rPr>
        <w:t>.</w:t>
      </w:r>
    </w:p>
    <w:p w14:paraId="7076B678" w14:textId="77777777" w:rsidR="009A4998" w:rsidRPr="00314268" w:rsidRDefault="00FA250C" w:rsidP="00131030">
      <w:pPr>
        <w:pStyle w:val="Heading5"/>
      </w:pPr>
      <w:r w:rsidRPr="00314268">
        <w:t>PROTOCOL</w:t>
      </w:r>
      <w:r>
        <w:t>:</w:t>
      </w:r>
    </w:p>
    <w:p w14:paraId="15430E2F" w14:textId="2FC05E64" w:rsidR="00FA5368" w:rsidRDefault="009A4998" w:rsidP="00A44EEA">
      <w:pPr>
        <w:widowControl w:val="0"/>
        <w:autoSpaceDE w:val="0"/>
        <w:autoSpaceDN w:val="0"/>
        <w:adjustRightInd w:val="0"/>
        <w:spacing w:line="200" w:lineRule="exact"/>
        <w:ind w:left="709" w:right="4" w:hanging="709"/>
        <w:rPr>
          <w:color w:val="000000"/>
        </w:rPr>
      </w:pPr>
      <w:r w:rsidRPr="001561EB">
        <w:rPr>
          <w:rFonts w:cs="Arial"/>
        </w:rPr>
        <w:t>2.</w:t>
      </w:r>
      <w:r>
        <w:rPr>
          <w:rFonts w:cs="Arial"/>
        </w:rPr>
        <w:t>4</w:t>
      </w:r>
      <w:r w:rsidRPr="001561EB">
        <w:rPr>
          <w:rFonts w:cs="Arial"/>
        </w:rPr>
        <w:tab/>
        <w:t xml:space="preserve">The Service and/or SCU demonstrates annually that each radiographer </w:t>
      </w:r>
      <w:r w:rsidR="00464370">
        <w:rPr>
          <w:rFonts w:cs="Arial"/>
        </w:rPr>
        <w:t>and mammograph</w:t>
      </w:r>
      <w:r w:rsidR="0020300B">
        <w:rPr>
          <w:rFonts w:cs="Arial"/>
        </w:rPr>
        <w:t xml:space="preserve">y practitioner </w:t>
      </w:r>
      <w:r w:rsidRPr="001561EB">
        <w:rPr>
          <w:rFonts w:cs="Arial"/>
        </w:rPr>
        <w:t>achieves</w:t>
      </w:r>
      <w:r w:rsidR="00464370">
        <w:rPr>
          <w:rFonts w:cs="Arial"/>
        </w:rPr>
        <w:t xml:space="preserve"> </w:t>
      </w:r>
      <w:r w:rsidRPr="00D759DD">
        <w:rPr>
          <w:rFonts w:cs="Arial"/>
        </w:rPr>
        <w:t>50%</w:t>
      </w:r>
      <w:r>
        <w:rPr>
          <w:rFonts w:cs="Arial"/>
        </w:rPr>
        <w:t xml:space="preserve"> </w:t>
      </w:r>
      <w:r w:rsidRPr="00D759DD">
        <w:rPr>
          <w:rFonts w:cs="Arial"/>
        </w:rPr>
        <w:t>or greater P or G ratings in a PGMI evaluation of 50 randomly selected image sets</w:t>
      </w:r>
    </w:p>
    <w:p w14:paraId="4883ECD4" w14:textId="77777777" w:rsidR="00FA5368" w:rsidRPr="00331015" w:rsidRDefault="00FA5368" w:rsidP="00CD3361">
      <w:pPr>
        <w:widowControl w:val="0"/>
        <w:autoSpaceDE w:val="0"/>
        <w:autoSpaceDN w:val="0"/>
        <w:adjustRightInd w:val="0"/>
        <w:spacing w:line="200" w:lineRule="exact"/>
        <w:ind w:right="4"/>
        <w:rPr>
          <w:color w:val="000000"/>
        </w:rPr>
      </w:pPr>
    </w:p>
    <w:p w14:paraId="08214CFF" w14:textId="77777777" w:rsidR="00FA5368" w:rsidRPr="00331015" w:rsidRDefault="00FA5368" w:rsidP="00CD3361">
      <w:pPr>
        <w:widowControl w:val="0"/>
        <w:autoSpaceDE w:val="0"/>
        <w:autoSpaceDN w:val="0"/>
        <w:adjustRightInd w:val="0"/>
        <w:spacing w:line="200" w:lineRule="exact"/>
        <w:rPr>
          <w:color w:val="000000"/>
        </w:rPr>
      </w:pPr>
    </w:p>
    <w:p w14:paraId="00938D29" w14:textId="77777777" w:rsidR="00FA5368" w:rsidRPr="00331015" w:rsidRDefault="00FA5368" w:rsidP="00CD3361">
      <w:pPr>
        <w:widowControl w:val="0"/>
        <w:tabs>
          <w:tab w:val="left" w:pos="8980"/>
        </w:tabs>
        <w:autoSpaceDE w:val="0"/>
        <w:autoSpaceDN w:val="0"/>
        <w:adjustRightInd w:val="0"/>
        <w:spacing w:before="24"/>
        <w:ind w:left="453" w:right="-20"/>
        <w:rPr>
          <w:color w:val="000000"/>
        </w:rPr>
        <w:sectPr w:rsidR="00FA5368" w:rsidRPr="00331015" w:rsidSect="005975CF">
          <w:footerReference w:type="even" r:id="rId39"/>
          <w:pgSz w:w="11907" w:h="16839" w:code="9"/>
          <w:pgMar w:top="1021" w:right="1440" w:bottom="737" w:left="1440" w:header="720" w:footer="720" w:gutter="0"/>
          <w:cols w:space="720"/>
          <w:noEndnote/>
          <w:docGrid w:linePitch="326"/>
        </w:sectPr>
      </w:pPr>
    </w:p>
    <w:p w14:paraId="379B0C0D" w14:textId="77777777" w:rsidR="00FA5368" w:rsidRPr="00D759DD" w:rsidRDefault="00280D18" w:rsidP="00CD3361">
      <w:pPr>
        <w:widowControl w:val="0"/>
        <w:tabs>
          <w:tab w:val="left" w:pos="8980"/>
        </w:tabs>
        <w:autoSpaceDE w:val="0"/>
        <w:autoSpaceDN w:val="0"/>
        <w:adjustRightInd w:val="0"/>
        <w:ind w:left="453" w:right="-20"/>
        <w:rPr>
          <w:color w:val="000000"/>
        </w:rPr>
      </w:pPr>
      <w:r w:rsidRPr="00280D18">
        <w:rPr>
          <w:noProof/>
          <w:lang w:val="en-US"/>
        </w:rPr>
        <w:drawing>
          <wp:inline distT="0" distB="0" distL="0" distR="0" wp14:anchorId="4B4C6AC8" wp14:editId="4DA94B81">
            <wp:extent cx="5731510" cy="7588062"/>
            <wp:effectExtent l="0" t="0" r="2540" b="0"/>
            <wp:docPr id="19" name="Picture 19" descr="PGMI EVALUATION OF CLINICAL IMAGE QU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588062"/>
                    </a:xfrm>
                    <a:prstGeom prst="rect">
                      <a:avLst/>
                    </a:prstGeom>
                    <a:noFill/>
                    <a:ln>
                      <a:noFill/>
                    </a:ln>
                  </pic:spPr>
                </pic:pic>
              </a:graphicData>
            </a:graphic>
          </wp:inline>
        </w:drawing>
      </w:r>
    </w:p>
    <w:tbl>
      <w:tblPr>
        <w:tblpPr w:leftFromText="180" w:rightFromText="180" w:vertAnchor="text" w:horzAnchor="margin" w:tblpY="41"/>
        <w:tblW w:w="0" w:type="auto"/>
        <w:tblLayout w:type="fixed"/>
        <w:tblCellMar>
          <w:left w:w="0" w:type="dxa"/>
          <w:right w:w="0" w:type="dxa"/>
        </w:tblCellMar>
        <w:tblLook w:val="0000" w:firstRow="0" w:lastRow="0" w:firstColumn="0" w:lastColumn="0" w:noHBand="0" w:noVBand="0"/>
      </w:tblPr>
      <w:tblGrid>
        <w:gridCol w:w="4426"/>
        <w:gridCol w:w="4427"/>
      </w:tblGrid>
      <w:tr w:rsidR="00FA5368" w:rsidRPr="00A15A0A" w14:paraId="40C349E8" w14:textId="77777777" w:rsidTr="00AA499C">
        <w:trPr>
          <w:trHeight w:hRule="exact" w:val="4263"/>
        </w:trPr>
        <w:tc>
          <w:tcPr>
            <w:tcW w:w="4426" w:type="dxa"/>
            <w:tcBorders>
              <w:top w:val="single" w:sz="2" w:space="0" w:color="808285"/>
              <w:left w:val="single" w:sz="2" w:space="0" w:color="808285"/>
              <w:bottom w:val="single" w:sz="2" w:space="0" w:color="808285"/>
              <w:right w:val="single" w:sz="2" w:space="0" w:color="808285"/>
            </w:tcBorders>
          </w:tcPr>
          <w:p w14:paraId="522A245E" w14:textId="77777777" w:rsidR="00FA5368" w:rsidRPr="00A15A0A" w:rsidRDefault="00FA5368" w:rsidP="00B912DC">
            <w:pPr>
              <w:widowControl w:val="0"/>
              <w:autoSpaceDE w:val="0"/>
              <w:autoSpaceDN w:val="0"/>
              <w:adjustRightInd w:val="0"/>
              <w:spacing w:before="80"/>
              <w:ind w:left="287" w:right="-20"/>
              <w:rPr>
                <w:rFonts w:cs="Calibri"/>
                <w:b/>
                <w:bCs/>
                <w:i/>
              </w:rPr>
            </w:pPr>
            <w:r w:rsidRPr="00A15A0A">
              <w:rPr>
                <w:rFonts w:cs="Calibri"/>
                <w:b/>
                <w:bCs/>
                <w:i/>
              </w:rPr>
              <w:t>M = Moderate images</w:t>
            </w:r>
          </w:p>
          <w:p w14:paraId="35C200B1" w14:textId="77777777" w:rsidR="00FA5368" w:rsidRPr="00A15A0A" w:rsidRDefault="00FA5368" w:rsidP="00B912DC">
            <w:pPr>
              <w:widowControl w:val="0"/>
              <w:autoSpaceDE w:val="0"/>
              <w:autoSpaceDN w:val="0"/>
              <w:adjustRightInd w:val="0"/>
              <w:ind w:left="287" w:right="-23"/>
              <w:rPr>
                <w:rFonts w:cs="Calibri"/>
                <w:bCs/>
              </w:rPr>
            </w:pPr>
            <w:r w:rsidRPr="00A15A0A">
              <w:rPr>
                <w:rFonts w:cs="Calibri"/>
                <w:bCs/>
              </w:rPr>
              <w:t>(Acceptable for diagnostic purposes)</w:t>
            </w:r>
          </w:p>
          <w:p w14:paraId="6EA15845" w14:textId="77777777" w:rsidR="00FA5368" w:rsidRPr="00A15A0A" w:rsidRDefault="00FA5368" w:rsidP="00B912DC">
            <w:pPr>
              <w:widowControl w:val="0"/>
              <w:autoSpaceDE w:val="0"/>
              <w:autoSpaceDN w:val="0"/>
              <w:adjustRightInd w:val="0"/>
              <w:ind w:left="712" w:right="346" w:hanging="425"/>
              <w:rPr>
                <w:rFonts w:cs="Calibri"/>
                <w:bCs/>
              </w:rPr>
            </w:pPr>
            <w:r w:rsidRPr="00A15A0A">
              <w:rPr>
                <w:rFonts w:cs="Calibri"/>
                <w:bCs/>
              </w:rPr>
              <w:t>1.</w:t>
            </w:r>
            <w:r w:rsidRPr="00A15A0A">
              <w:rPr>
                <w:rFonts w:cs="Calibri"/>
                <w:bCs/>
              </w:rPr>
              <w:tab/>
              <w:t xml:space="preserve">Most breast tissue imaged </w:t>
            </w:r>
            <w:r w:rsidRPr="00A15A0A">
              <w:rPr>
                <w:rFonts w:cs="Calibri"/>
                <w:bCs/>
                <w:i/>
              </w:rPr>
              <w:t>(however, all breast tissue must be imaged on MLO image</w:t>
            </w:r>
            <w:r w:rsidRPr="00A15A0A">
              <w:rPr>
                <w:rFonts w:cs="Calibri"/>
                <w:bCs/>
              </w:rPr>
              <w:t>).</w:t>
            </w:r>
          </w:p>
          <w:p w14:paraId="3EC44454" w14:textId="77777777" w:rsidR="00FA5368" w:rsidRPr="00A15A0A" w:rsidRDefault="00FA5368" w:rsidP="00A44EEA">
            <w:pPr>
              <w:widowControl w:val="0"/>
              <w:numPr>
                <w:ilvl w:val="0"/>
                <w:numId w:val="48"/>
              </w:numPr>
              <w:autoSpaceDE w:val="0"/>
              <w:autoSpaceDN w:val="0"/>
              <w:adjustRightInd w:val="0"/>
              <w:spacing w:before="60"/>
              <w:ind w:left="714" w:right="249" w:hanging="357"/>
              <w:rPr>
                <w:rFonts w:cs="Calibri"/>
                <w:bCs/>
              </w:rPr>
            </w:pPr>
            <w:r w:rsidRPr="00A15A0A">
              <w:rPr>
                <w:rFonts w:cs="Calibri"/>
                <w:bCs/>
              </w:rPr>
              <w:t>nipple not in profile but clearly distinguishable from retro-areolar tissue- (however, nipple must be in profile on MLO image)</w:t>
            </w:r>
          </w:p>
          <w:p w14:paraId="0A7E2EB3" w14:textId="77777777" w:rsidR="00FA5368" w:rsidRPr="00A15A0A" w:rsidRDefault="00FA5368" w:rsidP="00A44EEA">
            <w:pPr>
              <w:widowControl w:val="0"/>
              <w:numPr>
                <w:ilvl w:val="0"/>
                <w:numId w:val="48"/>
              </w:numPr>
              <w:autoSpaceDE w:val="0"/>
              <w:autoSpaceDN w:val="0"/>
              <w:adjustRightInd w:val="0"/>
              <w:spacing w:before="60"/>
              <w:ind w:left="714" w:right="1559" w:hanging="357"/>
              <w:rPr>
                <w:rFonts w:cs="Calibri"/>
                <w:bCs/>
              </w:rPr>
            </w:pPr>
            <w:r w:rsidRPr="00A15A0A">
              <w:rPr>
                <w:rFonts w:cs="Calibri"/>
                <w:bCs/>
              </w:rPr>
              <w:t>nipple not in midline</w:t>
            </w:r>
          </w:p>
          <w:p w14:paraId="25D236E3" w14:textId="77777777" w:rsidR="00FA5368" w:rsidRPr="00A15A0A" w:rsidRDefault="00FA5368" w:rsidP="00B912DC">
            <w:pPr>
              <w:widowControl w:val="0"/>
              <w:autoSpaceDE w:val="0"/>
              <w:autoSpaceDN w:val="0"/>
              <w:adjustRightInd w:val="0"/>
              <w:ind w:left="712" w:right="1559"/>
              <w:contextualSpacing/>
            </w:pPr>
            <w:r w:rsidRPr="00A15A0A">
              <w:rPr>
                <w:rFonts w:cs="Calibri"/>
                <w:bCs/>
              </w:rPr>
              <w:t>(significant bias)</w:t>
            </w:r>
          </w:p>
        </w:tc>
        <w:tc>
          <w:tcPr>
            <w:tcW w:w="4427" w:type="dxa"/>
            <w:tcBorders>
              <w:top w:val="single" w:sz="2" w:space="0" w:color="808285"/>
              <w:left w:val="single" w:sz="2" w:space="0" w:color="808285"/>
              <w:bottom w:val="single" w:sz="2" w:space="0" w:color="808285"/>
              <w:right w:val="single" w:sz="2" w:space="0" w:color="808285"/>
            </w:tcBorders>
          </w:tcPr>
          <w:p w14:paraId="0C905C3D" w14:textId="77777777" w:rsidR="00FA5368" w:rsidRPr="00A15A0A" w:rsidRDefault="00FA5368" w:rsidP="00B912DC">
            <w:pPr>
              <w:widowControl w:val="0"/>
              <w:autoSpaceDE w:val="0"/>
              <w:autoSpaceDN w:val="0"/>
              <w:adjustRightInd w:val="0"/>
              <w:spacing w:before="60"/>
              <w:ind w:left="102" w:right="-23" w:firstLine="153"/>
              <w:rPr>
                <w:rFonts w:cs="Calibri"/>
                <w:b/>
                <w:bCs/>
                <w:i/>
              </w:rPr>
            </w:pPr>
            <w:r w:rsidRPr="00A15A0A">
              <w:rPr>
                <w:rFonts w:cs="Calibri"/>
                <w:b/>
                <w:bCs/>
                <w:i/>
              </w:rPr>
              <w:t>M = Moderate images</w:t>
            </w:r>
          </w:p>
          <w:p w14:paraId="192F455D" w14:textId="77777777" w:rsidR="00FA5368" w:rsidRPr="00A15A0A" w:rsidRDefault="00FA5368" w:rsidP="00B912DC">
            <w:pPr>
              <w:widowControl w:val="0"/>
              <w:tabs>
                <w:tab w:val="left" w:pos="620"/>
              </w:tabs>
              <w:autoSpaceDE w:val="0"/>
              <w:autoSpaceDN w:val="0"/>
              <w:adjustRightInd w:val="0"/>
              <w:ind w:right="346" w:firstLine="255"/>
              <w:rPr>
                <w:rFonts w:cs="Calibri"/>
                <w:bCs/>
              </w:rPr>
            </w:pPr>
            <w:r w:rsidRPr="00A15A0A">
              <w:rPr>
                <w:rFonts w:cs="Calibri"/>
                <w:bCs/>
              </w:rPr>
              <w:t>(Acceptable for diagnostic purposes)</w:t>
            </w:r>
          </w:p>
          <w:p w14:paraId="4584B2EA" w14:textId="77777777" w:rsidR="00FA5368" w:rsidRPr="00A15A0A" w:rsidRDefault="00FA5368" w:rsidP="00B912DC">
            <w:pPr>
              <w:widowControl w:val="0"/>
              <w:autoSpaceDE w:val="0"/>
              <w:autoSpaceDN w:val="0"/>
              <w:adjustRightInd w:val="0"/>
              <w:ind w:left="714" w:hanging="459"/>
              <w:rPr>
                <w:rFonts w:cs="Calibri"/>
                <w:bCs/>
              </w:rPr>
            </w:pPr>
            <w:r w:rsidRPr="00A15A0A">
              <w:rPr>
                <w:rFonts w:cs="Calibri"/>
                <w:bCs/>
              </w:rPr>
              <w:t>1.</w:t>
            </w:r>
            <w:r w:rsidRPr="00A15A0A">
              <w:rPr>
                <w:rFonts w:cs="Calibri"/>
                <w:bCs/>
              </w:rPr>
              <w:tab/>
              <w:t>Most breast tissue imaged.</w:t>
            </w:r>
          </w:p>
          <w:p w14:paraId="0ED08258" w14:textId="77777777" w:rsidR="00FA5368" w:rsidRPr="00A15A0A" w:rsidRDefault="00FA5368" w:rsidP="00A44EEA">
            <w:pPr>
              <w:widowControl w:val="0"/>
              <w:numPr>
                <w:ilvl w:val="0"/>
                <w:numId w:val="47"/>
              </w:numPr>
              <w:autoSpaceDE w:val="0"/>
              <w:autoSpaceDN w:val="0"/>
              <w:adjustRightInd w:val="0"/>
              <w:spacing w:before="60" w:after="120"/>
              <w:ind w:left="714" w:right="346" w:hanging="357"/>
              <w:rPr>
                <w:rFonts w:cs="Calibri"/>
                <w:bCs/>
              </w:rPr>
            </w:pPr>
            <w:r w:rsidRPr="00A15A0A">
              <w:rPr>
                <w:rFonts w:cs="Calibri"/>
                <w:bCs/>
              </w:rPr>
              <w:t>Pectoral muscle not to nipple level but posterior breast tissue adequately shown</w:t>
            </w:r>
          </w:p>
          <w:p w14:paraId="70251A72" w14:textId="77777777" w:rsidR="00FA5368" w:rsidRPr="00A15A0A" w:rsidRDefault="00FA5368" w:rsidP="00A44EEA">
            <w:pPr>
              <w:widowControl w:val="0"/>
              <w:numPr>
                <w:ilvl w:val="0"/>
                <w:numId w:val="47"/>
              </w:numPr>
              <w:autoSpaceDE w:val="0"/>
              <w:autoSpaceDN w:val="0"/>
              <w:adjustRightInd w:val="0"/>
              <w:spacing w:before="60" w:after="120"/>
              <w:ind w:left="714" w:right="346" w:hanging="357"/>
              <w:rPr>
                <w:rFonts w:cs="Calibri"/>
                <w:bCs/>
              </w:rPr>
            </w:pPr>
            <w:r w:rsidRPr="00A15A0A">
              <w:rPr>
                <w:rFonts w:cs="Calibri"/>
                <w:bCs/>
              </w:rPr>
              <w:t>nipple not in profile but clearly distinguishable from retro-areolar tissue (however, nipple must be in profile on CC image)</w:t>
            </w:r>
          </w:p>
          <w:p w14:paraId="5A747542" w14:textId="77777777" w:rsidR="00FA5368" w:rsidRPr="00A15A0A" w:rsidRDefault="00FA5368" w:rsidP="00A44EEA">
            <w:pPr>
              <w:widowControl w:val="0"/>
              <w:numPr>
                <w:ilvl w:val="0"/>
                <w:numId w:val="47"/>
              </w:numPr>
              <w:autoSpaceDE w:val="0"/>
              <w:autoSpaceDN w:val="0"/>
              <w:adjustRightInd w:val="0"/>
              <w:spacing w:before="60"/>
              <w:ind w:left="714" w:right="344" w:hanging="357"/>
            </w:pPr>
            <w:r w:rsidRPr="00A15A0A">
              <w:rPr>
                <w:rFonts w:cs="Calibri"/>
                <w:bCs/>
              </w:rPr>
              <w:t>IMA not clearly demonstrated but breast tissue adequately shown</w:t>
            </w:r>
          </w:p>
        </w:tc>
      </w:tr>
      <w:tr w:rsidR="00FA5368" w:rsidRPr="00A15A0A" w14:paraId="4E8D4F16" w14:textId="77777777" w:rsidTr="00AA499C">
        <w:trPr>
          <w:trHeight w:hRule="exact" w:val="2694"/>
        </w:trPr>
        <w:tc>
          <w:tcPr>
            <w:tcW w:w="8853" w:type="dxa"/>
            <w:gridSpan w:val="2"/>
            <w:tcBorders>
              <w:top w:val="single" w:sz="2" w:space="0" w:color="808285"/>
              <w:left w:val="single" w:sz="2" w:space="0" w:color="808285"/>
              <w:bottom w:val="single" w:sz="2" w:space="0" w:color="808285"/>
              <w:right w:val="single" w:sz="2" w:space="0" w:color="808285"/>
            </w:tcBorders>
          </w:tcPr>
          <w:p w14:paraId="1EF71676" w14:textId="77777777" w:rsidR="00FA5368" w:rsidRPr="00A15A0A" w:rsidRDefault="00FA5368" w:rsidP="00AA499C">
            <w:pPr>
              <w:widowControl w:val="0"/>
              <w:tabs>
                <w:tab w:val="left" w:pos="2660"/>
              </w:tabs>
              <w:autoSpaceDE w:val="0"/>
              <w:autoSpaceDN w:val="0"/>
              <w:adjustRightInd w:val="0"/>
              <w:spacing w:before="60" w:after="60"/>
              <w:ind w:left="2126" w:right="-23"/>
              <w:rPr>
                <w:rFonts w:cs="Calibri"/>
                <w:bCs/>
              </w:rPr>
            </w:pPr>
            <w:r w:rsidRPr="00A15A0A">
              <w:rPr>
                <w:rFonts w:cs="Calibri"/>
                <w:bCs/>
              </w:rPr>
              <w:t>2.</w:t>
            </w:r>
            <w:r w:rsidRPr="00A15A0A">
              <w:rPr>
                <w:rFonts w:cs="Calibri"/>
                <w:bCs/>
              </w:rPr>
              <w:tab/>
              <w:t>Correct(ed) image identification</w:t>
            </w:r>
          </w:p>
          <w:p w14:paraId="082563CB"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3.</w:t>
            </w:r>
            <w:r w:rsidRPr="00A15A0A">
              <w:rPr>
                <w:rFonts w:cs="Calibri"/>
                <w:bCs/>
              </w:rPr>
              <w:tab/>
              <w:t>Correct exposure for modality</w:t>
            </w:r>
          </w:p>
          <w:p w14:paraId="1D721BB2"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4.</w:t>
            </w:r>
            <w:r w:rsidRPr="00A15A0A">
              <w:rPr>
                <w:rFonts w:cs="Calibri"/>
                <w:bCs/>
              </w:rPr>
              <w:tab/>
              <w:t>Adequate compression</w:t>
            </w:r>
          </w:p>
          <w:p w14:paraId="3D9D30F0"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5.</w:t>
            </w:r>
            <w:r w:rsidRPr="00A15A0A">
              <w:rPr>
                <w:rFonts w:cs="Calibri"/>
                <w:bCs/>
              </w:rPr>
              <w:tab/>
              <w:t>Absence of movement</w:t>
            </w:r>
          </w:p>
          <w:p w14:paraId="526B46A5"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6.</w:t>
            </w:r>
            <w:r w:rsidRPr="00A15A0A">
              <w:rPr>
                <w:rFonts w:cs="Calibri"/>
                <w:bCs/>
              </w:rPr>
              <w:tab/>
              <w:t>Correct image processing</w:t>
            </w:r>
          </w:p>
          <w:p w14:paraId="78821183"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7.</w:t>
            </w:r>
            <w:r w:rsidRPr="00A15A0A">
              <w:rPr>
                <w:rFonts w:cs="Calibri"/>
                <w:bCs/>
              </w:rPr>
              <w:tab/>
              <w:t>Artefacts which do not obscure the image</w:t>
            </w:r>
          </w:p>
          <w:p w14:paraId="30E6CC2C" w14:textId="77777777" w:rsidR="00FA5368" w:rsidRPr="00A15A0A" w:rsidRDefault="00FA5368" w:rsidP="00AA499C">
            <w:pPr>
              <w:widowControl w:val="0"/>
              <w:tabs>
                <w:tab w:val="left" w:pos="2660"/>
              </w:tabs>
              <w:autoSpaceDE w:val="0"/>
              <w:autoSpaceDN w:val="0"/>
              <w:adjustRightInd w:val="0"/>
              <w:spacing w:before="60" w:after="60"/>
              <w:ind w:left="2126" w:right="-23"/>
              <w:rPr>
                <w:rFonts w:cs="Calibri"/>
                <w:bCs/>
              </w:rPr>
            </w:pPr>
            <w:r w:rsidRPr="00A15A0A">
              <w:rPr>
                <w:rFonts w:cs="Calibri"/>
                <w:bCs/>
              </w:rPr>
              <w:t>8.</w:t>
            </w:r>
            <w:r w:rsidRPr="00A15A0A">
              <w:rPr>
                <w:rFonts w:cs="Calibri"/>
                <w:bCs/>
              </w:rPr>
              <w:tab/>
              <w:t>Skin folds which do not obscure the breast tissue</w:t>
            </w:r>
          </w:p>
          <w:p w14:paraId="213377F2" w14:textId="77777777" w:rsidR="00FA5368" w:rsidRPr="00A15A0A" w:rsidRDefault="00FA5368" w:rsidP="00AA499C">
            <w:pPr>
              <w:widowControl w:val="0"/>
              <w:tabs>
                <w:tab w:val="left" w:pos="2660"/>
              </w:tabs>
              <w:autoSpaceDE w:val="0"/>
              <w:autoSpaceDN w:val="0"/>
              <w:adjustRightInd w:val="0"/>
              <w:spacing w:before="60" w:after="60"/>
              <w:ind w:left="2126" w:right="-23"/>
            </w:pPr>
            <w:r w:rsidRPr="00A15A0A">
              <w:rPr>
                <w:rFonts w:cs="Calibri"/>
                <w:bCs/>
              </w:rPr>
              <w:t>9.</w:t>
            </w:r>
            <w:r w:rsidRPr="00A15A0A">
              <w:rPr>
                <w:rFonts w:cs="Calibri"/>
                <w:bCs/>
              </w:rPr>
              <w:tab/>
              <w:t>Asymmetrical images</w:t>
            </w:r>
          </w:p>
        </w:tc>
      </w:tr>
      <w:tr w:rsidR="00FA5368" w:rsidRPr="00A15A0A" w14:paraId="28940B35" w14:textId="77777777" w:rsidTr="00656DDB">
        <w:trPr>
          <w:trHeight w:hRule="exact" w:val="3400"/>
        </w:trPr>
        <w:tc>
          <w:tcPr>
            <w:tcW w:w="8853" w:type="dxa"/>
            <w:gridSpan w:val="2"/>
            <w:tcBorders>
              <w:top w:val="single" w:sz="2" w:space="0" w:color="808285"/>
              <w:left w:val="single" w:sz="2" w:space="0" w:color="808285"/>
              <w:bottom w:val="single" w:sz="4" w:space="0" w:color="auto"/>
              <w:right w:val="single" w:sz="2" w:space="0" w:color="808285"/>
            </w:tcBorders>
          </w:tcPr>
          <w:p w14:paraId="1E1FE678" w14:textId="77777777" w:rsidR="00FA5368" w:rsidRPr="00A15A0A" w:rsidRDefault="00FA5368" w:rsidP="00B912DC">
            <w:pPr>
              <w:widowControl w:val="0"/>
              <w:autoSpaceDE w:val="0"/>
              <w:autoSpaceDN w:val="0"/>
              <w:adjustRightInd w:val="0"/>
              <w:spacing w:before="60"/>
              <w:ind w:left="6" w:right="-23"/>
              <w:jc w:val="center"/>
              <w:rPr>
                <w:rFonts w:cs="Calibri"/>
                <w:bCs/>
              </w:rPr>
            </w:pPr>
            <w:r w:rsidRPr="00A15A0A">
              <w:rPr>
                <w:rFonts w:cs="Calibri"/>
                <w:b/>
                <w:bCs/>
                <w:i/>
              </w:rPr>
              <w:t xml:space="preserve">I = Inadequate images </w:t>
            </w:r>
            <w:r w:rsidRPr="00A15A0A">
              <w:rPr>
                <w:rFonts w:cs="Calibri"/>
                <w:bCs/>
              </w:rPr>
              <w:t>(applies to both CC and MLO images)</w:t>
            </w:r>
          </w:p>
          <w:p w14:paraId="48D95D83"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1.</w:t>
            </w:r>
            <w:r w:rsidRPr="00A15A0A">
              <w:rPr>
                <w:rFonts w:cs="Calibri"/>
                <w:bCs/>
              </w:rPr>
              <w:tab/>
              <w:t>Significant part of the breast not imaged</w:t>
            </w:r>
          </w:p>
          <w:p w14:paraId="55E55536"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2.</w:t>
            </w:r>
            <w:r w:rsidRPr="00A15A0A">
              <w:rPr>
                <w:rFonts w:cs="Calibri"/>
                <w:bCs/>
              </w:rPr>
              <w:tab/>
              <w:t>Incomplete or incorrect identification</w:t>
            </w:r>
          </w:p>
          <w:p w14:paraId="5A02E4AA"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3.</w:t>
            </w:r>
            <w:r w:rsidRPr="00A15A0A">
              <w:rPr>
                <w:rFonts w:cs="Calibri"/>
                <w:bCs/>
              </w:rPr>
              <w:tab/>
              <w:t>Incorrect exposure</w:t>
            </w:r>
          </w:p>
          <w:p w14:paraId="3C0B24C0" w14:textId="77777777" w:rsidR="00FA5368" w:rsidRPr="00A15A0A" w:rsidRDefault="00FA5368" w:rsidP="00AA499C">
            <w:pPr>
              <w:widowControl w:val="0"/>
              <w:tabs>
                <w:tab w:val="left" w:pos="2660"/>
              </w:tabs>
              <w:autoSpaceDE w:val="0"/>
              <w:autoSpaceDN w:val="0"/>
              <w:adjustRightInd w:val="0"/>
              <w:spacing w:before="60" w:after="60"/>
              <w:ind w:left="2662" w:right="3246" w:hanging="533"/>
              <w:rPr>
                <w:rFonts w:cs="Calibri"/>
                <w:bCs/>
              </w:rPr>
            </w:pPr>
            <w:r w:rsidRPr="00A15A0A">
              <w:rPr>
                <w:rFonts w:cs="Calibri"/>
                <w:bCs/>
              </w:rPr>
              <w:t>4.</w:t>
            </w:r>
            <w:r w:rsidRPr="00A15A0A">
              <w:rPr>
                <w:rFonts w:cs="Calibri"/>
                <w:bCs/>
              </w:rPr>
              <w:tab/>
              <w:t>Inadequate compression which hinders diagnosis</w:t>
            </w:r>
          </w:p>
          <w:p w14:paraId="128DAF2C"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5.</w:t>
            </w:r>
            <w:r w:rsidRPr="00A15A0A">
              <w:rPr>
                <w:rFonts w:cs="Calibri"/>
                <w:bCs/>
              </w:rPr>
              <w:tab/>
              <w:t>Blurred image</w:t>
            </w:r>
          </w:p>
          <w:p w14:paraId="6085E128"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6.</w:t>
            </w:r>
            <w:r w:rsidRPr="00A15A0A">
              <w:rPr>
                <w:rFonts w:cs="Calibri"/>
                <w:bCs/>
              </w:rPr>
              <w:tab/>
              <w:t>Incorrect processing</w:t>
            </w:r>
          </w:p>
          <w:p w14:paraId="0B1BA1E3" w14:textId="77777777" w:rsidR="00FA5368" w:rsidRPr="00A15A0A" w:rsidRDefault="00FA5368" w:rsidP="00AA499C">
            <w:pPr>
              <w:widowControl w:val="0"/>
              <w:tabs>
                <w:tab w:val="left" w:pos="2660"/>
              </w:tabs>
              <w:autoSpaceDE w:val="0"/>
              <w:autoSpaceDN w:val="0"/>
              <w:adjustRightInd w:val="0"/>
              <w:spacing w:before="60" w:after="60"/>
              <w:ind w:left="2129" w:right="-20"/>
              <w:rPr>
                <w:rFonts w:cs="Calibri"/>
                <w:bCs/>
              </w:rPr>
            </w:pPr>
            <w:r w:rsidRPr="00A15A0A">
              <w:rPr>
                <w:rFonts w:cs="Calibri"/>
                <w:bCs/>
              </w:rPr>
              <w:t>7.</w:t>
            </w:r>
            <w:r w:rsidRPr="00A15A0A">
              <w:rPr>
                <w:rFonts w:cs="Calibri"/>
                <w:bCs/>
              </w:rPr>
              <w:tab/>
              <w:t>Overlying artefacts</w:t>
            </w:r>
          </w:p>
          <w:p w14:paraId="3E1E3996" w14:textId="77777777" w:rsidR="00FA5368" w:rsidRPr="00A15A0A" w:rsidRDefault="00FA5368" w:rsidP="00AA499C">
            <w:pPr>
              <w:widowControl w:val="0"/>
              <w:tabs>
                <w:tab w:val="left" w:pos="2660"/>
              </w:tabs>
              <w:autoSpaceDE w:val="0"/>
              <w:autoSpaceDN w:val="0"/>
              <w:adjustRightInd w:val="0"/>
              <w:spacing w:before="60" w:after="60"/>
              <w:ind w:left="2129" w:right="-20"/>
            </w:pPr>
            <w:r w:rsidRPr="00A15A0A">
              <w:rPr>
                <w:rFonts w:cs="Calibri"/>
                <w:bCs/>
              </w:rPr>
              <w:t>8.</w:t>
            </w:r>
            <w:r w:rsidRPr="00A15A0A">
              <w:rPr>
                <w:rFonts w:cs="Calibri"/>
                <w:bCs/>
              </w:rPr>
              <w:tab/>
              <w:t>Skin folds which obscure the image</w:t>
            </w:r>
          </w:p>
        </w:tc>
      </w:tr>
    </w:tbl>
    <w:p w14:paraId="527EB051" w14:textId="1FC5C8F7" w:rsidR="009A4998" w:rsidRDefault="009A4998" w:rsidP="00C14BF8"/>
    <w:p w14:paraId="016B59FB" w14:textId="1665062D" w:rsidR="00C14BF8" w:rsidRPr="00265F5B" w:rsidRDefault="00C14BF8" w:rsidP="00740432">
      <w:pPr>
        <w:pStyle w:val="Heading3"/>
      </w:pPr>
      <w:bookmarkStart w:id="71" w:name="_Toc131498678"/>
      <w:bookmarkStart w:id="72" w:name="_Hlk71884691"/>
      <w:r w:rsidRPr="00265F5B">
        <w:t>MINIMUM TECHNICAL REQUIREMENTS AND QUALITY CONTROL PROCEDURES – USE OF REMOTE RADIOLOGY FOR ASSESSMENT</w:t>
      </w:r>
      <w:bookmarkEnd w:id="71"/>
    </w:p>
    <w:p w14:paraId="0E6798ED" w14:textId="102A1C0B" w:rsidR="00C14BF8" w:rsidRDefault="00C14BF8" w:rsidP="00C14BF8">
      <w:pPr>
        <w:rPr>
          <w:sz w:val="24"/>
        </w:rPr>
      </w:pPr>
      <w:r w:rsidRPr="00265F5B">
        <w:rPr>
          <w:sz w:val="24"/>
        </w:rPr>
        <w:t xml:space="preserve">These requirements and procedures related to the telehealth systems necessary to enable remote radiology to be used for assessment in BreastScreen Australia </w:t>
      </w:r>
      <w:r w:rsidR="00874D54">
        <w:rPr>
          <w:sz w:val="24"/>
        </w:rPr>
        <w:t>S</w:t>
      </w:r>
      <w:r w:rsidRPr="00265F5B">
        <w:rPr>
          <w:sz w:val="24"/>
        </w:rPr>
        <w:t xml:space="preserve">ervices.  </w:t>
      </w:r>
      <w:r w:rsidRPr="004F76FC">
        <w:rPr>
          <w:sz w:val="24"/>
        </w:rPr>
        <w:t xml:space="preserve">In addition, when establishing and operating remote radiology for assessment clinics, BreastScreen Australia </w:t>
      </w:r>
      <w:r w:rsidR="00874D54">
        <w:rPr>
          <w:sz w:val="24"/>
        </w:rPr>
        <w:t>S</w:t>
      </w:r>
      <w:r w:rsidRPr="004F76FC">
        <w:rPr>
          <w:sz w:val="24"/>
        </w:rPr>
        <w:t>ervices should have regard to the teleradiology technical requirements and quality assurance processes contained in Standard 8 of the ‘</w:t>
      </w:r>
      <w:hyperlink r:id="rId41" w:history="1">
        <w:r w:rsidRPr="004F76FC">
          <w:rPr>
            <w:rStyle w:val="Hyperlink"/>
            <w:sz w:val="24"/>
          </w:rPr>
          <w:t>Standards of Practice for Clinical Radiology</w:t>
        </w:r>
      </w:hyperlink>
      <w:r w:rsidRPr="004F76FC">
        <w:rPr>
          <w:sz w:val="24"/>
        </w:rPr>
        <w:t>’ published by the Royal Australian and New Zealand College of Radiologists (RANZCR)</w:t>
      </w:r>
      <w:r w:rsidRPr="004F76FC">
        <w:t xml:space="preserve"> </w:t>
      </w:r>
      <w:r w:rsidRPr="004F76FC">
        <w:rPr>
          <w:sz w:val="24"/>
        </w:rPr>
        <w:t>and as updated from time to time.</w:t>
      </w:r>
    </w:p>
    <w:p w14:paraId="37626C0E" w14:textId="72C60875" w:rsidR="00C14BF8" w:rsidRPr="00265F5B" w:rsidRDefault="00C14BF8" w:rsidP="00C14BF8">
      <w:pPr>
        <w:rPr>
          <w:sz w:val="24"/>
        </w:rPr>
      </w:pPr>
      <w:r>
        <w:rPr>
          <w:sz w:val="24"/>
        </w:rPr>
        <w:t xml:space="preserve">The aim of this initiative is the remote assessment of breast ultrasound images, in conjunction with already available resources. </w:t>
      </w:r>
      <w:r w:rsidRPr="00265F5B">
        <w:rPr>
          <w:sz w:val="24"/>
        </w:rPr>
        <w:t xml:space="preserve">The telehealth system is not to be used for the assessment of mammography images. </w:t>
      </w:r>
      <w:r>
        <w:rPr>
          <w:sz w:val="24"/>
        </w:rPr>
        <w:t>T</w:t>
      </w:r>
      <w:r w:rsidRPr="00265F5B">
        <w:rPr>
          <w:sz w:val="24"/>
        </w:rPr>
        <w:t xml:space="preserve">he assessment team must have direct access to the patient’s current imaging (screening and assessment mammograms) and prior imaging (mammograms and ultrasound if relevant), and patient history via PACS and RIS systems that meet the minimum performance standards specified in this NAS </w:t>
      </w:r>
      <w:r>
        <w:rPr>
          <w:sz w:val="24"/>
        </w:rPr>
        <w:t>commentary</w:t>
      </w:r>
      <w:r w:rsidRPr="00265F5B">
        <w:rPr>
          <w:sz w:val="24"/>
        </w:rPr>
        <w:t xml:space="preserve">.  This access must be </w:t>
      </w:r>
      <w:r w:rsidRPr="00265F5B">
        <w:rPr>
          <w:rFonts w:cs="Arial"/>
          <w:sz w:val="24"/>
        </w:rPr>
        <w:t xml:space="preserve">on a dedicated mammography workstation(s) meeting the standards defined in </w:t>
      </w:r>
      <w:hyperlink w:anchor="_APPENDIX_D:" w:history="1">
        <w:r w:rsidRPr="00BD12E2">
          <w:rPr>
            <w:rStyle w:val="Hyperlink"/>
            <w:rFonts w:cs="Arial"/>
            <w:sz w:val="24"/>
          </w:rPr>
          <w:t>Appendix D</w:t>
        </w:r>
      </w:hyperlink>
      <w:r w:rsidRPr="00265F5B">
        <w:rPr>
          <w:rFonts w:cs="Arial"/>
          <w:sz w:val="24"/>
        </w:rPr>
        <w:t xml:space="preserve"> of the NAS </w:t>
      </w:r>
      <w:r>
        <w:rPr>
          <w:rFonts w:cs="Arial"/>
          <w:sz w:val="24"/>
        </w:rPr>
        <w:t>commentary</w:t>
      </w:r>
      <w:r w:rsidRPr="00265F5B">
        <w:rPr>
          <w:rFonts w:cs="Arial"/>
          <w:sz w:val="24"/>
        </w:rPr>
        <w:t>, including viewing conditions</w:t>
      </w:r>
      <w:r w:rsidRPr="00265F5B">
        <w:rPr>
          <w:sz w:val="24"/>
        </w:rPr>
        <w:t xml:space="preserve">.  </w:t>
      </w:r>
      <w:bookmarkEnd w:id="72"/>
    </w:p>
    <w:p w14:paraId="55D81DA7" w14:textId="2B5250ED" w:rsidR="00C14BF8" w:rsidRPr="00265F5B" w:rsidRDefault="00315291" w:rsidP="00203C23">
      <w:pPr>
        <w:pStyle w:val="Heading3"/>
      </w:pPr>
      <w:bookmarkStart w:id="73" w:name="_Toc97892497"/>
      <w:bookmarkStart w:id="74" w:name="_Toc131498679"/>
      <w:r>
        <w:t>A.</w:t>
      </w:r>
      <w:r>
        <w:tab/>
      </w:r>
      <w:r w:rsidRPr="00265F5B">
        <w:t>MINIMUM TECHNICAL REQUIREMENTS</w:t>
      </w:r>
      <w:bookmarkEnd w:id="73"/>
      <w:bookmarkEnd w:id="74"/>
    </w:p>
    <w:p w14:paraId="5EF6799D" w14:textId="2750F0CD" w:rsidR="00C14BF8" w:rsidRPr="00265F5B" w:rsidRDefault="00C14BF8" w:rsidP="00C14BF8">
      <w:pPr>
        <w:rPr>
          <w:rFonts w:cs="Calibri"/>
          <w:sz w:val="24"/>
        </w:rPr>
      </w:pPr>
      <w:r w:rsidRPr="00265F5B">
        <w:rPr>
          <w:rFonts w:cs="Calibri"/>
          <w:sz w:val="24"/>
        </w:rPr>
        <w:t xml:space="preserve">There are various technologies that are available to deliver a remote radiology solution.  Table </w:t>
      </w:r>
      <w:r w:rsidR="0025152A">
        <w:rPr>
          <w:rFonts w:cs="Calibri"/>
          <w:sz w:val="24"/>
        </w:rPr>
        <w:t>G.</w:t>
      </w:r>
      <w:r w:rsidRPr="00265F5B">
        <w:rPr>
          <w:rFonts w:cs="Calibri"/>
          <w:sz w:val="24"/>
        </w:rPr>
        <w:t>1 specifies the high-level minimum technical requirements that should be considered when designing the remote radiology solution. These focus on image acquisition at the ultrasound to image display at the remote location.</w:t>
      </w:r>
    </w:p>
    <w:p w14:paraId="30A47618" w14:textId="6732BC04" w:rsidR="00C14BF8" w:rsidRPr="00265F5B" w:rsidRDefault="00D5795A" w:rsidP="00A44EEA">
      <w:pPr>
        <w:pStyle w:val="Caption"/>
        <w:rPr>
          <w:rFonts w:eastAsia="Calibri"/>
          <w:color w:val="2A6F62"/>
        </w:rPr>
      </w:pPr>
      <w:r w:rsidRPr="00265F5B">
        <w:t xml:space="preserve">TABLE </w:t>
      </w:r>
      <w:r w:rsidR="0025152A">
        <w:t>G.</w:t>
      </w:r>
      <w:r w:rsidRPr="00265F5B">
        <w:t>1:</w:t>
      </w:r>
      <w:r w:rsidRPr="00265F5B">
        <w:tab/>
        <w:t>BREASTSCREEN AUSTRALIA REMOTE RADIOLOGY TECHNICAL REQUIREMENTS</w:t>
      </w:r>
    </w:p>
    <w:tbl>
      <w:tblPr>
        <w:tblStyle w:val="TableGrid2"/>
        <w:tblW w:w="9067" w:type="dxa"/>
        <w:tblLook w:val="0420" w:firstRow="1" w:lastRow="0" w:firstColumn="0" w:lastColumn="0" w:noHBand="0" w:noVBand="1"/>
      </w:tblPr>
      <w:tblGrid>
        <w:gridCol w:w="2263"/>
        <w:gridCol w:w="6804"/>
      </w:tblGrid>
      <w:tr w:rsidR="00C14BF8" w:rsidRPr="00265F5B" w14:paraId="7E48A029" w14:textId="77777777" w:rsidTr="00CA1123">
        <w:tc>
          <w:tcPr>
            <w:tcW w:w="2263" w:type="dxa"/>
            <w:shd w:val="clear" w:color="auto" w:fill="BFBFBF"/>
          </w:tcPr>
          <w:p w14:paraId="30534C70" w14:textId="77777777" w:rsidR="00C14BF8" w:rsidRPr="00265F5B" w:rsidRDefault="00C14BF8" w:rsidP="00CA1123">
            <w:pPr>
              <w:spacing w:after="0"/>
              <w:rPr>
                <w:b/>
                <w:sz w:val="24"/>
              </w:rPr>
            </w:pPr>
            <w:r w:rsidRPr="00265F5B">
              <w:rPr>
                <w:b/>
                <w:sz w:val="24"/>
              </w:rPr>
              <w:t>Item</w:t>
            </w:r>
          </w:p>
        </w:tc>
        <w:tc>
          <w:tcPr>
            <w:tcW w:w="6804" w:type="dxa"/>
            <w:shd w:val="clear" w:color="auto" w:fill="BFBFBF"/>
          </w:tcPr>
          <w:p w14:paraId="06A836BD" w14:textId="77777777" w:rsidR="00C14BF8" w:rsidRPr="00265F5B" w:rsidRDefault="00C14BF8" w:rsidP="00CA1123">
            <w:pPr>
              <w:spacing w:after="0"/>
              <w:rPr>
                <w:b/>
                <w:sz w:val="24"/>
              </w:rPr>
            </w:pPr>
            <w:r w:rsidRPr="00265F5B">
              <w:rPr>
                <w:b/>
                <w:sz w:val="24"/>
              </w:rPr>
              <w:t>Minimum Technical Requirements</w:t>
            </w:r>
          </w:p>
        </w:tc>
      </w:tr>
      <w:tr w:rsidR="00C14BF8" w:rsidRPr="00265F5B" w14:paraId="4BE30D68" w14:textId="77777777" w:rsidTr="00CA1123">
        <w:tc>
          <w:tcPr>
            <w:tcW w:w="2263" w:type="dxa"/>
            <w:hideMark/>
          </w:tcPr>
          <w:p w14:paraId="43354B3E" w14:textId="77777777" w:rsidR="00C14BF8" w:rsidRPr="00265F5B" w:rsidRDefault="00C14BF8" w:rsidP="00CA1123">
            <w:pPr>
              <w:spacing w:after="0"/>
              <w:rPr>
                <w:bCs/>
                <w:sz w:val="24"/>
              </w:rPr>
            </w:pPr>
            <w:r w:rsidRPr="00265F5B">
              <w:rPr>
                <w:bCs/>
                <w:sz w:val="24"/>
              </w:rPr>
              <w:t>Ultrasound Secondary Video Output</w:t>
            </w:r>
          </w:p>
        </w:tc>
        <w:tc>
          <w:tcPr>
            <w:tcW w:w="6804" w:type="dxa"/>
            <w:hideMark/>
          </w:tcPr>
          <w:p w14:paraId="6E945739" w14:textId="77777777" w:rsidR="00C14BF8" w:rsidRPr="00265F5B" w:rsidRDefault="00C14BF8" w:rsidP="00CA1123">
            <w:pPr>
              <w:spacing w:after="0"/>
              <w:rPr>
                <w:bCs/>
                <w:sz w:val="24"/>
              </w:rPr>
            </w:pPr>
            <w:r w:rsidRPr="00265F5B">
              <w:rPr>
                <w:bCs/>
                <w:sz w:val="24"/>
              </w:rPr>
              <w:t>Supports at minimum High Definition 720p.</w:t>
            </w:r>
          </w:p>
        </w:tc>
      </w:tr>
      <w:tr w:rsidR="00C14BF8" w:rsidRPr="00265F5B" w14:paraId="3BCB8ED9" w14:textId="77777777" w:rsidTr="00CA1123">
        <w:tc>
          <w:tcPr>
            <w:tcW w:w="2263" w:type="dxa"/>
            <w:hideMark/>
          </w:tcPr>
          <w:p w14:paraId="6086379B" w14:textId="77777777" w:rsidR="00C14BF8" w:rsidRPr="00265F5B" w:rsidRDefault="00C14BF8" w:rsidP="00CA1123">
            <w:pPr>
              <w:spacing w:after="0"/>
              <w:rPr>
                <w:bCs/>
                <w:sz w:val="24"/>
              </w:rPr>
            </w:pPr>
            <w:r w:rsidRPr="00265F5B">
              <w:rPr>
                <w:bCs/>
                <w:sz w:val="24"/>
              </w:rPr>
              <w:t>Image aspect ratio, between Ultrasound Primary display and transmitted image</w:t>
            </w:r>
          </w:p>
        </w:tc>
        <w:tc>
          <w:tcPr>
            <w:tcW w:w="6804" w:type="dxa"/>
            <w:hideMark/>
          </w:tcPr>
          <w:p w14:paraId="18101392" w14:textId="77777777" w:rsidR="00C14BF8" w:rsidRPr="00265F5B" w:rsidRDefault="00C14BF8" w:rsidP="00CA1123">
            <w:pPr>
              <w:spacing w:after="0"/>
              <w:rPr>
                <w:bCs/>
                <w:sz w:val="24"/>
              </w:rPr>
            </w:pPr>
            <w:r w:rsidRPr="00265F5B">
              <w:rPr>
                <w:bCs/>
                <w:sz w:val="24"/>
              </w:rPr>
              <w:t xml:space="preserve">1:1 </w:t>
            </w:r>
            <w:r w:rsidRPr="00265F5B">
              <w:rPr>
                <w:b/>
                <w:sz w:val="24"/>
                <w:u w:val="single"/>
              </w:rPr>
              <w:t>or</w:t>
            </w:r>
            <w:r w:rsidRPr="00265F5B">
              <w:rPr>
                <w:bCs/>
                <w:sz w:val="24"/>
              </w:rPr>
              <w:t xml:space="preserve"> if this cannot be achieved, clinical scoring and evaluation of deviation and impact to clinical image will be required.</w:t>
            </w:r>
          </w:p>
        </w:tc>
      </w:tr>
      <w:tr w:rsidR="00C14BF8" w:rsidRPr="00265F5B" w14:paraId="4A5A997E" w14:textId="77777777" w:rsidTr="00CA1123">
        <w:tc>
          <w:tcPr>
            <w:tcW w:w="2263" w:type="dxa"/>
            <w:hideMark/>
          </w:tcPr>
          <w:p w14:paraId="0B33E743" w14:textId="77777777" w:rsidR="00C14BF8" w:rsidRPr="00265F5B" w:rsidRDefault="00C14BF8" w:rsidP="00CA1123">
            <w:pPr>
              <w:spacing w:after="0"/>
              <w:rPr>
                <w:bCs/>
                <w:sz w:val="24"/>
              </w:rPr>
            </w:pPr>
            <w:r w:rsidRPr="00265F5B">
              <w:rPr>
                <w:bCs/>
                <w:sz w:val="24"/>
              </w:rPr>
              <w:t>Available Network Bandwidth</w:t>
            </w:r>
          </w:p>
        </w:tc>
        <w:tc>
          <w:tcPr>
            <w:tcW w:w="6804" w:type="dxa"/>
            <w:hideMark/>
          </w:tcPr>
          <w:p w14:paraId="613BB34E" w14:textId="77777777" w:rsidR="00C14BF8" w:rsidRPr="00265F5B" w:rsidRDefault="00C14BF8" w:rsidP="00CA1123">
            <w:pPr>
              <w:spacing w:after="0"/>
              <w:rPr>
                <w:bCs/>
                <w:sz w:val="24"/>
              </w:rPr>
            </w:pPr>
            <w:r w:rsidRPr="00265F5B">
              <w:rPr>
                <w:bCs/>
                <w:sz w:val="24"/>
              </w:rPr>
              <w:t>Minimum 1Mbps.</w:t>
            </w:r>
          </w:p>
        </w:tc>
      </w:tr>
      <w:tr w:rsidR="00C14BF8" w:rsidRPr="00265F5B" w14:paraId="3D8AFFFD" w14:textId="77777777" w:rsidTr="00CA1123">
        <w:tc>
          <w:tcPr>
            <w:tcW w:w="2263" w:type="dxa"/>
            <w:hideMark/>
          </w:tcPr>
          <w:p w14:paraId="10BF4EAB" w14:textId="77777777" w:rsidR="00C14BF8" w:rsidRPr="00265F5B" w:rsidRDefault="00C14BF8" w:rsidP="00CA1123">
            <w:pPr>
              <w:spacing w:after="0"/>
              <w:rPr>
                <w:bCs/>
                <w:sz w:val="24"/>
              </w:rPr>
            </w:pPr>
            <w:r w:rsidRPr="00265F5B">
              <w:rPr>
                <w:bCs/>
                <w:sz w:val="24"/>
              </w:rPr>
              <w:t>Network Latency</w:t>
            </w:r>
          </w:p>
        </w:tc>
        <w:tc>
          <w:tcPr>
            <w:tcW w:w="6804" w:type="dxa"/>
            <w:hideMark/>
          </w:tcPr>
          <w:p w14:paraId="1639AC13" w14:textId="77777777" w:rsidR="00C14BF8" w:rsidRPr="00265F5B" w:rsidRDefault="00C14BF8" w:rsidP="00CA1123">
            <w:pPr>
              <w:spacing w:after="0"/>
              <w:rPr>
                <w:bCs/>
                <w:sz w:val="24"/>
              </w:rPr>
            </w:pPr>
            <w:r w:rsidRPr="00265F5B">
              <w:rPr>
                <w:bCs/>
                <w:sz w:val="24"/>
              </w:rPr>
              <w:t>Less than 100ms (end-to-end) – based on 30fps (3 frames latency).</w:t>
            </w:r>
          </w:p>
        </w:tc>
      </w:tr>
      <w:tr w:rsidR="00C14BF8" w:rsidRPr="00265F5B" w14:paraId="2B0016C9" w14:textId="77777777" w:rsidTr="00CA1123">
        <w:tc>
          <w:tcPr>
            <w:tcW w:w="2263" w:type="dxa"/>
            <w:hideMark/>
          </w:tcPr>
          <w:p w14:paraId="188B5166" w14:textId="77777777" w:rsidR="00C14BF8" w:rsidRPr="00265F5B" w:rsidRDefault="00C14BF8" w:rsidP="00CA1123">
            <w:pPr>
              <w:spacing w:after="0"/>
              <w:rPr>
                <w:bCs/>
                <w:sz w:val="24"/>
              </w:rPr>
            </w:pPr>
            <w:r w:rsidRPr="00265F5B">
              <w:rPr>
                <w:bCs/>
                <w:sz w:val="24"/>
              </w:rPr>
              <w:t>Network QoS</w:t>
            </w:r>
          </w:p>
        </w:tc>
        <w:tc>
          <w:tcPr>
            <w:tcW w:w="6804" w:type="dxa"/>
            <w:hideMark/>
          </w:tcPr>
          <w:p w14:paraId="33BE6A48" w14:textId="77777777" w:rsidR="00C14BF8" w:rsidRPr="00265F5B" w:rsidRDefault="00C14BF8" w:rsidP="00CA1123">
            <w:pPr>
              <w:spacing w:after="0"/>
              <w:rPr>
                <w:bCs/>
                <w:sz w:val="24"/>
              </w:rPr>
            </w:pPr>
            <w:r w:rsidRPr="00265F5B">
              <w:rPr>
                <w:bCs/>
                <w:sz w:val="24"/>
              </w:rPr>
              <w:t>Quality of Service network settings for connected Video Conferencing devices should be configured to allow Video data as highest priority.</w:t>
            </w:r>
          </w:p>
        </w:tc>
      </w:tr>
      <w:tr w:rsidR="00C14BF8" w:rsidRPr="00265F5B" w14:paraId="3DBEDD16" w14:textId="77777777" w:rsidTr="00CA1123">
        <w:tc>
          <w:tcPr>
            <w:tcW w:w="2263" w:type="dxa"/>
            <w:hideMark/>
          </w:tcPr>
          <w:p w14:paraId="3D76F390" w14:textId="77777777" w:rsidR="00C14BF8" w:rsidRPr="00265F5B" w:rsidRDefault="00C14BF8" w:rsidP="00CA1123">
            <w:pPr>
              <w:spacing w:after="0"/>
              <w:rPr>
                <w:bCs/>
                <w:sz w:val="24"/>
              </w:rPr>
            </w:pPr>
            <w:r w:rsidRPr="00265F5B">
              <w:rPr>
                <w:bCs/>
                <w:sz w:val="24"/>
              </w:rPr>
              <w:t>Other considerations</w:t>
            </w:r>
          </w:p>
        </w:tc>
        <w:tc>
          <w:tcPr>
            <w:tcW w:w="6804" w:type="dxa"/>
            <w:hideMark/>
          </w:tcPr>
          <w:p w14:paraId="176AAD49" w14:textId="77777777" w:rsidR="00C14BF8" w:rsidRPr="00963A8E" w:rsidRDefault="00C14BF8" w:rsidP="00C14BF8">
            <w:pPr>
              <w:pStyle w:val="Tablelistbullet"/>
              <w:ind w:left="357" w:hanging="357"/>
            </w:pPr>
            <w:r w:rsidRPr="00963A8E">
              <w:t>Access to Video Conference call number of VC devices sending images should be limited as to not inadvertently breach any patient privacy.</w:t>
            </w:r>
          </w:p>
          <w:p w14:paraId="7286986B" w14:textId="77777777" w:rsidR="00C14BF8" w:rsidRPr="00963A8E" w:rsidRDefault="00C14BF8" w:rsidP="00C14BF8">
            <w:pPr>
              <w:pStyle w:val="Tablelistbullet"/>
              <w:ind w:left="357" w:hanging="357"/>
            </w:pPr>
            <w:r w:rsidRPr="00963A8E">
              <w:t>Cyber/Information Security Risk Assessment of final solution.</w:t>
            </w:r>
          </w:p>
          <w:p w14:paraId="309224FA" w14:textId="77777777" w:rsidR="00C14BF8" w:rsidRPr="00963A8E" w:rsidRDefault="00C14BF8" w:rsidP="00C14BF8">
            <w:pPr>
              <w:pStyle w:val="Tablelistbullet"/>
              <w:ind w:left="357" w:hanging="357"/>
            </w:pPr>
            <w:r w:rsidRPr="00963A8E">
              <w:t>Solution meets local state/territory ICT eHealth design standards.</w:t>
            </w:r>
          </w:p>
          <w:p w14:paraId="71A15812" w14:textId="77777777" w:rsidR="00C14BF8" w:rsidRPr="00963A8E" w:rsidRDefault="00C14BF8" w:rsidP="00C14BF8">
            <w:pPr>
              <w:pStyle w:val="Tablelistbullet"/>
              <w:ind w:left="357" w:hanging="357"/>
            </w:pPr>
            <w:r w:rsidRPr="00963A8E">
              <w:t>Solution meets local state/territory privacy policies.</w:t>
            </w:r>
          </w:p>
          <w:p w14:paraId="55BC8ECB" w14:textId="77777777" w:rsidR="00C14BF8" w:rsidRPr="00265F5B" w:rsidRDefault="00C14BF8" w:rsidP="00C14BF8">
            <w:pPr>
              <w:pStyle w:val="Tablelistbullet"/>
              <w:ind w:left="357" w:hanging="357"/>
            </w:pPr>
            <w:r w:rsidRPr="00963A8E">
              <w:t>Change Management process for both Ultrasound device and/or Video Conferencing devices. For any change introduced to the end-to-end image transmission ‘ecosystem’ appropriate change control must be delivered to assess the impact of change to the solution.</w:t>
            </w:r>
          </w:p>
        </w:tc>
      </w:tr>
    </w:tbl>
    <w:p w14:paraId="5E345893" w14:textId="77777777" w:rsidR="00C14BF8" w:rsidRPr="00265F5B" w:rsidRDefault="00C14BF8" w:rsidP="00C14BF8">
      <w:pPr>
        <w:rPr>
          <w:rFonts w:eastAsia="LinotypeAroma-Light"/>
          <w:sz w:val="24"/>
        </w:rPr>
      </w:pPr>
    </w:p>
    <w:p w14:paraId="1936F977" w14:textId="1E2E2954" w:rsidR="00C14BF8" w:rsidRPr="00D5795A" w:rsidRDefault="00315291" w:rsidP="00203C23">
      <w:pPr>
        <w:pStyle w:val="Heading3"/>
      </w:pPr>
      <w:bookmarkStart w:id="75" w:name="_Toc97892498"/>
      <w:bookmarkStart w:id="76" w:name="_Toc131498680"/>
      <w:r>
        <w:t>B.</w:t>
      </w:r>
      <w:r>
        <w:tab/>
      </w:r>
      <w:r w:rsidRPr="00315291">
        <w:t>PERFORMANCE AND QUALITY CONTROL PROCEDURES</w:t>
      </w:r>
      <w:bookmarkEnd w:id="75"/>
      <w:bookmarkEnd w:id="76"/>
    </w:p>
    <w:p w14:paraId="6D0CF995" w14:textId="77777777" w:rsidR="00C14BF8" w:rsidRPr="00265F5B" w:rsidRDefault="00C14BF8" w:rsidP="00C14BF8">
      <w:pPr>
        <w:spacing w:after="160" w:line="259" w:lineRule="auto"/>
        <w:rPr>
          <w:rFonts w:eastAsia="TimesNewRomanPSMT" w:cs="Calibri"/>
          <w:sz w:val="24"/>
          <w:szCs w:val="24"/>
        </w:rPr>
      </w:pPr>
      <w:bookmarkStart w:id="77" w:name="_Hlk65486394"/>
      <w:r w:rsidRPr="00265F5B">
        <w:rPr>
          <w:rFonts w:eastAsia="TimesNewRomanPSMT" w:cs="Calibri"/>
          <w:sz w:val="24"/>
          <w:szCs w:val="24"/>
        </w:rPr>
        <w:t>This section outlines the performance and quality control procedures to achieve acceptable diagnostic quality for use in remote radiology (</w:t>
      </w:r>
      <w:r w:rsidRPr="00265F5B">
        <w:rPr>
          <w:sz w:val="24"/>
          <w:szCs w:val="24"/>
        </w:rPr>
        <w:t xml:space="preserve">remote telesonography) </w:t>
      </w:r>
      <w:r w:rsidRPr="00265F5B">
        <w:rPr>
          <w:rFonts w:eastAsia="TimesNewRomanPSMT" w:cs="Calibri"/>
          <w:sz w:val="24"/>
          <w:szCs w:val="24"/>
        </w:rPr>
        <w:t xml:space="preserve">scenarios for BreastScreen assessment clinics only.  These procedures relate to the processes for assessing the performance quality of audio and visual equipment required to deliver remote radiology – particularly in relation to transmitted ultrasound video.  </w:t>
      </w:r>
      <w:bookmarkEnd w:id="77"/>
    </w:p>
    <w:p w14:paraId="25CFC18A" w14:textId="77777777" w:rsidR="00C14BF8" w:rsidRPr="00265F5B" w:rsidRDefault="00C14BF8" w:rsidP="00C14BF8">
      <w:pPr>
        <w:spacing w:after="160" w:line="259" w:lineRule="auto"/>
        <w:rPr>
          <w:sz w:val="24"/>
          <w:szCs w:val="24"/>
        </w:rPr>
      </w:pPr>
      <w:r w:rsidRPr="00265F5B">
        <w:rPr>
          <w:rFonts w:eastAsia="TimesNewRomanPSMT" w:cs="Calibri"/>
          <w:sz w:val="24"/>
          <w:szCs w:val="24"/>
        </w:rPr>
        <w:t xml:space="preserve">The performance and quality control criteria described herein are the minimum criteria to be achieved, to ensure that the </w:t>
      </w:r>
      <w:r w:rsidRPr="00265F5B">
        <w:rPr>
          <w:sz w:val="24"/>
          <w:szCs w:val="24"/>
        </w:rPr>
        <w:t>transmitted medical video is not diagnostically “inferior” to the primary (source) ultrasound video.</w:t>
      </w:r>
    </w:p>
    <w:p w14:paraId="2E40A114" w14:textId="77777777" w:rsidR="00C14BF8" w:rsidRPr="00265F5B" w:rsidRDefault="00C14BF8" w:rsidP="00C14BF8">
      <w:pPr>
        <w:spacing w:after="160" w:line="259" w:lineRule="auto"/>
        <w:rPr>
          <w:rFonts w:cs="Calibri"/>
          <w:sz w:val="24"/>
          <w:szCs w:val="24"/>
        </w:rPr>
      </w:pPr>
      <w:r>
        <w:rPr>
          <w:sz w:val="24"/>
          <w:szCs w:val="24"/>
        </w:rPr>
        <w:t>T</w:t>
      </w:r>
      <w:r w:rsidRPr="00265F5B">
        <w:rPr>
          <w:sz w:val="24"/>
          <w:szCs w:val="24"/>
        </w:rPr>
        <w:t>he successful implementation of remote radiology requires awareness of the limitations of teleradiology</w:t>
      </w:r>
      <w:r w:rsidRPr="00265F5B">
        <w:rPr>
          <w:rFonts w:cs="Calibri"/>
          <w:sz w:val="24"/>
          <w:szCs w:val="24"/>
        </w:rPr>
        <w:t xml:space="preserve"> when used as a diagnostic tool in the assessment clinic. </w:t>
      </w:r>
    </w:p>
    <w:p w14:paraId="00703CDC" w14:textId="77777777" w:rsidR="00C14BF8" w:rsidRPr="00265F5B" w:rsidRDefault="00C14BF8" w:rsidP="00C14BF8">
      <w:pPr>
        <w:spacing w:after="160" w:line="259" w:lineRule="auto"/>
        <w:rPr>
          <w:sz w:val="24"/>
          <w:szCs w:val="24"/>
        </w:rPr>
      </w:pPr>
      <w:r w:rsidRPr="00265F5B">
        <w:rPr>
          <w:sz w:val="24"/>
          <w:szCs w:val="24"/>
        </w:rPr>
        <w:t xml:space="preserve">One of the main limitations of remote telesonography is video latency. Two key points for clinicians, to offset latency </w:t>
      </w:r>
      <w:r>
        <w:rPr>
          <w:sz w:val="24"/>
          <w:szCs w:val="24"/>
        </w:rPr>
        <w:t>e</w:t>
      </w:r>
      <w:r w:rsidRPr="00265F5B">
        <w:rPr>
          <w:sz w:val="24"/>
          <w:szCs w:val="24"/>
        </w:rPr>
        <w:t xml:space="preserve">ffects are:   </w:t>
      </w:r>
    </w:p>
    <w:p w14:paraId="6CDB6710" w14:textId="77777777" w:rsidR="00C14BF8" w:rsidRPr="00265F5B" w:rsidRDefault="00C14BF8" w:rsidP="00A44EEA">
      <w:pPr>
        <w:numPr>
          <w:ilvl w:val="0"/>
          <w:numId w:val="129"/>
        </w:numPr>
        <w:spacing w:after="160" w:line="259" w:lineRule="auto"/>
        <w:ind w:left="426" w:hanging="357"/>
        <w:rPr>
          <w:sz w:val="24"/>
          <w:szCs w:val="24"/>
        </w:rPr>
      </w:pPr>
      <w:r>
        <w:rPr>
          <w:sz w:val="24"/>
          <w:szCs w:val="24"/>
        </w:rPr>
        <w:t xml:space="preserve">A </w:t>
      </w:r>
      <w:r w:rsidRPr="00265F5B">
        <w:rPr>
          <w:sz w:val="24"/>
          <w:szCs w:val="24"/>
        </w:rPr>
        <w:t xml:space="preserve">good professional relationship between the sonographer performing the ultrasound and the radiologist viewing the live (transmitted) ultrasound video. </w:t>
      </w:r>
    </w:p>
    <w:p w14:paraId="380DB1EC" w14:textId="77777777" w:rsidR="00C14BF8" w:rsidRPr="00265F5B" w:rsidRDefault="00C14BF8" w:rsidP="00A44EEA">
      <w:pPr>
        <w:numPr>
          <w:ilvl w:val="0"/>
          <w:numId w:val="129"/>
        </w:numPr>
        <w:spacing w:after="160" w:line="259" w:lineRule="auto"/>
        <w:ind w:left="426" w:hanging="357"/>
        <w:rPr>
          <w:rFonts w:cs="Calibri"/>
          <w:sz w:val="24"/>
          <w:szCs w:val="24"/>
          <w:shd w:val="clear" w:color="auto" w:fill="FFFFFF"/>
        </w:rPr>
      </w:pPr>
      <w:r w:rsidRPr="00265F5B">
        <w:rPr>
          <w:rFonts w:cs="Calibri"/>
          <w:sz w:val="24"/>
          <w:szCs w:val="24"/>
          <w:shd w:val="clear" w:color="auto" w:fill="FFFFFF"/>
        </w:rPr>
        <w:t xml:space="preserve">Ultrasound imaging is highly operator-dependent, and the successful outcome of the examination is dependent on the technical skills of the sonographer. The sonographer must take extra care during the ultrasound assessment, to image the patient with the transducer moving more slowly than usual; whilst maintaining good communication and listening to instruction provided by the radiologist. </w:t>
      </w:r>
    </w:p>
    <w:p w14:paraId="006F7957" w14:textId="0108F3B0" w:rsidR="00C14BF8" w:rsidRPr="00265F5B" w:rsidRDefault="00C14BF8" w:rsidP="00C14BF8">
      <w:pPr>
        <w:spacing w:after="160" w:line="259" w:lineRule="auto"/>
        <w:rPr>
          <w:rFonts w:cs="Calibri"/>
          <w:sz w:val="24"/>
          <w:szCs w:val="24"/>
          <w:shd w:val="clear" w:color="auto" w:fill="FFFFFF"/>
        </w:rPr>
      </w:pPr>
      <w:r w:rsidRPr="00265F5B">
        <w:rPr>
          <w:rFonts w:cs="Calibri"/>
          <w:sz w:val="24"/>
          <w:szCs w:val="24"/>
          <w:shd w:val="clear" w:color="auto" w:fill="FFFFFF"/>
        </w:rPr>
        <w:t xml:space="preserve">BreastScreen </w:t>
      </w:r>
      <w:r w:rsidR="005E59DF">
        <w:rPr>
          <w:rFonts w:cs="Calibri"/>
          <w:sz w:val="24"/>
          <w:szCs w:val="24"/>
          <w:shd w:val="clear" w:color="auto" w:fill="FFFFFF"/>
        </w:rPr>
        <w:t>S</w:t>
      </w:r>
      <w:r w:rsidRPr="00265F5B">
        <w:rPr>
          <w:rFonts w:cs="Calibri"/>
          <w:sz w:val="24"/>
          <w:szCs w:val="24"/>
          <w:shd w:val="clear" w:color="auto" w:fill="FFFFFF"/>
        </w:rPr>
        <w:t xml:space="preserve">ervices </w:t>
      </w:r>
      <w:r>
        <w:rPr>
          <w:rFonts w:cs="Calibri"/>
          <w:sz w:val="24"/>
          <w:szCs w:val="24"/>
          <w:shd w:val="clear" w:color="auto" w:fill="FFFFFF"/>
        </w:rPr>
        <w:t xml:space="preserve">must </w:t>
      </w:r>
      <w:r w:rsidRPr="00265F5B">
        <w:rPr>
          <w:rFonts w:cs="Calibri"/>
          <w:sz w:val="24"/>
          <w:szCs w:val="24"/>
          <w:shd w:val="clear" w:color="auto" w:fill="FFFFFF"/>
        </w:rPr>
        <w:t>develop face-to-face in-house training with the clinical team to discuss and develop strategies to encourage optimisation of the entire remote radiology service</w:t>
      </w:r>
      <w:r>
        <w:rPr>
          <w:rFonts w:cs="Calibri"/>
          <w:sz w:val="24"/>
          <w:szCs w:val="24"/>
          <w:shd w:val="clear" w:color="auto" w:fill="FFFFFF"/>
        </w:rPr>
        <w:t>, and</w:t>
      </w:r>
      <w:r w:rsidRPr="00265F5B">
        <w:rPr>
          <w:rFonts w:cs="Calibri"/>
          <w:sz w:val="24"/>
          <w:szCs w:val="24"/>
          <w:shd w:val="clear" w:color="auto" w:fill="FFFFFF"/>
        </w:rPr>
        <w:t xml:space="preserve"> t</w:t>
      </w:r>
      <w:r w:rsidRPr="00265F5B">
        <w:rPr>
          <w:sz w:val="24"/>
          <w:szCs w:val="24"/>
        </w:rPr>
        <w:t xml:space="preserve">o gain or retain competence in the application of systems and equipment used in the remote radiology service. </w:t>
      </w:r>
      <w:r w:rsidRPr="007F7E6B">
        <w:rPr>
          <w:sz w:val="24"/>
          <w:szCs w:val="24"/>
        </w:rPr>
        <w:t xml:space="preserve">Training must be documented and competence </w:t>
      </w:r>
      <w:r>
        <w:rPr>
          <w:sz w:val="24"/>
          <w:szCs w:val="24"/>
        </w:rPr>
        <w:t>assessed</w:t>
      </w:r>
      <w:r w:rsidRPr="007F7E6B">
        <w:rPr>
          <w:sz w:val="24"/>
          <w:szCs w:val="24"/>
        </w:rPr>
        <w:t xml:space="preserve"> and recorded.</w:t>
      </w:r>
    </w:p>
    <w:p w14:paraId="4F8EA079" w14:textId="77777777" w:rsidR="00C14BF8" w:rsidRPr="00265F5B" w:rsidRDefault="00C14BF8" w:rsidP="00C14BF8">
      <w:pPr>
        <w:spacing w:after="160" w:line="259" w:lineRule="auto"/>
        <w:rPr>
          <w:rFonts w:cs="Calibri"/>
          <w:sz w:val="24"/>
          <w:szCs w:val="24"/>
          <w:shd w:val="clear" w:color="auto" w:fill="FFFFFF"/>
        </w:rPr>
      </w:pPr>
      <w:r w:rsidRPr="00265F5B">
        <w:rPr>
          <w:rFonts w:cs="Calibri"/>
          <w:sz w:val="24"/>
          <w:szCs w:val="24"/>
          <w:shd w:val="clear" w:color="auto" w:fill="FFFFFF"/>
        </w:rPr>
        <w:t>The purpose of this section is to describe remote radiology performance and Quality Control (QC) tests for BreastScreen assessment clinics, to be performed by or under the supervision of a medical physicist. There are specific tests for sonographers and radiologists.</w:t>
      </w:r>
    </w:p>
    <w:p w14:paraId="2DAF1FB2" w14:textId="77777777" w:rsidR="00C14BF8" w:rsidRPr="00265F5B" w:rsidRDefault="00C14BF8" w:rsidP="00C14BF8">
      <w:pPr>
        <w:spacing w:after="160" w:line="259" w:lineRule="auto"/>
        <w:rPr>
          <w:rFonts w:cs="Calibri"/>
          <w:sz w:val="24"/>
          <w:szCs w:val="24"/>
          <w:shd w:val="clear" w:color="auto" w:fill="FFFFFF"/>
        </w:rPr>
      </w:pPr>
      <w:r w:rsidRPr="00265F5B">
        <w:rPr>
          <w:rFonts w:cs="Calibri"/>
          <w:sz w:val="24"/>
          <w:szCs w:val="24"/>
          <w:shd w:val="clear" w:color="auto" w:fill="FFFFFF"/>
        </w:rPr>
        <w:t xml:space="preserve">Test results must not be considered in isolation and the judgement </w:t>
      </w:r>
      <w:r>
        <w:rPr>
          <w:rFonts w:cs="Calibri"/>
          <w:sz w:val="24"/>
          <w:szCs w:val="24"/>
          <w:shd w:val="clear" w:color="auto" w:fill="FFFFFF"/>
        </w:rPr>
        <w:t xml:space="preserve">of </w:t>
      </w:r>
      <w:r w:rsidRPr="00265F5B">
        <w:rPr>
          <w:rFonts w:cs="Calibri"/>
          <w:sz w:val="24"/>
          <w:szCs w:val="24"/>
          <w:shd w:val="clear" w:color="auto" w:fill="FFFFFF"/>
        </w:rPr>
        <w:t xml:space="preserve">whether or not the system is fit for the clinical task is the decision </w:t>
      </w:r>
      <w:r>
        <w:rPr>
          <w:rFonts w:cs="Calibri"/>
          <w:sz w:val="24"/>
          <w:szCs w:val="24"/>
          <w:shd w:val="clear" w:color="auto" w:fill="FFFFFF"/>
        </w:rPr>
        <w:t>of</w:t>
      </w:r>
      <w:r w:rsidRPr="00265F5B">
        <w:rPr>
          <w:rFonts w:cs="Calibri"/>
          <w:sz w:val="24"/>
          <w:szCs w:val="24"/>
          <w:shd w:val="clear" w:color="auto" w:fill="FFFFFF"/>
        </w:rPr>
        <w:t xml:space="preserve"> the radiologist in charge.</w:t>
      </w:r>
    </w:p>
    <w:p w14:paraId="325FB785" w14:textId="2D72AD47" w:rsidR="00C14BF8" w:rsidRPr="00315291" w:rsidRDefault="00315291" w:rsidP="00740432">
      <w:pPr>
        <w:pStyle w:val="Heading3"/>
      </w:pPr>
      <w:bookmarkStart w:id="78" w:name="_Toc131498681"/>
      <w:r w:rsidRPr="00315291">
        <w:t>STANDARDS FOR MAMMOGRAPHY TELESONGRAPHY SYSTEM PERFORMANCE (ASSESSMENT CLINIC)</w:t>
      </w:r>
      <w:bookmarkEnd w:id="78"/>
    </w:p>
    <w:p w14:paraId="1D104A93" w14:textId="2063D39A" w:rsidR="00C14BF8" w:rsidRPr="00265F5B" w:rsidRDefault="00C14BF8" w:rsidP="00C14BF8">
      <w:pPr>
        <w:rPr>
          <w:sz w:val="24"/>
        </w:rPr>
      </w:pPr>
      <w:r w:rsidRPr="00265F5B">
        <w:rPr>
          <w:rFonts w:cs="Calibri"/>
          <w:sz w:val="24"/>
        </w:rPr>
        <w:t xml:space="preserve">Table </w:t>
      </w:r>
      <w:r w:rsidR="0025152A">
        <w:rPr>
          <w:rFonts w:cs="Calibri"/>
          <w:sz w:val="24"/>
        </w:rPr>
        <w:t>G.</w:t>
      </w:r>
      <w:r w:rsidRPr="00265F5B">
        <w:rPr>
          <w:rFonts w:cs="Calibri"/>
          <w:sz w:val="24"/>
        </w:rPr>
        <w:t>2 specifies the high-level system performance minimum standards</w:t>
      </w:r>
      <w:r w:rsidRPr="00265F5B">
        <w:rPr>
          <w:sz w:val="24"/>
        </w:rPr>
        <w:t xml:space="preserve"> </w:t>
      </w:r>
      <w:r w:rsidRPr="00265F5B">
        <w:rPr>
          <w:rFonts w:cs="Calibri"/>
          <w:sz w:val="24"/>
        </w:rPr>
        <w:t>that need to be applied when assessing the remote radiology solution.</w:t>
      </w:r>
    </w:p>
    <w:p w14:paraId="1509BA67" w14:textId="30B96EDF" w:rsidR="00C14BF8" w:rsidRPr="00265F5B" w:rsidRDefault="00D5795A" w:rsidP="00A44EEA">
      <w:pPr>
        <w:pStyle w:val="Caption"/>
        <w:rPr>
          <w:rFonts w:eastAsia="Calibri"/>
          <w:color w:val="2A6F62"/>
        </w:rPr>
      </w:pPr>
      <w:r w:rsidRPr="00265F5B">
        <w:t xml:space="preserve">TABLE </w:t>
      </w:r>
      <w:r w:rsidR="0025152A">
        <w:t>G.</w:t>
      </w:r>
      <w:r w:rsidRPr="00265F5B">
        <w:t>2:</w:t>
      </w:r>
      <w:r w:rsidRPr="00265F5B">
        <w:tab/>
        <w:t xml:space="preserve">MAMMOGRAPHY REMOTE RADIOLOGY (TELESONOGRAPHY) VIDEO SYSTEM PERFORMANCE MINIMUM STANDARDS </w:t>
      </w:r>
    </w:p>
    <w:tbl>
      <w:tblPr>
        <w:tblStyle w:val="TableGrid1"/>
        <w:tblW w:w="0" w:type="auto"/>
        <w:tblLook w:val="04A0" w:firstRow="1" w:lastRow="0" w:firstColumn="1" w:lastColumn="0" w:noHBand="0" w:noVBand="1"/>
      </w:tblPr>
      <w:tblGrid>
        <w:gridCol w:w="4508"/>
        <w:gridCol w:w="4508"/>
      </w:tblGrid>
      <w:tr w:rsidR="00C14BF8" w:rsidRPr="00265F5B" w14:paraId="2ED383E3" w14:textId="77777777" w:rsidTr="00CA1123">
        <w:tc>
          <w:tcPr>
            <w:tcW w:w="4508" w:type="dxa"/>
            <w:tcBorders>
              <w:left w:val="single" w:sz="4" w:space="0" w:color="auto"/>
            </w:tcBorders>
            <w:shd w:val="clear" w:color="auto" w:fill="D0CECE"/>
          </w:tcPr>
          <w:p w14:paraId="3140C275" w14:textId="77777777" w:rsidR="00C14BF8" w:rsidRPr="00265F5B" w:rsidRDefault="00C14BF8" w:rsidP="00CA1123">
            <w:pPr>
              <w:spacing w:after="0"/>
              <w:rPr>
                <w:b/>
                <w:bCs/>
                <w:sz w:val="24"/>
              </w:rPr>
            </w:pPr>
            <w:r w:rsidRPr="00265F5B">
              <w:rPr>
                <w:b/>
                <w:bCs/>
                <w:sz w:val="24"/>
              </w:rPr>
              <w:t>Item</w:t>
            </w:r>
          </w:p>
        </w:tc>
        <w:tc>
          <w:tcPr>
            <w:tcW w:w="4508" w:type="dxa"/>
            <w:shd w:val="clear" w:color="auto" w:fill="D0CECE"/>
          </w:tcPr>
          <w:p w14:paraId="1C70CF75" w14:textId="77777777" w:rsidR="00C14BF8" w:rsidRPr="00265F5B" w:rsidRDefault="00C14BF8" w:rsidP="00CA1123">
            <w:pPr>
              <w:spacing w:after="0"/>
              <w:rPr>
                <w:b/>
                <w:bCs/>
                <w:sz w:val="24"/>
              </w:rPr>
            </w:pPr>
            <w:r w:rsidRPr="00265F5B">
              <w:rPr>
                <w:b/>
                <w:bCs/>
                <w:sz w:val="24"/>
              </w:rPr>
              <w:t>Minimum standard</w:t>
            </w:r>
          </w:p>
        </w:tc>
      </w:tr>
      <w:tr w:rsidR="00C14BF8" w:rsidRPr="00265F5B" w14:paraId="440EE713" w14:textId="77777777" w:rsidTr="00CA1123">
        <w:tc>
          <w:tcPr>
            <w:tcW w:w="4508" w:type="dxa"/>
          </w:tcPr>
          <w:p w14:paraId="037760C7" w14:textId="77777777" w:rsidR="00C14BF8" w:rsidRPr="00265F5B" w:rsidRDefault="00C14BF8" w:rsidP="00CA1123">
            <w:pPr>
              <w:spacing w:before="60" w:after="60"/>
              <w:rPr>
                <w:sz w:val="24"/>
              </w:rPr>
            </w:pPr>
            <w:r w:rsidRPr="00265F5B">
              <w:rPr>
                <w:sz w:val="24"/>
              </w:rPr>
              <w:t>Remote radiology (telesonography) system</w:t>
            </w:r>
          </w:p>
        </w:tc>
        <w:tc>
          <w:tcPr>
            <w:tcW w:w="4508" w:type="dxa"/>
          </w:tcPr>
          <w:p w14:paraId="15C86672" w14:textId="77777777" w:rsidR="00C14BF8" w:rsidRPr="00265F5B" w:rsidRDefault="00C14BF8" w:rsidP="00CA1123">
            <w:pPr>
              <w:spacing w:before="60" w:after="60"/>
              <w:rPr>
                <w:sz w:val="24"/>
              </w:rPr>
            </w:pPr>
            <w:r w:rsidRPr="00265F5B">
              <w:rPr>
                <w:rFonts w:cs="Calibri"/>
                <w:sz w:val="24"/>
              </w:rPr>
              <w:t>The transmitted medical video must not be diagnostically “inferior” to the primary (source) ultrasound video.</w:t>
            </w:r>
          </w:p>
        </w:tc>
      </w:tr>
      <w:tr w:rsidR="00C14BF8" w:rsidRPr="00265F5B" w14:paraId="58A939DA" w14:textId="77777777" w:rsidTr="00CA1123">
        <w:tc>
          <w:tcPr>
            <w:tcW w:w="4508" w:type="dxa"/>
          </w:tcPr>
          <w:p w14:paraId="0AC39E92" w14:textId="77777777" w:rsidR="00C14BF8" w:rsidRPr="00265F5B" w:rsidRDefault="00C14BF8" w:rsidP="00CA1123">
            <w:pPr>
              <w:spacing w:before="60" w:after="60"/>
              <w:rPr>
                <w:sz w:val="24"/>
              </w:rPr>
            </w:pPr>
            <w:r w:rsidRPr="00265F5B">
              <w:rPr>
                <w:sz w:val="24"/>
              </w:rPr>
              <w:t>Ultrasound machine</w:t>
            </w:r>
          </w:p>
        </w:tc>
        <w:tc>
          <w:tcPr>
            <w:tcW w:w="4508" w:type="dxa"/>
          </w:tcPr>
          <w:p w14:paraId="0DA6F247" w14:textId="77777777" w:rsidR="00C14BF8" w:rsidRPr="00265F5B" w:rsidRDefault="00C14BF8" w:rsidP="00CA1123">
            <w:pPr>
              <w:spacing w:before="60" w:after="60"/>
              <w:rPr>
                <w:sz w:val="24"/>
              </w:rPr>
            </w:pPr>
            <w:r w:rsidRPr="00265F5B">
              <w:rPr>
                <w:sz w:val="24"/>
              </w:rPr>
              <w:t>Meets all BreastScreen Australia National Accreditation Standards requirements</w:t>
            </w:r>
          </w:p>
        </w:tc>
      </w:tr>
      <w:tr w:rsidR="00C14BF8" w:rsidRPr="00265F5B" w14:paraId="0DD56607" w14:textId="77777777" w:rsidTr="00CA1123">
        <w:tc>
          <w:tcPr>
            <w:tcW w:w="4508" w:type="dxa"/>
          </w:tcPr>
          <w:p w14:paraId="6F1D328A" w14:textId="77777777" w:rsidR="00C14BF8" w:rsidRPr="00265F5B" w:rsidRDefault="00C14BF8" w:rsidP="00CA1123">
            <w:pPr>
              <w:spacing w:before="60" w:after="60"/>
              <w:rPr>
                <w:sz w:val="24"/>
              </w:rPr>
            </w:pPr>
            <w:r w:rsidRPr="00265F5B">
              <w:rPr>
                <w:sz w:val="24"/>
              </w:rPr>
              <w:t>Ultrasound machine</w:t>
            </w:r>
          </w:p>
        </w:tc>
        <w:tc>
          <w:tcPr>
            <w:tcW w:w="4508" w:type="dxa"/>
          </w:tcPr>
          <w:p w14:paraId="4E28C9E0" w14:textId="77777777" w:rsidR="00C14BF8" w:rsidRPr="00265F5B" w:rsidRDefault="00C14BF8" w:rsidP="00CA1123">
            <w:pPr>
              <w:spacing w:before="60" w:after="60"/>
              <w:rPr>
                <w:sz w:val="24"/>
              </w:rPr>
            </w:pPr>
            <w:r w:rsidRPr="00265F5B">
              <w:rPr>
                <w:sz w:val="24"/>
              </w:rPr>
              <w:t>The Ultrasound machine must have video output capabilities that faithfully reproduce the ultrasound video as displayed on the ultrasound machine.</w:t>
            </w:r>
          </w:p>
        </w:tc>
      </w:tr>
      <w:tr w:rsidR="00C14BF8" w:rsidRPr="00265F5B" w14:paraId="2BCDC91A" w14:textId="77777777" w:rsidTr="00CA1123">
        <w:tc>
          <w:tcPr>
            <w:tcW w:w="4508" w:type="dxa"/>
          </w:tcPr>
          <w:p w14:paraId="4EB7D13D" w14:textId="77777777" w:rsidR="00C14BF8" w:rsidRPr="00265F5B" w:rsidRDefault="00C14BF8" w:rsidP="00CA1123">
            <w:pPr>
              <w:spacing w:before="60" w:after="60"/>
              <w:rPr>
                <w:sz w:val="24"/>
              </w:rPr>
            </w:pPr>
            <w:r w:rsidRPr="00265F5B">
              <w:rPr>
                <w:sz w:val="24"/>
              </w:rPr>
              <w:t>Telehealth video transmission</w:t>
            </w:r>
            <w:r w:rsidRPr="0046076E">
              <w:rPr>
                <w:rFonts w:cs="Calibri"/>
                <w:sz w:val="24"/>
                <w:vertAlign w:val="superscript"/>
              </w:rPr>
              <w:t>§</w:t>
            </w:r>
          </w:p>
        </w:tc>
        <w:tc>
          <w:tcPr>
            <w:tcW w:w="4508" w:type="dxa"/>
          </w:tcPr>
          <w:p w14:paraId="7CE301ED" w14:textId="77777777" w:rsidR="00C14BF8" w:rsidRPr="00265F5B" w:rsidRDefault="00C14BF8" w:rsidP="00CA1123">
            <w:pPr>
              <w:spacing w:before="60" w:after="60"/>
              <w:rPr>
                <w:sz w:val="24"/>
              </w:rPr>
            </w:pPr>
            <w:r w:rsidRPr="00265F5B">
              <w:rPr>
                <w:sz w:val="24"/>
              </w:rPr>
              <w:t xml:space="preserve">The video signal resolution must </w:t>
            </w:r>
            <w:r>
              <w:rPr>
                <w:rFonts w:cs="Calibri"/>
                <w:sz w:val="24"/>
              </w:rPr>
              <w:t>not be less than</w:t>
            </w:r>
            <w:r>
              <w:rPr>
                <w:sz w:val="24"/>
              </w:rPr>
              <w:t xml:space="preserve"> </w:t>
            </w:r>
            <w:r w:rsidRPr="00265F5B">
              <w:rPr>
                <w:sz w:val="24"/>
              </w:rPr>
              <w:t>the ultrasound output signal</w:t>
            </w:r>
            <w:r>
              <w:rPr>
                <w:sz w:val="24"/>
              </w:rPr>
              <w:t xml:space="preserve"> </w:t>
            </w:r>
            <w:r w:rsidRPr="00BE156E">
              <w:rPr>
                <w:sz w:val="24"/>
              </w:rPr>
              <w:t>(should ideally match)</w:t>
            </w:r>
            <w:r w:rsidRPr="00265F5B">
              <w:rPr>
                <w:sz w:val="24"/>
              </w:rPr>
              <w:t>.</w:t>
            </w:r>
          </w:p>
        </w:tc>
      </w:tr>
      <w:tr w:rsidR="00C14BF8" w:rsidRPr="00265F5B" w14:paraId="2E64989D" w14:textId="77777777" w:rsidTr="00CA1123">
        <w:tc>
          <w:tcPr>
            <w:tcW w:w="4508" w:type="dxa"/>
          </w:tcPr>
          <w:p w14:paraId="10A8A26C" w14:textId="77777777" w:rsidR="00C14BF8" w:rsidRPr="00265F5B" w:rsidRDefault="00C14BF8" w:rsidP="00CA1123">
            <w:pPr>
              <w:spacing w:before="60" w:after="60"/>
              <w:rPr>
                <w:sz w:val="24"/>
              </w:rPr>
            </w:pPr>
            <w:r w:rsidRPr="00265F5B">
              <w:rPr>
                <w:sz w:val="24"/>
              </w:rPr>
              <w:t>Telehealth video transmission</w:t>
            </w:r>
          </w:p>
        </w:tc>
        <w:tc>
          <w:tcPr>
            <w:tcW w:w="4508" w:type="dxa"/>
          </w:tcPr>
          <w:p w14:paraId="306BB0A6" w14:textId="77777777" w:rsidR="00C14BF8" w:rsidRPr="00265F5B" w:rsidRDefault="00C14BF8" w:rsidP="00CA1123">
            <w:pPr>
              <w:spacing w:before="60" w:after="60"/>
              <w:rPr>
                <w:sz w:val="24"/>
              </w:rPr>
            </w:pPr>
            <w:r w:rsidRPr="00265F5B">
              <w:rPr>
                <w:sz w:val="24"/>
              </w:rPr>
              <w:t xml:space="preserve">The frame rate </w:t>
            </w:r>
            <w:r>
              <w:rPr>
                <w:sz w:val="24"/>
              </w:rPr>
              <w:t xml:space="preserve">must not be less than </w:t>
            </w:r>
            <w:r w:rsidRPr="00265F5B">
              <w:rPr>
                <w:sz w:val="24"/>
              </w:rPr>
              <w:t xml:space="preserve">the ultrasound video frame rate (should </w:t>
            </w:r>
            <w:r>
              <w:rPr>
                <w:sz w:val="24"/>
              </w:rPr>
              <w:t>ideally match</w:t>
            </w:r>
            <w:r w:rsidRPr="00265F5B">
              <w:rPr>
                <w:sz w:val="24"/>
              </w:rPr>
              <w:t>).</w:t>
            </w:r>
          </w:p>
        </w:tc>
      </w:tr>
      <w:tr w:rsidR="00C14BF8" w:rsidRPr="00265F5B" w14:paraId="57CF26E0" w14:textId="77777777" w:rsidTr="00CA1123">
        <w:tc>
          <w:tcPr>
            <w:tcW w:w="4508" w:type="dxa"/>
          </w:tcPr>
          <w:p w14:paraId="643F7D60" w14:textId="77777777" w:rsidR="00C14BF8" w:rsidRPr="00265F5B" w:rsidRDefault="00C14BF8" w:rsidP="00CA1123">
            <w:pPr>
              <w:spacing w:before="60" w:after="60"/>
              <w:rPr>
                <w:sz w:val="24"/>
              </w:rPr>
            </w:pPr>
            <w:r w:rsidRPr="00265F5B">
              <w:rPr>
                <w:sz w:val="24"/>
              </w:rPr>
              <w:t>Display monitor used to view the video transmission*</w:t>
            </w:r>
          </w:p>
        </w:tc>
        <w:tc>
          <w:tcPr>
            <w:tcW w:w="4508" w:type="dxa"/>
          </w:tcPr>
          <w:p w14:paraId="72B9AA82" w14:textId="77777777" w:rsidR="00C14BF8" w:rsidRPr="00265F5B" w:rsidRDefault="00C14BF8" w:rsidP="00CA1123">
            <w:pPr>
              <w:spacing w:before="60" w:after="60"/>
              <w:rPr>
                <w:rFonts w:cs="Calibri"/>
                <w:sz w:val="24"/>
              </w:rPr>
            </w:pPr>
            <w:r w:rsidRPr="00265F5B">
              <w:rPr>
                <w:rFonts w:cs="Calibri"/>
                <w:sz w:val="24"/>
              </w:rPr>
              <w:t>Should match the ultrasound video matrix, pixel pitch and refresh rate.</w:t>
            </w:r>
          </w:p>
        </w:tc>
      </w:tr>
      <w:tr w:rsidR="00C14BF8" w:rsidRPr="00265F5B" w14:paraId="3AB3E57F" w14:textId="77777777" w:rsidTr="00CA1123">
        <w:tc>
          <w:tcPr>
            <w:tcW w:w="4508" w:type="dxa"/>
          </w:tcPr>
          <w:p w14:paraId="41133DB6" w14:textId="77777777" w:rsidR="00C14BF8" w:rsidRPr="00265F5B" w:rsidRDefault="00C14BF8" w:rsidP="00CA1123">
            <w:pPr>
              <w:spacing w:before="60" w:after="60"/>
              <w:rPr>
                <w:sz w:val="24"/>
              </w:rPr>
            </w:pPr>
            <w:r w:rsidRPr="00265F5B">
              <w:rPr>
                <w:sz w:val="24"/>
              </w:rPr>
              <w:t>Display monitor used to view the video transmission*</w:t>
            </w:r>
          </w:p>
        </w:tc>
        <w:tc>
          <w:tcPr>
            <w:tcW w:w="4508" w:type="dxa"/>
          </w:tcPr>
          <w:p w14:paraId="1A333CE5" w14:textId="77777777" w:rsidR="00C14BF8" w:rsidRPr="00265F5B" w:rsidRDefault="00C14BF8" w:rsidP="00CA1123">
            <w:pPr>
              <w:spacing w:before="60" w:after="60"/>
              <w:rPr>
                <w:sz w:val="24"/>
              </w:rPr>
            </w:pPr>
            <w:r w:rsidRPr="00265F5B">
              <w:rPr>
                <w:sz w:val="24"/>
              </w:rPr>
              <w:t>Must be calibrated to the DICOM Greyscale Standard Display Function (GSDF)</w:t>
            </w:r>
            <w:r w:rsidRPr="00265F5B">
              <w:rPr>
                <w:sz w:val="24"/>
                <w:vertAlign w:val="superscript"/>
              </w:rPr>
              <w:t>#</w:t>
            </w:r>
            <w:r w:rsidRPr="00265F5B">
              <w:rPr>
                <w:sz w:val="24"/>
              </w:rPr>
              <w:t>.</w:t>
            </w:r>
          </w:p>
        </w:tc>
      </w:tr>
      <w:tr w:rsidR="00C14BF8" w:rsidRPr="00265F5B" w14:paraId="0C85FF50" w14:textId="77777777" w:rsidTr="00CA1123">
        <w:tc>
          <w:tcPr>
            <w:tcW w:w="4508" w:type="dxa"/>
          </w:tcPr>
          <w:p w14:paraId="22781DD8" w14:textId="77777777" w:rsidR="00C14BF8" w:rsidRPr="00265F5B" w:rsidRDefault="00C14BF8" w:rsidP="00CA1123">
            <w:pPr>
              <w:spacing w:before="60" w:after="60"/>
              <w:rPr>
                <w:sz w:val="24"/>
              </w:rPr>
            </w:pPr>
            <w:r w:rsidRPr="00265F5B">
              <w:rPr>
                <w:sz w:val="24"/>
              </w:rPr>
              <w:t xml:space="preserve">The remote display viewing environment </w:t>
            </w:r>
          </w:p>
        </w:tc>
        <w:tc>
          <w:tcPr>
            <w:tcW w:w="4508" w:type="dxa"/>
          </w:tcPr>
          <w:p w14:paraId="751D9FBD" w14:textId="77777777" w:rsidR="00C14BF8" w:rsidRPr="00265F5B" w:rsidRDefault="00C14BF8" w:rsidP="00CA1123">
            <w:pPr>
              <w:spacing w:before="60" w:after="60"/>
              <w:rPr>
                <w:sz w:val="24"/>
              </w:rPr>
            </w:pPr>
            <w:r w:rsidRPr="00265F5B">
              <w:rPr>
                <w:sz w:val="24"/>
              </w:rPr>
              <w:t>Existing standards for ambient lighting conditions must be maintained.</w:t>
            </w:r>
          </w:p>
        </w:tc>
      </w:tr>
    </w:tbl>
    <w:p w14:paraId="0BA0580A" w14:textId="77777777" w:rsidR="00C14BF8" w:rsidRDefault="00C14BF8" w:rsidP="00C14BF8">
      <w:pPr>
        <w:autoSpaceDE w:val="0"/>
        <w:autoSpaceDN w:val="0"/>
        <w:adjustRightInd w:val="0"/>
        <w:ind w:left="284" w:hanging="284"/>
        <w:rPr>
          <w:rFonts w:cs="Calibri"/>
          <w:sz w:val="20"/>
        </w:rPr>
      </w:pPr>
      <w:r>
        <w:rPr>
          <w:rFonts w:cs="Calibri"/>
          <w:sz w:val="20"/>
        </w:rPr>
        <w:t>§</w:t>
      </w:r>
      <w:r>
        <w:rPr>
          <w:rFonts w:cs="Calibri"/>
          <w:sz w:val="20"/>
        </w:rPr>
        <w:tab/>
        <w:t>The telehealth system software</w:t>
      </w:r>
      <w:r w:rsidRPr="00144543">
        <w:rPr>
          <w:rFonts w:cs="Calibri"/>
          <w:sz w:val="20"/>
        </w:rPr>
        <w:t xml:space="preserve"> must not apply any scaling to the final video signal such that reporting and interpretation is only carried out on </w:t>
      </w:r>
      <w:r>
        <w:rPr>
          <w:rFonts w:cs="Calibri"/>
          <w:sz w:val="20"/>
        </w:rPr>
        <w:t>video</w:t>
      </w:r>
      <w:r w:rsidRPr="00144543">
        <w:rPr>
          <w:rFonts w:cs="Calibri"/>
          <w:sz w:val="20"/>
        </w:rPr>
        <w:t xml:space="preserve"> displayed at full resolution</w:t>
      </w:r>
      <w:r>
        <w:rPr>
          <w:rFonts w:cs="Calibri"/>
          <w:sz w:val="20"/>
        </w:rPr>
        <w:t>.</w:t>
      </w:r>
    </w:p>
    <w:p w14:paraId="215E1F0C" w14:textId="77777777" w:rsidR="00C14BF8" w:rsidRPr="00265F5B" w:rsidRDefault="00C14BF8" w:rsidP="00C14BF8">
      <w:pPr>
        <w:autoSpaceDE w:val="0"/>
        <w:autoSpaceDN w:val="0"/>
        <w:adjustRightInd w:val="0"/>
        <w:ind w:left="284" w:hanging="284"/>
        <w:rPr>
          <w:rFonts w:cs="Calibri"/>
          <w:sz w:val="20"/>
        </w:rPr>
      </w:pPr>
      <w:r w:rsidRPr="00265F5B">
        <w:rPr>
          <w:rFonts w:cs="Calibri"/>
          <w:sz w:val="20"/>
        </w:rPr>
        <w:t>*</w:t>
      </w:r>
      <w:r>
        <w:rPr>
          <w:rFonts w:cs="Calibri"/>
          <w:sz w:val="20"/>
        </w:rPr>
        <w:tab/>
        <w:t xml:space="preserve">The </w:t>
      </w:r>
      <w:r w:rsidRPr="00265F5B">
        <w:rPr>
          <w:rFonts w:cs="Calibri"/>
          <w:sz w:val="20"/>
        </w:rPr>
        <w:t xml:space="preserve">reporting and interpretation </w:t>
      </w:r>
      <w:r>
        <w:rPr>
          <w:rFonts w:cs="Calibri"/>
          <w:sz w:val="20"/>
        </w:rPr>
        <w:t>must</w:t>
      </w:r>
      <w:r w:rsidRPr="00265F5B">
        <w:rPr>
          <w:rFonts w:cs="Calibri"/>
          <w:sz w:val="20"/>
        </w:rPr>
        <w:t xml:space="preserve"> only</w:t>
      </w:r>
      <w:r>
        <w:rPr>
          <w:rFonts w:cs="Calibri"/>
          <w:sz w:val="20"/>
        </w:rPr>
        <w:t xml:space="preserve"> be</w:t>
      </w:r>
      <w:r w:rsidRPr="00265F5B">
        <w:rPr>
          <w:rFonts w:cs="Calibri"/>
          <w:sz w:val="20"/>
        </w:rPr>
        <w:t xml:space="preserve"> </w:t>
      </w:r>
      <w:r>
        <w:rPr>
          <w:rFonts w:cs="Calibri"/>
          <w:sz w:val="20"/>
        </w:rPr>
        <w:t>performed</w:t>
      </w:r>
      <w:r w:rsidRPr="00265F5B">
        <w:rPr>
          <w:rFonts w:cs="Calibri"/>
          <w:sz w:val="20"/>
        </w:rPr>
        <w:t xml:space="preserve"> using monitors facilitating full resolution display</w:t>
      </w:r>
      <w:r>
        <w:rPr>
          <w:rFonts w:cs="Calibri"/>
          <w:sz w:val="20"/>
        </w:rPr>
        <w:t xml:space="preserve"> of the ultrasound video</w:t>
      </w:r>
      <w:r w:rsidRPr="00265F5B">
        <w:rPr>
          <w:rFonts w:cs="Calibri"/>
          <w:sz w:val="20"/>
        </w:rPr>
        <w:t>.</w:t>
      </w:r>
    </w:p>
    <w:p w14:paraId="32D9D7AB" w14:textId="77777777" w:rsidR="00C14BF8" w:rsidRPr="00265F5B" w:rsidRDefault="00C14BF8" w:rsidP="00C14BF8">
      <w:pPr>
        <w:autoSpaceDE w:val="0"/>
        <w:autoSpaceDN w:val="0"/>
        <w:adjustRightInd w:val="0"/>
        <w:ind w:left="284" w:hanging="284"/>
        <w:rPr>
          <w:b/>
          <w:bCs/>
          <w:color w:val="004242"/>
          <w:sz w:val="28"/>
          <w:szCs w:val="28"/>
        </w:rPr>
      </w:pPr>
      <w:r w:rsidRPr="00265F5B">
        <w:rPr>
          <w:color w:val="000000"/>
          <w:sz w:val="20"/>
          <w:shd w:val="clear" w:color="auto" w:fill="FFFFFF"/>
          <w:vertAlign w:val="superscript"/>
        </w:rPr>
        <w:t>#</w:t>
      </w:r>
      <w:r>
        <w:rPr>
          <w:color w:val="000000"/>
          <w:sz w:val="20"/>
          <w:shd w:val="clear" w:color="auto" w:fill="FFFFFF"/>
          <w:vertAlign w:val="superscript"/>
        </w:rPr>
        <w:tab/>
      </w:r>
      <w:r w:rsidRPr="00265F5B">
        <w:rPr>
          <w:color w:val="000000"/>
          <w:sz w:val="20"/>
          <w:shd w:val="clear" w:color="auto" w:fill="FFFFFF"/>
        </w:rPr>
        <w:t xml:space="preserve">GSDF ensures adequate distribution of grey scale values applicable to medical applications. Specifically, for its application in breast imaging, the ability to control and aid visualisation of low contrast detail to help facilitate the visualisation of subtle masses in breast tissue. </w:t>
      </w:r>
    </w:p>
    <w:p w14:paraId="6A337976" w14:textId="7742BC73" w:rsidR="00C14BF8" w:rsidRPr="00265F5B" w:rsidRDefault="00DF3CB8" w:rsidP="00740432">
      <w:pPr>
        <w:pStyle w:val="Heading3"/>
        <w:rPr>
          <w:caps/>
        </w:rPr>
      </w:pPr>
      <w:bookmarkStart w:id="79" w:name="_Toc131498682"/>
      <w:r w:rsidRPr="00265F5B">
        <w:t>STANDARDS FOR MAMMOGRAPHY TELESONOGRAPHY QUALITY CONTROL PROCEDURES (ASSESSMENT CLINIC)</w:t>
      </w:r>
      <w:bookmarkEnd w:id="79"/>
    </w:p>
    <w:p w14:paraId="53C78280" w14:textId="77777777" w:rsidR="00C14BF8" w:rsidRPr="00265F5B" w:rsidRDefault="00C14BF8" w:rsidP="00C14BF8">
      <w:pPr>
        <w:spacing w:after="160" w:line="259" w:lineRule="auto"/>
        <w:rPr>
          <w:sz w:val="24"/>
          <w:szCs w:val="24"/>
        </w:rPr>
      </w:pPr>
      <w:r>
        <w:rPr>
          <w:sz w:val="24"/>
          <w:szCs w:val="24"/>
        </w:rPr>
        <w:t xml:space="preserve">Quality control (QC) </w:t>
      </w:r>
      <w:r w:rsidRPr="00265F5B">
        <w:rPr>
          <w:sz w:val="24"/>
          <w:szCs w:val="24"/>
        </w:rPr>
        <w:t xml:space="preserve">frequency is provided in the tables below. Further testing must be performed if there are any changes to the imaging chain that will affect image quality. </w:t>
      </w:r>
    </w:p>
    <w:p w14:paraId="27E65227" w14:textId="77777777" w:rsidR="00C14BF8" w:rsidRPr="00265F5B" w:rsidRDefault="00C14BF8" w:rsidP="00C14BF8">
      <w:pPr>
        <w:spacing w:after="160" w:line="259" w:lineRule="auto"/>
        <w:rPr>
          <w:sz w:val="24"/>
          <w:szCs w:val="24"/>
        </w:rPr>
      </w:pPr>
      <w:r w:rsidRPr="00265F5B">
        <w:rPr>
          <w:sz w:val="24"/>
          <w:szCs w:val="24"/>
        </w:rPr>
        <w:t xml:space="preserve">The imaging chain is every aspect of the technology used for remote radiology including the ultrasound system, the telehealth equipment and the display used to view the videos. </w:t>
      </w:r>
    </w:p>
    <w:p w14:paraId="49EA59FD" w14:textId="77777777" w:rsidR="00C14BF8" w:rsidRPr="00265F5B" w:rsidRDefault="00C14BF8" w:rsidP="00C14BF8">
      <w:pPr>
        <w:spacing w:after="160" w:line="259" w:lineRule="auto"/>
        <w:rPr>
          <w:sz w:val="24"/>
          <w:szCs w:val="24"/>
        </w:rPr>
      </w:pPr>
      <w:r w:rsidRPr="00265F5B">
        <w:rPr>
          <w:sz w:val="24"/>
          <w:szCs w:val="24"/>
        </w:rPr>
        <w:t>Example</w:t>
      </w:r>
      <w:r>
        <w:rPr>
          <w:sz w:val="24"/>
          <w:szCs w:val="24"/>
        </w:rPr>
        <w:t>s</w:t>
      </w:r>
      <w:r w:rsidRPr="00265F5B">
        <w:rPr>
          <w:sz w:val="24"/>
          <w:szCs w:val="24"/>
        </w:rPr>
        <w:t xml:space="preserve"> of items that may affect the quality of the image are firmware or software updates, display replacement, ultrasound repairs/replacements, and transducer repairs/replacements. If in doubt contact your medical physics support </w:t>
      </w:r>
      <w:r>
        <w:rPr>
          <w:sz w:val="24"/>
          <w:szCs w:val="24"/>
        </w:rPr>
        <w:t>service</w:t>
      </w:r>
      <w:r w:rsidRPr="00265F5B">
        <w:rPr>
          <w:sz w:val="24"/>
          <w:szCs w:val="24"/>
        </w:rPr>
        <w:t>.</w:t>
      </w:r>
    </w:p>
    <w:p w14:paraId="3E8B251D" w14:textId="4E69F515" w:rsidR="00C14BF8" w:rsidRPr="00265F5B" w:rsidRDefault="00C14BF8" w:rsidP="00C14BF8">
      <w:pPr>
        <w:spacing w:after="160" w:line="259" w:lineRule="auto"/>
        <w:rPr>
          <w:rFonts w:cs="Calibri"/>
          <w:sz w:val="24"/>
          <w:szCs w:val="24"/>
          <w:shd w:val="clear" w:color="auto" w:fill="FFFFFF"/>
        </w:rPr>
      </w:pPr>
      <w:r w:rsidRPr="00265F5B">
        <w:rPr>
          <w:sz w:val="24"/>
          <w:szCs w:val="24"/>
        </w:rPr>
        <w:t xml:space="preserve">The QC requirements provided in Table </w:t>
      </w:r>
      <w:r w:rsidR="0025152A">
        <w:rPr>
          <w:sz w:val="24"/>
          <w:szCs w:val="24"/>
        </w:rPr>
        <w:t>G.</w:t>
      </w:r>
      <w:r w:rsidRPr="00265F5B">
        <w:rPr>
          <w:sz w:val="24"/>
          <w:szCs w:val="24"/>
        </w:rPr>
        <w:t xml:space="preserve">3 are only valid at the time of testing. Due to technology limitations the image quality could deteriorate during patient assessment as a result of, for example, reduced bandwidth or high latency. Therefore, the sonographer and radiologist must remain vigilant during the ultrasound assessment; if any significant deterioration is suspected the radiologist must decide whether to terminate the examination and seek medical physics support. </w:t>
      </w:r>
    </w:p>
    <w:p w14:paraId="7B1B9A14" w14:textId="0D344B5B" w:rsidR="00C14BF8" w:rsidRPr="00265F5B" w:rsidRDefault="00315291" w:rsidP="00740432">
      <w:pPr>
        <w:pStyle w:val="Heading3"/>
        <w:rPr>
          <w:szCs w:val="22"/>
        </w:rPr>
      </w:pPr>
      <w:bookmarkStart w:id="80" w:name="_Toc131498683"/>
      <w:r w:rsidRPr="00265F5B">
        <w:t>QUALITY CONTROL TEST EQUIPMENT FOR REMOTE RADIOLOGY</w:t>
      </w:r>
      <w:bookmarkEnd w:id="80"/>
    </w:p>
    <w:p w14:paraId="6CF2FB95" w14:textId="77777777" w:rsidR="00C14BF8" w:rsidRPr="00265F5B" w:rsidRDefault="00C14BF8" w:rsidP="00C14BF8">
      <w:pPr>
        <w:spacing w:after="160" w:line="259" w:lineRule="auto"/>
        <w:rPr>
          <w:rFonts w:cs="Calibri"/>
          <w:color w:val="538135"/>
          <w:sz w:val="24"/>
          <w:szCs w:val="24"/>
        </w:rPr>
      </w:pPr>
      <w:r w:rsidRPr="00265F5B">
        <w:rPr>
          <w:sz w:val="24"/>
          <w:szCs w:val="24"/>
        </w:rPr>
        <w:t>Existing QC equipment already required for BreastScreen sites can also be utilised for the remote radiology quality control.  Additional test patterns are freely available from the American Association of Physicist</w:t>
      </w:r>
      <w:r>
        <w:rPr>
          <w:sz w:val="24"/>
          <w:szCs w:val="24"/>
        </w:rPr>
        <w:t>s</w:t>
      </w:r>
      <w:r w:rsidRPr="00265F5B">
        <w:rPr>
          <w:sz w:val="24"/>
          <w:szCs w:val="24"/>
        </w:rPr>
        <w:t xml:space="preserve"> in Medicine</w:t>
      </w:r>
      <w:r>
        <w:rPr>
          <w:sz w:val="24"/>
          <w:szCs w:val="24"/>
        </w:rPr>
        <w:t xml:space="preserve"> (AAPM)</w:t>
      </w:r>
      <w:r w:rsidRPr="00265F5B">
        <w:rPr>
          <w:sz w:val="24"/>
          <w:szCs w:val="24"/>
        </w:rPr>
        <w:t>.</w:t>
      </w:r>
    </w:p>
    <w:p w14:paraId="40AA68F5" w14:textId="77777777" w:rsidR="00C14BF8" w:rsidRPr="00265F5B" w:rsidRDefault="00C14BF8" w:rsidP="00C14BF8">
      <w:pPr>
        <w:spacing w:after="0"/>
        <w:rPr>
          <w:rFonts w:cs="Calibri"/>
          <w:color w:val="538135"/>
          <w:sz w:val="24"/>
          <w:szCs w:val="24"/>
        </w:rPr>
      </w:pPr>
    </w:p>
    <w:p w14:paraId="64895325" w14:textId="77777777" w:rsidR="00C14BF8" w:rsidRPr="00265F5B" w:rsidRDefault="00C14BF8" w:rsidP="00C14BF8">
      <w:pPr>
        <w:spacing w:after="0"/>
        <w:rPr>
          <w:rFonts w:cs="Calibri"/>
          <w:color w:val="538135"/>
          <w:sz w:val="24"/>
          <w:szCs w:val="24"/>
        </w:rPr>
        <w:sectPr w:rsidR="00C14BF8" w:rsidRPr="00265F5B" w:rsidSect="00CA1123">
          <w:headerReference w:type="first" r:id="rId42"/>
          <w:pgSz w:w="11906" w:h="16838"/>
          <w:pgMar w:top="1440" w:right="1440" w:bottom="1440" w:left="1440" w:header="708" w:footer="708" w:gutter="0"/>
          <w:cols w:space="708"/>
          <w:docGrid w:linePitch="360"/>
        </w:sectPr>
      </w:pPr>
    </w:p>
    <w:p w14:paraId="0347B1F9" w14:textId="683F11B8" w:rsidR="00C14BF8" w:rsidRPr="00265F5B" w:rsidRDefault="00D5795A" w:rsidP="00A44EEA">
      <w:pPr>
        <w:pStyle w:val="Caption"/>
        <w:rPr>
          <w:rFonts w:eastAsia="Calibri"/>
          <w:color w:val="2A6F62"/>
        </w:rPr>
      </w:pPr>
      <w:r w:rsidRPr="00265F5B">
        <w:t xml:space="preserve">TABLE </w:t>
      </w:r>
      <w:r w:rsidR="0025152A">
        <w:t>G.</w:t>
      </w:r>
      <w:r w:rsidRPr="00265F5B">
        <w:t>3:</w:t>
      </w:r>
      <w:r w:rsidR="00A44EEA">
        <w:tab/>
      </w:r>
      <w:r w:rsidRPr="00265F5B">
        <w:t>QUALITY CONTROL PROCEDURES AND STANDARDS FOR REMOTE RADIOLOGY ASSESSMENT CLINICS</w:t>
      </w:r>
    </w:p>
    <w:tbl>
      <w:tblPr>
        <w:tblStyle w:val="TableGrid1"/>
        <w:tblW w:w="14034" w:type="dxa"/>
        <w:tblInd w:w="-5" w:type="dxa"/>
        <w:tblLook w:val="04A0" w:firstRow="1" w:lastRow="0" w:firstColumn="1" w:lastColumn="0" w:noHBand="0" w:noVBand="1"/>
      </w:tblPr>
      <w:tblGrid>
        <w:gridCol w:w="1754"/>
        <w:gridCol w:w="5334"/>
        <w:gridCol w:w="1559"/>
        <w:gridCol w:w="2977"/>
        <w:gridCol w:w="2410"/>
      </w:tblGrid>
      <w:tr w:rsidR="00C14BF8" w:rsidRPr="00265F5B" w14:paraId="1D0EB150" w14:textId="77777777" w:rsidTr="00CA1123">
        <w:trPr>
          <w:tblHeader/>
        </w:trPr>
        <w:tc>
          <w:tcPr>
            <w:tcW w:w="1754" w:type="dxa"/>
            <w:shd w:val="clear" w:color="auto" w:fill="BFBFBF"/>
          </w:tcPr>
          <w:p w14:paraId="708356C6" w14:textId="77777777" w:rsidR="00C14BF8" w:rsidRPr="00265F5B" w:rsidRDefault="00C14BF8" w:rsidP="00CA1123">
            <w:pPr>
              <w:spacing w:after="0"/>
              <w:rPr>
                <w:b/>
                <w:bCs/>
                <w:sz w:val="24"/>
              </w:rPr>
            </w:pPr>
            <w:r w:rsidRPr="00265F5B">
              <w:rPr>
                <w:b/>
                <w:bCs/>
                <w:sz w:val="24"/>
              </w:rPr>
              <w:t>Procedure</w:t>
            </w:r>
          </w:p>
        </w:tc>
        <w:tc>
          <w:tcPr>
            <w:tcW w:w="5334" w:type="dxa"/>
            <w:shd w:val="clear" w:color="auto" w:fill="BFBFBF"/>
          </w:tcPr>
          <w:p w14:paraId="79A4E868" w14:textId="77777777" w:rsidR="00C14BF8" w:rsidRPr="00265F5B" w:rsidRDefault="00C14BF8" w:rsidP="00CA1123">
            <w:pPr>
              <w:spacing w:after="0"/>
              <w:rPr>
                <w:b/>
                <w:bCs/>
                <w:sz w:val="24"/>
              </w:rPr>
            </w:pPr>
            <w:r w:rsidRPr="00265F5B">
              <w:rPr>
                <w:b/>
                <w:bCs/>
                <w:sz w:val="24"/>
              </w:rPr>
              <w:t>Control limits/ requirements</w:t>
            </w:r>
          </w:p>
        </w:tc>
        <w:tc>
          <w:tcPr>
            <w:tcW w:w="1559" w:type="dxa"/>
            <w:shd w:val="clear" w:color="auto" w:fill="BFBFBF"/>
          </w:tcPr>
          <w:p w14:paraId="4674E613" w14:textId="77777777" w:rsidR="00C14BF8" w:rsidRPr="00265F5B" w:rsidRDefault="00C14BF8" w:rsidP="00CA1123">
            <w:pPr>
              <w:spacing w:after="0"/>
              <w:rPr>
                <w:b/>
                <w:bCs/>
                <w:sz w:val="24"/>
              </w:rPr>
            </w:pPr>
            <w:r w:rsidRPr="00265F5B">
              <w:rPr>
                <w:b/>
                <w:bCs/>
                <w:sz w:val="24"/>
              </w:rPr>
              <w:t>Minimum frequency</w:t>
            </w:r>
          </w:p>
        </w:tc>
        <w:tc>
          <w:tcPr>
            <w:tcW w:w="2977" w:type="dxa"/>
            <w:shd w:val="clear" w:color="auto" w:fill="BFBFBF"/>
          </w:tcPr>
          <w:p w14:paraId="0DAB5054" w14:textId="77777777" w:rsidR="00C14BF8" w:rsidRPr="00265F5B" w:rsidRDefault="00C14BF8" w:rsidP="00CA1123">
            <w:pPr>
              <w:spacing w:after="0"/>
              <w:rPr>
                <w:b/>
                <w:bCs/>
                <w:sz w:val="24"/>
              </w:rPr>
            </w:pPr>
            <w:r w:rsidRPr="00265F5B">
              <w:rPr>
                <w:b/>
                <w:bCs/>
                <w:sz w:val="24"/>
              </w:rPr>
              <w:t xml:space="preserve">Required procedure elements </w:t>
            </w:r>
          </w:p>
        </w:tc>
        <w:tc>
          <w:tcPr>
            <w:tcW w:w="2410" w:type="dxa"/>
            <w:shd w:val="clear" w:color="auto" w:fill="BFBFBF"/>
          </w:tcPr>
          <w:p w14:paraId="00356FCD" w14:textId="77777777" w:rsidR="00C14BF8" w:rsidRPr="00265F5B" w:rsidRDefault="00C14BF8" w:rsidP="00CA1123">
            <w:pPr>
              <w:spacing w:after="0"/>
              <w:rPr>
                <w:b/>
                <w:bCs/>
                <w:sz w:val="24"/>
              </w:rPr>
            </w:pPr>
            <w:r w:rsidRPr="00265F5B">
              <w:rPr>
                <w:b/>
                <w:bCs/>
                <w:sz w:val="24"/>
              </w:rPr>
              <w:t>Minimum record requirements</w:t>
            </w:r>
          </w:p>
        </w:tc>
      </w:tr>
      <w:tr w:rsidR="00C14BF8" w:rsidRPr="00265F5B" w14:paraId="5DFC491E" w14:textId="77777777" w:rsidTr="00CA1123">
        <w:tc>
          <w:tcPr>
            <w:tcW w:w="1754" w:type="dxa"/>
          </w:tcPr>
          <w:p w14:paraId="57B5197D" w14:textId="77777777" w:rsidR="00C14BF8" w:rsidRPr="00265F5B" w:rsidRDefault="00C14BF8" w:rsidP="00CA1123">
            <w:pPr>
              <w:spacing w:after="0"/>
              <w:rPr>
                <w:sz w:val="18"/>
                <w:szCs w:val="18"/>
              </w:rPr>
            </w:pPr>
            <w:r w:rsidRPr="00265F5B">
              <w:rPr>
                <w:sz w:val="18"/>
                <w:szCs w:val="18"/>
              </w:rPr>
              <w:t>Ultrasound display</w:t>
            </w:r>
            <w:r w:rsidRPr="0046076E">
              <w:rPr>
                <w:rFonts w:cs="Calibri"/>
                <w:sz w:val="18"/>
                <w:szCs w:val="18"/>
                <w:vertAlign w:val="superscript"/>
              </w:rPr>
              <w:t>§</w:t>
            </w:r>
            <w:r w:rsidRPr="00265F5B">
              <w:rPr>
                <w:sz w:val="18"/>
                <w:szCs w:val="18"/>
              </w:rPr>
              <w:t xml:space="preserve"> </w:t>
            </w:r>
          </w:p>
          <w:p w14:paraId="599FA6F3" w14:textId="77777777" w:rsidR="00C14BF8" w:rsidRPr="00265F5B" w:rsidRDefault="00C14BF8" w:rsidP="00CA1123">
            <w:pPr>
              <w:spacing w:after="0"/>
              <w:rPr>
                <w:sz w:val="18"/>
                <w:szCs w:val="18"/>
              </w:rPr>
            </w:pPr>
            <w:r w:rsidRPr="00265F5B">
              <w:rPr>
                <w:sz w:val="18"/>
                <w:szCs w:val="18"/>
              </w:rPr>
              <w:t>TG18-QC</w:t>
            </w:r>
          </w:p>
          <w:p w14:paraId="5CD4B09C" w14:textId="77777777" w:rsidR="00C14BF8" w:rsidRPr="00265F5B" w:rsidRDefault="00C14BF8" w:rsidP="00CA1123">
            <w:pPr>
              <w:spacing w:after="0"/>
              <w:rPr>
                <w:sz w:val="18"/>
                <w:szCs w:val="18"/>
              </w:rPr>
            </w:pPr>
            <w:r w:rsidRPr="00265F5B">
              <w:rPr>
                <w:sz w:val="18"/>
                <w:szCs w:val="18"/>
              </w:rPr>
              <w:t>(static)</w:t>
            </w:r>
          </w:p>
        </w:tc>
        <w:tc>
          <w:tcPr>
            <w:tcW w:w="5334" w:type="dxa"/>
          </w:tcPr>
          <w:p w14:paraId="668845EF"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Borders must be visible, lines must be straight,</w:t>
            </w:r>
          </w:p>
          <w:p w14:paraId="14EFC5EE"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squares must appear square, the ramp bars</w:t>
            </w:r>
          </w:p>
          <w:p w14:paraId="4D8908B6"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must appear continuous without any contour</w:t>
            </w:r>
          </w:p>
          <w:p w14:paraId="1D201260"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lines</w:t>
            </w:r>
            <w:r>
              <w:rPr>
                <w:rFonts w:cs="Calibri"/>
                <w:color w:val="000000"/>
                <w:sz w:val="18"/>
                <w:szCs w:val="18"/>
              </w:rPr>
              <w:t>,</w:t>
            </w:r>
            <w:r w:rsidRPr="00265F5B">
              <w:rPr>
                <w:rFonts w:cs="Calibri"/>
                <w:color w:val="000000"/>
                <w:sz w:val="18"/>
                <w:szCs w:val="18"/>
              </w:rPr>
              <w:t xml:space="preserve"> there must be no smearing or</w:t>
            </w:r>
          </w:p>
          <w:p w14:paraId="726DA1B2"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bleeding at black-white transitions, all corner</w:t>
            </w:r>
          </w:p>
          <w:p w14:paraId="72E12C09"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patches must be visible</w:t>
            </w:r>
            <w:r>
              <w:rPr>
                <w:rFonts w:cs="Calibri"/>
                <w:color w:val="000000"/>
                <w:sz w:val="18"/>
                <w:szCs w:val="18"/>
              </w:rPr>
              <w:t xml:space="preserve"> (optional)</w:t>
            </w:r>
            <w:r w:rsidRPr="00265F5B">
              <w:rPr>
                <w:rFonts w:cs="Calibri"/>
                <w:color w:val="000000"/>
                <w:sz w:val="18"/>
                <w:szCs w:val="18"/>
              </w:rPr>
              <w:t>, squares of different</w:t>
            </w:r>
          </w:p>
          <w:p w14:paraId="43635792"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shades from black to white must be distinct, all high contrast resolution patterns and two low contrast patterns must be visible in all four corners and in the centre, the 5% and 95% pixel value squares must be clearly visible, pattern should be centred in the active area and no disturbing artefacts should be visible on the displayed TG18-QC test pattern.</w:t>
            </w:r>
          </w:p>
          <w:p w14:paraId="55235115" w14:textId="77777777" w:rsidR="00C14BF8" w:rsidRPr="00265F5B" w:rsidRDefault="00C14BF8" w:rsidP="00CA1123">
            <w:pPr>
              <w:autoSpaceDE w:val="0"/>
              <w:autoSpaceDN w:val="0"/>
              <w:adjustRightInd w:val="0"/>
              <w:spacing w:after="0"/>
              <w:rPr>
                <w:rFonts w:cs="Calibri"/>
                <w:color w:val="000000"/>
                <w:sz w:val="18"/>
                <w:szCs w:val="18"/>
              </w:rPr>
            </w:pPr>
          </w:p>
          <w:p w14:paraId="46EA72B0"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The number of letters visible in the phrase</w:t>
            </w:r>
          </w:p>
          <w:p w14:paraId="2B3E9E88"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“Quality Control” for the dark, mid-grey and light renditions must be ≥11.</w:t>
            </w:r>
          </w:p>
        </w:tc>
        <w:tc>
          <w:tcPr>
            <w:tcW w:w="1559" w:type="dxa"/>
          </w:tcPr>
          <w:p w14:paraId="1C54A405" w14:textId="77777777" w:rsidR="00C14BF8" w:rsidRPr="00265F5B" w:rsidRDefault="00C14BF8" w:rsidP="00CA1123">
            <w:pPr>
              <w:spacing w:after="0"/>
              <w:rPr>
                <w:sz w:val="18"/>
                <w:szCs w:val="18"/>
              </w:rPr>
            </w:pPr>
            <w:r w:rsidRPr="00265F5B">
              <w:rPr>
                <w:sz w:val="18"/>
                <w:szCs w:val="18"/>
              </w:rPr>
              <w:t>Acceptance/ commissioning</w:t>
            </w:r>
          </w:p>
          <w:p w14:paraId="76251AC5" w14:textId="77777777" w:rsidR="00C14BF8" w:rsidRPr="00265F5B" w:rsidRDefault="00C14BF8" w:rsidP="00CA1123">
            <w:pPr>
              <w:spacing w:after="0"/>
              <w:rPr>
                <w:sz w:val="18"/>
                <w:szCs w:val="18"/>
              </w:rPr>
            </w:pPr>
            <w:r w:rsidRPr="00265F5B">
              <w:rPr>
                <w:sz w:val="18"/>
                <w:szCs w:val="18"/>
              </w:rPr>
              <w:t>annually</w:t>
            </w:r>
          </w:p>
        </w:tc>
        <w:tc>
          <w:tcPr>
            <w:tcW w:w="2977" w:type="dxa"/>
          </w:tcPr>
          <w:p w14:paraId="0880F84C"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 xml:space="preserve">Display the TG18-QC test pattern. Ensure viewing conditions are acceptable. </w:t>
            </w:r>
          </w:p>
          <w:p w14:paraId="56C2317B"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Check visibility and distortion of several items used for evaluating the quality of the image.  Check for disturbing artefacts.</w:t>
            </w:r>
          </w:p>
          <w:p w14:paraId="72F12C86" w14:textId="77777777" w:rsidR="00C14BF8" w:rsidRPr="00265F5B" w:rsidRDefault="00C14BF8" w:rsidP="00CA1123">
            <w:pPr>
              <w:autoSpaceDE w:val="0"/>
              <w:autoSpaceDN w:val="0"/>
              <w:adjustRightInd w:val="0"/>
              <w:spacing w:after="0"/>
              <w:rPr>
                <w:rFonts w:cs="Calibri"/>
                <w:color w:val="000000"/>
                <w:sz w:val="18"/>
                <w:szCs w:val="18"/>
              </w:rPr>
            </w:pPr>
          </w:p>
        </w:tc>
        <w:tc>
          <w:tcPr>
            <w:tcW w:w="2410" w:type="dxa"/>
          </w:tcPr>
          <w:p w14:paraId="2945FFA6" w14:textId="77777777" w:rsidR="00C14BF8" w:rsidRPr="00265F5B" w:rsidRDefault="00C14BF8" w:rsidP="00A44EEA">
            <w:pPr>
              <w:pStyle w:val="Tablelistbullet9font"/>
              <w:numPr>
                <w:ilvl w:val="0"/>
                <w:numId w:val="124"/>
              </w:numPr>
              <w:ind w:left="357" w:hanging="357"/>
            </w:pPr>
            <w:r w:rsidRPr="00265F5B">
              <w:t>Date test performed.</w:t>
            </w:r>
          </w:p>
          <w:p w14:paraId="7D6D5D97" w14:textId="77777777" w:rsidR="00C14BF8" w:rsidRPr="00265F5B" w:rsidRDefault="00C14BF8" w:rsidP="00A44EEA">
            <w:pPr>
              <w:pStyle w:val="Tablelistbullet9font"/>
              <w:numPr>
                <w:ilvl w:val="0"/>
                <w:numId w:val="124"/>
              </w:numPr>
              <w:ind w:left="357" w:hanging="357"/>
            </w:pPr>
            <w:r w:rsidRPr="00265F5B">
              <w:t>Person performing test.</w:t>
            </w:r>
          </w:p>
          <w:p w14:paraId="67AC6556" w14:textId="77777777" w:rsidR="00C14BF8" w:rsidRPr="00265F5B" w:rsidRDefault="00C14BF8" w:rsidP="00A44EEA">
            <w:pPr>
              <w:pStyle w:val="Tablelistbullet9font"/>
              <w:numPr>
                <w:ilvl w:val="0"/>
                <w:numId w:val="124"/>
              </w:numPr>
              <w:ind w:left="357" w:hanging="357"/>
            </w:pPr>
            <w:r w:rsidRPr="00265F5B">
              <w:t>Ultrasound identification.</w:t>
            </w:r>
          </w:p>
          <w:p w14:paraId="5BB87B44" w14:textId="16C186AE" w:rsidR="00C14BF8" w:rsidRPr="00265F5B" w:rsidRDefault="00C14BF8" w:rsidP="00A44EEA">
            <w:pPr>
              <w:pStyle w:val="Tablelistbullet9font"/>
              <w:numPr>
                <w:ilvl w:val="0"/>
                <w:numId w:val="124"/>
              </w:numPr>
              <w:ind w:left="357" w:hanging="357"/>
            </w:pPr>
            <w:r w:rsidRPr="00265F5B">
              <w:t xml:space="preserve">Ultrasound </w:t>
            </w:r>
            <w:r>
              <w:t xml:space="preserve">monitor </w:t>
            </w:r>
            <w:r w:rsidRPr="00265F5B">
              <w:t>settings</w:t>
            </w:r>
            <w:r w:rsidR="00A672B6">
              <w:t>.</w:t>
            </w:r>
          </w:p>
          <w:p w14:paraId="4F5DD68A" w14:textId="77777777" w:rsidR="00C14BF8" w:rsidRPr="00265F5B" w:rsidRDefault="00C14BF8" w:rsidP="00A44EEA">
            <w:pPr>
              <w:pStyle w:val="Tablelistbullet9font"/>
              <w:numPr>
                <w:ilvl w:val="0"/>
                <w:numId w:val="124"/>
              </w:numPr>
              <w:ind w:left="357" w:hanging="357"/>
            </w:pPr>
            <w:r w:rsidRPr="00265F5B">
              <w:t>Test results.</w:t>
            </w:r>
          </w:p>
        </w:tc>
      </w:tr>
      <w:tr w:rsidR="00C14BF8" w:rsidRPr="00265F5B" w14:paraId="21F8E5A3" w14:textId="77777777" w:rsidTr="00CA1123">
        <w:tc>
          <w:tcPr>
            <w:tcW w:w="1754" w:type="dxa"/>
          </w:tcPr>
          <w:p w14:paraId="328DEDB3" w14:textId="77777777" w:rsidR="00C14BF8" w:rsidRPr="00265F5B" w:rsidRDefault="00C14BF8" w:rsidP="00CA1123">
            <w:pPr>
              <w:spacing w:after="0"/>
              <w:rPr>
                <w:sz w:val="18"/>
                <w:szCs w:val="18"/>
              </w:rPr>
            </w:pPr>
            <w:r w:rsidRPr="00265F5B">
              <w:rPr>
                <w:sz w:val="18"/>
                <w:szCs w:val="18"/>
              </w:rPr>
              <w:t>Video Transmission viewed</w:t>
            </w:r>
            <w:r>
              <w:rPr>
                <w:sz w:val="18"/>
                <w:szCs w:val="18"/>
              </w:rPr>
              <w:t xml:space="preserve"> and tested</w:t>
            </w:r>
            <w:r w:rsidRPr="00265F5B">
              <w:rPr>
                <w:sz w:val="18"/>
                <w:szCs w:val="18"/>
              </w:rPr>
              <w:t xml:space="preserve"> on remote display monitor</w:t>
            </w:r>
          </w:p>
          <w:p w14:paraId="09E4B1CA" w14:textId="77777777" w:rsidR="00C14BF8" w:rsidRPr="00265F5B" w:rsidRDefault="00C14BF8" w:rsidP="00CA1123">
            <w:pPr>
              <w:spacing w:after="0"/>
              <w:rPr>
                <w:sz w:val="18"/>
                <w:szCs w:val="18"/>
              </w:rPr>
            </w:pPr>
            <w:r w:rsidRPr="00265F5B">
              <w:rPr>
                <w:sz w:val="18"/>
                <w:szCs w:val="18"/>
              </w:rPr>
              <w:t>TG18-QC</w:t>
            </w:r>
          </w:p>
          <w:p w14:paraId="258549FB" w14:textId="77777777" w:rsidR="00C14BF8" w:rsidRPr="00265F5B" w:rsidRDefault="00C14BF8" w:rsidP="00CA1123">
            <w:pPr>
              <w:spacing w:after="0"/>
              <w:rPr>
                <w:sz w:val="18"/>
                <w:szCs w:val="18"/>
              </w:rPr>
            </w:pPr>
            <w:r w:rsidRPr="00265F5B">
              <w:rPr>
                <w:sz w:val="18"/>
                <w:szCs w:val="18"/>
              </w:rPr>
              <w:t>(static)</w:t>
            </w:r>
          </w:p>
        </w:tc>
        <w:tc>
          <w:tcPr>
            <w:tcW w:w="5334" w:type="dxa"/>
          </w:tcPr>
          <w:p w14:paraId="0573F37C"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Borders must be visible, lines must be straight, squares must appear square, the ramp bars must appear continuous without any contour lines, all corner patches must be visible</w:t>
            </w:r>
            <w:r>
              <w:rPr>
                <w:rFonts w:cs="Calibri"/>
                <w:color w:val="000000"/>
                <w:sz w:val="18"/>
                <w:szCs w:val="18"/>
              </w:rPr>
              <w:t xml:space="preserve"> (optional)</w:t>
            </w:r>
            <w:r w:rsidRPr="00265F5B">
              <w:rPr>
                <w:rFonts w:cs="Calibri"/>
                <w:color w:val="000000"/>
                <w:sz w:val="18"/>
                <w:szCs w:val="18"/>
              </w:rPr>
              <w:t>, squares of different shades from black to white must be distinct, all high contrast resolution patterns and two low contrast patterns must be visible in all four corners and in the centre, the 5% and 95% pixel value squares must be clearly visible, pattern should be centred in the active area and no disturbing artefacts should be visible on the displayed TG18-QC test pattern.</w:t>
            </w:r>
          </w:p>
          <w:p w14:paraId="4C509298" w14:textId="77777777" w:rsidR="00C14BF8" w:rsidRDefault="00C14BF8" w:rsidP="00CA1123">
            <w:pPr>
              <w:autoSpaceDE w:val="0"/>
              <w:autoSpaceDN w:val="0"/>
              <w:adjustRightInd w:val="0"/>
              <w:spacing w:after="0"/>
              <w:rPr>
                <w:rFonts w:cs="Calibri"/>
                <w:color w:val="000000"/>
                <w:sz w:val="18"/>
                <w:szCs w:val="18"/>
              </w:rPr>
            </w:pPr>
          </w:p>
          <w:p w14:paraId="4A14B40D" w14:textId="77777777" w:rsidR="00C14BF8" w:rsidRDefault="00C14BF8" w:rsidP="00CA1123">
            <w:pPr>
              <w:autoSpaceDE w:val="0"/>
              <w:autoSpaceDN w:val="0"/>
              <w:adjustRightInd w:val="0"/>
              <w:spacing w:after="0"/>
              <w:rPr>
                <w:rFonts w:cs="Calibri"/>
                <w:color w:val="000000"/>
                <w:sz w:val="18"/>
                <w:szCs w:val="18"/>
              </w:rPr>
            </w:pPr>
            <w:r>
              <w:rPr>
                <w:rFonts w:cs="Calibri"/>
                <w:color w:val="000000"/>
                <w:sz w:val="18"/>
                <w:szCs w:val="18"/>
              </w:rPr>
              <w:t xml:space="preserve">There must be no significant </w:t>
            </w:r>
            <w:r w:rsidRPr="00250066">
              <w:rPr>
                <w:rFonts w:cs="Calibri"/>
                <w:color w:val="000000"/>
                <w:sz w:val="18"/>
                <w:szCs w:val="18"/>
              </w:rPr>
              <w:t xml:space="preserve">blurring </w:t>
            </w:r>
            <w:r>
              <w:rPr>
                <w:rFonts w:cs="Calibri"/>
                <w:color w:val="000000"/>
                <w:sz w:val="18"/>
                <w:szCs w:val="18"/>
              </w:rPr>
              <w:t>at black and white transitions/edges of the squares NB. This may be due to suboptimal setup of the telehealth system not the LCD display.</w:t>
            </w:r>
          </w:p>
          <w:p w14:paraId="174C209B" w14:textId="77777777" w:rsidR="00C14BF8" w:rsidRPr="00265F5B" w:rsidRDefault="00C14BF8" w:rsidP="00CA1123">
            <w:pPr>
              <w:autoSpaceDE w:val="0"/>
              <w:autoSpaceDN w:val="0"/>
              <w:adjustRightInd w:val="0"/>
              <w:spacing w:after="0"/>
              <w:rPr>
                <w:rFonts w:cs="Calibri"/>
                <w:color w:val="000000"/>
                <w:sz w:val="18"/>
                <w:szCs w:val="18"/>
              </w:rPr>
            </w:pPr>
          </w:p>
          <w:p w14:paraId="5E8B9187" w14:textId="77777777" w:rsidR="00C14BF8" w:rsidRPr="00265F5B" w:rsidRDefault="00C14BF8" w:rsidP="00CA1123">
            <w:pPr>
              <w:autoSpaceDE w:val="0"/>
              <w:autoSpaceDN w:val="0"/>
              <w:adjustRightInd w:val="0"/>
              <w:spacing w:after="0"/>
              <w:rPr>
                <w:sz w:val="18"/>
                <w:szCs w:val="18"/>
              </w:rPr>
            </w:pPr>
            <w:r w:rsidRPr="00265F5B">
              <w:rPr>
                <w:rFonts w:cs="Calibri"/>
                <w:color w:val="000000"/>
                <w:sz w:val="18"/>
                <w:szCs w:val="18"/>
              </w:rPr>
              <w:t xml:space="preserve">The number of letters visible in the phrase “Quality Control” for the dark, mid-grey and </w:t>
            </w:r>
            <w:r w:rsidRPr="00265F5B">
              <w:rPr>
                <w:rFonts w:cs="Calibri"/>
                <w:sz w:val="18"/>
                <w:szCs w:val="18"/>
              </w:rPr>
              <w:t>light renditions must be ≥11.</w:t>
            </w:r>
          </w:p>
        </w:tc>
        <w:tc>
          <w:tcPr>
            <w:tcW w:w="1559" w:type="dxa"/>
          </w:tcPr>
          <w:p w14:paraId="2B5AE33A" w14:textId="77777777" w:rsidR="00C14BF8" w:rsidRPr="00265F5B" w:rsidRDefault="00C14BF8" w:rsidP="00CA1123">
            <w:pPr>
              <w:spacing w:after="0"/>
              <w:rPr>
                <w:sz w:val="18"/>
                <w:szCs w:val="18"/>
              </w:rPr>
            </w:pPr>
            <w:r w:rsidRPr="00265F5B">
              <w:rPr>
                <w:sz w:val="18"/>
                <w:szCs w:val="18"/>
              </w:rPr>
              <w:t>Acceptance/ commissioning</w:t>
            </w:r>
          </w:p>
          <w:p w14:paraId="58CBF339" w14:textId="77777777" w:rsidR="00C14BF8" w:rsidRPr="00265F5B" w:rsidRDefault="00C14BF8" w:rsidP="00CA1123">
            <w:pPr>
              <w:spacing w:after="0"/>
              <w:rPr>
                <w:sz w:val="18"/>
                <w:szCs w:val="18"/>
              </w:rPr>
            </w:pPr>
            <w:r w:rsidRPr="00265F5B">
              <w:rPr>
                <w:sz w:val="18"/>
                <w:szCs w:val="18"/>
              </w:rPr>
              <w:t>annually</w:t>
            </w:r>
          </w:p>
        </w:tc>
        <w:tc>
          <w:tcPr>
            <w:tcW w:w="2977" w:type="dxa"/>
          </w:tcPr>
          <w:p w14:paraId="233EB2AB"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 xml:space="preserve">Display the TG18-QC test pattern. Ensure viewing conditions are acceptable. </w:t>
            </w:r>
          </w:p>
          <w:p w14:paraId="3758FF3F"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Check visibility and distortion of several items used for evaluating the quality of the image.  Check for disturbing artefacts that will impact the diagnostic image.</w:t>
            </w:r>
          </w:p>
          <w:p w14:paraId="6C44E568" w14:textId="77777777" w:rsidR="00C14BF8" w:rsidRPr="00265F5B" w:rsidRDefault="00C14BF8" w:rsidP="00CA1123">
            <w:pPr>
              <w:spacing w:after="0"/>
              <w:rPr>
                <w:rFonts w:cs="Calibri"/>
                <w:sz w:val="18"/>
                <w:szCs w:val="18"/>
              </w:rPr>
            </w:pPr>
          </w:p>
        </w:tc>
        <w:tc>
          <w:tcPr>
            <w:tcW w:w="2410" w:type="dxa"/>
          </w:tcPr>
          <w:p w14:paraId="2A21B899" w14:textId="77777777" w:rsidR="00C14BF8" w:rsidRPr="00265F5B" w:rsidRDefault="00C14BF8" w:rsidP="00A44EEA">
            <w:pPr>
              <w:pStyle w:val="Tablelistbullet9font"/>
              <w:numPr>
                <w:ilvl w:val="0"/>
                <w:numId w:val="124"/>
              </w:numPr>
              <w:ind w:left="357" w:hanging="357"/>
            </w:pPr>
            <w:r w:rsidRPr="00265F5B">
              <w:t>Date test performed.</w:t>
            </w:r>
          </w:p>
          <w:p w14:paraId="6AB39C1F" w14:textId="77777777" w:rsidR="00C14BF8" w:rsidRPr="00265F5B" w:rsidRDefault="00C14BF8" w:rsidP="00A44EEA">
            <w:pPr>
              <w:pStyle w:val="Tablelistbullet9font"/>
              <w:numPr>
                <w:ilvl w:val="0"/>
                <w:numId w:val="124"/>
              </w:numPr>
              <w:ind w:left="357" w:hanging="357"/>
            </w:pPr>
            <w:r w:rsidRPr="00265F5B">
              <w:t>Person performing test.</w:t>
            </w:r>
          </w:p>
          <w:p w14:paraId="0779499A" w14:textId="77777777" w:rsidR="00C14BF8" w:rsidRPr="00265F5B" w:rsidRDefault="00C14BF8" w:rsidP="00A44EEA">
            <w:pPr>
              <w:pStyle w:val="Tablelistbullet9font"/>
              <w:numPr>
                <w:ilvl w:val="0"/>
                <w:numId w:val="124"/>
              </w:numPr>
              <w:ind w:left="357" w:hanging="357"/>
            </w:pPr>
            <w:r w:rsidRPr="00265F5B">
              <w:t>Remote display settings and identification.</w:t>
            </w:r>
          </w:p>
          <w:p w14:paraId="5309417B" w14:textId="195877E9" w:rsidR="00C14BF8" w:rsidRPr="00265F5B" w:rsidRDefault="00C14BF8" w:rsidP="00A44EEA">
            <w:pPr>
              <w:pStyle w:val="Tablelistbullet9font"/>
              <w:numPr>
                <w:ilvl w:val="0"/>
                <w:numId w:val="124"/>
              </w:numPr>
              <w:ind w:left="357" w:hanging="357"/>
            </w:pPr>
            <w:r w:rsidRPr="00265F5B">
              <w:t>Codec (Teleradiology) settings</w:t>
            </w:r>
            <w:r w:rsidR="00A672B6">
              <w:t>.</w:t>
            </w:r>
          </w:p>
          <w:p w14:paraId="2521EFCA" w14:textId="77777777" w:rsidR="00C14BF8" w:rsidRPr="00265F5B" w:rsidRDefault="00C14BF8" w:rsidP="00A44EEA">
            <w:pPr>
              <w:pStyle w:val="Tablelistbullet9font"/>
              <w:numPr>
                <w:ilvl w:val="0"/>
                <w:numId w:val="124"/>
              </w:numPr>
              <w:ind w:left="357" w:hanging="357"/>
            </w:pPr>
            <w:r w:rsidRPr="00265F5B">
              <w:t>Test results.</w:t>
            </w:r>
          </w:p>
        </w:tc>
      </w:tr>
      <w:tr w:rsidR="00C14BF8" w:rsidRPr="00265F5B" w14:paraId="6C7DA027" w14:textId="77777777" w:rsidTr="00CA1123">
        <w:tc>
          <w:tcPr>
            <w:tcW w:w="1754" w:type="dxa"/>
          </w:tcPr>
          <w:p w14:paraId="648E5C1B" w14:textId="77777777" w:rsidR="00C14BF8" w:rsidRPr="00265F5B" w:rsidRDefault="00C14BF8" w:rsidP="00CA1123">
            <w:pPr>
              <w:spacing w:after="0"/>
              <w:rPr>
                <w:sz w:val="18"/>
                <w:szCs w:val="18"/>
              </w:rPr>
            </w:pPr>
            <w:r w:rsidRPr="00265F5B">
              <w:rPr>
                <w:sz w:val="18"/>
                <w:szCs w:val="18"/>
              </w:rPr>
              <w:t xml:space="preserve">Video Transmission viewed </w:t>
            </w:r>
            <w:r>
              <w:rPr>
                <w:sz w:val="18"/>
                <w:szCs w:val="18"/>
              </w:rPr>
              <w:t xml:space="preserve">and tested </w:t>
            </w:r>
            <w:r w:rsidRPr="00265F5B">
              <w:rPr>
                <w:sz w:val="18"/>
                <w:szCs w:val="18"/>
              </w:rPr>
              <w:t>on remote display</w:t>
            </w:r>
            <w:r>
              <w:rPr>
                <w:sz w:val="18"/>
                <w:szCs w:val="18"/>
              </w:rPr>
              <w:t xml:space="preserve"> monitor</w:t>
            </w:r>
          </w:p>
          <w:p w14:paraId="447052FF" w14:textId="77777777" w:rsidR="00C14BF8" w:rsidRPr="00265F5B" w:rsidRDefault="00C14BF8" w:rsidP="00CA1123">
            <w:pPr>
              <w:spacing w:after="0"/>
              <w:rPr>
                <w:sz w:val="18"/>
                <w:szCs w:val="18"/>
              </w:rPr>
            </w:pPr>
            <w:r w:rsidRPr="00265F5B">
              <w:rPr>
                <w:sz w:val="18"/>
                <w:szCs w:val="18"/>
              </w:rPr>
              <w:t>TG18-270TR</w:t>
            </w:r>
          </w:p>
          <w:p w14:paraId="242CDCA7" w14:textId="77777777" w:rsidR="00C14BF8" w:rsidRPr="00265F5B" w:rsidRDefault="00C14BF8" w:rsidP="00CA1123">
            <w:pPr>
              <w:spacing w:after="0"/>
              <w:rPr>
                <w:sz w:val="18"/>
                <w:szCs w:val="18"/>
              </w:rPr>
            </w:pPr>
            <w:r w:rsidRPr="00265F5B">
              <w:rPr>
                <w:sz w:val="18"/>
                <w:szCs w:val="18"/>
              </w:rPr>
              <w:t>(moving pattern)</w:t>
            </w:r>
          </w:p>
          <w:p w14:paraId="6819A83D" w14:textId="77777777" w:rsidR="00C14BF8" w:rsidRPr="00265F5B" w:rsidRDefault="00C14BF8" w:rsidP="00CA1123">
            <w:pPr>
              <w:spacing w:after="0"/>
              <w:rPr>
                <w:sz w:val="18"/>
                <w:szCs w:val="18"/>
              </w:rPr>
            </w:pPr>
          </w:p>
          <w:p w14:paraId="3B58277E" w14:textId="77777777" w:rsidR="00C14BF8" w:rsidRPr="00265F5B" w:rsidRDefault="00C14BF8" w:rsidP="00CA1123">
            <w:pPr>
              <w:spacing w:after="0"/>
              <w:rPr>
                <w:sz w:val="18"/>
                <w:szCs w:val="18"/>
              </w:rPr>
            </w:pPr>
          </w:p>
        </w:tc>
        <w:tc>
          <w:tcPr>
            <w:tcW w:w="5334" w:type="dxa"/>
          </w:tcPr>
          <w:p w14:paraId="3FEFE5DD" w14:textId="77777777" w:rsidR="00C14BF8" w:rsidRPr="00265F5B" w:rsidRDefault="00C14BF8" w:rsidP="00CA1123">
            <w:pPr>
              <w:spacing w:after="0"/>
              <w:rPr>
                <w:sz w:val="18"/>
                <w:szCs w:val="18"/>
              </w:rPr>
            </w:pPr>
            <w:r w:rsidRPr="00265F5B">
              <w:rPr>
                <w:sz w:val="18"/>
                <w:szCs w:val="18"/>
              </w:rPr>
              <w:t xml:space="preserve">Second row squares visible in black/grey/white regions.  </w:t>
            </w:r>
          </w:p>
          <w:p w14:paraId="715227FF" w14:textId="77777777" w:rsidR="00C14BF8" w:rsidRPr="00265F5B" w:rsidRDefault="00C14BF8" w:rsidP="00CA1123">
            <w:pPr>
              <w:spacing w:after="0"/>
              <w:rPr>
                <w:sz w:val="18"/>
                <w:szCs w:val="18"/>
              </w:rPr>
            </w:pPr>
            <w:r w:rsidRPr="00265F5B">
              <w:rPr>
                <w:sz w:val="18"/>
                <w:szCs w:val="18"/>
              </w:rPr>
              <w:t xml:space="preserve">Borders are visible, lines are straight, squares are not distorted. All squares should be similar to those horizontally adjacent, and distinct from those vertically adjacent. </w:t>
            </w:r>
          </w:p>
          <w:p w14:paraId="77D5643C" w14:textId="77777777" w:rsidR="00C14BF8" w:rsidRPr="00265F5B" w:rsidRDefault="00C14BF8" w:rsidP="00CA1123">
            <w:pPr>
              <w:spacing w:after="0"/>
              <w:rPr>
                <w:sz w:val="18"/>
                <w:szCs w:val="18"/>
              </w:rPr>
            </w:pPr>
            <w:r w:rsidRPr="00265F5B">
              <w:rPr>
                <w:sz w:val="18"/>
                <w:szCs w:val="18"/>
              </w:rPr>
              <w:t xml:space="preserve">Horizontal nominal count of 6 squares per row. No significant blurring at the edges of squares. No significant pixilation or artefacts. </w:t>
            </w:r>
          </w:p>
        </w:tc>
        <w:tc>
          <w:tcPr>
            <w:tcW w:w="1559" w:type="dxa"/>
          </w:tcPr>
          <w:p w14:paraId="507342B7" w14:textId="77777777" w:rsidR="00C14BF8" w:rsidRPr="00265F5B" w:rsidRDefault="00C14BF8" w:rsidP="00CA1123">
            <w:pPr>
              <w:spacing w:after="0"/>
              <w:rPr>
                <w:sz w:val="18"/>
                <w:szCs w:val="18"/>
              </w:rPr>
            </w:pPr>
            <w:r w:rsidRPr="00265F5B">
              <w:rPr>
                <w:sz w:val="18"/>
                <w:szCs w:val="18"/>
              </w:rPr>
              <w:t>Acceptance/ commissioning</w:t>
            </w:r>
          </w:p>
          <w:p w14:paraId="70D33620" w14:textId="77777777" w:rsidR="00C14BF8" w:rsidRPr="00265F5B" w:rsidRDefault="00C14BF8" w:rsidP="00CA1123">
            <w:pPr>
              <w:spacing w:after="0"/>
              <w:rPr>
                <w:sz w:val="18"/>
                <w:szCs w:val="18"/>
              </w:rPr>
            </w:pPr>
            <w:r w:rsidRPr="00265F5B">
              <w:rPr>
                <w:sz w:val="18"/>
                <w:szCs w:val="18"/>
              </w:rPr>
              <w:t>annually</w:t>
            </w:r>
          </w:p>
        </w:tc>
        <w:tc>
          <w:tcPr>
            <w:tcW w:w="2977" w:type="dxa"/>
          </w:tcPr>
          <w:p w14:paraId="71D06D0C"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 xml:space="preserve">Display the TG18-270TR test pattern. Ensure viewing conditions are acceptable. </w:t>
            </w:r>
          </w:p>
          <w:p w14:paraId="63F45646"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 xml:space="preserve">Record the image or view directly on the remote display. Check visibility and distortion of several items used for evaluating the quality of the image. Check for disturbing artefacts. </w:t>
            </w:r>
          </w:p>
          <w:p w14:paraId="2F9EB171" w14:textId="77777777" w:rsidR="00C14BF8" w:rsidRPr="00265F5B" w:rsidRDefault="00C14BF8" w:rsidP="00CA1123">
            <w:pPr>
              <w:spacing w:after="0"/>
              <w:rPr>
                <w:sz w:val="18"/>
                <w:szCs w:val="18"/>
              </w:rPr>
            </w:pPr>
          </w:p>
        </w:tc>
        <w:tc>
          <w:tcPr>
            <w:tcW w:w="2410" w:type="dxa"/>
          </w:tcPr>
          <w:p w14:paraId="760A191C" w14:textId="77777777" w:rsidR="00C14BF8" w:rsidRPr="00265F5B" w:rsidRDefault="00C14BF8" w:rsidP="00A44EEA">
            <w:pPr>
              <w:pStyle w:val="Tablelistbullet9font"/>
              <w:numPr>
                <w:ilvl w:val="0"/>
                <w:numId w:val="124"/>
              </w:numPr>
              <w:ind w:left="357" w:hanging="357"/>
            </w:pPr>
            <w:r w:rsidRPr="00265F5B">
              <w:t>Date test performed.</w:t>
            </w:r>
          </w:p>
          <w:p w14:paraId="7C7237F0" w14:textId="77777777" w:rsidR="00C14BF8" w:rsidRPr="00265F5B" w:rsidRDefault="00C14BF8" w:rsidP="00A44EEA">
            <w:pPr>
              <w:pStyle w:val="Tablelistbullet9font"/>
              <w:numPr>
                <w:ilvl w:val="0"/>
                <w:numId w:val="124"/>
              </w:numPr>
              <w:ind w:left="357" w:hanging="357"/>
            </w:pPr>
            <w:r w:rsidRPr="00265F5B">
              <w:t>Person performing test.</w:t>
            </w:r>
          </w:p>
          <w:p w14:paraId="44D8DA43" w14:textId="77777777" w:rsidR="00C14BF8" w:rsidRPr="00265F5B" w:rsidRDefault="00C14BF8" w:rsidP="00A44EEA">
            <w:pPr>
              <w:pStyle w:val="Tablelistbullet9font"/>
              <w:numPr>
                <w:ilvl w:val="0"/>
                <w:numId w:val="124"/>
              </w:numPr>
              <w:ind w:left="357" w:hanging="357"/>
            </w:pPr>
            <w:r w:rsidRPr="00265F5B">
              <w:t>Remote display settings and identification.</w:t>
            </w:r>
          </w:p>
          <w:p w14:paraId="4E3A21B8" w14:textId="71FCF00C" w:rsidR="00C14BF8" w:rsidRPr="00265F5B" w:rsidRDefault="00C14BF8" w:rsidP="00A44EEA">
            <w:pPr>
              <w:pStyle w:val="Tablelistbullet9font"/>
              <w:numPr>
                <w:ilvl w:val="0"/>
                <w:numId w:val="124"/>
              </w:numPr>
              <w:ind w:left="357" w:hanging="357"/>
            </w:pPr>
            <w:r w:rsidRPr="00265F5B">
              <w:t>Codec (Teleradiology) settings</w:t>
            </w:r>
            <w:r w:rsidR="00A672B6">
              <w:t>.</w:t>
            </w:r>
          </w:p>
          <w:p w14:paraId="272C6078" w14:textId="77777777" w:rsidR="00C14BF8" w:rsidRPr="00265F5B" w:rsidRDefault="00C14BF8" w:rsidP="00A44EEA">
            <w:pPr>
              <w:pStyle w:val="Tablelistbullet9font"/>
              <w:numPr>
                <w:ilvl w:val="0"/>
                <w:numId w:val="124"/>
              </w:numPr>
              <w:ind w:left="357" w:hanging="357"/>
            </w:pPr>
            <w:r w:rsidRPr="00265F5B">
              <w:t>Test results.</w:t>
            </w:r>
          </w:p>
        </w:tc>
      </w:tr>
      <w:tr w:rsidR="00C14BF8" w:rsidRPr="00265F5B" w14:paraId="6D57120B" w14:textId="77777777" w:rsidTr="00CA1123">
        <w:tc>
          <w:tcPr>
            <w:tcW w:w="1754" w:type="dxa"/>
          </w:tcPr>
          <w:p w14:paraId="2A75D9BA" w14:textId="77777777" w:rsidR="00C14BF8" w:rsidRPr="00265F5B" w:rsidRDefault="00C14BF8" w:rsidP="00CA1123">
            <w:pPr>
              <w:spacing w:after="0"/>
              <w:rPr>
                <w:sz w:val="18"/>
                <w:szCs w:val="18"/>
              </w:rPr>
            </w:pPr>
            <w:r w:rsidRPr="00265F5B">
              <w:rPr>
                <w:sz w:val="18"/>
                <w:szCs w:val="18"/>
              </w:rPr>
              <w:t>*Anechoic object imaging seen on video transmission (see below)</w:t>
            </w:r>
          </w:p>
          <w:p w14:paraId="062E7B3B" w14:textId="77777777" w:rsidR="00C14BF8" w:rsidRPr="00265F5B" w:rsidRDefault="00C14BF8" w:rsidP="00CA1123">
            <w:pPr>
              <w:spacing w:after="0"/>
              <w:rPr>
                <w:sz w:val="18"/>
                <w:szCs w:val="18"/>
              </w:rPr>
            </w:pPr>
            <w:r w:rsidRPr="00265F5B">
              <w:rPr>
                <w:sz w:val="18"/>
                <w:szCs w:val="18"/>
              </w:rPr>
              <w:t>Sonography</w:t>
            </w:r>
          </w:p>
        </w:tc>
        <w:tc>
          <w:tcPr>
            <w:tcW w:w="5334" w:type="dxa"/>
          </w:tcPr>
          <w:p w14:paraId="403A44ED" w14:textId="77777777" w:rsidR="00C14BF8" w:rsidRPr="00265F5B" w:rsidRDefault="00C14BF8" w:rsidP="00CA1123">
            <w:pPr>
              <w:spacing w:after="0"/>
              <w:rPr>
                <w:sz w:val="18"/>
                <w:szCs w:val="18"/>
              </w:rPr>
            </w:pPr>
            <w:r w:rsidRPr="00265F5B">
              <w:rPr>
                <w:sz w:val="18"/>
                <w:szCs w:val="18"/>
              </w:rPr>
              <w:t>Agree with ultrasound</w:t>
            </w:r>
            <w:r>
              <w:rPr>
                <w:sz w:val="18"/>
                <w:szCs w:val="18"/>
              </w:rPr>
              <w:t xml:space="preserve"> and no change from baseline</w:t>
            </w:r>
            <w:r w:rsidRPr="00265F5B">
              <w:rPr>
                <w:sz w:val="18"/>
                <w:szCs w:val="18"/>
              </w:rPr>
              <w:t xml:space="preserve">  </w:t>
            </w:r>
          </w:p>
        </w:tc>
        <w:tc>
          <w:tcPr>
            <w:tcW w:w="1559" w:type="dxa"/>
          </w:tcPr>
          <w:p w14:paraId="1672FE4F" w14:textId="77777777" w:rsidR="00C14BF8" w:rsidRPr="00265F5B" w:rsidRDefault="00C14BF8" w:rsidP="00CA1123">
            <w:pPr>
              <w:spacing w:after="0"/>
              <w:rPr>
                <w:sz w:val="18"/>
                <w:szCs w:val="18"/>
              </w:rPr>
            </w:pPr>
            <w:r w:rsidRPr="00265F5B">
              <w:rPr>
                <w:sz w:val="18"/>
                <w:szCs w:val="18"/>
              </w:rPr>
              <w:t>Acceptance/ commissioning</w:t>
            </w:r>
          </w:p>
          <w:p w14:paraId="5492D7BE" w14:textId="77777777" w:rsidR="00C14BF8" w:rsidRPr="00265F5B" w:rsidRDefault="00C14BF8" w:rsidP="00CA1123">
            <w:pPr>
              <w:spacing w:after="0"/>
              <w:rPr>
                <w:sz w:val="18"/>
                <w:szCs w:val="18"/>
              </w:rPr>
            </w:pPr>
            <w:r w:rsidRPr="00265F5B">
              <w:rPr>
                <w:sz w:val="18"/>
                <w:szCs w:val="18"/>
              </w:rPr>
              <w:t>annually</w:t>
            </w:r>
          </w:p>
        </w:tc>
        <w:tc>
          <w:tcPr>
            <w:tcW w:w="2977" w:type="dxa"/>
          </w:tcPr>
          <w:p w14:paraId="206B72F6" w14:textId="77777777" w:rsidR="00C14BF8" w:rsidRPr="00265F5B" w:rsidRDefault="00C14BF8" w:rsidP="00CA1123">
            <w:pPr>
              <w:spacing w:after="0"/>
              <w:rPr>
                <w:sz w:val="18"/>
                <w:szCs w:val="18"/>
              </w:rPr>
            </w:pPr>
            <w:r w:rsidRPr="00265F5B">
              <w:rPr>
                <w:sz w:val="18"/>
                <w:szCs w:val="18"/>
              </w:rPr>
              <w:t xml:space="preserve">Evaluation of image quality. </w:t>
            </w:r>
          </w:p>
        </w:tc>
        <w:tc>
          <w:tcPr>
            <w:tcW w:w="2410" w:type="dxa"/>
          </w:tcPr>
          <w:p w14:paraId="55260029" w14:textId="77777777" w:rsidR="00C14BF8" w:rsidRPr="00265F5B" w:rsidRDefault="00C14BF8" w:rsidP="00A44EEA">
            <w:pPr>
              <w:pStyle w:val="Tablelistbullet9font"/>
              <w:numPr>
                <w:ilvl w:val="0"/>
                <w:numId w:val="124"/>
              </w:numPr>
              <w:ind w:left="357" w:hanging="357"/>
            </w:pPr>
            <w:r w:rsidRPr="00265F5B">
              <w:t>Date test performed.</w:t>
            </w:r>
          </w:p>
          <w:p w14:paraId="2DE118F6" w14:textId="77777777" w:rsidR="00C14BF8" w:rsidRPr="00265F5B" w:rsidRDefault="00C14BF8" w:rsidP="00A44EEA">
            <w:pPr>
              <w:pStyle w:val="Tablelistbullet9font"/>
              <w:numPr>
                <w:ilvl w:val="0"/>
                <w:numId w:val="124"/>
              </w:numPr>
              <w:ind w:left="357" w:hanging="357"/>
            </w:pPr>
            <w:r w:rsidRPr="00265F5B">
              <w:t>Person’s performing test.</w:t>
            </w:r>
          </w:p>
          <w:p w14:paraId="2F8756B5" w14:textId="77777777" w:rsidR="00C14BF8" w:rsidRPr="00265F5B" w:rsidRDefault="00C14BF8" w:rsidP="00A44EEA">
            <w:pPr>
              <w:pStyle w:val="Tablelistbullet9font"/>
              <w:numPr>
                <w:ilvl w:val="0"/>
                <w:numId w:val="124"/>
              </w:numPr>
              <w:ind w:left="357" w:hanging="357"/>
            </w:pPr>
            <w:r w:rsidRPr="00265F5B">
              <w:t>Ultrasound identification.</w:t>
            </w:r>
          </w:p>
          <w:p w14:paraId="76162036" w14:textId="77777777" w:rsidR="00C14BF8" w:rsidRPr="00265F5B" w:rsidRDefault="00C14BF8" w:rsidP="00A44EEA">
            <w:pPr>
              <w:pStyle w:val="Tablelistbullet9font"/>
              <w:numPr>
                <w:ilvl w:val="0"/>
                <w:numId w:val="124"/>
              </w:numPr>
              <w:ind w:left="357" w:hanging="357"/>
            </w:pPr>
            <w:r w:rsidRPr="00265F5B">
              <w:t>Ultrasound settings</w:t>
            </w:r>
          </w:p>
          <w:p w14:paraId="49DEBC3D" w14:textId="0F91E45D" w:rsidR="00C14BF8" w:rsidRPr="00265F5B" w:rsidRDefault="00C14BF8" w:rsidP="00A44EEA">
            <w:pPr>
              <w:pStyle w:val="Tablelistbullet9font"/>
              <w:numPr>
                <w:ilvl w:val="0"/>
                <w:numId w:val="124"/>
              </w:numPr>
              <w:ind w:left="357" w:hanging="357"/>
            </w:pPr>
            <w:r w:rsidRPr="00265F5B">
              <w:t>Codec (Teleradiology) settings</w:t>
            </w:r>
            <w:r w:rsidR="00A672B6">
              <w:t>.</w:t>
            </w:r>
          </w:p>
          <w:p w14:paraId="00E85D7C" w14:textId="77777777" w:rsidR="00C14BF8" w:rsidRPr="00963A8E" w:rsidRDefault="00C14BF8" w:rsidP="00A44EEA">
            <w:pPr>
              <w:pStyle w:val="Tablelistbullet9font"/>
              <w:numPr>
                <w:ilvl w:val="0"/>
                <w:numId w:val="124"/>
              </w:numPr>
              <w:ind w:left="357" w:hanging="357"/>
              <w:rPr>
                <w:rFonts w:cs="Calibri"/>
                <w:color w:val="000000"/>
              </w:rPr>
            </w:pPr>
            <w:r w:rsidRPr="00265F5B">
              <w:t>Test results.</w:t>
            </w:r>
          </w:p>
        </w:tc>
      </w:tr>
      <w:tr w:rsidR="00C14BF8" w:rsidRPr="00265F5B" w14:paraId="1D48921A" w14:textId="77777777" w:rsidTr="00CA1123">
        <w:tc>
          <w:tcPr>
            <w:tcW w:w="1754" w:type="dxa"/>
          </w:tcPr>
          <w:p w14:paraId="405C3273" w14:textId="77777777" w:rsidR="00C14BF8" w:rsidRPr="00265F5B" w:rsidRDefault="00C14BF8" w:rsidP="00CA1123">
            <w:pPr>
              <w:spacing w:after="0"/>
              <w:rPr>
                <w:sz w:val="18"/>
                <w:szCs w:val="18"/>
              </w:rPr>
            </w:pPr>
            <w:r w:rsidRPr="00265F5B">
              <w:rPr>
                <w:sz w:val="18"/>
                <w:szCs w:val="18"/>
              </w:rPr>
              <w:t>Remote display luminance response</w:t>
            </w:r>
          </w:p>
        </w:tc>
        <w:tc>
          <w:tcPr>
            <w:tcW w:w="5334" w:type="dxa"/>
          </w:tcPr>
          <w:p w14:paraId="2C082DEF" w14:textId="77777777" w:rsidR="00C14BF8" w:rsidRPr="00265F5B" w:rsidRDefault="00C14BF8" w:rsidP="00CA1123">
            <w:pPr>
              <w:spacing w:after="0"/>
              <w:rPr>
                <w:sz w:val="18"/>
                <w:szCs w:val="18"/>
              </w:rPr>
            </w:pPr>
            <w:r w:rsidRPr="00265F5B">
              <w:rPr>
                <w:sz w:val="18"/>
                <w:szCs w:val="18"/>
              </w:rPr>
              <w:t>DICOM (GSDF)</w:t>
            </w:r>
            <w:r>
              <w:rPr>
                <w:sz w:val="18"/>
                <w:szCs w:val="18"/>
              </w:rPr>
              <w:t xml:space="preserve"> </w:t>
            </w:r>
            <w:r w:rsidRPr="00AE63BB">
              <w:rPr>
                <w:sz w:val="18"/>
                <w:szCs w:val="18"/>
              </w:rPr>
              <w:t>tolerance of +/- 20%.</w:t>
            </w:r>
          </w:p>
        </w:tc>
        <w:tc>
          <w:tcPr>
            <w:tcW w:w="1559" w:type="dxa"/>
          </w:tcPr>
          <w:p w14:paraId="50D70097" w14:textId="77777777" w:rsidR="00C14BF8" w:rsidRPr="00265F5B" w:rsidRDefault="00C14BF8" w:rsidP="00CA1123">
            <w:pPr>
              <w:spacing w:after="0"/>
              <w:rPr>
                <w:sz w:val="18"/>
                <w:szCs w:val="18"/>
              </w:rPr>
            </w:pPr>
            <w:r w:rsidRPr="00265F5B">
              <w:rPr>
                <w:sz w:val="18"/>
                <w:szCs w:val="18"/>
              </w:rPr>
              <w:t>Acceptance/ commissioning</w:t>
            </w:r>
          </w:p>
          <w:p w14:paraId="633E87BB" w14:textId="77777777" w:rsidR="00C14BF8" w:rsidRPr="00265F5B" w:rsidRDefault="00C14BF8" w:rsidP="00CA1123">
            <w:pPr>
              <w:spacing w:after="0"/>
              <w:rPr>
                <w:sz w:val="18"/>
                <w:szCs w:val="18"/>
              </w:rPr>
            </w:pPr>
            <w:r w:rsidRPr="00265F5B">
              <w:rPr>
                <w:sz w:val="18"/>
                <w:szCs w:val="18"/>
              </w:rPr>
              <w:t>annually</w:t>
            </w:r>
          </w:p>
        </w:tc>
        <w:tc>
          <w:tcPr>
            <w:tcW w:w="2977" w:type="dxa"/>
          </w:tcPr>
          <w:p w14:paraId="70E9F9D5" w14:textId="77777777" w:rsidR="00C14BF8" w:rsidRPr="00265F5B" w:rsidRDefault="00C14BF8" w:rsidP="00CA1123">
            <w:pPr>
              <w:autoSpaceDE w:val="0"/>
              <w:autoSpaceDN w:val="0"/>
              <w:adjustRightInd w:val="0"/>
              <w:spacing w:after="0"/>
              <w:rPr>
                <w:rFonts w:cs="Calibri"/>
                <w:color w:val="000000"/>
                <w:sz w:val="18"/>
                <w:szCs w:val="18"/>
              </w:rPr>
            </w:pPr>
            <w:r w:rsidRPr="00265F5B">
              <w:rPr>
                <w:rFonts w:cs="Calibri"/>
                <w:color w:val="000000"/>
                <w:sz w:val="18"/>
                <w:szCs w:val="18"/>
              </w:rPr>
              <w:t xml:space="preserve">Display the TG18-LN or TG18-QC test pattern. Ensure conformance with DICOM GSDF and JDNs are uniformly spaced. </w:t>
            </w:r>
          </w:p>
          <w:p w14:paraId="5B22459B" w14:textId="77777777" w:rsidR="00C14BF8" w:rsidRPr="00265F5B" w:rsidRDefault="00C14BF8" w:rsidP="00CA1123">
            <w:pPr>
              <w:autoSpaceDE w:val="0"/>
              <w:autoSpaceDN w:val="0"/>
              <w:adjustRightInd w:val="0"/>
              <w:spacing w:after="0"/>
              <w:rPr>
                <w:rFonts w:cs="Arial"/>
                <w:color w:val="000000"/>
                <w:sz w:val="18"/>
                <w:szCs w:val="18"/>
              </w:rPr>
            </w:pPr>
          </w:p>
        </w:tc>
        <w:tc>
          <w:tcPr>
            <w:tcW w:w="2410" w:type="dxa"/>
          </w:tcPr>
          <w:p w14:paraId="4CD5346F" w14:textId="77777777" w:rsidR="00C14BF8" w:rsidRPr="00265F5B" w:rsidRDefault="00C14BF8" w:rsidP="00A44EEA">
            <w:pPr>
              <w:pStyle w:val="Tablelistbullet9font"/>
              <w:numPr>
                <w:ilvl w:val="0"/>
                <w:numId w:val="124"/>
              </w:numPr>
              <w:ind w:left="357" w:hanging="357"/>
            </w:pPr>
            <w:r w:rsidRPr="00265F5B">
              <w:t>Date test performed.</w:t>
            </w:r>
          </w:p>
          <w:p w14:paraId="2A495A18" w14:textId="77777777" w:rsidR="00C14BF8" w:rsidRPr="00265F5B" w:rsidRDefault="00C14BF8" w:rsidP="00A44EEA">
            <w:pPr>
              <w:pStyle w:val="Tablelistbullet9font"/>
              <w:numPr>
                <w:ilvl w:val="0"/>
                <w:numId w:val="124"/>
              </w:numPr>
              <w:ind w:left="357" w:hanging="357"/>
            </w:pPr>
            <w:r w:rsidRPr="00265F5B">
              <w:t>Person’s performing test.</w:t>
            </w:r>
          </w:p>
          <w:p w14:paraId="5B122767" w14:textId="77777777" w:rsidR="00C14BF8" w:rsidRPr="00265F5B" w:rsidRDefault="00C14BF8" w:rsidP="00A44EEA">
            <w:pPr>
              <w:pStyle w:val="Tablelistbullet9font"/>
              <w:numPr>
                <w:ilvl w:val="0"/>
                <w:numId w:val="124"/>
              </w:numPr>
              <w:ind w:left="357" w:hanging="357"/>
            </w:pPr>
            <w:r w:rsidRPr="00265F5B">
              <w:t>Remote display identification.</w:t>
            </w:r>
          </w:p>
          <w:p w14:paraId="627E8EB4" w14:textId="6AF27BC1" w:rsidR="00C14BF8" w:rsidRPr="00265F5B" w:rsidRDefault="00C14BF8" w:rsidP="00A44EEA">
            <w:pPr>
              <w:pStyle w:val="Tablelistbullet9font"/>
              <w:numPr>
                <w:ilvl w:val="0"/>
                <w:numId w:val="124"/>
              </w:numPr>
              <w:ind w:left="357" w:hanging="357"/>
            </w:pPr>
            <w:r w:rsidRPr="00265F5B">
              <w:t>Remote display settings</w:t>
            </w:r>
            <w:r w:rsidR="00A672B6">
              <w:t>.</w:t>
            </w:r>
          </w:p>
          <w:p w14:paraId="2C358BFF" w14:textId="77777777" w:rsidR="00C14BF8" w:rsidRPr="00265F5B" w:rsidRDefault="00C14BF8" w:rsidP="00A44EEA">
            <w:pPr>
              <w:pStyle w:val="Tablelistbullet9font"/>
              <w:numPr>
                <w:ilvl w:val="0"/>
                <w:numId w:val="124"/>
              </w:numPr>
              <w:ind w:left="357" w:hanging="357"/>
            </w:pPr>
            <w:r w:rsidRPr="00265F5B">
              <w:t>Test results.</w:t>
            </w:r>
          </w:p>
        </w:tc>
      </w:tr>
      <w:tr w:rsidR="00C14BF8" w:rsidRPr="00265F5B" w14:paraId="7A620013" w14:textId="77777777" w:rsidTr="00CA1123">
        <w:trPr>
          <w:cantSplit/>
        </w:trPr>
        <w:tc>
          <w:tcPr>
            <w:tcW w:w="1754" w:type="dxa"/>
          </w:tcPr>
          <w:p w14:paraId="0419A878" w14:textId="77777777" w:rsidR="00C14BF8" w:rsidRPr="00265F5B" w:rsidRDefault="00C14BF8" w:rsidP="00CA1123">
            <w:pPr>
              <w:spacing w:after="0"/>
              <w:rPr>
                <w:sz w:val="18"/>
                <w:szCs w:val="18"/>
              </w:rPr>
            </w:pPr>
            <w:r w:rsidRPr="00265F5B">
              <w:rPr>
                <w:sz w:val="18"/>
                <w:szCs w:val="18"/>
              </w:rPr>
              <w:t xml:space="preserve">Clinical video self-evaluation </w:t>
            </w:r>
          </w:p>
        </w:tc>
        <w:tc>
          <w:tcPr>
            <w:tcW w:w="5334" w:type="dxa"/>
          </w:tcPr>
          <w:p w14:paraId="6760BFD6" w14:textId="77777777" w:rsidR="00C14BF8" w:rsidRPr="00265F5B" w:rsidRDefault="00C14BF8" w:rsidP="00CA1123">
            <w:pPr>
              <w:spacing w:after="0"/>
              <w:rPr>
                <w:sz w:val="18"/>
                <w:szCs w:val="18"/>
              </w:rPr>
            </w:pPr>
            <w:r w:rsidRPr="00265F5B">
              <w:rPr>
                <w:sz w:val="18"/>
                <w:szCs w:val="18"/>
              </w:rPr>
              <w:t>Agree with ultrasound</w:t>
            </w:r>
          </w:p>
          <w:p w14:paraId="05AC5015" w14:textId="77777777" w:rsidR="00C14BF8" w:rsidRPr="00265F5B" w:rsidRDefault="00C14BF8" w:rsidP="00CA1123">
            <w:pPr>
              <w:spacing w:after="0"/>
              <w:rPr>
                <w:sz w:val="18"/>
                <w:szCs w:val="18"/>
              </w:rPr>
            </w:pPr>
          </w:p>
        </w:tc>
        <w:tc>
          <w:tcPr>
            <w:tcW w:w="1559" w:type="dxa"/>
          </w:tcPr>
          <w:p w14:paraId="3E88F937" w14:textId="77777777" w:rsidR="00C14BF8" w:rsidRPr="00265F5B" w:rsidRDefault="00C14BF8" w:rsidP="00CA1123">
            <w:pPr>
              <w:spacing w:after="0"/>
              <w:rPr>
                <w:sz w:val="18"/>
                <w:szCs w:val="18"/>
              </w:rPr>
            </w:pPr>
            <w:r w:rsidRPr="00265F5B">
              <w:rPr>
                <w:sz w:val="18"/>
                <w:szCs w:val="18"/>
              </w:rPr>
              <w:t>Acceptance/ commissioning</w:t>
            </w:r>
          </w:p>
          <w:p w14:paraId="27CD86AD" w14:textId="77777777" w:rsidR="00C14BF8" w:rsidRPr="00265F5B" w:rsidRDefault="00C14BF8" w:rsidP="00CA1123">
            <w:pPr>
              <w:spacing w:after="0"/>
              <w:rPr>
                <w:sz w:val="18"/>
                <w:szCs w:val="18"/>
              </w:rPr>
            </w:pPr>
            <w:r w:rsidRPr="00265F5B">
              <w:rPr>
                <w:sz w:val="18"/>
                <w:szCs w:val="18"/>
              </w:rPr>
              <w:t>annually</w:t>
            </w:r>
          </w:p>
        </w:tc>
        <w:tc>
          <w:tcPr>
            <w:tcW w:w="2977" w:type="dxa"/>
          </w:tcPr>
          <w:p w14:paraId="12B47092" w14:textId="77777777" w:rsidR="00C14BF8" w:rsidRPr="00265F5B" w:rsidRDefault="00C14BF8" w:rsidP="00CA1123">
            <w:pPr>
              <w:spacing w:after="0"/>
              <w:rPr>
                <w:sz w:val="18"/>
                <w:szCs w:val="18"/>
              </w:rPr>
            </w:pPr>
            <w:r w:rsidRPr="00265F5B">
              <w:rPr>
                <w:sz w:val="18"/>
                <w:szCs w:val="18"/>
              </w:rPr>
              <w:t>Five clinical test videos displayed simultaneously on both the ultrasound system and the remote display</w:t>
            </w:r>
          </w:p>
        </w:tc>
        <w:tc>
          <w:tcPr>
            <w:tcW w:w="2410" w:type="dxa"/>
          </w:tcPr>
          <w:p w14:paraId="2F4F3CB9" w14:textId="77777777" w:rsidR="00C14BF8" w:rsidRPr="00265F5B" w:rsidRDefault="00C14BF8" w:rsidP="00A44EEA">
            <w:pPr>
              <w:pStyle w:val="Tablelistbullet9font"/>
              <w:numPr>
                <w:ilvl w:val="0"/>
                <w:numId w:val="124"/>
              </w:numPr>
              <w:ind w:left="357" w:hanging="357"/>
            </w:pPr>
            <w:r w:rsidRPr="00265F5B">
              <w:t>Date test performed.</w:t>
            </w:r>
          </w:p>
          <w:p w14:paraId="0DD95B14" w14:textId="77777777" w:rsidR="00C14BF8" w:rsidRPr="00265F5B" w:rsidRDefault="00C14BF8" w:rsidP="00A44EEA">
            <w:pPr>
              <w:pStyle w:val="Tablelistbullet9font"/>
              <w:numPr>
                <w:ilvl w:val="0"/>
                <w:numId w:val="124"/>
              </w:numPr>
              <w:ind w:left="357" w:hanging="357"/>
            </w:pPr>
            <w:r w:rsidRPr="00265F5B">
              <w:t>Person’s performing test.</w:t>
            </w:r>
          </w:p>
          <w:p w14:paraId="6687C7E2" w14:textId="77777777" w:rsidR="00C14BF8" w:rsidRPr="00265F5B" w:rsidRDefault="00C14BF8" w:rsidP="00A44EEA">
            <w:pPr>
              <w:pStyle w:val="Tablelistbullet9font"/>
              <w:numPr>
                <w:ilvl w:val="0"/>
                <w:numId w:val="124"/>
              </w:numPr>
              <w:ind w:left="357" w:hanging="357"/>
            </w:pPr>
            <w:r w:rsidRPr="00265F5B">
              <w:t>Ultrasound and remote display identification.</w:t>
            </w:r>
          </w:p>
          <w:p w14:paraId="020C1D18" w14:textId="77777777" w:rsidR="00C14BF8" w:rsidRPr="00265F5B" w:rsidRDefault="00C14BF8" w:rsidP="00A44EEA">
            <w:pPr>
              <w:pStyle w:val="Tablelistbullet9font"/>
              <w:numPr>
                <w:ilvl w:val="0"/>
                <w:numId w:val="124"/>
              </w:numPr>
              <w:ind w:left="357" w:hanging="357"/>
            </w:pPr>
            <w:r w:rsidRPr="00265F5B">
              <w:t>Ultrasound settings</w:t>
            </w:r>
          </w:p>
          <w:p w14:paraId="25C4DC17" w14:textId="73828F40" w:rsidR="00C14BF8" w:rsidRPr="00265F5B" w:rsidRDefault="00C14BF8" w:rsidP="00A44EEA">
            <w:pPr>
              <w:pStyle w:val="Tablelistbullet9font"/>
              <w:numPr>
                <w:ilvl w:val="0"/>
                <w:numId w:val="124"/>
              </w:numPr>
              <w:ind w:left="357" w:hanging="357"/>
            </w:pPr>
            <w:r w:rsidRPr="00265F5B">
              <w:t>Codec (Teleradiology) settings</w:t>
            </w:r>
            <w:r w:rsidR="00A672B6">
              <w:t>.</w:t>
            </w:r>
          </w:p>
          <w:p w14:paraId="0C3C24F2" w14:textId="77777777" w:rsidR="00C14BF8" w:rsidRPr="00265F5B" w:rsidRDefault="00C14BF8" w:rsidP="00A44EEA">
            <w:pPr>
              <w:pStyle w:val="Tablelistbullet9font"/>
              <w:numPr>
                <w:ilvl w:val="0"/>
                <w:numId w:val="124"/>
              </w:numPr>
              <w:ind w:left="357" w:hanging="357"/>
            </w:pPr>
            <w:r w:rsidRPr="00265F5B">
              <w:t>Test results.</w:t>
            </w:r>
          </w:p>
        </w:tc>
      </w:tr>
    </w:tbl>
    <w:p w14:paraId="1CA9C088" w14:textId="77777777" w:rsidR="00C14BF8" w:rsidRPr="00D1652A" w:rsidRDefault="00C14BF8" w:rsidP="00C14BF8">
      <w:pPr>
        <w:spacing w:after="160" w:line="259" w:lineRule="auto"/>
        <w:ind w:left="284" w:hanging="284"/>
        <w:rPr>
          <w:rFonts w:cs="Calibri"/>
          <w:sz w:val="20"/>
        </w:rPr>
      </w:pPr>
      <w:r w:rsidRPr="00D1652A">
        <w:rPr>
          <w:rFonts w:cs="Calibri"/>
          <w:sz w:val="20"/>
        </w:rPr>
        <w:t>§</w:t>
      </w:r>
      <w:r>
        <w:rPr>
          <w:rFonts w:cs="Calibri"/>
          <w:sz w:val="20"/>
        </w:rPr>
        <w:tab/>
      </w:r>
      <w:r w:rsidRPr="00D1652A">
        <w:rPr>
          <w:rFonts w:cs="Calibri"/>
          <w:sz w:val="20"/>
        </w:rPr>
        <w:t xml:space="preserve">The ultrasound display is considered an integral component of the telehealth system and must be setup appropriately for optimal performance of the telehealth system; consequently tests are required.  </w:t>
      </w:r>
    </w:p>
    <w:p w14:paraId="374BDCFA" w14:textId="77777777" w:rsidR="00C14BF8" w:rsidRPr="00D1652A" w:rsidRDefault="00C14BF8" w:rsidP="00C14BF8">
      <w:pPr>
        <w:spacing w:after="160" w:line="259" w:lineRule="auto"/>
        <w:ind w:left="284" w:hanging="284"/>
        <w:rPr>
          <w:sz w:val="20"/>
        </w:rPr>
      </w:pPr>
      <w:r w:rsidRPr="00D1652A">
        <w:rPr>
          <w:rFonts w:cs="Calibri"/>
          <w:sz w:val="20"/>
        </w:rPr>
        <w:t>*</w:t>
      </w:r>
      <w:r>
        <w:rPr>
          <w:rFonts w:cs="Calibri"/>
          <w:sz w:val="20"/>
        </w:rPr>
        <w:tab/>
      </w:r>
      <w:r w:rsidRPr="00D1652A">
        <w:rPr>
          <w:rFonts w:cs="Calibri"/>
          <w:sz w:val="20"/>
        </w:rPr>
        <w:t>Ultrasound tissue mimicking phantom</w:t>
      </w:r>
      <w:r>
        <w:rPr>
          <w:rFonts w:cs="Calibri"/>
          <w:sz w:val="20"/>
        </w:rPr>
        <w:t>.</w:t>
      </w:r>
    </w:p>
    <w:p w14:paraId="746925CE" w14:textId="77777777" w:rsidR="00C14BF8" w:rsidRPr="00265F5B" w:rsidRDefault="00C14BF8" w:rsidP="00C14BF8">
      <w:pPr>
        <w:spacing w:after="160" w:line="259" w:lineRule="auto"/>
        <w:rPr>
          <w:sz w:val="24"/>
        </w:rPr>
      </w:pPr>
    </w:p>
    <w:p w14:paraId="00DC3884" w14:textId="77777777" w:rsidR="00C14BF8" w:rsidRPr="00265F5B" w:rsidRDefault="00C14BF8" w:rsidP="00C14BF8">
      <w:pPr>
        <w:spacing w:after="160" w:line="259" w:lineRule="auto"/>
        <w:rPr>
          <w:sz w:val="24"/>
        </w:rPr>
        <w:sectPr w:rsidR="00C14BF8" w:rsidRPr="00265F5B" w:rsidSect="00CA1123">
          <w:pgSz w:w="16838" w:h="11906" w:orient="landscape"/>
          <w:pgMar w:top="1440" w:right="1440" w:bottom="1440" w:left="1440" w:header="708" w:footer="708" w:gutter="0"/>
          <w:cols w:space="708"/>
          <w:docGrid w:linePitch="360"/>
        </w:sectPr>
      </w:pPr>
    </w:p>
    <w:p w14:paraId="1B70C9FE" w14:textId="3DC662E6" w:rsidR="00C14BF8" w:rsidRDefault="00555855" w:rsidP="00740432">
      <w:pPr>
        <w:pStyle w:val="Heading3"/>
        <w:rPr>
          <w:caps/>
        </w:rPr>
      </w:pPr>
      <w:bookmarkStart w:id="81" w:name="_Toc131498684"/>
      <w:r w:rsidRPr="00265F5B">
        <w:t xml:space="preserve">ASSESSMENT </w:t>
      </w:r>
      <w:r w:rsidR="00C14BF8" w:rsidRPr="00265F5B">
        <w:t xml:space="preserve">STANDARDS FOR MAMMOGRAPHY </w:t>
      </w:r>
      <w:r w:rsidR="00C14BF8" w:rsidRPr="00265F5B">
        <w:rPr>
          <w:caps/>
        </w:rPr>
        <w:t>Telesonography</w:t>
      </w:r>
      <w:r w:rsidR="00C14BF8" w:rsidRPr="00265F5B">
        <w:t xml:space="preserve"> QUALITY CONTROL PROCEDURES </w:t>
      </w:r>
      <w:r w:rsidR="00C14BF8" w:rsidRPr="00265F5B">
        <w:rPr>
          <w:caps/>
        </w:rPr>
        <w:t>(Assessment Clinic)</w:t>
      </w:r>
      <w:bookmarkEnd w:id="81"/>
    </w:p>
    <w:p w14:paraId="5101C4EE" w14:textId="77777777" w:rsidR="00C14BF8" w:rsidRPr="00265F5B" w:rsidRDefault="00C14BF8" w:rsidP="00C14BF8">
      <w:pPr>
        <w:spacing w:after="160" w:line="259" w:lineRule="auto"/>
        <w:rPr>
          <w:caps/>
          <w:color w:val="2A6F62"/>
          <w:sz w:val="24"/>
          <w:szCs w:val="24"/>
        </w:rPr>
      </w:pPr>
      <w:r>
        <w:rPr>
          <w:sz w:val="24"/>
          <w:szCs w:val="24"/>
        </w:rPr>
        <w:t>Due to new QC process for optimising (telehealth system) diagnostic videos, the following additional commentary is provided to assist the implementation of the QC standards.</w:t>
      </w:r>
    </w:p>
    <w:p w14:paraId="4BECB185" w14:textId="5689626C" w:rsidR="00C14BF8" w:rsidRPr="00265F5B" w:rsidRDefault="00A94E2A" w:rsidP="00D5795A">
      <w:pPr>
        <w:pStyle w:val="Heading5"/>
        <w:rPr>
          <w:rFonts w:eastAsia="Calibri"/>
        </w:rPr>
      </w:pPr>
      <w:r w:rsidRPr="00265F5B">
        <w:rPr>
          <w:rFonts w:eastAsia="Calibri"/>
        </w:rPr>
        <w:t>1. TEST PATTERN TG18 QC</w:t>
      </w:r>
    </w:p>
    <w:p w14:paraId="52630F63" w14:textId="77777777" w:rsidR="00C14BF8" w:rsidRPr="00265F5B" w:rsidRDefault="00C14BF8" w:rsidP="00C14BF8">
      <w:pPr>
        <w:spacing w:after="160" w:line="259" w:lineRule="auto"/>
        <w:rPr>
          <w:sz w:val="24"/>
          <w:szCs w:val="24"/>
        </w:rPr>
      </w:pPr>
      <w:r w:rsidRPr="00265F5B">
        <w:rPr>
          <w:sz w:val="24"/>
          <w:szCs w:val="24"/>
        </w:rPr>
        <w:t>View and score the test pattern on the ultrasound display and on the remote display. These are absolute measures</w:t>
      </w:r>
      <w:r>
        <w:rPr>
          <w:sz w:val="24"/>
          <w:szCs w:val="24"/>
        </w:rPr>
        <w:t>,</w:t>
      </w:r>
      <w:r w:rsidRPr="00265F5B">
        <w:rPr>
          <w:sz w:val="24"/>
          <w:szCs w:val="24"/>
        </w:rPr>
        <w:t xml:space="preserve"> and comparison with each display is not necessary.</w:t>
      </w:r>
    </w:p>
    <w:p w14:paraId="3D521B29" w14:textId="118DB923" w:rsidR="00C14BF8" w:rsidRPr="00265F5B" w:rsidRDefault="00A44EEA" w:rsidP="00A44EEA">
      <w:pPr>
        <w:pStyle w:val="Caption"/>
        <w:rPr>
          <w:rFonts w:eastAsia="Calibri"/>
          <w:color w:val="2A6F62"/>
        </w:rPr>
      </w:pPr>
      <w:r w:rsidRPr="00265F5B">
        <w:t xml:space="preserve">TABLE </w:t>
      </w:r>
      <w:r w:rsidR="0025152A">
        <w:t>G.</w:t>
      </w:r>
      <w:r w:rsidRPr="00265F5B">
        <w:t>4:</w:t>
      </w:r>
      <w:r w:rsidRPr="00265F5B">
        <w:tab/>
        <w:t>TG18-QC TEST CRITERION</w:t>
      </w:r>
    </w:p>
    <w:tbl>
      <w:tblPr>
        <w:tblStyle w:val="TableGrid2"/>
        <w:tblW w:w="9016" w:type="dxa"/>
        <w:tblLook w:val="04A0" w:firstRow="1" w:lastRow="0" w:firstColumn="1" w:lastColumn="0" w:noHBand="0" w:noVBand="1"/>
      </w:tblPr>
      <w:tblGrid>
        <w:gridCol w:w="5188"/>
        <w:gridCol w:w="1981"/>
        <w:gridCol w:w="1847"/>
      </w:tblGrid>
      <w:tr w:rsidR="00C14BF8" w:rsidRPr="00265F5B" w14:paraId="2CA7C5C5" w14:textId="77777777" w:rsidTr="00CA1123">
        <w:tc>
          <w:tcPr>
            <w:tcW w:w="9016" w:type="dxa"/>
            <w:gridSpan w:val="3"/>
            <w:shd w:val="clear" w:color="auto" w:fill="BFBFBF"/>
          </w:tcPr>
          <w:p w14:paraId="11E8D7B4" w14:textId="77777777" w:rsidR="00C14BF8" w:rsidRPr="00265F5B" w:rsidRDefault="00C14BF8" w:rsidP="00CA1123">
            <w:pPr>
              <w:autoSpaceDE w:val="0"/>
              <w:autoSpaceDN w:val="0"/>
              <w:adjustRightInd w:val="0"/>
              <w:spacing w:after="0"/>
              <w:rPr>
                <w:b/>
                <w:bCs/>
                <w:sz w:val="24"/>
              </w:rPr>
            </w:pPr>
            <w:r w:rsidRPr="00265F5B">
              <w:rPr>
                <w:b/>
                <w:bCs/>
                <w:sz w:val="24"/>
              </w:rPr>
              <w:t>TG18 QC Criterion</w:t>
            </w:r>
          </w:p>
        </w:tc>
      </w:tr>
      <w:tr w:rsidR="00C14BF8" w:rsidRPr="00265F5B" w14:paraId="17E13E9C" w14:textId="77777777" w:rsidTr="00CA1123">
        <w:tc>
          <w:tcPr>
            <w:tcW w:w="5188" w:type="dxa"/>
            <w:shd w:val="clear" w:color="auto" w:fill="BFBFBF"/>
          </w:tcPr>
          <w:p w14:paraId="3B5AE4F1" w14:textId="77777777" w:rsidR="00C14BF8" w:rsidRPr="00265F5B" w:rsidRDefault="00C14BF8" w:rsidP="00CA1123">
            <w:pPr>
              <w:autoSpaceDE w:val="0"/>
              <w:autoSpaceDN w:val="0"/>
              <w:adjustRightInd w:val="0"/>
              <w:spacing w:after="0"/>
              <w:rPr>
                <w:b/>
                <w:bCs/>
                <w:sz w:val="24"/>
              </w:rPr>
            </w:pPr>
          </w:p>
        </w:tc>
        <w:tc>
          <w:tcPr>
            <w:tcW w:w="1981" w:type="dxa"/>
            <w:shd w:val="clear" w:color="auto" w:fill="BFBFBF"/>
          </w:tcPr>
          <w:p w14:paraId="290DCB3E" w14:textId="77777777" w:rsidR="00C14BF8" w:rsidRPr="00265F5B" w:rsidRDefault="00C14BF8" w:rsidP="00CA1123">
            <w:pPr>
              <w:autoSpaceDE w:val="0"/>
              <w:autoSpaceDN w:val="0"/>
              <w:adjustRightInd w:val="0"/>
              <w:spacing w:after="0"/>
              <w:rPr>
                <w:b/>
                <w:bCs/>
                <w:sz w:val="24"/>
              </w:rPr>
            </w:pPr>
            <w:r w:rsidRPr="00265F5B">
              <w:rPr>
                <w:b/>
                <w:bCs/>
                <w:sz w:val="24"/>
              </w:rPr>
              <w:t>Ultrasound</w:t>
            </w:r>
          </w:p>
        </w:tc>
        <w:tc>
          <w:tcPr>
            <w:tcW w:w="1847" w:type="dxa"/>
            <w:shd w:val="clear" w:color="auto" w:fill="BFBFBF"/>
          </w:tcPr>
          <w:p w14:paraId="113ACD43" w14:textId="77777777" w:rsidR="00C14BF8" w:rsidRPr="00265F5B" w:rsidRDefault="00C14BF8" w:rsidP="00CA1123">
            <w:pPr>
              <w:autoSpaceDE w:val="0"/>
              <w:autoSpaceDN w:val="0"/>
              <w:adjustRightInd w:val="0"/>
              <w:spacing w:after="0"/>
              <w:rPr>
                <w:b/>
                <w:bCs/>
                <w:sz w:val="24"/>
              </w:rPr>
            </w:pPr>
            <w:r w:rsidRPr="00265F5B">
              <w:rPr>
                <w:b/>
                <w:bCs/>
                <w:sz w:val="24"/>
              </w:rPr>
              <w:t>Remote display</w:t>
            </w:r>
          </w:p>
        </w:tc>
      </w:tr>
      <w:tr w:rsidR="00C14BF8" w:rsidRPr="00265F5B" w14:paraId="4837A4B4" w14:textId="77777777" w:rsidTr="00CA1123">
        <w:trPr>
          <w:cantSplit/>
          <w:trHeight w:val="419"/>
        </w:trPr>
        <w:tc>
          <w:tcPr>
            <w:tcW w:w="5188" w:type="dxa"/>
          </w:tcPr>
          <w:p w14:paraId="372BB426"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Aspect ratio should be 1:1</w:t>
            </w:r>
          </w:p>
        </w:tc>
        <w:tc>
          <w:tcPr>
            <w:tcW w:w="1981" w:type="dxa"/>
          </w:tcPr>
          <w:p w14:paraId="22AAE89A"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11AA2AC6"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3C54F0D7" w14:textId="77777777" w:rsidTr="00CA1123">
        <w:trPr>
          <w:cantSplit/>
          <w:trHeight w:val="399"/>
        </w:trPr>
        <w:tc>
          <w:tcPr>
            <w:tcW w:w="5188" w:type="dxa"/>
          </w:tcPr>
          <w:p w14:paraId="19B65EC4" w14:textId="77777777" w:rsidR="00C14BF8" w:rsidRPr="00265F5B" w:rsidRDefault="00C14BF8" w:rsidP="00CA1123">
            <w:pPr>
              <w:autoSpaceDE w:val="0"/>
              <w:autoSpaceDN w:val="0"/>
              <w:adjustRightInd w:val="0"/>
              <w:spacing w:before="60" w:after="60"/>
              <w:rPr>
                <w:rFonts w:cs="Calibri"/>
                <w:sz w:val="24"/>
                <w:shd w:val="clear" w:color="auto" w:fill="FFFFFF"/>
              </w:rPr>
            </w:pPr>
            <w:r w:rsidRPr="00265F5B">
              <w:rPr>
                <w:rFonts w:cs="Calibri"/>
                <w:color w:val="000000"/>
                <w:sz w:val="24"/>
                <w:lang w:eastAsia="ja-JP"/>
              </w:rPr>
              <w:t>Letters visible in the dark, mid-gr</w:t>
            </w:r>
            <w:r>
              <w:rPr>
                <w:rFonts w:cs="Calibri"/>
                <w:color w:val="000000"/>
                <w:sz w:val="24"/>
                <w:lang w:eastAsia="ja-JP"/>
              </w:rPr>
              <w:t>e</w:t>
            </w:r>
            <w:r w:rsidRPr="00265F5B">
              <w:rPr>
                <w:rFonts w:cs="Calibri"/>
                <w:color w:val="000000"/>
                <w:sz w:val="24"/>
                <w:lang w:eastAsia="ja-JP"/>
              </w:rPr>
              <w:t>y and light rendit</w:t>
            </w:r>
            <w:r>
              <w:rPr>
                <w:rFonts w:cs="Calibri"/>
                <w:color w:val="000000"/>
                <w:sz w:val="24"/>
                <w:lang w:eastAsia="ja-JP"/>
              </w:rPr>
              <w:t>i</w:t>
            </w:r>
            <w:r w:rsidRPr="00265F5B">
              <w:rPr>
                <w:rFonts w:cs="Calibri"/>
                <w:color w:val="000000"/>
                <w:sz w:val="24"/>
                <w:lang w:eastAsia="ja-JP"/>
              </w:rPr>
              <w:t xml:space="preserve">ons </w:t>
            </w:r>
          </w:p>
        </w:tc>
        <w:tc>
          <w:tcPr>
            <w:tcW w:w="1981" w:type="dxa"/>
          </w:tcPr>
          <w:p w14:paraId="045E42B9"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11</w:t>
            </w:r>
          </w:p>
        </w:tc>
        <w:tc>
          <w:tcPr>
            <w:tcW w:w="1847" w:type="dxa"/>
          </w:tcPr>
          <w:p w14:paraId="2F326B8E"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11</w:t>
            </w:r>
          </w:p>
        </w:tc>
      </w:tr>
      <w:tr w:rsidR="00C14BF8" w:rsidRPr="00265F5B" w14:paraId="2E5685F0" w14:textId="77777777" w:rsidTr="00CA1123">
        <w:tc>
          <w:tcPr>
            <w:tcW w:w="5188" w:type="dxa"/>
          </w:tcPr>
          <w:p w14:paraId="21A8422C"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lang w:eastAsia="ja-JP"/>
              </w:rPr>
              <w:t>Borders are visible</w:t>
            </w:r>
          </w:p>
        </w:tc>
        <w:tc>
          <w:tcPr>
            <w:tcW w:w="1981" w:type="dxa"/>
          </w:tcPr>
          <w:p w14:paraId="4EFF5233"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34013B8E"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25464B07" w14:textId="77777777" w:rsidTr="00CA1123">
        <w:tc>
          <w:tcPr>
            <w:tcW w:w="5188" w:type="dxa"/>
          </w:tcPr>
          <w:p w14:paraId="485D0960"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Lines are straight</w:t>
            </w:r>
          </w:p>
        </w:tc>
        <w:tc>
          <w:tcPr>
            <w:tcW w:w="1981" w:type="dxa"/>
          </w:tcPr>
          <w:p w14:paraId="343D82C4"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36CE5958"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326EE548" w14:textId="77777777" w:rsidTr="00CA1123">
        <w:tc>
          <w:tcPr>
            <w:tcW w:w="5188" w:type="dxa"/>
          </w:tcPr>
          <w:p w14:paraId="14B91F04"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Squares appear square</w:t>
            </w:r>
          </w:p>
        </w:tc>
        <w:tc>
          <w:tcPr>
            <w:tcW w:w="1981" w:type="dxa"/>
          </w:tcPr>
          <w:p w14:paraId="1CE79D45"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7C89181C"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29C16230" w14:textId="77777777" w:rsidTr="00CA1123">
        <w:tc>
          <w:tcPr>
            <w:tcW w:w="5188" w:type="dxa"/>
          </w:tcPr>
          <w:p w14:paraId="635EBF6A"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The ramp bars should appear continuous without any contour lines</w:t>
            </w:r>
          </w:p>
        </w:tc>
        <w:tc>
          <w:tcPr>
            <w:tcW w:w="1981" w:type="dxa"/>
          </w:tcPr>
          <w:p w14:paraId="44E2318E"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3493EB94"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29558D37" w14:textId="77777777" w:rsidTr="00CA1123">
        <w:tc>
          <w:tcPr>
            <w:tcW w:w="5188" w:type="dxa"/>
          </w:tcPr>
          <w:p w14:paraId="7AE0819B"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All corner patches are visible</w:t>
            </w:r>
          </w:p>
        </w:tc>
        <w:tc>
          <w:tcPr>
            <w:tcW w:w="1981" w:type="dxa"/>
          </w:tcPr>
          <w:p w14:paraId="11D92407"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*Optional</w:t>
            </w:r>
          </w:p>
        </w:tc>
        <w:tc>
          <w:tcPr>
            <w:tcW w:w="1847" w:type="dxa"/>
          </w:tcPr>
          <w:p w14:paraId="5247D8D0"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*Optional</w:t>
            </w:r>
          </w:p>
        </w:tc>
      </w:tr>
      <w:tr w:rsidR="00C14BF8" w:rsidRPr="00265F5B" w14:paraId="4385A3A5" w14:textId="77777777" w:rsidTr="00CA1123">
        <w:tc>
          <w:tcPr>
            <w:tcW w:w="5188" w:type="dxa"/>
          </w:tcPr>
          <w:p w14:paraId="52172ECD"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Squares of different shades from black to white are distinct</w:t>
            </w:r>
          </w:p>
        </w:tc>
        <w:tc>
          <w:tcPr>
            <w:tcW w:w="1981" w:type="dxa"/>
          </w:tcPr>
          <w:p w14:paraId="5E6B54AC"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569C4165"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34FDF18B" w14:textId="77777777" w:rsidTr="00CA1123">
        <w:tc>
          <w:tcPr>
            <w:tcW w:w="5188" w:type="dxa"/>
          </w:tcPr>
          <w:p w14:paraId="78E3D69E" w14:textId="77777777" w:rsidR="00C14BF8" w:rsidRPr="00265F5B" w:rsidRDefault="00C14BF8" w:rsidP="00CA1123">
            <w:pPr>
              <w:autoSpaceDE w:val="0"/>
              <w:autoSpaceDN w:val="0"/>
              <w:adjustRightInd w:val="0"/>
              <w:spacing w:before="60" w:after="60"/>
              <w:rPr>
                <w:rFonts w:cs="Calibri"/>
                <w:color w:val="000000"/>
                <w:sz w:val="24"/>
                <w:lang w:eastAsia="ja-JP"/>
              </w:rPr>
            </w:pPr>
            <w:r>
              <w:rPr>
                <w:rFonts w:cs="Calibri"/>
                <w:color w:val="000000"/>
                <w:sz w:val="24"/>
                <w:lang w:eastAsia="ja-JP"/>
              </w:rPr>
              <w:t>There should be no significant blurring at the edges of the squares or at black and white transitions</w:t>
            </w:r>
          </w:p>
        </w:tc>
        <w:tc>
          <w:tcPr>
            <w:tcW w:w="1981" w:type="dxa"/>
          </w:tcPr>
          <w:p w14:paraId="57AD57E5"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3011C6A2"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4FE041A9" w14:textId="77777777" w:rsidTr="00CA1123">
        <w:tc>
          <w:tcPr>
            <w:tcW w:w="5188" w:type="dxa"/>
          </w:tcPr>
          <w:p w14:paraId="0D284049"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 xml:space="preserve">All high contrast resolution patterns and at least two low contrast patterns are visible in all four corners and the centre </w:t>
            </w:r>
          </w:p>
        </w:tc>
        <w:tc>
          <w:tcPr>
            <w:tcW w:w="1981" w:type="dxa"/>
          </w:tcPr>
          <w:p w14:paraId="5C36DB61"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3F8AEE2E"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23972A76" w14:textId="77777777" w:rsidTr="00CA1123">
        <w:tc>
          <w:tcPr>
            <w:tcW w:w="5188" w:type="dxa"/>
          </w:tcPr>
          <w:p w14:paraId="6943E043"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The 5% and 95% pixel value squares are clearly visible</w:t>
            </w:r>
          </w:p>
        </w:tc>
        <w:tc>
          <w:tcPr>
            <w:tcW w:w="1981" w:type="dxa"/>
          </w:tcPr>
          <w:p w14:paraId="6BFF4B72"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3BFE3DD7"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5C8C96F5" w14:textId="77777777" w:rsidTr="00CA1123">
        <w:tc>
          <w:tcPr>
            <w:tcW w:w="5188" w:type="dxa"/>
          </w:tcPr>
          <w:p w14:paraId="7944C409"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 xml:space="preserve">The pattern is centred in the active area </w:t>
            </w:r>
          </w:p>
        </w:tc>
        <w:tc>
          <w:tcPr>
            <w:tcW w:w="1981" w:type="dxa"/>
          </w:tcPr>
          <w:p w14:paraId="5E217EEF"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c>
          <w:tcPr>
            <w:tcW w:w="1847" w:type="dxa"/>
          </w:tcPr>
          <w:p w14:paraId="460F85CB"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Yes</w:t>
            </w:r>
          </w:p>
        </w:tc>
      </w:tr>
      <w:tr w:rsidR="00C14BF8" w:rsidRPr="00265F5B" w14:paraId="0E95CE02" w14:textId="77777777" w:rsidTr="00CA1123">
        <w:tc>
          <w:tcPr>
            <w:tcW w:w="5188" w:type="dxa"/>
          </w:tcPr>
          <w:p w14:paraId="18882985"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 xml:space="preserve">Artefacts visible </w:t>
            </w:r>
          </w:p>
        </w:tc>
        <w:tc>
          <w:tcPr>
            <w:tcW w:w="1981" w:type="dxa"/>
          </w:tcPr>
          <w:p w14:paraId="3AAD981A"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No</w:t>
            </w:r>
          </w:p>
        </w:tc>
        <w:tc>
          <w:tcPr>
            <w:tcW w:w="1847" w:type="dxa"/>
          </w:tcPr>
          <w:p w14:paraId="30B0ED8B"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No</w:t>
            </w:r>
          </w:p>
        </w:tc>
      </w:tr>
    </w:tbl>
    <w:p w14:paraId="240CD468" w14:textId="77777777" w:rsidR="00C14BF8" w:rsidRPr="00265F5B" w:rsidRDefault="00C14BF8" w:rsidP="00C14BF8">
      <w:pPr>
        <w:spacing w:after="160" w:line="259" w:lineRule="auto"/>
        <w:rPr>
          <w:sz w:val="24"/>
          <w:szCs w:val="24"/>
        </w:rPr>
      </w:pPr>
      <w:r w:rsidRPr="00265F5B">
        <w:rPr>
          <w:sz w:val="24"/>
          <w:szCs w:val="24"/>
        </w:rPr>
        <w:t xml:space="preserve">*Some systems will not have the ability to zoom the test pattern on the remote display in order to assess the corner patches. </w:t>
      </w:r>
    </w:p>
    <w:p w14:paraId="1B3D5DAB" w14:textId="4579C6EB" w:rsidR="00C14BF8" w:rsidRPr="00265F5B" w:rsidRDefault="00A94E2A" w:rsidP="00D5795A">
      <w:pPr>
        <w:pStyle w:val="Heading5"/>
        <w:rPr>
          <w:rFonts w:eastAsia="Calibri"/>
          <w:shd w:val="clear" w:color="auto" w:fill="FFFFFF"/>
        </w:rPr>
      </w:pPr>
      <w:r w:rsidRPr="00265F5B">
        <w:rPr>
          <w:rFonts w:eastAsia="Calibri"/>
          <w:shd w:val="clear" w:color="auto" w:fill="FFFFFF"/>
        </w:rPr>
        <w:t>2. TEST PATTERN TG18-270TR</w:t>
      </w:r>
    </w:p>
    <w:p w14:paraId="1C3F3254" w14:textId="77777777" w:rsidR="00C14BF8" w:rsidRPr="00265F5B" w:rsidRDefault="00C14BF8" w:rsidP="00C14BF8">
      <w:pPr>
        <w:spacing w:after="160" w:line="259" w:lineRule="auto"/>
        <w:rPr>
          <w:sz w:val="24"/>
          <w:szCs w:val="24"/>
        </w:rPr>
      </w:pPr>
      <w:r w:rsidRPr="00265F5B">
        <w:rPr>
          <w:sz w:val="24"/>
          <w:szCs w:val="24"/>
        </w:rPr>
        <w:t xml:space="preserve">View and score the test pattern on the remote display. This is an absolute measure and comparing the test pattern on the ultrasound display is not necessary.   </w:t>
      </w:r>
    </w:p>
    <w:p w14:paraId="3F7A85C0" w14:textId="77777777" w:rsidR="00C14BF8" w:rsidRPr="00265F5B" w:rsidRDefault="00C14BF8" w:rsidP="00C14BF8">
      <w:pPr>
        <w:spacing w:after="160" w:line="259" w:lineRule="auto"/>
        <w:rPr>
          <w:rFonts w:cs="Calibri"/>
          <w:b/>
          <w:sz w:val="24"/>
          <w:szCs w:val="24"/>
        </w:rPr>
      </w:pPr>
      <w:r w:rsidRPr="00265F5B">
        <w:rPr>
          <w:sz w:val="24"/>
          <w:szCs w:val="24"/>
        </w:rPr>
        <w:t>Many video compression algorithms use interframe prediction to reduce the bandwidth to transmit a series of frames. One frame is compared with a reference frame and only pixels that have changed</w:t>
      </w:r>
      <w:r w:rsidRPr="00265F5B">
        <w:rPr>
          <w:rFonts w:cs="Calibri"/>
          <w:sz w:val="24"/>
          <w:szCs w:val="24"/>
        </w:rPr>
        <w:t xml:space="preserve"> with respect to the reference frame are coded. Therefore, animated test patterns provide a means to test the influence of the algorithm on the integrity of the video quality. </w:t>
      </w:r>
    </w:p>
    <w:p w14:paraId="5A69EA4B" w14:textId="77777777" w:rsidR="00C14BF8" w:rsidRPr="00265F5B" w:rsidRDefault="00C14BF8" w:rsidP="00C14BF8">
      <w:pPr>
        <w:spacing w:after="160" w:line="259" w:lineRule="auto"/>
        <w:rPr>
          <w:sz w:val="24"/>
          <w:szCs w:val="24"/>
        </w:rPr>
      </w:pPr>
      <w:r w:rsidRPr="00265F5B">
        <w:rPr>
          <w:sz w:val="24"/>
          <w:szCs w:val="24"/>
        </w:rPr>
        <w:t>TG18-270TR contains five background regions, each of which contains several contrast levels of temporal patches. These contrast differences are similar to the TG18-QC. The test pattern can be configured to match the frame rate of the ultrasound video, typically 30f</w:t>
      </w:r>
      <w:r>
        <w:rPr>
          <w:sz w:val="24"/>
          <w:szCs w:val="24"/>
        </w:rPr>
        <w:t>p</w:t>
      </w:r>
      <w:r w:rsidRPr="00265F5B">
        <w:rPr>
          <w:sz w:val="24"/>
          <w:szCs w:val="24"/>
        </w:rPr>
        <w:t xml:space="preserve">s. </w:t>
      </w:r>
    </w:p>
    <w:p w14:paraId="2C4E2D64" w14:textId="77777777" w:rsidR="00C14BF8" w:rsidRPr="00265F5B" w:rsidRDefault="00C14BF8" w:rsidP="00C14BF8">
      <w:pPr>
        <w:spacing w:after="160" w:line="259" w:lineRule="auto"/>
        <w:rPr>
          <w:rFonts w:cs="Calibri"/>
          <w:sz w:val="24"/>
          <w:szCs w:val="24"/>
        </w:rPr>
      </w:pPr>
      <w:r w:rsidRPr="00265F5B">
        <w:rPr>
          <w:sz w:val="24"/>
          <w:szCs w:val="24"/>
        </w:rPr>
        <w:t>The TG18-270TR can be loaded onto the ultrasound system or directly connected to the teleradiology system via a laptop. These tests are in addition to those described by AAPM TG270 (see references). Physicists are encouraged to also perform testing as described by AAPM. However,</w:t>
      </w:r>
      <w:r w:rsidRPr="00265F5B">
        <w:rPr>
          <w:rFonts w:cs="Calibri"/>
          <w:sz w:val="24"/>
          <w:szCs w:val="24"/>
        </w:rPr>
        <w:t xml:space="preserve"> the method has been modified to test the influence of the codecs algorithm on the video quality. The test pattern can be treated like a moving TG18-QC test pattern.</w:t>
      </w:r>
    </w:p>
    <w:p w14:paraId="4E302F9E" w14:textId="49016D23" w:rsidR="00C14BF8" w:rsidRPr="00265F5B" w:rsidRDefault="00A94E2A" w:rsidP="00D5795A">
      <w:pPr>
        <w:pStyle w:val="Heading5"/>
        <w:rPr>
          <w:rFonts w:eastAsia="Calibri"/>
        </w:rPr>
      </w:pPr>
      <w:r w:rsidRPr="00265F5B">
        <w:rPr>
          <w:rFonts w:eastAsia="Calibri"/>
        </w:rPr>
        <w:t>METHOD</w:t>
      </w:r>
    </w:p>
    <w:p w14:paraId="299F9585" w14:textId="56446CDB" w:rsidR="00C14BF8" w:rsidRPr="00921A71" w:rsidRDefault="00C14BF8" w:rsidP="00C14BF8">
      <w:pPr>
        <w:pStyle w:val="ListBullet"/>
        <w:tabs>
          <w:tab w:val="clear" w:pos="567"/>
          <w:tab w:val="num" w:pos="360"/>
        </w:tabs>
        <w:spacing w:before="120" w:after="120"/>
        <w:ind w:left="360"/>
        <w:contextualSpacing w:val="0"/>
        <w:rPr>
          <w:rFonts w:asciiTheme="minorHAnsi" w:hAnsiTheme="minorHAnsi" w:cstheme="minorHAnsi"/>
          <w:sz w:val="24"/>
          <w:szCs w:val="24"/>
        </w:rPr>
      </w:pPr>
      <w:r w:rsidRPr="00921A71">
        <w:rPr>
          <w:rFonts w:asciiTheme="minorHAnsi" w:hAnsiTheme="minorHAnsi" w:cstheme="minorHAnsi"/>
          <w:sz w:val="24"/>
          <w:szCs w:val="24"/>
        </w:rPr>
        <w:t>Connect the pattern to the telehealth system either via the ultrasound system or a laptop</w:t>
      </w:r>
      <w:r w:rsidR="00DF3CB8">
        <w:rPr>
          <w:rFonts w:asciiTheme="minorHAnsi" w:hAnsiTheme="minorHAnsi" w:cstheme="minorHAnsi"/>
          <w:sz w:val="24"/>
          <w:szCs w:val="24"/>
        </w:rPr>
        <w:t>.</w:t>
      </w:r>
    </w:p>
    <w:p w14:paraId="6A37CFFA" w14:textId="77777777" w:rsidR="00C14BF8" w:rsidRPr="00921A71" w:rsidRDefault="00C14BF8" w:rsidP="00C14BF8">
      <w:pPr>
        <w:pStyle w:val="ListBullet"/>
        <w:tabs>
          <w:tab w:val="clear" w:pos="567"/>
          <w:tab w:val="num" w:pos="360"/>
        </w:tabs>
        <w:spacing w:before="120" w:after="120"/>
        <w:ind w:left="360"/>
        <w:contextualSpacing w:val="0"/>
        <w:rPr>
          <w:rFonts w:asciiTheme="minorHAnsi" w:hAnsiTheme="minorHAnsi" w:cstheme="minorHAnsi"/>
          <w:sz w:val="24"/>
          <w:szCs w:val="24"/>
        </w:rPr>
      </w:pPr>
      <w:r w:rsidRPr="00921A71">
        <w:rPr>
          <w:rFonts w:asciiTheme="minorHAnsi" w:hAnsiTheme="minorHAnsi" w:cstheme="minorHAnsi"/>
          <w:sz w:val="24"/>
          <w:szCs w:val="24"/>
        </w:rPr>
        <w:t>Record the image at the remote display using one of the following methods:</w:t>
      </w:r>
    </w:p>
    <w:p w14:paraId="7A32A0A7" w14:textId="77777777" w:rsidR="00C14BF8" w:rsidRPr="00265F5B" w:rsidRDefault="00C14BF8" w:rsidP="00A44EEA">
      <w:pPr>
        <w:numPr>
          <w:ilvl w:val="0"/>
          <w:numId w:val="130"/>
        </w:numPr>
        <w:tabs>
          <w:tab w:val="left" w:pos="851"/>
        </w:tabs>
        <w:spacing w:before="120" w:after="120"/>
        <w:ind w:left="851"/>
        <w:rPr>
          <w:rFonts w:cs="Calibri"/>
          <w:sz w:val="24"/>
          <w:szCs w:val="24"/>
        </w:rPr>
      </w:pPr>
      <w:r w:rsidRPr="00265F5B">
        <w:rPr>
          <w:rFonts w:cs="Calibri"/>
          <w:sz w:val="24"/>
          <w:szCs w:val="24"/>
        </w:rPr>
        <w:t>Direct screen capture, such as with windows snipping tool</w:t>
      </w:r>
    </w:p>
    <w:p w14:paraId="034A2A05" w14:textId="77777777" w:rsidR="00C14BF8" w:rsidRPr="00265F5B" w:rsidRDefault="00C14BF8" w:rsidP="00A44EEA">
      <w:pPr>
        <w:numPr>
          <w:ilvl w:val="0"/>
          <w:numId w:val="130"/>
        </w:numPr>
        <w:tabs>
          <w:tab w:val="left" w:pos="851"/>
        </w:tabs>
        <w:spacing w:before="120" w:after="120"/>
        <w:ind w:left="851"/>
        <w:rPr>
          <w:rFonts w:cs="Calibri"/>
          <w:sz w:val="24"/>
          <w:szCs w:val="24"/>
        </w:rPr>
      </w:pPr>
      <w:r w:rsidRPr="00265F5B">
        <w:rPr>
          <w:rFonts w:cs="Calibri"/>
          <w:sz w:val="24"/>
          <w:szCs w:val="24"/>
        </w:rPr>
        <w:t>Photography with a high frame rate/slow motion camera</w:t>
      </w:r>
    </w:p>
    <w:p w14:paraId="4F3AC554" w14:textId="77777777" w:rsidR="00C14BF8" w:rsidRPr="00265F5B" w:rsidRDefault="00C14BF8" w:rsidP="00A44EEA">
      <w:pPr>
        <w:numPr>
          <w:ilvl w:val="0"/>
          <w:numId w:val="130"/>
        </w:numPr>
        <w:tabs>
          <w:tab w:val="left" w:pos="851"/>
        </w:tabs>
        <w:spacing w:before="120" w:after="120"/>
        <w:ind w:left="851"/>
        <w:rPr>
          <w:rFonts w:cs="Calibri"/>
          <w:sz w:val="24"/>
          <w:szCs w:val="24"/>
        </w:rPr>
      </w:pPr>
      <w:r w:rsidRPr="00265F5B">
        <w:rPr>
          <w:rFonts w:cs="Calibri"/>
          <w:sz w:val="24"/>
          <w:szCs w:val="24"/>
        </w:rPr>
        <w:t>Capture the image via a USB video converter, and perform the test on one of the captured frames.</w:t>
      </w:r>
    </w:p>
    <w:p w14:paraId="1CB0F43F" w14:textId="77777777" w:rsidR="00C14BF8" w:rsidRPr="00265F5B" w:rsidRDefault="00C14BF8" w:rsidP="00C14BF8">
      <w:pPr>
        <w:spacing w:after="160" w:line="259" w:lineRule="auto"/>
        <w:rPr>
          <w:sz w:val="24"/>
          <w:szCs w:val="24"/>
        </w:rPr>
      </w:pPr>
      <w:r w:rsidRPr="00265F5B">
        <w:rPr>
          <w:sz w:val="24"/>
          <w:szCs w:val="24"/>
        </w:rPr>
        <w:t xml:space="preserve">Alternatively, the test pattern can be configured to slow to a comfortable speed to facilitate a direct visual assessment of the transmit/receive video at the remote display. </w:t>
      </w:r>
    </w:p>
    <w:p w14:paraId="4B96DF5D" w14:textId="77777777" w:rsidR="00C14BF8" w:rsidRPr="00265F5B" w:rsidRDefault="00C14BF8" w:rsidP="00C14BF8">
      <w:pPr>
        <w:spacing w:after="160" w:line="259" w:lineRule="auto"/>
        <w:rPr>
          <w:sz w:val="24"/>
          <w:szCs w:val="24"/>
        </w:rPr>
      </w:pPr>
      <w:r w:rsidRPr="00265F5B">
        <w:rPr>
          <w:sz w:val="24"/>
          <w:szCs w:val="24"/>
        </w:rPr>
        <w:t>Assess the image according to the following criteria:</w:t>
      </w:r>
    </w:p>
    <w:p w14:paraId="7603E1C0" w14:textId="0BD62F2C" w:rsidR="00C14BF8" w:rsidRPr="00265F5B" w:rsidRDefault="00A44EEA" w:rsidP="00A44EEA">
      <w:pPr>
        <w:pStyle w:val="Caption"/>
        <w:rPr>
          <w:rFonts w:eastAsia="Calibri"/>
          <w:color w:val="2A6F62"/>
        </w:rPr>
      </w:pPr>
      <w:r w:rsidRPr="00265F5B">
        <w:t xml:space="preserve">TABLE </w:t>
      </w:r>
      <w:r w:rsidR="0025152A">
        <w:t>G.</w:t>
      </w:r>
      <w:r w:rsidRPr="00265F5B">
        <w:t>5:</w:t>
      </w:r>
      <w:r w:rsidRPr="00265F5B">
        <w:tab/>
        <w:t>TG18-270TR TEST CRITERION</w:t>
      </w:r>
    </w:p>
    <w:tbl>
      <w:tblPr>
        <w:tblStyle w:val="TableGrid2"/>
        <w:tblW w:w="8784" w:type="dxa"/>
        <w:tblLook w:val="04A0" w:firstRow="1" w:lastRow="0" w:firstColumn="1" w:lastColumn="0" w:noHBand="0" w:noVBand="1"/>
      </w:tblPr>
      <w:tblGrid>
        <w:gridCol w:w="8784"/>
      </w:tblGrid>
      <w:tr w:rsidR="00C14BF8" w:rsidRPr="00265F5B" w14:paraId="11D2FBAB" w14:textId="77777777" w:rsidTr="00A44EEA">
        <w:trPr>
          <w:tblHeader/>
        </w:trPr>
        <w:tc>
          <w:tcPr>
            <w:tcW w:w="8784" w:type="dxa"/>
            <w:shd w:val="clear" w:color="auto" w:fill="BFBFBF"/>
          </w:tcPr>
          <w:p w14:paraId="0DF88355" w14:textId="77777777" w:rsidR="00C14BF8" w:rsidRPr="00265F5B" w:rsidRDefault="00C14BF8" w:rsidP="00CA1123">
            <w:pPr>
              <w:autoSpaceDE w:val="0"/>
              <w:autoSpaceDN w:val="0"/>
              <w:adjustRightInd w:val="0"/>
              <w:spacing w:after="0"/>
              <w:rPr>
                <w:b/>
                <w:bCs/>
                <w:sz w:val="24"/>
              </w:rPr>
            </w:pPr>
            <w:r w:rsidRPr="00265F5B">
              <w:rPr>
                <w:b/>
                <w:bCs/>
                <w:sz w:val="24"/>
              </w:rPr>
              <w:t>TG18-270TR Criterion</w:t>
            </w:r>
          </w:p>
        </w:tc>
      </w:tr>
      <w:tr w:rsidR="00C14BF8" w:rsidRPr="00265F5B" w14:paraId="31EFFB61" w14:textId="77777777" w:rsidTr="00CA1123">
        <w:tc>
          <w:tcPr>
            <w:tcW w:w="8784" w:type="dxa"/>
          </w:tcPr>
          <w:p w14:paraId="660D93E7" w14:textId="77777777" w:rsidR="00C14BF8" w:rsidRPr="00265F5B" w:rsidRDefault="00C14BF8" w:rsidP="00CA1123">
            <w:pPr>
              <w:autoSpaceDE w:val="0"/>
              <w:autoSpaceDN w:val="0"/>
              <w:adjustRightInd w:val="0"/>
              <w:spacing w:before="60" w:after="60"/>
              <w:rPr>
                <w:rFonts w:cs="Calibri"/>
                <w:color w:val="000000"/>
                <w:sz w:val="24"/>
                <w:shd w:val="clear" w:color="auto" w:fill="FFFFFF"/>
              </w:rPr>
            </w:pPr>
            <w:r w:rsidRPr="00265F5B">
              <w:rPr>
                <w:rFonts w:cs="Calibri"/>
                <w:color w:val="000000"/>
                <w:sz w:val="24"/>
                <w:shd w:val="clear" w:color="auto" w:fill="FFFFFF"/>
              </w:rPr>
              <w:t>The top three background regions are likely to be of most importance</w:t>
            </w:r>
          </w:p>
        </w:tc>
      </w:tr>
      <w:tr w:rsidR="00C14BF8" w:rsidRPr="00265F5B" w14:paraId="2C6FAF6E" w14:textId="77777777" w:rsidTr="00CA1123">
        <w:trPr>
          <w:cantSplit/>
          <w:trHeight w:val="233"/>
        </w:trPr>
        <w:tc>
          <w:tcPr>
            <w:tcW w:w="8784" w:type="dxa"/>
          </w:tcPr>
          <w:p w14:paraId="5E8B98BF"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 xml:space="preserve">Second row squares </w:t>
            </w:r>
            <w:r>
              <w:rPr>
                <w:rFonts w:cs="Calibri"/>
                <w:color w:val="000000"/>
                <w:sz w:val="24"/>
                <w:lang w:eastAsia="ja-JP"/>
              </w:rPr>
              <w:t xml:space="preserve">are </w:t>
            </w:r>
            <w:r w:rsidRPr="00265F5B">
              <w:rPr>
                <w:rFonts w:cs="Calibri"/>
                <w:color w:val="000000"/>
                <w:sz w:val="24"/>
                <w:lang w:eastAsia="ja-JP"/>
              </w:rPr>
              <w:t>visible in black/grey/white regions</w:t>
            </w:r>
          </w:p>
        </w:tc>
      </w:tr>
      <w:tr w:rsidR="00C14BF8" w:rsidRPr="00265F5B" w14:paraId="350A980A" w14:textId="77777777" w:rsidTr="00CA1123">
        <w:tc>
          <w:tcPr>
            <w:tcW w:w="8784" w:type="dxa"/>
          </w:tcPr>
          <w:p w14:paraId="53A9D2D8" w14:textId="77777777" w:rsidR="00C14BF8" w:rsidRPr="00265F5B" w:rsidRDefault="00C14BF8" w:rsidP="00CA1123">
            <w:pPr>
              <w:autoSpaceDE w:val="0"/>
              <w:autoSpaceDN w:val="0"/>
              <w:adjustRightInd w:val="0"/>
              <w:spacing w:before="60" w:after="60"/>
              <w:rPr>
                <w:rFonts w:cs="Calibri"/>
                <w:sz w:val="24"/>
                <w:shd w:val="clear" w:color="auto" w:fill="FFFFFF"/>
              </w:rPr>
            </w:pPr>
            <w:r w:rsidRPr="00265F5B">
              <w:rPr>
                <w:rFonts w:cs="Calibri"/>
                <w:color w:val="000000"/>
                <w:sz w:val="24"/>
                <w:lang w:eastAsia="ja-JP"/>
              </w:rPr>
              <w:t>Borders are visible, lines are straight, squares are not distorted</w:t>
            </w:r>
          </w:p>
        </w:tc>
      </w:tr>
      <w:tr w:rsidR="00C14BF8" w:rsidRPr="00265F5B" w14:paraId="6CFE2431" w14:textId="77777777" w:rsidTr="00CA1123">
        <w:tc>
          <w:tcPr>
            <w:tcW w:w="8784" w:type="dxa"/>
          </w:tcPr>
          <w:p w14:paraId="72777CDD"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Contrast visibility: all squares should be similar to those horizontally adjacent, and distinct from those vertically adjacent</w:t>
            </w:r>
          </w:p>
        </w:tc>
      </w:tr>
      <w:tr w:rsidR="00C14BF8" w:rsidRPr="00265F5B" w14:paraId="03ED5327" w14:textId="77777777" w:rsidTr="00CA1123">
        <w:tc>
          <w:tcPr>
            <w:tcW w:w="8784" w:type="dxa"/>
          </w:tcPr>
          <w:p w14:paraId="6CBF5A05"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Appearance of shadow squares: horizontal nominal count of six squares per row</w:t>
            </w:r>
          </w:p>
        </w:tc>
      </w:tr>
      <w:tr w:rsidR="00C14BF8" w:rsidRPr="00265F5B" w14:paraId="69DC38B7" w14:textId="77777777" w:rsidTr="00CA1123">
        <w:tc>
          <w:tcPr>
            <w:tcW w:w="8784" w:type="dxa"/>
          </w:tcPr>
          <w:p w14:paraId="429BB0D8" w14:textId="77777777" w:rsidR="00C14BF8" w:rsidRPr="00265F5B" w:rsidRDefault="00C14BF8" w:rsidP="00CA1123">
            <w:pPr>
              <w:autoSpaceDE w:val="0"/>
              <w:autoSpaceDN w:val="0"/>
              <w:adjustRightInd w:val="0"/>
              <w:spacing w:before="60" w:after="60"/>
              <w:rPr>
                <w:rFonts w:cs="Calibri"/>
                <w:color w:val="000000"/>
                <w:sz w:val="24"/>
                <w:lang w:eastAsia="ja-JP"/>
              </w:rPr>
            </w:pPr>
            <w:r>
              <w:rPr>
                <w:rFonts w:cs="Calibri"/>
                <w:color w:val="000000"/>
                <w:sz w:val="24"/>
                <w:lang w:eastAsia="ja-JP"/>
              </w:rPr>
              <w:t xml:space="preserve">There is </w:t>
            </w:r>
            <w:r w:rsidRPr="00265F5B">
              <w:rPr>
                <w:rFonts w:cs="Calibri"/>
                <w:color w:val="000000"/>
                <w:sz w:val="24"/>
                <w:lang w:eastAsia="ja-JP"/>
              </w:rPr>
              <w:t xml:space="preserve">no significant blurring at the edges of squares </w:t>
            </w:r>
          </w:p>
        </w:tc>
      </w:tr>
      <w:tr w:rsidR="00C14BF8" w:rsidRPr="00265F5B" w14:paraId="265D598D" w14:textId="77777777" w:rsidTr="00CA1123">
        <w:tc>
          <w:tcPr>
            <w:tcW w:w="8784" w:type="dxa"/>
          </w:tcPr>
          <w:p w14:paraId="4078B40D" w14:textId="77777777" w:rsidR="00C14BF8" w:rsidRPr="00265F5B" w:rsidRDefault="00C14BF8" w:rsidP="00CA1123">
            <w:pPr>
              <w:autoSpaceDE w:val="0"/>
              <w:autoSpaceDN w:val="0"/>
              <w:adjustRightInd w:val="0"/>
              <w:spacing w:before="60" w:after="60"/>
              <w:rPr>
                <w:rFonts w:cs="Calibri"/>
                <w:color w:val="000000"/>
                <w:sz w:val="24"/>
                <w:lang w:eastAsia="ja-JP"/>
              </w:rPr>
            </w:pPr>
            <w:r>
              <w:rPr>
                <w:rFonts w:cs="Calibri"/>
                <w:color w:val="000000"/>
                <w:sz w:val="24"/>
                <w:lang w:eastAsia="ja-JP"/>
              </w:rPr>
              <w:t xml:space="preserve">There is </w:t>
            </w:r>
            <w:r w:rsidRPr="00265F5B">
              <w:rPr>
                <w:rFonts w:cs="Calibri"/>
                <w:color w:val="000000"/>
                <w:sz w:val="24"/>
                <w:lang w:eastAsia="ja-JP"/>
              </w:rPr>
              <w:t xml:space="preserve">no significant pixilation or artefacts </w:t>
            </w:r>
          </w:p>
          <w:p w14:paraId="71A01BF4" w14:textId="77777777" w:rsidR="00C14BF8" w:rsidRPr="00265F5B" w:rsidRDefault="00C14BF8" w:rsidP="00CA1123">
            <w:pPr>
              <w:autoSpaceDE w:val="0"/>
              <w:autoSpaceDN w:val="0"/>
              <w:adjustRightInd w:val="0"/>
              <w:spacing w:before="60" w:after="60"/>
              <w:rPr>
                <w:rFonts w:cs="Calibri"/>
                <w:color w:val="000000"/>
                <w:sz w:val="24"/>
                <w:lang w:eastAsia="ja-JP"/>
              </w:rPr>
            </w:pPr>
            <w:r w:rsidRPr="00265F5B">
              <w:rPr>
                <w:rFonts w:cs="Calibri"/>
                <w:color w:val="000000"/>
                <w:sz w:val="24"/>
                <w:lang w:eastAsia="ja-JP"/>
              </w:rPr>
              <w:t>(e.g. clearly visible artefacts due to lossy compression)</w:t>
            </w:r>
          </w:p>
        </w:tc>
      </w:tr>
    </w:tbl>
    <w:p w14:paraId="66413E14" w14:textId="77777777" w:rsidR="00C14BF8" w:rsidRPr="00265F5B" w:rsidRDefault="00C14BF8" w:rsidP="00C14BF8">
      <w:pPr>
        <w:spacing w:after="160" w:line="259" w:lineRule="auto"/>
        <w:rPr>
          <w:sz w:val="24"/>
        </w:rPr>
      </w:pPr>
    </w:p>
    <w:p w14:paraId="6FF76685" w14:textId="77777777" w:rsidR="00C14BF8" w:rsidRPr="00265F5B" w:rsidRDefault="00C14BF8" w:rsidP="00C14BF8">
      <w:pPr>
        <w:spacing w:after="160" w:line="259" w:lineRule="auto"/>
        <w:rPr>
          <w:sz w:val="24"/>
          <w:szCs w:val="24"/>
        </w:rPr>
      </w:pPr>
      <w:r w:rsidRPr="00265F5B">
        <w:rPr>
          <w:rFonts w:cs="Calibri"/>
          <w:sz w:val="24"/>
          <w:szCs w:val="24"/>
        </w:rPr>
        <w:t xml:space="preserve">This test does not make any specific recommendations for limits when assessing the video. </w:t>
      </w:r>
      <w:r w:rsidRPr="00265F5B">
        <w:rPr>
          <w:sz w:val="24"/>
          <w:szCs w:val="24"/>
        </w:rPr>
        <w:t>However, in cases where there is significant blurring or loss of squares, the medical physicist must assess the potential impact on the clinical video.</w:t>
      </w:r>
    </w:p>
    <w:p w14:paraId="0124F3AE" w14:textId="77777777" w:rsidR="00C14BF8" w:rsidRPr="00265F5B" w:rsidRDefault="00C14BF8" w:rsidP="00C14BF8">
      <w:pPr>
        <w:spacing w:after="160" w:line="259" w:lineRule="auto"/>
        <w:rPr>
          <w:sz w:val="24"/>
          <w:szCs w:val="24"/>
        </w:rPr>
      </w:pPr>
      <w:r w:rsidRPr="00265F5B">
        <w:rPr>
          <w:sz w:val="24"/>
          <w:szCs w:val="24"/>
        </w:rPr>
        <w:t>For example, if the second rows in the background regions cannot be seen this will impact clinical video quality. The system should be evaluated (using information from all the QC tests described in this section) and optimised before clinical use.</w:t>
      </w:r>
    </w:p>
    <w:p w14:paraId="01A51B54" w14:textId="546ED427" w:rsidR="00C14BF8" w:rsidRPr="00265F5B" w:rsidRDefault="00A94E2A" w:rsidP="00D5795A">
      <w:pPr>
        <w:pStyle w:val="Heading5"/>
        <w:rPr>
          <w:rFonts w:eastAsia="Calibri"/>
        </w:rPr>
      </w:pPr>
      <w:r w:rsidRPr="00265F5B">
        <w:rPr>
          <w:rFonts w:eastAsia="Calibri"/>
        </w:rPr>
        <w:t>3. ANECHOIC OBJECT IMAGING</w:t>
      </w:r>
    </w:p>
    <w:p w14:paraId="36161313" w14:textId="77777777" w:rsidR="00C14BF8" w:rsidRPr="00265F5B" w:rsidRDefault="00C14BF8" w:rsidP="00C14BF8">
      <w:pPr>
        <w:spacing w:after="160" w:line="259" w:lineRule="auto"/>
        <w:rPr>
          <w:sz w:val="24"/>
          <w:szCs w:val="24"/>
        </w:rPr>
      </w:pPr>
      <w:r w:rsidRPr="00265F5B">
        <w:rPr>
          <w:sz w:val="24"/>
          <w:szCs w:val="24"/>
        </w:rPr>
        <w:t xml:space="preserve">The number of objects seen at depth must be baselined at the ultrasound unit. </w:t>
      </w:r>
    </w:p>
    <w:p w14:paraId="07E68FAA" w14:textId="77777777" w:rsidR="00C14BF8" w:rsidRDefault="00C14BF8" w:rsidP="00C14BF8">
      <w:pPr>
        <w:spacing w:after="160" w:line="259" w:lineRule="auto"/>
        <w:rPr>
          <w:sz w:val="24"/>
          <w:szCs w:val="24"/>
        </w:rPr>
      </w:pPr>
      <w:r w:rsidRPr="00265F5B">
        <w:rPr>
          <w:sz w:val="24"/>
          <w:szCs w:val="24"/>
        </w:rPr>
        <w:t>During the usual ultrasound assessment (with the transducer typically used clinically) view and score the target objects seen at depth on the ultrasound system and simultaneously scored on the remote display. Communication between the operator (evaluating the objects on the ultrasound unit) and the individual viewing and scoring the objects at the remote display must be maintained. The depth of visualisation for different diameter targets should agree.</w:t>
      </w:r>
    </w:p>
    <w:p w14:paraId="33222A20" w14:textId="77777777" w:rsidR="00C14BF8" w:rsidRPr="00B01333" w:rsidRDefault="00C14BF8" w:rsidP="00C14BF8">
      <w:pPr>
        <w:spacing w:after="160" w:line="259" w:lineRule="auto"/>
      </w:pPr>
      <w:r>
        <w:rPr>
          <w:sz w:val="24"/>
          <w:szCs w:val="24"/>
        </w:rPr>
        <w:t xml:space="preserve">The number and size of objects at each depth is phantom dependent. Each object seen at depth on the remote display should agree with that seen at depth on the ultrasound display and compared with baseline. </w:t>
      </w:r>
    </w:p>
    <w:p w14:paraId="40B6DE66" w14:textId="7849345E" w:rsidR="00C14BF8" w:rsidRPr="00265F5B" w:rsidRDefault="00A94E2A" w:rsidP="00D5795A">
      <w:pPr>
        <w:pStyle w:val="Heading5"/>
        <w:rPr>
          <w:rFonts w:eastAsia="Calibri"/>
        </w:rPr>
      </w:pPr>
      <w:r w:rsidRPr="00265F5B">
        <w:rPr>
          <w:rFonts w:eastAsia="Calibri"/>
        </w:rPr>
        <w:t>4. REMOTE DISPLAY PERFORMANCE AND VIEWING ENVIRONMENT</w:t>
      </w:r>
    </w:p>
    <w:p w14:paraId="427EC18D" w14:textId="77777777" w:rsidR="00C14BF8" w:rsidRPr="00265F5B" w:rsidRDefault="00C14BF8" w:rsidP="00C14BF8">
      <w:pPr>
        <w:spacing w:after="160" w:line="259" w:lineRule="auto"/>
        <w:rPr>
          <w:sz w:val="24"/>
          <w:szCs w:val="24"/>
        </w:rPr>
      </w:pPr>
      <w:r w:rsidRPr="00265F5B">
        <w:rPr>
          <w:sz w:val="24"/>
          <w:szCs w:val="24"/>
        </w:rPr>
        <w:t>Evaluation can be performed in conjunction with usual BreastScreen display and environmental tests.</w:t>
      </w:r>
    </w:p>
    <w:p w14:paraId="13D4178A" w14:textId="77777777" w:rsidR="00C14BF8" w:rsidRPr="00265F5B" w:rsidRDefault="00C14BF8" w:rsidP="00C14BF8">
      <w:pPr>
        <w:spacing w:after="160" w:line="259" w:lineRule="auto"/>
        <w:rPr>
          <w:sz w:val="24"/>
          <w:szCs w:val="24"/>
        </w:rPr>
      </w:pPr>
      <w:r w:rsidRPr="00265F5B">
        <w:rPr>
          <w:sz w:val="24"/>
          <w:szCs w:val="24"/>
        </w:rPr>
        <w:t xml:space="preserve">The remote display used for viewing the transmit/receive ultrasound video must have a minimum standard of performance as described in Part 14 of the DICOM standard, the DICOM Grayscale Standard Display Function (GSDF). The test patterns TG18-LN12-01 through to TG18-LN12-18 are used to determine this function using a photometer. The TG18-QC pattern may also be used but each grayscale square should be zoomed and centred. It is recommended to use the existing (GSDF) testing method already established in BreastScreen and described in ACPSEM mammography position paper or AAPM Display Quality Assurance report. Calibration of a display’s luminance response helps to ensure suitable contrast over a range of displayed grey levels. </w:t>
      </w:r>
    </w:p>
    <w:p w14:paraId="4A97D064" w14:textId="77777777" w:rsidR="00C14BF8" w:rsidRPr="00265F5B" w:rsidRDefault="00C14BF8" w:rsidP="00C14BF8">
      <w:pPr>
        <w:spacing w:after="160" w:line="259" w:lineRule="auto"/>
        <w:rPr>
          <w:sz w:val="24"/>
          <w:szCs w:val="24"/>
        </w:rPr>
      </w:pPr>
      <w:r w:rsidRPr="00265F5B">
        <w:rPr>
          <w:sz w:val="24"/>
          <w:szCs w:val="24"/>
        </w:rPr>
        <w:t>AAPM (Display Quality Assurance report) recommend</w:t>
      </w:r>
      <w:r>
        <w:rPr>
          <w:sz w:val="24"/>
          <w:szCs w:val="24"/>
        </w:rPr>
        <w:t>s</w:t>
      </w:r>
      <w:r w:rsidRPr="00265F5B">
        <w:rPr>
          <w:sz w:val="24"/>
          <w:szCs w:val="24"/>
        </w:rPr>
        <w:t xml:space="preserve"> ultrasound displays used for image acquisition, procedure guidance, or patient diagnosis meet the criteria for diagnostic displays. The suggested maximum and minimum luminance limits are only suggested values. The evaluation of the performance of the remote display should be left to the medical physicist or other qualified personnel. The recommendations are:</w:t>
      </w:r>
    </w:p>
    <w:p w14:paraId="3D225C34" w14:textId="77777777" w:rsidR="00C14BF8" w:rsidRPr="002D2736" w:rsidRDefault="00C14BF8" w:rsidP="00C14BF8">
      <w:pPr>
        <w:pStyle w:val="ListBullet"/>
        <w:tabs>
          <w:tab w:val="clear" w:pos="567"/>
          <w:tab w:val="num" w:pos="360"/>
        </w:tabs>
        <w:spacing w:before="120" w:after="120"/>
        <w:ind w:left="360"/>
        <w:contextualSpacing w:val="0"/>
        <w:rPr>
          <w:rFonts w:asciiTheme="minorHAnsi" w:hAnsiTheme="minorHAnsi" w:cstheme="minorHAnsi"/>
          <w:sz w:val="24"/>
          <w:szCs w:val="24"/>
        </w:rPr>
      </w:pPr>
      <w:r w:rsidRPr="002D2736">
        <w:rPr>
          <w:rFonts w:asciiTheme="minorHAnsi" w:hAnsiTheme="minorHAnsi" w:cstheme="minorHAnsi"/>
          <w:sz w:val="24"/>
          <w:szCs w:val="24"/>
        </w:rPr>
        <w:t xml:space="preserve">minimum luminance ≥ 1.0 cd/m2 </w:t>
      </w:r>
    </w:p>
    <w:p w14:paraId="6A38027E" w14:textId="77777777" w:rsidR="00C14BF8" w:rsidRPr="002D2736" w:rsidRDefault="00C14BF8" w:rsidP="00C14BF8">
      <w:pPr>
        <w:pStyle w:val="ListBullet"/>
        <w:tabs>
          <w:tab w:val="clear" w:pos="567"/>
          <w:tab w:val="num" w:pos="360"/>
        </w:tabs>
        <w:spacing w:before="120" w:after="120"/>
        <w:ind w:left="360"/>
        <w:contextualSpacing w:val="0"/>
        <w:rPr>
          <w:rFonts w:asciiTheme="minorHAnsi" w:hAnsiTheme="minorHAnsi" w:cstheme="minorHAnsi"/>
          <w:sz w:val="24"/>
          <w:szCs w:val="24"/>
        </w:rPr>
      </w:pPr>
      <w:r w:rsidRPr="002D2736">
        <w:rPr>
          <w:rFonts w:asciiTheme="minorHAnsi" w:hAnsiTheme="minorHAnsi" w:cstheme="minorHAnsi"/>
          <w:sz w:val="24"/>
          <w:szCs w:val="24"/>
        </w:rPr>
        <w:t>maximum luminance ≥ 300 cd/m2</w:t>
      </w:r>
    </w:p>
    <w:p w14:paraId="01C4802E" w14:textId="77777777" w:rsidR="00C14BF8" w:rsidRPr="002D2736" w:rsidRDefault="00C14BF8" w:rsidP="00C14BF8">
      <w:pPr>
        <w:pStyle w:val="ListBullet"/>
        <w:tabs>
          <w:tab w:val="clear" w:pos="567"/>
          <w:tab w:val="num" w:pos="360"/>
        </w:tabs>
        <w:spacing w:before="120" w:after="120"/>
        <w:ind w:left="360"/>
        <w:contextualSpacing w:val="0"/>
        <w:rPr>
          <w:rFonts w:asciiTheme="minorHAnsi" w:hAnsiTheme="minorHAnsi" w:cstheme="minorHAnsi"/>
          <w:sz w:val="24"/>
          <w:szCs w:val="24"/>
        </w:rPr>
      </w:pPr>
      <w:r w:rsidRPr="002D2736">
        <w:rPr>
          <w:rFonts w:asciiTheme="minorHAnsi" w:hAnsiTheme="minorHAnsi" w:cstheme="minorHAnsi"/>
          <w:sz w:val="24"/>
          <w:szCs w:val="24"/>
        </w:rPr>
        <w:t>luminance ratio = 350; acceptable range 250 - 450</w:t>
      </w:r>
    </w:p>
    <w:p w14:paraId="6A762778" w14:textId="77777777" w:rsidR="00C14BF8" w:rsidRPr="00265F5B" w:rsidRDefault="00C14BF8" w:rsidP="00C14BF8">
      <w:pPr>
        <w:spacing w:after="160" w:line="259" w:lineRule="auto"/>
        <w:rPr>
          <w:sz w:val="24"/>
          <w:szCs w:val="24"/>
        </w:rPr>
      </w:pPr>
      <w:r w:rsidRPr="00265F5B">
        <w:rPr>
          <w:rFonts w:cs="Calibri"/>
          <w:sz w:val="24"/>
          <w:szCs w:val="24"/>
        </w:rPr>
        <w:t xml:space="preserve">It is important to highlight that inappropriate minimum and maximum luminance values may result, </w:t>
      </w:r>
      <w:r w:rsidRPr="00265F5B">
        <w:rPr>
          <w:sz w:val="24"/>
          <w:szCs w:val="24"/>
        </w:rPr>
        <w:t>for example, suboptimal visualisation of breast masses. This should be evident from the test results described in this report.</w:t>
      </w:r>
    </w:p>
    <w:p w14:paraId="51D520BA" w14:textId="77777777" w:rsidR="00C14BF8" w:rsidRPr="00265F5B" w:rsidRDefault="00C14BF8" w:rsidP="00C14BF8">
      <w:pPr>
        <w:spacing w:after="160" w:line="259" w:lineRule="auto"/>
        <w:rPr>
          <w:sz w:val="24"/>
          <w:szCs w:val="24"/>
        </w:rPr>
      </w:pPr>
      <w:r w:rsidRPr="00265F5B">
        <w:rPr>
          <w:sz w:val="24"/>
          <w:szCs w:val="24"/>
        </w:rPr>
        <w:t xml:space="preserve">Existing standards and practices should be maintained with regards to the environmental ambient lighting conditions when viewing and reporting clinical mammographic images and ultrasound videos.  </w:t>
      </w:r>
    </w:p>
    <w:p w14:paraId="78557342" w14:textId="2642D74E" w:rsidR="00C14BF8" w:rsidRPr="00265F5B" w:rsidRDefault="00CB6A97" w:rsidP="00740432">
      <w:pPr>
        <w:pStyle w:val="Heading3"/>
      </w:pPr>
      <w:bookmarkStart w:id="82" w:name="_Toc131498685"/>
      <w:r w:rsidRPr="00265F5B">
        <w:t>TELESONOGRAPHY VIDEO QUALITY SELF-AUDIT</w:t>
      </w:r>
      <w:bookmarkEnd w:id="82"/>
      <w:r w:rsidRPr="00265F5B">
        <w:t xml:space="preserve"> </w:t>
      </w:r>
    </w:p>
    <w:p w14:paraId="01339634" w14:textId="6E8A72B9" w:rsidR="00C14BF8" w:rsidRPr="00265F5B" w:rsidRDefault="00C14BF8" w:rsidP="00C14BF8">
      <w:pPr>
        <w:spacing w:after="160" w:line="259" w:lineRule="auto"/>
        <w:rPr>
          <w:sz w:val="24"/>
          <w:szCs w:val="24"/>
        </w:rPr>
      </w:pPr>
      <w:r w:rsidRPr="00265F5B">
        <w:rPr>
          <w:sz w:val="24"/>
          <w:szCs w:val="24"/>
        </w:rPr>
        <w:t xml:space="preserve">This test should be performed by a sonographer and a radiologist. Sites can develop their own template or use Table </w:t>
      </w:r>
      <w:r w:rsidR="0025152A">
        <w:rPr>
          <w:sz w:val="24"/>
          <w:szCs w:val="24"/>
        </w:rPr>
        <w:t>G.6</w:t>
      </w:r>
      <w:r w:rsidRPr="00265F5B">
        <w:rPr>
          <w:sz w:val="24"/>
          <w:szCs w:val="24"/>
        </w:rPr>
        <w:t xml:space="preserve">. However, the clinical features described in Table </w:t>
      </w:r>
      <w:r w:rsidR="0025152A">
        <w:rPr>
          <w:sz w:val="24"/>
          <w:szCs w:val="24"/>
        </w:rPr>
        <w:t>G.6</w:t>
      </w:r>
      <w:r w:rsidRPr="00265F5B">
        <w:rPr>
          <w:sz w:val="24"/>
          <w:szCs w:val="24"/>
        </w:rPr>
        <w:t xml:space="preserve"> must be incorporated. </w:t>
      </w:r>
    </w:p>
    <w:p w14:paraId="3315F9AC" w14:textId="2174C8C2" w:rsidR="00C14BF8" w:rsidRPr="00265F5B" w:rsidRDefault="00C14BF8" w:rsidP="00C14BF8">
      <w:pPr>
        <w:spacing w:after="160" w:line="259" w:lineRule="auto"/>
        <w:rPr>
          <w:sz w:val="24"/>
          <w:szCs w:val="24"/>
        </w:rPr>
      </w:pPr>
      <w:r w:rsidRPr="00265F5B">
        <w:rPr>
          <w:sz w:val="24"/>
          <w:szCs w:val="24"/>
        </w:rPr>
        <w:t xml:space="preserve">BreastScreen </w:t>
      </w:r>
      <w:r w:rsidR="003C2A3D">
        <w:rPr>
          <w:sz w:val="24"/>
          <w:szCs w:val="24"/>
        </w:rPr>
        <w:t>S</w:t>
      </w:r>
      <w:r w:rsidRPr="00265F5B">
        <w:rPr>
          <w:sz w:val="24"/>
          <w:szCs w:val="24"/>
        </w:rPr>
        <w:t xml:space="preserve">ervices must create and record a minimum of five ultrasound clinical videos. The clinical videos must contain varying breast types, breast densities and features as described in the self-audit template. As ultrasound system characteristics vary, test sets should be created for each different make and model. The test sets should be uncompressed and ideally DICOM format. </w:t>
      </w:r>
    </w:p>
    <w:p w14:paraId="6D17F87A" w14:textId="77777777" w:rsidR="00C14BF8" w:rsidRPr="00265F5B" w:rsidRDefault="00C14BF8" w:rsidP="00C14BF8">
      <w:pPr>
        <w:spacing w:after="160" w:line="259" w:lineRule="auto"/>
        <w:rPr>
          <w:sz w:val="24"/>
          <w:szCs w:val="24"/>
        </w:rPr>
      </w:pPr>
      <w:r w:rsidRPr="00265F5B">
        <w:rPr>
          <w:sz w:val="24"/>
          <w:szCs w:val="24"/>
        </w:rPr>
        <w:t>Commonly, telehealth video compression algorithms compare each frame with a reference frame and only pixels that have changed with respect to the reference frame are coded. Thus, when evaluating the test sets the videos should be slowed but never stationary.</w:t>
      </w:r>
    </w:p>
    <w:p w14:paraId="4BA4401E" w14:textId="77777777" w:rsidR="00C14BF8" w:rsidRPr="00265F5B" w:rsidRDefault="00C14BF8" w:rsidP="00C14BF8">
      <w:pPr>
        <w:spacing w:after="160" w:line="259" w:lineRule="auto"/>
        <w:rPr>
          <w:sz w:val="24"/>
          <w:szCs w:val="24"/>
        </w:rPr>
      </w:pPr>
      <w:r w:rsidRPr="00265F5B">
        <w:rPr>
          <w:sz w:val="24"/>
          <w:szCs w:val="24"/>
        </w:rPr>
        <w:t>The evaluation must be performed by sonographer and a radiologist. At each site the clinical videos will be scored simultaneously, and the results compared. If there is significant discrepancy between the source ultrasound video and the transmitted video it is the decision of the radiologist whether to continue with the telesonography examination or to terminate the session. “General and Comments” sections on the self-audit template can be used to describe the sub-optimal video quality. Contact your medical physics team for support and advice.</w:t>
      </w:r>
    </w:p>
    <w:p w14:paraId="773C8E65" w14:textId="1E21EAC6" w:rsidR="00C14BF8" w:rsidRPr="00265F5B" w:rsidRDefault="00A44EEA" w:rsidP="00A44EEA">
      <w:pPr>
        <w:pStyle w:val="Caption"/>
        <w:rPr>
          <w:rFonts w:eastAsia="Calibri"/>
          <w:color w:val="2A6F62"/>
        </w:rPr>
      </w:pPr>
      <w:r w:rsidRPr="00265F5B">
        <w:t xml:space="preserve">TABLE </w:t>
      </w:r>
      <w:r w:rsidR="0025152A">
        <w:t>G.6</w:t>
      </w:r>
      <w:r w:rsidRPr="00265F5B">
        <w:t>:</w:t>
      </w:r>
      <w:r w:rsidRPr="00265F5B">
        <w:tab/>
        <w:t>QUALITY SELF-AUDIT TEMPLATE</w:t>
      </w:r>
    </w:p>
    <w:tbl>
      <w:tblPr>
        <w:tblStyle w:val="TableGrid2"/>
        <w:tblW w:w="9541" w:type="dxa"/>
        <w:tblLayout w:type="fixed"/>
        <w:tblLook w:val="01E0" w:firstRow="1" w:lastRow="1" w:firstColumn="1" w:lastColumn="1" w:noHBand="0" w:noVBand="0"/>
      </w:tblPr>
      <w:tblGrid>
        <w:gridCol w:w="2061"/>
        <w:gridCol w:w="680"/>
        <w:gridCol w:w="680"/>
        <w:gridCol w:w="680"/>
        <w:gridCol w:w="680"/>
        <w:gridCol w:w="680"/>
        <w:gridCol w:w="680"/>
        <w:gridCol w:w="680"/>
        <w:gridCol w:w="680"/>
        <w:gridCol w:w="680"/>
        <w:gridCol w:w="680"/>
        <w:gridCol w:w="680"/>
      </w:tblGrid>
      <w:tr w:rsidR="00C14BF8" w:rsidRPr="00265F5B" w14:paraId="70611A48" w14:textId="77777777" w:rsidTr="00CA1123">
        <w:trPr>
          <w:tblHeader/>
        </w:trPr>
        <w:tc>
          <w:tcPr>
            <w:tcW w:w="2061" w:type="dxa"/>
            <w:tcBorders>
              <w:bottom w:val="thinThickSmallGap" w:sz="24" w:space="0" w:color="auto"/>
            </w:tcBorders>
            <w:shd w:val="clear" w:color="auto" w:fill="BFBFBF"/>
          </w:tcPr>
          <w:p w14:paraId="692FAE2D" w14:textId="77777777" w:rsidR="00C14BF8" w:rsidRPr="00265F5B" w:rsidRDefault="00C14BF8" w:rsidP="00CA1123">
            <w:pPr>
              <w:spacing w:after="0"/>
              <w:rPr>
                <w:b/>
                <w:sz w:val="24"/>
              </w:rPr>
            </w:pPr>
            <w:r w:rsidRPr="00265F5B">
              <w:rPr>
                <w:b/>
                <w:sz w:val="24"/>
              </w:rPr>
              <w:t>Item</w:t>
            </w:r>
          </w:p>
        </w:tc>
        <w:tc>
          <w:tcPr>
            <w:tcW w:w="3400" w:type="dxa"/>
            <w:gridSpan w:val="5"/>
            <w:tcBorders>
              <w:bottom w:val="thinThickSmallGap" w:sz="24" w:space="0" w:color="auto"/>
            </w:tcBorders>
            <w:shd w:val="clear" w:color="auto" w:fill="BFBFBF"/>
          </w:tcPr>
          <w:p w14:paraId="6539ED5B" w14:textId="77777777" w:rsidR="00C14BF8" w:rsidRPr="00265F5B" w:rsidRDefault="00C14BF8" w:rsidP="00CA1123">
            <w:pPr>
              <w:spacing w:after="0"/>
              <w:rPr>
                <w:b/>
                <w:sz w:val="24"/>
              </w:rPr>
            </w:pPr>
            <w:r w:rsidRPr="00265F5B">
              <w:rPr>
                <w:b/>
                <w:sz w:val="24"/>
              </w:rPr>
              <w:t>Ultrasound video</w:t>
            </w:r>
          </w:p>
          <w:p w14:paraId="7A53A34E" w14:textId="77777777" w:rsidR="00C14BF8" w:rsidRPr="00265F5B" w:rsidRDefault="00C14BF8" w:rsidP="00CA1123">
            <w:pPr>
              <w:spacing w:after="0"/>
              <w:rPr>
                <w:b/>
                <w:sz w:val="24"/>
              </w:rPr>
            </w:pPr>
            <w:r w:rsidRPr="00265F5B">
              <w:rPr>
                <w:b/>
                <w:sz w:val="24"/>
              </w:rPr>
              <w:t>visible (yes/no)</w:t>
            </w:r>
          </w:p>
        </w:tc>
        <w:tc>
          <w:tcPr>
            <w:tcW w:w="680" w:type="dxa"/>
            <w:tcBorders>
              <w:bottom w:val="thinThickSmallGap" w:sz="24" w:space="0" w:color="auto"/>
            </w:tcBorders>
            <w:shd w:val="clear" w:color="auto" w:fill="BFBFBF"/>
          </w:tcPr>
          <w:p w14:paraId="75ACF313" w14:textId="77777777" w:rsidR="00C14BF8" w:rsidRPr="00265F5B" w:rsidRDefault="00C14BF8" w:rsidP="00CA1123">
            <w:pPr>
              <w:spacing w:after="0"/>
              <w:rPr>
                <w:b/>
                <w:sz w:val="24"/>
              </w:rPr>
            </w:pPr>
          </w:p>
        </w:tc>
        <w:tc>
          <w:tcPr>
            <w:tcW w:w="3400" w:type="dxa"/>
            <w:gridSpan w:val="5"/>
            <w:tcBorders>
              <w:bottom w:val="thinThickSmallGap" w:sz="24" w:space="0" w:color="auto"/>
            </w:tcBorders>
            <w:shd w:val="clear" w:color="auto" w:fill="BFBFBF"/>
          </w:tcPr>
          <w:p w14:paraId="06F616F8" w14:textId="77777777" w:rsidR="00C14BF8" w:rsidRPr="00265F5B" w:rsidRDefault="00C14BF8" w:rsidP="00CA1123">
            <w:pPr>
              <w:spacing w:after="0"/>
              <w:rPr>
                <w:b/>
                <w:sz w:val="24"/>
              </w:rPr>
            </w:pPr>
            <w:r w:rsidRPr="00265F5B">
              <w:rPr>
                <w:b/>
                <w:sz w:val="24"/>
              </w:rPr>
              <w:t>Transmit/receive video</w:t>
            </w:r>
          </w:p>
          <w:p w14:paraId="29DBCD56" w14:textId="77777777" w:rsidR="00C14BF8" w:rsidRPr="00265F5B" w:rsidRDefault="00C14BF8" w:rsidP="00CA1123">
            <w:pPr>
              <w:spacing w:after="0"/>
              <w:rPr>
                <w:b/>
                <w:sz w:val="24"/>
              </w:rPr>
            </w:pPr>
            <w:r w:rsidRPr="00265F5B">
              <w:rPr>
                <w:b/>
                <w:sz w:val="24"/>
              </w:rPr>
              <w:t>visible (yes/no)</w:t>
            </w:r>
          </w:p>
        </w:tc>
      </w:tr>
      <w:tr w:rsidR="00C14BF8" w:rsidRPr="00265F5B" w14:paraId="7C4CDEB7" w14:textId="77777777" w:rsidTr="00CA1123">
        <w:trPr>
          <w:tblHeader/>
        </w:trPr>
        <w:tc>
          <w:tcPr>
            <w:tcW w:w="2061" w:type="dxa"/>
            <w:tcBorders>
              <w:top w:val="thinThickSmallGap" w:sz="24" w:space="0" w:color="auto"/>
            </w:tcBorders>
            <w:shd w:val="clear" w:color="auto" w:fill="BFBFBF"/>
          </w:tcPr>
          <w:p w14:paraId="583A2548" w14:textId="77777777" w:rsidR="00C14BF8" w:rsidRPr="00265F5B" w:rsidRDefault="00C14BF8" w:rsidP="00CA1123">
            <w:pPr>
              <w:spacing w:after="0"/>
              <w:jc w:val="right"/>
              <w:rPr>
                <w:b/>
                <w:sz w:val="24"/>
              </w:rPr>
            </w:pPr>
            <w:r w:rsidRPr="00265F5B">
              <w:rPr>
                <w:b/>
                <w:sz w:val="24"/>
              </w:rPr>
              <w:t>Image #</w:t>
            </w:r>
          </w:p>
        </w:tc>
        <w:tc>
          <w:tcPr>
            <w:tcW w:w="680" w:type="dxa"/>
            <w:tcBorders>
              <w:top w:val="thinThickSmallGap" w:sz="24" w:space="0" w:color="auto"/>
            </w:tcBorders>
            <w:shd w:val="clear" w:color="auto" w:fill="BFBFBF"/>
          </w:tcPr>
          <w:p w14:paraId="49B50F00" w14:textId="77777777" w:rsidR="00C14BF8" w:rsidRPr="00265F5B" w:rsidRDefault="00C14BF8" w:rsidP="00CA1123">
            <w:pPr>
              <w:spacing w:after="0"/>
              <w:jc w:val="center"/>
              <w:rPr>
                <w:sz w:val="24"/>
              </w:rPr>
            </w:pPr>
            <w:r w:rsidRPr="00265F5B">
              <w:rPr>
                <w:sz w:val="24"/>
              </w:rPr>
              <w:t>1</w:t>
            </w:r>
          </w:p>
        </w:tc>
        <w:tc>
          <w:tcPr>
            <w:tcW w:w="680" w:type="dxa"/>
            <w:tcBorders>
              <w:top w:val="thinThickSmallGap" w:sz="24" w:space="0" w:color="auto"/>
            </w:tcBorders>
            <w:shd w:val="clear" w:color="auto" w:fill="BFBFBF"/>
          </w:tcPr>
          <w:p w14:paraId="420D56A8" w14:textId="77777777" w:rsidR="00C14BF8" w:rsidRPr="00265F5B" w:rsidRDefault="00C14BF8" w:rsidP="00CA1123">
            <w:pPr>
              <w:spacing w:after="0"/>
              <w:jc w:val="center"/>
              <w:rPr>
                <w:sz w:val="24"/>
              </w:rPr>
            </w:pPr>
            <w:r w:rsidRPr="00265F5B">
              <w:rPr>
                <w:sz w:val="24"/>
              </w:rPr>
              <w:t>2</w:t>
            </w:r>
          </w:p>
        </w:tc>
        <w:tc>
          <w:tcPr>
            <w:tcW w:w="680" w:type="dxa"/>
            <w:tcBorders>
              <w:top w:val="thinThickSmallGap" w:sz="24" w:space="0" w:color="auto"/>
            </w:tcBorders>
            <w:shd w:val="clear" w:color="auto" w:fill="BFBFBF"/>
          </w:tcPr>
          <w:p w14:paraId="14C234D7" w14:textId="77777777" w:rsidR="00C14BF8" w:rsidRPr="00265F5B" w:rsidRDefault="00C14BF8" w:rsidP="00CA1123">
            <w:pPr>
              <w:spacing w:after="0"/>
              <w:jc w:val="center"/>
              <w:rPr>
                <w:sz w:val="24"/>
              </w:rPr>
            </w:pPr>
            <w:r w:rsidRPr="00265F5B">
              <w:rPr>
                <w:sz w:val="24"/>
              </w:rPr>
              <w:t>3</w:t>
            </w:r>
          </w:p>
        </w:tc>
        <w:tc>
          <w:tcPr>
            <w:tcW w:w="680" w:type="dxa"/>
            <w:tcBorders>
              <w:top w:val="thinThickSmallGap" w:sz="24" w:space="0" w:color="auto"/>
            </w:tcBorders>
            <w:shd w:val="clear" w:color="auto" w:fill="BFBFBF"/>
          </w:tcPr>
          <w:p w14:paraId="7971CC5B" w14:textId="77777777" w:rsidR="00C14BF8" w:rsidRPr="00265F5B" w:rsidRDefault="00C14BF8" w:rsidP="00CA1123">
            <w:pPr>
              <w:spacing w:after="0"/>
              <w:jc w:val="center"/>
              <w:rPr>
                <w:sz w:val="24"/>
              </w:rPr>
            </w:pPr>
            <w:r w:rsidRPr="00265F5B">
              <w:rPr>
                <w:sz w:val="24"/>
              </w:rPr>
              <w:t>4</w:t>
            </w:r>
          </w:p>
        </w:tc>
        <w:tc>
          <w:tcPr>
            <w:tcW w:w="680" w:type="dxa"/>
            <w:tcBorders>
              <w:top w:val="thinThickSmallGap" w:sz="24" w:space="0" w:color="auto"/>
            </w:tcBorders>
            <w:shd w:val="clear" w:color="auto" w:fill="BFBFBF"/>
          </w:tcPr>
          <w:p w14:paraId="1DB9BE5D" w14:textId="77777777" w:rsidR="00C14BF8" w:rsidRPr="00265F5B" w:rsidRDefault="00C14BF8" w:rsidP="00CA1123">
            <w:pPr>
              <w:spacing w:after="0"/>
              <w:jc w:val="center"/>
              <w:rPr>
                <w:sz w:val="24"/>
              </w:rPr>
            </w:pPr>
            <w:r w:rsidRPr="00265F5B">
              <w:rPr>
                <w:sz w:val="24"/>
              </w:rPr>
              <w:t>5</w:t>
            </w:r>
          </w:p>
        </w:tc>
        <w:tc>
          <w:tcPr>
            <w:tcW w:w="680" w:type="dxa"/>
            <w:tcBorders>
              <w:top w:val="thinThickSmallGap" w:sz="24" w:space="0" w:color="auto"/>
            </w:tcBorders>
            <w:shd w:val="clear" w:color="auto" w:fill="BFBFBF"/>
          </w:tcPr>
          <w:p w14:paraId="79C8C0A3" w14:textId="77777777" w:rsidR="00C14BF8" w:rsidRPr="00265F5B" w:rsidRDefault="00C14BF8" w:rsidP="00CA1123">
            <w:pPr>
              <w:spacing w:after="0"/>
              <w:jc w:val="center"/>
              <w:rPr>
                <w:sz w:val="24"/>
              </w:rPr>
            </w:pPr>
          </w:p>
        </w:tc>
        <w:tc>
          <w:tcPr>
            <w:tcW w:w="680" w:type="dxa"/>
            <w:tcBorders>
              <w:top w:val="thinThickSmallGap" w:sz="24" w:space="0" w:color="auto"/>
            </w:tcBorders>
            <w:shd w:val="clear" w:color="auto" w:fill="BFBFBF"/>
          </w:tcPr>
          <w:p w14:paraId="259318AA" w14:textId="77777777" w:rsidR="00C14BF8" w:rsidRPr="00265F5B" w:rsidRDefault="00C14BF8" w:rsidP="00CA1123">
            <w:pPr>
              <w:spacing w:after="0"/>
              <w:jc w:val="center"/>
              <w:rPr>
                <w:sz w:val="24"/>
              </w:rPr>
            </w:pPr>
            <w:r w:rsidRPr="00265F5B">
              <w:rPr>
                <w:sz w:val="24"/>
              </w:rPr>
              <w:t>1</w:t>
            </w:r>
          </w:p>
        </w:tc>
        <w:tc>
          <w:tcPr>
            <w:tcW w:w="680" w:type="dxa"/>
            <w:tcBorders>
              <w:top w:val="thinThickSmallGap" w:sz="24" w:space="0" w:color="auto"/>
            </w:tcBorders>
            <w:shd w:val="clear" w:color="auto" w:fill="BFBFBF"/>
          </w:tcPr>
          <w:p w14:paraId="1725F785" w14:textId="77777777" w:rsidR="00C14BF8" w:rsidRPr="00265F5B" w:rsidRDefault="00C14BF8" w:rsidP="00CA1123">
            <w:pPr>
              <w:spacing w:after="0"/>
              <w:jc w:val="center"/>
              <w:rPr>
                <w:sz w:val="24"/>
              </w:rPr>
            </w:pPr>
            <w:r w:rsidRPr="00265F5B">
              <w:rPr>
                <w:sz w:val="24"/>
              </w:rPr>
              <w:t>2</w:t>
            </w:r>
          </w:p>
        </w:tc>
        <w:tc>
          <w:tcPr>
            <w:tcW w:w="680" w:type="dxa"/>
            <w:tcBorders>
              <w:top w:val="thinThickSmallGap" w:sz="24" w:space="0" w:color="auto"/>
            </w:tcBorders>
            <w:shd w:val="clear" w:color="auto" w:fill="BFBFBF"/>
          </w:tcPr>
          <w:p w14:paraId="269560EA" w14:textId="77777777" w:rsidR="00C14BF8" w:rsidRPr="00265F5B" w:rsidRDefault="00C14BF8" w:rsidP="00CA1123">
            <w:pPr>
              <w:spacing w:after="0"/>
              <w:jc w:val="center"/>
              <w:rPr>
                <w:sz w:val="24"/>
              </w:rPr>
            </w:pPr>
            <w:r w:rsidRPr="00265F5B">
              <w:rPr>
                <w:sz w:val="24"/>
              </w:rPr>
              <w:t>3</w:t>
            </w:r>
          </w:p>
        </w:tc>
        <w:tc>
          <w:tcPr>
            <w:tcW w:w="680" w:type="dxa"/>
            <w:tcBorders>
              <w:top w:val="thinThickSmallGap" w:sz="24" w:space="0" w:color="auto"/>
            </w:tcBorders>
            <w:shd w:val="clear" w:color="auto" w:fill="BFBFBF"/>
          </w:tcPr>
          <w:p w14:paraId="4BB3C24E" w14:textId="77777777" w:rsidR="00C14BF8" w:rsidRPr="00265F5B" w:rsidRDefault="00C14BF8" w:rsidP="00CA1123">
            <w:pPr>
              <w:spacing w:after="0"/>
              <w:jc w:val="center"/>
              <w:rPr>
                <w:sz w:val="24"/>
              </w:rPr>
            </w:pPr>
            <w:r w:rsidRPr="00265F5B">
              <w:rPr>
                <w:sz w:val="24"/>
              </w:rPr>
              <w:t>4</w:t>
            </w:r>
          </w:p>
        </w:tc>
        <w:tc>
          <w:tcPr>
            <w:tcW w:w="680" w:type="dxa"/>
            <w:tcBorders>
              <w:top w:val="thinThickSmallGap" w:sz="24" w:space="0" w:color="auto"/>
            </w:tcBorders>
            <w:shd w:val="clear" w:color="auto" w:fill="BFBFBF"/>
          </w:tcPr>
          <w:p w14:paraId="4A32073F" w14:textId="77777777" w:rsidR="00C14BF8" w:rsidRPr="00265F5B" w:rsidRDefault="00C14BF8" w:rsidP="00CA1123">
            <w:pPr>
              <w:spacing w:after="0"/>
              <w:jc w:val="center"/>
              <w:rPr>
                <w:sz w:val="24"/>
              </w:rPr>
            </w:pPr>
            <w:r w:rsidRPr="00265F5B">
              <w:rPr>
                <w:sz w:val="24"/>
              </w:rPr>
              <w:t>5</w:t>
            </w:r>
          </w:p>
        </w:tc>
      </w:tr>
      <w:tr w:rsidR="00C14BF8" w:rsidRPr="00265F5B" w14:paraId="526C271E" w14:textId="77777777" w:rsidTr="00CA1123">
        <w:tc>
          <w:tcPr>
            <w:tcW w:w="2061" w:type="dxa"/>
            <w:tcBorders>
              <w:top w:val="thinThickSmallGap" w:sz="24" w:space="0" w:color="auto"/>
            </w:tcBorders>
          </w:tcPr>
          <w:p w14:paraId="2C0902B9" w14:textId="77777777" w:rsidR="00C14BF8" w:rsidRPr="00265F5B" w:rsidRDefault="00C14BF8" w:rsidP="00CA1123">
            <w:pPr>
              <w:spacing w:after="0"/>
              <w:rPr>
                <w:sz w:val="24"/>
                <w:szCs w:val="24"/>
              </w:rPr>
            </w:pPr>
            <w:r w:rsidRPr="00265F5B">
              <w:rPr>
                <w:b/>
                <w:sz w:val="24"/>
                <w:szCs w:val="24"/>
              </w:rPr>
              <w:t>Image Quality</w:t>
            </w:r>
          </w:p>
        </w:tc>
        <w:tc>
          <w:tcPr>
            <w:tcW w:w="3400" w:type="dxa"/>
            <w:gridSpan w:val="5"/>
            <w:tcBorders>
              <w:top w:val="thinThickSmallGap" w:sz="24" w:space="0" w:color="auto"/>
            </w:tcBorders>
          </w:tcPr>
          <w:p w14:paraId="70BA50F1" w14:textId="77777777" w:rsidR="00C14BF8" w:rsidRPr="00265F5B" w:rsidRDefault="00C14BF8" w:rsidP="00CA1123">
            <w:pPr>
              <w:spacing w:after="0"/>
              <w:jc w:val="center"/>
              <w:rPr>
                <w:sz w:val="24"/>
              </w:rPr>
            </w:pPr>
          </w:p>
        </w:tc>
        <w:tc>
          <w:tcPr>
            <w:tcW w:w="680" w:type="dxa"/>
            <w:vMerge w:val="restart"/>
            <w:tcBorders>
              <w:top w:val="thinThickSmallGap" w:sz="24" w:space="0" w:color="auto"/>
            </w:tcBorders>
            <w:shd w:val="pct5" w:color="auto" w:fill="auto"/>
          </w:tcPr>
          <w:p w14:paraId="36C0104F" w14:textId="77777777" w:rsidR="00C14BF8" w:rsidRPr="00265F5B" w:rsidRDefault="00C14BF8" w:rsidP="00CA1123">
            <w:pPr>
              <w:spacing w:after="0"/>
              <w:jc w:val="center"/>
              <w:rPr>
                <w:sz w:val="24"/>
              </w:rPr>
            </w:pPr>
          </w:p>
        </w:tc>
        <w:tc>
          <w:tcPr>
            <w:tcW w:w="3400" w:type="dxa"/>
            <w:gridSpan w:val="5"/>
            <w:tcBorders>
              <w:top w:val="thinThickSmallGap" w:sz="24" w:space="0" w:color="auto"/>
            </w:tcBorders>
          </w:tcPr>
          <w:p w14:paraId="013E69C4" w14:textId="77777777" w:rsidR="00C14BF8" w:rsidRPr="00265F5B" w:rsidRDefault="00C14BF8" w:rsidP="00CA1123">
            <w:pPr>
              <w:spacing w:after="0"/>
              <w:jc w:val="center"/>
              <w:rPr>
                <w:sz w:val="24"/>
              </w:rPr>
            </w:pPr>
          </w:p>
        </w:tc>
      </w:tr>
      <w:tr w:rsidR="00C14BF8" w:rsidRPr="00265F5B" w14:paraId="3F318F49" w14:textId="77777777" w:rsidTr="00CA1123">
        <w:tc>
          <w:tcPr>
            <w:tcW w:w="2061" w:type="dxa"/>
          </w:tcPr>
          <w:p w14:paraId="1A259C78" w14:textId="77777777" w:rsidR="00C14BF8" w:rsidRPr="00265F5B" w:rsidRDefault="00C14BF8" w:rsidP="00CA1123">
            <w:pPr>
              <w:spacing w:after="0"/>
              <w:rPr>
                <w:sz w:val="24"/>
              </w:rPr>
            </w:pPr>
            <w:r w:rsidRPr="00265F5B">
              <w:rPr>
                <w:sz w:val="24"/>
              </w:rPr>
              <w:t>Solid and cystic lesions differentiation</w:t>
            </w:r>
          </w:p>
        </w:tc>
        <w:tc>
          <w:tcPr>
            <w:tcW w:w="680" w:type="dxa"/>
          </w:tcPr>
          <w:p w14:paraId="2FF05C1F" w14:textId="77777777" w:rsidR="00C14BF8" w:rsidRPr="00265F5B" w:rsidRDefault="00C14BF8" w:rsidP="00CA1123">
            <w:pPr>
              <w:spacing w:after="0"/>
              <w:rPr>
                <w:sz w:val="24"/>
              </w:rPr>
            </w:pPr>
          </w:p>
        </w:tc>
        <w:tc>
          <w:tcPr>
            <w:tcW w:w="680" w:type="dxa"/>
          </w:tcPr>
          <w:p w14:paraId="330AD167" w14:textId="77777777" w:rsidR="00C14BF8" w:rsidRPr="00265F5B" w:rsidRDefault="00C14BF8" w:rsidP="00CA1123">
            <w:pPr>
              <w:spacing w:after="0"/>
              <w:rPr>
                <w:sz w:val="24"/>
              </w:rPr>
            </w:pPr>
          </w:p>
        </w:tc>
        <w:tc>
          <w:tcPr>
            <w:tcW w:w="680" w:type="dxa"/>
          </w:tcPr>
          <w:p w14:paraId="4110227A" w14:textId="77777777" w:rsidR="00C14BF8" w:rsidRPr="00265F5B" w:rsidRDefault="00C14BF8" w:rsidP="00CA1123">
            <w:pPr>
              <w:spacing w:after="0"/>
              <w:rPr>
                <w:sz w:val="24"/>
              </w:rPr>
            </w:pPr>
          </w:p>
        </w:tc>
        <w:tc>
          <w:tcPr>
            <w:tcW w:w="680" w:type="dxa"/>
          </w:tcPr>
          <w:p w14:paraId="230775CB" w14:textId="77777777" w:rsidR="00C14BF8" w:rsidRPr="00265F5B" w:rsidRDefault="00C14BF8" w:rsidP="00CA1123">
            <w:pPr>
              <w:spacing w:after="0"/>
              <w:rPr>
                <w:sz w:val="24"/>
              </w:rPr>
            </w:pPr>
          </w:p>
        </w:tc>
        <w:tc>
          <w:tcPr>
            <w:tcW w:w="680" w:type="dxa"/>
          </w:tcPr>
          <w:p w14:paraId="703EAD8E" w14:textId="77777777" w:rsidR="00C14BF8" w:rsidRPr="00265F5B" w:rsidRDefault="00C14BF8" w:rsidP="00CA1123">
            <w:pPr>
              <w:spacing w:after="0"/>
              <w:rPr>
                <w:sz w:val="24"/>
              </w:rPr>
            </w:pPr>
          </w:p>
        </w:tc>
        <w:tc>
          <w:tcPr>
            <w:tcW w:w="680" w:type="dxa"/>
            <w:vMerge/>
            <w:shd w:val="pct5" w:color="auto" w:fill="auto"/>
          </w:tcPr>
          <w:p w14:paraId="2F95255C" w14:textId="77777777" w:rsidR="00C14BF8" w:rsidRPr="00265F5B" w:rsidRDefault="00C14BF8" w:rsidP="00CA1123">
            <w:pPr>
              <w:spacing w:after="0"/>
              <w:rPr>
                <w:sz w:val="24"/>
              </w:rPr>
            </w:pPr>
          </w:p>
        </w:tc>
        <w:tc>
          <w:tcPr>
            <w:tcW w:w="680" w:type="dxa"/>
          </w:tcPr>
          <w:p w14:paraId="07C70F2B" w14:textId="77777777" w:rsidR="00C14BF8" w:rsidRPr="00265F5B" w:rsidRDefault="00C14BF8" w:rsidP="00CA1123">
            <w:pPr>
              <w:spacing w:after="0"/>
              <w:rPr>
                <w:sz w:val="24"/>
              </w:rPr>
            </w:pPr>
          </w:p>
        </w:tc>
        <w:tc>
          <w:tcPr>
            <w:tcW w:w="680" w:type="dxa"/>
          </w:tcPr>
          <w:p w14:paraId="7A9DA8CD" w14:textId="77777777" w:rsidR="00C14BF8" w:rsidRPr="00265F5B" w:rsidRDefault="00C14BF8" w:rsidP="00CA1123">
            <w:pPr>
              <w:spacing w:after="0"/>
              <w:rPr>
                <w:sz w:val="24"/>
              </w:rPr>
            </w:pPr>
          </w:p>
        </w:tc>
        <w:tc>
          <w:tcPr>
            <w:tcW w:w="680" w:type="dxa"/>
          </w:tcPr>
          <w:p w14:paraId="0D61CBEB" w14:textId="77777777" w:rsidR="00C14BF8" w:rsidRPr="00265F5B" w:rsidRDefault="00C14BF8" w:rsidP="00CA1123">
            <w:pPr>
              <w:spacing w:after="0"/>
              <w:rPr>
                <w:sz w:val="24"/>
              </w:rPr>
            </w:pPr>
          </w:p>
        </w:tc>
        <w:tc>
          <w:tcPr>
            <w:tcW w:w="680" w:type="dxa"/>
          </w:tcPr>
          <w:p w14:paraId="7BD8AB31" w14:textId="77777777" w:rsidR="00C14BF8" w:rsidRPr="00265F5B" w:rsidRDefault="00C14BF8" w:rsidP="00CA1123">
            <w:pPr>
              <w:spacing w:after="0"/>
              <w:rPr>
                <w:sz w:val="24"/>
              </w:rPr>
            </w:pPr>
          </w:p>
        </w:tc>
        <w:tc>
          <w:tcPr>
            <w:tcW w:w="680" w:type="dxa"/>
          </w:tcPr>
          <w:p w14:paraId="422C792D" w14:textId="77777777" w:rsidR="00C14BF8" w:rsidRPr="00265F5B" w:rsidRDefault="00C14BF8" w:rsidP="00CA1123">
            <w:pPr>
              <w:spacing w:after="0"/>
              <w:rPr>
                <w:sz w:val="24"/>
              </w:rPr>
            </w:pPr>
          </w:p>
        </w:tc>
      </w:tr>
      <w:tr w:rsidR="00C14BF8" w:rsidRPr="00265F5B" w14:paraId="4083458C" w14:textId="77777777" w:rsidTr="00CA1123">
        <w:tc>
          <w:tcPr>
            <w:tcW w:w="2061" w:type="dxa"/>
          </w:tcPr>
          <w:p w14:paraId="6B52B87C" w14:textId="77777777" w:rsidR="00C14BF8" w:rsidRPr="00265F5B" w:rsidRDefault="00C14BF8" w:rsidP="00CA1123">
            <w:pPr>
              <w:spacing w:after="0"/>
              <w:rPr>
                <w:sz w:val="24"/>
              </w:rPr>
            </w:pPr>
            <w:r w:rsidRPr="00265F5B">
              <w:rPr>
                <w:sz w:val="24"/>
              </w:rPr>
              <w:t xml:space="preserve">Posterior acoustic shadowing </w:t>
            </w:r>
          </w:p>
        </w:tc>
        <w:tc>
          <w:tcPr>
            <w:tcW w:w="680" w:type="dxa"/>
          </w:tcPr>
          <w:p w14:paraId="5F7C6C80" w14:textId="77777777" w:rsidR="00C14BF8" w:rsidRPr="00265F5B" w:rsidRDefault="00C14BF8" w:rsidP="00CA1123">
            <w:pPr>
              <w:spacing w:after="0"/>
              <w:rPr>
                <w:sz w:val="24"/>
              </w:rPr>
            </w:pPr>
          </w:p>
        </w:tc>
        <w:tc>
          <w:tcPr>
            <w:tcW w:w="680" w:type="dxa"/>
          </w:tcPr>
          <w:p w14:paraId="435B434A" w14:textId="77777777" w:rsidR="00C14BF8" w:rsidRPr="00265F5B" w:rsidRDefault="00C14BF8" w:rsidP="00CA1123">
            <w:pPr>
              <w:spacing w:after="0"/>
              <w:rPr>
                <w:sz w:val="24"/>
              </w:rPr>
            </w:pPr>
          </w:p>
        </w:tc>
        <w:tc>
          <w:tcPr>
            <w:tcW w:w="680" w:type="dxa"/>
          </w:tcPr>
          <w:p w14:paraId="1F315117" w14:textId="77777777" w:rsidR="00C14BF8" w:rsidRPr="00265F5B" w:rsidRDefault="00C14BF8" w:rsidP="00CA1123">
            <w:pPr>
              <w:spacing w:after="0"/>
              <w:rPr>
                <w:sz w:val="24"/>
              </w:rPr>
            </w:pPr>
          </w:p>
        </w:tc>
        <w:tc>
          <w:tcPr>
            <w:tcW w:w="680" w:type="dxa"/>
          </w:tcPr>
          <w:p w14:paraId="4200A5B7" w14:textId="77777777" w:rsidR="00C14BF8" w:rsidRPr="00265F5B" w:rsidRDefault="00C14BF8" w:rsidP="00CA1123">
            <w:pPr>
              <w:spacing w:after="0"/>
              <w:rPr>
                <w:sz w:val="24"/>
              </w:rPr>
            </w:pPr>
          </w:p>
        </w:tc>
        <w:tc>
          <w:tcPr>
            <w:tcW w:w="680" w:type="dxa"/>
          </w:tcPr>
          <w:p w14:paraId="2DE22676" w14:textId="77777777" w:rsidR="00C14BF8" w:rsidRPr="00265F5B" w:rsidRDefault="00C14BF8" w:rsidP="00CA1123">
            <w:pPr>
              <w:spacing w:after="0"/>
              <w:rPr>
                <w:sz w:val="24"/>
              </w:rPr>
            </w:pPr>
          </w:p>
        </w:tc>
        <w:tc>
          <w:tcPr>
            <w:tcW w:w="680" w:type="dxa"/>
            <w:vMerge/>
            <w:shd w:val="pct5" w:color="auto" w:fill="auto"/>
          </w:tcPr>
          <w:p w14:paraId="57EA538F" w14:textId="77777777" w:rsidR="00C14BF8" w:rsidRPr="00265F5B" w:rsidRDefault="00C14BF8" w:rsidP="00CA1123">
            <w:pPr>
              <w:spacing w:after="0"/>
              <w:rPr>
                <w:sz w:val="24"/>
              </w:rPr>
            </w:pPr>
          </w:p>
        </w:tc>
        <w:tc>
          <w:tcPr>
            <w:tcW w:w="680" w:type="dxa"/>
          </w:tcPr>
          <w:p w14:paraId="539474DB" w14:textId="77777777" w:rsidR="00C14BF8" w:rsidRPr="00265F5B" w:rsidRDefault="00C14BF8" w:rsidP="00CA1123">
            <w:pPr>
              <w:spacing w:after="0"/>
              <w:rPr>
                <w:sz w:val="24"/>
              </w:rPr>
            </w:pPr>
          </w:p>
        </w:tc>
        <w:tc>
          <w:tcPr>
            <w:tcW w:w="680" w:type="dxa"/>
          </w:tcPr>
          <w:p w14:paraId="0153E295" w14:textId="77777777" w:rsidR="00C14BF8" w:rsidRPr="00265F5B" w:rsidRDefault="00C14BF8" w:rsidP="00CA1123">
            <w:pPr>
              <w:spacing w:after="0"/>
              <w:rPr>
                <w:sz w:val="24"/>
              </w:rPr>
            </w:pPr>
          </w:p>
        </w:tc>
        <w:tc>
          <w:tcPr>
            <w:tcW w:w="680" w:type="dxa"/>
          </w:tcPr>
          <w:p w14:paraId="0A282C9F" w14:textId="77777777" w:rsidR="00C14BF8" w:rsidRPr="00265F5B" w:rsidRDefault="00C14BF8" w:rsidP="00CA1123">
            <w:pPr>
              <w:spacing w:after="0"/>
              <w:rPr>
                <w:sz w:val="24"/>
              </w:rPr>
            </w:pPr>
          </w:p>
        </w:tc>
        <w:tc>
          <w:tcPr>
            <w:tcW w:w="680" w:type="dxa"/>
          </w:tcPr>
          <w:p w14:paraId="424495F9" w14:textId="77777777" w:rsidR="00C14BF8" w:rsidRPr="00265F5B" w:rsidRDefault="00C14BF8" w:rsidP="00CA1123">
            <w:pPr>
              <w:spacing w:after="0"/>
              <w:rPr>
                <w:sz w:val="24"/>
              </w:rPr>
            </w:pPr>
          </w:p>
        </w:tc>
        <w:tc>
          <w:tcPr>
            <w:tcW w:w="680" w:type="dxa"/>
          </w:tcPr>
          <w:p w14:paraId="5C3A3800" w14:textId="77777777" w:rsidR="00C14BF8" w:rsidRPr="00265F5B" w:rsidRDefault="00C14BF8" w:rsidP="00CA1123">
            <w:pPr>
              <w:spacing w:after="0"/>
              <w:rPr>
                <w:sz w:val="24"/>
              </w:rPr>
            </w:pPr>
          </w:p>
        </w:tc>
      </w:tr>
      <w:tr w:rsidR="00C14BF8" w:rsidRPr="00265F5B" w14:paraId="4833251C" w14:textId="77777777" w:rsidTr="00CA1123">
        <w:tc>
          <w:tcPr>
            <w:tcW w:w="2061" w:type="dxa"/>
          </w:tcPr>
          <w:p w14:paraId="070FD4C5" w14:textId="77777777" w:rsidR="00C14BF8" w:rsidRPr="00265F5B" w:rsidRDefault="00C14BF8" w:rsidP="00CA1123">
            <w:pPr>
              <w:spacing w:after="0"/>
              <w:rPr>
                <w:sz w:val="24"/>
              </w:rPr>
            </w:pPr>
            <w:r w:rsidRPr="00265F5B">
              <w:rPr>
                <w:sz w:val="24"/>
              </w:rPr>
              <w:t xml:space="preserve">Posterior acoustic enhancement </w:t>
            </w:r>
          </w:p>
        </w:tc>
        <w:tc>
          <w:tcPr>
            <w:tcW w:w="680" w:type="dxa"/>
          </w:tcPr>
          <w:p w14:paraId="056232EE" w14:textId="77777777" w:rsidR="00C14BF8" w:rsidRPr="00265F5B" w:rsidRDefault="00C14BF8" w:rsidP="00CA1123">
            <w:pPr>
              <w:spacing w:after="0"/>
              <w:rPr>
                <w:sz w:val="24"/>
              </w:rPr>
            </w:pPr>
          </w:p>
        </w:tc>
        <w:tc>
          <w:tcPr>
            <w:tcW w:w="680" w:type="dxa"/>
          </w:tcPr>
          <w:p w14:paraId="23489221" w14:textId="77777777" w:rsidR="00C14BF8" w:rsidRPr="00265F5B" w:rsidRDefault="00C14BF8" w:rsidP="00CA1123">
            <w:pPr>
              <w:spacing w:after="0"/>
              <w:rPr>
                <w:sz w:val="24"/>
              </w:rPr>
            </w:pPr>
          </w:p>
        </w:tc>
        <w:tc>
          <w:tcPr>
            <w:tcW w:w="680" w:type="dxa"/>
          </w:tcPr>
          <w:p w14:paraId="321AC246" w14:textId="77777777" w:rsidR="00C14BF8" w:rsidRPr="00265F5B" w:rsidRDefault="00C14BF8" w:rsidP="00CA1123">
            <w:pPr>
              <w:spacing w:after="0"/>
              <w:rPr>
                <w:sz w:val="24"/>
              </w:rPr>
            </w:pPr>
          </w:p>
        </w:tc>
        <w:tc>
          <w:tcPr>
            <w:tcW w:w="680" w:type="dxa"/>
          </w:tcPr>
          <w:p w14:paraId="479BB971" w14:textId="77777777" w:rsidR="00C14BF8" w:rsidRPr="00265F5B" w:rsidRDefault="00C14BF8" w:rsidP="00CA1123">
            <w:pPr>
              <w:spacing w:after="0"/>
              <w:rPr>
                <w:sz w:val="24"/>
              </w:rPr>
            </w:pPr>
          </w:p>
        </w:tc>
        <w:tc>
          <w:tcPr>
            <w:tcW w:w="680" w:type="dxa"/>
          </w:tcPr>
          <w:p w14:paraId="3C25FEDD" w14:textId="77777777" w:rsidR="00C14BF8" w:rsidRPr="00265F5B" w:rsidRDefault="00C14BF8" w:rsidP="00CA1123">
            <w:pPr>
              <w:spacing w:after="0"/>
              <w:rPr>
                <w:sz w:val="24"/>
              </w:rPr>
            </w:pPr>
          </w:p>
        </w:tc>
        <w:tc>
          <w:tcPr>
            <w:tcW w:w="680" w:type="dxa"/>
            <w:vMerge/>
            <w:shd w:val="pct5" w:color="auto" w:fill="auto"/>
          </w:tcPr>
          <w:p w14:paraId="18AF43D2" w14:textId="77777777" w:rsidR="00C14BF8" w:rsidRPr="00265F5B" w:rsidRDefault="00C14BF8" w:rsidP="00CA1123">
            <w:pPr>
              <w:spacing w:after="0"/>
              <w:rPr>
                <w:sz w:val="24"/>
              </w:rPr>
            </w:pPr>
          </w:p>
        </w:tc>
        <w:tc>
          <w:tcPr>
            <w:tcW w:w="680" w:type="dxa"/>
          </w:tcPr>
          <w:p w14:paraId="16C99979" w14:textId="77777777" w:rsidR="00C14BF8" w:rsidRPr="00265F5B" w:rsidRDefault="00C14BF8" w:rsidP="00CA1123">
            <w:pPr>
              <w:spacing w:after="0"/>
              <w:rPr>
                <w:sz w:val="24"/>
              </w:rPr>
            </w:pPr>
          </w:p>
        </w:tc>
        <w:tc>
          <w:tcPr>
            <w:tcW w:w="680" w:type="dxa"/>
          </w:tcPr>
          <w:p w14:paraId="4F1163B0" w14:textId="77777777" w:rsidR="00C14BF8" w:rsidRPr="00265F5B" w:rsidRDefault="00C14BF8" w:rsidP="00CA1123">
            <w:pPr>
              <w:spacing w:after="0"/>
              <w:rPr>
                <w:sz w:val="24"/>
              </w:rPr>
            </w:pPr>
          </w:p>
        </w:tc>
        <w:tc>
          <w:tcPr>
            <w:tcW w:w="680" w:type="dxa"/>
          </w:tcPr>
          <w:p w14:paraId="692A41A2" w14:textId="77777777" w:rsidR="00C14BF8" w:rsidRPr="00265F5B" w:rsidRDefault="00C14BF8" w:rsidP="00CA1123">
            <w:pPr>
              <w:spacing w:after="0"/>
              <w:rPr>
                <w:sz w:val="24"/>
              </w:rPr>
            </w:pPr>
          </w:p>
        </w:tc>
        <w:tc>
          <w:tcPr>
            <w:tcW w:w="680" w:type="dxa"/>
          </w:tcPr>
          <w:p w14:paraId="1524D6DF" w14:textId="77777777" w:rsidR="00C14BF8" w:rsidRPr="00265F5B" w:rsidRDefault="00C14BF8" w:rsidP="00CA1123">
            <w:pPr>
              <w:spacing w:after="0"/>
              <w:rPr>
                <w:sz w:val="24"/>
              </w:rPr>
            </w:pPr>
          </w:p>
        </w:tc>
        <w:tc>
          <w:tcPr>
            <w:tcW w:w="680" w:type="dxa"/>
          </w:tcPr>
          <w:p w14:paraId="4153D585" w14:textId="77777777" w:rsidR="00C14BF8" w:rsidRPr="00265F5B" w:rsidRDefault="00C14BF8" w:rsidP="00CA1123">
            <w:pPr>
              <w:spacing w:after="0"/>
              <w:rPr>
                <w:sz w:val="24"/>
              </w:rPr>
            </w:pPr>
          </w:p>
        </w:tc>
      </w:tr>
      <w:tr w:rsidR="00C14BF8" w:rsidRPr="00265F5B" w14:paraId="59BC105A" w14:textId="77777777" w:rsidTr="00CA1123">
        <w:tc>
          <w:tcPr>
            <w:tcW w:w="2061" w:type="dxa"/>
          </w:tcPr>
          <w:p w14:paraId="6D237C2F" w14:textId="77777777" w:rsidR="00C14BF8" w:rsidRPr="00265F5B" w:rsidRDefault="00C14BF8" w:rsidP="00CA1123">
            <w:pPr>
              <w:spacing w:after="0"/>
              <w:rPr>
                <w:b/>
                <w:sz w:val="24"/>
              </w:rPr>
            </w:pPr>
            <w:r w:rsidRPr="00265F5B">
              <w:rPr>
                <w:sz w:val="24"/>
              </w:rPr>
              <w:t xml:space="preserve">Demonstration of low-contrast lesions </w:t>
            </w:r>
          </w:p>
        </w:tc>
        <w:tc>
          <w:tcPr>
            <w:tcW w:w="680" w:type="dxa"/>
          </w:tcPr>
          <w:p w14:paraId="05600F30" w14:textId="77777777" w:rsidR="00C14BF8" w:rsidRPr="00265F5B" w:rsidRDefault="00C14BF8" w:rsidP="00CA1123">
            <w:pPr>
              <w:spacing w:after="0"/>
              <w:rPr>
                <w:sz w:val="24"/>
              </w:rPr>
            </w:pPr>
          </w:p>
        </w:tc>
        <w:tc>
          <w:tcPr>
            <w:tcW w:w="680" w:type="dxa"/>
          </w:tcPr>
          <w:p w14:paraId="51335E82" w14:textId="77777777" w:rsidR="00C14BF8" w:rsidRPr="00265F5B" w:rsidRDefault="00C14BF8" w:rsidP="00CA1123">
            <w:pPr>
              <w:spacing w:after="0"/>
              <w:rPr>
                <w:sz w:val="24"/>
              </w:rPr>
            </w:pPr>
          </w:p>
        </w:tc>
        <w:tc>
          <w:tcPr>
            <w:tcW w:w="680" w:type="dxa"/>
          </w:tcPr>
          <w:p w14:paraId="3ABD724D" w14:textId="77777777" w:rsidR="00C14BF8" w:rsidRPr="00265F5B" w:rsidRDefault="00C14BF8" w:rsidP="00CA1123">
            <w:pPr>
              <w:spacing w:after="0"/>
              <w:rPr>
                <w:sz w:val="24"/>
              </w:rPr>
            </w:pPr>
          </w:p>
        </w:tc>
        <w:tc>
          <w:tcPr>
            <w:tcW w:w="680" w:type="dxa"/>
          </w:tcPr>
          <w:p w14:paraId="10D6BBFB" w14:textId="77777777" w:rsidR="00C14BF8" w:rsidRPr="00265F5B" w:rsidRDefault="00C14BF8" w:rsidP="00CA1123">
            <w:pPr>
              <w:spacing w:after="0"/>
              <w:rPr>
                <w:sz w:val="24"/>
              </w:rPr>
            </w:pPr>
          </w:p>
        </w:tc>
        <w:tc>
          <w:tcPr>
            <w:tcW w:w="680" w:type="dxa"/>
          </w:tcPr>
          <w:p w14:paraId="18F65504" w14:textId="77777777" w:rsidR="00C14BF8" w:rsidRPr="00265F5B" w:rsidRDefault="00C14BF8" w:rsidP="00CA1123">
            <w:pPr>
              <w:spacing w:after="0"/>
              <w:rPr>
                <w:sz w:val="24"/>
              </w:rPr>
            </w:pPr>
          </w:p>
        </w:tc>
        <w:tc>
          <w:tcPr>
            <w:tcW w:w="680" w:type="dxa"/>
            <w:vMerge/>
            <w:shd w:val="pct5" w:color="auto" w:fill="auto"/>
          </w:tcPr>
          <w:p w14:paraId="3D284336" w14:textId="77777777" w:rsidR="00C14BF8" w:rsidRPr="00265F5B" w:rsidRDefault="00C14BF8" w:rsidP="00CA1123">
            <w:pPr>
              <w:spacing w:after="0"/>
              <w:rPr>
                <w:sz w:val="24"/>
              </w:rPr>
            </w:pPr>
          </w:p>
        </w:tc>
        <w:tc>
          <w:tcPr>
            <w:tcW w:w="680" w:type="dxa"/>
          </w:tcPr>
          <w:p w14:paraId="4CA73067" w14:textId="77777777" w:rsidR="00C14BF8" w:rsidRPr="00265F5B" w:rsidRDefault="00C14BF8" w:rsidP="00CA1123">
            <w:pPr>
              <w:spacing w:after="0"/>
              <w:rPr>
                <w:sz w:val="24"/>
              </w:rPr>
            </w:pPr>
          </w:p>
        </w:tc>
        <w:tc>
          <w:tcPr>
            <w:tcW w:w="680" w:type="dxa"/>
          </w:tcPr>
          <w:p w14:paraId="44F8CBB0" w14:textId="77777777" w:rsidR="00C14BF8" w:rsidRPr="00265F5B" w:rsidRDefault="00C14BF8" w:rsidP="00CA1123">
            <w:pPr>
              <w:spacing w:after="0"/>
              <w:rPr>
                <w:sz w:val="24"/>
              </w:rPr>
            </w:pPr>
          </w:p>
        </w:tc>
        <w:tc>
          <w:tcPr>
            <w:tcW w:w="680" w:type="dxa"/>
          </w:tcPr>
          <w:p w14:paraId="17AB0AD6" w14:textId="77777777" w:rsidR="00C14BF8" w:rsidRPr="00265F5B" w:rsidRDefault="00C14BF8" w:rsidP="00CA1123">
            <w:pPr>
              <w:spacing w:after="0"/>
              <w:rPr>
                <w:sz w:val="24"/>
              </w:rPr>
            </w:pPr>
          </w:p>
        </w:tc>
        <w:tc>
          <w:tcPr>
            <w:tcW w:w="680" w:type="dxa"/>
          </w:tcPr>
          <w:p w14:paraId="17CB7CCD" w14:textId="77777777" w:rsidR="00C14BF8" w:rsidRPr="00265F5B" w:rsidRDefault="00C14BF8" w:rsidP="00CA1123">
            <w:pPr>
              <w:spacing w:after="0"/>
              <w:rPr>
                <w:sz w:val="24"/>
              </w:rPr>
            </w:pPr>
          </w:p>
        </w:tc>
        <w:tc>
          <w:tcPr>
            <w:tcW w:w="680" w:type="dxa"/>
          </w:tcPr>
          <w:p w14:paraId="747F7BC4" w14:textId="77777777" w:rsidR="00C14BF8" w:rsidRPr="00265F5B" w:rsidRDefault="00C14BF8" w:rsidP="00CA1123">
            <w:pPr>
              <w:spacing w:after="0"/>
              <w:rPr>
                <w:sz w:val="24"/>
              </w:rPr>
            </w:pPr>
          </w:p>
        </w:tc>
      </w:tr>
      <w:tr w:rsidR="00C14BF8" w:rsidRPr="00265F5B" w14:paraId="294ABA03" w14:textId="77777777" w:rsidTr="00CA1123">
        <w:tc>
          <w:tcPr>
            <w:tcW w:w="2061" w:type="dxa"/>
          </w:tcPr>
          <w:p w14:paraId="1ECC3A2B" w14:textId="77777777" w:rsidR="00C14BF8" w:rsidRPr="00265F5B" w:rsidRDefault="00C14BF8" w:rsidP="00CA1123">
            <w:pPr>
              <w:spacing w:after="0"/>
              <w:rPr>
                <w:sz w:val="24"/>
              </w:rPr>
            </w:pPr>
            <w:r w:rsidRPr="00265F5B">
              <w:rPr>
                <w:sz w:val="24"/>
              </w:rPr>
              <w:t>Lesion and tissue echogenicity</w:t>
            </w:r>
          </w:p>
        </w:tc>
        <w:tc>
          <w:tcPr>
            <w:tcW w:w="680" w:type="dxa"/>
          </w:tcPr>
          <w:p w14:paraId="1BE0458F" w14:textId="77777777" w:rsidR="00C14BF8" w:rsidRPr="00265F5B" w:rsidRDefault="00C14BF8" w:rsidP="00CA1123">
            <w:pPr>
              <w:spacing w:after="0"/>
              <w:rPr>
                <w:sz w:val="24"/>
              </w:rPr>
            </w:pPr>
          </w:p>
        </w:tc>
        <w:tc>
          <w:tcPr>
            <w:tcW w:w="680" w:type="dxa"/>
          </w:tcPr>
          <w:p w14:paraId="05D952CC" w14:textId="77777777" w:rsidR="00C14BF8" w:rsidRPr="00265F5B" w:rsidRDefault="00C14BF8" w:rsidP="00CA1123">
            <w:pPr>
              <w:spacing w:after="0"/>
              <w:rPr>
                <w:sz w:val="24"/>
              </w:rPr>
            </w:pPr>
          </w:p>
        </w:tc>
        <w:tc>
          <w:tcPr>
            <w:tcW w:w="680" w:type="dxa"/>
          </w:tcPr>
          <w:p w14:paraId="7D4A1966" w14:textId="77777777" w:rsidR="00C14BF8" w:rsidRPr="00265F5B" w:rsidRDefault="00C14BF8" w:rsidP="00CA1123">
            <w:pPr>
              <w:spacing w:after="0"/>
              <w:rPr>
                <w:sz w:val="24"/>
              </w:rPr>
            </w:pPr>
          </w:p>
        </w:tc>
        <w:tc>
          <w:tcPr>
            <w:tcW w:w="680" w:type="dxa"/>
          </w:tcPr>
          <w:p w14:paraId="1EBD4E3A" w14:textId="77777777" w:rsidR="00C14BF8" w:rsidRPr="00265F5B" w:rsidRDefault="00C14BF8" w:rsidP="00CA1123">
            <w:pPr>
              <w:spacing w:after="0"/>
              <w:rPr>
                <w:sz w:val="24"/>
              </w:rPr>
            </w:pPr>
          </w:p>
        </w:tc>
        <w:tc>
          <w:tcPr>
            <w:tcW w:w="680" w:type="dxa"/>
          </w:tcPr>
          <w:p w14:paraId="5F6EB766" w14:textId="77777777" w:rsidR="00C14BF8" w:rsidRPr="00265F5B" w:rsidRDefault="00C14BF8" w:rsidP="00CA1123">
            <w:pPr>
              <w:spacing w:after="0"/>
              <w:rPr>
                <w:sz w:val="24"/>
              </w:rPr>
            </w:pPr>
          </w:p>
        </w:tc>
        <w:tc>
          <w:tcPr>
            <w:tcW w:w="680" w:type="dxa"/>
            <w:vMerge/>
            <w:shd w:val="pct5" w:color="auto" w:fill="auto"/>
          </w:tcPr>
          <w:p w14:paraId="357EA3F7" w14:textId="77777777" w:rsidR="00C14BF8" w:rsidRPr="00265F5B" w:rsidRDefault="00C14BF8" w:rsidP="00CA1123">
            <w:pPr>
              <w:spacing w:after="0"/>
              <w:rPr>
                <w:sz w:val="24"/>
              </w:rPr>
            </w:pPr>
          </w:p>
        </w:tc>
        <w:tc>
          <w:tcPr>
            <w:tcW w:w="680" w:type="dxa"/>
          </w:tcPr>
          <w:p w14:paraId="56650163" w14:textId="77777777" w:rsidR="00C14BF8" w:rsidRPr="00265F5B" w:rsidRDefault="00C14BF8" w:rsidP="00CA1123">
            <w:pPr>
              <w:spacing w:after="0"/>
              <w:rPr>
                <w:sz w:val="24"/>
              </w:rPr>
            </w:pPr>
          </w:p>
        </w:tc>
        <w:tc>
          <w:tcPr>
            <w:tcW w:w="680" w:type="dxa"/>
          </w:tcPr>
          <w:p w14:paraId="7BF317D1" w14:textId="77777777" w:rsidR="00C14BF8" w:rsidRPr="00265F5B" w:rsidRDefault="00C14BF8" w:rsidP="00CA1123">
            <w:pPr>
              <w:spacing w:after="0"/>
              <w:rPr>
                <w:sz w:val="24"/>
              </w:rPr>
            </w:pPr>
          </w:p>
        </w:tc>
        <w:tc>
          <w:tcPr>
            <w:tcW w:w="680" w:type="dxa"/>
          </w:tcPr>
          <w:p w14:paraId="37E5997F" w14:textId="77777777" w:rsidR="00C14BF8" w:rsidRPr="00265F5B" w:rsidRDefault="00C14BF8" w:rsidP="00CA1123">
            <w:pPr>
              <w:spacing w:after="0"/>
              <w:rPr>
                <w:sz w:val="24"/>
              </w:rPr>
            </w:pPr>
          </w:p>
        </w:tc>
        <w:tc>
          <w:tcPr>
            <w:tcW w:w="680" w:type="dxa"/>
          </w:tcPr>
          <w:p w14:paraId="7E3E7E9D" w14:textId="77777777" w:rsidR="00C14BF8" w:rsidRPr="00265F5B" w:rsidRDefault="00C14BF8" w:rsidP="00CA1123">
            <w:pPr>
              <w:spacing w:after="0"/>
              <w:rPr>
                <w:sz w:val="24"/>
              </w:rPr>
            </w:pPr>
          </w:p>
        </w:tc>
        <w:tc>
          <w:tcPr>
            <w:tcW w:w="680" w:type="dxa"/>
          </w:tcPr>
          <w:p w14:paraId="3E8C594D" w14:textId="77777777" w:rsidR="00C14BF8" w:rsidRPr="00265F5B" w:rsidRDefault="00C14BF8" w:rsidP="00CA1123">
            <w:pPr>
              <w:spacing w:after="0"/>
              <w:rPr>
                <w:sz w:val="24"/>
              </w:rPr>
            </w:pPr>
          </w:p>
        </w:tc>
      </w:tr>
      <w:tr w:rsidR="00C14BF8" w:rsidRPr="00265F5B" w14:paraId="4366B3E7" w14:textId="77777777" w:rsidTr="00CA1123">
        <w:tc>
          <w:tcPr>
            <w:tcW w:w="2061" w:type="dxa"/>
          </w:tcPr>
          <w:p w14:paraId="32CED32B" w14:textId="77777777" w:rsidR="00C14BF8" w:rsidRPr="00265F5B" w:rsidRDefault="00C14BF8" w:rsidP="00CA1123">
            <w:pPr>
              <w:spacing w:after="0"/>
              <w:rPr>
                <w:sz w:val="24"/>
              </w:rPr>
            </w:pPr>
            <w:r w:rsidRPr="00265F5B">
              <w:rPr>
                <w:sz w:val="24"/>
              </w:rPr>
              <w:t>Shape and margin of a lesion</w:t>
            </w:r>
          </w:p>
        </w:tc>
        <w:tc>
          <w:tcPr>
            <w:tcW w:w="680" w:type="dxa"/>
          </w:tcPr>
          <w:p w14:paraId="4387D670" w14:textId="77777777" w:rsidR="00C14BF8" w:rsidRPr="00265F5B" w:rsidRDefault="00C14BF8" w:rsidP="00CA1123">
            <w:pPr>
              <w:spacing w:after="0"/>
              <w:rPr>
                <w:sz w:val="24"/>
              </w:rPr>
            </w:pPr>
          </w:p>
        </w:tc>
        <w:tc>
          <w:tcPr>
            <w:tcW w:w="680" w:type="dxa"/>
          </w:tcPr>
          <w:p w14:paraId="4D3A5AE8" w14:textId="77777777" w:rsidR="00C14BF8" w:rsidRPr="00265F5B" w:rsidRDefault="00C14BF8" w:rsidP="00CA1123">
            <w:pPr>
              <w:spacing w:after="0"/>
              <w:rPr>
                <w:sz w:val="24"/>
              </w:rPr>
            </w:pPr>
          </w:p>
        </w:tc>
        <w:tc>
          <w:tcPr>
            <w:tcW w:w="680" w:type="dxa"/>
          </w:tcPr>
          <w:p w14:paraId="52BE566A" w14:textId="77777777" w:rsidR="00C14BF8" w:rsidRPr="00265F5B" w:rsidRDefault="00C14BF8" w:rsidP="00CA1123">
            <w:pPr>
              <w:spacing w:after="0"/>
              <w:rPr>
                <w:sz w:val="24"/>
              </w:rPr>
            </w:pPr>
          </w:p>
        </w:tc>
        <w:tc>
          <w:tcPr>
            <w:tcW w:w="680" w:type="dxa"/>
          </w:tcPr>
          <w:p w14:paraId="6B05FC11" w14:textId="77777777" w:rsidR="00C14BF8" w:rsidRPr="00265F5B" w:rsidRDefault="00C14BF8" w:rsidP="00CA1123">
            <w:pPr>
              <w:spacing w:after="0"/>
              <w:rPr>
                <w:sz w:val="24"/>
              </w:rPr>
            </w:pPr>
          </w:p>
        </w:tc>
        <w:tc>
          <w:tcPr>
            <w:tcW w:w="680" w:type="dxa"/>
          </w:tcPr>
          <w:p w14:paraId="5FA41707" w14:textId="77777777" w:rsidR="00C14BF8" w:rsidRPr="00265F5B" w:rsidRDefault="00C14BF8" w:rsidP="00CA1123">
            <w:pPr>
              <w:spacing w:after="0"/>
              <w:rPr>
                <w:sz w:val="24"/>
              </w:rPr>
            </w:pPr>
          </w:p>
        </w:tc>
        <w:tc>
          <w:tcPr>
            <w:tcW w:w="680" w:type="dxa"/>
            <w:vMerge/>
            <w:shd w:val="pct5" w:color="auto" w:fill="auto"/>
          </w:tcPr>
          <w:p w14:paraId="35145550" w14:textId="77777777" w:rsidR="00C14BF8" w:rsidRPr="00265F5B" w:rsidRDefault="00C14BF8" w:rsidP="00CA1123">
            <w:pPr>
              <w:spacing w:after="0"/>
              <w:rPr>
                <w:sz w:val="24"/>
              </w:rPr>
            </w:pPr>
          </w:p>
        </w:tc>
        <w:tc>
          <w:tcPr>
            <w:tcW w:w="680" w:type="dxa"/>
          </w:tcPr>
          <w:p w14:paraId="6819BBDF" w14:textId="77777777" w:rsidR="00C14BF8" w:rsidRPr="00265F5B" w:rsidRDefault="00C14BF8" w:rsidP="00CA1123">
            <w:pPr>
              <w:spacing w:after="0"/>
              <w:rPr>
                <w:sz w:val="24"/>
              </w:rPr>
            </w:pPr>
          </w:p>
        </w:tc>
        <w:tc>
          <w:tcPr>
            <w:tcW w:w="680" w:type="dxa"/>
          </w:tcPr>
          <w:p w14:paraId="3E4943BC" w14:textId="77777777" w:rsidR="00C14BF8" w:rsidRPr="00265F5B" w:rsidRDefault="00C14BF8" w:rsidP="00CA1123">
            <w:pPr>
              <w:spacing w:after="0"/>
              <w:rPr>
                <w:sz w:val="24"/>
              </w:rPr>
            </w:pPr>
          </w:p>
        </w:tc>
        <w:tc>
          <w:tcPr>
            <w:tcW w:w="680" w:type="dxa"/>
          </w:tcPr>
          <w:p w14:paraId="1BB86874" w14:textId="77777777" w:rsidR="00C14BF8" w:rsidRPr="00265F5B" w:rsidRDefault="00C14BF8" w:rsidP="00CA1123">
            <w:pPr>
              <w:spacing w:after="0"/>
              <w:rPr>
                <w:sz w:val="24"/>
              </w:rPr>
            </w:pPr>
          </w:p>
        </w:tc>
        <w:tc>
          <w:tcPr>
            <w:tcW w:w="680" w:type="dxa"/>
          </w:tcPr>
          <w:p w14:paraId="0C8BE5DD" w14:textId="77777777" w:rsidR="00C14BF8" w:rsidRPr="00265F5B" w:rsidRDefault="00C14BF8" w:rsidP="00CA1123">
            <w:pPr>
              <w:spacing w:after="0"/>
              <w:rPr>
                <w:sz w:val="24"/>
              </w:rPr>
            </w:pPr>
          </w:p>
        </w:tc>
        <w:tc>
          <w:tcPr>
            <w:tcW w:w="680" w:type="dxa"/>
          </w:tcPr>
          <w:p w14:paraId="6DFDF9D8" w14:textId="77777777" w:rsidR="00C14BF8" w:rsidRPr="00265F5B" w:rsidRDefault="00C14BF8" w:rsidP="00CA1123">
            <w:pPr>
              <w:spacing w:after="0"/>
              <w:rPr>
                <w:sz w:val="24"/>
              </w:rPr>
            </w:pPr>
          </w:p>
        </w:tc>
      </w:tr>
      <w:tr w:rsidR="00C14BF8" w:rsidRPr="00265F5B" w14:paraId="5E46B1DF" w14:textId="77777777" w:rsidTr="00CA1123">
        <w:tc>
          <w:tcPr>
            <w:tcW w:w="2061" w:type="dxa"/>
          </w:tcPr>
          <w:p w14:paraId="56107610" w14:textId="77777777" w:rsidR="00C14BF8" w:rsidRPr="00265F5B" w:rsidRDefault="00C14BF8" w:rsidP="00CA1123">
            <w:pPr>
              <w:spacing w:after="0"/>
              <w:rPr>
                <w:sz w:val="24"/>
              </w:rPr>
            </w:pPr>
            <w:r w:rsidRPr="00265F5B">
              <w:rPr>
                <w:sz w:val="24"/>
              </w:rPr>
              <w:t>Visibility of calcification (if present)</w:t>
            </w:r>
          </w:p>
        </w:tc>
        <w:tc>
          <w:tcPr>
            <w:tcW w:w="680" w:type="dxa"/>
          </w:tcPr>
          <w:p w14:paraId="508E3926" w14:textId="77777777" w:rsidR="00C14BF8" w:rsidRPr="00265F5B" w:rsidRDefault="00C14BF8" w:rsidP="00CA1123">
            <w:pPr>
              <w:spacing w:after="0"/>
              <w:rPr>
                <w:sz w:val="24"/>
              </w:rPr>
            </w:pPr>
          </w:p>
        </w:tc>
        <w:tc>
          <w:tcPr>
            <w:tcW w:w="680" w:type="dxa"/>
          </w:tcPr>
          <w:p w14:paraId="7B3351E0" w14:textId="77777777" w:rsidR="00C14BF8" w:rsidRPr="00265F5B" w:rsidRDefault="00C14BF8" w:rsidP="00CA1123">
            <w:pPr>
              <w:spacing w:after="0"/>
              <w:rPr>
                <w:sz w:val="24"/>
              </w:rPr>
            </w:pPr>
          </w:p>
        </w:tc>
        <w:tc>
          <w:tcPr>
            <w:tcW w:w="680" w:type="dxa"/>
          </w:tcPr>
          <w:p w14:paraId="7AD8EDDD" w14:textId="77777777" w:rsidR="00C14BF8" w:rsidRPr="00265F5B" w:rsidRDefault="00C14BF8" w:rsidP="00CA1123">
            <w:pPr>
              <w:spacing w:after="0"/>
              <w:rPr>
                <w:sz w:val="24"/>
              </w:rPr>
            </w:pPr>
          </w:p>
        </w:tc>
        <w:tc>
          <w:tcPr>
            <w:tcW w:w="680" w:type="dxa"/>
          </w:tcPr>
          <w:p w14:paraId="6F2A4246" w14:textId="77777777" w:rsidR="00C14BF8" w:rsidRPr="00265F5B" w:rsidRDefault="00C14BF8" w:rsidP="00CA1123">
            <w:pPr>
              <w:spacing w:after="0"/>
              <w:rPr>
                <w:sz w:val="24"/>
              </w:rPr>
            </w:pPr>
          </w:p>
        </w:tc>
        <w:tc>
          <w:tcPr>
            <w:tcW w:w="680" w:type="dxa"/>
          </w:tcPr>
          <w:p w14:paraId="433D7589" w14:textId="77777777" w:rsidR="00C14BF8" w:rsidRPr="00265F5B" w:rsidRDefault="00C14BF8" w:rsidP="00CA1123">
            <w:pPr>
              <w:spacing w:after="0"/>
              <w:rPr>
                <w:sz w:val="24"/>
              </w:rPr>
            </w:pPr>
          </w:p>
        </w:tc>
        <w:tc>
          <w:tcPr>
            <w:tcW w:w="680" w:type="dxa"/>
            <w:vMerge/>
            <w:shd w:val="pct5" w:color="auto" w:fill="auto"/>
          </w:tcPr>
          <w:p w14:paraId="27D2D739" w14:textId="77777777" w:rsidR="00C14BF8" w:rsidRPr="00265F5B" w:rsidRDefault="00C14BF8" w:rsidP="00CA1123">
            <w:pPr>
              <w:spacing w:after="0"/>
              <w:rPr>
                <w:sz w:val="24"/>
              </w:rPr>
            </w:pPr>
          </w:p>
        </w:tc>
        <w:tc>
          <w:tcPr>
            <w:tcW w:w="680" w:type="dxa"/>
          </w:tcPr>
          <w:p w14:paraId="5E976000" w14:textId="77777777" w:rsidR="00C14BF8" w:rsidRPr="00265F5B" w:rsidRDefault="00C14BF8" w:rsidP="00CA1123">
            <w:pPr>
              <w:spacing w:after="0"/>
              <w:rPr>
                <w:sz w:val="24"/>
              </w:rPr>
            </w:pPr>
          </w:p>
        </w:tc>
        <w:tc>
          <w:tcPr>
            <w:tcW w:w="680" w:type="dxa"/>
          </w:tcPr>
          <w:p w14:paraId="704AC5FA" w14:textId="77777777" w:rsidR="00C14BF8" w:rsidRPr="00265F5B" w:rsidRDefault="00C14BF8" w:rsidP="00CA1123">
            <w:pPr>
              <w:spacing w:after="0"/>
              <w:rPr>
                <w:sz w:val="24"/>
              </w:rPr>
            </w:pPr>
          </w:p>
        </w:tc>
        <w:tc>
          <w:tcPr>
            <w:tcW w:w="680" w:type="dxa"/>
          </w:tcPr>
          <w:p w14:paraId="7F99E9D3" w14:textId="77777777" w:rsidR="00C14BF8" w:rsidRPr="00265F5B" w:rsidRDefault="00C14BF8" w:rsidP="00CA1123">
            <w:pPr>
              <w:spacing w:after="0"/>
              <w:rPr>
                <w:sz w:val="24"/>
              </w:rPr>
            </w:pPr>
          </w:p>
        </w:tc>
        <w:tc>
          <w:tcPr>
            <w:tcW w:w="680" w:type="dxa"/>
          </w:tcPr>
          <w:p w14:paraId="4EAC33F8" w14:textId="77777777" w:rsidR="00C14BF8" w:rsidRPr="00265F5B" w:rsidRDefault="00C14BF8" w:rsidP="00CA1123">
            <w:pPr>
              <w:spacing w:after="0"/>
              <w:rPr>
                <w:sz w:val="24"/>
              </w:rPr>
            </w:pPr>
          </w:p>
        </w:tc>
        <w:tc>
          <w:tcPr>
            <w:tcW w:w="680" w:type="dxa"/>
          </w:tcPr>
          <w:p w14:paraId="3F5295B9" w14:textId="77777777" w:rsidR="00C14BF8" w:rsidRPr="00265F5B" w:rsidRDefault="00C14BF8" w:rsidP="00CA1123">
            <w:pPr>
              <w:spacing w:after="0"/>
              <w:rPr>
                <w:sz w:val="24"/>
              </w:rPr>
            </w:pPr>
          </w:p>
        </w:tc>
      </w:tr>
      <w:tr w:rsidR="00C14BF8" w:rsidRPr="00265F5B" w14:paraId="55E780D2" w14:textId="77777777" w:rsidTr="00CA1123">
        <w:tc>
          <w:tcPr>
            <w:tcW w:w="2061" w:type="dxa"/>
          </w:tcPr>
          <w:p w14:paraId="5922A5C8" w14:textId="77777777" w:rsidR="00C14BF8" w:rsidRPr="00265F5B" w:rsidRDefault="00C14BF8" w:rsidP="00CA1123">
            <w:pPr>
              <w:spacing w:after="0"/>
              <w:rPr>
                <w:sz w:val="24"/>
              </w:rPr>
            </w:pPr>
            <w:r w:rsidRPr="00265F5B">
              <w:rPr>
                <w:sz w:val="24"/>
              </w:rPr>
              <w:t>Visibility of microcalcification clusters (if present)</w:t>
            </w:r>
          </w:p>
        </w:tc>
        <w:tc>
          <w:tcPr>
            <w:tcW w:w="680" w:type="dxa"/>
          </w:tcPr>
          <w:p w14:paraId="213EC778" w14:textId="77777777" w:rsidR="00C14BF8" w:rsidRPr="00265F5B" w:rsidRDefault="00C14BF8" w:rsidP="00CA1123">
            <w:pPr>
              <w:spacing w:after="0"/>
              <w:rPr>
                <w:sz w:val="24"/>
              </w:rPr>
            </w:pPr>
          </w:p>
        </w:tc>
        <w:tc>
          <w:tcPr>
            <w:tcW w:w="680" w:type="dxa"/>
          </w:tcPr>
          <w:p w14:paraId="007709F5" w14:textId="77777777" w:rsidR="00C14BF8" w:rsidRPr="00265F5B" w:rsidRDefault="00C14BF8" w:rsidP="00CA1123">
            <w:pPr>
              <w:spacing w:after="0"/>
              <w:rPr>
                <w:sz w:val="24"/>
              </w:rPr>
            </w:pPr>
          </w:p>
        </w:tc>
        <w:tc>
          <w:tcPr>
            <w:tcW w:w="680" w:type="dxa"/>
          </w:tcPr>
          <w:p w14:paraId="71C5BACB" w14:textId="77777777" w:rsidR="00C14BF8" w:rsidRPr="00265F5B" w:rsidRDefault="00C14BF8" w:rsidP="00CA1123">
            <w:pPr>
              <w:spacing w:after="0"/>
              <w:rPr>
                <w:sz w:val="24"/>
              </w:rPr>
            </w:pPr>
          </w:p>
        </w:tc>
        <w:tc>
          <w:tcPr>
            <w:tcW w:w="680" w:type="dxa"/>
          </w:tcPr>
          <w:p w14:paraId="499BDFD4" w14:textId="77777777" w:rsidR="00C14BF8" w:rsidRPr="00265F5B" w:rsidRDefault="00C14BF8" w:rsidP="00CA1123">
            <w:pPr>
              <w:spacing w:after="0"/>
              <w:rPr>
                <w:sz w:val="24"/>
              </w:rPr>
            </w:pPr>
          </w:p>
        </w:tc>
        <w:tc>
          <w:tcPr>
            <w:tcW w:w="680" w:type="dxa"/>
          </w:tcPr>
          <w:p w14:paraId="7BE6A48C" w14:textId="77777777" w:rsidR="00C14BF8" w:rsidRPr="00265F5B" w:rsidRDefault="00C14BF8" w:rsidP="00CA1123">
            <w:pPr>
              <w:spacing w:after="0"/>
              <w:rPr>
                <w:sz w:val="24"/>
              </w:rPr>
            </w:pPr>
          </w:p>
        </w:tc>
        <w:tc>
          <w:tcPr>
            <w:tcW w:w="680" w:type="dxa"/>
            <w:vMerge/>
            <w:shd w:val="pct5" w:color="auto" w:fill="auto"/>
          </w:tcPr>
          <w:p w14:paraId="5A439B93" w14:textId="77777777" w:rsidR="00C14BF8" w:rsidRPr="00265F5B" w:rsidRDefault="00C14BF8" w:rsidP="00CA1123">
            <w:pPr>
              <w:spacing w:after="0"/>
              <w:rPr>
                <w:sz w:val="24"/>
              </w:rPr>
            </w:pPr>
          </w:p>
        </w:tc>
        <w:tc>
          <w:tcPr>
            <w:tcW w:w="680" w:type="dxa"/>
          </w:tcPr>
          <w:p w14:paraId="6EB43509" w14:textId="77777777" w:rsidR="00C14BF8" w:rsidRPr="00265F5B" w:rsidRDefault="00C14BF8" w:rsidP="00CA1123">
            <w:pPr>
              <w:spacing w:after="0"/>
              <w:rPr>
                <w:sz w:val="24"/>
              </w:rPr>
            </w:pPr>
          </w:p>
        </w:tc>
        <w:tc>
          <w:tcPr>
            <w:tcW w:w="680" w:type="dxa"/>
          </w:tcPr>
          <w:p w14:paraId="126383EC" w14:textId="77777777" w:rsidR="00C14BF8" w:rsidRPr="00265F5B" w:rsidRDefault="00C14BF8" w:rsidP="00CA1123">
            <w:pPr>
              <w:spacing w:after="0"/>
              <w:rPr>
                <w:sz w:val="24"/>
              </w:rPr>
            </w:pPr>
          </w:p>
        </w:tc>
        <w:tc>
          <w:tcPr>
            <w:tcW w:w="680" w:type="dxa"/>
          </w:tcPr>
          <w:p w14:paraId="0EC8ACB6" w14:textId="77777777" w:rsidR="00C14BF8" w:rsidRPr="00265F5B" w:rsidRDefault="00C14BF8" w:rsidP="00CA1123">
            <w:pPr>
              <w:spacing w:after="0"/>
              <w:rPr>
                <w:sz w:val="24"/>
              </w:rPr>
            </w:pPr>
          </w:p>
        </w:tc>
        <w:tc>
          <w:tcPr>
            <w:tcW w:w="680" w:type="dxa"/>
          </w:tcPr>
          <w:p w14:paraId="43966988" w14:textId="77777777" w:rsidR="00C14BF8" w:rsidRPr="00265F5B" w:rsidRDefault="00C14BF8" w:rsidP="00CA1123">
            <w:pPr>
              <w:spacing w:after="0"/>
              <w:rPr>
                <w:sz w:val="24"/>
              </w:rPr>
            </w:pPr>
          </w:p>
        </w:tc>
        <w:tc>
          <w:tcPr>
            <w:tcW w:w="680" w:type="dxa"/>
          </w:tcPr>
          <w:p w14:paraId="7C5B4EB5" w14:textId="77777777" w:rsidR="00C14BF8" w:rsidRPr="00265F5B" w:rsidRDefault="00C14BF8" w:rsidP="00CA1123">
            <w:pPr>
              <w:spacing w:after="0"/>
              <w:rPr>
                <w:sz w:val="24"/>
              </w:rPr>
            </w:pPr>
          </w:p>
        </w:tc>
      </w:tr>
      <w:tr w:rsidR="00C14BF8" w:rsidRPr="00265F5B" w14:paraId="42B8DA33" w14:textId="77777777" w:rsidTr="00CA1123">
        <w:tc>
          <w:tcPr>
            <w:tcW w:w="2061" w:type="dxa"/>
          </w:tcPr>
          <w:p w14:paraId="2D45D6ED" w14:textId="77777777" w:rsidR="00C14BF8" w:rsidRPr="00265F5B" w:rsidRDefault="00C14BF8" w:rsidP="00CA1123">
            <w:pPr>
              <w:spacing w:after="0"/>
              <w:rPr>
                <w:b/>
                <w:sz w:val="24"/>
                <w:szCs w:val="24"/>
              </w:rPr>
            </w:pPr>
            <w:r w:rsidRPr="00265F5B">
              <w:rPr>
                <w:b/>
                <w:sz w:val="24"/>
                <w:szCs w:val="24"/>
              </w:rPr>
              <w:t xml:space="preserve">Sonographic anatomy </w:t>
            </w:r>
          </w:p>
        </w:tc>
        <w:tc>
          <w:tcPr>
            <w:tcW w:w="3400" w:type="dxa"/>
            <w:gridSpan w:val="5"/>
          </w:tcPr>
          <w:p w14:paraId="6B530562" w14:textId="77777777" w:rsidR="00C14BF8" w:rsidRPr="00265F5B" w:rsidRDefault="00C14BF8" w:rsidP="00CA1123">
            <w:pPr>
              <w:spacing w:after="0"/>
              <w:rPr>
                <w:sz w:val="24"/>
              </w:rPr>
            </w:pPr>
          </w:p>
        </w:tc>
        <w:tc>
          <w:tcPr>
            <w:tcW w:w="680" w:type="dxa"/>
            <w:vMerge/>
            <w:shd w:val="pct5" w:color="auto" w:fill="auto"/>
          </w:tcPr>
          <w:p w14:paraId="6B025EC9" w14:textId="77777777" w:rsidR="00C14BF8" w:rsidRPr="00265F5B" w:rsidRDefault="00C14BF8" w:rsidP="00CA1123">
            <w:pPr>
              <w:spacing w:after="0"/>
              <w:rPr>
                <w:sz w:val="24"/>
              </w:rPr>
            </w:pPr>
          </w:p>
        </w:tc>
        <w:tc>
          <w:tcPr>
            <w:tcW w:w="3400" w:type="dxa"/>
            <w:gridSpan w:val="5"/>
          </w:tcPr>
          <w:p w14:paraId="54FB2B4C" w14:textId="77777777" w:rsidR="00C14BF8" w:rsidRPr="00265F5B" w:rsidRDefault="00C14BF8" w:rsidP="00CA1123">
            <w:pPr>
              <w:spacing w:after="0"/>
              <w:rPr>
                <w:sz w:val="24"/>
              </w:rPr>
            </w:pPr>
          </w:p>
        </w:tc>
      </w:tr>
      <w:tr w:rsidR="00C14BF8" w:rsidRPr="00265F5B" w14:paraId="3DCFA4D8" w14:textId="77777777" w:rsidTr="00CA1123">
        <w:tc>
          <w:tcPr>
            <w:tcW w:w="2061" w:type="dxa"/>
          </w:tcPr>
          <w:p w14:paraId="4897BD54" w14:textId="77777777" w:rsidR="00C14BF8" w:rsidRPr="00265F5B" w:rsidRDefault="00C14BF8" w:rsidP="00CA1123">
            <w:pPr>
              <w:spacing w:after="0"/>
              <w:rPr>
                <w:b/>
                <w:sz w:val="24"/>
              </w:rPr>
            </w:pPr>
            <w:r w:rsidRPr="00265F5B">
              <w:rPr>
                <w:sz w:val="24"/>
              </w:rPr>
              <w:t>Visibility of skinline</w:t>
            </w:r>
          </w:p>
        </w:tc>
        <w:tc>
          <w:tcPr>
            <w:tcW w:w="680" w:type="dxa"/>
          </w:tcPr>
          <w:p w14:paraId="00472173" w14:textId="77777777" w:rsidR="00C14BF8" w:rsidRPr="00265F5B" w:rsidRDefault="00C14BF8" w:rsidP="00CA1123">
            <w:pPr>
              <w:spacing w:after="0"/>
              <w:rPr>
                <w:sz w:val="24"/>
              </w:rPr>
            </w:pPr>
          </w:p>
        </w:tc>
        <w:tc>
          <w:tcPr>
            <w:tcW w:w="680" w:type="dxa"/>
          </w:tcPr>
          <w:p w14:paraId="43DAFBC3" w14:textId="77777777" w:rsidR="00C14BF8" w:rsidRPr="00265F5B" w:rsidRDefault="00C14BF8" w:rsidP="00CA1123">
            <w:pPr>
              <w:spacing w:after="0"/>
              <w:rPr>
                <w:sz w:val="24"/>
              </w:rPr>
            </w:pPr>
          </w:p>
        </w:tc>
        <w:tc>
          <w:tcPr>
            <w:tcW w:w="680" w:type="dxa"/>
          </w:tcPr>
          <w:p w14:paraId="42F95084" w14:textId="77777777" w:rsidR="00C14BF8" w:rsidRPr="00265F5B" w:rsidRDefault="00C14BF8" w:rsidP="00CA1123">
            <w:pPr>
              <w:spacing w:after="0"/>
              <w:rPr>
                <w:sz w:val="24"/>
              </w:rPr>
            </w:pPr>
          </w:p>
        </w:tc>
        <w:tc>
          <w:tcPr>
            <w:tcW w:w="680" w:type="dxa"/>
          </w:tcPr>
          <w:p w14:paraId="7192B6A9" w14:textId="77777777" w:rsidR="00C14BF8" w:rsidRPr="00265F5B" w:rsidRDefault="00C14BF8" w:rsidP="00CA1123">
            <w:pPr>
              <w:spacing w:after="0"/>
              <w:rPr>
                <w:sz w:val="24"/>
              </w:rPr>
            </w:pPr>
          </w:p>
        </w:tc>
        <w:tc>
          <w:tcPr>
            <w:tcW w:w="680" w:type="dxa"/>
          </w:tcPr>
          <w:p w14:paraId="24766204" w14:textId="77777777" w:rsidR="00C14BF8" w:rsidRPr="00265F5B" w:rsidRDefault="00C14BF8" w:rsidP="00CA1123">
            <w:pPr>
              <w:spacing w:after="0"/>
              <w:rPr>
                <w:sz w:val="24"/>
              </w:rPr>
            </w:pPr>
          </w:p>
        </w:tc>
        <w:tc>
          <w:tcPr>
            <w:tcW w:w="680" w:type="dxa"/>
            <w:vMerge/>
            <w:shd w:val="pct5" w:color="auto" w:fill="auto"/>
          </w:tcPr>
          <w:p w14:paraId="6C9AE73A" w14:textId="77777777" w:rsidR="00C14BF8" w:rsidRPr="00265F5B" w:rsidRDefault="00C14BF8" w:rsidP="00CA1123">
            <w:pPr>
              <w:spacing w:after="0"/>
              <w:rPr>
                <w:sz w:val="24"/>
              </w:rPr>
            </w:pPr>
          </w:p>
        </w:tc>
        <w:tc>
          <w:tcPr>
            <w:tcW w:w="680" w:type="dxa"/>
          </w:tcPr>
          <w:p w14:paraId="0DA5899E" w14:textId="77777777" w:rsidR="00C14BF8" w:rsidRPr="00265F5B" w:rsidRDefault="00C14BF8" w:rsidP="00CA1123">
            <w:pPr>
              <w:spacing w:after="0"/>
              <w:rPr>
                <w:sz w:val="24"/>
              </w:rPr>
            </w:pPr>
          </w:p>
        </w:tc>
        <w:tc>
          <w:tcPr>
            <w:tcW w:w="680" w:type="dxa"/>
          </w:tcPr>
          <w:p w14:paraId="229D3B75" w14:textId="77777777" w:rsidR="00C14BF8" w:rsidRPr="00265F5B" w:rsidRDefault="00C14BF8" w:rsidP="00CA1123">
            <w:pPr>
              <w:spacing w:after="0"/>
              <w:rPr>
                <w:sz w:val="24"/>
              </w:rPr>
            </w:pPr>
          </w:p>
        </w:tc>
        <w:tc>
          <w:tcPr>
            <w:tcW w:w="680" w:type="dxa"/>
          </w:tcPr>
          <w:p w14:paraId="04FEAECE" w14:textId="77777777" w:rsidR="00C14BF8" w:rsidRPr="00265F5B" w:rsidRDefault="00C14BF8" w:rsidP="00CA1123">
            <w:pPr>
              <w:spacing w:after="0"/>
              <w:rPr>
                <w:sz w:val="24"/>
              </w:rPr>
            </w:pPr>
          </w:p>
        </w:tc>
        <w:tc>
          <w:tcPr>
            <w:tcW w:w="680" w:type="dxa"/>
          </w:tcPr>
          <w:p w14:paraId="3984CA43" w14:textId="77777777" w:rsidR="00C14BF8" w:rsidRPr="00265F5B" w:rsidRDefault="00C14BF8" w:rsidP="00CA1123">
            <w:pPr>
              <w:spacing w:after="0"/>
              <w:rPr>
                <w:sz w:val="24"/>
              </w:rPr>
            </w:pPr>
          </w:p>
        </w:tc>
        <w:tc>
          <w:tcPr>
            <w:tcW w:w="680" w:type="dxa"/>
          </w:tcPr>
          <w:p w14:paraId="3650335F" w14:textId="77777777" w:rsidR="00C14BF8" w:rsidRPr="00265F5B" w:rsidRDefault="00C14BF8" w:rsidP="00CA1123">
            <w:pPr>
              <w:spacing w:after="0"/>
              <w:rPr>
                <w:sz w:val="24"/>
              </w:rPr>
            </w:pPr>
          </w:p>
        </w:tc>
      </w:tr>
      <w:tr w:rsidR="00C14BF8" w:rsidRPr="00265F5B" w14:paraId="426375D2" w14:textId="77777777" w:rsidTr="00CA1123">
        <w:tc>
          <w:tcPr>
            <w:tcW w:w="2061" w:type="dxa"/>
          </w:tcPr>
          <w:p w14:paraId="61F3CA6F" w14:textId="77777777" w:rsidR="00C14BF8" w:rsidRPr="00265F5B" w:rsidRDefault="00C14BF8" w:rsidP="00CA1123">
            <w:pPr>
              <w:spacing w:after="0"/>
              <w:rPr>
                <w:sz w:val="24"/>
              </w:rPr>
            </w:pPr>
            <w:r w:rsidRPr="00265F5B">
              <w:rPr>
                <w:sz w:val="24"/>
              </w:rPr>
              <w:t>Visibility Mammary zone</w:t>
            </w:r>
          </w:p>
        </w:tc>
        <w:tc>
          <w:tcPr>
            <w:tcW w:w="680" w:type="dxa"/>
          </w:tcPr>
          <w:p w14:paraId="60A9E79A" w14:textId="77777777" w:rsidR="00C14BF8" w:rsidRPr="00265F5B" w:rsidRDefault="00C14BF8" w:rsidP="00CA1123">
            <w:pPr>
              <w:spacing w:after="0"/>
              <w:rPr>
                <w:sz w:val="24"/>
              </w:rPr>
            </w:pPr>
          </w:p>
        </w:tc>
        <w:tc>
          <w:tcPr>
            <w:tcW w:w="680" w:type="dxa"/>
          </w:tcPr>
          <w:p w14:paraId="7126F2A2" w14:textId="77777777" w:rsidR="00C14BF8" w:rsidRPr="00265F5B" w:rsidRDefault="00C14BF8" w:rsidP="00CA1123">
            <w:pPr>
              <w:spacing w:after="0"/>
              <w:rPr>
                <w:sz w:val="24"/>
              </w:rPr>
            </w:pPr>
          </w:p>
        </w:tc>
        <w:tc>
          <w:tcPr>
            <w:tcW w:w="680" w:type="dxa"/>
          </w:tcPr>
          <w:p w14:paraId="7E371C12" w14:textId="77777777" w:rsidR="00C14BF8" w:rsidRPr="00265F5B" w:rsidRDefault="00C14BF8" w:rsidP="00CA1123">
            <w:pPr>
              <w:spacing w:after="0"/>
              <w:rPr>
                <w:sz w:val="24"/>
              </w:rPr>
            </w:pPr>
          </w:p>
        </w:tc>
        <w:tc>
          <w:tcPr>
            <w:tcW w:w="680" w:type="dxa"/>
          </w:tcPr>
          <w:p w14:paraId="233CDC0C" w14:textId="77777777" w:rsidR="00C14BF8" w:rsidRPr="00265F5B" w:rsidRDefault="00C14BF8" w:rsidP="00CA1123">
            <w:pPr>
              <w:spacing w:after="0"/>
              <w:rPr>
                <w:sz w:val="24"/>
              </w:rPr>
            </w:pPr>
          </w:p>
        </w:tc>
        <w:tc>
          <w:tcPr>
            <w:tcW w:w="680" w:type="dxa"/>
          </w:tcPr>
          <w:p w14:paraId="70D2756C" w14:textId="77777777" w:rsidR="00C14BF8" w:rsidRPr="00265F5B" w:rsidRDefault="00C14BF8" w:rsidP="00CA1123">
            <w:pPr>
              <w:spacing w:after="0"/>
              <w:rPr>
                <w:sz w:val="24"/>
              </w:rPr>
            </w:pPr>
          </w:p>
        </w:tc>
        <w:tc>
          <w:tcPr>
            <w:tcW w:w="680" w:type="dxa"/>
            <w:vMerge/>
            <w:shd w:val="pct5" w:color="auto" w:fill="auto"/>
          </w:tcPr>
          <w:p w14:paraId="54EFB1DC" w14:textId="77777777" w:rsidR="00C14BF8" w:rsidRPr="00265F5B" w:rsidRDefault="00C14BF8" w:rsidP="00CA1123">
            <w:pPr>
              <w:spacing w:after="0"/>
              <w:rPr>
                <w:sz w:val="24"/>
              </w:rPr>
            </w:pPr>
          </w:p>
        </w:tc>
        <w:tc>
          <w:tcPr>
            <w:tcW w:w="680" w:type="dxa"/>
          </w:tcPr>
          <w:p w14:paraId="0A87280E" w14:textId="77777777" w:rsidR="00C14BF8" w:rsidRPr="00265F5B" w:rsidRDefault="00C14BF8" w:rsidP="00CA1123">
            <w:pPr>
              <w:spacing w:after="0"/>
              <w:rPr>
                <w:sz w:val="24"/>
              </w:rPr>
            </w:pPr>
          </w:p>
        </w:tc>
        <w:tc>
          <w:tcPr>
            <w:tcW w:w="680" w:type="dxa"/>
          </w:tcPr>
          <w:p w14:paraId="7E186079" w14:textId="77777777" w:rsidR="00C14BF8" w:rsidRPr="00265F5B" w:rsidRDefault="00C14BF8" w:rsidP="00CA1123">
            <w:pPr>
              <w:spacing w:after="0"/>
              <w:rPr>
                <w:sz w:val="24"/>
              </w:rPr>
            </w:pPr>
          </w:p>
        </w:tc>
        <w:tc>
          <w:tcPr>
            <w:tcW w:w="680" w:type="dxa"/>
          </w:tcPr>
          <w:p w14:paraId="0839F56D" w14:textId="77777777" w:rsidR="00C14BF8" w:rsidRPr="00265F5B" w:rsidRDefault="00C14BF8" w:rsidP="00CA1123">
            <w:pPr>
              <w:spacing w:after="0"/>
              <w:rPr>
                <w:sz w:val="24"/>
              </w:rPr>
            </w:pPr>
          </w:p>
        </w:tc>
        <w:tc>
          <w:tcPr>
            <w:tcW w:w="680" w:type="dxa"/>
          </w:tcPr>
          <w:p w14:paraId="328906A1" w14:textId="77777777" w:rsidR="00C14BF8" w:rsidRPr="00265F5B" w:rsidRDefault="00C14BF8" w:rsidP="00CA1123">
            <w:pPr>
              <w:spacing w:after="0"/>
              <w:rPr>
                <w:sz w:val="24"/>
              </w:rPr>
            </w:pPr>
          </w:p>
        </w:tc>
        <w:tc>
          <w:tcPr>
            <w:tcW w:w="680" w:type="dxa"/>
          </w:tcPr>
          <w:p w14:paraId="4DD01286" w14:textId="77777777" w:rsidR="00C14BF8" w:rsidRPr="00265F5B" w:rsidRDefault="00C14BF8" w:rsidP="00CA1123">
            <w:pPr>
              <w:spacing w:after="0"/>
              <w:rPr>
                <w:sz w:val="24"/>
              </w:rPr>
            </w:pPr>
          </w:p>
        </w:tc>
      </w:tr>
      <w:tr w:rsidR="00C14BF8" w:rsidRPr="00265F5B" w14:paraId="21420ABB" w14:textId="77777777" w:rsidTr="00CA1123">
        <w:tc>
          <w:tcPr>
            <w:tcW w:w="2061" w:type="dxa"/>
          </w:tcPr>
          <w:p w14:paraId="7CABDCA4" w14:textId="77777777" w:rsidR="00C14BF8" w:rsidRPr="00265F5B" w:rsidRDefault="00C14BF8" w:rsidP="00CA1123">
            <w:pPr>
              <w:spacing w:after="0"/>
              <w:rPr>
                <w:sz w:val="24"/>
              </w:rPr>
            </w:pPr>
            <w:r w:rsidRPr="00265F5B">
              <w:rPr>
                <w:sz w:val="24"/>
              </w:rPr>
              <w:t>Visibility Subcutaneous fat</w:t>
            </w:r>
          </w:p>
        </w:tc>
        <w:tc>
          <w:tcPr>
            <w:tcW w:w="680" w:type="dxa"/>
          </w:tcPr>
          <w:p w14:paraId="683C7A3C" w14:textId="77777777" w:rsidR="00C14BF8" w:rsidRPr="00265F5B" w:rsidRDefault="00C14BF8" w:rsidP="00CA1123">
            <w:pPr>
              <w:spacing w:after="0"/>
              <w:rPr>
                <w:sz w:val="24"/>
              </w:rPr>
            </w:pPr>
          </w:p>
        </w:tc>
        <w:tc>
          <w:tcPr>
            <w:tcW w:w="680" w:type="dxa"/>
          </w:tcPr>
          <w:p w14:paraId="732A36F8" w14:textId="77777777" w:rsidR="00C14BF8" w:rsidRPr="00265F5B" w:rsidRDefault="00C14BF8" w:rsidP="00CA1123">
            <w:pPr>
              <w:spacing w:after="0"/>
              <w:rPr>
                <w:sz w:val="24"/>
              </w:rPr>
            </w:pPr>
          </w:p>
        </w:tc>
        <w:tc>
          <w:tcPr>
            <w:tcW w:w="680" w:type="dxa"/>
          </w:tcPr>
          <w:p w14:paraId="358BCCDE" w14:textId="77777777" w:rsidR="00C14BF8" w:rsidRPr="00265F5B" w:rsidRDefault="00C14BF8" w:rsidP="00CA1123">
            <w:pPr>
              <w:spacing w:after="0"/>
              <w:rPr>
                <w:sz w:val="24"/>
              </w:rPr>
            </w:pPr>
          </w:p>
        </w:tc>
        <w:tc>
          <w:tcPr>
            <w:tcW w:w="680" w:type="dxa"/>
          </w:tcPr>
          <w:p w14:paraId="4F3F3564" w14:textId="77777777" w:rsidR="00C14BF8" w:rsidRPr="00265F5B" w:rsidRDefault="00C14BF8" w:rsidP="00CA1123">
            <w:pPr>
              <w:spacing w:after="0"/>
              <w:rPr>
                <w:sz w:val="24"/>
              </w:rPr>
            </w:pPr>
          </w:p>
        </w:tc>
        <w:tc>
          <w:tcPr>
            <w:tcW w:w="680" w:type="dxa"/>
          </w:tcPr>
          <w:p w14:paraId="46F027E0" w14:textId="77777777" w:rsidR="00C14BF8" w:rsidRPr="00265F5B" w:rsidRDefault="00C14BF8" w:rsidP="00CA1123">
            <w:pPr>
              <w:spacing w:after="0"/>
              <w:rPr>
                <w:sz w:val="24"/>
              </w:rPr>
            </w:pPr>
          </w:p>
        </w:tc>
        <w:tc>
          <w:tcPr>
            <w:tcW w:w="680" w:type="dxa"/>
            <w:vMerge/>
            <w:shd w:val="pct5" w:color="auto" w:fill="auto"/>
          </w:tcPr>
          <w:p w14:paraId="0636A175" w14:textId="77777777" w:rsidR="00C14BF8" w:rsidRPr="00265F5B" w:rsidRDefault="00C14BF8" w:rsidP="00CA1123">
            <w:pPr>
              <w:spacing w:after="0"/>
              <w:rPr>
                <w:sz w:val="24"/>
              </w:rPr>
            </w:pPr>
          </w:p>
        </w:tc>
        <w:tc>
          <w:tcPr>
            <w:tcW w:w="680" w:type="dxa"/>
          </w:tcPr>
          <w:p w14:paraId="78DCBA40" w14:textId="77777777" w:rsidR="00C14BF8" w:rsidRPr="00265F5B" w:rsidRDefault="00C14BF8" w:rsidP="00CA1123">
            <w:pPr>
              <w:spacing w:after="0"/>
              <w:rPr>
                <w:sz w:val="24"/>
              </w:rPr>
            </w:pPr>
          </w:p>
        </w:tc>
        <w:tc>
          <w:tcPr>
            <w:tcW w:w="680" w:type="dxa"/>
          </w:tcPr>
          <w:p w14:paraId="46E224A8" w14:textId="77777777" w:rsidR="00C14BF8" w:rsidRPr="00265F5B" w:rsidRDefault="00C14BF8" w:rsidP="00CA1123">
            <w:pPr>
              <w:spacing w:after="0"/>
              <w:rPr>
                <w:sz w:val="24"/>
              </w:rPr>
            </w:pPr>
          </w:p>
        </w:tc>
        <w:tc>
          <w:tcPr>
            <w:tcW w:w="680" w:type="dxa"/>
          </w:tcPr>
          <w:p w14:paraId="6CA52129" w14:textId="77777777" w:rsidR="00C14BF8" w:rsidRPr="00265F5B" w:rsidRDefault="00C14BF8" w:rsidP="00CA1123">
            <w:pPr>
              <w:spacing w:after="0"/>
              <w:rPr>
                <w:sz w:val="24"/>
              </w:rPr>
            </w:pPr>
          </w:p>
        </w:tc>
        <w:tc>
          <w:tcPr>
            <w:tcW w:w="680" w:type="dxa"/>
          </w:tcPr>
          <w:p w14:paraId="15F623D3" w14:textId="77777777" w:rsidR="00C14BF8" w:rsidRPr="00265F5B" w:rsidRDefault="00C14BF8" w:rsidP="00CA1123">
            <w:pPr>
              <w:spacing w:after="0"/>
              <w:rPr>
                <w:sz w:val="24"/>
              </w:rPr>
            </w:pPr>
          </w:p>
        </w:tc>
        <w:tc>
          <w:tcPr>
            <w:tcW w:w="680" w:type="dxa"/>
          </w:tcPr>
          <w:p w14:paraId="1EC907EE" w14:textId="77777777" w:rsidR="00C14BF8" w:rsidRPr="00265F5B" w:rsidRDefault="00C14BF8" w:rsidP="00CA1123">
            <w:pPr>
              <w:spacing w:after="0"/>
              <w:rPr>
                <w:sz w:val="24"/>
              </w:rPr>
            </w:pPr>
          </w:p>
        </w:tc>
      </w:tr>
      <w:tr w:rsidR="00C14BF8" w:rsidRPr="00265F5B" w14:paraId="0934C38C" w14:textId="77777777" w:rsidTr="00CA1123">
        <w:tc>
          <w:tcPr>
            <w:tcW w:w="2061" w:type="dxa"/>
          </w:tcPr>
          <w:p w14:paraId="7DA27688" w14:textId="77777777" w:rsidR="00C14BF8" w:rsidRPr="00265F5B" w:rsidRDefault="00C14BF8" w:rsidP="00CA1123">
            <w:pPr>
              <w:spacing w:after="0"/>
              <w:rPr>
                <w:sz w:val="24"/>
              </w:rPr>
            </w:pPr>
            <w:r w:rsidRPr="00265F5B">
              <w:rPr>
                <w:sz w:val="24"/>
              </w:rPr>
              <w:t>Visibility Retromammary fat space</w:t>
            </w:r>
          </w:p>
        </w:tc>
        <w:tc>
          <w:tcPr>
            <w:tcW w:w="680" w:type="dxa"/>
          </w:tcPr>
          <w:p w14:paraId="5CAA2E00" w14:textId="77777777" w:rsidR="00C14BF8" w:rsidRPr="00265F5B" w:rsidRDefault="00C14BF8" w:rsidP="00CA1123">
            <w:pPr>
              <w:spacing w:after="0"/>
              <w:rPr>
                <w:sz w:val="24"/>
              </w:rPr>
            </w:pPr>
          </w:p>
        </w:tc>
        <w:tc>
          <w:tcPr>
            <w:tcW w:w="680" w:type="dxa"/>
          </w:tcPr>
          <w:p w14:paraId="07B393BD" w14:textId="77777777" w:rsidR="00C14BF8" w:rsidRPr="00265F5B" w:rsidRDefault="00C14BF8" w:rsidP="00CA1123">
            <w:pPr>
              <w:spacing w:after="0"/>
              <w:rPr>
                <w:sz w:val="24"/>
              </w:rPr>
            </w:pPr>
          </w:p>
        </w:tc>
        <w:tc>
          <w:tcPr>
            <w:tcW w:w="680" w:type="dxa"/>
          </w:tcPr>
          <w:p w14:paraId="0F37760E" w14:textId="77777777" w:rsidR="00C14BF8" w:rsidRPr="00265F5B" w:rsidRDefault="00C14BF8" w:rsidP="00CA1123">
            <w:pPr>
              <w:spacing w:after="0"/>
              <w:rPr>
                <w:sz w:val="24"/>
              </w:rPr>
            </w:pPr>
          </w:p>
        </w:tc>
        <w:tc>
          <w:tcPr>
            <w:tcW w:w="680" w:type="dxa"/>
          </w:tcPr>
          <w:p w14:paraId="5DB8B9FF" w14:textId="77777777" w:rsidR="00C14BF8" w:rsidRPr="00265F5B" w:rsidRDefault="00C14BF8" w:rsidP="00CA1123">
            <w:pPr>
              <w:spacing w:after="0"/>
              <w:rPr>
                <w:sz w:val="24"/>
              </w:rPr>
            </w:pPr>
          </w:p>
        </w:tc>
        <w:tc>
          <w:tcPr>
            <w:tcW w:w="680" w:type="dxa"/>
          </w:tcPr>
          <w:p w14:paraId="12C44D59" w14:textId="77777777" w:rsidR="00C14BF8" w:rsidRPr="00265F5B" w:rsidRDefault="00C14BF8" w:rsidP="00CA1123">
            <w:pPr>
              <w:spacing w:after="0"/>
              <w:rPr>
                <w:sz w:val="24"/>
              </w:rPr>
            </w:pPr>
          </w:p>
        </w:tc>
        <w:tc>
          <w:tcPr>
            <w:tcW w:w="680" w:type="dxa"/>
            <w:vMerge/>
            <w:shd w:val="pct5" w:color="auto" w:fill="auto"/>
          </w:tcPr>
          <w:p w14:paraId="0FD7FD6B" w14:textId="77777777" w:rsidR="00C14BF8" w:rsidRPr="00265F5B" w:rsidRDefault="00C14BF8" w:rsidP="00CA1123">
            <w:pPr>
              <w:spacing w:after="0"/>
              <w:rPr>
                <w:sz w:val="24"/>
              </w:rPr>
            </w:pPr>
          </w:p>
        </w:tc>
        <w:tc>
          <w:tcPr>
            <w:tcW w:w="680" w:type="dxa"/>
          </w:tcPr>
          <w:p w14:paraId="6C219A2E" w14:textId="77777777" w:rsidR="00C14BF8" w:rsidRPr="00265F5B" w:rsidRDefault="00C14BF8" w:rsidP="00CA1123">
            <w:pPr>
              <w:spacing w:after="0"/>
              <w:rPr>
                <w:sz w:val="24"/>
              </w:rPr>
            </w:pPr>
          </w:p>
        </w:tc>
        <w:tc>
          <w:tcPr>
            <w:tcW w:w="680" w:type="dxa"/>
          </w:tcPr>
          <w:p w14:paraId="6024CC46" w14:textId="77777777" w:rsidR="00C14BF8" w:rsidRPr="00265F5B" w:rsidRDefault="00C14BF8" w:rsidP="00CA1123">
            <w:pPr>
              <w:spacing w:after="0"/>
              <w:rPr>
                <w:sz w:val="24"/>
              </w:rPr>
            </w:pPr>
          </w:p>
        </w:tc>
        <w:tc>
          <w:tcPr>
            <w:tcW w:w="680" w:type="dxa"/>
          </w:tcPr>
          <w:p w14:paraId="7EBD731E" w14:textId="77777777" w:rsidR="00C14BF8" w:rsidRPr="00265F5B" w:rsidRDefault="00C14BF8" w:rsidP="00CA1123">
            <w:pPr>
              <w:spacing w:after="0"/>
              <w:rPr>
                <w:sz w:val="24"/>
              </w:rPr>
            </w:pPr>
          </w:p>
        </w:tc>
        <w:tc>
          <w:tcPr>
            <w:tcW w:w="680" w:type="dxa"/>
          </w:tcPr>
          <w:p w14:paraId="44F62FFF" w14:textId="77777777" w:rsidR="00C14BF8" w:rsidRPr="00265F5B" w:rsidRDefault="00C14BF8" w:rsidP="00CA1123">
            <w:pPr>
              <w:spacing w:after="0"/>
              <w:rPr>
                <w:sz w:val="24"/>
              </w:rPr>
            </w:pPr>
          </w:p>
        </w:tc>
        <w:tc>
          <w:tcPr>
            <w:tcW w:w="680" w:type="dxa"/>
          </w:tcPr>
          <w:p w14:paraId="339C2B45" w14:textId="77777777" w:rsidR="00C14BF8" w:rsidRPr="00265F5B" w:rsidRDefault="00C14BF8" w:rsidP="00CA1123">
            <w:pPr>
              <w:spacing w:after="0"/>
              <w:rPr>
                <w:sz w:val="24"/>
              </w:rPr>
            </w:pPr>
          </w:p>
        </w:tc>
      </w:tr>
      <w:tr w:rsidR="00C14BF8" w:rsidRPr="00265F5B" w14:paraId="4D3151FC" w14:textId="77777777" w:rsidTr="00CA1123">
        <w:tc>
          <w:tcPr>
            <w:tcW w:w="2061" w:type="dxa"/>
          </w:tcPr>
          <w:p w14:paraId="483E7E4B" w14:textId="77777777" w:rsidR="00C14BF8" w:rsidRPr="00265F5B" w:rsidRDefault="00C14BF8" w:rsidP="00CA1123">
            <w:pPr>
              <w:spacing w:after="0"/>
              <w:rPr>
                <w:sz w:val="24"/>
              </w:rPr>
            </w:pPr>
            <w:r w:rsidRPr="00265F5B">
              <w:rPr>
                <w:sz w:val="24"/>
              </w:rPr>
              <w:t>Visibility Pectoralis muscle</w:t>
            </w:r>
          </w:p>
        </w:tc>
        <w:tc>
          <w:tcPr>
            <w:tcW w:w="680" w:type="dxa"/>
          </w:tcPr>
          <w:p w14:paraId="207FD213" w14:textId="77777777" w:rsidR="00C14BF8" w:rsidRPr="00265F5B" w:rsidRDefault="00C14BF8" w:rsidP="00CA1123">
            <w:pPr>
              <w:spacing w:after="0"/>
              <w:rPr>
                <w:sz w:val="24"/>
              </w:rPr>
            </w:pPr>
          </w:p>
        </w:tc>
        <w:tc>
          <w:tcPr>
            <w:tcW w:w="680" w:type="dxa"/>
          </w:tcPr>
          <w:p w14:paraId="62AAD9AC" w14:textId="77777777" w:rsidR="00C14BF8" w:rsidRPr="00265F5B" w:rsidRDefault="00C14BF8" w:rsidP="00CA1123">
            <w:pPr>
              <w:spacing w:after="0"/>
              <w:rPr>
                <w:sz w:val="24"/>
              </w:rPr>
            </w:pPr>
          </w:p>
        </w:tc>
        <w:tc>
          <w:tcPr>
            <w:tcW w:w="680" w:type="dxa"/>
          </w:tcPr>
          <w:p w14:paraId="4F6D9338" w14:textId="77777777" w:rsidR="00C14BF8" w:rsidRPr="00265F5B" w:rsidRDefault="00C14BF8" w:rsidP="00CA1123">
            <w:pPr>
              <w:spacing w:after="0"/>
              <w:rPr>
                <w:sz w:val="24"/>
              </w:rPr>
            </w:pPr>
          </w:p>
        </w:tc>
        <w:tc>
          <w:tcPr>
            <w:tcW w:w="680" w:type="dxa"/>
          </w:tcPr>
          <w:p w14:paraId="39B5AF39" w14:textId="77777777" w:rsidR="00C14BF8" w:rsidRPr="00265F5B" w:rsidRDefault="00C14BF8" w:rsidP="00CA1123">
            <w:pPr>
              <w:spacing w:after="0"/>
              <w:rPr>
                <w:sz w:val="24"/>
              </w:rPr>
            </w:pPr>
          </w:p>
        </w:tc>
        <w:tc>
          <w:tcPr>
            <w:tcW w:w="680" w:type="dxa"/>
          </w:tcPr>
          <w:p w14:paraId="0A0FFC6C" w14:textId="77777777" w:rsidR="00C14BF8" w:rsidRPr="00265F5B" w:rsidRDefault="00C14BF8" w:rsidP="00CA1123">
            <w:pPr>
              <w:spacing w:after="0"/>
              <w:rPr>
                <w:sz w:val="24"/>
              </w:rPr>
            </w:pPr>
          </w:p>
        </w:tc>
        <w:tc>
          <w:tcPr>
            <w:tcW w:w="680" w:type="dxa"/>
            <w:vMerge/>
            <w:shd w:val="pct5" w:color="auto" w:fill="auto"/>
          </w:tcPr>
          <w:p w14:paraId="22535F21" w14:textId="77777777" w:rsidR="00C14BF8" w:rsidRPr="00265F5B" w:rsidRDefault="00C14BF8" w:rsidP="00CA1123">
            <w:pPr>
              <w:spacing w:after="0"/>
              <w:rPr>
                <w:sz w:val="24"/>
              </w:rPr>
            </w:pPr>
          </w:p>
        </w:tc>
        <w:tc>
          <w:tcPr>
            <w:tcW w:w="680" w:type="dxa"/>
          </w:tcPr>
          <w:p w14:paraId="737528B0" w14:textId="77777777" w:rsidR="00C14BF8" w:rsidRPr="00265F5B" w:rsidRDefault="00C14BF8" w:rsidP="00CA1123">
            <w:pPr>
              <w:spacing w:after="0"/>
              <w:rPr>
                <w:sz w:val="24"/>
              </w:rPr>
            </w:pPr>
          </w:p>
        </w:tc>
        <w:tc>
          <w:tcPr>
            <w:tcW w:w="680" w:type="dxa"/>
          </w:tcPr>
          <w:p w14:paraId="70A6CE83" w14:textId="77777777" w:rsidR="00C14BF8" w:rsidRPr="00265F5B" w:rsidRDefault="00C14BF8" w:rsidP="00CA1123">
            <w:pPr>
              <w:spacing w:after="0"/>
              <w:rPr>
                <w:sz w:val="24"/>
              </w:rPr>
            </w:pPr>
          </w:p>
        </w:tc>
        <w:tc>
          <w:tcPr>
            <w:tcW w:w="680" w:type="dxa"/>
          </w:tcPr>
          <w:p w14:paraId="4A4D6B0E" w14:textId="77777777" w:rsidR="00C14BF8" w:rsidRPr="00265F5B" w:rsidRDefault="00C14BF8" w:rsidP="00CA1123">
            <w:pPr>
              <w:spacing w:after="0"/>
              <w:rPr>
                <w:sz w:val="24"/>
              </w:rPr>
            </w:pPr>
          </w:p>
        </w:tc>
        <w:tc>
          <w:tcPr>
            <w:tcW w:w="680" w:type="dxa"/>
          </w:tcPr>
          <w:p w14:paraId="1710CE7B" w14:textId="77777777" w:rsidR="00C14BF8" w:rsidRPr="00265F5B" w:rsidRDefault="00C14BF8" w:rsidP="00CA1123">
            <w:pPr>
              <w:spacing w:after="0"/>
              <w:rPr>
                <w:sz w:val="24"/>
              </w:rPr>
            </w:pPr>
          </w:p>
        </w:tc>
        <w:tc>
          <w:tcPr>
            <w:tcW w:w="680" w:type="dxa"/>
          </w:tcPr>
          <w:p w14:paraId="7ACE08B7" w14:textId="77777777" w:rsidR="00C14BF8" w:rsidRPr="00265F5B" w:rsidRDefault="00C14BF8" w:rsidP="00CA1123">
            <w:pPr>
              <w:spacing w:after="0"/>
              <w:rPr>
                <w:sz w:val="24"/>
              </w:rPr>
            </w:pPr>
          </w:p>
        </w:tc>
      </w:tr>
      <w:tr w:rsidR="00C14BF8" w:rsidRPr="00265F5B" w14:paraId="066A215F" w14:textId="77777777" w:rsidTr="00CA1123">
        <w:tc>
          <w:tcPr>
            <w:tcW w:w="2061" w:type="dxa"/>
          </w:tcPr>
          <w:p w14:paraId="782313F9" w14:textId="77777777" w:rsidR="00C14BF8" w:rsidRPr="00265F5B" w:rsidRDefault="00C14BF8" w:rsidP="00CA1123">
            <w:pPr>
              <w:spacing w:after="0"/>
              <w:rPr>
                <w:sz w:val="24"/>
              </w:rPr>
            </w:pPr>
            <w:r w:rsidRPr="00265F5B">
              <w:rPr>
                <w:sz w:val="24"/>
              </w:rPr>
              <w:t>Visibility Copper’s ligaments</w:t>
            </w:r>
          </w:p>
        </w:tc>
        <w:tc>
          <w:tcPr>
            <w:tcW w:w="680" w:type="dxa"/>
          </w:tcPr>
          <w:p w14:paraId="74C23915" w14:textId="77777777" w:rsidR="00C14BF8" w:rsidRPr="00265F5B" w:rsidRDefault="00C14BF8" w:rsidP="00CA1123">
            <w:pPr>
              <w:spacing w:after="0"/>
              <w:rPr>
                <w:sz w:val="24"/>
              </w:rPr>
            </w:pPr>
          </w:p>
        </w:tc>
        <w:tc>
          <w:tcPr>
            <w:tcW w:w="680" w:type="dxa"/>
          </w:tcPr>
          <w:p w14:paraId="5A14BDC2" w14:textId="77777777" w:rsidR="00C14BF8" w:rsidRPr="00265F5B" w:rsidRDefault="00C14BF8" w:rsidP="00CA1123">
            <w:pPr>
              <w:spacing w:after="0"/>
              <w:rPr>
                <w:sz w:val="24"/>
              </w:rPr>
            </w:pPr>
          </w:p>
        </w:tc>
        <w:tc>
          <w:tcPr>
            <w:tcW w:w="680" w:type="dxa"/>
          </w:tcPr>
          <w:p w14:paraId="68C0A14D" w14:textId="77777777" w:rsidR="00C14BF8" w:rsidRPr="00265F5B" w:rsidRDefault="00C14BF8" w:rsidP="00CA1123">
            <w:pPr>
              <w:spacing w:after="0"/>
              <w:rPr>
                <w:sz w:val="24"/>
              </w:rPr>
            </w:pPr>
          </w:p>
        </w:tc>
        <w:tc>
          <w:tcPr>
            <w:tcW w:w="680" w:type="dxa"/>
          </w:tcPr>
          <w:p w14:paraId="40F90168" w14:textId="77777777" w:rsidR="00C14BF8" w:rsidRPr="00265F5B" w:rsidRDefault="00C14BF8" w:rsidP="00CA1123">
            <w:pPr>
              <w:spacing w:after="0"/>
              <w:rPr>
                <w:sz w:val="24"/>
              </w:rPr>
            </w:pPr>
          </w:p>
        </w:tc>
        <w:tc>
          <w:tcPr>
            <w:tcW w:w="680" w:type="dxa"/>
          </w:tcPr>
          <w:p w14:paraId="2BB7C4FB" w14:textId="77777777" w:rsidR="00C14BF8" w:rsidRPr="00265F5B" w:rsidRDefault="00C14BF8" w:rsidP="00CA1123">
            <w:pPr>
              <w:spacing w:after="0"/>
              <w:rPr>
                <w:sz w:val="24"/>
              </w:rPr>
            </w:pPr>
          </w:p>
        </w:tc>
        <w:tc>
          <w:tcPr>
            <w:tcW w:w="680" w:type="dxa"/>
            <w:vMerge/>
            <w:shd w:val="pct5" w:color="auto" w:fill="auto"/>
          </w:tcPr>
          <w:p w14:paraId="440C8EA0" w14:textId="77777777" w:rsidR="00C14BF8" w:rsidRPr="00265F5B" w:rsidRDefault="00C14BF8" w:rsidP="00CA1123">
            <w:pPr>
              <w:spacing w:after="0"/>
              <w:rPr>
                <w:sz w:val="24"/>
              </w:rPr>
            </w:pPr>
          </w:p>
        </w:tc>
        <w:tc>
          <w:tcPr>
            <w:tcW w:w="680" w:type="dxa"/>
          </w:tcPr>
          <w:p w14:paraId="30C867DE" w14:textId="77777777" w:rsidR="00C14BF8" w:rsidRPr="00265F5B" w:rsidRDefault="00C14BF8" w:rsidP="00CA1123">
            <w:pPr>
              <w:spacing w:after="0"/>
              <w:rPr>
                <w:sz w:val="24"/>
              </w:rPr>
            </w:pPr>
          </w:p>
        </w:tc>
        <w:tc>
          <w:tcPr>
            <w:tcW w:w="680" w:type="dxa"/>
          </w:tcPr>
          <w:p w14:paraId="13457E07" w14:textId="77777777" w:rsidR="00C14BF8" w:rsidRPr="00265F5B" w:rsidRDefault="00C14BF8" w:rsidP="00CA1123">
            <w:pPr>
              <w:spacing w:after="0"/>
              <w:rPr>
                <w:sz w:val="24"/>
              </w:rPr>
            </w:pPr>
          </w:p>
        </w:tc>
        <w:tc>
          <w:tcPr>
            <w:tcW w:w="680" w:type="dxa"/>
          </w:tcPr>
          <w:p w14:paraId="6C0085DE" w14:textId="77777777" w:rsidR="00C14BF8" w:rsidRPr="00265F5B" w:rsidRDefault="00C14BF8" w:rsidP="00CA1123">
            <w:pPr>
              <w:spacing w:after="0"/>
              <w:rPr>
                <w:sz w:val="24"/>
              </w:rPr>
            </w:pPr>
          </w:p>
        </w:tc>
        <w:tc>
          <w:tcPr>
            <w:tcW w:w="680" w:type="dxa"/>
          </w:tcPr>
          <w:p w14:paraId="6B1C7FBF" w14:textId="77777777" w:rsidR="00C14BF8" w:rsidRPr="00265F5B" w:rsidRDefault="00C14BF8" w:rsidP="00CA1123">
            <w:pPr>
              <w:spacing w:after="0"/>
              <w:rPr>
                <w:sz w:val="24"/>
              </w:rPr>
            </w:pPr>
          </w:p>
        </w:tc>
        <w:tc>
          <w:tcPr>
            <w:tcW w:w="680" w:type="dxa"/>
          </w:tcPr>
          <w:p w14:paraId="3F5DA405" w14:textId="77777777" w:rsidR="00C14BF8" w:rsidRPr="00265F5B" w:rsidRDefault="00C14BF8" w:rsidP="00CA1123">
            <w:pPr>
              <w:spacing w:after="0"/>
              <w:rPr>
                <w:sz w:val="24"/>
              </w:rPr>
            </w:pPr>
          </w:p>
        </w:tc>
      </w:tr>
      <w:tr w:rsidR="00C14BF8" w:rsidRPr="00265F5B" w14:paraId="4E7FFEA1" w14:textId="77777777" w:rsidTr="00CA1123">
        <w:tc>
          <w:tcPr>
            <w:tcW w:w="2061" w:type="dxa"/>
          </w:tcPr>
          <w:p w14:paraId="308EECEA" w14:textId="77777777" w:rsidR="00C14BF8" w:rsidRPr="00265F5B" w:rsidRDefault="00C14BF8" w:rsidP="00CA1123">
            <w:pPr>
              <w:spacing w:after="0"/>
              <w:rPr>
                <w:sz w:val="24"/>
                <w:szCs w:val="24"/>
              </w:rPr>
            </w:pPr>
            <w:r w:rsidRPr="00265F5B">
              <w:rPr>
                <w:b/>
                <w:sz w:val="24"/>
                <w:szCs w:val="24"/>
              </w:rPr>
              <w:t xml:space="preserve">General </w:t>
            </w:r>
          </w:p>
        </w:tc>
        <w:tc>
          <w:tcPr>
            <w:tcW w:w="7480" w:type="dxa"/>
            <w:gridSpan w:val="11"/>
          </w:tcPr>
          <w:p w14:paraId="762397B5" w14:textId="77777777" w:rsidR="00C14BF8" w:rsidRPr="00265F5B" w:rsidRDefault="00C14BF8" w:rsidP="00CA1123">
            <w:pPr>
              <w:spacing w:after="0"/>
              <w:rPr>
                <w:sz w:val="24"/>
              </w:rPr>
            </w:pPr>
            <w:r w:rsidRPr="00265F5B">
              <w:rPr>
                <w:bCs/>
                <w:sz w:val="24"/>
              </w:rPr>
              <w:t>This section may be used to highlight the cause of any differences (above) seen by the two observers to help troubleshoot potential causes.</w:t>
            </w:r>
          </w:p>
        </w:tc>
      </w:tr>
      <w:tr w:rsidR="00C14BF8" w:rsidRPr="00265F5B" w14:paraId="7A5B35FF" w14:textId="77777777" w:rsidTr="00CA1123">
        <w:tc>
          <w:tcPr>
            <w:tcW w:w="2061" w:type="dxa"/>
          </w:tcPr>
          <w:p w14:paraId="1F583457" w14:textId="77777777" w:rsidR="00C14BF8" w:rsidRPr="00265F5B" w:rsidRDefault="00C14BF8" w:rsidP="00CA1123">
            <w:pPr>
              <w:spacing w:after="0"/>
              <w:rPr>
                <w:sz w:val="24"/>
              </w:rPr>
            </w:pPr>
            <w:r w:rsidRPr="00265F5B">
              <w:rPr>
                <w:sz w:val="24"/>
              </w:rPr>
              <w:t xml:space="preserve">Overall image quality </w:t>
            </w:r>
          </w:p>
        </w:tc>
        <w:tc>
          <w:tcPr>
            <w:tcW w:w="680" w:type="dxa"/>
          </w:tcPr>
          <w:p w14:paraId="15DCBCE2" w14:textId="77777777" w:rsidR="00C14BF8" w:rsidRPr="00265F5B" w:rsidRDefault="00C14BF8" w:rsidP="00CA1123">
            <w:pPr>
              <w:spacing w:after="0"/>
              <w:rPr>
                <w:sz w:val="24"/>
              </w:rPr>
            </w:pPr>
          </w:p>
        </w:tc>
        <w:tc>
          <w:tcPr>
            <w:tcW w:w="680" w:type="dxa"/>
          </w:tcPr>
          <w:p w14:paraId="5046E452" w14:textId="77777777" w:rsidR="00C14BF8" w:rsidRPr="00265F5B" w:rsidRDefault="00C14BF8" w:rsidP="00CA1123">
            <w:pPr>
              <w:spacing w:after="0"/>
              <w:rPr>
                <w:sz w:val="24"/>
              </w:rPr>
            </w:pPr>
          </w:p>
        </w:tc>
        <w:tc>
          <w:tcPr>
            <w:tcW w:w="680" w:type="dxa"/>
          </w:tcPr>
          <w:p w14:paraId="4AB1FCCC" w14:textId="77777777" w:rsidR="00C14BF8" w:rsidRPr="00265F5B" w:rsidRDefault="00C14BF8" w:rsidP="00CA1123">
            <w:pPr>
              <w:spacing w:after="0"/>
              <w:rPr>
                <w:sz w:val="24"/>
              </w:rPr>
            </w:pPr>
          </w:p>
        </w:tc>
        <w:tc>
          <w:tcPr>
            <w:tcW w:w="680" w:type="dxa"/>
          </w:tcPr>
          <w:p w14:paraId="293C043D" w14:textId="77777777" w:rsidR="00C14BF8" w:rsidRPr="00265F5B" w:rsidRDefault="00C14BF8" w:rsidP="00CA1123">
            <w:pPr>
              <w:spacing w:after="0"/>
              <w:rPr>
                <w:sz w:val="24"/>
              </w:rPr>
            </w:pPr>
          </w:p>
        </w:tc>
        <w:tc>
          <w:tcPr>
            <w:tcW w:w="680" w:type="dxa"/>
          </w:tcPr>
          <w:p w14:paraId="7E7B61BC" w14:textId="77777777" w:rsidR="00C14BF8" w:rsidRPr="00265F5B" w:rsidRDefault="00C14BF8" w:rsidP="00CA1123">
            <w:pPr>
              <w:spacing w:after="0"/>
              <w:rPr>
                <w:sz w:val="24"/>
              </w:rPr>
            </w:pPr>
          </w:p>
        </w:tc>
        <w:tc>
          <w:tcPr>
            <w:tcW w:w="680" w:type="dxa"/>
            <w:shd w:val="pct5" w:color="auto" w:fill="auto"/>
          </w:tcPr>
          <w:p w14:paraId="5E6177BC" w14:textId="77777777" w:rsidR="00C14BF8" w:rsidRPr="00265F5B" w:rsidRDefault="00C14BF8" w:rsidP="00CA1123">
            <w:pPr>
              <w:spacing w:after="0"/>
              <w:rPr>
                <w:sz w:val="24"/>
              </w:rPr>
            </w:pPr>
          </w:p>
        </w:tc>
        <w:tc>
          <w:tcPr>
            <w:tcW w:w="680" w:type="dxa"/>
          </w:tcPr>
          <w:p w14:paraId="5C3B4CAC" w14:textId="77777777" w:rsidR="00C14BF8" w:rsidRPr="00265F5B" w:rsidRDefault="00C14BF8" w:rsidP="00CA1123">
            <w:pPr>
              <w:spacing w:after="0"/>
              <w:rPr>
                <w:sz w:val="24"/>
              </w:rPr>
            </w:pPr>
          </w:p>
        </w:tc>
        <w:tc>
          <w:tcPr>
            <w:tcW w:w="680" w:type="dxa"/>
          </w:tcPr>
          <w:p w14:paraId="69F95978" w14:textId="77777777" w:rsidR="00C14BF8" w:rsidRPr="00265F5B" w:rsidRDefault="00C14BF8" w:rsidP="00CA1123">
            <w:pPr>
              <w:spacing w:after="0"/>
              <w:rPr>
                <w:sz w:val="24"/>
              </w:rPr>
            </w:pPr>
          </w:p>
        </w:tc>
        <w:tc>
          <w:tcPr>
            <w:tcW w:w="680" w:type="dxa"/>
          </w:tcPr>
          <w:p w14:paraId="1DEA3B85" w14:textId="77777777" w:rsidR="00C14BF8" w:rsidRPr="00265F5B" w:rsidRDefault="00C14BF8" w:rsidP="00CA1123">
            <w:pPr>
              <w:spacing w:after="0"/>
              <w:rPr>
                <w:sz w:val="24"/>
              </w:rPr>
            </w:pPr>
          </w:p>
        </w:tc>
        <w:tc>
          <w:tcPr>
            <w:tcW w:w="680" w:type="dxa"/>
          </w:tcPr>
          <w:p w14:paraId="3DFA1883" w14:textId="77777777" w:rsidR="00C14BF8" w:rsidRPr="00265F5B" w:rsidRDefault="00C14BF8" w:rsidP="00CA1123">
            <w:pPr>
              <w:spacing w:after="0"/>
              <w:rPr>
                <w:sz w:val="24"/>
              </w:rPr>
            </w:pPr>
          </w:p>
        </w:tc>
        <w:tc>
          <w:tcPr>
            <w:tcW w:w="680" w:type="dxa"/>
          </w:tcPr>
          <w:p w14:paraId="3E8B2019" w14:textId="77777777" w:rsidR="00C14BF8" w:rsidRPr="00265F5B" w:rsidRDefault="00C14BF8" w:rsidP="00CA1123">
            <w:pPr>
              <w:spacing w:after="0"/>
              <w:rPr>
                <w:sz w:val="24"/>
              </w:rPr>
            </w:pPr>
          </w:p>
        </w:tc>
      </w:tr>
      <w:tr w:rsidR="00C14BF8" w:rsidRPr="00265F5B" w14:paraId="67938D8E" w14:textId="77777777" w:rsidTr="00CA1123">
        <w:tc>
          <w:tcPr>
            <w:tcW w:w="2061" w:type="dxa"/>
          </w:tcPr>
          <w:p w14:paraId="18336C74" w14:textId="77777777" w:rsidR="00C14BF8" w:rsidRPr="00265F5B" w:rsidRDefault="00C14BF8" w:rsidP="00CA1123">
            <w:pPr>
              <w:spacing w:after="0"/>
              <w:rPr>
                <w:sz w:val="24"/>
              </w:rPr>
            </w:pPr>
            <w:r w:rsidRPr="00265F5B">
              <w:rPr>
                <w:sz w:val="24"/>
              </w:rPr>
              <w:t>Noise content</w:t>
            </w:r>
          </w:p>
          <w:p w14:paraId="07D45883" w14:textId="77777777" w:rsidR="00C14BF8" w:rsidRPr="00265F5B" w:rsidRDefault="00C14BF8" w:rsidP="00CA1123">
            <w:pPr>
              <w:spacing w:after="0"/>
              <w:rPr>
                <w:sz w:val="24"/>
              </w:rPr>
            </w:pPr>
          </w:p>
        </w:tc>
        <w:tc>
          <w:tcPr>
            <w:tcW w:w="680" w:type="dxa"/>
          </w:tcPr>
          <w:p w14:paraId="7854602B" w14:textId="77777777" w:rsidR="00C14BF8" w:rsidRPr="00265F5B" w:rsidRDefault="00C14BF8" w:rsidP="00CA1123">
            <w:pPr>
              <w:spacing w:after="0"/>
              <w:rPr>
                <w:sz w:val="24"/>
              </w:rPr>
            </w:pPr>
          </w:p>
        </w:tc>
        <w:tc>
          <w:tcPr>
            <w:tcW w:w="680" w:type="dxa"/>
          </w:tcPr>
          <w:p w14:paraId="57FA55DE" w14:textId="77777777" w:rsidR="00C14BF8" w:rsidRPr="00265F5B" w:rsidRDefault="00C14BF8" w:rsidP="00CA1123">
            <w:pPr>
              <w:spacing w:after="0"/>
              <w:rPr>
                <w:sz w:val="24"/>
              </w:rPr>
            </w:pPr>
          </w:p>
        </w:tc>
        <w:tc>
          <w:tcPr>
            <w:tcW w:w="680" w:type="dxa"/>
          </w:tcPr>
          <w:p w14:paraId="39BD166B" w14:textId="77777777" w:rsidR="00C14BF8" w:rsidRPr="00265F5B" w:rsidRDefault="00C14BF8" w:rsidP="00CA1123">
            <w:pPr>
              <w:spacing w:after="0"/>
              <w:rPr>
                <w:sz w:val="24"/>
              </w:rPr>
            </w:pPr>
          </w:p>
        </w:tc>
        <w:tc>
          <w:tcPr>
            <w:tcW w:w="680" w:type="dxa"/>
          </w:tcPr>
          <w:p w14:paraId="2611C883" w14:textId="77777777" w:rsidR="00C14BF8" w:rsidRPr="00265F5B" w:rsidRDefault="00C14BF8" w:rsidP="00CA1123">
            <w:pPr>
              <w:spacing w:after="0"/>
              <w:rPr>
                <w:sz w:val="24"/>
              </w:rPr>
            </w:pPr>
          </w:p>
        </w:tc>
        <w:tc>
          <w:tcPr>
            <w:tcW w:w="680" w:type="dxa"/>
          </w:tcPr>
          <w:p w14:paraId="13460190" w14:textId="77777777" w:rsidR="00C14BF8" w:rsidRPr="00265F5B" w:rsidRDefault="00C14BF8" w:rsidP="00CA1123">
            <w:pPr>
              <w:spacing w:after="0"/>
              <w:rPr>
                <w:sz w:val="24"/>
              </w:rPr>
            </w:pPr>
          </w:p>
        </w:tc>
        <w:tc>
          <w:tcPr>
            <w:tcW w:w="680" w:type="dxa"/>
            <w:shd w:val="pct5" w:color="auto" w:fill="auto"/>
          </w:tcPr>
          <w:p w14:paraId="7FB6BF16" w14:textId="77777777" w:rsidR="00C14BF8" w:rsidRPr="00265F5B" w:rsidRDefault="00C14BF8" w:rsidP="00CA1123">
            <w:pPr>
              <w:spacing w:after="0"/>
              <w:rPr>
                <w:sz w:val="24"/>
              </w:rPr>
            </w:pPr>
          </w:p>
        </w:tc>
        <w:tc>
          <w:tcPr>
            <w:tcW w:w="680" w:type="dxa"/>
          </w:tcPr>
          <w:p w14:paraId="20CD9DAA" w14:textId="77777777" w:rsidR="00C14BF8" w:rsidRPr="00265F5B" w:rsidRDefault="00C14BF8" w:rsidP="00CA1123">
            <w:pPr>
              <w:spacing w:after="0"/>
              <w:rPr>
                <w:sz w:val="24"/>
              </w:rPr>
            </w:pPr>
          </w:p>
        </w:tc>
        <w:tc>
          <w:tcPr>
            <w:tcW w:w="680" w:type="dxa"/>
          </w:tcPr>
          <w:p w14:paraId="0B26412D" w14:textId="77777777" w:rsidR="00C14BF8" w:rsidRPr="00265F5B" w:rsidRDefault="00C14BF8" w:rsidP="00CA1123">
            <w:pPr>
              <w:spacing w:after="0"/>
              <w:rPr>
                <w:sz w:val="24"/>
              </w:rPr>
            </w:pPr>
          </w:p>
        </w:tc>
        <w:tc>
          <w:tcPr>
            <w:tcW w:w="680" w:type="dxa"/>
          </w:tcPr>
          <w:p w14:paraId="559F1A96" w14:textId="77777777" w:rsidR="00C14BF8" w:rsidRPr="00265F5B" w:rsidRDefault="00C14BF8" w:rsidP="00CA1123">
            <w:pPr>
              <w:spacing w:after="0"/>
              <w:rPr>
                <w:sz w:val="24"/>
              </w:rPr>
            </w:pPr>
          </w:p>
        </w:tc>
        <w:tc>
          <w:tcPr>
            <w:tcW w:w="680" w:type="dxa"/>
          </w:tcPr>
          <w:p w14:paraId="53CBD205" w14:textId="77777777" w:rsidR="00C14BF8" w:rsidRPr="00265F5B" w:rsidRDefault="00C14BF8" w:rsidP="00CA1123">
            <w:pPr>
              <w:spacing w:after="0"/>
              <w:rPr>
                <w:sz w:val="24"/>
              </w:rPr>
            </w:pPr>
          </w:p>
        </w:tc>
        <w:tc>
          <w:tcPr>
            <w:tcW w:w="680" w:type="dxa"/>
          </w:tcPr>
          <w:p w14:paraId="4D44E860" w14:textId="77777777" w:rsidR="00C14BF8" w:rsidRPr="00265F5B" w:rsidRDefault="00C14BF8" w:rsidP="00CA1123">
            <w:pPr>
              <w:spacing w:after="0"/>
              <w:rPr>
                <w:sz w:val="24"/>
              </w:rPr>
            </w:pPr>
          </w:p>
        </w:tc>
      </w:tr>
      <w:tr w:rsidR="00C14BF8" w:rsidRPr="00265F5B" w14:paraId="15A9C572" w14:textId="77777777" w:rsidTr="00CA1123">
        <w:tc>
          <w:tcPr>
            <w:tcW w:w="2061" w:type="dxa"/>
          </w:tcPr>
          <w:p w14:paraId="22AA62E5" w14:textId="77777777" w:rsidR="00C14BF8" w:rsidRPr="00265F5B" w:rsidRDefault="00C14BF8" w:rsidP="00CA1123">
            <w:pPr>
              <w:spacing w:after="0"/>
              <w:rPr>
                <w:sz w:val="24"/>
              </w:rPr>
            </w:pPr>
            <w:r w:rsidRPr="00265F5B">
              <w:rPr>
                <w:sz w:val="24"/>
              </w:rPr>
              <w:t xml:space="preserve">Image contrast </w:t>
            </w:r>
          </w:p>
          <w:p w14:paraId="7DA0AAA7" w14:textId="77777777" w:rsidR="00C14BF8" w:rsidRPr="00265F5B" w:rsidRDefault="00C14BF8" w:rsidP="00CA1123">
            <w:pPr>
              <w:spacing w:after="0"/>
              <w:rPr>
                <w:sz w:val="24"/>
              </w:rPr>
            </w:pPr>
          </w:p>
        </w:tc>
        <w:tc>
          <w:tcPr>
            <w:tcW w:w="680" w:type="dxa"/>
          </w:tcPr>
          <w:p w14:paraId="17BFC31B" w14:textId="77777777" w:rsidR="00C14BF8" w:rsidRPr="00265F5B" w:rsidRDefault="00C14BF8" w:rsidP="00CA1123">
            <w:pPr>
              <w:spacing w:after="0"/>
              <w:rPr>
                <w:sz w:val="24"/>
              </w:rPr>
            </w:pPr>
          </w:p>
        </w:tc>
        <w:tc>
          <w:tcPr>
            <w:tcW w:w="680" w:type="dxa"/>
          </w:tcPr>
          <w:p w14:paraId="32AC8ECB" w14:textId="77777777" w:rsidR="00C14BF8" w:rsidRPr="00265F5B" w:rsidRDefault="00C14BF8" w:rsidP="00CA1123">
            <w:pPr>
              <w:spacing w:after="0"/>
              <w:rPr>
                <w:sz w:val="24"/>
              </w:rPr>
            </w:pPr>
          </w:p>
        </w:tc>
        <w:tc>
          <w:tcPr>
            <w:tcW w:w="680" w:type="dxa"/>
          </w:tcPr>
          <w:p w14:paraId="20EECD20" w14:textId="77777777" w:rsidR="00C14BF8" w:rsidRPr="00265F5B" w:rsidRDefault="00C14BF8" w:rsidP="00CA1123">
            <w:pPr>
              <w:spacing w:after="0"/>
              <w:rPr>
                <w:sz w:val="24"/>
              </w:rPr>
            </w:pPr>
          </w:p>
        </w:tc>
        <w:tc>
          <w:tcPr>
            <w:tcW w:w="680" w:type="dxa"/>
          </w:tcPr>
          <w:p w14:paraId="04401421" w14:textId="77777777" w:rsidR="00C14BF8" w:rsidRPr="00265F5B" w:rsidRDefault="00C14BF8" w:rsidP="00CA1123">
            <w:pPr>
              <w:spacing w:after="0"/>
              <w:rPr>
                <w:sz w:val="24"/>
              </w:rPr>
            </w:pPr>
          </w:p>
        </w:tc>
        <w:tc>
          <w:tcPr>
            <w:tcW w:w="680" w:type="dxa"/>
          </w:tcPr>
          <w:p w14:paraId="2950DEC0" w14:textId="77777777" w:rsidR="00C14BF8" w:rsidRPr="00265F5B" w:rsidRDefault="00C14BF8" w:rsidP="00CA1123">
            <w:pPr>
              <w:spacing w:after="0"/>
              <w:rPr>
                <w:sz w:val="24"/>
              </w:rPr>
            </w:pPr>
          </w:p>
        </w:tc>
        <w:tc>
          <w:tcPr>
            <w:tcW w:w="680" w:type="dxa"/>
            <w:shd w:val="pct5" w:color="auto" w:fill="auto"/>
          </w:tcPr>
          <w:p w14:paraId="1E7E3E66" w14:textId="77777777" w:rsidR="00C14BF8" w:rsidRPr="00265F5B" w:rsidRDefault="00C14BF8" w:rsidP="00CA1123">
            <w:pPr>
              <w:spacing w:after="0"/>
              <w:rPr>
                <w:sz w:val="24"/>
              </w:rPr>
            </w:pPr>
          </w:p>
        </w:tc>
        <w:tc>
          <w:tcPr>
            <w:tcW w:w="680" w:type="dxa"/>
          </w:tcPr>
          <w:p w14:paraId="6C2C8FF1" w14:textId="77777777" w:rsidR="00C14BF8" w:rsidRPr="00265F5B" w:rsidRDefault="00C14BF8" w:rsidP="00CA1123">
            <w:pPr>
              <w:spacing w:after="0"/>
              <w:rPr>
                <w:sz w:val="24"/>
              </w:rPr>
            </w:pPr>
          </w:p>
        </w:tc>
        <w:tc>
          <w:tcPr>
            <w:tcW w:w="680" w:type="dxa"/>
          </w:tcPr>
          <w:p w14:paraId="049AF5EF" w14:textId="77777777" w:rsidR="00C14BF8" w:rsidRPr="00265F5B" w:rsidRDefault="00C14BF8" w:rsidP="00CA1123">
            <w:pPr>
              <w:spacing w:after="0"/>
              <w:rPr>
                <w:sz w:val="24"/>
              </w:rPr>
            </w:pPr>
          </w:p>
        </w:tc>
        <w:tc>
          <w:tcPr>
            <w:tcW w:w="680" w:type="dxa"/>
          </w:tcPr>
          <w:p w14:paraId="47D97C29" w14:textId="77777777" w:rsidR="00C14BF8" w:rsidRPr="00265F5B" w:rsidRDefault="00C14BF8" w:rsidP="00CA1123">
            <w:pPr>
              <w:spacing w:after="0"/>
              <w:rPr>
                <w:sz w:val="24"/>
              </w:rPr>
            </w:pPr>
          </w:p>
        </w:tc>
        <w:tc>
          <w:tcPr>
            <w:tcW w:w="680" w:type="dxa"/>
          </w:tcPr>
          <w:p w14:paraId="7D7CFC6B" w14:textId="77777777" w:rsidR="00C14BF8" w:rsidRPr="00265F5B" w:rsidRDefault="00C14BF8" w:rsidP="00CA1123">
            <w:pPr>
              <w:spacing w:after="0"/>
              <w:rPr>
                <w:sz w:val="24"/>
              </w:rPr>
            </w:pPr>
          </w:p>
        </w:tc>
        <w:tc>
          <w:tcPr>
            <w:tcW w:w="680" w:type="dxa"/>
          </w:tcPr>
          <w:p w14:paraId="3EEC98AC" w14:textId="77777777" w:rsidR="00C14BF8" w:rsidRPr="00265F5B" w:rsidRDefault="00C14BF8" w:rsidP="00CA1123">
            <w:pPr>
              <w:spacing w:after="0"/>
              <w:rPr>
                <w:sz w:val="24"/>
              </w:rPr>
            </w:pPr>
          </w:p>
        </w:tc>
      </w:tr>
      <w:tr w:rsidR="00C14BF8" w:rsidRPr="00265F5B" w14:paraId="1B934E7A" w14:textId="77777777" w:rsidTr="00CA1123">
        <w:trPr>
          <w:cantSplit/>
        </w:trPr>
        <w:tc>
          <w:tcPr>
            <w:tcW w:w="2061" w:type="dxa"/>
          </w:tcPr>
          <w:p w14:paraId="2D085A6A" w14:textId="77777777" w:rsidR="00C14BF8" w:rsidRPr="00265F5B" w:rsidRDefault="00C14BF8" w:rsidP="00CA1123">
            <w:pPr>
              <w:spacing w:after="0"/>
              <w:rPr>
                <w:b/>
                <w:bCs/>
                <w:sz w:val="24"/>
              </w:rPr>
            </w:pPr>
            <w:r w:rsidRPr="00265F5B">
              <w:rPr>
                <w:b/>
                <w:bCs/>
                <w:sz w:val="24"/>
              </w:rPr>
              <w:t>Comments</w:t>
            </w:r>
          </w:p>
          <w:p w14:paraId="34817099" w14:textId="77777777" w:rsidR="00C14BF8" w:rsidRPr="00265F5B" w:rsidRDefault="00C14BF8" w:rsidP="00CA1123">
            <w:pPr>
              <w:spacing w:after="0"/>
              <w:rPr>
                <w:b/>
                <w:bCs/>
                <w:sz w:val="24"/>
              </w:rPr>
            </w:pPr>
          </w:p>
        </w:tc>
        <w:tc>
          <w:tcPr>
            <w:tcW w:w="7480" w:type="dxa"/>
            <w:gridSpan w:val="11"/>
          </w:tcPr>
          <w:p w14:paraId="64C95A1F" w14:textId="77777777" w:rsidR="00C14BF8" w:rsidRPr="00265F5B" w:rsidRDefault="00C14BF8" w:rsidP="00CA1123">
            <w:pPr>
              <w:spacing w:after="0"/>
              <w:rPr>
                <w:sz w:val="24"/>
              </w:rPr>
            </w:pPr>
          </w:p>
        </w:tc>
      </w:tr>
    </w:tbl>
    <w:p w14:paraId="7D36516B" w14:textId="77777777" w:rsidR="00C14BF8" w:rsidRPr="00265F5B" w:rsidRDefault="00C14BF8" w:rsidP="00C14BF8">
      <w:pPr>
        <w:rPr>
          <w:sz w:val="24"/>
        </w:rPr>
      </w:pPr>
    </w:p>
    <w:p w14:paraId="613EF8E1" w14:textId="77777777" w:rsidR="009C6DB8" w:rsidRPr="00B24BFA" w:rsidRDefault="004F13FE" w:rsidP="00203C23">
      <w:pPr>
        <w:pStyle w:val="Heading2"/>
        <w:rPr>
          <w:rStyle w:val="Heading2Char"/>
          <w:b/>
        </w:rPr>
      </w:pPr>
      <w:bookmarkStart w:id="83" w:name="_APPENDIX_H:"/>
      <w:bookmarkStart w:id="84" w:name="_Toc131498686"/>
      <w:bookmarkEnd w:id="83"/>
      <w:r w:rsidRPr="00B24BFA">
        <w:rPr>
          <w:rStyle w:val="Heading2Char"/>
          <w:b/>
        </w:rPr>
        <w:t>APPENDIX</w:t>
      </w:r>
      <w:r w:rsidR="009C6DB8" w:rsidRPr="00B24BFA">
        <w:rPr>
          <w:rStyle w:val="Heading2Char"/>
          <w:b/>
        </w:rPr>
        <w:t xml:space="preserve"> H:</w:t>
      </w:r>
      <w:bookmarkEnd w:id="84"/>
    </w:p>
    <w:p w14:paraId="47DEA754" w14:textId="64E29992" w:rsidR="00E20A08" w:rsidRPr="009C6DB8" w:rsidRDefault="004F13FE" w:rsidP="00740432">
      <w:pPr>
        <w:pStyle w:val="Heading3"/>
        <w:rPr>
          <w:rStyle w:val="Heading3Char"/>
        </w:rPr>
      </w:pPr>
      <w:bookmarkStart w:id="85" w:name="_Toc131498687"/>
      <w:r w:rsidRPr="009C6DB8">
        <w:rPr>
          <w:rStyle w:val="Heading3Char"/>
        </w:rPr>
        <w:t>AUDIT OF CANCER DETECTION RATES FOR INDIVIDUAL SCREEN READERS AND REVIEW OF INTERVAL CANCERS PROTOCOL</w:t>
      </w:r>
      <w:bookmarkEnd w:id="85"/>
      <w:r w:rsidRPr="009C6DB8">
        <w:rPr>
          <w:rStyle w:val="Heading3Char"/>
        </w:rPr>
        <w:t xml:space="preserve"> </w:t>
      </w:r>
    </w:p>
    <w:p w14:paraId="43C62851" w14:textId="77777777" w:rsidR="00FA5368" w:rsidRDefault="00FA5368" w:rsidP="00B24BFA">
      <w:pPr>
        <w:spacing w:before="240"/>
      </w:pPr>
      <w:r w:rsidRPr="00B301FE">
        <w:t>All BreastScreen screen readers will be required to participate in an audit and feedback to evaluate their performance in the detection of invasive cancers and small invasive cancers.</w:t>
      </w:r>
    </w:p>
    <w:p w14:paraId="24058D5C" w14:textId="77777777" w:rsidR="00FA5368" w:rsidRPr="005D2745" w:rsidRDefault="00FA5368" w:rsidP="00FF789A">
      <w:r w:rsidRPr="00B301FE">
        <w:t>Individual readers will be informed of their cancer detection rates.</w:t>
      </w:r>
      <w:r>
        <w:t xml:space="preserve"> </w:t>
      </w:r>
      <w:r w:rsidRPr="00B301FE">
        <w:t xml:space="preserve"> In considering the performance of an individual reader during the 24-month period, the </w:t>
      </w:r>
      <w:r>
        <w:t>likelihood</w:t>
      </w:r>
      <w:r w:rsidRPr="00B301FE">
        <w:t xml:space="preserve"> of chance </w:t>
      </w:r>
      <w:r>
        <w:t xml:space="preserve">needs to be taken </w:t>
      </w:r>
      <w:r w:rsidRPr="00B301FE">
        <w:t>into account.</w:t>
      </w:r>
      <w:r>
        <w:t xml:space="preserve"> </w:t>
      </w:r>
      <w:r w:rsidRPr="00B301FE">
        <w:t xml:space="preserve"> A reader will have detected cancers at a rate compatible with the Service</w:t>
      </w:r>
      <w:r>
        <w:t xml:space="preserve"> and/or State Coordination Unit (SCU)</w:t>
      </w:r>
      <w:r w:rsidRPr="00B301FE">
        <w:t xml:space="preserve"> standard if their cancer detection rate is above the value of the </w:t>
      </w:r>
      <w:r w:rsidRPr="00B301FE">
        <w:rPr>
          <w:i/>
        </w:rPr>
        <w:t>lower</w:t>
      </w:r>
      <w:r w:rsidRPr="00B301FE">
        <w:t xml:space="preserve"> 95% confidence bound. </w:t>
      </w:r>
      <w:r>
        <w:t xml:space="preserve"> </w:t>
      </w:r>
      <w:r w:rsidRPr="005D2745">
        <w:t xml:space="preserve">The (upper and lower) 95% confidence bounds are the limits of the range of indicator values on either side of the </w:t>
      </w:r>
      <w:r>
        <w:t>measure</w:t>
      </w:r>
      <w:r w:rsidRPr="005D2745">
        <w:t xml:space="preserve"> that will include 95% of values that are exactly meeting the </w:t>
      </w:r>
      <w:r>
        <w:t>measure</w:t>
      </w:r>
      <w:r w:rsidRPr="005D2745">
        <w:t xml:space="preserve"> on average. </w:t>
      </w:r>
      <w:r>
        <w:t xml:space="preserve"> </w:t>
      </w:r>
      <w:r w:rsidRPr="005D2745">
        <w:t>By chance, 2.5% will fall above the upper bound and 2.5% will fall below.</w:t>
      </w:r>
      <w:r>
        <w:t xml:space="preserve"> </w:t>
      </w:r>
      <w:r w:rsidRPr="005D2745">
        <w:t xml:space="preserve"> That is, 5% will fall outside the bounds and 95% will fall within them.</w:t>
      </w:r>
    </w:p>
    <w:p w14:paraId="040CC569" w14:textId="77777777" w:rsidR="00FA5368" w:rsidRDefault="00FA5368" w:rsidP="00FF789A">
      <w:r w:rsidRPr="00B301FE">
        <w:t xml:space="preserve">A screen reader is required to read a minimum of 2,000 screens a year and the cancer detection rate for individual readers will take into account the number of screens read over a consecutive 24-month period. </w:t>
      </w:r>
    </w:p>
    <w:p w14:paraId="78FE0F74" w14:textId="77777777" w:rsidR="00FA5368" w:rsidRDefault="00FA5368" w:rsidP="00FF789A">
      <w:r w:rsidRPr="00B301FE">
        <w:t xml:space="preserve">For invasive breast cancers at initial screens, the Service standard is 50 per 10,000 screens (see Figure </w:t>
      </w:r>
      <w:r>
        <w:t>H</w:t>
      </w:r>
      <w:r w:rsidRPr="00B301FE">
        <w:t xml:space="preserve">1). For an individual reader who detects 5 cancers and has completed 2,000 initial screens, this is the equivalent of 25 per 10,000 screens. </w:t>
      </w:r>
      <w:r>
        <w:t xml:space="preserve"> </w:t>
      </w:r>
      <w:r w:rsidRPr="00B301FE">
        <w:t xml:space="preserve">The lower bound at 2,000 initial screens is 24 per 10,000. </w:t>
      </w:r>
      <w:r>
        <w:t xml:space="preserve"> </w:t>
      </w:r>
      <w:r w:rsidRPr="00B301FE">
        <w:t>Therefore, they will be considered to have achieved the standard</w:t>
      </w:r>
    </w:p>
    <w:p w14:paraId="45A3CBD4" w14:textId="163876B0" w:rsidR="00446A5B" w:rsidRDefault="00FA5368" w:rsidP="00446A5B">
      <w:pPr>
        <w:pStyle w:val="Default"/>
        <w:ind w:left="1400" w:hanging="1400"/>
        <w:rPr>
          <w:rFonts w:ascii="Calibri" w:hAnsi="Calibri" w:cs="Calibri"/>
          <w:b/>
          <w:i/>
          <w:color w:val="auto"/>
          <w:sz w:val="22"/>
          <w:szCs w:val="22"/>
        </w:rPr>
      </w:pPr>
      <w:r w:rsidRPr="00AA499C">
        <w:rPr>
          <w:rFonts w:ascii="Calibri" w:hAnsi="Calibri" w:cs="Calibri"/>
          <w:b/>
          <w:i/>
          <w:color w:val="auto"/>
          <w:sz w:val="22"/>
          <w:szCs w:val="22"/>
        </w:rPr>
        <w:t>Figure H</w:t>
      </w:r>
      <w:r w:rsidR="0025152A">
        <w:rPr>
          <w:rFonts w:ascii="Calibri" w:hAnsi="Calibri" w:cs="Calibri"/>
          <w:b/>
          <w:i/>
          <w:color w:val="auto"/>
          <w:sz w:val="22"/>
          <w:szCs w:val="22"/>
        </w:rPr>
        <w:t>.</w:t>
      </w:r>
      <w:r w:rsidRPr="00AA499C">
        <w:rPr>
          <w:rFonts w:ascii="Calibri" w:hAnsi="Calibri" w:cs="Calibri"/>
          <w:b/>
          <w:i/>
          <w:color w:val="auto"/>
          <w:sz w:val="22"/>
          <w:szCs w:val="22"/>
        </w:rPr>
        <w:t xml:space="preserve">1: </w:t>
      </w:r>
      <w:r w:rsidRPr="00AA499C">
        <w:rPr>
          <w:rFonts w:ascii="Calibri" w:hAnsi="Calibri" w:cs="Calibri"/>
          <w:b/>
          <w:i/>
          <w:color w:val="auto"/>
          <w:sz w:val="22"/>
          <w:szCs w:val="22"/>
        </w:rPr>
        <w:tab/>
        <w:t>Detection of invasive breast cancers at initial screens in women aged 50</w:t>
      </w:r>
      <w:r w:rsidRPr="00AA499C">
        <w:rPr>
          <w:sz w:val="22"/>
          <w:szCs w:val="22"/>
        </w:rPr>
        <w:t>–</w:t>
      </w:r>
      <w:r w:rsidRPr="00AA499C">
        <w:rPr>
          <w:rFonts w:ascii="Calibri" w:hAnsi="Calibri" w:cs="Calibri"/>
          <w:b/>
          <w:i/>
          <w:color w:val="auto"/>
          <w:sz w:val="22"/>
          <w:szCs w:val="22"/>
        </w:rPr>
        <w:t>69 years in a 24-month period: confidence bounds around the required rates (50 per 10,000) at 1,000 to 10,000 initial screens</w:t>
      </w:r>
    </w:p>
    <w:p w14:paraId="37CF5311" w14:textId="77777777" w:rsidR="00FA5368" w:rsidRPr="00AA499C" w:rsidRDefault="00446A5B" w:rsidP="00446A5B">
      <w:pPr>
        <w:pStyle w:val="Default"/>
        <w:ind w:left="1400" w:hanging="1400"/>
        <w:rPr>
          <w:rFonts w:ascii="Calibri" w:hAnsi="Calibri" w:cs="Calibri"/>
          <w:b/>
          <w:i/>
          <w:color w:val="auto"/>
          <w:sz w:val="22"/>
          <w:szCs w:val="22"/>
        </w:rPr>
      </w:pPr>
      <w:r w:rsidRPr="00AA499C">
        <w:rPr>
          <w:noProof/>
          <w:sz w:val="22"/>
          <w:szCs w:val="22"/>
          <w:lang w:val="en-US" w:eastAsia="en-US"/>
        </w:rPr>
        <w:drawing>
          <wp:inline distT="0" distB="0" distL="0" distR="0" wp14:anchorId="72C26D53" wp14:editId="27E904B6">
            <wp:extent cx="5086350" cy="2428875"/>
            <wp:effectExtent l="0" t="0" r="0" b="0"/>
            <wp:docPr id="21" name="Picture 21" descr="This graph illustrates the detection of invasive breast cancers at initial screens in women aged 50–69 years in a 24-month period: confidence bounds around the required rates (50 per 10,000) at 1,000 to 10,000 initial screens" title="Graph - detection of invasive cancers at initial screens i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350" cy="2428875"/>
                    </a:xfrm>
                    <a:prstGeom prst="rect">
                      <a:avLst/>
                    </a:prstGeom>
                    <a:noFill/>
                  </pic:spPr>
                </pic:pic>
              </a:graphicData>
            </a:graphic>
          </wp:inline>
        </w:drawing>
      </w:r>
    </w:p>
    <w:p w14:paraId="05B95C92" w14:textId="77777777" w:rsidR="00FA5368" w:rsidRPr="00AC595B" w:rsidRDefault="00FA5368" w:rsidP="00444C43">
      <w:r w:rsidRPr="00AC595B">
        <w:t>For invasive breast cancers at subsequent screens, the Service standard is 35 per 10,000 screens (see Figure H2).  For an individual reader who detects 5 cancers and has completed 2,000 subsequent screens, this is the equivalent of 25 per 10,000 screens.  The lower bound at 2,000 subsequent screens is 14 per 10,000. Therefore, they will be considered to have achieved the standard.</w:t>
      </w:r>
    </w:p>
    <w:p w14:paraId="15C9E65C" w14:textId="0F2DFFBA" w:rsidR="006A6B29" w:rsidRDefault="00FA5368" w:rsidP="00444C43">
      <w:pPr>
        <w:pStyle w:val="Default"/>
        <w:keepNext/>
        <w:ind w:left="1400" w:hanging="1400"/>
        <w:rPr>
          <w:rFonts w:ascii="Calibri" w:hAnsi="Calibri" w:cs="Calibri"/>
          <w:b/>
          <w:i/>
          <w:sz w:val="22"/>
          <w:szCs w:val="22"/>
        </w:rPr>
      </w:pPr>
      <w:r w:rsidRPr="00AA499C">
        <w:rPr>
          <w:rFonts w:ascii="Calibri" w:hAnsi="Calibri" w:cs="Calibri"/>
          <w:b/>
          <w:i/>
          <w:sz w:val="22"/>
          <w:szCs w:val="22"/>
        </w:rPr>
        <w:t>Figure H</w:t>
      </w:r>
      <w:r w:rsidR="0025152A">
        <w:rPr>
          <w:rFonts w:ascii="Calibri" w:hAnsi="Calibri" w:cs="Calibri"/>
          <w:b/>
          <w:i/>
          <w:sz w:val="22"/>
          <w:szCs w:val="22"/>
        </w:rPr>
        <w:t>.</w:t>
      </w:r>
      <w:r w:rsidRPr="00AA499C">
        <w:rPr>
          <w:rFonts w:ascii="Calibri" w:hAnsi="Calibri" w:cs="Calibri"/>
          <w:b/>
          <w:i/>
          <w:sz w:val="22"/>
          <w:szCs w:val="22"/>
        </w:rPr>
        <w:t xml:space="preserve">2: </w:t>
      </w:r>
      <w:r w:rsidRPr="00AA499C">
        <w:rPr>
          <w:rFonts w:ascii="Calibri" w:hAnsi="Calibri" w:cs="Calibri"/>
          <w:b/>
          <w:i/>
          <w:sz w:val="22"/>
          <w:szCs w:val="22"/>
        </w:rPr>
        <w:tab/>
        <w:t>Detection of invasive breast cancers at subsequent screens in women aged 50</w:t>
      </w:r>
      <w:r w:rsidRPr="00AA499C">
        <w:rPr>
          <w:sz w:val="22"/>
          <w:szCs w:val="22"/>
        </w:rPr>
        <w:t>–</w:t>
      </w:r>
      <w:r w:rsidRPr="00AA499C">
        <w:rPr>
          <w:rFonts w:ascii="Calibri" w:hAnsi="Calibri" w:cs="Calibri"/>
          <w:b/>
          <w:i/>
          <w:sz w:val="22"/>
          <w:szCs w:val="22"/>
        </w:rPr>
        <w:t>69 years in a 24-month period: confidence bounds around the required rates (35 per 10,000) at 1,000 to 10,000 subsequent screens</w:t>
      </w:r>
    </w:p>
    <w:p w14:paraId="7D970A38" w14:textId="77777777" w:rsidR="00FA5368" w:rsidRPr="00AA499C" w:rsidRDefault="006A6B29" w:rsidP="006A6B29">
      <w:pPr>
        <w:pStyle w:val="Default"/>
        <w:ind w:left="1400" w:hanging="1400"/>
        <w:rPr>
          <w:rFonts w:ascii="Calibri" w:hAnsi="Calibri" w:cs="Calibri"/>
          <w:b/>
          <w:i/>
          <w:sz w:val="22"/>
          <w:szCs w:val="22"/>
        </w:rPr>
      </w:pPr>
      <w:r w:rsidRPr="00AA499C">
        <w:rPr>
          <w:noProof/>
          <w:sz w:val="22"/>
          <w:szCs w:val="22"/>
          <w:lang w:val="en-US" w:eastAsia="en-US"/>
        </w:rPr>
        <w:drawing>
          <wp:inline distT="0" distB="0" distL="0" distR="0" wp14:anchorId="316681D3" wp14:editId="448F4EF9">
            <wp:extent cx="5086350" cy="2400300"/>
            <wp:effectExtent l="0" t="0" r="0" b="0"/>
            <wp:docPr id="22" name="Picture 6" descr="Detection of invasive breast cancers at subsequent screens in women aged 50–69 years in a 24-month period: confidence bounds around the required rates (35 per 10,000) at 1,000 to 10,000 subsequent screens" title="Graph - detection of invasive cancers at subsequent screens i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6350" cy="2400300"/>
                    </a:xfrm>
                    <a:prstGeom prst="rect">
                      <a:avLst/>
                    </a:prstGeom>
                    <a:noFill/>
                  </pic:spPr>
                </pic:pic>
              </a:graphicData>
            </a:graphic>
          </wp:inline>
        </w:drawing>
      </w:r>
    </w:p>
    <w:p w14:paraId="33983085" w14:textId="77777777" w:rsidR="00FA5368" w:rsidRPr="00AC595B" w:rsidRDefault="00FA5368" w:rsidP="00444C43">
      <w:pPr>
        <w:rPr>
          <w:rFonts w:cs="Calibri"/>
        </w:rPr>
      </w:pPr>
      <w:r w:rsidRPr="00AC595B">
        <w:rPr>
          <w:rFonts w:cs="Calibri"/>
        </w:rPr>
        <w:t xml:space="preserve">For small invasive breast cancers, the Service standard is 25 per 10,000 screens (see Figure H3).  For an individual reader who detects 4 cancers and has completed 2,000 screens, this is the equivalent of 20 per 10,000 screens.  The lower bound of cancers detected at 2,000 screens is 8 so they have surpassed the standard.  On the other hand, if the reader had completed 10,000 screens, they would have just equalled the lower bound of 20 at 10,000 screens. </w:t>
      </w:r>
    </w:p>
    <w:p w14:paraId="0065960C" w14:textId="72B8487A" w:rsidR="007754CA" w:rsidRDefault="00FA5368" w:rsidP="00CD3361">
      <w:pPr>
        <w:pStyle w:val="Default"/>
        <w:ind w:left="1400" w:hanging="1400"/>
        <w:rPr>
          <w:rFonts w:ascii="Calibri" w:hAnsi="Calibri" w:cs="Calibri"/>
          <w:b/>
          <w:i/>
          <w:sz w:val="22"/>
          <w:szCs w:val="22"/>
        </w:rPr>
      </w:pPr>
      <w:r w:rsidRPr="00AA499C">
        <w:rPr>
          <w:rFonts w:ascii="Calibri" w:hAnsi="Calibri" w:cs="Calibri"/>
          <w:b/>
          <w:i/>
          <w:sz w:val="22"/>
          <w:szCs w:val="22"/>
        </w:rPr>
        <w:t>Figure H</w:t>
      </w:r>
      <w:r w:rsidR="0025152A">
        <w:rPr>
          <w:rFonts w:ascii="Calibri" w:hAnsi="Calibri" w:cs="Calibri"/>
          <w:b/>
          <w:i/>
          <w:sz w:val="22"/>
          <w:szCs w:val="22"/>
        </w:rPr>
        <w:t>.</w:t>
      </w:r>
      <w:r w:rsidRPr="00AA499C">
        <w:rPr>
          <w:rFonts w:ascii="Calibri" w:hAnsi="Calibri" w:cs="Calibri"/>
          <w:b/>
          <w:i/>
          <w:sz w:val="22"/>
          <w:szCs w:val="22"/>
        </w:rPr>
        <w:t xml:space="preserve">3: </w:t>
      </w:r>
      <w:r w:rsidRPr="00AA499C">
        <w:rPr>
          <w:rFonts w:ascii="Calibri" w:hAnsi="Calibri" w:cs="Calibri"/>
          <w:b/>
          <w:i/>
          <w:sz w:val="22"/>
          <w:szCs w:val="22"/>
        </w:rPr>
        <w:tab/>
        <w:t>Detection of small invasive cancers in women aged 50</w:t>
      </w:r>
      <w:r w:rsidRPr="00AA499C">
        <w:rPr>
          <w:sz w:val="22"/>
          <w:szCs w:val="22"/>
        </w:rPr>
        <w:t>–</w:t>
      </w:r>
      <w:r w:rsidRPr="00AA499C">
        <w:rPr>
          <w:rFonts w:ascii="Calibri" w:hAnsi="Calibri" w:cs="Calibri"/>
          <w:b/>
          <w:i/>
          <w:sz w:val="22"/>
          <w:szCs w:val="22"/>
        </w:rPr>
        <w:t>69 years in a 24</w:t>
      </w:r>
      <w:r w:rsidRPr="00AA499C">
        <w:rPr>
          <w:rFonts w:ascii="Calibri" w:hAnsi="Calibri" w:cs="Calibri"/>
          <w:b/>
          <w:i/>
          <w:sz w:val="22"/>
          <w:szCs w:val="22"/>
        </w:rPr>
        <w:noBreakHyphen/>
        <w:t>month period: confidence bounds around the required rates (25 per 10,000) at 1,000 and 10,000 screens</w:t>
      </w:r>
    </w:p>
    <w:p w14:paraId="5439EA0E" w14:textId="77777777" w:rsidR="00FA5368" w:rsidRPr="00AA499C" w:rsidRDefault="007754CA" w:rsidP="007754CA">
      <w:pPr>
        <w:pStyle w:val="Default"/>
        <w:ind w:left="1400" w:hanging="1400"/>
        <w:jc w:val="center"/>
        <w:rPr>
          <w:rFonts w:ascii="Calibri" w:hAnsi="Calibri" w:cs="Calibri"/>
          <w:b/>
          <w:i/>
          <w:sz w:val="22"/>
          <w:szCs w:val="22"/>
        </w:rPr>
      </w:pPr>
      <w:r w:rsidRPr="00AA499C">
        <w:rPr>
          <w:noProof/>
          <w:sz w:val="22"/>
          <w:szCs w:val="22"/>
          <w:lang w:val="en-US" w:eastAsia="en-US"/>
        </w:rPr>
        <w:drawing>
          <wp:inline distT="0" distB="0" distL="0" distR="0" wp14:anchorId="48D57FB2" wp14:editId="4190B651">
            <wp:extent cx="5076825" cy="2381250"/>
            <wp:effectExtent l="0" t="0" r="0" b="0"/>
            <wp:docPr id="23" name="Picture 5" descr="This graph illustrates the detection of small invasive cancers in women aged 50–69 years in a 24 month period: confidence bounds around the required rates (25 per 10,000) at 1,000 and 10,000 screens" title="Graph - detection of small invasive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825" cy="2381250"/>
                    </a:xfrm>
                    <a:prstGeom prst="rect">
                      <a:avLst/>
                    </a:prstGeom>
                    <a:noFill/>
                  </pic:spPr>
                </pic:pic>
              </a:graphicData>
            </a:graphic>
          </wp:inline>
        </w:drawing>
      </w:r>
    </w:p>
    <w:p w14:paraId="4CD4EE8F" w14:textId="7F16E49E" w:rsidR="00FA5368" w:rsidRDefault="00FA5368" w:rsidP="00211AD4">
      <w:pPr>
        <w:spacing w:before="120" w:after="100" w:afterAutospacing="1"/>
        <w:rPr>
          <w:rFonts w:cs="Calibri"/>
        </w:rPr>
      </w:pPr>
      <w:r w:rsidRPr="00DC6EBD">
        <w:rPr>
          <w:rFonts w:cs="Calibri"/>
        </w:rPr>
        <w:t xml:space="preserve">In addition, the Designated Radiologist is responsible for undertaking quarterly assessment of radiologists’ performance in screening and assessment and providing feedback of this assessment to individual radiologists.  As a minimum, this includes analysis of the Service and/or SCU’s and the individual radiologist’s recall rates, cancer detection rates, missed cancer detection rates and interval cancers. Assessment performance, such as pre-operative diagnosis of breast cancers and adequacy of percutaneous biopsies, should also be included.  This individualised, identifiable information is confidential to the Designated Radiologist, the individual radiologist, the </w:t>
      </w:r>
      <w:r>
        <w:rPr>
          <w:rFonts w:cs="Calibri"/>
        </w:rPr>
        <w:t xml:space="preserve">Clinical </w:t>
      </w:r>
      <w:r w:rsidRPr="00DC6EBD">
        <w:rPr>
          <w:rFonts w:cs="Calibri"/>
        </w:rPr>
        <w:t>Director/Program Manager and the data manager.</w:t>
      </w:r>
    </w:p>
    <w:p w14:paraId="1FD0B327" w14:textId="77777777" w:rsidR="00FA5368" w:rsidRDefault="004F13FE" w:rsidP="00740432">
      <w:pPr>
        <w:pStyle w:val="Heading4"/>
      </w:pPr>
      <w:r w:rsidRPr="00315099">
        <w:t>REVIEW OF INTERVAL CANCERS PROTOCOL</w:t>
      </w:r>
    </w:p>
    <w:p w14:paraId="35496475" w14:textId="77777777" w:rsidR="00444C43" w:rsidRDefault="00FA5368" w:rsidP="00733D1B">
      <w:pPr>
        <w:spacing w:before="120" w:after="100" w:afterAutospacing="1"/>
        <w:rPr>
          <w:rFonts w:cs="Calibri"/>
        </w:rPr>
      </w:pPr>
      <w:r w:rsidRPr="00DC6EBD">
        <w:rPr>
          <w:rFonts w:cs="Calibri"/>
        </w:rPr>
        <w:t xml:space="preserve">Each </w:t>
      </w:r>
      <w:r>
        <w:rPr>
          <w:rFonts w:cs="Calibri"/>
        </w:rPr>
        <w:t xml:space="preserve">jurisdiction is responsible for developing and implementing a protocol for reviewing interval cancers. </w:t>
      </w:r>
      <w:r w:rsidRPr="00A60355">
        <w:rPr>
          <w:rFonts w:cs="Calibri"/>
        </w:rPr>
        <w:t xml:space="preserve">All interval cancers </w:t>
      </w:r>
      <w:r w:rsidR="00EF22BD">
        <w:rPr>
          <w:rFonts w:cs="Calibri"/>
        </w:rPr>
        <w:t>are to</w:t>
      </w:r>
      <w:r w:rsidRPr="00A60355">
        <w:rPr>
          <w:rFonts w:cs="Calibri"/>
        </w:rPr>
        <w:t xml:space="preserve"> be reviewed by the Designated Radiologist or other senior radiologist. Individual readers </w:t>
      </w:r>
      <w:r w:rsidR="00EF22BD">
        <w:rPr>
          <w:rFonts w:cs="Calibri"/>
        </w:rPr>
        <w:t>will</w:t>
      </w:r>
      <w:r w:rsidRPr="00A60355">
        <w:rPr>
          <w:rFonts w:cs="Calibri"/>
        </w:rPr>
        <w:t xml:space="preserve"> be provided with feedback on interval cancers, especially for those interval cancers where they were a screen reader. The review of interval cancers </w:t>
      </w:r>
      <w:r w:rsidR="00EF22BD">
        <w:rPr>
          <w:rFonts w:cs="Calibri"/>
        </w:rPr>
        <w:t>will</w:t>
      </w:r>
      <w:r>
        <w:rPr>
          <w:rFonts w:cs="Calibri"/>
        </w:rPr>
        <w:t xml:space="preserve"> include a system to classify the woman’s previous images, to determine the presence or otherwise of an abnormality on the screening mammogram, and subsequently whether the interval cancer was considered True or False. An example of such a classification system can be found in the UK NHS Breast Screening Programme </w:t>
      </w:r>
      <w:r w:rsidRPr="007B1660">
        <w:rPr>
          <w:rFonts w:cs="Calibri"/>
          <w:i/>
        </w:rPr>
        <w:t>Quality Assurance Guidelines for Breast Cancer Screening Radiology</w:t>
      </w:r>
      <w:r>
        <w:rPr>
          <w:rFonts w:cs="Calibri"/>
          <w:i/>
        </w:rPr>
        <w:t xml:space="preserve"> </w:t>
      </w:r>
      <w:r w:rsidRPr="006E1D5E">
        <w:rPr>
          <w:rFonts w:cs="Calibri"/>
        </w:rPr>
        <w:t>(2011).</w:t>
      </w:r>
    </w:p>
    <w:p w14:paraId="4D7EF600" w14:textId="77777777" w:rsidR="00574194" w:rsidRDefault="00574194" w:rsidP="00203C23">
      <w:pPr>
        <w:pStyle w:val="Heading2"/>
      </w:pPr>
      <w:bookmarkStart w:id="86" w:name="_APPENDIX_I"/>
      <w:bookmarkStart w:id="87" w:name="_Toc131498688"/>
      <w:bookmarkEnd w:id="86"/>
      <w:r>
        <w:t>APPENDIX I</w:t>
      </w:r>
      <w:bookmarkEnd w:id="87"/>
    </w:p>
    <w:p w14:paraId="0FD799D3" w14:textId="77777777" w:rsidR="00952612" w:rsidRPr="00624A8B" w:rsidRDefault="00952612" w:rsidP="00740432">
      <w:pPr>
        <w:pStyle w:val="Heading3"/>
      </w:pPr>
      <w:bookmarkStart w:id="88" w:name="_Toc131498689"/>
      <w:r w:rsidRPr="00624A8B">
        <w:t>GUIDELINES FOR INVESTIGATION OF POSSIBLE FALSE POSITIVE NEEDLE BIOPSY DIAGNOSES OF BREAST MALIGNANCY IN BREASTSCREEN AUSTRALIA ACCREDITED SERVICES</w:t>
      </w:r>
      <w:bookmarkEnd w:id="88"/>
    </w:p>
    <w:p w14:paraId="5D34FE81" w14:textId="77777777" w:rsidR="00952612" w:rsidRPr="00624A8B" w:rsidRDefault="00952612" w:rsidP="00952612">
      <w:pPr>
        <w:rPr>
          <w:rFonts w:asciiTheme="minorHAnsi" w:hAnsiTheme="minorHAnsi" w:cstheme="minorHAnsi"/>
        </w:rPr>
      </w:pPr>
    </w:p>
    <w:tbl>
      <w:tblPr>
        <w:tblStyle w:val="TableGrid"/>
        <w:tblW w:w="9072" w:type="dxa"/>
        <w:tblInd w:w="-5" w:type="dxa"/>
        <w:shd w:val="clear" w:color="auto" w:fill="C7EBE4"/>
        <w:tblLook w:val="04A0" w:firstRow="1" w:lastRow="0" w:firstColumn="1" w:lastColumn="0" w:noHBand="0" w:noVBand="1"/>
        <w:tblCaption w:val="Table - NAS and Data dictornary Measure"/>
        <w:tblDescription w:val="This table describes NAS Measure 3.1.2 and the equivalent Data Dictionary Measure. "/>
      </w:tblPr>
      <w:tblGrid>
        <w:gridCol w:w="9072"/>
      </w:tblGrid>
      <w:tr w:rsidR="00952612" w:rsidRPr="00624A8B" w14:paraId="3A05091A" w14:textId="77777777" w:rsidTr="008A090A">
        <w:trPr>
          <w:tblHeader/>
        </w:trPr>
        <w:tc>
          <w:tcPr>
            <w:tcW w:w="9072" w:type="dxa"/>
            <w:shd w:val="clear" w:color="auto" w:fill="C7EBE4"/>
          </w:tcPr>
          <w:p w14:paraId="5514864F" w14:textId="77777777" w:rsidR="00952612" w:rsidRPr="00624A8B" w:rsidRDefault="00952612" w:rsidP="008A090A">
            <w:pPr>
              <w:rPr>
                <w:rFonts w:asciiTheme="minorHAnsi" w:hAnsiTheme="minorHAnsi" w:cstheme="minorHAnsi"/>
                <w:b/>
              </w:rPr>
            </w:pPr>
            <w:r w:rsidRPr="00624A8B">
              <w:rPr>
                <w:rFonts w:asciiTheme="minorHAnsi" w:hAnsiTheme="minorHAnsi" w:cstheme="minorHAnsi"/>
                <w:b/>
              </w:rPr>
              <w:t xml:space="preserve">NAS Measure </w:t>
            </w:r>
          </w:p>
          <w:p w14:paraId="0F7170AD" w14:textId="77777777" w:rsidR="00952612" w:rsidRPr="00624A8B" w:rsidRDefault="00952612" w:rsidP="00A44EEA">
            <w:pPr>
              <w:pStyle w:val="ListParagraph"/>
              <w:numPr>
                <w:ilvl w:val="2"/>
                <w:numId w:val="77"/>
              </w:numPr>
              <w:spacing w:after="60"/>
              <w:rPr>
                <w:rFonts w:asciiTheme="minorHAnsi" w:hAnsiTheme="minorHAnsi" w:cstheme="minorHAnsi"/>
              </w:rPr>
            </w:pPr>
            <w:r w:rsidRPr="00624A8B">
              <w:rPr>
                <w:rFonts w:asciiTheme="minorHAnsi" w:hAnsiTheme="minorHAnsi" w:cstheme="minorHAnsi"/>
              </w:rPr>
              <w:t>a) 0% of benign lesions assessed by percutaneous needle biopsy have a false positive cancer diagnosis, when the definitive needle biopsy result is achieved after performance of the final needle biopsy at an assessment episode(s). A false positive FNA which is followed by a true negative core biopsy, prior to recommendation for surgery or treatment, is not considered to be a false positive “percutaneous needle biopsy” for the purpose of this standard.</w:t>
            </w:r>
          </w:p>
          <w:p w14:paraId="2229C2C5" w14:textId="67668D2F" w:rsidR="00952612" w:rsidRPr="00624A8B" w:rsidRDefault="00952612" w:rsidP="008A090A">
            <w:pPr>
              <w:spacing w:after="60"/>
              <w:ind w:left="720"/>
              <w:rPr>
                <w:rFonts w:asciiTheme="minorHAnsi" w:hAnsiTheme="minorHAnsi" w:cstheme="minorHAnsi"/>
              </w:rPr>
            </w:pPr>
            <w:r w:rsidRPr="00624A8B">
              <w:rPr>
                <w:rFonts w:asciiTheme="minorHAnsi" w:hAnsiTheme="minorHAnsi" w:cstheme="minorHAnsi"/>
              </w:rPr>
              <w:t xml:space="preserve">b) Where part a) is not met, </w:t>
            </w:r>
            <w:r w:rsidR="00B91BD0" w:rsidRPr="00624A8B">
              <w:rPr>
                <w:rFonts w:asciiTheme="minorHAnsi" w:hAnsiTheme="minorHAnsi" w:cstheme="minorHAnsi"/>
              </w:rPr>
              <w:t>a</w:t>
            </w:r>
            <w:r w:rsidR="00B91BD0">
              <w:rPr>
                <w:rFonts w:asciiTheme="minorHAnsi" w:hAnsiTheme="minorHAnsi" w:cstheme="minorHAnsi"/>
              </w:rPr>
              <w:t xml:space="preserve">n </w:t>
            </w:r>
            <w:r w:rsidR="00B91BD0" w:rsidRPr="00624A8B">
              <w:rPr>
                <w:rFonts w:asciiTheme="minorHAnsi" w:hAnsiTheme="minorHAnsi" w:cstheme="minorHAnsi"/>
              </w:rPr>
              <w:t xml:space="preserve">analysis </w:t>
            </w:r>
            <w:r w:rsidR="00B91BD0">
              <w:rPr>
                <w:rFonts w:asciiTheme="minorHAnsi" w:hAnsiTheme="minorHAnsi" w:cstheme="minorHAnsi"/>
              </w:rPr>
              <w:t xml:space="preserve">of the </w:t>
            </w:r>
            <w:r w:rsidR="00B91BD0" w:rsidRPr="00624A8B">
              <w:rPr>
                <w:rFonts w:asciiTheme="minorHAnsi" w:hAnsiTheme="minorHAnsi" w:cstheme="minorHAnsi"/>
              </w:rPr>
              <w:t>root cause</w:t>
            </w:r>
            <w:r w:rsidR="00B91BD0">
              <w:rPr>
                <w:rFonts w:asciiTheme="minorHAnsi" w:hAnsiTheme="minorHAnsi" w:cstheme="minorHAnsi"/>
              </w:rPr>
              <w:t>s</w:t>
            </w:r>
            <w:r w:rsidR="00B91BD0" w:rsidRPr="00624A8B">
              <w:rPr>
                <w:rFonts w:asciiTheme="minorHAnsi" w:hAnsiTheme="minorHAnsi" w:cstheme="minorHAnsi"/>
              </w:rPr>
              <w:t xml:space="preserve"> o</w:t>
            </w:r>
            <w:r w:rsidR="00B91BD0">
              <w:rPr>
                <w:rFonts w:asciiTheme="minorHAnsi" w:hAnsiTheme="minorHAnsi" w:cstheme="minorHAnsi"/>
              </w:rPr>
              <w:t>f</w:t>
            </w:r>
            <w:r w:rsidR="00B91BD0" w:rsidRPr="00624A8B">
              <w:rPr>
                <w:rFonts w:asciiTheme="minorHAnsi" w:hAnsiTheme="minorHAnsi" w:cstheme="minorHAnsi"/>
              </w:rPr>
              <w:t xml:space="preserve"> </w:t>
            </w:r>
            <w:r w:rsidRPr="00624A8B">
              <w:rPr>
                <w:rFonts w:asciiTheme="minorHAnsi" w:hAnsiTheme="minorHAnsi" w:cstheme="minorHAnsi"/>
              </w:rPr>
              <w:t>100% of false positive cancer diagnoses is conducted by the Service and/or SCU.</w:t>
            </w:r>
          </w:p>
          <w:p w14:paraId="3721B55E" w14:textId="77777777" w:rsidR="00952612" w:rsidRPr="00624A8B" w:rsidRDefault="00952612" w:rsidP="008A090A">
            <w:pPr>
              <w:rPr>
                <w:rFonts w:asciiTheme="minorHAnsi" w:hAnsiTheme="minorHAnsi" w:cstheme="minorHAnsi"/>
                <w:b/>
              </w:rPr>
            </w:pPr>
            <w:r w:rsidRPr="00624A8B">
              <w:rPr>
                <w:rFonts w:asciiTheme="minorHAnsi" w:hAnsiTheme="minorHAnsi" w:cstheme="minorHAnsi"/>
                <w:b/>
              </w:rPr>
              <w:t>Data Dictionary Measure</w:t>
            </w:r>
          </w:p>
          <w:p w14:paraId="23379AA9" w14:textId="77777777" w:rsidR="00952612" w:rsidRPr="00624A8B" w:rsidRDefault="00952612" w:rsidP="008A090A">
            <w:pPr>
              <w:spacing w:after="60"/>
              <w:ind w:left="601"/>
              <w:rPr>
                <w:rFonts w:asciiTheme="minorHAnsi" w:hAnsiTheme="minorHAnsi" w:cstheme="minorHAnsi"/>
              </w:rPr>
            </w:pPr>
            <w:r w:rsidRPr="00624A8B">
              <w:rPr>
                <w:rFonts w:asciiTheme="minorHAnsi" w:hAnsiTheme="minorHAnsi" w:cstheme="minorHAnsi"/>
              </w:rPr>
              <w:t>The number of lesions assessed by percutaneous needle biopsy with a malignant result on biopsy and a non-malignant result on final histology as a percentage of all lesions biopsied returning a non-malignant result on final histology.</w:t>
            </w:r>
          </w:p>
          <w:p w14:paraId="2735121F" w14:textId="77777777" w:rsidR="00952612" w:rsidRPr="00624A8B" w:rsidRDefault="00952612" w:rsidP="008A090A">
            <w:pPr>
              <w:spacing w:after="60"/>
              <w:ind w:left="601"/>
              <w:rPr>
                <w:rFonts w:asciiTheme="minorHAnsi" w:hAnsiTheme="minorHAnsi" w:cstheme="minorHAnsi"/>
              </w:rPr>
            </w:pPr>
            <w:r w:rsidRPr="00624A8B">
              <w:rPr>
                <w:rFonts w:asciiTheme="minorHAnsi" w:hAnsiTheme="minorHAnsi" w:cstheme="minorHAnsi"/>
              </w:rPr>
              <w:t>Calculation: See Data Dictionary</w:t>
            </w:r>
          </w:p>
        </w:tc>
      </w:tr>
    </w:tbl>
    <w:p w14:paraId="6E3AFC1D" w14:textId="77777777" w:rsidR="00952612" w:rsidRPr="00624A8B" w:rsidRDefault="00952612" w:rsidP="00952612">
      <w:pPr>
        <w:rPr>
          <w:rFonts w:asciiTheme="minorHAnsi" w:hAnsiTheme="minorHAnsi" w:cstheme="minorHAnsi"/>
        </w:rPr>
      </w:pPr>
    </w:p>
    <w:p w14:paraId="67E6E449"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The intent of this standard is to identify instances where an erroneous pathological diagnosis of malignancy has been made on the basis of a needle biopsy of a lesion that is ultimately proven to be non-malignant in the final analysis.</w:t>
      </w:r>
    </w:p>
    <w:p w14:paraId="3165586B" w14:textId="77777777" w:rsidR="004F7305" w:rsidRDefault="004F7305" w:rsidP="004F7305">
      <w:pPr>
        <w:rPr>
          <w:rFonts w:asciiTheme="minorHAnsi" w:hAnsiTheme="minorHAnsi" w:cstheme="minorHAnsi"/>
        </w:rPr>
      </w:pPr>
      <w:r w:rsidRPr="00624A8B">
        <w:rPr>
          <w:rFonts w:asciiTheme="minorHAnsi" w:hAnsiTheme="minorHAnsi" w:cstheme="minorHAnsi"/>
        </w:rPr>
        <w:t>Although there are a number of diagnostic pitfalls and mimics of cancer, misclassification of benign lesions as malignant on the basis of needle core biopsies is a rare event, estimated to account for 2 out of 100,000 cases cored</w:t>
      </w:r>
      <w:r w:rsidRPr="00624A8B">
        <w:rPr>
          <w:rStyle w:val="FootnoteReference"/>
          <w:rFonts w:asciiTheme="minorHAnsi" w:hAnsiTheme="minorHAnsi" w:cstheme="minorHAnsi"/>
        </w:rPr>
        <w:footnoteReference w:id="59"/>
      </w:r>
      <w:r w:rsidRPr="00624A8B">
        <w:rPr>
          <w:rFonts w:asciiTheme="minorHAnsi" w:hAnsiTheme="minorHAnsi" w:cstheme="minorHAnsi"/>
        </w:rPr>
        <w:t>,</w:t>
      </w:r>
      <w:r w:rsidRPr="00624A8B">
        <w:rPr>
          <w:rStyle w:val="FootnoteReference"/>
          <w:rFonts w:asciiTheme="minorHAnsi" w:hAnsiTheme="minorHAnsi" w:cstheme="minorHAnsi"/>
        </w:rPr>
        <w:footnoteReference w:id="60"/>
      </w:r>
      <w:r w:rsidRPr="00624A8B">
        <w:rPr>
          <w:rFonts w:asciiTheme="minorHAnsi" w:hAnsiTheme="minorHAnsi" w:cstheme="minorHAnsi"/>
        </w:rPr>
        <w:t>. As such, and in view of the potential harms to clients, in the revised NAS, any confirmed false positive assessment based on the final results of needle biopsy (or biopsies) diagnosis is to be notified by the relevant Clinical Director to the responsible health service or auspice</w:t>
      </w:r>
      <w:r>
        <w:rPr>
          <w:rFonts w:asciiTheme="minorHAnsi" w:hAnsiTheme="minorHAnsi" w:cstheme="minorHAnsi"/>
        </w:rPr>
        <w:t>, the appropriate State Quality Committee</w:t>
      </w:r>
      <w:r w:rsidRPr="00624A8B">
        <w:rPr>
          <w:rFonts w:asciiTheme="minorHAnsi" w:hAnsiTheme="minorHAnsi" w:cstheme="minorHAnsi"/>
        </w:rPr>
        <w:t xml:space="preserve"> and the NQMC. </w:t>
      </w:r>
      <w:r>
        <w:rPr>
          <w:rFonts w:asciiTheme="minorHAnsi" w:hAnsiTheme="minorHAnsi" w:cstheme="minorHAnsi"/>
        </w:rPr>
        <w:t>The NQMC is to be notified as soon as a false positive needle biopsy diagnosis is identified, even if this is not at time of the routine ADR or accreditation reporting to the NQMC. This notification maybe a simple email or letter to the NQMC Secretariat.  More detailed reporting is required once investigation of the case is complete (see below).</w:t>
      </w:r>
    </w:p>
    <w:p w14:paraId="17FDCDC0" w14:textId="77777777" w:rsidR="004F7305" w:rsidRDefault="004F7305" w:rsidP="004F7305">
      <w:pPr>
        <w:rPr>
          <w:rFonts w:asciiTheme="minorHAnsi" w:hAnsiTheme="minorHAnsi" w:cstheme="minorHAnsi"/>
        </w:rPr>
      </w:pPr>
      <w:r w:rsidRPr="00624A8B">
        <w:rPr>
          <w:rFonts w:asciiTheme="minorHAnsi" w:hAnsiTheme="minorHAnsi" w:cstheme="minorHAnsi"/>
        </w:rPr>
        <w:t xml:space="preserve">Once cases are identified as possible false positive diagnoses, appropriate multidisciplinary review and analysis of the root causes of the event is required. </w:t>
      </w:r>
      <w:r>
        <w:rPr>
          <w:rFonts w:asciiTheme="minorHAnsi" w:hAnsiTheme="minorHAnsi" w:cstheme="minorHAnsi"/>
        </w:rPr>
        <w:t xml:space="preserve">The NQMC has developed a proforma to assist in the clinical investigation and reporting of such events. </w:t>
      </w:r>
      <w:r w:rsidRPr="00624A8B">
        <w:rPr>
          <w:rFonts w:asciiTheme="minorHAnsi" w:hAnsiTheme="minorHAnsi" w:cstheme="minorHAnsi"/>
        </w:rPr>
        <w:t>Services</w:t>
      </w:r>
      <w:r>
        <w:rPr>
          <w:rFonts w:asciiTheme="minorHAnsi" w:hAnsiTheme="minorHAnsi" w:cstheme="minorHAnsi"/>
        </w:rPr>
        <w:t xml:space="preserve"> must</w:t>
      </w:r>
      <w:r w:rsidRPr="00624A8B">
        <w:rPr>
          <w:rFonts w:asciiTheme="minorHAnsi" w:hAnsiTheme="minorHAnsi" w:cstheme="minorHAnsi"/>
        </w:rPr>
        <w:t xml:space="preserve"> use the structure of this proforma tool when reporting their investigation of false positive diagnoses to the NQMC. The NQMC has the responsibility for accrediting BSA services and this level of information is what the NQMC requires for </w:t>
      </w:r>
      <w:r>
        <w:rPr>
          <w:rFonts w:asciiTheme="minorHAnsi" w:hAnsiTheme="minorHAnsi" w:cstheme="minorHAnsi"/>
        </w:rPr>
        <w:t xml:space="preserve">assisting services and identifying national trends </w:t>
      </w:r>
      <w:r w:rsidRPr="00624A8B">
        <w:rPr>
          <w:rFonts w:asciiTheme="minorHAnsi" w:hAnsiTheme="minorHAnsi" w:cstheme="minorHAnsi"/>
        </w:rPr>
        <w:t>in such adverse events.</w:t>
      </w:r>
    </w:p>
    <w:p w14:paraId="255D12CC" w14:textId="51B0EB87" w:rsidR="00952612" w:rsidRPr="00624A8B" w:rsidRDefault="00952612" w:rsidP="00740432">
      <w:pPr>
        <w:pStyle w:val="Heading4"/>
      </w:pPr>
      <w:r w:rsidRPr="00624A8B">
        <w:t>DATA REVIEW</w:t>
      </w:r>
    </w:p>
    <w:p w14:paraId="7EA6E3F6"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The BreastScreen Australia Data Dictionary specifies that NAS Measure 3.1.2 be measured as the number of lesions assessed by percutaneous needle biopsy with a malignant result on biopsy and a non-malignant result on final histology as a percentage of all lesions biopsied returning a non-malignant result on final histology.</w:t>
      </w:r>
    </w:p>
    <w:p w14:paraId="63845BFC"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This definition will capture a range of scenarios. Each case identified through a data review should be reviewed by a medical doctor before final designation as a false positive diagnosis can be confirmed. For the purposes of data reporting, only cases medically confirmed as false positive diagnoses should be discussed.  </w:t>
      </w:r>
    </w:p>
    <w:p w14:paraId="4359706C" w14:textId="77777777" w:rsidR="00952612" w:rsidRPr="00624A8B" w:rsidRDefault="00952612" w:rsidP="00740432">
      <w:pPr>
        <w:pStyle w:val="Heading4"/>
      </w:pPr>
      <w:r w:rsidRPr="00624A8B">
        <w:t>MEDICAL REVIEW</w:t>
      </w:r>
    </w:p>
    <w:p w14:paraId="593ACA4E" w14:textId="3607CC9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Before classifying a case as a false positive diagnosis, alternative explanations for the failure to find a malignant lesion in the final specimen should be sought. There are a range of well-characterized situations, outlined below, that even though breast cancer is not found in the final specimen, do not fit with the intent of the standard and should be excluded from the false positive diagnosis category. Each of these scenarios is more common than a genuine false positive diagnosis. </w:t>
      </w:r>
      <w:r w:rsidR="004F7305" w:rsidRPr="00624A8B">
        <w:rPr>
          <w:rFonts w:asciiTheme="minorHAnsi" w:hAnsiTheme="minorHAnsi" w:cstheme="minorHAnsi"/>
        </w:rPr>
        <w:t xml:space="preserve">The case is </w:t>
      </w:r>
      <w:r w:rsidR="004F7305">
        <w:rPr>
          <w:rFonts w:asciiTheme="minorHAnsi" w:hAnsiTheme="minorHAnsi" w:cstheme="minorHAnsi"/>
        </w:rPr>
        <w:t xml:space="preserve">not </w:t>
      </w:r>
      <w:r w:rsidR="004F7305" w:rsidRPr="00624A8B">
        <w:rPr>
          <w:rFonts w:asciiTheme="minorHAnsi" w:hAnsiTheme="minorHAnsi" w:cstheme="minorHAnsi"/>
        </w:rPr>
        <w:t xml:space="preserve">regarded as a </w:t>
      </w:r>
      <w:r w:rsidR="004F7305">
        <w:rPr>
          <w:rFonts w:asciiTheme="minorHAnsi" w:hAnsiTheme="minorHAnsi" w:cstheme="minorHAnsi"/>
        </w:rPr>
        <w:t>false</w:t>
      </w:r>
      <w:r w:rsidR="004F7305" w:rsidRPr="00624A8B">
        <w:rPr>
          <w:rFonts w:asciiTheme="minorHAnsi" w:hAnsiTheme="minorHAnsi" w:cstheme="minorHAnsi"/>
        </w:rPr>
        <w:t xml:space="preserve"> positive in the following circumstances:</w:t>
      </w:r>
    </w:p>
    <w:p w14:paraId="3F7001D4" w14:textId="77777777" w:rsidR="00952612" w:rsidRPr="00624A8B" w:rsidRDefault="00952612" w:rsidP="00740432">
      <w:pPr>
        <w:pStyle w:val="Heading4"/>
      </w:pPr>
      <w:r w:rsidRPr="00624A8B">
        <w:t>CIRCUMSTANCES NOT REGARDED AS FALSE POSITIVE DIAGNOSES OF CANCER</w:t>
      </w:r>
    </w:p>
    <w:p w14:paraId="470306A5" w14:textId="77777777" w:rsidR="00952612" w:rsidRPr="00624A8B" w:rsidRDefault="00952612" w:rsidP="00D3103F">
      <w:pPr>
        <w:pStyle w:val="ListBullet"/>
      </w:pPr>
      <w:r w:rsidRPr="00624A8B">
        <w:t>Complete removal of the cancer by needle biopsy</w:t>
      </w:r>
    </w:p>
    <w:p w14:paraId="5A22BF9B" w14:textId="77777777" w:rsidR="00952612" w:rsidRPr="00624A8B" w:rsidRDefault="00952612" w:rsidP="00D3103F">
      <w:pPr>
        <w:pStyle w:val="ListBullet"/>
      </w:pPr>
      <w:r w:rsidRPr="00624A8B">
        <w:t xml:space="preserve">Failure to remove the intended screen detected lesion through surgery </w:t>
      </w:r>
    </w:p>
    <w:p w14:paraId="021D8B15" w14:textId="77777777" w:rsidR="00952612" w:rsidRPr="00624A8B" w:rsidRDefault="00952612" w:rsidP="00D3103F">
      <w:pPr>
        <w:pStyle w:val="ListBullet"/>
      </w:pPr>
      <w:r w:rsidRPr="00624A8B">
        <w:t>Surgical specimen lost or destroyed</w:t>
      </w:r>
    </w:p>
    <w:p w14:paraId="426D5C13" w14:textId="77777777" w:rsidR="00952612" w:rsidRPr="00624A8B" w:rsidRDefault="00952612" w:rsidP="00D3103F">
      <w:pPr>
        <w:pStyle w:val="ListBullet"/>
      </w:pPr>
      <w:r w:rsidRPr="00624A8B">
        <w:t>Complete pathologic response of cancer after neoadjuvant chemotherapy or neoadjuvant hormonal therapy</w:t>
      </w:r>
    </w:p>
    <w:p w14:paraId="78722EA0" w14:textId="77777777" w:rsidR="00952612" w:rsidRPr="00624A8B" w:rsidRDefault="00952612" w:rsidP="00D3103F">
      <w:pPr>
        <w:pStyle w:val="ListBullet"/>
      </w:pPr>
      <w:r w:rsidRPr="00624A8B">
        <w:t>Client unable or unwilling to undergo definitive surgery</w:t>
      </w:r>
    </w:p>
    <w:p w14:paraId="4F73AC48" w14:textId="77777777" w:rsidR="00952612" w:rsidRPr="00624A8B" w:rsidRDefault="00952612" w:rsidP="00D3103F">
      <w:pPr>
        <w:pStyle w:val="ListBullet"/>
      </w:pPr>
      <w:r w:rsidRPr="00624A8B">
        <w:t>Pleomorphic lobular carcinoma in situ on the core biopsy and/or in the resection specimen</w:t>
      </w:r>
    </w:p>
    <w:p w14:paraId="23A51F3F" w14:textId="77777777" w:rsidR="00952612" w:rsidRPr="00624A8B" w:rsidRDefault="00952612" w:rsidP="00740432">
      <w:pPr>
        <w:pStyle w:val="Heading4"/>
      </w:pPr>
      <w:r w:rsidRPr="00624A8B">
        <w:t>INVESTIGATION OF CASES OF POSSIBLE FALSE POSITIVE CANCER DIAGNOSISON PERCUTANEOUS NEEDLE BIOPSY</w:t>
      </w:r>
    </w:p>
    <w:p w14:paraId="10AC8C9B" w14:textId="77777777" w:rsidR="00952612" w:rsidRPr="00624A8B" w:rsidRDefault="00952612" w:rsidP="00952612">
      <w:pPr>
        <w:pStyle w:val="Heading5"/>
        <w:rPr>
          <w:rFonts w:asciiTheme="minorHAnsi" w:hAnsiTheme="minorHAnsi" w:cstheme="minorHAnsi"/>
        </w:rPr>
      </w:pPr>
      <w:r w:rsidRPr="00624A8B">
        <w:rPr>
          <w:rFonts w:asciiTheme="minorHAnsi" w:hAnsiTheme="minorHAnsi" w:cstheme="minorHAnsi"/>
        </w:rPr>
        <w:t>1. REVIEW OF THE INITIAL SLIDES</w:t>
      </w:r>
    </w:p>
    <w:p w14:paraId="469ACC2F"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In all cases of a possible FP needle biopsy diagnosis of malignancy, the first step is verification of the diagnosis of malignancy by review of the initial biopsy by a pathologist.</w:t>
      </w:r>
    </w:p>
    <w:p w14:paraId="3B97F18E" w14:textId="64407E6F"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Ideally, the case will be reviewed not only by the original pathologist but also by at least one other experienced, breast pathologist. The aim of the review is to determine if the diagnosis of malignancy can be verified, in the light of the information that the subsequent specimen has not identified a malignancy. If necessary, slides from the subsequent resection should be made available to the reviewing pathologist for comparison with the core needle biopsies. If required, additional work up may be undertaken at this point, for example performance of additional immunohistochemical stains for myoepithelial cells. </w:t>
      </w:r>
    </w:p>
    <w:p w14:paraId="4F1A9D31" w14:textId="193F5E30"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It is important for the pathologists to be clear that the aim of this review is not to establish whether a reasonable pathologist would classify the needle biopsy as malignant, but rather, knowing that </w:t>
      </w:r>
      <w:r w:rsidR="004F7305" w:rsidRPr="00624A8B">
        <w:rPr>
          <w:rFonts w:asciiTheme="minorHAnsi" w:hAnsiTheme="minorHAnsi" w:cstheme="minorHAnsi"/>
        </w:rPr>
        <w:t>to date no malignancy has been found in the resection specimen, to determine if further investigation is needed to find an as yet elusive cancer</w:t>
      </w:r>
      <w:r w:rsidR="004F7305">
        <w:rPr>
          <w:rFonts w:asciiTheme="minorHAnsi" w:hAnsiTheme="minorHAnsi" w:cstheme="minorHAnsi"/>
        </w:rPr>
        <w:t xml:space="preserve"> in the patient</w:t>
      </w:r>
      <w:r w:rsidR="004F7305" w:rsidRPr="00624A8B">
        <w:rPr>
          <w:rFonts w:asciiTheme="minorHAnsi" w:hAnsiTheme="minorHAnsi" w:cstheme="minorHAnsi"/>
        </w:rPr>
        <w:t>.</w:t>
      </w:r>
    </w:p>
    <w:p w14:paraId="0318CBDB" w14:textId="0034D914" w:rsidR="003E6AC9" w:rsidRPr="00C1093A" w:rsidRDefault="00952612" w:rsidP="00C1093A">
      <w:r w:rsidRPr="00C1093A">
        <w:t>If this review of the needle biopsy confirms malignancy, the case is highly unlikely to constitute a false positive diagnosis and alterative explanations for the finding of no malignancy should be sought, e.g</w:t>
      </w:r>
      <w:r w:rsidR="00D3103F" w:rsidRPr="00C1093A">
        <w:t>.</w:t>
      </w:r>
      <w:r w:rsidRPr="00C1093A">
        <w:t xml:space="preserve"> complete lesion removal.</w:t>
      </w:r>
    </w:p>
    <w:p w14:paraId="4B0D3B04" w14:textId="3B4C8F0D" w:rsidR="00952612" w:rsidRPr="009F585B" w:rsidRDefault="00952612" w:rsidP="003E6AC9">
      <w:pPr>
        <w:pStyle w:val="Heading5"/>
      </w:pPr>
      <w:r w:rsidRPr="009F585B">
        <w:t>2. COMPARISON OF THE IMAGING FEATURES BEFORE AND AFTER SURGERY</w:t>
      </w:r>
    </w:p>
    <w:p w14:paraId="559DD69A"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Comparison of the preoperative images with the post-operative imaging and specimen x-ray will be a key step is determining the nature of each case. </w:t>
      </w:r>
    </w:p>
    <w:p w14:paraId="233EBD18" w14:textId="77777777" w:rsidR="00952612" w:rsidRPr="00624A8B" w:rsidRDefault="00952612" w:rsidP="00740432">
      <w:pPr>
        <w:pStyle w:val="Heading4"/>
      </w:pPr>
      <w:r w:rsidRPr="00624A8B">
        <w:t>EXCLUSION CRITERIA FOR FALSE POSITIVE NEEDLE BIOPSY DIAGNOSIS</w:t>
      </w:r>
    </w:p>
    <w:p w14:paraId="38E911D1" w14:textId="77777777" w:rsidR="00952612" w:rsidRPr="00F5450C" w:rsidRDefault="00952612" w:rsidP="00952612">
      <w:pPr>
        <w:pStyle w:val="Heading5"/>
        <w:rPr>
          <w:rStyle w:val="Strong"/>
          <w:rFonts w:cstheme="minorHAnsi"/>
        </w:rPr>
      </w:pPr>
      <w:r w:rsidRPr="00624A8B">
        <w:rPr>
          <w:rFonts w:asciiTheme="minorHAnsi" w:hAnsiTheme="minorHAnsi" w:cstheme="minorHAnsi"/>
        </w:rPr>
        <w:t>1. COMPLETE REMOVAL OF THE MALIGNANT LESION BY THE CORE NEEDLE BIOPSY</w:t>
      </w:r>
      <w:r w:rsidRPr="00F5450C">
        <w:rPr>
          <w:rStyle w:val="Strong"/>
          <w:rFonts w:cstheme="minorHAnsi"/>
        </w:rPr>
        <w:t xml:space="preserve"> </w:t>
      </w:r>
    </w:p>
    <w:p w14:paraId="605D5F6F"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Complete removal of the malignant lesion by the core needle biopsy procedure is an uncommon though not rare scenario, particularly when small lesions are assessed by vacuum assisted biopsies. </w:t>
      </w:r>
    </w:p>
    <w:p w14:paraId="7922FD5D"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This can be assessed by comparing the screening and assessment and post-biopsy images with the resection specimen imaging and the post-operative mammogram. </w:t>
      </w:r>
    </w:p>
    <w:p w14:paraId="4E5EC308"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The size of the area of imaging abnormality should correlate with the extent of lesional tissue on the needle biopsies. The histologic finding of biopsy site changes, clips, markers or carbon tattoos in the surgical specimen should be documented in the pathology report, as they permit evaluation of the likelihood of removal of the target area of the breast tissue.  Examination of the subsequent breast imaging allows assessment of the presence of a persisting lesion. If no residual lesion is identified on these images, complete lesion removal by core biopsy is a plausible explanation.</w:t>
      </w:r>
    </w:p>
    <w:p w14:paraId="246CF9A0"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In cases of invasive cancer on the core biopsy, the grade, subtype and biomarker profile should be assessed on the basis of the core biopsies.  The extent of the lesion should be based on the imaging estimates as well as histological assessment of the core biopsy. As the entire lesion has been   removed by the biopsy, margins are assumed to be clear </w:t>
      </w:r>
      <w:r w:rsidRPr="00624A8B">
        <w:rPr>
          <w:rFonts w:asciiTheme="minorHAnsi" w:hAnsiTheme="minorHAnsi" w:cstheme="minorHAnsi"/>
        </w:rPr>
        <w:fldChar w:fldCharType="begin">
          <w:fldData xml:space="preserve">PEVuZE5vdGU+PENpdGU+PEF1dGhvcj5GYXJzaGlkPC9BdXRob3I+PFllYXI+MjAxNTwvWWVhcj48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</w:fldData>
        </w:fldChar>
      </w:r>
      <w:r w:rsidRPr="00624A8B">
        <w:rPr>
          <w:rFonts w:asciiTheme="minorHAnsi" w:hAnsiTheme="minorHAnsi" w:cstheme="minorHAnsi"/>
        </w:rPr>
        <w:instrText xml:space="preserve"> ADDIN EN.CITE </w:instrText>
      </w:r>
      <w:r w:rsidRPr="00624A8B">
        <w:rPr>
          <w:rFonts w:asciiTheme="minorHAnsi" w:hAnsiTheme="minorHAnsi" w:cstheme="minorHAnsi"/>
        </w:rPr>
        <w:fldChar w:fldCharType="begin">
          <w:fldData xml:space="preserve">PEVuZE5vdGU+PENpdGU+PEF1dGhvcj5GYXJzaGlkPC9BdXRob3I+PFllYXI+MjAxNTwvWWVhcj48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</w:fldData>
        </w:fldChar>
      </w:r>
      <w:r w:rsidRPr="00624A8B">
        <w:rPr>
          <w:rFonts w:asciiTheme="minorHAnsi" w:hAnsiTheme="minorHAnsi" w:cstheme="minorHAnsi"/>
        </w:rPr>
        <w:instrText xml:space="preserve"> ADDIN EN.CITE.DATA </w:instrText>
      </w:r>
      <w:r w:rsidRPr="00624A8B">
        <w:rPr>
          <w:rFonts w:asciiTheme="minorHAnsi" w:hAnsiTheme="minorHAnsi" w:cstheme="minorHAnsi"/>
        </w:rPr>
      </w:r>
      <w:r w:rsidRPr="00624A8B">
        <w:rPr>
          <w:rFonts w:asciiTheme="minorHAnsi" w:hAnsiTheme="minorHAnsi" w:cstheme="minorHAnsi"/>
        </w:rPr>
        <w:fldChar w:fldCharType="end"/>
      </w:r>
      <w:r w:rsidRPr="00624A8B">
        <w:rPr>
          <w:rFonts w:asciiTheme="minorHAnsi" w:hAnsiTheme="minorHAnsi" w:cstheme="minorHAnsi"/>
        </w:rPr>
      </w:r>
      <w:r w:rsidRPr="00624A8B">
        <w:rPr>
          <w:rFonts w:asciiTheme="minorHAnsi" w:hAnsiTheme="minorHAnsi" w:cstheme="minorHAnsi"/>
        </w:rPr>
        <w:fldChar w:fldCharType="separate"/>
      </w:r>
      <w:r w:rsidRPr="00624A8B">
        <w:rPr>
          <w:rStyle w:val="FootnoteReference"/>
          <w:rFonts w:asciiTheme="minorHAnsi" w:hAnsiTheme="minorHAnsi" w:cstheme="minorHAnsi"/>
        </w:rPr>
        <w:footnoteReference w:id="61"/>
      </w:r>
      <w:r w:rsidRPr="00624A8B">
        <w:rPr>
          <w:rFonts w:asciiTheme="minorHAnsi" w:hAnsiTheme="minorHAnsi" w:cstheme="minorHAnsi"/>
          <w:noProof/>
          <w:vertAlign w:val="superscript"/>
        </w:rPr>
        <w:t>,</w:t>
      </w:r>
      <w:r w:rsidRPr="00624A8B">
        <w:rPr>
          <w:rStyle w:val="FootnoteReference"/>
          <w:rFonts w:asciiTheme="minorHAnsi" w:hAnsiTheme="minorHAnsi" w:cstheme="minorHAnsi"/>
        </w:rPr>
        <w:footnoteReference w:id="62"/>
      </w:r>
      <w:r w:rsidRPr="00624A8B">
        <w:rPr>
          <w:rFonts w:asciiTheme="minorHAnsi" w:hAnsiTheme="minorHAnsi" w:cstheme="minorHAnsi"/>
        </w:rPr>
        <w:fldChar w:fldCharType="end"/>
      </w:r>
      <w:r w:rsidRPr="00624A8B">
        <w:rPr>
          <w:rFonts w:asciiTheme="minorHAnsi" w:hAnsiTheme="minorHAnsi" w:cstheme="minorHAnsi"/>
        </w:rPr>
        <w:t xml:space="preserve">. </w:t>
      </w:r>
    </w:p>
    <w:p w14:paraId="03B1424D"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Such circumstances are not regarded as false positive tissue diagnoses. </w:t>
      </w:r>
    </w:p>
    <w:p w14:paraId="0BB3618B" w14:textId="77777777" w:rsidR="00952612" w:rsidRPr="00624A8B" w:rsidRDefault="00952612" w:rsidP="00952612">
      <w:pPr>
        <w:pStyle w:val="Heading5"/>
        <w:rPr>
          <w:rFonts w:asciiTheme="minorHAnsi" w:hAnsiTheme="minorHAnsi" w:cstheme="minorHAnsi"/>
        </w:rPr>
      </w:pPr>
      <w:r w:rsidRPr="00624A8B">
        <w:rPr>
          <w:rFonts w:asciiTheme="minorHAnsi" w:hAnsiTheme="minorHAnsi" w:cstheme="minorHAnsi"/>
        </w:rPr>
        <w:t xml:space="preserve">2. INTENDED LESION NOT REMOVED DURING THE INITIAL SURGERY  </w:t>
      </w:r>
    </w:p>
    <w:p w14:paraId="7BB1BE60"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The small size of screen detected breast cancers makes localisation and removal challenging on occasion. </w:t>
      </w:r>
    </w:p>
    <w:p w14:paraId="6CE16182"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To minimize these issues, post-procedure imaging should be performed following marker clip insertion and accurate clip placement confirmed or any deviations documented. Even where a clip has not been inserted, post biopsy imaging may be helpful to confirm the position and extent of the residual lesion prior to the needle localisation procedure</w:t>
      </w:r>
    </w:p>
    <w:p w14:paraId="1D66A327"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In these cases the review of the biopsy will confirm malignancy. However comparison of the pre and post-operative imaging will reveal a persisting lesion. The specimen imaging is important in that it will not identify the intended lesion.  Multi-disciplinary review may be required to determine the optimal approach to post-operative imaging.</w:t>
      </w:r>
    </w:p>
    <w:p w14:paraId="058DCA71" w14:textId="7D0C1077" w:rsidR="00952612" w:rsidRDefault="00952612" w:rsidP="00952612">
      <w:pPr>
        <w:rPr>
          <w:rFonts w:asciiTheme="minorHAnsi" w:hAnsiTheme="minorHAnsi" w:cstheme="minorHAnsi"/>
        </w:rPr>
      </w:pPr>
      <w:r w:rsidRPr="00624A8B">
        <w:rPr>
          <w:rFonts w:asciiTheme="minorHAnsi" w:hAnsiTheme="minorHAnsi" w:cstheme="minorHAnsi"/>
        </w:rPr>
        <w:t>Such circumstances are not regarded as false positive tissue diagnoses.</w:t>
      </w:r>
    </w:p>
    <w:p w14:paraId="198C360E" w14:textId="77777777" w:rsidR="00952612" w:rsidRPr="00624A8B" w:rsidRDefault="00952612" w:rsidP="00952612">
      <w:pPr>
        <w:pStyle w:val="Heading5"/>
        <w:rPr>
          <w:rFonts w:asciiTheme="minorHAnsi" w:hAnsiTheme="minorHAnsi" w:cstheme="minorHAnsi"/>
        </w:rPr>
      </w:pPr>
      <w:r w:rsidRPr="00624A8B">
        <w:rPr>
          <w:rFonts w:asciiTheme="minorHAnsi" w:hAnsiTheme="minorHAnsi" w:cstheme="minorHAnsi"/>
        </w:rPr>
        <w:t>3. SPECIMEN LOST OR DESTROYED</w:t>
      </w:r>
    </w:p>
    <w:p w14:paraId="330285E9"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Rarely the surgical specimen is lost or destroyed inadvertently after removal and before final histopathology assessment can take place. </w:t>
      </w:r>
    </w:p>
    <w:p w14:paraId="02D818C9"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In this scenario, review of the core biopsy will confirm malignancy but there is no final specimen for comparison.</w:t>
      </w:r>
    </w:p>
    <w:p w14:paraId="373B8207"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Such circumstances are not regarded as false positive tissue diagnoses. Specimen x-rays and post-operative imaging will be important in determining the completeness of removal and the core biopsy will be the basis for the pathologic information required to determine management.</w:t>
      </w:r>
    </w:p>
    <w:p w14:paraId="4B8066F2" w14:textId="77777777" w:rsidR="00952612" w:rsidRPr="00624A8B" w:rsidRDefault="00952612" w:rsidP="00952612">
      <w:pPr>
        <w:pStyle w:val="Heading5"/>
        <w:rPr>
          <w:rFonts w:asciiTheme="minorHAnsi" w:hAnsiTheme="minorHAnsi" w:cstheme="minorHAnsi"/>
        </w:rPr>
      </w:pPr>
      <w:r w:rsidRPr="00624A8B">
        <w:rPr>
          <w:rFonts w:asciiTheme="minorHAnsi" w:hAnsiTheme="minorHAnsi" w:cstheme="minorHAnsi"/>
        </w:rPr>
        <w:t xml:space="preserve">4. </w:t>
      </w:r>
      <w:bookmarkStart w:id="89" w:name="_Hlk56759998"/>
      <w:r w:rsidRPr="00624A8B">
        <w:rPr>
          <w:rFonts w:asciiTheme="minorHAnsi" w:hAnsiTheme="minorHAnsi" w:cstheme="minorHAnsi"/>
        </w:rPr>
        <w:t xml:space="preserve">COMPLETE PATHOLOGIC RESPONSE AFTER NEOADJUVANT CHEMOTHERAPY </w:t>
      </w:r>
      <w:bookmarkEnd w:id="89"/>
      <w:r w:rsidRPr="00624A8B">
        <w:rPr>
          <w:rFonts w:asciiTheme="minorHAnsi" w:hAnsiTheme="minorHAnsi" w:cstheme="minorHAnsi"/>
        </w:rPr>
        <w:t>OR HORMONAL THERAPY</w:t>
      </w:r>
    </w:p>
    <w:p w14:paraId="17FA3978"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When chemotherapy is used prior to definitive surgery, 10-15% of cancers respond completely, such that no residual tumour is identified in the surgical specimen. This outcome is more common in high grade cancers. </w:t>
      </w:r>
    </w:p>
    <w:p w14:paraId="757B7094"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Such circumstances are not regarded as false positive tissue diagnoses. </w:t>
      </w:r>
    </w:p>
    <w:p w14:paraId="1FF47CD3" w14:textId="77777777" w:rsidR="00952612" w:rsidRPr="00624A8B" w:rsidRDefault="00952612" w:rsidP="00952612">
      <w:pPr>
        <w:pStyle w:val="Heading5"/>
        <w:rPr>
          <w:rFonts w:asciiTheme="minorHAnsi" w:hAnsiTheme="minorHAnsi" w:cstheme="minorHAnsi"/>
        </w:rPr>
      </w:pPr>
      <w:r w:rsidRPr="00624A8B">
        <w:rPr>
          <w:rFonts w:asciiTheme="minorHAnsi" w:hAnsiTheme="minorHAnsi" w:cstheme="minorHAnsi"/>
        </w:rPr>
        <w:t>5. CLIENT UNABLE OR UNWILLING TO UNDERGO DEFINITIVE SURGERY</w:t>
      </w:r>
    </w:p>
    <w:p w14:paraId="016571B0"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Some women may be unable to withstand breast cancer surgery due to co-morbidities. Others may decline surgical intervention.</w:t>
      </w:r>
    </w:p>
    <w:p w14:paraId="2BC727E8"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Hormonal treatment may be used for these patients. </w:t>
      </w:r>
    </w:p>
    <w:p w14:paraId="1252C740"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There will be no surgical specimen in such cases.</w:t>
      </w:r>
    </w:p>
    <w:p w14:paraId="0CB2AAAC"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Such circumstances are not regarded as false positive tissue diagnoses.</w:t>
      </w:r>
    </w:p>
    <w:p w14:paraId="643D0A5A" w14:textId="77777777" w:rsidR="00952612" w:rsidRPr="00624A8B" w:rsidRDefault="00952612" w:rsidP="00952612">
      <w:pPr>
        <w:pStyle w:val="Heading5"/>
        <w:rPr>
          <w:rFonts w:asciiTheme="minorHAnsi" w:hAnsiTheme="minorHAnsi" w:cstheme="minorHAnsi"/>
        </w:rPr>
      </w:pPr>
      <w:bookmarkStart w:id="90" w:name="_Hlk56432779"/>
      <w:r w:rsidRPr="00624A8B">
        <w:rPr>
          <w:rFonts w:asciiTheme="minorHAnsi" w:hAnsiTheme="minorHAnsi" w:cstheme="minorHAnsi"/>
        </w:rPr>
        <w:t xml:space="preserve">6. PLEOMORPHIC LOBULAR CARCINOMA IN SITU </w:t>
      </w:r>
    </w:p>
    <w:bookmarkEnd w:id="90"/>
    <w:p w14:paraId="14C308F2"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Pleomorphic LCIS is distinguishable from classic LCIS by its high nuclear grade. It is also often associated with comedonecrosis and microcalcifications and may be florid and extensive or of limited volume. </w:t>
      </w:r>
    </w:p>
    <w:p w14:paraId="193AF51F"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 xml:space="preserve">While there is little evidence to support consensus on its management, many authorities treat PLCIS at margins of a surgical specimen as a surgical disease, akin to high grade DCIS. This is not the case for classic LCIS in the surgical specimen, which although a marker of increased risk for the subsequent development of breast cancer, often has a more dispersed distribution and is not amenable to surgical extirpation, short of mastectomy. The 2020 WHO Classification of Tumours Editorial Board recognise PLCIS and florid LCIS (specific histologic diagnostic criteria apply) as variants of classic LCIS. For lack of a substantial evidence base, they only make a specific recommendation supporting excision to clear margins for PLCIS. </w:t>
      </w:r>
    </w:p>
    <w:p w14:paraId="05DA6B80" w14:textId="77777777" w:rsidR="00952612" w:rsidRPr="00624A8B" w:rsidRDefault="00952612" w:rsidP="00952612">
      <w:pPr>
        <w:rPr>
          <w:rFonts w:asciiTheme="minorHAnsi" w:hAnsiTheme="minorHAnsi" w:cstheme="minorHAnsi"/>
        </w:rPr>
      </w:pPr>
      <w:r w:rsidRPr="00624A8B">
        <w:rPr>
          <w:rFonts w:asciiTheme="minorHAnsi" w:hAnsiTheme="minorHAnsi" w:cstheme="minorHAnsi"/>
        </w:rPr>
        <w:t>If the needle biopsy diagnosis of malignancy led to the finding of PLCIS in the surgical specimen, these cases are not regarded as false positive tissue diagnoses, since a surgically treatable disease has been managed.</w:t>
      </w:r>
    </w:p>
    <w:p w14:paraId="275ABAAF" w14:textId="77777777" w:rsidR="00952612" w:rsidRPr="00624A8B" w:rsidRDefault="00952612" w:rsidP="00952612">
      <w:pPr>
        <w:rPr>
          <w:rFonts w:asciiTheme="minorHAnsi" w:hAnsiTheme="minorHAnsi" w:cstheme="minorHAnsi"/>
        </w:rPr>
      </w:pPr>
    </w:p>
    <w:p w14:paraId="5EB8935B" w14:textId="69AC7F2D" w:rsidR="00952612" w:rsidRPr="00624A8B" w:rsidRDefault="00952612" w:rsidP="00952612">
      <w:pPr>
        <w:rPr>
          <w:rFonts w:asciiTheme="minorHAnsi" w:hAnsiTheme="minorHAnsi" w:cstheme="minorHAnsi"/>
        </w:rPr>
        <w:sectPr w:rsidR="00952612" w:rsidRPr="00624A8B" w:rsidSect="008A090A">
          <w:headerReference w:type="first" r:id="rId46"/>
          <w:pgSz w:w="11900" w:h="16840"/>
          <w:pgMar w:top="1440" w:right="1440" w:bottom="1440" w:left="1440" w:header="708" w:footer="708" w:gutter="0"/>
          <w:cols w:space="708"/>
          <w:docGrid w:linePitch="360"/>
        </w:sectPr>
      </w:pPr>
    </w:p>
    <w:p w14:paraId="7F4260B8" w14:textId="6E524EA0" w:rsidR="00952612" w:rsidRPr="00624A8B" w:rsidRDefault="00704EF8" w:rsidP="00952612">
      <w:pPr>
        <w:rPr>
          <w:rFonts w:asciiTheme="minorHAnsi" w:hAnsiTheme="minorHAnsi" w:cstheme="minorHAnsi"/>
        </w:rPr>
        <w:sectPr w:rsidR="00952612" w:rsidRPr="00624A8B" w:rsidSect="008A090A">
          <w:footerReference w:type="default" r:id="rId47"/>
          <w:pgSz w:w="16840" w:h="11900" w:orient="landscape"/>
          <w:pgMar w:top="720" w:right="720" w:bottom="720" w:left="720" w:header="708" w:footer="708" w:gutter="0"/>
          <w:cols w:space="708"/>
          <w:docGrid w:linePitch="360"/>
        </w:sectPr>
      </w:pPr>
      <w:r>
        <w:rPr>
          <w:noProof/>
        </w:rPr>
        <w:drawing>
          <wp:inline distT="0" distB="0" distL="0" distR="0" wp14:anchorId="179BC0E4" wp14:editId="5206E465">
            <wp:extent cx="8710863" cy="6540106"/>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48"/>
                    <a:stretch>
                      <a:fillRect/>
                    </a:stretch>
                  </pic:blipFill>
                  <pic:spPr>
                    <a:xfrm>
                      <a:off x="0" y="0"/>
                      <a:ext cx="8718720" cy="6546005"/>
                    </a:xfrm>
                    <a:prstGeom prst="rect">
                      <a:avLst/>
                    </a:prstGeom>
                  </pic:spPr>
                </pic:pic>
              </a:graphicData>
            </a:graphic>
          </wp:inline>
        </w:drawing>
      </w:r>
    </w:p>
    <w:p w14:paraId="0C02B4DE" w14:textId="12B26E08" w:rsidR="00952612" w:rsidRPr="00624A8B" w:rsidRDefault="00952612" w:rsidP="00740432">
      <w:pPr>
        <w:pStyle w:val="Heading2"/>
        <w:rPr>
          <w:snapToGrid w:val="0"/>
          <w:lang w:val="en-GB"/>
        </w:rPr>
      </w:pPr>
      <w:bookmarkStart w:id="91" w:name="_Toc65749957"/>
      <w:bookmarkStart w:id="92" w:name="_Toc97892509"/>
      <w:bookmarkStart w:id="93" w:name="_Toc131498690"/>
      <w:r w:rsidRPr="00624A8B">
        <w:rPr>
          <w:snapToGrid w:val="0"/>
          <w:lang w:val="en-GB"/>
        </w:rPr>
        <w:t xml:space="preserve">DRAFT PROFORMA FOR </w:t>
      </w:r>
      <w:r w:rsidR="004F7305">
        <w:rPr>
          <w:rFonts w:asciiTheme="minorHAnsi" w:hAnsiTheme="minorHAnsi" w:cstheme="minorHAnsi"/>
          <w:bCs/>
          <w:snapToGrid w:val="0"/>
          <w:color w:val="000000"/>
          <w:sz w:val="28"/>
          <w:szCs w:val="28"/>
          <w:lang w:val="en-GB"/>
          <w14:textFill>
            <w14:solidFill>
              <w14:srgbClr w14:val="000000">
                <w14:lumMod w14:val="65000"/>
              </w14:srgbClr>
            </w14:solidFill>
          </w14:textFill>
        </w:rPr>
        <w:t xml:space="preserve">THE CLINICAL INVESTIGATION AND REPORTING OF </w:t>
      </w:r>
      <w:r w:rsidRPr="00624A8B">
        <w:rPr>
          <w:snapToGrid w:val="0"/>
          <w:lang w:val="en-GB"/>
        </w:rPr>
        <w:t>FALSE POSITIVE BIOPSIES</w:t>
      </w:r>
      <w:bookmarkEnd w:id="91"/>
      <w:bookmarkEnd w:id="92"/>
      <w:bookmarkEnd w:id="93"/>
    </w:p>
    <w:p w14:paraId="5EE171A1" w14:textId="77777777" w:rsidR="00952612" w:rsidRPr="00624A8B" w:rsidRDefault="00952612" w:rsidP="00740432">
      <w:pPr>
        <w:pStyle w:val="Heading2"/>
        <w:rPr>
          <w:lang w:val="en-US"/>
        </w:rPr>
      </w:pPr>
      <w:bookmarkStart w:id="94" w:name="_Toc65749958"/>
      <w:bookmarkStart w:id="95" w:name="_Toc97892510"/>
      <w:bookmarkStart w:id="96" w:name="_Toc131498691"/>
      <w:r w:rsidRPr="00624A8B">
        <w:rPr>
          <w:lang w:val="en-US"/>
        </w:rPr>
        <w:t>Clinical Data Proforma</w:t>
      </w:r>
      <w:bookmarkEnd w:id="94"/>
      <w:bookmarkEnd w:id="95"/>
      <w:bookmarkEnd w:id="96"/>
    </w:p>
    <w:p w14:paraId="09D1042F" w14:textId="77777777" w:rsidR="00952612" w:rsidRPr="00D5795A" w:rsidRDefault="00952612" w:rsidP="00740432">
      <w:pPr>
        <w:pStyle w:val="ProformaHeading"/>
      </w:pPr>
      <w:r w:rsidRPr="00D5795A">
        <w:t>Background information</w:t>
      </w:r>
    </w:p>
    <w:tbl>
      <w:tblPr>
        <w:tblStyle w:val="TableGrid"/>
        <w:tblW w:w="0" w:type="auto"/>
        <w:tblLayout w:type="fixed"/>
        <w:tblLook w:val="04A0" w:firstRow="1" w:lastRow="0" w:firstColumn="1" w:lastColumn="0" w:noHBand="0" w:noVBand="1"/>
      </w:tblPr>
      <w:tblGrid>
        <w:gridCol w:w="4508"/>
        <w:gridCol w:w="4508"/>
      </w:tblGrid>
      <w:tr w:rsidR="00952612" w:rsidRPr="00624A8B" w14:paraId="44B2D7BA" w14:textId="77777777" w:rsidTr="008A090A">
        <w:tc>
          <w:tcPr>
            <w:tcW w:w="4508" w:type="dxa"/>
          </w:tcPr>
          <w:p w14:paraId="329A389F"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Jurisdiction:</w:t>
            </w:r>
          </w:p>
        </w:tc>
        <w:tc>
          <w:tcPr>
            <w:tcW w:w="4508" w:type="dxa"/>
          </w:tcPr>
          <w:p w14:paraId="617AF26B" w14:textId="77777777" w:rsidR="00952612" w:rsidRPr="00624A8B" w:rsidRDefault="00952612" w:rsidP="008A090A">
            <w:pPr>
              <w:ind w:right="-1039"/>
              <w:rPr>
                <w:rFonts w:asciiTheme="minorHAnsi" w:hAnsiTheme="minorHAnsi" w:cstheme="minorHAnsi"/>
              </w:rPr>
            </w:pPr>
          </w:p>
        </w:tc>
      </w:tr>
      <w:tr w:rsidR="00952612" w:rsidRPr="00624A8B" w14:paraId="046D78F7" w14:textId="77777777" w:rsidTr="008A090A">
        <w:tc>
          <w:tcPr>
            <w:tcW w:w="4508" w:type="dxa"/>
          </w:tcPr>
          <w:p w14:paraId="1C0AC0C8"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SAS:</w:t>
            </w:r>
          </w:p>
        </w:tc>
        <w:tc>
          <w:tcPr>
            <w:tcW w:w="4508" w:type="dxa"/>
          </w:tcPr>
          <w:p w14:paraId="639273B3" w14:textId="77777777" w:rsidR="00952612" w:rsidRPr="00624A8B" w:rsidRDefault="00952612" w:rsidP="008A090A">
            <w:pPr>
              <w:ind w:right="-1039"/>
              <w:rPr>
                <w:rFonts w:asciiTheme="minorHAnsi" w:hAnsiTheme="minorHAnsi" w:cstheme="minorHAnsi"/>
              </w:rPr>
            </w:pPr>
          </w:p>
        </w:tc>
      </w:tr>
      <w:tr w:rsidR="00952612" w:rsidRPr="00624A8B" w14:paraId="37153CCD" w14:textId="77777777" w:rsidTr="008A090A">
        <w:tc>
          <w:tcPr>
            <w:tcW w:w="4508" w:type="dxa"/>
          </w:tcPr>
          <w:p w14:paraId="76C65486"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Client age:</w:t>
            </w:r>
          </w:p>
        </w:tc>
        <w:tc>
          <w:tcPr>
            <w:tcW w:w="4508" w:type="dxa"/>
          </w:tcPr>
          <w:p w14:paraId="31A58CBF" w14:textId="77777777" w:rsidR="00952612" w:rsidRPr="00624A8B" w:rsidRDefault="00952612" w:rsidP="008A090A">
            <w:pPr>
              <w:ind w:right="-1039"/>
              <w:rPr>
                <w:rFonts w:asciiTheme="minorHAnsi" w:hAnsiTheme="minorHAnsi" w:cstheme="minorHAnsi"/>
              </w:rPr>
            </w:pPr>
          </w:p>
        </w:tc>
      </w:tr>
      <w:tr w:rsidR="00952612" w:rsidRPr="00624A8B" w14:paraId="57CD13A1" w14:textId="77777777" w:rsidTr="008A090A">
        <w:tc>
          <w:tcPr>
            <w:tcW w:w="4508" w:type="dxa"/>
          </w:tcPr>
          <w:p w14:paraId="44CA4DE7"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Side:</w:t>
            </w:r>
          </w:p>
        </w:tc>
        <w:tc>
          <w:tcPr>
            <w:tcW w:w="4508" w:type="dxa"/>
          </w:tcPr>
          <w:p w14:paraId="201B710F" w14:textId="77777777" w:rsidR="00952612" w:rsidRPr="00624A8B" w:rsidRDefault="00952612" w:rsidP="008A090A">
            <w:pPr>
              <w:ind w:right="-1039"/>
              <w:rPr>
                <w:rFonts w:asciiTheme="minorHAnsi" w:hAnsiTheme="minorHAnsi" w:cstheme="minorHAnsi"/>
              </w:rPr>
            </w:pPr>
          </w:p>
        </w:tc>
      </w:tr>
      <w:tr w:rsidR="00952612" w:rsidRPr="00624A8B" w14:paraId="24DCC88F" w14:textId="77777777" w:rsidTr="008A090A">
        <w:tc>
          <w:tcPr>
            <w:tcW w:w="4508" w:type="dxa"/>
          </w:tcPr>
          <w:p w14:paraId="7176F6C1"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Lesion imaging grade:</w:t>
            </w:r>
          </w:p>
        </w:tc>
        <w:tc>
          <w:tcPr>
            <w:tcW w:w="4508" w:type="dxa"/>
          </w:tcPr>
          <w:p w14:paraId="7BE54032" w14:textId="77777777" w:rsidR="00952612" w:rsidRPr="00624A8B" w:rsidRDefault="00952612" w:rsidP="008A090A">
            <w:pPr>
              <w:ind w:right="-1039"/>
              <w:rPr>
                <w:rFonts w:asciiTheme="minorHAnsi" w:hAnsiTheme="minorHAnsi" w:cstheme="minorHAnsi"/>
              </w:rPr>
            </w:pPr>
          </w:p>
        </w:tc>
      </w:tr>
      <w:tr w:rsidR="00952612" w:rsidRPr="00624A8B" w14:paraId="018168E8" w14:textId="77777777" w:rsidTr="008A090A">
        <w:tc>
          <w:tcPr>
            <w:tcW w:w="4508" w:type="dxa"/>
          </w:tcPr>
          <w:p w14:paraId="4506DC4F"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Lesion imaging morphology:</w:t>
            </w:r>
          </w:p>
        </w:tc>
        <w:sdt>
          <w:sdtPr>
            <w:rPr>
              <w:rFonts w:asciiTheme="minorHAnsi" w:hAnsiTheme="minorHAnsi" w:cstheme="minorHAnsi"/>
            </w:rPr>
            <w:alias w:val="Imaging Morphology"/>
            <w:tag w:val="Imaging Morphology"/>
            <w:id w:val="-1985161526"/>
            <w:placeholder>
              <w:docPart w:val="0024C7C4D2FB497888CD1E3B65744CE3"/>
            </w:placeholder>
            <w:showingPlcHdr/>
            <w:dropDownList>
              <w:listItem w:displayText="Calcifications" w:value="Calcifications"/>
              <w:listItem w:displayText="Architectural Distortion" w:value="Architectural Distortion"/>
              <w:listItem w:displayText="Discrete Mass" w:value="Discrete Mass"/>
              <w:listItem w:displayText="Stellate Lesion" w:value="Stellate Lesion"/>
              <w:listItem w:displayText="Non-specific Density" w:value="Non-specific Density"/>
            </w:dropDownList>
          </w:sdtPr>
          <w:sdtEndPr/>
          <w:sdtContent>
            <w:tc>
              <w:tcPr>
                <w:tcW w:w="4508" w:type="dxa"/>
              </w:tcPr>
              <w:p w14:paraId="333E8BAE" w14:textId="77777777" w:rsidR="00952612" w:rsidRPr="00624A8B" w:rsidRDefault="00952612" w:rsidP="008A090A">
                <w:pPr>
                  <w:ind w:right="-1039"/>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1A5062CE" w14:textId="77777777" w:rsidTr="008A090A">
        <w:tc>
          <w:tcPr>
            <w:tcW w:w="4508" w:type="dxa"/>
          </w:tcPr>
          <w:p w14:paraId="5CA245D3"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Lesion imaging size, mm:</w:t>
            </w:r>
          </w:p>
        </w:tc>
        <w:tc>
          <w:tcPr>
            <w:tcW w:w="4508" w:type="dxa"/>
          </w:tcPr>
          <w:p w14:paraId="585D9CAC" w14:textId="77777777" w:rsidR="00952612" w:rsidRPr="00624A8B" w:rsidRDefault="00952612" w:rsidP="008A090A">
            <w:pPr>
              <w:ind w:right="-1039"/>
              <w:rPr>
                <w:rFonts w:asciiTheme="minorHAnsi" w:hAnsiTheme="minorHAnsi" w:cstheme="minorHAnsi"/>
              </w:rPr>
            </w:pPr>
          </w:p>
        </w:tc>
      </w:tr>
      <w:tr w:rsidR="00952612" w:rsidRPr="00624A8B" w14:paraId="3F368E0D" w14:textId="77777777" w:rsidTr="008A090A">
        <w:tc>
          <w:tcPr>
            <w:tcW w:w="4508" w:type="dxa"/>
          </w:tcPr>
          <w:p w14:paraId="18EB3707"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Strong FHX indicated/known:</w:t>
            </w:r>
          </w:p>
        </w:tc>
        <w:tc>
          <w:tcPr>
            <w:tcW w:w="4508" w:type="dxa"/>
          </w:tcPr>
          <w:p w14:paraId="12AAD83E" w14:textId="77777777" w:rsidR="00952612" w:rsidRPr="00624A8B" w:rsidRDefault="00952612" w:rsidP="008A090A">
            <w:pPr>
              <w:ind w:right="-1039"/>
              <w:rPr>
                <w:rFonts w:asciiTheme="minorHAnsi" w:hAnsiTheme="minorHAnsi" w:cstheme="minorHAnsi"/>
              </w:rPr>
            </w:pPr>
          </w:p>
        </w:tc>
      </w:tr>
      <w:tr w:rsidR="00952612" w:rsidRPr="00624A8B" w14:paraId="031E1AB1" w14:textId="77777777" w:rsidTr="008A090A">
        <w:tc>
          <w:tcPr>
            <w:tcW w:w="4508" w:type="dxa"/>
          </w:tcPr>
          <w:p w14:paraId="2AF46629" w14:textId="77777777" w:rsidR="00952612" w:rsidRPr="00624A8B" w:rsidRDefault="00952612" w:rsidP="008A090A">
            <w:pPr>
              <w:ind w:right="-1039"/>
              <w:rPr>
                <w:rFonts w:asciiTheme="minorHAnsi" w:hAnsiTheme="minorHAnsi" w:cstheme="minorHAnsi"/>
              </w:rPr>
            </w:pPr>
            <w:r w:rsidRPr="00624A8B">
              <w:rPr>
                <w:rFonts w:asciiTheme="minorHAnsi" w:hAnsiTheme="minorHAnsi" w:cstheme="minorHAnsi"/>
              </w:rPr>
              <w:t>Findings on Clinical Breast Examination:</w:t>
            </w:r>
          </w:p>
        </w:tc>
        <w:tc>
          <w:tcPr>
            <w:tcW w:w="4508" w:type="dxa"/>
          </w:tcPr>
          <w:p w14:paraId="7CFFF9C6" w14:textId="77777777" w:rsidR="00952612" w:rsidRPr="00624A8B" w:rsidRDefault="00952612" w:rsidP="008A090A">
            <w:pPr>
              <w:ind w:right="-1039"/>
              <w:rPr>
                <w:rFonts w:asciiTheme="minorHAnsi" w:hAnsiTheme="minorHAnsi" w:cstheme="minorHAnsi"/>
              </w:rPr>
            </w:pPr>
          </w:p>
        </w:tc>
      </w:tr>
    </w:tbl>
    <w:p w14:paraId="34F2B239" w14:textId="77777777" w:rsidR="00952612" w:rsidRPr="00D5795A" w:rsidRDefault="00952612" w:rsidP="00740432">
      <w:pPr>
        <w:pStyle w:val="ProformaHeading"/>
      </w:pPr>
      <w:r w:rsidRPr="00D5795A">
        <w:t>Biopsy</w:t>
      </w:r>
    </w:p>
    <w:tbl>
      <w:tblPr>
        <w:tblStyle w:val="TableGrid"/>
        <w:tblW w:w="0" w:type="auto"/>
        <w:tblLayout w:type="fixed"/>
        <w:tblLook w:val="04A0" w:firstRow="1" w:lastRow="0" w:firstColumn="1" w:lastColumn="0" w:noHBand="0" w:noVBand="1"/>
      </w:tblPr>
      <w:tblGrid>
        <w:gridCol w:w="4508"/>
        <w:gridCol w:w="4508"/>
      </w:tblGrid>
      <w:tr w:rsidR="00952612" w:rsidRPr="00624A8B" w14:paraId="7D387838" w14:textId="77777777" w:rsidTr="008A090A">
        <w:tc>
          <w:tcPr>
            <w:tcW w:w="4508" w:type="dxa"/>
          </w:tcPr>
          <w:p w14:paraId="5DABF7D8"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Guidance:  </w:t>
            </w:r>
          </w:p>
        </w:tc>
        <w:sdt>
          <w:sdtPr>
            <w:rPr>
              <w:rStyle w:val="PlaceholderText"/>
              <w:rFonts w:asciiTheme="minorHAnsi" w:hAnsiTheme="minorHAnsi" w:cstheme="minorHAnsi"/>
            </w:rPr>
            <w:alias w:val="Biopsy Guidance"/>
            <w:tag w:val="Biopsy Guidance"/>
            <w:id w:val="-922184834"/>
            <w:placeholder>
              <w:docPart w:val="8B1A39FE9451421D889F1529449E8CBD"/>
            </w:placeholder>
            <w:showingPlcHdr/>
            <w:dropDownList>
              <w:listItem w:displayText="U/S" w:value="U/S"/>
              <w:listItem w:displayText="Stereo" w:value="Stereo"/>
              <w:listItem w:displayText="Tomosynthesis" w:value="Tomosynthesis"/>
            </w:dropDownList>
          </w:sdtPr>
          <w:sdtEndPr>
            <w:rPr>
              <w:rStyle w:val="PlaceholderText"/>
            </w:rPr>
          </w:sdtEndPr>
          <w:sdtContent>
            <w:tc>
              <w:tcPr>
                <w:tcW w:w="4508" w:type="dxa"/>
              </w:tcPr>
              <w:p w14:paraId="295000B9" w14:textId="77777777" w:rsidR="00952612" w:rsidRPr="00624A8B" w:rsidRDefault="00952612" w:rsidP="008A090A">
                <w:pPr>
                  <w:rPr>
                    <w:rStyle w:val="PlaceholderText"/>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21555252" w14:textId="77777777" w:rsidTr="008A090A">
        <w:tc>
          <w:tcPr>
            <w:tcW w:w="4508" w:type="dxa"/>
            <w:vMerge w:val="restart"/>
          </w:tcPr>
          <w:p w14:paraId="7A68F354"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Equipment technical issues:</w:t>
            </w:r>
          </w:p>
        </w:tc>
        <w:sdt>
          <w:sdtPr>
            <w:rPr>
              <w:rStyle w:val="PlaceholderText"/>
              <w:rFonts w:asciiTheme="minorHAnsi" w:hAnsiTheme="minorHAnsi" w:cstheme="minorHAnsi"/>
            </w:rPr>
            <w:alias w:val="Yes, No, Other"/>
            <w:tag w:val="Yes, No, Other"/>
            <w:id w:val="-1797677687"/>
            <w:placeholder>
              <w:docPart w:val="DB2FB94A931D42AC908801E058BCD37E"/>
            </w:placeholder>
            <w:showingPlcHdr/>
            <w:dropDownList>
              <w:listItem w:displayText="Yes" w:value="Yes"/>
              <w:listItem w:displayText="No" w:value="No"/>
              <w:listItem w:displayText="Other" w:value="Other"/>
            </w:dropDownList>
          </w:sdtPr>
          <w:sdtEndPr>
            <w:rPr>
              <w:rStyle w:val="PlaceholderText"/>
            </w:rPr>
          </w:sdtEndPr>
          <w:sdtContent>
            <w:tc>
              <w:tcPr>
                <w:tcW w:w="4508" w:type="dxa"/>
              </w:tcPr>
              <w:p w14:paraId="274BC871" w14:textId="77777777" w:rsidR="00952612" w:rsidRPr="00624A8B" w:rsidRDefault="00952612" w:rsidP="008A090A">
                <w:pPr>
                  <w:rPr>
                    <w:rStyle w:val="PlaceholderText"/>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3756BD53" w14:textId="77777777" w:rsidTr="008A090A">
        <w:tc>
          <w:tcPr>
            <w:tcW w:w="4508" w:type="dxa"/>
            <w:vMerge/>
          </w:tcPr>
          <w:p w14:paraId="6143E143" w14:textId="77777777" w:rsidR="00952612" w:rsidRPr="00624A8B" w:rsidRDefault="00952612" w:rsidP="008A090A">
            <w:pPr>
              <w:rPr>
                <w:rFonts w:asciiTheme="minorHAnsi" w:hAnsiTheme="minorHAnsi" w:cstheme="minorHAnsi"/>
              </w:rPr>
            </w:pPr>
          </w:p>
        </w:tc>
        <w:tc>
          <w:tcPr>
            <w:tcW w:w="4508" w:type="dxa"/>
          </w:tcPr>
          <w:p w14:paraId="0425C081"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If Other, please explain: </w:t>
            </w:r>
          </w:p>
        </w:tc>
      </w:tr>
      <w:tr w:rsidR="00952612" w:rsidRPr="00624A8B" w14:paraId="06460F7F" w14:textId="77777777" w:rsidTr="008A090A">
        <w:tc>
          <w:tcPr>
            <w:tcW w:w="4508" w:type="dxa"/>
          </w:tcPr>
          <w:p w14:paraId="15A9F64B"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Issues:</w:t>
            </w:r>
          </w:p>
        </w:tc>
        <w:tc>
          <w:tcPr>
            <w:tcW w:w="4508" w:type="dxa"/>
          </w:tcPr>
          <w:p w14:paraId="345A4642" w14:textId="77777777" w:rsidR="00952612" w:rsidRPr="00624A8B" w:rsidRDefault="00952612" w:rsidP="008A090A">
            <w:pPr>
              <w:rPr>
                <w:rFonts w:asciiTheme="minorHAnsi" w:hAnsiTheme="minorHAnsi" w:cstheme="minorHAnsi"/>
              </w:rPr>
            </w:pPr>
          </w:p>
        </w:tc>
      </w:tr>
      <w:tr w:rsidR="00952612" w:rsidRPr="00624A8B" w14:paraId="525BF209" w14:textId="77777777" w:rsidTr="008A090A">
        <w:tc>
          <w:tcPr>
            <w:tcW w:w="4508" w:type="dxa"/>
          </w:tcPr>
          <w:p w14:paraId="48CD337C" w14:textId="77777777" w:rsidR="00952612" w:rsidRPr="00624A8B" w:rsidRDefault="00952612" w:rsidP="008A090A">
            <w:pPr>
              <w:rPr>
                <w:rStyle w:val="PlaceholderText"/>
                <w:rFonts w:asciiTheme="minorHAnsi" w:hAnsiTheme="minorHAnsi" w:cstheme="minorHAnsi"/>
              </w:rPr>
            </w:pPr>
            <w:r w:rsidRPr="00624A8B">
              <w:rPr>
                <w:rFonts w:asciiTheme="minorHAnsi" w:hAnsiTheme="minorHAnsi" w:cstheme="minorHAnsi"/>
              </w:rPr>
              <w:t>Method:</w:t>
            </w:r>
            <w:r w:rsidRPr="00624A8B">
              <w:rPr>
                <w:rStyle w:val="PlaceholderText"/>
                <w:rFonts w:asciiTheme="minorHAnsi" w:hAnsiTheme="minorHAnsi" w:cstheme="minorHAnsi"/>
              </w:rPr>
              <w:t xml:space="preserve">  </w:t>
            </w:r>
          </w:p>
        </w:tc>
        <w:sdt>
          <w:sdtPr>
            <w:rPr>
              <w:rStyle w:val="PlaceholderText"/>
              <w:rFonts w:asciiTheme="minorHAnsi" w:hAnsiTheme="minorHAnsi" w:cstheme="minorHAnsi"/>
            </w:rPr>
            <w:alias w:val="Biopsy Method"/>
            <w:tag w:val="Biopsy Method"/>
            <w:id w:val="-621457193"/>
            <w:placeholder>
              <w:docPart w:val="F8C3D6EC18B245A2BA9533E473250E7E"/>
            </w:placeholder>
            <w:showingPlcHdr/>
            <w:dropDownList>
              <w:listItem w:displayText="FNA" w:value="FNA"/>
              <w:listItem w:displayText="Core" w:value="Core"/>
              <w:listItem w:displayText="VBA" w:value="VBA"/>
            </w:dropDownList>
          </w:sdtPr>
          <w:sdtEndPr>
            <w:rPr>
              <w:rStyle w:val="PlaceholderText"/>
            </w:rPr>
          </w:sdtEndPr>
          <w:sdtContent>
            <w:tc>
              <w:tcPr>
                <w:tcW w:w="4508" w:type="dxa"/>
              </w:tcPr>
              <w:p w14:paraId="033CE64E" w14:textId="77777777" w:rsidR="00952612" w:rsidRPr="00624A8B" w:rsidRDefault="00952612" w:rsidP="008A090A">
                <w:pPr>
                  <w:rPr>
                    <w:rStyle w:val="PlaceholderText"/>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62AADD91" w14:textId="77777777" w:rsidTr="008A090A">
        <w:tc>
          <w:tcPr>
            <w:tcW w:w="4508" w:type="dxa"/>
            <w:vMerge w:val="restart"/>
          </w:tcPr>
          <w:p w14:paraId="2C6129D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Biopsy clip placed:</w:t>
            </w:r>
          </w:p>
        </w:tc>
        <w:sdt>
          <w:sdtPr>
            <w:rPr>
              <w:rStyle w:val="PlaceholderText"/>
              <w:rFonts w:asciiTheme="minorHAnsi" w:hAnsiTheme="minorHAnsi" w:cstheme="minorHAnsi"/>
            </w:rPr>
            <w:alias w:val="Yes, No, Other"/>
            <w:tag w:val="Yes, No, Other"/>
            <w:id w:val="1369026767"/>
            <w:placeholder>
              <w:docPart w:val="B67C878B221C4CB58FFD1E489BA6EA05"/>
            </w:placeholder>
            <w:showingPlcHdr/>
            <w:dropDownList>
              <w:listItem w:displayText="Yes" w:value="Yes"/>
              <w:listItem w:displayText="No" w:value="No"/>
              <w:listItem w:displayText="Other" w:value="Other"/>
            </w:dropDownList>
          </w:sdtPr>
          <w:sdtEndPr>
            <w:rPr>
              <w:rStyle w:val="PlaceholderText"/>
            </w:rPr>
          </w:sdtEndPr>
          <w:sdtContent>
            <w:tc>
              <w:tcPr>
                <w:tcW w:w="4508" w:type="dxa"/>
              </w:tcPr>
              <w:p w14:paraId="268F4DDD"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30772C4E" w14:textId="77777777" w:rsidTr="008A090A">
        <w:tc>
          <w:tcPr>
            <w:tcW w:w="4508" w:type="dxa"/>
            <w:vMerge/>
          </w:tcPr>
          <w:p w14:paraId="5002EC0D" w14:textId="77777777" w:rsidR="00952612" w:rsidRPr="00624A8B" w:rsidRDefault="00952612" w:rsidP="008A090A">
            <w:pPr>
              <w:rPr>
                <w:rFonts w:asciiTheme="minorHAnsi" w:hAnsiTheme="minorHAnsi" w:cstheme="minorHAnsi"/>
              </w:rPr>
            </w:pPr>
          </w:p>
        </w:tc>
        <w:tc>
          <w:tcPr>
            <w:tcW w:w="4508" w:type="dxa"/>
          </w:tcPr>
          <w:p w14:paraId="1B26898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If Other, please explain:</w:t>
            </w:r>
          </w:p>
        </w:tc>
      </w:tr>
      <w:tr w:rsidR="00952612" w:rsidRPr="00624A8B" w14:paraId="7BE6AC0E" w14:textId="77777777" w:rsidTr="008A090A">
        <w:tc>
          <w:tcPr>
            <w:tcW w:w="4508" w:type="dxa"/>
          </w:tcPr>
          <w:p w14:paraId="66EB7683"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Position:</w:t>
            </w:r>
          </w:p>
        </w:tc>
        <w:tc>
          <w:tcPr>
            <w:tcW w:w="4508" w:type="dxa"/>
          </w:tcPr>
          <w:p w14:paraId="722E790C" w14:textId="77777777" w:rsidR="00952612" w:rsidRPr="00624A8B" w:rsidRDefault="00952612" w:rsidP="008A090A">
            <w:pPr>
              <w:rPr>
                <w:rFonts w:asciiTheme="minorHAnsi" w:hAnsiTheme="minorHAnsi" w:cstheme="minorHAnsi"/>
              </w:rPr>
            </w:pPr>
          </w:p>
        </w:tc>
      </w:tr>
      <w:tr w:rsidR="00952612" w:rsidRPr="00624A8B" w14:paraId="198E3C40" w14:textId="77777777" w:rsidTr="008A090A">
        <w:tc>
          <w:tcPr>
            <w:tcW w:w="4508" w:type="dxa"/>
          </w:tcPr>
          <w:p w14:paraId="5B638819" w14:textId="77777777" w:rsidR="00952612" w:rsidRPr="00624A8B" w:rsidRDefault="00952612" w:rsidP="008A090A">
            <w:pPr>
              <w:rPr>
                <w:rFonts w:asciiTheme="minorHAnsi" w:hAnsiTheme="minorHAnsi" w:cstheme="minorHAnsi"/>
              </w:rPr>
            </w:pPr>
            <w:bookmarkStart w:id="97" w:name="_Hlk32575861"/>
            <w:r w:rsidRPr="00624A8B">
              <w:rPr>
                <w:rFonts w:asciiTheme="minorHAnsi" w:hAnsiTheme="minorHAnsi" w:cstheme="minorHAnsi"/>
              </w:rPr>
              <w:t>Biopsy pathology diagnosis:</w:t>
            </w:r>
          </w:p>
          <w:p w14:paraId="14692065"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(copy and paste from the pathology report) </w:t>
            </w:r>
            <w:bookmarkEnd w:id="97"/>
          </w:p>
        </w:tc>
        <w:tc>
          <w:tcPr>
            <w:tcW w:w="4508" w:type="dxa"/>
          </w:tcPr>
          <w:p w14:paraId="200C7917" w14:textId="77777777" w:rsidR="00952612" w:rsidRPr="00624A8B" w:rsidRDefault="00952612" w:rsidP="008A090A">
            <w:pPr>
              <w:rPr>
                <w:rFonts w:asciiTheme="minorHAnsi" w:hAnsiTheme="minorHAnsi" w:cstheme="minorHAnsi"/>
              </w:rPr>
            </w:pPr>
          </w:p>
        </w:tc>
      </w:tr>
      <w:tr w:rsidR="00952612" w:rsidRPr="00624A8B" w14:paraId="336CE432" w14:textId="77777777" w:rsidTr="008A090A">
        <w:tc>
          <w:tcPr>
            <w:tcW w:w="4508" w:type="dxa"/>
          </w:tcPr>
          <w:p w14:paraId="00AA3560" w14:textId="403C0883" w:rsidR="00952612" w:rsidRPr="00203C23" w:rsidRDefault="00952612" w:rsidP="008A090A">
            <w:pPr>
              <w:rPr>
                <w:rFonts w:asciiTheme="minorHAnsi" w:hAnsiTheme="minorHAnsi" w:cstheme="minorHAnsi"/>
                <w:b/>
                <w:bCs/>
              </w:rPr>
            </w:pPr>
          </w:p>
        </w:tc>
        <w:tc>
          <w:tcPr>
            <w:tcW w:w="4508" w:type="dxa"/>
          </w:tcPr>
          <w:p w14:paraId="1CCE5A5A" w14:textId="00EB9377" w:rsidR="00952612" w:rsidRPr="00624A8B" w:rsidRDefault="00952612" w:rsidP="008A090A">
            <w:pPr>
              <w:rPr>
                <w:rFonts w:asciiTheme="minorHAnsi" w:hAnsiTheme="minorHAnsi" w:cstheme="minorHAnsi"/>
              </w:rPr>
            </w:pPr>
          </w:p>
        </w:tc>
      </w:tr>
      <w:tr w:rsidR="00952612" w:rsidRPr="00624A8B" w14:paraId="5A88FA30" w14:textId="77777777" w:rsidTr="008A090A">
        <w:tc>
          <w:tcPr>
            <w:tcW w:w="4508" w:type="dxa"/>
          </w:tcPr>
          <w:p w14:paraId="737B2BA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Date of Biopsy:</w:t>
            </w:r>
          </w:p>
        </w:tc>
        <w:sdt>
          <w:sdtPr>
            <w:rPr>
              <w:rFonts w:asciiTheme="minorHAnsi" w:hAnsiTheme="minorHAnsi" w:cstheme="minorHAnsi"/>
            </w:rPr>
            <w:id w:val="-1851941069"/>
            <w:placeholder>
              <w:docPart w:val="78D15ED437994C77B208AA80FE7A4AD7"/>
            </w:placeholder>
            <w:showingPlcHdr/>
            <w:date>
              <w:dateFormat w:val="d/MM/yyyy"/>
              <w:lid w:val="en-AU"/>
              <w:storeMappedDataAs w:val="dateTime"/>
              <w:calendar w:val="gregorian"/>
            </w:date>
          </w:sdtPr>
          <w:sdtEndPr/>
          <w:sdtContent>
            <w:tc>
              <w:tcPr>
                <w:tcW w:w="4508" w:type="dxa"/>
              </w:tcPr>
              <w:p w14:paraId="5747049E"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Click or tap to enter a date.</w:t>
                </w:r>
              </w:p>
            </w:tc>
          </w:sdtContent>
        </w:sdt>
      </w:tr>
      <w:tr w:rsidR="00952612" w:rsidRPr="00624A8B" w14:paraId="603C68F4" w14:textId="77777777" w:rsidTr="008A090A">
        <w:tc>
          <w:tcPr>
            <w:tcW w:w="4508" w:type="dxa"/>
            <w:vMerge w:val="restart"/>
          </w:tcPr>
          <w:p w14:paraId="53F2E6A4" w14:textId="77777777" w:rsidR="00952612" w:rsidRPr="00624A8B" w:rsidRDefault="00952612" w:rsidP="008A090A">
            <w:pPr>
              <w:rPr>
                <w:rFonts w:asciiTheme="minorHAnsi" w:hAnsiTheme="minorHAnsi" w:cstheme="minorHAnsi"/>
              </w:rPr>
            </w:pPr>
            <w:bookmarkStart w:id="98" w:name="_Hlk32575944"/>
            <w:r w:rsidRPr="00624A8B">
              <w:rPr>
                <w:rFonts w:asciiTheme="minorHAnsi" w:hAnsiTheme="minorHAnsi" w:cstheme="minorHAnsi"/>
              </w:rPr>
              <w:t>Original needle biopsy report and slides reviewed:</w:t>
            </w:r>
            <w:bookmarkEnd w:id="98"/>
          </w:p>
        </w:tc>
        <w:sdt>
          <w:sdtPr>
            <w:rPr>
              <w:rStyle w:val="PlaceholderText"/>
              <w:rFonts w:asciiTheme="minorHAnsi" w:hAnsiTheme="minorHAnsi" w:cstheme="minorHAnsi"/>
            </w:rPr>
            <w:alias w:val="Yes, No, Other"/>
            <w:tag w:val="Yes, No, Other"/>
            <w:id w:val="-1164861016"/>
            <w:placeholder>
              <w:docPart w:val="8022C95D451E43EFA08021C67ADA0723"/>
            </w:placeholder>
            <w:showingPlcHdr/>
            <w:dropDownList>
              <w:listItem w:displayText="Yes" w:value="Yes"/>
              <w:listItem w:displayText="No" w:value="No"/>
              <w:listItem w:displayText="Other" w:value="Other"/>
            </w:dropDownList>
          </w:sdtPr>
          <w:sdtEndPr>
            <w:rPr>
              <w:rStyle w:val="PlaceholderText"/>
            </w:rPr>
          </w:sdtEndPr>
          <w:sdtContent>
            <w:tc>
              <w:tcPr>
                <w:tcW w:w="4508" w:type="dxa"/>
              </w:tcPr>
              <w:p w14:paraId="28870E4D"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5559277C" w14:textId="77777777" w:rsidTr="008A090A">
        <w:tc>
          <w:tcPr>
            <w:tcW w:w="4508" w:type="dxa"/>
            <w:vMerge/>
          </w:tcPr>
          <w:p w14:paraId="08932F56" w14:textId="77777777" w:rsidR="00952612" w:rsidRPr="00624A8B" w:rsidRDefault="00952612" w:rsidP="008A090A">
            <w:pPr>
              <w:rPr>
                <w:rFonts w:asciiTheme="minorHAnsi" w:hAnsiTheme="minorHAnsi" w:cstheme="minorHAnsi"/>
              </w:rPr>
            </w:pPr>
          </w:p>
        </w:tc>
        <w:tc>
          <w:tcPr>
            <w:tcW w:w="4508" w:type="dxa"/>
          </w:tcPr>
          <w:p w14:paraId="118BAFC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If Other, please explain:</w:t>
            </w:r>
          </w:p>
          <w:p w14:paraId="36E39F0B" w14:textId="77777777" w:rsidR="00952612" w:rsidRPr="00624A8B" w:rsidRDefault="00952612" w:rsidP="008A090A">
            <w:pPr>
              <w:rPr>
                <w:rStyle w:val="PlaceholderText"/>
                <w:rFonts w:asciiTheme="minorHAnsi" w:hAnsiTheme="minorHAnsi" w:cstheme="minorHAnsi"/>
              </w:rPr>
            </w:pPr>
          </w:p>
        </w:tc>
      </w:tr>
      <w:tr w:rsidR="00952612" w:rsidRPr="00624A8B" w14:paraId="27B65FC6" w14:textId="77777777" w:rsidTr="008A090A">
        <w:tc>
          <w:tcPr>
            <w:tcW w:w="4508" w:type="dxa"/>
          </w:tcPr>
          <w:p w14:paraId="584CAC9E" w14:textId="77777777" w:rsidR="00952612" w:rsidRPr="00624A8B" w:rsidRDefault="00952612" w:rsidP="008A090A">
            <w:pPr>
              <w:rPr>
                <w:rFonts w:asciiTheme="minorHAnsi" w:hAnsiTheme="minorHAnsi" w:cstheme="minorHAnsi"/>
              </w:rPr>
            </w:pPr>
            <w:bookmarkStart w:id="99" w:name="_Hlk32575954"/>
            <w:r w:rsidRPr="00624A8B">
              <w:rPr>
                <w:rFonts w:asciiTheme="minorHAnsi" w:hAnsiTheme="minorHAnsi" w:cstheme="minorHAnsi"/>
              </w:rPr>
              <w:t>Needle biopsy and slide review outcome:</w:t>
            </w:r>
            <w:bookmarkEnd w:id="99"/>
          </w:p>
        </w:tc>
        <w:tc>
          <w:tcPr>
            <w:tcW w:w="4508" w:type="dxa"/>
          </w:tcPr>
          <w:p w14:paraId="10870ACF" w14:textId="77777777" w:rsidR="00952612" w:rsidRPr="00624A8B" w:rsidRDefault="00952612" w:rsidP="008A090A">
            <w:pPr>
              <w:rPr>
                <w:rFonts w:asciiTheme="minorHAnsi" w:hAnsiTheme="minorHAnsi" w:cstheme="minorHAnsi"/>
              </w:rPr>
            </w:pPr>
          </w:p>
        </w:tc>
      </w:tr>
      <w:tr w:rsidR="00952612" w:rsidRPr="00624A8B" w14:paraId="4C7076C4" w14:textId="77777777" w:rsidTr="008A090A">
        <w:tc>
          <w:tcPr>
            <w:tcW w:w="4508" w:type="dxa"/>
            <w:vMerge w:val="restart"/>
          </w:tcPr>
          <w:p w14:paraId="1A84E7B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Original needle biopsy reviewed and no longer definitive for malignancy:</w:t>
            </w:r>
          </w:p>
        </w:tc>
        <w:sdt>
          <w:sdtPr>
            <w:rPr>
              <w:rStyle w:val="PlaceholderText"/>
              <w:rFonts w:asciiTheme="minorHAnsi" w:hAnsiTheme="minorHAnsi" w:cstheme="minorHAnsi"/>
            </w:rPr>
            <w:alias w:val="Yes, No, Other"/>
            <w:tag w:val="Yes, No, Other"/>
            <w:id w:val="2044245442"/>
            <w:placeholder>
              <w:docPart w:val="2285DE1A84594EB19E1F0A70134D6A7E"/>
            </w:placeholder>
            <w:showingPlcHdr/>
            <w:dropDownList>
              <w:listItem w:displayText="Yes" w:value="Yes"/>
              <w:listItem w:displayText="No" w:value="No"/>
              <w:listItem w:displayText="Other" w:value="Other"/>
            </w:dropDownList>
          </w:sdtPr>
          <w:sdtEndPr>
            <w:rPr>
              <w:rStyle w:val="PlaceholderText"/>
            </w:rPr>
          </w:sdtEndPr>
          <w:sdtContent>
            <w:tc>
              <w:tcPr>
                <w:tcW w:w="4508" w:type="dxa"/>
              </w:tcPr>
              <w:p w14:paraId="77BA9845"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5D8AEF5E" w14:textId="77777777" w:rsidTr="008A090A">
        <w:tc>
          <w:tcPr>
            <w:tcW w:w="4508" w:type="dxa"/>
            <w:vMerge/>
          </w:tcPr>
          <w:p w14:paraId="11892608" w14:textId="77777777" w:rsidR="00952612" w:rsidRPr="00624A8B" w:rsidRDefault="00952612" w:rsidP="008A090A">
            <w:pPr>
              <w:rPr>
                <w:rFonts w:asciiTheme="minorHAnsi" w:hAnsiTheme="minorHAnsi" w:cstheme="minorHAnsi"/>
              </w:rPr>
            </w:pPr>
          </w:p>
        </w:tc>
        <w:tc>
          <w:tcPr>
            <w:tcW w:w="4508" w:type="dxa"/>
          </w:tcPr>
          <w:p w14:paraId="5584B8CD"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If Other, please explain:</w:t>
            </w:r>
          </w:p>
          <w:p w14:paraId="5FB27DA4" w14:textId="77777777" w:rsidR="00952612" w:rsidRPr="00624A8B" w:rsidRDefault="00952612" w:rsidP="008A090A">
            <w:pPr>
              <w:rPr>
                <w:rFonts w:asciiTheme="minorHAnsi" w:hAnsiTheme="minorHAnsi" w:cstheme="minorHAnsi"/>
              </w:rPr>
            </w:pPr>
          </w:p>
        </w:tc>
      </w:tr>
      <w:tr w:rsidR="00952612" w:rsidRPr="00624A8B" w14:paraId="29DC5736" w14:textId="77777777" w:rsidTr="008A090A">
        <w:tc>
          <w:tcPr>
            <w:tcW w:w="4508" w:type="dxa"/>
          </w:tcPr>
          <w:p w14:paraId="360DCD7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Any further needle biopsy (with result)?</w:t>
            </w:r>
          </w:p>
        </w:tc>
        <w:tc>
          <w:tcPr>
            <w:tcW w:w="4508" w:type="dxa"/>
          </w:tcPr>
          <w:p w14:paraId="4A90A37A" w14:textId="77777777" w:rsidR="00952612" w:rsidRPr="00624A8B" w:rsidRDefault="00952612" w:rsidP="008A090A">
            <w:pPr>
              <w:rPr>
                <w:rFonts w:asciiTheme="minorHAnsi" w:hAnsiTheme="minorHAnsi" w:cstheme="minorHAnsi"/>
              </w:rPr>
            </w:pPr>
          </w:p>
        </w:tc>
      </w:tr>
    </w:tbl>
    <w:p w14:paraId="050A8EEF" w14:textId="77777777" w:rsidR="00952612" w:rsidRPr="00624A8B" w:rsidRDefault="00952612" w:rsidP="00740432">
      <w:pPr>
        <w:pStyle w:val="ProformaHeading"/>
        <w:rPr>
          <w:bCs/>
        </w:rPr>
      </w:pPr>
      <w:r w:rsidRPr="00624A8B">
        <w:t>BSA Service Recommendation</w:t>
      </w:r>
    </w:p>
    <w:tbl>
      <w:tblPr>
        <w:tblStyle w:val="TableGrid"/>
        <w:tblW w:w="0" w:type="auto"/>
        <w:tblLook w:val="04A0" w:firstRow="1" w:lastRow="0" w:firstColumn="1" w:lastColumn="0" w:noHBand="0" w:noVBand="1"/>
      </w:tblPr>
      <w:tblGrid>
        <w:gridCol w:w="4508"/>
        <w:gridCol w:w="4508"/>
      </w:tblGrid>
      <w:tr w:rsidR="00952612" w:rsidRPr="00624A8B" w14:paraId="5A62B894" w14:textId="77777777" w:rsidTr="008A090A">
        <w:tc>
          <w:tcPr>
            <w:tcW w:w="4508" w:type="dxa"/>
            <w:vMerge w:val="restart"/>
          </w:tcPr>
          <w:p w14:paraId="011A11E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Service Recommendation</w:t>
            </w:r>
          </w:p>
        </w:tc>
        <w:sdt>
          <w:sdtPr>
            <w:rPr>
              <w:rFonts w:asciiTheme="minorHAnsi" w:hAnsiTheme="minorHAnsi" w:cstheme="minorHAnsi"/>
            </w:rPr>
            <w:alias w:val="BSA Team Recommendations"/>
            <w:tag w:val="BSA Team Recommendations"/>
            <w:id w:val="621893170"/>
            <w:placeholder>
              <w:docPart w:val="D47F7D3D556248CCAED1A390711DFEC5"/>
            </w:placeholder>
            <w:showingPlcHdr/>
            <w:dropDownList>
              <w:listItem w:displayText="Further Assessment" w:value="Further Assessment"/>
              <w:listItem w:displayText="Open Biopsy" w:value="Open Biopsy"/>
              <w:listItem w:displayText="Treatment for Cancer" w:value="Treatment for Cancer"/>
              <w:listItem w:displayText="Routine Recall" w:value="Routine Recall"/>
            </w:dropDownList>
          </w:sdtPr>
          <w:sdtEndPr/>
          <w:sdtContent>
            <w:tc>
              <w:tcPr>
                <w:tcW w:w="4508" w:type="dxa"/>
              </w:tcPr>
              <w:p w14:paraId="602DDC21"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2247077E" w14:textId="77777777" w:rsidTr="008A090A">
        <w:tc>
          <w:tcPr>
            <w:tcW w:w="4508" w:type="dxa"/>
            <w:vMerge/>
          </w:tcPr>
          <w:p w14:paraId="184FDBDC" w14:textId="77777777" w:rsidR="00952612" w:rsidRPr="00624A8B" w:rsidRDefault="00952612" w:rsidP="008A090A">
            <w:pPr>
              <w:rPr>
                <w:rFonts w:asciiTheme="minorHAnsi" w:hAnsiTheme="minorHAnsi" w:cstheme="minorHAnsi"/>
              </w:rPr>
            </w:pPr>
          </w:p>
        </w:tc>
        <w:tc>
          <w:tcPr>
            <w:tcW w:w="4508" w:type="dxa"/>
          </w:tcPr>
          <w:p w14:paraId="4AB25572"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If Other, please explain:</w:t>
            </w:r>
          </w:p>
          <w:p w14:paraId="3684DE0A" w14:textId="77777777" w:rsidR="00952612" w:rsidRPr="00624A8B" w:rsidRDefault="00952612" w:rsidP="008A090A">
            <w:pPr>
              <w:rPr>
                <w:rFonts w:asciiTheme="minorHAnsi" w:hAnsiTheme="minorHAnsi" w:cstheme="minorHAnsi"/>
              </w:rPr>
            </w:pPr>
          </w:p>
        </w:tc>
      </w:tr>
    </w:tbl>
    <w:p w14:paraId="19F728CB" w14:textId="77777777" w:rsidR="00952612" w:rsidRPr="00624A8B" w:rsidRDefault="00952612" w:rsidP="00952612">
      <w:pPr>
        <w:rPr>
          <w:rFonts w:asciiTheme="minorHAnsi" w:hAnsiTheme="minorHAnsi" w:cstheme="minorHAnsi"/>
        </w:rPr>
      </w:pPr>
    </w:p>
    <w:p w14:paraId="39E4BA2E" w14:textId="77777777" w:rsidR="00952612" w:rsidRPr="00624A8B" w:rsidRDefault="00952612" w:rsidP="00740432">
      <w:pPr>
        <w:pStyle w:val="ProformaHeading"/>
        <w:rPr>
          <w:bCs/>
        </w:rPr>
      </w:pPr>
      <w:bookmarkStart w:id="100" w:name="_Toc65749959"/>
      <w:r w:rsidRPr="00624A8B">
        <w:t>Client Consultation</w:t>
      </w:r>
      <w:bookmarkEnd w:id="100"/>
    </w:p>
    <w:tbl>
      <w:tblPr>
        <w:tblStyle w:val="TableGrid"/>
        <w:tblW w:w="0" w:type="auto"/>
        <w:tblLook w:val="04A0" w:firstRow="1" w:lastRow="0" w:firstColumn="1" w:lastColumn="0" w:noHBand="0" w:noVBand="1"/>
      </w:tblPr>
      <w:tblGrid>
        <w:gridCol w:w="4508"/>
        <w:gridCol w:w="4508"/>
      </w:tblGrid>
      <w:tr w:rsidR="00952612" w:rsidRPr="00624A8B" w14:paraId="5CAF4B03" w14:textId="77777777" w:rsidTr="008A090A">
        <w:tc>
          <w:tcPr>
            <w:tcW w:w="4508" w:type="dxa"/>
          </w:tcPr>
          <w:p w14:paraId="16C746A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What was the woman told regarding the nature of her screen detected lesion at the time?</w:t>
            </w:r>
          </w:p>
        </w:tc>
        <w:sdt>
          <w:sdtPr>
            <w:rPr>
              <w:rFonts w:asciiTheme="minorHAnsi" w:hAnsiTheme="minorHAnsi" w:cstheme="minorHAnsi"/>
            </w:rPr>
            <w:alias w:val="Client Consultation"/>
            <w:tag w:val="Client Consultation"/>
            <w:id w:val="1574621919"/>
            <w:placeholder>
              <w:docPart w:val="78794C1ACBED406987A8D36C085BB066"/>
            </w:placeholder>
            <w:showingPlcHdr/>
            <w:dropDownList>
              <w:listItem w:displayText="Benign" w:value="Benign"/>
              <w:listItem w:displayText="Malignant" w:value="Malignant"/>
              <w:listItem w:displayText="Uncertain" w:value="Uncertain"/>
            </w:dropDownList>
          </w:sdtPr>
          <w:sdtEndPr/>
          <w:sdtContent>
            <w:tc>
              <w:tcPr>
                <w:tcW w:w="4508" w:type="dxa"/>
              </w:tcPr>
              <w:p w14:paraId="75EE93F6"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bl>
    <w:p w14:paraId="4BDD9BAA" w14:textId="77777777" w:rsidR="00952612" w:rsidRPr="00624A8B" w:rsidRDefault="00952612" w:rsidP="00740432">
      <w:pPr>
        <w:pStyle w:val="ProformaHeading"/>
        <w:rPr>
          <w:bCs/>
        </w:rPr>
      </w:pPr>
      <w:bookmarkStart w:id="101" w:name="_Toc65749960"/>
      <w:r w:rsidRPr="00624A8B">
        <w:t>Surgery</w:t>
      </w:r>
      <w:bookmarkEnd w:id="101"/>
    </w:p>
    <w:tbl>
      <w:tblPr>
        <w:tblStyle w:val="TableGrid"/>
        <w:tblW w:w="0" w:type="auto"/>
        <w:tblLook w:val="04A0" w:firstRow="1" w:lastRow="0" w:firstColumn="1" w:lastColumn="0" w:noHBand="0" w:noVBand="1"/>
      </w:tblPr>
      <w:tblGrid>
        <w:gridCol w:w="4508"/>
        <w:gridCol w:w="2008"/>
        <w:gridCol w:w="2500"/>
      </w:tblGrid>
      <w:tr w:rsidR="00952612" w:rsidRPr="00624A8B" w14:paraId="1896B1D5" w14:textId="77777777" w:rsidTr="008A090A">
        <w:tc>
          <w:tcPr>
            <w:tcW w:w="4508" w:type="dxa"/>
            <w:tcBorders>
              <w:bottom w:val="single" w:sz="4" w:space="0" w:color="auto"/>
            </w:tcBorders>
          </w:tcPr>
          <w:p w14:paraId="0FA99FFA"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Nature of surgery:</w:t>
            </w:r>
          </w:p>
        </w:tc>
        <w:sdt>
          <w:sdtPr>
            <w:rPr>
              <w:rFonts w:asciiTheme="minorHAnsi" w:hAnsiTheme="minorHAnsi" w:cstheme="minorHAnsi"/>
            </w:rPr>
            <w:alias w:val="Nature of Surgery"/>
            <w:tag w:val="Nature of Surgery"/>
            <w:id w:val="-213976659"/>
            <w:placeholder>
              <w:docPart w:val="BAFE6E9075D4429999EA563F26C52949"/>
            </w:placeholder>
            <w:showingPlcHdr/>
            <w:dropDownList>
              <w:listItem w:displayText="Wide Local Excision" w:value="Wide Local Excision"/>
              <w:listItem w:displayText="Sector Resection" w:value="Sector Resection"/>
              <w:listItem w:displayText="Mastectomy" w:value="Mastectomy"/>
              <w:listItem w:displayText="Other" w:value="Other"/>
            </w:dropDownList>
          </w:sdtPr>
          <w:sdtEndPr/>
          <w:sdtContent>
            <w:tc>
              <w:tcPr>
                <w:tcW w:w="4508" w:type="dxa"/>
                <w:gridSpan w:val="2"/>
              </w:tcPr>
              <w:p w14:paraId="796AFDC7"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73A9DAF7" w14:textId="77777777" w:rsidTr="008A090A">
        <w:tc>
          <w:tcPr>
            <w:tcW w:w="4508" w:type="dxa"/>
            <w:tcBorders>
              <w:right w:val="single" w:sz="4" w:space="0" w:color="auto"/>
            </w:tcBorders>
          </w:tcPr>
          <w:p w14:paraId="6830F9A4"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Was any image guided or surgical axillary procedure performed?</w:t>
            </w:r>
          </w:p>
          <w:p w14:paraId="39E5EA6F"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(Choose all relevant options)</w:t>
            </w:r>
          </w:p>
        </w:tc>
        <w:tc>
          <w:tcPr>
            <w:tcW w:w="2008" w:type="dxa"/>
            <w:tcBorders>
              <w:top w:val="nil"/>
              <w:left w:val="single" w:sz="4" w:space="0" w:color="auto"/>
              <w:bottom w:val="nil"/>
              <w:right w:val="nil"/>
            </w:tcBorders>
          </w:tcPr>
          <w:p w14:paraId="445F86B5" w14:textId="77777777" w:rsidR="00952612" w:rsidRPr="00624A8B" w:rsidRDefault="00952612" w:rsidP="008A090A">
            <w:pPr>
              <w:pBdr>
                <w:left w:val="single" w:sz="4" w:space="4" w:color="auto"/>
              </w:pBdr>
              <w:spacing w:line="276" w:lineRule="auto"/>
              <w:rPr>
                <w:rFonts w:asciiTheme="minorHAnsi" w:hAnsiTheme="minorHAnsi" w:cstheme="minorHAnsi"/>
              </w:rPr>
            </w:pPr>
            <w:r w:rsidRPr="00624A8B">
              <w:rPr>
                <w:rFonts w:asciiTheme="minorHAnsi" w:hAnsiTheme="minorHAnsi" w:cstheme="minorHAnsi"/>
              </w:rPr>
              <w:t xml:space="preserve">FNA                           </w:t>
            </w:r>
          </w:p>
          <w:p w14:paraId="1FBF9430" w14:textId="77777777" w:rsidR="00952612" w:rsidRPr="00624A8B" w:rsidRDefault="00952612" w:rsidP="008A090A">
            <w:pPr>
              <w:pBdr>
                <w:left w:val="single" w:sz="4" w:space="4" w:color="auto"/>
              </w:pBdr>
              <w:spacing w:line="276" w:lineRule="auto"/>
              <w:rPr>
                <w:rFonts w:asciiTheme="minorHAnsi" w:hAnsiTheme="minorHAnsi" w:cstheme="minorHAnsi"/>
              </w:rPr>
            </w:pPr>
            <w:r w:rsidRPr="00624A8B">
              <w:rPr>
                <w:rFonts w:asciiTheme="minorHAnsi" w:hAnsiTheme="minorHAnsi" w:cstheme="minorHAnsi"/>
              </w:rPr>
              <w:t xml:space="preserve">Core                           </w:t>
            </w:r>
          </w:p>
          <w:p w14:paraId="13A4C564" w14:textId="77777777" w:rsidR="00952612" w:rsidRPr="00624A8B" w:rsidRDefault="00952612" w:rsidP="008A090A">
            <w:pPr>
              <w:pBdr>
                <w:left w:val="single" w:sz="4" w:space="4" w:color="auto"/>
              </w:pBdr>
              <w:spacing w:line="276" w:lineRule="auto"/>
              <w:rPr>
                <w:rFonts w:asciiTheme="minorHAnsi" w:hAnsiTheme="minorHAnsi" w:cstheme="minorHAnsi"/>
              </w:rPr>
            </w:pPr>
            <w:r w:rsidRPr="00624A8B">
              <w:rPr>
                <w:rFonts w:asciiTheme="minorHAnsi" w:hAnsiTheme="minorHAnsi" w:cstheme="minorHAnsi"/>
              </w:rPr>
              <w:t xml:space="preserve">SN Biopsy        </w:t>
            </w:r>
          </w:p>
          <w:p w14:paraId="33353989" w14:textId="77777777" w:rsidR="00952612" w:rsidRPr="00624A8B" w:rsidRDefault="00952612" w:rsidP="008A090A">
            <w:pPr>
              <w:pBdr>
                <w:left w:val="single" w:sz="4" w:space="4" w:color="auto"/>
              </w:pBdr>
              <w:spacing w:line="276" w:lineRule="auto"/>
              <w:rPr>
                <w:rFonts w:asciiTheme="minorHAnsi" w:hAnsiTheme="minorHAnsi" w:cstheme="minorHAnsi"/>
              </w:rPr>
            </w:pPr>
            <w:r w:rsidRPr="00624A8B">
              <w:rPr>
                <w:rFonts w:asciiTheme="minorHAnsi" w:hAnsiTheme="minorHAnsi" w:cstheme="minorHAnsi"/>
              </w:rPr>
              <w:t>Axillary Sampling</w:t>
            </w:r>
          </w:p>
          <w:p w14:paraId="1BED1D0E" w14:textId="77777777" w:rsidR="00952612" w:rsidRPr="00624A8B" w:rsidRDefault="00952612" w:rsidP="008A090A">
            <w:pPr>
              <w:pBdr>
                <w:left w:val="single" w:sz="4" w:space="4" w:color="auto"/>
              </w:pBdr>
              <w:spacing w:line="276" w:lineRule="auto"/>
              <w:rPr>
                <w:rFonts w:asciiTheme="minorHAnsi" w:hAnsiTheme="minorHAnsi" w:cstheme="minorHAnsi"/>
              </w:rPr>
            </w:pPr>
            <w:r w:rsidRPr="00624A8B">
              <w:rPr>
                <w:rFonts w:asciiTheme="minorHAnsi" w:hAnsiTheme="minorHAnsi" w:cstheme="minorHAnsi"/>
              </w:rPr>
              <w:t xml:space="preserve">Axillary Dissection                  </w:t>
            </w:r>
          </w:p>
        </w:tc>
        <w:tc>
          <w:tcPr>
            <w:tcW w:w="2500" w:type="dxa"/>
            <w:tcBorders>
              <w:left w:val="nil"/>
            </w:tcBorders>
          </w:tcPr>
          <w:p w14:paraId="72806538" w14:textId="77777777" w:rsidR="00952612" w:rsidRPr="00624A8B" w:rsidRDefault="00E40CE2" w:rsidP="008A090A">
            <w:pPr>
              <w:rPr>
                <w:rFonts w:asciiTheme="minorHAnsi" w:hAnsiTheme="minorHAnsi" w:cstheme="minorHAnsi"/>
              </w:rPr>
            </w:pPr>
            <w:sdt>
              <w:sdtPr>
                <w:rPr>
                  <w:rFonts w:asciiTheme="minorHAnsi" w:hAnsiTheme="minorHAnsi" w:cstheme="minorHAnsi"/>
                </w:rPr>
                <w:id w:val="-1905905091"/>
                <w14:checkbox>
                  <w14:checked w14:val="0"/>
                  <w14:checkedState w14:val="2612" w14:font="MS Gothic"/>
                  <w14:uncheckedState w14:val="2610" w14:font="MS Gothic"/>
                </w14:checkbox>
              </w:sdtPr>
              <w:sdtEndPr/>
              <w:sdtContent>
                <w:r w:rsidR="00952612" w:rsidRPr="00F5450C">
                  <w:rPr>
                    <w:rFonts w:ascii="Segoe UI Symbol" w:eastAsia="MS Gothic" w:hAnsi="Segoe UI Symbol" w:cs="Segoe UI Symbol"/>
                  </w:rPr>
                  <w:t>☐</w:t>
                </w:r>
              </w:sdtContent>
            </w:sdt>
          </w:p>
          <w:sdt>
            <w:sdtPr>
              <w:rPr>
                <w:rFonts w:asciiTheme="minorHAnsi" w:hAnsiTheme="minorHAnsi" w:cstheme="minorHAnsi"/>
              </w:rPr>
              <w:id w:val="-1981674351"/>
              <w14:checkbox>
                <w14:checked w14:val="0"/>
                <w14:checkedState w14:val="2612" w14:font="MS Gothic"/>
                <w14:uncheckedState w14:val="2610" w14:font="MS Gothic"/>
              </w14:checkbox>
            </w:sdtPr>
            <w:sdtEndPr/>
            <w:sdtContent>
              <w:p w14:paraId="42B80BF5" w14:textId="77777777" w:rsidR="00952612" w:rsidRPr="00624A8B" w:rsidRDefault="00952612" w:rsidP="008A090A">
                <w:pPr>
                  <w:rPr>
                    <w:rFonts w:asciiTheme="minorHAnsi" w:hAnsiTheme="minorHAnsi" w:cstheme="minorHAnsi"/>
                  </w:rPr>
                </w:pPr>
                <w:r w:rsidRPr="00F5450C">
                  <w:rPr>
                    <w:rFonts w:ascii="Segoe UI Symbol" w:eastAsia="MS Gothic" w:hAnsi="Segoe UI Symbol" w:cs="Segoe UI Symbol"/>
                  </w:rPr>
                  <w:t>☐</w:t>
                </w:r>
              </w:p>
            </w:sdtContent>
          </w:sdt>
          <w:sdt>
            <w:sdtPr>
              <w:rPr>
                <w:rFonts w:asciiTheme="minorHAnsi" w:hAnsiTheme="minorHAnsi" w:cstheme="minorHAnsi"/>
              </w:rPr>
              <w:id w:val="-2126756782"/>
              <w14:checkbox>
                <w14:checked w14:val="0"/>
                <w14:checkedState w14:val="2612" w14:font="MS Gothic"/>
                <w14:uncheckedState w14:val="2610" w14:font="MS Gothic"/>
              </w14:checkbox>
            </w:sdtPr>
            <w:sdtEndPr/>
            <w:sdtContent>
              <w:p w14:paraId="29AF7E29" w14:textId="77777777" w:rsidR="00952612" w:rsidRPr="00624A8B" w:rsidRDefault="00952612" w:rsidP="008A090A">
                <w:pPr>
                  <w:rPr>
                    <w:rFonts w:asciiTheme="minorHAnsi" w:hAnsiTheme="minorHAnsi" w:cstheme="minorHAnsi"/>
                  </w:rPr>
                </w:pPr>
                <w:r w:rsidRPr="00F5450C">
                  <w:rPr>
                    <w:rFonts w:ascii="Segoe UI Symbol" w:eastAsia="MS Gothic" w:hAnsi="Segoe UI Symbol" w:cs="Segoe UI Symbol"/>
                  </w:rPr>
                  <w:t>☐</w:t>
                </w:r>
              </w:p>
            </w:sdtContent>
          </w:sdt>
          <w:sdt>
            <w:sdtPr>
              <w:rPr>
                <w:rFonts w:asciiTheme="minorHAnsi" w:hAnsiTheme="minorHAnsi" w:cstheme="minorHAnsi"/>
              </w:rPr>
              <w:id w:val="48505403"/>
              <w14:checkbox>
                <w14:checked w14:val="0"/>
                <w14:checkedState w14:val="2612" w14:font="MS Gothic"/>
                <w14:uncheckedState w14:val="2610" w14:font="MS Gothic"/>
              </w14:checkbox>
            </w:sdtPr>
            <w:sdtEndPr/>
            <w:sdtContent>
              <w:p w14:paraId="4C87C1A9" w14:textId="77777777" w:rsidR="00952612" w:rsidRPr="00624A8B" w:rsidRDefault="00952612" w:rsidP="008A090A">
                <w:pPr>
                  <w:rPr>
                    <w:rFonts w:asciiTheme="minorHAnsi" w:hAnsiTheme="minorHAnsi" w:cstheme="minorHAnsi"/>
                  </w:rPr>
                </w:pPr>
                <w:r w:rsidRPr="00F5450C">
                  <w:rPr>
                    <w:rFonts w:ascii="Segoe UI Symbol" w:eastAsia="MS Gothic" w:hAnsi="Segoe UI Symbol" w:cs="Segoe UI Symbol"/>
                  </w:rPr>
                  <w:t>☐</w:t>
                </w:r>
              </w:p>
            </w:sdtContent>
          </w:sdt>
          <w:sdt>
            <w:sdtPr>
              <w:rPr>
                <w:rFonts w:asciiTheme="minorHAnsi" w:hAnsiTheme="minorHAnsi" w:cstheme="minorHAnsi"/>
              </w:rPr>
              <w:id w:val="-464811387"/>
              <w14:checkbox>
                <w14:checked w14:val="0"/>
                <w14:checkedState w14:val="2612" w14:font="MS Gothic"/>
                <w14:uncheckedState w14:val="2610" w14:font="MS Gothic"/>
              </w14:checkbox>
            </w:sdtPr>
            <w:sdtEndPr/>
            <w:sdtContent>
              <w:p w14:paraId="0F1D5746" w14:textId="77777777" w:rsidR="00952612" w:rsidRPr="00624A8B" w:rsidRDefault="00952612" w:rsidP="008A090A">
                <w:pPr>
                  <w:rPr>
                    <w:rFonts w:asciiTheme="minorHAnsi" w:hAnsiTheme="minorHAnsi" w:cstheme="minorHAnsi"/>
                  </w:rPr>
                </w:pPr>
                <w:r w:rsidRPr="00F5450C">
                  <w:rPr>
                    <w:rFonts w:ascii="Segoe UI Symbol" w:eastAsia="MS Gothic" w:hAnsi="Segoe UI Symbol" w:cs="Segoe UI Symbol"/>
                  </w:rPr>
                  <w:t>☐</w:t>
                </w:r>
              </w:p>
            </w:sdtContent>
          </w:sdt>
        </w:tc>
      </w:tr>
      <w:tr w:rsidR="00952612" w:rsidRPr="00F5450C" w14:paraId="328DA22A" w14:textId="77777777" w:rsidTr="00203C23">
        <w:tc>
          <w:tcPr>
            <w:tcW w:w="4508" w:type="dxa"/>
            <w:tcBorders>
              <w:bottom w:val="single" w:sz="4" w:space="0" w:color="auto"/>
            </w:tcBorders>
          </w:tcPr>
          <w:p w14:paraId="56421AF5" w14:textId="77777777" w:rsidR="00952612" w:rsidRPr="004B17ED" w:rsidRDefault="00952612" w:rsidP="008A090A">
            <w:pPr>
              <w:rPr>
                <w:rFonts w:asciiTheme="minorHAnsi" w:hAnsiTheme="minorHAnsi" w:cstheme="minorHAnsi"/>
              </w:rPr>
            </w:pPr>
            <w:r w:rsidRPr="004B17ED">
              <w:rPr>
                <w:rFonts w:asciiTheme="minorHAnsi" w:hAnsiTheme="minorHAnsi" w:cstheme="minorHAnsi"/>
              </w:rPr>
              <w:t xml:space="preserve">Findings on surgical pathology: </w:t>
            </w:r>
          </w:p>
          <w:p w14:paraId="41111221" w14:textId="77777777" w:rsidR="00952612" w:rsidRPr="004B17ED" w:rsidRDefault="00952612" w:rsidP="008A090A">
            <w:pPr>
              <w:rPr>
                <w:rFonts w:asciiTheme="minorHAnsi" w:hAnsiTheme="minorHAnsi" w:cstheme="minorHAnsi"/>
              </w:rPr>
            </w:pPr>
            <w:r w:rsidRPr="004B17ED">
              <w:rPr>
                <w:rFonts w:asciiTheme="minorHAnsi" w:hAnsiTheme="minorHAnsi" w:cstheme="minorHAnsi"/>
              </w:rPr>
              <w:t xml:space="preserve">(copy and paste from the pathology report) </w:t>
            </w:r>
          </w:p>
        </w:tc>
        <w:tc>
          <w:tcPr>
            <w:tcW w:w="4508" w:type="dxa"/>
            <w:gridSpan w:val="2"/>
            <w:tcBorders>
              <w:bottom w:val="single" w:sz="4" w:space="0" w:color="auto"/>
            </w:tcBorders>
          </w:tcPr>
          <w:p w14:paraId="46F14FC2" w14:textId="77777777" w:rsidR="00952612" w:rsidRPr="004B17ED" w:rsidRDefault="00952612" w:rsidP="008A090A">
            <w:pPr>
              <w:rPr>
                <w:rFonts w:asciiTheme="minorHAnsi" w:hAnsiTheme="minorHAnsi" w:cstheme="minorHAnsi"/>
              </w:rPr>
            </w:pPr>
          </w:p>
        </w:tc>
      </w:tr>
      <w:tr w:rsidR="009D45BA" w:rsidRPr="00F5450C" w14:paraId="3B2AFE1E" w14:textId="77777777" w:rsidTr="00203C23">
        <w:tc>
          <w:tcPr>
            <w:tcW w:w="4508" w:type="dxa"/>
            <w:shd w:val="clear" w:color="auto" w:fill="auto"/>
          </w:tcPr>
          <w:p w14:paraId="234EFC69" w14:textId="064DAE07" w:rsidR="009D45BA" w:rsidRPr="004B17ED" w:rsidRDefault="009D45BA" w:rsidP="008A090A">
            <w:pPr>
              <w:rPr>
                <w:rFonts w:asciiTheme="minorHAnsi" w:hAnsiTheme="minorHAnsi" w:cstheme="minorHAnsi"/>
              </w:rPr>
            </w:pPr>
            <w:r>
              <w:rPr>
                <w:rFonts w:asciiTheme="minorHAnsi" w:hAnsiTheme="minorHAnsi" w:cstheme="minorHAnsi"/>
              </w:rPr>
              <w:t>Biopsy site seen in pathology report:</w:t>
            </w:r>
          </w:p>
        </w:tc>
        <w:sdt>
          <w:sdtPr>
            <w:rPr>
              <w:rFonts w:asciiTheme="minorHAnsi" w:hAnsiTheme="minorHAnsi" w:cstheme="minorHAnsi"/>
            </w:rPr>
            <w:id w:val="-1984149075"/>
            <w:placeholder>
              <w:docPart w:val="DefaultPlaceholder_-1854013438"/>
            </w:placeholder>
            <w:showingPlcHdr/>
            <w:comboBox>
              <w:listItem w:value="Choose an item."/>
              <w:listItem w:displayText="yes" w:value="yes"/>
              <w:listItem w:displayText="no" w:value="no"/>
            </w:comboBox>
          </w:sdtPr>
          <w:sdtEndPr/>
          <w:sdtContent>
            <w:tc>
              <w:tcPr>
                <w:tcW w:w="4508" w:type="dxa"/>
                <w:gridSpan w:val="2"/>
                <w:shd w:val="clear" w:color="auto" w:fill="auto"/>
              </w:tcPr>
              <w:p w14:paraId="28360358" w14:textId="21A20818" w:rsidR="009D45BA" w:rsidRPr="004B17ED" w:rsidRDefault="009D45BA" w:rsidP="008A090A">
                <w:pPr>
                  <w:rPr>
                    <w:rFonts w:asciiTheme="minorHAnsi" w:hAnsiTheme="minorHAnsi" w:cstheme="minorHAnsi"/>
                  </w:rPr>
                </w:pPr>
                <w:r w:rsidRPr="00A02D63">
                  <w:rPr>
                    <w:rStyle w:val="PlaceholderText"/>
                  </w:rPr>
                  <w:t>Choose an item.</w:t>
                </w:r>
              </w:p>
            </w:tc>
          </w:sdtContent>
        </w:sdt>
      </w:tr>
      <w:tr w:rsidR="00952612" w:rsidRPr="00624A8B" w14:paraId="107F87F7" w14:textId="77777777" w:rsidTr="008A090A">
        <w:tc>
          <w:tcPr>
            <w:tcW w:w="4508" w:type="dxa"/>
          </w:tcPr>
          <w:p w14:paraId="7E92F32E"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Date of Surgical pathology report:</w:t>
            </w:r>
          </w:p>
        </w:tc>
        <w:sdt>
          <w:sdtPr>
            <w:rPr>
              <w:rFonts w:asciiTheme="minorHAnsi" w:hAnsiTheme="minorHAnsi" w:cstheme="minorHAnsi"/>
            </w:rPr>
            <w:id w:val="473417889"/>
            <w:placeholder>
              <w:docPart w:val="56FA718D560D4377B1944A4C0DE92D03"/>
            </w:placeholder>
            <w:showingPlcHdr/>
            <w:date>
              <w:dateFormat w:val="d/MM/yyyy"/>
              <w:lid w:val="en-AU"/>
              <w:storeMappedDataAs w:val="dateTime"/>
              <w:calendar w:val="gregorian"/>
            </w:date>
          </w:sdtPr>
          <w:sdtEndPr/>
          <w:sdtContent>
            <w:tc>
              <w:tcPr>
                <w:tcW w:w="4508" w:type="dxa"/>
                <w:gridSpan w:val="2"/>
              </w:tcPr>
              <w:p w14:paraId="66882851"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Click or tap to enter a date.</w:t>
                </w:r>
              </w:p>
            </w:tc>
          </w:sdtContent>
        </w:sdt>
      </w:tr>
    </w:tbl>
    <w:p w14:paraId="078FCEB9" w14:textId="77777777" w:rsidR="00952612" w:rsidRPr="00624A8B" w:rsidRDefault="00952612" w:rsidP="00740432">
      <w:pPr>
        <w:pStyle w:val="ProformaHeading"/>
        <w:rPr>
          <w:bCs/>
        </w:rPr>
      </w:pPr>
      <w:bookmarkStart w:id="102" w:name="_Toc65749961"/>
      <w:r w:rsidRPr="00624A8B">
        <w:t>Timelines</w:t>
      </w:r>
      <w:bookmarkEnd w:id="102"/>
    </w:p>
    <w:tbl>
      <w:tblPr>
        <w:tblStyle w:val="TableGrid"/>
        <w:tblW w:w="0" w:type="auto"/>
        <w:tblLook w:val="04A0" w:firstRow="1" w:lastRow="0" w:firstColumn="1" w:lastColumn="0" w:noHBand="0" w:noVBand="1"/>
      </w:tblPr>
      <w:tblGrid>
        <w:gridCol w:w="4508"/>
        <w:gridCol w:w="4508"/>
      </w:tblGrid>
      <w:tr w:rsidR="00952612" w:rsidRPr="00624A8B" w14:paraId="002CC080" w14:textId="77777777" w:rsidTr="008A090A">
        <w:tc>
          <w:tcPr>
            <w:tcW w:w="4508" w:type="dxa"/>
          </w:tcPr>
          <w:p w14:paraId="32FA4754"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What was the time interval between the initial diagnosis and the final pathology result being known at the Service?</w:t>
            </w:r>
          </w:p>
        </w:tc>
        <w:tc>
          <w:tcPr>
            <w:tcW w:w="4508" w:type="dxa"/>
          </w:tcPr>
          <w:p w14:paraId="468F3D3A" w14:textId="77777777" w:rsidR="00952612" w:rsidRPr="00624A8B" w:rsidRDefault="00952612" w:rsidP="008A090A">
            <w:pPr>
              <w:rPr>
                <w:rFonts w:asciiTheme="minorHAnsi" w:hAnsiTheme="minorHAnsi" w:cstheme="minorHAnsi"/>
              </w:rPr>
            </w:pPr>
          </w:p>
        </w:tc>
      </w:tr>
    </w:tbl>
    <w:p w14:paraId="4FE1AD97" w14:textId="77777777" w:rsidR="00952612" w:rsidRPr="00624A8B" w:rsidRDefault="00952612" w:rsidP="00740432">
      <w:pPr>
        <w:pStyle w:val="ProformaHeading"/>
        <w:rPr>
          <w:bCs/>
        </w:rPr>
      </w:pPr>
      <w:bookmarkStart w:id="103" w:name="_Toc65749962"/>
      <w:r w:rsidRPr="00624A8B">
        <w:t>Service Clinical Review After the Incident, led by Clinical Director</w:t>
      </w:r>
      <w:bookmarkEnd w:id="103"/>
    </w:p>
    <w:tbl>
      <w:tblPr>
        <w:tblStyle w:val="TableGrid"/>
        <w:tblW w:w="0" w:type="auto"/>
        <w:tblLook w:val="04A0" w:firstRow="1" w:lastRow="0" w:firstColumn="1" w:lastColumn="0" w:noHBand="0" w:noVBand="1"/>
      </w:tblPr>
      <w:tblGrid>
        <w:gridCol w:w="4508"/>
        <w:gridCol w:w="4508"/>
      </w:tblGrid>
      <w:tr w:rsidR="00952612" w:rsidRPr="00624A8B" w14:paraId="668B2C14" w14:textId="77777777" w:rsidTr="008A090A">
        <w:tc>
          <w:tcPr>
            <w:tcW w:w="4508" w:type="dxa"/>
          </w:tcPr>
          <w:p w14:paraId="1FCD5173"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Was a clinical review of the incident undertaken?</w:t>
            </w:r>
          </w:p>
        </w:tc>
        <w:sdt>
          <w:sdtPr>
            <w:rPr>
              <w:rStyle w:val="PlaceholderText"/>
              <w:rFonts w:asciiTheme="minorHAnsi" w:hAnsiTheme="minorHAnsi" w:cstheme="minorHAnsi"/>
            </w:rPr>
            <w:alias w:val="Yes, No"/>
            <w:tag w:val="Yes, No, Other"/>
            <w:id w:val="2110467124"/>
            <w:placeholder>
              <w:docPart w:val="A89DD11165DE4EE18EEBFF9AD02B1B70"/>
            </w:placeholder>
            <w:showingPlcHdr/>
            <w:dropDownList>
              <w:listItem w:displayText="Yes" w:value="Yes"/>
              <w:listItem w:displayText="No" w:value="No"/>
            </w:dropDownList>
          </w:sdtPr>
          <w:sdtEndPr>
            <w:rPr>
              <w:rStyle w:val="PlaceholderText"/>
            </w:rPr>
          </w:sdtEndPr>
          <w:sdtContent>
            <w:tc>
              <w:tcPr>
                <w:tcW w:w="4508" w:type="dxa"/>
              </w:tcPr>
              <w:p w14:paraId="22BA779B"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F5450C" w14:paraId="298AD873" w14:textId="77777777" w:rsidTr="008A090A">
        <w:tc>
          <w:tcPr>
            <w:tcW w:w="4508" w:type="dxa"/>
          </w:tcPr>
          <w:p w14:paraId="0426F301" w14:textId="77777777" w:rsidR="00952612" w:rsidRPr="004B17ED" w:rsidRDefault="00952612" w:rsidP="008A090A">
            <w:pPr>
              <w:rPr>
                <w:rFonts w:asciiTheme="minorHAnsi" w:hAnsiTheme="minorHAnsi" w:cstheme="minorHAnsi"/>
              </w:rPr>
            </w:pPr>
            <w:r w:rsidRPr="004B17ED">
              <w:rPr>
                <w:rFonts w:asciiTheme="minorHAnsi" w:hAnsiTheme="minorHAnsi" w:cstheme="minorHAnsi"/>
              </w:rPr>
              <w:t xml:space="preserve">What was the nature of the review? </w:t>
            </w:r>
          </w:p>
        </w:tc>
        <w:tc>
          <w:tcPr>
            <w:tcW w:w="4508" w:type="dxa"/>
          </w:tcPr>
          <w:p w14:paraId="65452AE1" w14:textId="77777777" w:rsidR="00952612" w:rsidRPr="004B17ED" w:rsidRDefault="00952612" w:rsidP="008A090A">
            <w:pPr>
              <w:rPr>
                <w:rFonts w:asciiTheme="minorHAnsi" w:hAnsiTheme="minorHAnsi" w:cstheme="minorHAnsi"/>
              </w:rPr>
            </w:pPr>
          </w:p>
        </w:tc>
      </w:tr>
      <w:tr w:rsidR="00952612" w:rsidRPr="00624A8B" w14:paraId="448B5AAC" w14:textId="77777777" w:rsidTr="008A090A">
        <w:tc>
          <w:tcPr>
            <w:tcW w:w="4508" w:type="dxa"/>
          </w:tcPr>
          <w:p w14:paraId="4E9E7E08"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Was there multidisciplinary input into the review?</w:t>
            </w:r>
          </w:p>
        </w:tc>
        <w:sdt>
          <w:sdtPr>
            <w:rPr>
              <w:rStyle w:val="PlaceholderText"/>
              <w:rFonts w:asciiTheme="minorHAnsi" w:hAnsiTheme="minorHAnsi" w:cstheme="minorHAnsi"/>
            </w:rPr>
            <w:alias w:val="Yes, No"/>
            <w:tag w:val="Yes, No, Other"/>
            <w:id w:val="785775581"/>
            <w:placeholder>
              <w:docPart w:val="53785803AAAF4479BD7D55CCF3296264"/>
            </w:placeholder>
            <w:showingPlcHdr/>
            <w:dropDownList>
              <w:listItem w:displayText="Yes" w:value="Yes"/>
              <w:listItem w:displayText="No" w:value="No"/>
            </w:dropDownList>
          </w:sdtPr>
          <w:sdtEndPr>
            <w:rPr>
              <w:rStyle w:val="PlaceholderText"/>
            </w:rPr>
          </w:sdtEndPr>
          <w:sdtContent>
            <w:tc>
              <w:tcPr>
                <w:tcW w:w="4508" w:type="dxa"/>
              </w:tcPr>
              <w:p w14:paraId="3155D2F9"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2272BBBE" w14:textId="77777777" w:rsidTr="008A090A">
        <w:tc>
          <w:tcPr>
            <w:tcW w:w="4508" w:type="dxa"/>
          </w:tcPr>
          <w:p w14:paraId="31224583"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Outcome of review:  </w:t>
            </w:r>
          </w:p>
        </w:tc>
        <w:tc>
          <w:tcPr>
            <w:tcW w:w="4508" w:type="dxa"/>
          </w:tcPr>
          <w:p w14:paraId="0AD181F1" w14:textId="77777777" w:rsidR="00952612" w:rsidRPr="00624A8B" w:rsidRDefault="00952612" w:rsidP="008A090A">
            <w:pPr>
              <w:rPr>
                <w:rFonts w:asciiTheme="minorHAnsi" w:hAnsiTheme="minorHAnsi" w:cstheme="minorHAnsi"/>
              </w:rPr>
            </w:pPr>
          </w:p>
        </w:tc>
      </w:tr>
    </w:tbl>
    <w:p w14:paraId="26991C8D" w14:textId="77777777" w:rsidR="00952612" w:rsidRPr="00624A8B" w:rsidRDefault="00952612" w:rsidP="00740432">
      <w:pPr>
        <w:pStyle w:val="ProformaHeading"/>
        <w:rPr>
          <w:bCs/>
        </w:rPr>
      </w:pPr>
      <w:bookmarkStart w:id="104" w:name="_Toc65749963"/>
      <w:r w:rsidRPr="00624A8B">
        <w:t>Notification</w:t>
      </w:r>
      <w:bookmarkEnd w:id="104"/>
      <w:r w:rsidRPr="00624A8B">
        <w:t xml:space="preserve"> </w:t>
      </w:r>
    </w:p>
    <w:tbl>
      <w:tblPr>
        <w:tblStyle w:val="TableGrid"/>
        <w:tblW w:w="0" w:type="auto"/>
        <w:tblLook w:val="04A0" w:firstRow="1" w:lastRow="0" w:firstColumn="1" w:lastColumn="0" w:noHBand="0" w:noVBand="1"/>
      </w:tblPr>
      <w:tblGrid>
        <w:gridCol w:w="4508"/>
        <w:gridCol w:w="4508"/>
      </w:tblGrid>
      <w:tr w:rsidR="00952612" w:rsidRPr="00624A8B" w14:paraId="0D5327F1" w14:textId="77777777" w:rsidTr="008A090A">
        <w:tc>
          <w:tcPr>
            <w:tcW w:w="4508" w:type="dxa"/>
          </w:tcPr>
          <w:p w14:paraId="5AE90D5C"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Were the clinical and risk oversight committees notified?</w:t>
            </w:r>
          </w:p>
        </w:tc>
        <w:sdt>
          <w:sdtPr>
            <w:rPr>
              <w:rStyle w:val="PlaceholderText"/>
              <w:rFonts w:asciiTheme="minorHAnsi" w:hAnsiTheme="minorHAnsi" w:cstheme="minorHAnsi"/>
            </w:rPr>
            <w:alias w:val="Yes, No"/>
            <w:tag w:val="Yes, No, Other"/>
            <w:id w:val="686259704"/>
            <w:placeholder>
              <w:docPart w:val="82A3114F232642E68B38BEAE512EE6EA"/>
            </w:placeholder>
            <w:showingPlcHdr/>
            <w:dropDownList>
              <w:listItem w:displayText="Yes" w:value="Yes"/>
              <w:listItem w:displayText="No" w:value="No"/>
            </w:dropDownList>
          </w:sdtPr>
          <w:sdtEndPr>
            <w:rPr>
              <w:rStyle w:val="PlaceholderText"/>
            </w:rPr>
          </w:sdtEndPr>
          <w:sdtContent>
            <w:tc>
              <w:tcPr>
                <w:tcW w:w="4508" w:type="dxa"/>
              </w:tcPr>
              <w:p w14:paraId="39B26ED8"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5BC139E8" w14:textId="77777777" w:rsidTr="008A090A">
        <w:tc>
          <w:tcPr>
            <w:tcW w:w="4508" w:type="dxa"/>
          </w:tcPr>
          <w:p w14:paraId="4A30095D"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Was the NQMC notified? </w:t>
            </w:r>
          </w:p>
        </w:tc>
        <w:sdt>
          <w:sdtPr>
            <w:rPr>
              <w:rStyle w:val="PlaceholderText"/>
              <w:rFonts w:asciiTheme="minorHAnsi" w:hAnsiTheme="minorHAnsi" w:cstheme="minorHAnsi"/>
            </w:rPr>
            <w:alias w:val="Yes, No"/>
            <w:tag w:val="Yes, No, Other"/>
            <w:id w:val="182025686"/>
            <w:placeholder>
              <w:docPart w:val="9AD8693997774CFC8756E6342BC68500"/>
            </w:placeholder>
            <w:showingPlcHdr/>
            <w:dropDownList>
              <w:listItem w:displayText="Yes" w:value="Yes"/>
              <w:listItem w:displayText="No" w:value="No"/>
            </w:dropDownList>
          </w:sdtPr>
          <w:sdtEndPr>
            <w:rPr>
              <w:rStyle w:val="PlaceholderText"/>
            </w:rPr>
          </w:sdtEndPr>
          <w:sdtContent>
            <w:tc>
              <w:tcPr>
                <w:tcW w:w="4508" w:type="dxa"/>
              </w:tcPr>
              <w:p w14:paraId="2FE41332"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Choose an item.</w:t>
                </w:r>
              </w:p>
            </w:tc>
          </w:sdtContent>
        </w:sdt>
      </w:tr>
      <w:tr w:rsidR="00952612" w:rsidRPr="00624A8B" w14:paraId="33B9F0D5" w14:textId="77777777" w:rsidTr="008A090A">
        <w:tc>
          <w:tcPr>
            <w:tcW w:w="4508" w:type="dxa"/>
          </w:tcPr>
          <w:p w14:paraId="1ED763D5"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How was the patient notified of the adverse event? </w:t>
            </w:r>
          </w:p>
        </w:tc>
        <w:tc>
          <w:tcPr>
            <w:tcW w:w="4508" w:type="dxa"/>
          </w:tcPr>
          <w:p w14:paraId="481DA118" w14:textId="77777777" w:rsidR="00952612" w:rsidRPr="00624A8B" w:rsidRDefault="00952612" w:rsidP="008A090A">
            <w:pPr>
              <w:rPr>
                <w:rFonts w:asciiTheme="minorHAnsi" w:hAnsiTheme="minorHAnsi" w:cstheme="minorHAnsi"/>
              </w:rPr>
            </w:pPr>
          </w:p>
        </w:tc>
      </w:tr>
    </w:tbl>
    <w:p w14:paraId="7F58F06B" w14:textId="77777777" w:rsidR="00952612" w:rsidRPr="00624A8B" w:rsidRDefault="00952612" w:rsidP="00740432">
      <w:pPr>
        <w:pStyle w:val="ProformaHeading"/>
        <w:rPr>
          <w:bCs/>
        </w:rPr>
      </w:pPr>
      <w:bookmarkStart w:id="105" w:name="_Toc65749964"/>
      <w:r w:rsidRPr="00624A8B">
        <w:t>Authorisation</w:t>
      </w:r>
      <w:bookmarkEnd w:id="105"/>
    </w:p>
    <w:tbl>
      <w:tblPr>
        <w:tblStyle w:val="TableGrid"/>
        <w:tblW w:w="0" w:type="auto"/>
        <w:tblLook w:val="04A0" w:firstRow="1" w:lastRow="0" w:firstColumn="1" w:lastColumn="0" w:noHBand="0" w:noVBand="1"/>
      </w:tblPr>
      <w:tblGrid>
        <w:gridCol w:w="4508"/>
        <w:gridCol w:w="4508"/>
      </w:tblGrid>
      <w:tr w:rsidR="00952612" w:rsidRPr="00624A8B" w14:paraId="3C977875" w14:textId="77777777" w:rsidTr="008A090A">
        <w:tc>
          <w:tcPr>
            <w:tcW w:w="4508" w:type="dxa"/>
          </w:tcPr>
          <w:p w14:paraId="120C3F4C"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Clinical Director:</w:t>
            </w:r>
          </w:p>
        </w:tc>
        <w:tc>
          <w:tcPr>
            <w:tcW w:w="4508" w:type="dxa"/>
          </w:tcPr>
          <w:p w14:paraId="7AE4F4FD" w14:textId="77777777" w:rsidR="00952612" w:rsidRPr="00624A8B" w:rsidRDefault="00952612" w:rsidP="008A090A">
            <w:pPr>
              <w:rPr>
                <w:rFonts w:asciiTheme="minorHAnsi" w:hAnsiTheme="minorHAnsi" w:cstheme="minorHAnsi"/>
              </w:rPr>
            </w:pPr>
          </w:p>
        </w:tc>
      </w:tr>
      <w:tr w:rsidR="00952612" w:rsidRPr="00624A8B" w14:paraId="0D76F35A" w14:textId="77777777" w:rsidTr="008A090A">
        <w:tc>
          <w:tcPr>
            <w:tcW w:w="4508" w:type="dxa"/>
          </w:tcPr>
          <w:p w14:paraId="19F505BC"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Signature:</w:t>
            </w:r>
          </w:p>
        </w:tc>
        <w:tc>
          <w:tcPr>
            <w:tcW w:w="4508" w:type="dxa"/>
          </w:tcPr>
          <w:p w14:paraId="67E9BFFB" w14:textId="77777777" w:rsidR="00952612" w:rsidRPr="00624A8B" w:rsidRDefault="00952612" w:rsidP="008A090A">
            <w:pPr>
              <w:rPr>
                <w:rFonts w:asciiTheme="minorHAnsi" w:hAnsiTheme="minorHAnsi" w:cstheme="minorHAnsi"/>
              </w:rPr>
            </w:pPr>
          </w:p>
        </w:tc>
      </w:tr>
      <w:tr w:rsidR="00952612" w:rsidRPr="00624A8B" w14:paraId="49881241" w14:textId="77777777" w:rsidTr="008A090A">
        <w:trPr>
          <w:trHeight w:val="276"/>
        </w:trPr>
        <w:tc>
          <w:tcPr>
            <w:tcW w:w="4508" w:type="dxa"/>
          </w:tcPr>
          <w:p w14:paraId="27627E24" w14:textId="77777777" w:rsidR="00952612" w:rsidRPr="00624A8B" w:rsidRDefault="00952612" w:rsidP="008A090A">
            <w:pPr>
              <w:rPr>
                <w:rFonts w:asciiTheme="minorHAnsi" w:hAnsiTheme="minorHAnsi" w:cstheme="minorHAnsi"/>
              </w:rPr>
            </w:pPr>
            <w:r w:rsidRPr="00624A8B">
              <w:rPr>
                <w:rFonts w:asciiTheme="minorHAnsi" w:hAnsiTheme="minorHAnsi" w:cstheme="minorHAnsi"/>
              </w:rPr>
              <w:t xml:space="preserve">Date: </w:t>
            </w:r>
          </w:p>
        </w:tc>
        <w:sdt>
          <w:sdtPr>
            <w:rPr>
              <w:rFonts w:ascii="Arial" w:hAnsi="Arial" w:cs="Arial"/>
            </w:rPr>
            <w:id w:val="-1184744977"/>
            <w:placeholder>
              <w:docPart w:val="270F70DF8DCA4AD0ADE976DB39650719"/>
            </w:placeholder>
            <w:showingPlcHdr/>
            <w:date>
              <w:dateFormat w:val="d/MM/yyyy"/>
              <w:lid w:val="en-AU"/>
              <w:storeMappedDataAs w:val="dateTime"/>
              <w:calendar w:val="gregorian"/>
            </w:date>
          </w:sdtPr>
          <w:sdtEndPr/>
          <w:sdtContent>
            <w:tc>
              <w:tcPr>
                <w:tcW w:w="4508" w:type="dxa"/>
              </w:tcPr>
              <w:p w14:paraId="088DF8A2" w14:textId="77777777" w:rsidR="00952612" w:rsidRPr="00624A8B" w:rsidRDefault="00952612" w:rsidP="008A090A">
                <w:pPr>
                  <w:rPr>
                    <w:rFonts w:asciiTheme="minorHAnsi" w:hAnsiTheme="minorHAnsi" w:cstheme="minorHAnsi"/>
                  </w:rPr>
                </w:pPr>
                <w:r w:rsidRPr="00624A8B">
                  <w:rPr>
                    <w:rStyle w:val="PlaceholderText"/>
                    <w:rFonts w:asciiTheme="minorHAnsi" w:hAnsiTheme="minorHAnsi" w:cstheme="minorHAnsi"/>
                  </w:rPr>
                  <w:t>Click or tap to enter a date.</w:t>
                </w:r>
              </w:p>
            </w:tc>
          </w:sdtContent>
        </w:sdt>
      </w:tr>
    </w:tbl>
    <w:p w14:paraId="04311252" w14:textId="77777777" w:rsidR="00952612" w:rsidRPr="004B17ED" w:rsidRDefault="00952612" w:rsidP="00952612">
      <w:pPr>
        <w:rPr>
          <w:rFonts w:asciiTheme="minorHAnsi" w:hAnsiTheme="minorHAnsi" w:cstheme="minorHAnsi"/>
          <w:b/>
          <w:bCs/>
          <w:sz w:val="20"/>
          <w:szCs w:val="20"/>
        </w:rPr>
      </w:pPr>
      <w:bookmarkStart w:id="106" w:name="_bookmark0"/>
      <w:bookmarkEnd w:id="106"/>
    </w:p>
    <w:p w14:paraId="72A89E44" w14:textId="620A6F1A" w:rsidR="00273A23" w:rsidRDefault="00273A23">
      <w:pPr>
        <w:spacing w:after="0"/>
      </w:pPr>
      <w:r>
        <w:br w:type="page"/>
      </w:r>
    </w:p>
    <w:p w14:paraId="516ED3BB" w14:textId="35383257" w:rsidR="00AD14FB" w:rsidRDefault="00AD14FB" w:rsidP="00740432">
      <w:pPr>
        <w:pStyle w:val="Heading1"/>
      </w:pPr>
      <w:bookmarkStart w:id="107" w:name="_Toc131498692"/>
      <w:r>
        <w:t>APPENDIX J</w:t>
      </w:r>
      <w:bookmarkEnd w:id="107"/>
    </w:p>
    <w:p w14:paraId="33ECC3F6" w14:textId="71B7B907" w:rsidR="00AD14FB" w:rsidRDefault="00AD14FB" w:rsidP="00A44EEA">
      <w:r>
        <w:t>Not used</w:t>
      </w:r>
    </w:p>
    <w:p w14:paraId="1A12863A" w14:textId="35F18DE7" w:rsidR="00AD14FB" w:rsidRPr="00265F5B" w:rsidRDefault="00AD14FB" w:rsidP="00740432">
      <w:pPr>
        <w:pStyle w:val="Heading1"/>
        <w:rPr>
          <w:rFonts w:eastAsia="LinotypeAroma-Light"/>
        </w:rPr>
      </w:pPr>
      <w:bookmarkStart w:id="108" w:name="_Toc131498693"/>
      <w:r w:rsidRPr="00265F5B">
        <w:t>APPENDIX K:</w:t>
      </w:r>
      <w:bookmarkEnd w:id="108"/>
    </w:p>
    <w:p w14:paraId="53B41AF0" w14:textId="658E854A" w:rsidR="00AD14FB" w:rsidRPr="00265F5B" w:rsidRDefault="00AD14FB" w:rsidP="00740432">
      <w:pPr>
        <w:pStyle w:val="Heading3"/>
      </w:pPr>
      <w:bookmarkStart w:id="109" w:name="_Toc131498694"/>
      <w:r w:rsidRPr="00265F5B">
        <w:t>BREASTSCREEN AUSTRALIA GUIDELINES FOR USE OF REMOTE RADIOLOGY AT ASSESSMENT CLINICS</w:t>
      </w:r>
      <w:bookmarkEnd w:id="109"/>
    </w:p>
    <w:p w14:paraId="3F7A480C" w14:textId="77777777" w:rsidR="00AD14FB" w:rsidRPr="00265F5B" w:rsidRDefault="00AD14FB" w:rsidP="00AD14FB">
      <w:pPr>
        <w:rPr>
          <w:sz w:val="24"/>
          <w:lang w:eastAsia="en-AU"/>
        </w:rPr>
      </w:pPr>
      <w:r w:rsidRPr="00265F5B">
        <w:rPr>
          <w:sz w:val="24"/>
          <w:lang w:eastAsia="en-AU"/>
        </w:rPr>
        <w:t xml:space="preserve">A Service or SCU that wishes to implement remote radiology must establish and implement, under </w:t>
      </w:r>
      <w:r w:rsidRPr="00265F5B">
        <w:rPr>
          <w:b/>
          <w:bCs/>
          <w:sz w:val="24"/>
          <w:lang w:eastAsia="en-AU"/>
        </w:rPr>
        <w:t>Protocol 3 - Assessment</w:t>
      </w:r>
      <w:r w:rsidRPr="00265F5B">
        <w:rPr>
          <w:sz w:val="24"/>
          <w:lang w:eastAsia="en-AU"/>
        </w:rPr>
        <w:t xml:space="preserve">, a protocol for delivering those remote radiology services to assessment clinics that includes and complies with all of the following: </w:t>
      </w:r>
    </w:p>
    <w:p w14:paraId="512ACC8D" w14:textId="77777777" w:rsidR="00AD14FB" w:rsidRPr="00B01333" w:rsidRDefault="00AD14FB" w:rsidP="00A44EEA">
      <w:pPr>
        <w:pStyle w:val="ListNumber"/>
        <w:numPr>
          <w:ilvl w:val="0"/>
          <w:numId w:val="132"/>
        </w:numPr>
        <w:rPr>
          <w:rFonts w:ascii="Calibri" w:hAnsi="Calibri"/>
          <w:sz w:val="24"/>
          <w:lang w:eastAsia="en-AU"/>
        </w:rPr>
      </w:pPr>
      <w:r w:rsidRPr="00B01333">
        <w:rPr>
          <w:rFonts w:ascii="Calibri" w:hAnsi="Calibri"/>
          <w:sz w:val="24"/>
          <w:lang w:eastAsia="en-AU"/>
        </w:rPr>
        <w:t xml:space="preserve">The assessment clinic and the radiologist must have immediate and direct access to the necessary technology/tele-health facilities that can enable the real time transmission and reading of high-quality radiology images and to support real-time communications between the radiologist and the clinical team. </w:t>
      </w:r>
    </w:p>
    <w:p w14:paraId="71F60F0B" w14:textId="544648C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The remote radiologist and the facility in which they operate must meet any protocol or standard that applies to radiologists operating at a BreastScreen </w:t>
      </w:r>
      <w:r w:rsidR="003C2A3D">
        <w:rPr>
          <w:sz w:val="24"/>
          <w:lang w:eastAsia="en-AU"/>
        </w:rPr>
        <w:t>S</w:t>
      </w:r>
      <w:r w:rsidRPr="00265F5B">
        <w:rPr>
          <w:sz w:val="24"/>
          <w:lang w:eastAsia="en-AU"/>
        </w:rPr>
        <w:t xml:space="preserve">ervice site. </w:t>
      </w:r>
    </w:p>
    <w:p w14:paraId="07AC0053"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Women participating in assessments involving remote radiology, must have the process explained to them and must consent to the assessment being undertaken on that basis. </w:t>
      </w:r>
    </w:p>
    <w:p w14:paraId="6C953635"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Remote radiology is not to be used in all assessment clinics as a matter of routine. A radiologist where possible should be present at alternate assessment clinics or at least on a regular basis to participate in any assessments that require the onsite presence of a radiologist. The appropriate frequency of assessment clinics with an onsite radiologist is at the discretion of the jurisdiction and should be determined collaboratively between the Service and SCU. </w:t>
      </w:r>
    </w:p>
    <w:p w14:paraId="334D8917" w14:textId="2762DCFA"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The radiologist must be known to the staff of the </w:t>
      </w:r>
      <w:r w:rsidR="003C2A3D">
        <w:rPr>
          <w:sz w:val="24"/>
          <w:lang w:eastAsia="en-AU"/>
        </w:rPr>
        <w:t>S</w:t>
      </w:r>
      <w:r w:rsidRPr="00265F5B">
        <w:rPr>
          <w:sz w:val="24"/>
          <w:lang w:eastAsia="en-AU"/>
        </w:rPr>
        <w:t xml:space="preserve">ervice and vice versa and steps must be taken to establish mutual confidence of the clinical assessment team in their competence and the conduct of assessments. </w:t>
      </w:r>
    </w:p>
    <w:p w14:paraId="4090F852"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The radiologist must be fully engaged in remote assessment whilst participating in the assessment clinic, and not participate in other radiology service delivery at his or her practice setting.</w:t>
      </w:r>
    </w:p>
    <w:p w14:paraId="149327C6"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All mammographic images and ultra-sounds undertaken during the assessment clinic must be made available to the radiologist in real time and the radiologist must be able to monitor the progress of the clinic in real time. </w:t>
      </w:r>
    </w:p>
    <w:p w14:paraId="6C69A36E"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Appropriate communication devices must be used for the examination, to ensure satisfactory communications with the clinical assessment team, and being mindful of client comfort and appropriate communication of findings.</w:t>
      </w:r>
    </w:p>
    <w:p w14:paraId="2BAF9E43"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Good governance of the remote radiology arrangements must be established at the Service to ensure rigorous scrutiny of participating staff experience and qualifications, particularly Medical </w:t>
      </w:r>
      <w:r>
        <w:rPr>
          <w:sz w:val="24"/>
          <w:lang w:eastAsia="en-AU"/>
        </w:rPr>
        <w:t>Practitioners</w:t>
      </w:r>
      <w:r w:rsidRPr="00265F5B">
        <w:rPr>
          <w:sz w:val="24"/>
          <w:lang w:eastAsia="en-AU"/>
        </w:rPr>
        <w:t xml:space="preserve"> and Sonographers. </w:t>
      </w:r>
    </w:p>
    <w:p w14:paraId="0B572804" w14:textId="77777777"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Good governance must also be established at the State Quality Committee level prior to the commencement of the remote radiology clinic. </w:t>
      </w:r>
    </w:p>
    <w:p w14:paraId="29A6D35B" w14:textId="16C41EC4" w:rsidR="00AD14FB" w:rsidRPr="00265F5B" w:rsidRDefault="00AD14FB" w:rsidP="00A44EEA">
      <w:pPr>
        <w:numPr>
          <w:ilvl w:val="0"/>
          <w:numId w:val="131"/>
        </w:numPr>
        <w:spacing w:before="120" w:after="120"/>
        <w:ind w:left="357" w:hanging="357"/>
        <w:rPr>
          <w:sz w:val="24"/>
          <w:lang w:eastAsia="en-AU"/>
        </w:rPr>
      </w:pPr>
      <w:r w:rsidRPr="00265F5B">
        <w:rPr>
          <w:sz w:val="24"/>
          <w:lang w:eastAsia="en-AU"/>
        </w:rPr>
        <w:t xml:space="preserve">The </w:t>
      </w:r>
      <w:r w:rsidR="003C2A3D">
        <w:rPr>
          <w:sz w:val="24"/>
          <w:lang w:eastAsia="en-AU"/>
        </w:rPr>
        <w:t>S</w:t>
      </w:r>
      <w:r w:rsidRPr="00265F5B">
        <w:rPr>
          <w:sz w:val="24"/>
          <w:lang w:eastAsia="en-AU"/>
        </w:rPr>
        <w:t xml:space="preserve">ervice must document the business and clinical processes of the remote radiology clinic. </w:t>
      </w:r>
    </w:p>
    <w:p w14:paraId="000722DA" w14:textId="7CDD04AA" w:rsidR="00AD14FB" w:rsidRPr="00265F5B" w:rsidRDefault="00AD14FB" w:rsidP="00A44EEA">
      <w:pPr>
        <w:numPr>
          <w:ilvl w:val="0"/>
          <w:numId w:val="131"/>
        </w:numPr>
        <w:spacing w:before="120" w:after="120"/>
        <w:ind w:left="357" w:hanging="357"/>
        <w:rPr>
          <w:sz w:val="24"/>
        </w:rPr>
      </w:pPr>
      <w:bookmarkStart w:id="110" w:name="_Hlk73515961"/>
      <w:r w:rsidRPr="00265F5B">
        <w:rPr>
          <w:sz w:val="24"/>
          <w:lang w:eastAsia="en-AU"/>
        </w:rPr>
        <w:t xml:space="preserve">A report on the performance of remote radiology clinics must be included in </w:t>
      </w:r>
      <w:r w:rsidR="003C2A3D">
        <w:rPr>
          <w:sz w:val="24"/>
          <w:lang w:eastAsia="en-AU"/>
        </w:rPr>
        <w:t>S</w:t>
      </w:r>
      <w:r w:rsidRPr="00265F5B">
        <w:rPr>
          <w:sz w:val="24"/>
          <w:lang w:eastAsia="en-AU"/>
        </w:rPr>
        <w:t xml:space="preserve">ervice </w:t>
      </w:r>
      <w:r>
        <w:rPr>
          <w:sz w:val="24"/>
          <w:lang w:eastAsia="en-AU"/>
        </w:rPr>
        <w:t>accreditation applications and Annual Data Reports</w:t>
      </w:r>
      <w:r w:rsidRPr="00265F5B">
        <w:rPr>
          <w:sz w:val="24"/>
          <w:lang w:eastAsia="en-AU"/>
        </w:rPr>
        <w:t xml:space="preserve"> to the NQMC. </w:t>
      </w:r>
      <w:bookmarkEnd w:id="110"/>
    </w:p>
    <w:p w14:paraId="304248A4" w14:textId="5CEDC958" w:rsidR="00AD14FB" w:rsidRPr="00D5795A" w:rsidRDefault="00AD14FB" w:rsidP="00D5795A"/>
    <w:p w14:paraId="562F6CC5" w14:textId="03AAFB14" w:rsidR="00FA5368" w:rsidRPr="00F81A6D" w:rsidRDefault="004F13FE" w:rsidP="00740432">
      <w:pPr>
        <w:pStyle w:val="Heading1"/>
      </w:pPr>
      <w:bookmarkStart w:id="111" w:name="_Toc131498695"/>
      <w:r>
        <w:t>REFERENC</w:t>
      </w:r>
      <w:r w:rsidRPr="00FA250C">
        <w:rPr>
          <w:rStyle w:val="Heading1Char"/>
        </w:rPr>
        <w:t>E</w:t>
      </w:r>
      <w:r>
        <w:t>S</w:t>
      </w:r>
      <w:bookmarkEnd w:id="111"/>
    </w:p>
    <w:p w14:paraId="63800C72" w14:textId="77777777" w:rsidR="009654A1" w:rsidRPr="009654A1" w:rsidRDefault="009654A1" w:rsidP="009654A1">
      <w:r w:rsidRPr="009654A1">
        <w:t>AAPM, Display Quality Assurance, American Association of Physicists in Medicine, Task Group 270 Report No. 270, 2019.</w:t>
      </w:r>
    </w:p>
    <w:p w14:paraId="746C99AE" w14:textId="6204F218" w:rsidR="00FA5368" w:rsidRPr="00F92A55" w:rsidRDefault="00FA5368" w:rsidP="00CA3784">
      <w:r w:rsidRPr="001B5005">
        <w:t xml:space="preserve">American College of Radiology 1999.  </w:t>
      </w:r>
      <w:r w:rsidRPr="001B5005">
        <w:rPr>
          <w:i/>
          <w:iCs/>
        </w:rPr>
        <w:t xml:space="preserve">Stereotactic breast biopsy quality control manual.  </w:t>
      </w:r>
      <w:r w:rsidRPr="001B5005">
        <w:t>American College of Radiology, Reston, VA.</w:t>
      </w:r>
    </w:p>
    <w:p w14:paraId="0550996E" w14:textId="381CFA25" w:rsidR="00FA5368" w:rsidRDefault="00FA5368" w:rsidP="00CA3784">
      <w:r w:rsidRPr="001D5956">
        <w:t xml:space="preserve">Australian Commission on Safety and Quality in Health Care (ACSQHC) 2011.  </w:t>
      </w:r>
      <w:r w:rsidRPr="001D5956">
        <w:rPr>
          <w:i/>
        </w:rPr>
        <w:t>National Safety and Quality Health Service Standards</w:t>
      </w:r>
      <w:r>
        <w:rPr>
          <w:i/>
        </w:rPr>
        <w:t>.</w:t>
      </w:r>
      <w:r w:rsidRPr="001D5956">
        <w:t xml:space="preserve"> ACSQHC, Sydney.</w:t>
      </w:r>
    </w:p>
    <w:p w14:paraId="001AD620" w14:textId="77777777" w:rsidR="00FA5368" w:rsidRDefault="00FA5368" w:rsidP="00CA3784">
      <w:r>
        <w:t xml:space="preserve">Australian Health Ministers’ Advisory Council (AHMAC) 2012. </w:t>
      </w:r>
      <w:r>
        <w:rPr>
          <w:i/>
        </w:rPr>
        <w:t>AHMAC Response to the BreastScreen Australia Evaluation Report 2009</w:t>
      </w:r>
      <w:r>
        <w:t>, AHMAC, Canberra.</w:t>
      </w:r>
    </w:p>
    <w:p w14:paraId="20952FD7" w14:textId="58C15E1B" w:rsidR="00FA5368" w:rsidRPr="00CE0C2E" w:rsidRDefault="00FA5368" w:rsidP="00CA3784">
      <w:pPr>
        <w:rPr>
          <w:rFonts w:cs="Calibri"/>
          <w:i/>
        </w:rPr>
      </w:pPr>
      <w:r w:rsidRPr="00F55610">
        <w:rPr>
          <w:rFonts w:cs="Calibri"/>
        </w:rPr>
        <w:t xml:space="preserve">Australian Institute of Health and Welfare </w:t>
      </w:r>
      <w:r>
        <w:rPr>
          <w:rFonts w:cs="Calibri"/>
        </w:rPr>
        <w:t xml:space="preserve">(AIHW) </w:t>
      </w:r>
      <w:r w:rsidRPr="00F55610">
        <w:rPr>
          <w:rFonts w:cs="Calibri"/>
        </w:rPr>
        <w:t>2015.</w:t>
      </w:r>
      <w:r w:rsidRPr="00CE0C2E">
        <w:rPr>
          <w:rFonts w:cs="Calibri"/>
          <w:i/>
        </w:rPr>
        <w:t xml:space="preserve"> BreastScreen Australia data dictionary: version 1.1.</w:t>
      </w:r>
      <w:r w:rsidR="004A34E1">
        <w:rPr>
          <w:rFonts w:cs="Calibri"/>
          <w:i/>
        </w:rPr>
        <w:t xml:space="preserve"> </w:t>
      </w:r>
      <w:r w:rsidRPr="00CE0C2E">
        <w:rPr>
          <w:rFonts w:cs="Calibri"/>
          <w:i/>
        </w:rPr>
        <w:t>Cancer series no. 92. Cat. no. CAN 90. Canberra: AIHW.</w:t>
      </w:r>
    </w:p>
    <w:p w14:paraId="16591703" w14:textId="77777777" w:rsidR="00FA5368" w:rsidRPr="00CC4A06" w:rsidRDefault="00FA5368" w:rsidP="00CA3784">
      <w:pPr>
        <w:rPr>
          <w:rFonts w:cs="Calibri"/>
        </w:rPr>
      </w:pPr>
      <w:r w:rsidRPr="00CC4A06">
        <w:rPr>
          <w:rFonts w:cs="Calibri"/>
        </w:rPr>
        <w:t xml:space="preserve">Australian Institute of Health and Welfare (AIHW) 2010.  </w:t>
      </w:r>
      <w:r w:rsidRPr="00CC4A06">
        <w:rPr>
          <w:rFonts w:cs="Calibri"/>
          <w:i/>
        </w:rPr>
        <w:t>Risk of invasive breast cancer in women diagnosed with ductal carcinoma in situ in Australia between 1995 and 2005</w:t>
      </w:r>
      <w:r w:rsidRPr="00CC4A06">
        <w:rPr>
          <w:rFonts w:cs="Calibri"/>
        </w:rPr>
        <w:t>.  Cancer series no. 51. Cat. No. CAN 47. Canberra:  AIHW.</w:t>
      </w:r>
    </w:p>
    <w:p w14:paraId="7C2BCADA" w14:textId="77777777" w:rsidR="00A73ADD" w:rsidRDefault="00FA5368" w:rsidP="00CA3784">
      <w:pPr>
        <w:rPr>
          <w:rFonts w:asciiTheme="minorHAnsi" w:eastAsia="LinotypeAroma-Light" w:hAnsiTheme="minorHAnsi" w:cs="Calibri"/>
        </w:rPr>
      </w:pPr>
      <w:r w:rsidRPr="00250566">
        <w:rPr>
          <w:rFonts w:asciiTheme="minorHAnsi" w:eastAsia="LinotypeAroma-Light" w:hAnsiTheme="minorHAnsi" w:cs="Calibri"/>
        </w:rPr>
        <w:t xml:space="preserve">Australian Institute of Health and Welfare (AIHW) 2014. </w:t>
      </w:r>
      <w:r w:rsidRPr="00250566">
        <w:rPr>
          <w:rFonts w:asciiTheme="minorHAnsi" w:eastAsia="LinotypeAroma-Light" w:hAnsiTheme="minorHAnsi" w:cs="Calibri"/>
          <w:i/>
        </w:rPr>
        <w:t xml:space="preserve">BreastScreen Australia Monitoring Report 2011 – 2012 </w:t>
      </w:r>
      <w:r w:rsidRPr="00250566">
        <w:rPr>
          <w:rFonts w:asciiTheme="minorHAnsi" w:eastAsia="LinotypeAroma-Light" w:hAnsiTheme="minorHAnsi" w:cs="Calibri"/>
        </w:rPr>
        <w:t>Cancer series no. 86, Cat. No. CAN83. Canberra: AIHW.</w:t>
      </w:r>
    </w:p>
    <w:p w14:paraId="72D49006" w14:textId="516A7588" w:rsidR="00FA5368" w:rsidRPr="00E84F45" w:rsidRDefault="00FA5368" w:rsidP="00CA3784">
      <w:pPr>
        <w:rPr>
          <w:rFonts w:cs="Calibri"/>
        </w:rPr>
      </w:pPr>
      <w:r w:rsidRPr="00250566">
        <w:rPr>
          <w:rFonts w:asciiTheme="minorHAnsi" w:hAnsiTheme="minorHAnsi" w:cs="Calibri"/>
        </w:rPr>
        <w:t>Australian</w:t>
      </w:r>
      <w:r w:rsidRPr="00E84F45">
        <w:rPr>
          <w:rFonts w:cs="Calibri"/>
        </w:rPr>
        <w:t xml:space="preserve"> Institute of Radiography, 2011. </w:t>
      </w:r>
      <w:r w:rsidRPr="00E84F45">
        <w:rPr>
          <w:rFonts w:cs="Calibri"/>
          <w:i/>
        </w:rPr>
        <w:t xml:space="preserve">PGMI Digital Image Reference Set Version 1, </w:t>
      </w:r>
      <w:r w:rsidRPr="00E84F45">
        <w:rPr>
          <w:rFonts w:cs="Calibri"/>
        </w:rPr>
        <w:t>February 2011</w:t>
      </w:r>
      <w:r>
        <w:rPr>
          <w:rFonts w:cs="Calibri"/>
        </w:rPr>
        <w:t>. AIR Website (</w:t>
      </w:r>
      <w:r w:rsidRPr="00E84F45">
        <w:rPr>
          <w:rFonts w:cs="Calibri"/>
        </w:rPr>
        <w:t>www.air.asn.au</w:t>
      </w:r>
      <w:r>
        <w:rPr>
          <w:rFonts w:cs="Calibri"/>
        </w:rPr>
        <w:t xml:space="preserve"> )</w:t>
      </w:r>
    </w:p>
    <w:p w14:paraId="5BFF49B1" w14:textId="77777777" w:rsidR="009654A1" w:rsidRPr="009654A1" w:rsidRDefault="009654A1" w:rsidP="009654A1">
      <w:pPr>
        <w:rPr>
          <w:rFonts w:cs="Arial"/>
        </w:rPr>
      </w:pPr>
      <w:r w:rsidRPr="009654A1">
        <w:rPr>
          <w:rFonts w:cs="Arial"/>
        </w:rPr>
        <w:t>Barnes P, Teleradiology performance and quality control tests, Unpublished</w:t>
      </w:r>
    </w:p>
    <w:p w14:paraId="5FA63063" w14:textId="45E0AAF3" w:rsidR="00FA5368" w:rsidRPr="0023454F" w:rsidRDefault="00FA5368" w:rsidP="00CA3784">
      <w:pPr>
        <w:rPr>
          <w:rFonts w:cs="Arial"/>
        </w:rPr>
      </w:pPr>
      <w:r w:rsidRPr="001D5956">
        <w:rPr>
          <w:rFonts w:cs="Arial"/>
        </w:rPr>
        <w:t>BreastScreen Aotearo</w:t>
      </w:r>
      <w:r>
        <w:rPr>
          <w:rFonts w:cs="Arial"/>
        </w:rPr>
        <w:t>a 2011</w:t>
      </w:r>
      <w:r w:rsidRPr="00053A01">
        <w:rPr>
          <w:rFonts w:cs="Arial"/>
          <w:i/>
        </w:rPr>
        <w:t>.  BreastScreen Aotearoa Independent Monitoring Report. Screening and Assessment Report of Women attending BreastScreen Aotearoa</w:t>
      </w:r>
      <w:r w:rsidRPr="0023454F">
        <w:rPr>
          <w:rFonts w:cs="Arial"/>
        </w:rPr>
        <w:t xml:space="preserve"> (Women screened January 2009-December 2010)</w:t>
      </w:r>
      <w:r w:rsidRPr="001D5956">
        <w:rPr>
          <w:rFonts w:cs="Arial"/>
        </w:rPr>
        <w:t>.</w:t>
      </w:r>
      <w:r w:rsidRPr="0023454F">
        <w:rPr>
          <w:rFonts w:cs="Arial"/>
        </w:rPr>
        <w:t xml:space="preserve"> </w:t>
      </w:r>
      <w:hyperlink r:id="rId49" w:history="1">
        <w:r w:rsidRPr="00C45B62">
          <w:rPr>
            <w:rStyle w:val="Hyperlink"/>
            <w:rFonts w:cs="Arial"/>
          </w:rPr>
          <w:t>NSU website</w:t>
        </w:r>
      </w:hyperlink>
      <w:r w:rsidRPr="0023454F">
        <w:rPr>
          <w:rFonts w:cs="Arial"/>
        </w:rPr>
        <w:t xml:space="preserve"> (</w:t>
      </w:r>
      <w:r w:rsidRPr="00C45B62">
        <w:rPr>
          <w:rFonts w:cs="Arial"/>
        </w:rPr>
        <w:t>http://www.nsu.govt.nz</w:t>
      </w:r>
      <w:r>
        <w:rPr>
          <w:rFonts w:cs="Arial"/>
        </w:rPr>
        <w:t>)</w:t>
      </w:r>
    </w:p>
    <w:p w14:paraId="059B29B3" w14:textId="77777777" w:rsidR="00FA5368" w:rsidRDefault="00FA5368" w:rsidP="00CA3784">
      <w:r w:rsidRPr="001D5956">
        <w:t xml:space="preserve">BreastScreen Aotearoa 2013.  </w:t>
      </w:r>
      <w:r w:rsidRPr="001D5956">
        <w:rPr>
          <w:i/>
        </w:rPr>
        <w:t>BreastScreen Aotearoa Interim Digital Mammography Quality Standards.</w:t>
      </w:r>
      <w:r>
        <w:t xml:space="preserve"> </w:t>
      </w:r>
      <w:r w:rsidRPr="001D5956">
        <w:t xml:space="preserve"> </w:t>
      </w:r>
      <w:hyperlink r:id="rId50" w:history="1">
        <w:r w:rsidRPr="00C45B62">
          <w:rPr>
            <w:rStyle w:val="Hyperlink"/>
          </w:rPr>
          <w:t>National Screening Unit website</w:t>
        </w:r>
      </w:hyperlink>
      <w:r w:rsidRPr="001D5956">
        <w:t xml:space="preserve"> (</w:t>
      </w:r>
      <w:r w:rsidRPr="00C45B62">
        <w:t>http://www.nsu.govt.nz</w:t>
      </w:r>
      <w:r w:rsidRPr="001D5956">
        <w:t>)</w:t>
      </w:r>
    </w:p>
    <w:p w14:paraId="2C9B6270" w14:textId="77777777" w:rsidR="00FA5368" w:rsidRPr="001019BC" w:rsidRDefault="00FA5368" w:rsidP="00CA3784">
      <w:pPr>
        <w:rPr>
          <w:rFonts w:eastAsia="LinotypeAroma-Light" w:cs="Calibri"/>
          <w:color w:val="000000"/>
        </w:rPr>
      </w:pPr>
      <w:r>
        <w:rPr>
          <w:rFonts w:eastAsia="LinotypeAroma-Light" w:cs="Calibri"/>
          <w:color w:val="000000"/>
        </w:rPr>
        <w:t xml:space="preserve">BreastScreen Australia </w:t>
      </w:r>
      <w:r w:rsidRPr="001019BC">
        <w:rPr>
          <w:rFonts w:eastAsia="LinotypeAroma-Light" w:cs="Calibri"/>
          <w:color w:val="000000"/>
        </w:rPr>
        <w:t xml:space="preserve">2009.  </w:t>
      </w:r>
      <w:r w:rsidRPr="001019BC">
        <w:rPr>
          <w:rFonts w:eastAsia="LinotypeAroma-Light" w:cs="Calibri"/>
          <w:i/>
          <w:color w:val="000000"/>
        </w:rPr>
        <w:t>BreastScreen Australia Evaluation Final Report</w:t>
      </w:r>
      <w:r>
        <w:rPr>
          <w:rFonts w:eastAsia="LinotypeAroma-Light" w:cs="Calibri"/>
          <w:i/>
          <w:color w:val="000000"/>
        </w:rPr>
        <w:t>,</w:t>
      </w:r>
      <w:r w:rsidRPr="001019BC">
        <w:rPr>
          <w:rFonts w:eastAsia="LinotypeAroma-Light" w:cs="Calibri"/>
          <w:color w:val="000000"/>
        </w:rPr>
        <w:t xml:space="preserve"> </w:t>
      </w:r>
      <w:r>
        <w:rPr>
          <w:rFonts w:eastAsia="LinotypeAroma-Light" w:cs="Calibri"/>
          <w:color w:val="000000"/>
        </w:rPr>
        <w:t>2009.</w:t>
      </w:r>
      <w:r w:rsidRPr="001019BC">
        <w:rPr>
          <w:rFonts w:eastAsia="LinotypeAroma-Light" w:cs="Calibri"/>
          <w:color w:val="000000"/>
        </w:rPr>
        <w:t xml:space="preserve"> Screening Monograph No. 1/2009 Australian Government, Department of Health and Ageing.</w:t>
      </w:r>
    </w:p>
    <w:p w14:paraId="601C352F" w14:textId="77777777" w:rsidR="00FA5368" w:rsidRPr="008C0B15" w:rsidRDefault="00FA5368" w:rsidP="00CA3784">
      <w:pPr>
        <w:rPr>
          <w:rFonts w:cs="Calibri"/>
        </w:rPr>
      </w:pPr>
      <w:r>
        <w:rPr>
          <w:rFonts w:eastAsia="LinotypeAroma-Light" w:cs="Calibri"/>
          <w:color w:val="000000"/>
        </w:rPr>
        <w:t xml:space="preserve">BreastScreen Australia </w:t>
      </w:r>
      <w:r w:rsidRPr="008C0B15">
        <w:rPr>
          <w:rFonts w:eastAsia="LinotypeAroma-Light" w:cs="Calibri"/>
          <w:color w:val="000000"/>
        </w:rPr>
        <w:t>2009</w:t>
      </w:r>
      <w:r>
        <w:rPr>
          <w:rFonts w:eastAsia="LinotypeAroma-Light" w:cs="Calibri"/>
          <w:color w:val="000000"/>
        </w:rPr>
        <w:t>b</w:t>
      </w:r>
      <w:r w:rsidRPr="008C0B15">
        <w:rPr>
          <w:rFonts w:eastAsia="LinotypeAroma-Light" w:cs="Calibri"/>
          <w:color w:val="000000"/>
        </w:rPr>
        <w:t xml:space="preserve">. </w:t>
      </w:r>
      <w:r w:rsidRPr="00B4401A">
        <w:rPr>
          <w:rFonts w:cs="Calibri"/>
          <w:i/>
        </w:rPr>
        <w:t>BreastScreen Australia Evaluation - Participation and Performance Trends</w:t>
      </w:r>
      <w:r w:rsidRPr="008C0B15">
        <w:rPr>
          <w:rFonts w:cs="Calibri"/>
        </w:rPr>
        <w:t>, Screening Monograph No</w:t>
      </w:r>
      <w:r>
        <w:rPr>
          <w:rFonts w:cs="Calibri"/>
        </w:rPr>
        <w:t>.</w:t>
      </w:r>
      <w:r w:rsidRPr="008C0B15">
        <w:rPr>
          <w:rFonts w:cs="Calibri"/>
        </w:rPr>
        <w:t xml:space="preserve"> 5/2009, Australian Government, Department of Health and Ageing.</w:t>
      </w:r>
    </w:p>
    <w:p w14:paraId="35312564" w14:textId="77777777" w:rsidR="00FA5368" w:rsidRDefault="00FA5368" w:rsidP="00CA3784">
      <w:pPr>
        <w:rPr>
          <w:rFonts w:cs="Calibri"/>
        </w:rPr>
      </w:pPr>
      <w:r w:rsidRPr="001019BC">
        <w:rPr>
          <w:rFonts w:cs="Calibri"/>
        </w:rPr>
        <w:t>Breas</w:t>
      </w:r>
      <w:r>
        <w:rPr>
          <w:rFonts w:cs="Calibri"/>
        </w:rPr>
        <w:t xml:space="preserve">tScreen Australia 2012.  </w:t>
      </w:r>
      <w:r w:rsidRPr="006C78C3">
        <w:rPr>
          <w:rFonts w:cs="Calibri"/>
          <w:i/>
        </w:rPr>
        <w:t>BreastScreen Australia</w:t>
      </w:r>
      <w:r>
        <w:rPr>
          <w:rFonts w:cs="Calibri"/>
        </w:rPr>
        <w:t xml:space="preserve"> </w:t>
      </w:r>
      <w:r w:rsidRPr="001D5956">
        <w:rPr>
          <w:rFonts w:cs="Calibri"/>
          <w:i/>
        </w:rPr>
        <w:t>National Accreditation Standards</w:t>
      </w:r>
      <w:r>
        <w:rPr>
          <w:rFonts w:cs="Calibri"/>
          <w:i/>
        </w:rPr>
        <w:t>,</w:t>
      </w:r>
      <w:r w:rsidRPr="001D5956">
        <w:rPr>
          <w:rFonts w:cs="Calibri"/>
          <w:i/>
        </w:rPr>
        <w:t xml:space="preserve"> National Data unpublished report.</w:t>
      </w:r>
      <w:r>
        <w:rPr>
          <w:rFonts w:cs="Calibri"/>
        </w:rPr>
        <w:t xml:space="preserve"> </w:t>
      </w:r>
    </w:p>
    <w:p w14:paraId="39743496" w14:textId="4AB521ED" w:rsidR="00FA5368" w:rsidRPr="001B5005" w:rsidRDefault="00FA5368" w:rsidP="00CA3784">
      <w:pPr>
        <w:rPr>
          <w:rFonts w:cs="Calibri"/>
        </w:rPr>
      </w:pPr>
      <w:r w:rsidRPr="001B5005">
        <w:rPr>
          <w:rFonts w:cs="Calibri"/>
        </w:rPr>
        <w:t xml:space="preserve">Buist DSM, Anderson ML, </w:t>
      </w:r>
      <w:r>
        <w:rPr>
          <w:rFonts w:cs="Calibri"/>
        </w:rPr>
        <w:t>Hanesuse SJPA, al</w:t>
      </w:r>
      <w:r w:rsidRPr="001B5005">
        <w:rPr>
          <w:rFonts w:cs="Calibri"/>
        </w:rPr>
        <w:t xml:space="preserve"> 2011. ‘Influence of annual interpretive volume on screening mammography performance in the United States’.  </w:t>
      </w:r>
      <w:r w:rsidRPr="001B5005">
        <w:rPr>
          <w:rFonts w:cs="Calibri"/>
          <w:i/>
        </w:rPr>
        <w:t xml:space="preserve">Radiology </w:t>
      </w:r>
      <w:r>
        <w:rPr>
          <w:rFonts w:cs="Calibri"/>
        </w:rPr>
        <w:t>2011: 259:72-84.</w:t>
      </w:r>
      <w:r w:rsidRPr="001B5005">
        <w:rPr>
          <w:rFonts w:cs="Calibri"/>
        </w:rPr>
        <w:t xml:space="preserve"> </w:t>
      </w:r>
    </w:p>
    <w:p w14:paraId="3A122E5E" w14:textId="77777777" w:rsidR="00FA5368" w:rsidRDefault="00FA5368" w:rsidP="00CA3784">
      <w:pPr>
        <w:rPr>
          <w:rFonts w:cs="Calibri"/>
        </w:rPr>
      </w:pPr>
      <w:r w:rsidRPr="007F04BF">
        <w:rPr>
          <w:rFonts w:cs="Calibri"/>
        </w:rPr>
        <w:t xml:space="preserve">Cancer Australia </w:t>
      </w:r>
      <w:r>
        <w:rPr>
          <w:rFonts w:cs="Calibri"/>
        </w:rPr>
        <w:t xml:space="preserve">2012. </w:t>
      </w:r>
      <w:r w:rsidRPr="007F04BF">
        <w:rPr>
          <w:rFonts w:cs="Calibri"/>
        </w:rPr>
        <w:t xml:space="preserve"> </w:t>
      </w:r>
      <w:r w:rsidRPr="00B4401A">
        <w:rPr>
          <w:rFonts w:cs="Calibri"/>
          <w:i/>
        </w:rPr>
        <w:t>Report to the nation – breast cancer 2012</w:t>
      </w:r>
      <w:r>
        <w:rPr>
          <w:rFonts w:cs="Calibri"/>
          <w:i/>
        </w:rPr>
        <w:t>.</w:t>
      </w:r>
      <w:r w:rsidRPr="007F04BF">
        <w:rPr>
          <w:rFonts w:cs="Calibri"/>
        </w:rPr>
        <w:t xml:space="preserve"> Canc</w:t>
      </w:r>
      <w:r>
        <w:rPr>
          <w:rFonts w:cs="Calibri"/>
        </w:rPr>
        <w:t>er Australia, Surry Hills, NSW.</w:t>
      </w:r>
    </w:p>
    <w:p w14:paraId="668997C0" w14:textId="77777777" w:rsidR="00985282" w:rsidRDefault="00985282" w:rsidP="00CA3784">
      <w:pPr>
        <w:rPr>
          <w:rStyle w:val="A12"/>
          <w:rFonts w:cs="Calibri"/>
          <w:u w:val="none"/>
        </w:rPr>
      </w:pPr>
      <w:r w:rsidRPr="00B91E0A">
        <w:rPr>
          <w:noProof/>
        </w:rPr>
        <w:t>Casey M, Rosenblatt R, Zimmerman J, Fineberg S. Mastectomy without malignancy after carcinoma diagnosed by large-core stereotactic breast biopsy. Mod Pathol 1997;10(12): 1209-13</w:t>
      </w:r>
      <w:r>
        <w:rPr>
          <w:noProof/>
        </w:rPr>
        <w:t>.</w:t>
      </w:r>
    </w:p>
    <w:p w14:paraId="478F8527" w14:textId="21E35BB0" w:rsidR="00FA5368" w:rsidRDefault="00FA5368" w:rsidP="00CA3784">
      <w:pPr>
        <w:rPr>
          <w:rStyle w:val="A12"/>
          <w:rFonts w:cs="Calibri"/>
          <w:u w:val="none"/>
        </w:rPr>
      </w:pPr>
      <w:r>
        <w:rPr>
          <w:rStyle w:val="A12"/>
          <w:rFonts w:cs="Calibri"/>
          <w:u w:val="none"/>
        </w:rPr>
        <w:t xml:space="preserve">Chiarelli AM, Edwards SA, Prummel MV, Muradali D, Majpruz V, Done S, Brown P, Shumak RS and Yaffe MJ 2013.  Digital Compared with Screen-Film Mammography:  Performance Measures in Concurrent Cohorts within an Organized Breast Screening Program, Radiological Society of North America (RSNA), </w:t>
      </w:r>
      <w:r w:rsidRPr="007005BD">
        <w:rPr>
          <w:rStyle w:val="A12"/>
          <w:rFonts w:cs="Calibri"/>
          <w:i/>
          <w:u w:val="none"/>
        </w:rPr>
        <w:t>Radiology</w:t>
      </w:r>
      <w:r>
        <w:rPr>
          <w:rStyle w:val="A12"/>
          <w:rFonts w:cs="Calibri"/>
          <w:u w:val="none"/>
        </w:rPr>
        <w:t>, 268:684-693.</w:t>
      </w:r>
    </w:p>
    <w:p w14:paraId="67F4124A" w14:textId="77777777" w:rsidR="00FA5368" w:rsidRDefault="00FA5368" w:rsidP="00CA3784">
      <w:pPr>
        <w:rPr>
          <w:rStyle w:val="A12"/>
          <w:rFonts w:cs="Calibri"/>
          <w:u w:val="none"/>
        </w:rPr>
      </w:pPr>
      <w:r w:rsidRPr="00B4401A">
        <w:rPr>
          <w:rStyle w:val="A12"/>
          <w:rFonts w:cs="Calibri"/>
          <w:u w:val="none"/>
        </w:rPr>
        <w:t xml:space="preserve">Commonwealth of Australia 1998.  </w:t>
      </w:r>
      <w:r w:rsidRPr="00B4401A">
        <w:rPr>
          <w:rStyle w:val="A12"/>
          <w:rFonts w:cs="Calibri"/>
          <w:i/>
          <w:u w:val="none"/>
        </w:rPr>
        <w:t>Privacy Act.</w:t>
      </w:r>
    </w:p>
    <w:p w14:paraId="196E9B05" w14:textId="77777777" w:rsidR="00FA5368" w:rsidRPr="001019BC" w:rsidRDefault="00FA5368" w:rsidP="00CA3784">
      <w:pPr>
        <w:rPr>
          <w:u w:val="single"/>
        </w:rPr>
      </w:pPr>
      <w:r>
        <w:rPr>
          <w:rFonts w:cs="Calibri"/>
        </w:rPr>
        <w:t xml:space="preserve">Commonwealth of Australia 2008.  </w:t>
      </w:r>
      <w:r w:rsidRPr="008C0B15">
        <w:rPr>
          <w:rFonts w:cs="Calibri"/>
          <w:i/>
        </w:rPr>
        <w:t>Population Based Screening Framework</w:t>
      </w:r>
      <w:r>
        <w:rPr>
          <w:rFonts w:cs="Calibri"/>
        </w:rPr>
        <w:t>.  Australian Health Minister’s Advisory Council (AHMAC).  Canberra: AGPS</w:t>
      </w:r>
      <w:r w:rsidRPr="001019BC">
        <w:rPr>
          <w:rFonts w:cs="Calibri"/>
        </w:rPr>
        <w:t>.</w:t>
      </w:r>
    </w:p>
    <w:p w14:paraId="433DC524" w14:textId="77777777" w:rsidR="00FA5368" w:rsidRPr="00244C7B" w:rsidRDefault="00FA5368" w:rsidP="00CA3784">
      <w:pPr>
        <w:rPr>
          <w:i/>
        </w:rPr>
      </w:pPr>
      <w:r>
        <w:t xml:space="preserve">Council of Australian Governments 2011.  </w:t>
      </w:r>
      <w:r w:rsidRPr="00244C7B">
        <w:rPr>
          <w:i/>
        </w:rPr>
        <w:t>National Health Reform Agreement.</w:t>
      </w:r>
    </w:p>
    <w:p w14:paraId="33C0C401" w14:textId="77777777" w:rsidR="00FA5368" w:rsidRPr="005E0077" w:rsidRDefault="00FA5368" w:rsidP="00CA3784">
      <w:pPr>
        <w:rPr>
          <w:rFonts w:cs="Calibri"/>
        </w:rPr>
      </w:pPr>
      <w:r w:rsidRPr="001B5005">
        <w:rPr>
          <w:rStyle w:val="A12"/>
          <w:rFonts w:cs="Calibri"/>
          <w:u w:val="none"/>
        </w:rPr>
        <w:t>Elston C 1987 Grading of invasive carcinoma of the breast. In Page D, Anderson T, (eds). Diagnostic histopathology of the breast, Edinburgh: Churchill Livingston, 300–311.</w:t>
      </w:r>
    </w:p>
    <w:p w14:paraId="052C309C" w14:textId="77777777" w:rsidR="00FA5368" w:rsidRDefault="00FA5368" w:rsidP="00CA3784">
      <w:pPr>
        <w:rPr>
          <w:rFonts w:eastAsia="LinotypeAroma-Light" w:cs="Calibri"/>
          <w:color w:val="000000"/>
        </w:rPr>
      </w:pPr>
      <w:r w:rsidRPr="00244C7B">
        <w:rPr>
          <w:rFonts w:eastAsia="LinotypeAroma-Light" w:cs="Calibri"/>
          <w:color w:val="000000"/>
        </w:rPr>
        <w:t xml:space="preserve">European Commission 2006. </w:t>
      </w:r>
      <w:r w:rsidRPr="001A7F0C">
        <w:rPr>
          <w:rFonts w:eastAsia="LinotypeAroma-Light" w:cs="Calibri"/>
          <w:i/>
          <w:color w:val="000000"/>
        </w:rPr>
        <w:t>European guidelines for quality assurance in breast cancer screening and diagnosis</w:t>
      </w:r>
      <w:r w:rsidRPr="00244C7B">
        <w:rPr>
          <w:rFonts w:eastAsia="LinotypeAroma-Light" w:cs="Calibri"/>
          <w:color w:val="000000"/>
        </w:rPr>
        <w:t xml:space="preserve">.  4th edition.  Luxembourg:  Office for Official Publications of the European Communities. </w:t>
      </w:r>
    </w:p>
    <w:p w14:paraId="0B5186C6" w14:textId="77777777" w:rsidR="00114ED2" w:rsidRPr="00B91E0A" w:rsidRDefault="00114ED2" w:rsidP="00CA3784">
      <w:pPr>
        <w:rPr>
          <w:noProof/>
        </w:rPr>
      </w:pPr>
      <w:r w:rsidRPr="00B91E0A">
        <w:rPr>
          <w:noProof/>
        </w:rPr>
        <w:t>Farshid G, Sullivan T, Jones S, Roder D. Performance Indices of N</w:t>
      </w:r>
      <w:r>
        <w:rPr>
          <w:noProof/>
        </w:rPr>
        <w:t xml:space="preserve">eedle Biopsy Procedures for the </w:t>
      </w:r>
      <w:r w:rsidRPr="00B91E0A">
        <w:rPr>
          <w:noProof/>
        </w:rPr>
        <w:t>Assessment of Screen Detected Abnormalities in Services Accredited by BreastScreen Australia. Asian Pac J Cancer Prev 2014;15(24): 10665-73.</w:t>
      </w:r>
    </w:p>
    <w:p w14:paraId="51AC12F3" w14:textId="77777777" w:rsidR="00114ED2" w:rsidRPr="00B91E0A" w:rsidRDefault="00114ED2" w:rsidP="00CA3784">
      <w:pPr>
        <w:rPr>
          <w:noProof/>
        </w:rPr>
      </w:pPr>
      <w:bookmarkStart w:id="112" w:name="_ENREF_3"/>
      <w:r w:rsidRPr="00B91E0A">
        <w:rPr>
          <w:noProof/>
        </w:rPr>
        <w:t>Farshid G, Downey P, Pieterse S, Gill PG. Effectiveness of core biopsy for screen-detected breast lesions under 10 mm: implications for surgical management. ANZ J Surg 2015.</w:t>
      </w:r>
      <w:bookmarkEnd w:id="112"/>
    </w:p>
    <w:p w14:paraId="515FD6E2" w14:textId="2A413991" w:rsidR="00FA5368" w:rsidRPr="0023454F" w:rsidRDefault="00FA5368" w:rsidP="00CA3784">
      <w:pPr>
        <w:rPr>
          <w:rFonts w:eastAsia="LinotypeAroma-Light" w:cs="Calibri"/>
        </w:rPr>
      </w:pPr>
      <w:r w:rsidRPr="0023454F">
        <w:rPr>
          <w:rFonts w:eastAsia="LinotypeAroma-Light" w:cs="Calibri"/>
        </w:rPr>
        <w:t xml:space="preserve">Goodsitt M, Carson P, Witt S, Hykes D, Kofler JJ 1998.  Real-time B-mode ultrasound quality control test procedures. Report of AAPM Ultrasound Task Group No. 1. Medical Physics, 1998;25:1385–406. </w:t>
      </w:r>
    </w:p>
    <w:p w14:paraId="64C37770" w14:textId="234A4638" w:rsidR="00FA5368" w:rsidRPr="0023454F" w:rsidRDefault="0010542B" w:rsidP="00CA3784">
      <w:pPr>
        <w:rPr>
          <w:rFonts w:eastAsia="LinotypeAroma-Light" w:cs="Calibri"/>
        </w:rPr>
      </w:pPr>
      <w:r w:rsidRPr="00BF419D">
        <w:rPr>
          <w:rFonts w:asciiTheme="minorHAnsi" w:hAnsiTheme="minorHAnsi" w:cstheme="minorHAnsi"/>
          <w:color w:val="000000"/>
          <w:lang w:val="en-GB" w:eastAsia="en-AU"/>
        </w:rPr>
        <w:t xml:space="preserve">JCP Heggie, P Barnes, L Cartwright, J Diffey, J. Tse, J Herley, ID McLean, FJ Thomson, RK Grewal, and LT Collins </w:t>
      </w:r>
      <w:r w:rsidR="00FA5368" w:rsidRPr="00BF419D">
        <w:rPr>
          <w:rFonts w:asciiTheme="minorHAnsi" w:eastAsia="LinotypeAroma-Light" w:hAnsiTheme="minorHAnsi" w:cstheme="minorHAnsi"/>
        </w:rPr>
        <w:t>201</w:t>
      </w:r>
      <w:r w:rsidRPr="00BF419D">
        <w:rPr>
          <w:rFonts w:asciiTheme="minorHAnsi" w:eastAsia="LinotypeAroma-Light" w:hAnsiTheme="minorHAnsi" w:cstheme="minorHAnsi"/>
        </w:rPr>
        <w:t>7</w:t>
      </w:r>
      <w:r w:rsidR="00FA5368" w:rsidRPr="00BF419D">
        <w:rPr>
          <w:rFonts w:asciiTheme="minorHAnsi" w:eastAsia="LinotypeAroma-Light" w:hAnsiTheme="minorHAnsi" w:cstheme="minorHAnsi"/>
        </w:rPr>
        <w:t xml:space="preserve">.  Recommendations </w:t>
      </w:r>
      <w:r w:rsidR="00FA5368" w:rsidRPr="0023454F">
        <w:rPr>
          <w:rFonts w:eastAsia="LinotypeAroma-Light" w:cs="Calibri"/>
        </w:rPr>
        <w:t xml:space="preserve">for a Digital Mammography Quality Assurance Program Version </w:t>
      </w:r>
      <w:r w:rsidR="00670416">
        <w:rPr>
          <w:rFonts w:eastAsia="LinotypeAroma-Light" w:cs="Calibri"/>
        </w:rPr>
        <w:t>4</w:t>
      </w:r>
      <w:r w:rsidR="00FA5368" w:rsidRPr="0023454F">
        <w:rPr>
          <w:rFonts w:eastAsia="LinotypeAroma-Light" w:cs="Calibri"/>
        </w:rPr>
        <w:t xml:space="preserve">.0. </w:t>
      </w:r>
      <w:r w:rsidR="00FA5368" w:rsidRPr="00CA1C13">
        <w:rPr>
          <w:rFonts w:cs="Arial"/>
        </w:rPr>
        <w:t>Australasian College of Physical Scientists and Engineers in Medicine (</w:t>
      </w:r>
      <w:r w:rsidR="00FA5368" w:rsidRPr="0023454F">
        <w:rPr>
          <w:rFonts w:eastAsia="LinotypeAroma-Light" w:cs="Calibri"/>
        </w:rPr>
        <w:t>ACPSEM</w:t>
      </w:r>
      <w:r w:rsidR="00FA5368">
        <w:rPr>
          <w:rFonts w:eastAsia="LinotypeAroma-Light" w:cs="Calibri"/>
        </w:rPr>
        <w:t>)</w:t>
      </w:r>
      <w:r w:rsidR="00FA5368" w:rsidRPr="0023454F">
        <w:rPr>
          <w:rFonts w:eastAsia="LinotypeAroma-Light" w:cs="Calibri"/>
        </w:rPr>
        <w:t xml:space="preserve"> Position Paper. </w:t>
      </w:r>
    </w:p>
    <w:p w14:paraId="39C9EDA3" w14:textId="77777777" w:rsidR="00FA5368" w:rsidRDefault="00E40CE2" w:rsidP="00CA3784">
      <w:hyperlink r:id="rId51" w:history="1">
        <w:r w:rsidR="00FA5368" w:rsidRPr="00C45B62">
          <w:rPr>
            <w:rStyle w:val="Hyperlink"/>
            <w:bCs/>
          </w:rPr>
          <w:t>Information Security Manual 2012</w:t>
        </w:r>
      </w:hyperlink>
      <w:r w:rsidR="00FA5368" w:rsidRPr="006A0447">
        <w:rPr>
          <w:bCs/>
        </w:rPr>
        <w:t xml:space="preserve"> </w:t>
      </w:r>
      <w:r w:rsidR="00FA5368" w:rsidRPr="006A0447">
        <w:rPr>
          <w:rFonts w:cs="Arial"/>
        </w:rPr>
        <w:t xml:space="preserve">at </w:t>
      </w:r>
      <w:r w:rsidR="00FA5368" w:rsidRPr="00C45B62">
        <w:rPr>
          <w:rFonts w:cs="Arial"/>
        </w:rPr>
        <w:t>http://www.dsd.gov.au/infosec/ism/index.htm</w:t>
      </w:r>
      <w:r w:rsidR="00FA5368">
        <w:t>.</w:t>
      </w:r>
    </w:p>
    <w:p w14:paraId="12AE59EA" w14:textId="380155E1" w:rsidR="00FA5368" w:rsidRDefault="00FA5368" w:rsidP="00CA3784">
      <w:pPr>
        <w:rPr>
          <w:iCs/>
        </w:rPr>
      </w:pPr>
      <w:r w:rsidRPr="007F223A">
        <w:rPr>
          <w:iCs/>
        </w:rPr>
        <w:t xml:space="preserve">Medical Board of Australia 2010.  </w:t>
      </w:r>
      <w:hyperlink r:id="rId52" w:history="1">
        <w:r w:rsidRPr="00C45B62">
          <w:rPr>
            <w:rStyle w:val="Hyperlink"/>
            <w:iCs/>
          </w:rPr>
          <w:t>Good Medical Practice:  A Code of Conduct for Doctors in Australia</w:t>
        </w:r>
      </w:hyperlink>
      <w:r w:rsidRPr="007F223A">
        <w:rPr>
          <w:iCs/>
        </w:rPr>
        <w:t xml:space="preserve"> at </w:t>
      </w:r>
      <w:hyperlink r:id="rId53" w:history="1">
        <w:r w:rsidR="008E749B" w:rsidRPr="0059435C">
          <w:rPr>
            <w:rStyle w:val="Hyperlink"/>
            <w:iCs/>
          </w:rPr>
          <w:t>https://www.medicalboard.gov.au/Codes-Guidelines-Policies/Code-of-conduct.aspx</w:t>
        </w:r>
      </w:hyperlink>
      <w:r w:rsidR="008E749B">
        <w:rPr>
          <w:iCs/>
        </w:rPr>
        <w:t xml:space="preserve"> </w:t>
      </w:r>
    </w:p>
    <w:p w14:paraId="45BC155D" w14:textId="77777777" w:rsidR="00FA5368" w:rsidRDefault="00FA5368" w:rsidP="00CA3784">
      <w:pPr>
        <w:rPr>
          <w:rFonts w:cs="Calibri"/>
        </w:rPr>
      </w:pPr>
      <w:r>
        <w:t xml:space="preserve">National Breast Cancer Centre (NBCC) 2002. </w:t>
      </w:r>
      <w:r>
        <w:rPr>
          <w:i/>
        </w:rPr>
        <w:t>Breast Imaging—A Guide for P</w:t>
      </w:r>
      <w:r w:rsidRPr="005F21F5">
        <w:rPr>
          <w:i/>
        </w:rPr>
        <w:t>ractice</w:t>
      </w:r>
      <w:r>
        <w:t>.</w:t>
      </w:r>
      <w:r w:rsidRPr="00EE0169">
        <w:rPr>
          <w:rFonts w:cs="Calibri"/>
        </w:rPr>
        <w:t xml:space="preserve"> </w:t>
      </w:r>
      <w:r w:rsidRPr="005E0077">
        <w:rPr>
          <w:rFonts w:cs="Calibri"/>
        </w:rPr>
        <w:t>National Breast Cancer Centre, Camperdown, NSW.</w:t>
      </w:r>
    </w:p>
    <w:p w14:paraId="5B8C62D5" w14:textId="77777777" w:rsidR="00FA5368" w:rsidRPr="005E0077" w:rsidRDefault="00FA5368" w:rsidP="00CA3784">
      <w:pPr>
        <w:rPr>
          <w:u w:val="single"/>
        </w:rPr>
      </w:pPr>
      <w:r w:rsidRPr="005E0077">
        <w:rPr>
          <w:rFonts w:cs="Calibri"/>
        </w:rPr>
        <w:t xml:space="preserve">National Breast Cancer Centre </w:t>
      </w:r>
      <w:r>
        <w:rPr>
          <w:rFonts w:cs="Calibri"/>
        </w:rPr>
        <w:t xml:space="preserve">(NBCC) </w:t>
      </w:r>
      <w:r w:rsidRPr="005E0077">
        <w:rPr>
          <w:rFonts w:cs="Calibri"/>
        </w:rPr>
        <w:t>2004</w:t>
      </w:r>
      <w:r>
        <w:rPr>
          <w:rFonts w:cs="Calibri"/>
          <w:i/>
        </w:rPr>
        <w:t xml:space="preserve">.  </w:t>
      </w:r>
      <w:r w:rsidRPr="001019BC">
        <w:rPr>
          <w:rFonts w:cs="Calibri"/>
          <w:i/>
        </w:rPr>
        <w:t>Breast Fine Needle Aspiration Cytology and Core Biopsy: A Guide for Practice</w:t>
      </w:r>
      <w:r>
        <w:rPr>
          <w:rFonts w:cs="Calibri"/>
          <w:i/>
        </w:rPr>
        <w:t xml:space="preserve">. </w:t>
      </w:r>
      <w:r w:rsidRPr="005E0077">
        <w:rPr>
          <w:rFonts w:cs="Calibri"/>
        </w:rPr>
        <w:t>National Breast Cancer Centre, Camperdown, NSW.</w:t>
      </w:r>
    </w:p>
    <w:p w14:paraId="33B85B3F" w14:textId="77777777" w:rsidR="00FA5368" w:rsidRDefault="00FA5368" w:rsidP="00CA3784">
      <w:r>
        <w:rPr>
          <w:rStyle w:val="A12"/>
          <w:rFonts w:cs="Calibri"/>
          <w:u w:val="none"/>
        </w:rPr>
        <w:t xml:space="preserve">National Breast Cancer Centre (NBCC) 2006.  </w:t>
      </w:r>
      <w:r w:rsidRPr="006038BC">
        <w:rPr>
          <w:rStyle w:val="A12"/>
          <w:rFonts w:cs="Calibri"/>
          <w:i/>
          <w:u w:val="none"/>
        </w:rPr>
        <w:t>The investigation of a new breast symptom: a guide for general practitioners</w:t>
      </w:r>
      <w:r>
        <w:rPr>
          <w:rStyle w:val="A12"/>
          <w:rFonts w:cs="Calibri"/>
          <w:u w:val="none"/>
        </w:rPr>
        <w:t>.</w:t>
      </w:r>
      <w:r w:rsidRPr="006038BC">
        <w:t xml:space="preserve"> </w:t>
      </w:r>
      <w:r w:rsidRPr="00323AC9">
        <w:t>National Breast Cancer Centre</w:t>
      </w:r>
      <w:r>
        <w:t>, Camperdown, NSW.</w:t>
      </w:r>
    </w:p>
    <w:p w14:paraId="42915FDF" w14:textId="77777777" w:rsidR="00FA5368" w:rsidRDefault="00FA5368" w:rsidP="00CA3784">
      <w:r>
        <w:t xml:space="preserve">National Breast Cancer Centre (NBCC) 2007.  </w:t>
      </w:r>
      <w:r w:rsidRPr="003F72D3">
        <w:rPr>
          <w:i/>
        </w:rPr>
        <w:t>Synoptic breast imaging report</w:t>
      </w:r>
      <w:r>
        <w:rPr>
          <w:i/>
        </w:rPr>
        <w:t xml:space="preserve">. </w:t>
      </w:r>
      <w:r w:rsidRPr="00323AC9">
        <w:t>National Breast Cancer Centre</w:t>
      </w:r>
      <w:r>
        <w:t>, Camperdown, NSW.</w:t>
      </w:r>
    </w:p>
    <w:p w14:paraId="5E17BBA3" w14:textId="0D2A183F" w:rsidR="00FA5368" w:rsidRPr="00323AC9" w:rsidRDefault="00FA5368" w:rsidP="00CA3784">
      <w:r w:rsidRPr="00323AC9">
        <w:t>National Breast Cancer Centre</w:t>
      </w:r>
      <w:r>
        <w:t xml:space="preserve"> (NBCC) </w:t>
      </w:r>
      <w:r w:rsidRPr="00323AC9">
        <w:t xml:space="preserve">and National Cancer Control Initiative </w:t>
      </w:r>
      <w:r>
        <w:t xml:space="preserve">(NCCI) </w:t>
      </w:r>
      <w:r w:rsidRPr="00323AC9">
        <w:t>200</w:t>
      </w:r>
      <w:r>
        <w:t>3</w:t>
      </w:r>
      <w:r w:rsidRPr="00323AC9">
        <w:t xml:space="preserve">. </w:t>
      </w:r>
      <w:r w:rsidRPr="003F72D3">
        <w:rPr>
          <w:i/>
        </w:rPr>
        <w:t>Clinical practice guidelines for the psychosocial care of adults with cance</w:t>
      </w:r>
      <w:r>
        <w:rPr>
          <w:i/>
        </w:rPr>
        <w:t>r</w:t>
      </w:r>
      <w:r w:rsidRPr="003F72D3">
        <w:rPr>
          <w:i/>
        </w:rPr>
        <w:t>.</w:t>
      </w:r>
      <w:r w:rsidRPr="00323AC9">
        <w:t xml:space="preserve"> National Breast Cancer Centre,</w:t>
      </w:r>
      <w:r>
        <w:t xml:space="preserve"> </w:t>
      </w:r>
      <w:r w:rsidRPr="00323AC9">
        <w:t>Camperdown,</w:t>
      </w:r>
      <w:r w:rsidR="00A73ADD">
        <w:t xml:space="preserve"> </w:t>
      </w:r>
      <w:r w:rsidRPr="00323AC9">
        <w:t>NSW</w:t>
      </w:r>
      <w:r>
        <w:t>.</w:t>
      </w:r>
    </w:p>
    <w:p w14:paraId="4F863CF2" w14:textId="77777777" w:rsidR="00FA5368" w:rsidRPr="00323AC9" w:rsidRDefault="00FA5368" w:rsidP="00CA3784">
      <w:r w:rsidRPr="00323AC9">
        <w:t>National Breast Cancer Centre</w:t>
      </w:r>
      <w:r>
        <w:t xml:space="preserve"> (NBCC) </w:t>
      </w:r>
      <w:r w:rsidRPr="00323AC9">
        <w:t xml:space="preserve">and National Cancer Control Initiative </w:t>
      </w:r>
      <w:r>
        <w:t xml:space="preserve">(NCCI) </w:t>
      </w:r>
      <w:r w:rsidRPr="00323AC9">
        <w:t>200</w:t>
      </w:r>
      <w:r>
        <w:t>5</w:t>
      </w:r>
      <w:r w:rsidRPr="00323AC9">
        <w:t xml:space="preserve">. </w:t>
      </w:r>
      <w:r w:rsidRPr="003F72D3">
        <w:rPr>
          <w:i/>
        </w:rPr>
        <w:t>Clinical practice guidelines for the psychosocial care of adults with cancer</w:t>
      </w:r>
      <w:r>
        <w:rPr>
          <w:i/>
        </w:rPr>
        <w:t>. A summary guide for health professionals</w:t>
      </w:r>
      <w:r w:rsidRPr="003F72D3">
        <w:rPr>
          <w:i/>
        </w:rPr>
        <w:t>.</w:t>
      </w:r>
      <w:r w:rsidRPr="00323AC9">
        <w:t xml:space="preserve"> National Breast Cancer Centre,</w:t>
      </w:r>
      <w:r>
        <w:t xml:space="preserve"> </w:t>
      </w:r>
      <w:r w:rsidRPr="00323AC9">
        <w:t>Camperdown,</w:t>
      </w:r>
      <w:r>
        <w:t xml:space="preserve"> </w:t>
      </w:r>
      <w:r w:rsidRPr="00323AC9">
        <w:t>NSW</w:t>
      </w:r>
      <w:r>
        <w:t>.</w:t>
      </w:r>
    </w:p>
    <w:p w14:paraId="6BDCFCDC" w14:textId="77777777" w:rsidR="00FA5368" w:rsidRPr="001019BC" w:rsidRDefault="00FA5368" w:rsidP="00CA3784">
      <w:r w:rsidRPr="001019BC">
        <w:t>National Health and Medical Research Council</w:t>
      </w:r>
      <w:r>
        <w:t xml:space="preserve"> (NHMRC) 2004</w:t>
      </w:r>
      <w:r w:rsidRPr="001019BC">
        <w:t xml:space="preserve">. </w:t>
      </w:r>
      <w:r w:rsidRPr="001019BC">
        <w:rPr>
          <w:i/>
          <w:iCs/>
        </w:rPr>
        <w:t xml:space="preserve">General guidelines for medical practitioners on providing information to patients. </w:t>
      </w:r>
      <w:r w:rsidRPr="001019BC">
        <w:t xml:space="preserve">Commonwealth of Australia, Canberra. </w:t>
      </w:r>
    </w:p>
    <w:p w14:paraId="17DD61CF" w14:textId="77777777" w:rsidR="00FA5368" w:rsidRDefault="00FA5368" w:rsidP="00CA3784">
      <w:pPr>
        <w:rPr>
          <w:rStyle w:val="A12"/>
          <w:rFonts w:cs="Calibri"/>
          <w:u w:val="none"/>
        </w:rPr>
      </w:pPr>
      <w:r w:rsidRPr="001B5005">
        <w:rPr>
          <w:rStyle w:val="A12"/>
          <w:rFonts w:cs="Calibri"/>
          <w:u w:val="none"/>
        </w:rPr>
        <w:t xml:space="preserve">NHS Breast Screening Programme 1994.  </w:t>
      </w:r>
      <w:r w:rsidRPr="001B5005">
        <w:rPr>
          <w:rStyle w:val="A12"/>
          <w:rFonts w:cs="Calibri"/>
          <w:i/>
          <w:u w:val="none"/>
        </w:rPr>
        <w:t>Quality assurance guidelines for radiographers</w:t>
      </w:r>
      <w:r w:rsidRPr="001B5005">
        <w:rPr>
          <w:rStyle w:val="A12"/>
          <w:rFonts w:cs="Calibri"/>
          <w:u w:val="none"/>
        </w:rPr>
        <w:t>. Sheffield: NHS Breast Screening Programme.</w:t>
      </w:r>
    </w:p>
    <w:p w14:paraId="22FE0C9B" w14:textId="77777777" w:rsidR="00FA5368" w:rsidRDefault="00FA5368" w:rsidP="00CA3784">
      <w:pPr>
        <w:rPr>
          <w:lang w:eastAsia="en-AU"/>
        </w:rPr>
      </w:pPr>
      <w:r w:rsidRPr="001019BC">
        <w:rPr>
          <w:lang w:eastAsia="en-AU"/>
        </w:rPr>
        <w:t xml:space="preserve">NHS </w:t>
      </w:r>
      <w:r>
        <w:rPr>
          <w:lang w:eastAsia="en-AU"/>
        </w:rPr>
        <w:t xml:space="preserve">Breast </w:t>
      </w:r>
      <w:r w:rsidRPr="001019BC">
        <w:rPr>
          <w:lang w:eastAsia="en-AU"/>
        </w:rPr>
        <w:t>Screening Program</w:t>
      </w:r>
      <w:r>
        <w:rPr>
          <w:lang w:eastAsia="en-AU"/>
        </w:rPr>
        <w:t xml:space="preserve">me 2010. </w:t>
      </w:r>
      <w:r w:rsidRPr="00AD094F">
        <w:rPr>
          <w:i/>
          <w:lang w:eastAsia="en-AU"/>
        </w:rPr>
        <w:t>Clinical Guidelines for Breast Cancer Screening Assessment</w:t>
      </w:r>
      <w:r w:rsidRPr="008C0B15">
        <w:rPr>
          <w:lang w:eastAsia="en-AU"/>
        </w:rPr>
        <w:t>, Third Edition,</w:t>
      </w:r>
      <w:r w:rsidRPr="001019BC">
        <w:rPr>
          <w:lang w:eastAsia="en-AU"/>
        </w:rPr>
        <w:t xml:space="preserve"> NHSBSP Publication No 49.</w:t>
      </w:r>
    </w:p>
    <w:p w14:paraId="073657F3" w14:textId="77777777" w:rsidR="00FA5368" w:rsidRDefault="00FA5368" w:rsidP="00CA3784">
      <w:pPr>
        <w:rPr>
          <w:rStyle w:val="A12"/>
          <w:rFonts w:cs="Calibri"/>
          <w:u w:val="none"/>
        </w:rPr>
      </w:pPr>
      <w:r w:rsidRPr="001B5005">
        <w:rPr>
          <w:rStyle w:val="A12"/>
          <w:rFonts w:cs="Calibri"/>
          <w:u w:val="none"/>
        </w:rPr>
        <w:t xml:space="preserve">NHS Breast Screening Programme </w:t>
      </w:r>
      <w:r>
        <w:rPr>
          <w:rStyle w:val="A12"/>
          <w:rFonts w:cs="Calibri"/>
          <w:u w:val="none"/>
        </w:rPr>
        <w:t>2011</w:t>
      </w:r>
      <w:r w:rsidRPr="001B5005">
        <w:rPr>
          <w:rStyle w:val="A12"/>
          <w:rFonts w:cs="Calibri"/>
          <w:u w:val="none"/>
        </w:rPr>
        <w:t xml:space="preserve">.  </w:t>
      </w:r>
      <w:r w:rsidRPr="001B5005">
        <w:rPr>
          <w:rStyle w:val="A12"/>
          <w:rFonts w:cs="Calibri"/>
          <w:i/>
          <w:u w:val="none"/>
        </w:rPr>
        <w:t xml:space="preserve">Quality assurance guidelines for </w:t>
      </w:r>
      <w:r>
        <w:rPr>
          <w:rStyle w:val="A12"/>
          <w:rFonts w:cs="Calibri"/>
          <w:i/>
          <w:u w:val="none"/>
        </w:rPr>
        <w:t xml:space="preserve">breast cancer screening </w:t>
      </w:r>
      <w:r w:rsidRPr="001B5005">
        <w:rPr>
          <w:rStyle w:val="A12"/>
          <w:rFonts w:cs="Calibri"/>
          <w:i/>
          <w:u w:val="none"/>
        </w:rPr>
        <w:t>radio</w:t>
      </w:r>
      <w:r>
        <w:rPr>
          <w:rStyle w:val="A12"/>
          <w:rFonts w:cs="Calibri"/>
          <w:i/>
          <w:u w:val="none"/>
        </w:rPr>
        <w:t>logy, Second Edition,</w:t>
      </w:r>
      <w:r w:rsidRPr="001B5005">
        <w:rPr>
          <w:rStyle w:val="A12"/>
          <w:rFonts w:cs="Calibri"/>
          <w:u w:val="none"/>
        </w:rPr>
        <w:t xml:space="preserve"> </w:t>
      </w:r>
      <w:r w:rsidRPr="001019BC">
        <w:rPr>
          <w:rFonts w:cs="Calibri"/>
          <w:lang w:eastAsia="en-AU"/>
        </w:rPr>
        <w:t xml:space="preserve">NHSBSP Publication No </w:t>
      </w:r>
      <w:r>
        <w:rPr>
          <w:rFonts w:cs="Calibri"/>
          <w:lang w:eastAsia="en-AU"/>
        </w:rPr>
        <w:t>5</w:t>
      </w:r>
      <w:r w:rsidRPr="001019BC">
        <w:rPr>
          <w:rFonts w:cs="Calibri"/>
          <w:lang w:eastAsia="en-AU"/>
        </w:rPr>
        <w:t>9</w:t>
      </w:r>
      <w:r w:rsidRPr="001B5005">
        <w:rPr>
          <w:rStyle w:val="A12"/>
          <w:rFonts w:cs="Calibri"/>
          <w:u w:val="none"/>
        </w:rPr>
        <w:t>.</w:t>
      </w:r>
    </w:p>
    <w:p w14:paraId="4AD8BD40" w14:textId="77777777" w:rsidR="00FA5368" w:rsidRPr="00BC24B4" w:rsidRDefault="00FA5368" w:rsidP="00CA3784">
      <w:pPr>
        <w:rPr>
          <w:noProof/>
        </w:rPr>
      </w:pPr>
      <w:r w:rsidRPr="00BC24B4">
        <w:rPr>
          <w:noProof/>
        </w:rPr>
        <w:t xml:space="preserve">NHS Department of Health, </w:t>
      </w:r>
      <w:r w:rsidRPr="00BC24B4">
        <w:rPr>
          <w:i/>
          <w:noProof/>
        </w:rPr>
        <w:t>Good practice in consent implementation guide: consent to examinsation or treatment</w:t>
      </w:r>
      <w:r w:rsidRPr="00BC24B4">
        <w:rPr>
          <w:noProof/>
        </w:rPr>
        <w:t>, 2001, London.</w:t>
      </w:r>
    </w:p>
    <w:p w14:paraId="77E10E06" w14:textId="77777777" w:rsidR="00FA5368" w:rsidRPr="00294F5C" w:rsidRDefault="00FA5368" w:rsidP="00CA3784">
      <w:pPr>
        <w:rPr>
          <w:highlight w:val="yellow"/>
        </w:rPr>
      </w:pPr>
      <w:r w:rsidRPr="001B22D0">
        <w:t>Pisano ED, Gatsonis C, Hendrick E, Yaffe M, Baum JK, Acharyya S, Conant EF, Fajardo LL, Bassett L, D’Orsi, C, Jong R and Rebner M 2005</w:t>
      </w:r>
      <w:r>
        <w:t xml:space="preserve">. </w:t>
      </w:r>
      <w:r w:rsidRPr="001B22D0">
        <w:t>Diagnostic Performance of Digital Versus Film Mammography for Breast-Cancer Screening</w:t>
      </w:r>
      <w:r>
        <w:t xml:space="preserve">. </w:t>
      </w:r>
      <w:r w:rsidRPr="001B22D0">
        <w:rPr>
          <w:i/>
        </w:rPr>
        <w:t>The</w:t>
      </w:r>
      <w:r>
        <w:rPr>
          <w:i/>
        </w:rPr>
        <w:t xml:space="preserve"> </w:t>
      </w:r>
      <w:r w:rsidRPr="001B22D0">
        <w:rPr>
          <w:i/>
        </w:rPr>
        <w:t>New England Journal of Medicine</w:t>
      </w:r>
      <w:r w:rsidRPr="001B22D0">
        <w:t>, 353:1773-1783.</w:t>
      </w:r>
    </w:p>
    <w:p w14:paraId="0FE3EADA" w14:textId="77777777" w:rsidR="00FA5368" w:rsidRDefault="00FA5368" w:rsidP="00CA3784">
      <w:r w:rsidRPr="003A69EF">
        <w:rPr>
          <w:rFonts w:cs="MetaOT-NormalItalic"/>
          <w:iCs/>
          <w:color w:val="000000"/>
        </w:rPr>
        <w:t xml:space="preserve">Queensland Health 2011. </w:t>
      </w:r>
      <w:r w:rsidRPr="003A69EF">
        <w:rPr>
          <w:rFonts w:cs="MetaOT-NormalItalic"/>
          <w:i/>
          <w:iCs/>
          <w:color w:val="000000"/>
        </w:rPr>
        <w:t xml:space="preserve"> </w:t>
      </w:r>
      <w:hyperlink r:id="rId54" w:history="1">
        <w:r w:rsidRPr="00C45B62">
          <w:rPr>
            <w:rStyle w:val="Hyperlink"/>
            <w:rFonts w:cs="MetaOT-NormalItalic"/>
            <w:i/>
            <w:iCs/>
          </w:rPr>
          <w:t>Guide to Informed Decision-making in Healthcare</w:t>
        </w:r>
      </w:hyperlink>
      <w:r w:rsidRPr="003A69EF">
        <w:rPr>
          <w:rFonts w:cs="MetaOT-NormalItalic"/>
          <w:i/>
          <w:iCs/>
          <w:color w:val="000000"/>
        </w:rPr>
        <w:t xml:space="preserve"> </w:t>
      </w:r>
      <w:r w:rsidRPr="00C45B62">
        <w:rPr>
          <w:rFonts w:cs="MetaOT-NormalItalic"/>
          <w:iCs/>
        </w:rPr>
        <w:t>http://www.health.qld.gov.au/consent/documents/ic-guide.pdf</w:t>
      </w:r>
    </w:p>
    <w:p w14:paraId="35B56B9D" w14:textId="77777777" w:rsidR="00FA5368" w:rsidRDefault="00FA5368" w:rsidP="00CA3784">
      <w:pPr>
        <w:rPr>
          <w:i/>
        </w:rPr>
      </w:pPr>
      <w:r>
        <w:t xml:space="preserve">Queensland Health 2012.  </w:t>
      </w:r>
      <w:r w:rsidRPr="001A263C">
        <w:rPr>
          <w:i/>
        </w:rPr>
        <w:t>BreastScreen Queensland Quality Standards, Protocols and Procedures Manual.</w:t>
      </w:r>
    </w:p>
    <w:p w14:paraId="0BEE2547" w14:textId="77777777" w:rsidR="00114ED2" w:rsidRPr="001A263C" w:rsidRDefault="00114ED2" w:rsidP="00CA3784">
      <w:pPr>
        <w:rPr>
          <w:rFonts w:cs="MetaOT-NormalItalic"/>
          <w:i/>
          <w:iCs/>
          <w:color w:val="000000"/>
        </w:rPr>
      </w:pPr>
      <w:r w:rsidRPr="00B91E0A">
        <w:rPr>
          <w:noProof/>
        </w:rPr>
        <w:t>Rakha EA, El-Sayed ME, Reed J, Lee AH, Evans AJ, Ellis IO. Screen-detected breast lesions with malignant needle core biopsy diagnoses and no malignancy identified in subsequent surgical excision specimens (potential false-positive diagnosis). Eur J Cancer 2009;45(7): 1162-7.</w:t>
      </w:r>
    </w:p>
    <w:p w14:paraId="4A18D3F5" w14:textId="77777777" w:rsidR="00FA5368" w:rsidRPr="001030CB" w:rsidRDefault="00FA5368" w:rsidP="00CA3784">
      <w:pPr>
        <w:rPr>
          <w:rFonts w:cs="Calibri"/>
        </w:rPr>
      </w:pPr>
      <w:r w:rsidRPr="001030CB">
        <w:rPr>
          <w:rFonts w:cs="Calibri"/>
        </w:rPr>
        <w:t xml:space="preserve">Roman R, Sala </w:t>
      </w:r>
      <w:r>
        <w:rPr>
          <w:rFonts w:cs="Calibri"/>
        </w:rPr>
        <w:t xml:space="preserve">M, De La Vega M, Natal C, et al 2011. </w:t>
      </w:r>
      <w:r w:rsidRPr="001030CB">
        <w:rPr>
          <w:rFonts w:cs="Calibri"/>
        </w:rPr>
        <w:t xml:space="preserve"> Effect of false-positives and women’s characteristics on long-term adherence to breast cancer screening.  </w:t>
      </w:r>
      <w:r w:rsidRPr="001030CB">
        <w:rPr>
          <w:rFonts w:cs="Calibri"/>
          <w:i/>
        </w:rPr>
        <w:t>Breast Cancer Research and Treatment 2011</w:t>
      </w:r>
      <w:r w:rsidRPr="001030CB">
        <w:rPr>
          <w:rFonts w:cs="Calibri"/>
        </w:rPr>
        <w:t>: 130 (2):  543-552.</w:t>
      </w:r>
    </w:p>
    <w:p w14:paraId="35883C90" w14:textId="77777777" w:rsidR="00FA5368" w:rsidRPr="00AE247B" w:rsidRDefault="00FA5368" w:rsidP="00CA3784">
      <w:pPr>
        <w:rPr>
          <w:rStyle w:val="HTMLCite"/>
          <w:rFonts w:cs="Arial"/>
          <w:color w:val="666666"/>
        </w:rPr>
      </w:pPr>
      <w:r w:rsidRPr="003A69EF">
        <w:rPr>
          <w:rFonts w:cs="Calibri"/>
        </w:rPr>
        <w:t>Royal Australian and New Zealand College of Radiologists (RANZCR) 201</w:t>
      </w:r>
      <w:r>
        <w:rPr>
          <w:rFonts w:cs="Calibri"/>
        </w:rPr>
        <w:t>4</w:t>
      </w:r>
      <w:r w:rsidRPr="003A69EF">
        <w:rPr>
          <w:rFonts w:cs="Calibri"/>
        </w:rPr>
        <w:t xml:space="preserve">.  </w:t>
      </w:r>
      <w:hyperlink r:id="rId55" w:history="1">
        <w:r w:rsidRPr="00C45B62">
          <w:rPr>
            <w:rStyle w:val="Hyperlink"/>
            <w:rFonts w:cs="Calibri"/>
          </w:rPr>
          <w:t>Standards of Practice for Diagnostic and Interventional Radiology Version 10</w:t>
        </w:r>
      </w:hyperlink>
      <w:r>
        <w:rPr>
          <w:rStyle w:val="HTMLCite"/>
          <w:rFonts w:ascii="Arial" w:hAnsi="Arial" w:cs="Arial"/>
          <w:color w:val="666666"/>
        </w:rPr>
        <w:t xml:space="preserve"> </w:t>
      </w:r>
      <w:r w:rsidRPr="00C45B62">
        <w:rPr>
          <w:rFonts w:cs="Arial"/>
        </w:rPr>
        <w:t>http://www.ranzcr.edu.au/quality-a-safety/radiology/standards-of-practice</w:t>
      </w:r>
    </w:p>
    <w:p w14:paraId="468842FE" w14:textId="77777777" w:rsidR="00FA5368" w:rsidRDefault="00FA5368" w:rsidP="00CA3784">
      <w:r>
        <w:t>Royal College of Pathologists of Australasia. 2012. Invasive Breast Cancer Structured Pathology Reporting Protocol.  2</w:t>
      </w:r>
      <w:r w:rsidRPr="00D46414">
        <w:rPr>
          <w:vertAlign w:val="superscript"/>
        </w:rPr>
        <w:t>nd</w:t>
      </w:r>
      <w:r>
        <w:t xml:space="preserve"> Edition (Version 2.0).</w:t>
      </w:r>
    </w:p>
    <w:p w14:paraId="747EEC94" w14:textId="77777777" w:rsidR="00FA5368" w:rsidRDefault="00FA5368" w:rsidP="00CA3784">
      <w:pPr>
        <w:rPr>
          <w:rFonts w:cs="Verdana"/>
          <w:iCs/>
        </w:rPr>
      </w:pPr>
      <w:r>
        <w:t>Royal College of Pathologists of Australasia. 2014.</w:t>
      </w:r>
      <w:r w:rsidRPr="000B3B82">
        <w:rPr>
          <w:rFonts w:cs="Verdana"/>
        </w:rPr>
        <w:t xml:space="preserve"> </w:t>
      </w:r>
      <w:r w:rsidRPr="00A1141E">
        <w:rPr>
          <w:rFonts w:cs="Verdana"/>
          <w:iCs/>
        </w:rPr>
        <w:t>The Pathology Request-Test-Report Cycle - Guidelines for Requesters and Pathology Providers</w:t>
      </w:r>
      <w:r>
        <w:rPr>
          <w:rFonts w:cs="Verdana"/>
          <w:iCs/>
        </w:rPr>
        <w:t>.</w:t>
      </w:r>
    </w:p>
    <w:p w14:paraId="4446CF98" w14:textId="77777777" w:rsidR="00FA5368" w:rsidRPr="006D03A4" w:rsidRDefault="00FA5368" w:rsidP="00CA3784">
      <w:pPr>
        <w:rPr>
          <w:rFonts w:cs="Calibri"/>
          <w:i/>
        </w:rPr>
      </w:pPr>
      <w:r w:rsidRPr="00B4401A">
        <w:rPr>
          <w:rFonts w:cs="Calibri"/>
        </w:rPr>
        <w:t>Smallenburg VV, Duijm LEM, den Heeten GJ, Groen</w:t>
      </w:r>
      <w:r>
        <w:rPr>
          <w:rFonts w:cs="Calibri"/>
        </w:rPr>
        <w:t>e</w:t>
      </w:r>
      <w:r w:rsidRPr="00B4401A">
        <w:rPr>
          <w:rFonts w:cs="Calibri"/>
        </w:rPr>
        <w:t xml:space="preserve">woud JH et al 2011.  Two-view versus single-view mammography at subsequent screening in a region of the Dutch breast screening program.  </w:t>
      </w:r>
      <w:r w:rsidRPr="00B4401A">
        <w:rPr>
          <w:rFonts w:cs="Calibri"/>
          <w:i/>
        </w:rPr>
        <w:t>European Journal of Radiology</w:t>
      </w:r>
      <w:r w:rsidRPr="006D03A4">
        <w:t xml:space="preserve"> doi:10.1016/j.ejrad.2011.07.015</w:t>
      </w:r>
      <w:r>
        <w:t>.</w:t>
      </w:r>
    </w:p>
    <w:p w14:paraId="6B96CE5C" w14:textId="77777777" w:rsidR="00FA5368" w:rsidRPr="005B55A1" w:rsidRDefault="00FA5368" w:rsidP="00CA3784">
      <w:pPr>
        <w:rPr>
          <w:rFonts w:cs="Calibri"/>
        </w:rPr>
      </w:pPr>
      <w:r w:rsidRPr="005B55A1">
        <w:rPr>
          <w:rFonts w:cs="Calibri"/>
        </w:rPr>
        <w:t>So</w:t>
      </w:r>
      <w:r>
        <w:rPr>
          <w:rFonts w:cs="Calibri"/>
        </w:rPr>
        <w:t>l</w:t>
      </w:r>
      <w:r w:rsidRPr="005B55A1">
        <w:rPr>
          <w:rFonts w:cs="Calibri"/>
        </w:rPr>
        <w:t xml:space="preserve">bjor M, Forsmo S, Skolbekken J and Saetnan AR 2011.  Experiences of recall after mammography screening – a qualitative study.  </w:t>
      </w:r>
      <w:r w:rsidRPr="005B55A1">
        <w:rPr>
          <w:rFonts w:cs="Calibri"/>
          <w:i/>
        </w:rPr>
        <w:t>Health Care for Women International 2011</w:t>
      </w:r>
      <w:r w:rsidRPr="005B55A1">
        <w:rPr>
          <w:rFonts w:cs="Calibri"/>
        </w:rPr>
        <w:t xml:space="preserve">:32:1009-27.  </w:t>
      </w:r>
    </w:p>
    <w:p w14:paraId="13779EF4" w14:textId="77777777" w:rsidR="00FA5368" w:rsidRPr="003A69EF" w:rsidRDefault="00FA5368" w:rsidP="00CA3784">
      <w:pPr>
        <w:rPr>
          <w:rFonts w:cs="Calibri"/>
        </w:rPr>
      </w:pPr>
      <w:r w:rsidRPr="003A69EF">
        <w:rPr>
          <w:rFonts w:cs="Calibri"/>
        </w:rPr>
        <w:t>Tricker RI 1994.  International Corporate Governance: Text Readings and Case Studies, New York: Prentice Hall.</w:t>
      </w:r>
    </w:p>
    <w:p w14:paraId="6F19B01C" w14:textId="77777777" w:rsidR="00FA5368" w:rsidRPr="00CC4A06" w:rsidRDefault="00FA5368" w:rsidP="00CA3784">
      <w:pPr>
        <w:rPr>
          <w:rFonts w:cs="Calibri"/>
        </w:rPr>
      </w:pPr>
      <w:r w:rsidRPr="00CC4A06">
        <w:rPr>
          <w:rFonts w:cs="Calibri"/>
        </w:rPr>
        <w:t>World Health Organisation (WHO) and the International Agency of Research in Cancer (IARC) 2002.  Breast cancer screening.  IARC handbook on cancer prevention. Lyon: IARC Press.</w:t>
      </w:r>
    </w:p>
    <w:sectPr w:rsidR="00FA5368" w:rsidRPr="00CC4A06" w:rsidSect="005975CF">
      <w:pgSz w:w="11906" w:h="16838"/>
      <w:pgMar w:top="1021" w:right="1440" w:bottom="73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BA69A" w14:textId="77777777" w:rsidR="000D0BD2" w:rsidRDefault="000D0BD2">
      <w:r>
        <w:separator/>
      </w:r>
    </w:p>
    <w:p w14:paraId="6AF34632" w14:textId="77777777" w:rsidR="000D0BD2" w:rsidRDefault="000D0BD2"/>
  </w:endnote>
  <w:endnote w:type="continuationSeparator" w:id="0">
    <w:p w14:paraId="4A246191" w14:textId="77777777" w:rsidR="000D0BD2" w:rsidRDefault="000D0BD2">
      <w:r>
        <w:continuationSeparator/>
      </w:r>
    </w:p>
    <w:p w14:paraId="70BFDA94" w14:textId="77777777" w:rsidR="000D0BD2" w:rsidRDefault="000D0BD2"/>
  </w:endnote>
  <w:endnote w:type="continuationNotice" w:id="1">
    <w:p w14:paraId="7EE28E5B" w14:textId="77777777" w:rsidR="000D0BD2" w:rsidRPr="00E037EC" w:rsidRDefault="000D0BD2" w:rsidP="00E037EC">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otypeAroma-Light">
    <w:altName w:val="MS Mincho"/>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Frutiger L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notype Aroma">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notypeAroma-ExtraLight">
    <w:altName w:val="MS Gothic"/>
    <w:panose1 w:val="00000000000000000000"/>
    <w:charset w:val="80"/>
    <w:family w:val="swiss"/>
    <w:notTrueType/>
    <w:pitch w:val="default"/>
    <w:sig w:usb0="00000001" w:usb1="08070000" w:usb2="00000010" w:usb3="00000000" w:csb0="00020000" w:csb1="00000000"/>
  </w:font>
  <w:font w:name="HelveticaNeueLTPro-Roman">
    <w:panose1 w:val="00000000000000000000"/>
    <w:charset w:val="00"/>
    <w:family w:val="swiss"/>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RotisSansSerif-Light">
    <w:altName w:val="MS Mincho"/>
    <w:panose1 w:val="00000000000000000000"/>
    <w:charset w:val="88"/>
    <w:family w:val="swiss"/>
    <w:notTrueType/>
    <w:pitch w:val="default"/>
    <w:sig w:usb0="00000001" w:usb1="08080000" w:usb2="00000010" w:usb3="00000000" w:csb0="00100000" w:csb1="00000000"/>
  </w:font>
  <w:font w:name="JQJCAD+Garamond-Light">
    <w:altName w:val="Garamond"/>
    <w:panose1 w:val="00000000000000000000"/>
    <w:charset w:val="00"/>
    <w:family w:val="roman"/>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Garamond-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MetaOT-NormalItalic">
    <w:altName w:val="MetaOT-Norm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AA6D" w14:textId="77777777" w:rsidR="00E45C8B" w:rsidRDefault="00E45C8B" w:rsidP="00066C54">
    <w:pPr>
      <w:pStyle w:val="Footer"/>
    </w:pPr>
    <w:r>
      <w:tab/>
    </w:r>
    <w:r>
      <w:tab/>
      <w:t xml:space="preserve">Page </w:t>
    </w:r>
    <w:r>
      <w:rPr>
        <w:b/>
        <w:bCs/>
      </w:rPr>
      <w:fldChar w:fldCharType="begin"/>
    </w:r>
    <w:r>
      <w:rPr>
        <w:b/>
        <w:bCs/>
      </w:rPr>
      <w:instrText xml:space="preserve"> PAGE </w:instrText>
    </w:r>
    <w:r>
      <w:rPr>
        <w:b/>
        <w:bCs/>
      </w:rPr>
      <w:fldChar w:fldCharType="separate"/>
    </w:r>
    <w:r>
      <w:rPr>
        <w:b/>
        <w:bCs/>
        <w:noProof/>
      </w:rPr>
      <w:t>27</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27</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DFBF" w14:textId="77777777" w:rsidR="00E45C8B" w:rsidRPr="00AB4C9B" w:rsidRDefault="00E45C8B">
    <w:pPr>
      <w:pStyle w:val="Footer"/>
      <w:jc w:val="right"/>
      <w:rPr>
        <w:sz w:val="20"/>
        <w:szCs w:val="20"/>
      </w:rPr>
    </w:pPr>
    <w:r w:rsidRPr="00AB4C9B">
      <w:rPr>
        <w:sz w:val="20"/>
        <w:szCs w:val="20"/>
      </w:rPr>
      <w:t xml:space="preserve">Page </w:t>
    </w:r>
    <w:r w:rsidRPr="00AB4C9B">
      <w:rPr>
        <w:b/>
        <w:bCs/>
        <w:sz w:val="20"/>
        <w:szCs w:val="20"/>
      </w:rPr>
      <w:fldChar w:fldCharType="begin"/>
    </w:r>
    <w:r w:rsidRPr="00AB4C9B">
      <w:rPr>
        <w:b/>
        <w:bCs/>
        <w:sz w:val="20"/>
        <w:szCs w:val="20"/>
      </w:rPr>
      <w:instrText xml:space="preserve"> PAGE </w:instrText>
    </w:r>
    <w:r w:rsidRPr="00AB4C9B">
      <w:rPr>
        <w:b/>
        <w:bCs/>
        <w:sz w:val="20"/>
        <w:szCs w:val="20"/>
      </w:rPr>
      <w:fldChar w:fldCharType="separate"/>
    </w:r>
    <w:r>
      <w:rPr>
        <w:b/>
        <w:bCs/>
        <w:noProof/>
        <w:sz w:val="20"/>
        <w:szCs w:val="20"/>
      </w:rPr>
      <w:t>192</w:t>
    </w:r>
    <w:r w:rsidRPr="00AB4C9B">
      <w:rPr>
        <w:b/>
        <w:bCs/>
        <w:sz w:val="20"/>
        <w:szCs w:val="20"/>
      </w:rPr>
      <w:fldChar w:fldCharType="end"/>
    </w:r>
    <w:r w:rsidRPr="00AB4C9B">
      <w:rPr>
        <w:sz w:val="20"/>
        <w:szCs w:val="20"/>
      </w:rPr>
      <w:t xml:space="preserve"> of </w:t>
    </w:r>
    <w:r w:rsidRPr="00AB4C9B">
      <w:rPr>
        <w:b/>
        <w:bCs/>
        <w:sz w:val="20"/>
        <w:szCs w:val="20"/>
      </w:rPr>
      <w:fldChar w:fldCharType="begin"/>
    </w:r>
    <w:r w:rsidRPr="00AB4C9B">
      <w:rPr>
        <w:b/>
        <w:bCs/>
        <w:sz w:val="20"/>
        <w:szCs w:val="20"/>
      </w:rPr>
      <w:instrText xml:space="preserve"> NUMPAGES  </w:instrText>
    </w:r>
    <w:r w:rsidRPr="00AB4C9B">
      <w:rPr>
        <w:b/>
        <w:bCs/>
        <w:sz w:val="20"/>
        <w:szCs w:val="20"/>
      </w:rPr>
      <w:fldChar w:fldCharType="separate"/>
    </w:r>
    <w:r>
      <w:rPr>
        <w:b/>
        <w:bCs/>
        <w:noProof/>
        <w:sz w:val="20"/>
        <w:szCs w:val="20"/>
      </w:rPr>
      <w:t>210</w:t>
    </w:r>
    <w:r w:rsidRPr="00AB4C9B">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C67B" w14:textId="77777777" w:rsidR="00E45C8B" w:rsidRDefault="00E45C8B">
    <w:pPr>
      <w:widowControl w:val="0"/>
      <w:autoSpaceDE w:val="0"/>
      <w:autoSpaceDN w:val="0"/>
      <w:adjustRightInd w:val="0"/>
      <w:spacing w:line="200" w:lineRule="exact"/>
      <w:rPr>
        <w:sz w:val="20"/>
        <w:szCs w:val="20"/>
      </w:rPr>
    </w:pPr>
    <w:r>
      <w:rPr>
        <w:noProof/>
        <w:lang w:val="en-US"/>
      </w:rPr>
      <mc:AlternateContent>
        <mc:Choice Requires="wps">
          <w:drawing>
            <wp:inline distT="0" distB="0" distL="0" distR="0" wp14:anchorId="63B46FBC" wp14:editId="1C2F6341">
              <wp:extent cx="248285" cy="144780"/>
              <wp:effectExtent l="0" t="0" r="18415" b="762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47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6A1AFD7" w14:textId="77777777" w:rsidR="00E45C8B" w:rsidRDefault="00E45C8B">
                          <w:pPr>
                            <w:widowControl w:val="0"/>
                            <w:autoSpaceDE w:val="0"/>
                            <w:autoSpaceDN w:val="0"/>
                            <w:adjustRightInd w:val="0"/>
                            <w:spacing w:line="203" w:lineRule="exact"/>
                            <w:ind w:left="40" w:right="-20"/>
                            <w:rPr>
                              <w:color w:val="000000"/>
                              <w:sz w:val="19"/>
                              <w:szCs w:val="19"/>
                            </w:rPr>
                          </w:pPr>
                          <w:r>
                            <w:rPr>
                              <w:color w:val="231F20"/>
                              <w:w w:val="108"/>
                              <w:sz w:val="19"/>
                              <w:szCs w:val="19"/>
                            </w:rPr>
                            <w:fldChar w:fldCharType="begin"/>
                          </w:r>
                          <w:r>
                            <w:rPr>
                              <w:color w:val="231F20"/>
                              <w:w w:val="108"/>
                              <w:sz w:val="19"/>
                              <w:szCs w:val="19"/>
                            </w:rPr>
                            <w:instrText xml:space="preserve"> PAGE </w:instrText>
                          </w:r>
                          <w:r>
                            <w:rPr>
                              <w:color w:val="231F20"/>
                              <w:w w:val="108"/>
                              <w:sz w:val="19"/>
                              <w:szCs w:val="19"/>
                            </w:rPr>
                            <w:fldChar w:fldCharType="separate"/>
                          </w:r>
                          <w:r>
                            <w:rPr>
                              <w:noProof/>
                              <w:color w:val="231F20"/>
                              <w:w w:val="108"/>
                              <w:sz w:val="19"/>
                              <w:szCs w:val="19"/>
                            </w:rPr>
                            <w:t>158</w:t>
                          </w:r>
                          <w:r>
                            <w:rPr>
                              <w:color w:val="231F20"/>
                              <w:w w:val="108"/>
                              <w:sz w:val="19"/>
                              <w:szCs w:val="19"/>
                            </w:rPr>
                            <w:fldChar w:fldCharType="end"/>
                          </w:r>
                        </w:p>
                      </w:txbxContent>
                    </wps:txbx>
                    <wps:bodyPr rot="0" vert="horz" wrap="square" lIns="0" tIns="0" rIns="0" bIns="0" anchor="t" anchorCtr="0" upright="1">
                      <a:noAutofit/>
                    </wps:bodyPr>
                  </wps:wsp>
                </a:graphicData>
              </a:graphic>
            </wp:inline>
          </w:drawing>
        </mc:Choice>
        <mc:Fallback>
          <w:pict>
            <v:shapetype w14:anchorId="63B46FBC" id="_x0000_t202" coordsize="21600,21600" o:spt="202" path="m,l,21600r21600,l21600,xe">
              <v:stroke joinstyle="miter"/>
              <v:path gradientshapeok="t" o:connecttype="rect"/>
            </v:shapetype>
            <v:shape id="Text Box 1" o:spid="_x0000_s1027" type="#_x0000_t202" style="width:19.5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" filled="f" stroked="f">
              <v:textbox inset="0,0,0,0">
                <w:txbxContent>
                  <w:p w14:paraId="06A1AFD7" w14:textId="77777777" w:rsidR="00E45C8B" w:rsidRDefault="00E45C8B">
                    <w:pPr>
                      <w:widowControl w:val="0"/>
                      <w:autoSpaceDE w:val="0"/>
                      <w:autoSpaceDN w:val="0"/>
                      <w:adjustRightInd w:val="0"/>
                      <w:spacing w:line="203" w:lineRule="exact"/>
                      <w:ind w:left="40" w:right="-20"/>
                      <w:rPr>
                        <w:color w:val="000000"/>
                        <w:sz w:val="19"/>
                        <w:szCs w:val="19"/>
                      </w:rPr>
                    </w:pPr>
                    <w:r>
                      <w:rPr>
                        <w:color w:val="231F20"/>
                        <w:w w:val="108"/>
                        <w:sz w:val="19"/>
                        <w:szCs w:val="19"/>
                      </w:rPr>
                      <w:fldChar w:fldCharType="begin"/>
                    </w:r>
                    <w:r>
                      <w:rPr>
                        <w:color w:val="231F20"/>
                        <w:w w:val="108"/>
                        <w:sz w:val="19"/>
                        <w:szCs w:val="19"/>
                      </w:rPr>
                      <w:instrText xml:space="preserve"> PAGE </w:instrText>
                    </w:r>
                    <w:r>
                      <w:rPr>
                        <w:color w:val="231F20"/>
                        <w:w w:val="108"/>
                        <w:sz w:val="19"/>
                        <w:szCs w:val="19"/>
                      </w:rPr>
                      <w:fldChar w:fldCharType="separate"/>
                    </w:r>
                    <w:r>
                      <w:rPr>
                        <w:noProof/>
                        <w:color w:val="231F20"/>
                        <w:w w:val="108"/>
                        <w:sz w:val="19"/>
                        <w:szCs w:val="19"/>
                      </w:rPr>
                      <w:t>158</w:t>
                    </w:r>
                    <w:r>
                      <w:rPr>
                        <w:color w:val="231F20"/>
                        <w:w w:val="108"/>
                        <w:sz w:val="19"/>
                        <w:szCs w:val="19"/>
                      </w:rPr>
                      <w:fldChar w:fldCharType="end"/>
                    </w:r>
                  </w:p>
                </w:txbxContent>
              </v:textbox>
              <w10:anchorlock/>
            </v:shape>
          </w:pict>
        </mc:Fallback>
      </mc:AlternateContent>
    </w:r>
    <w:r>
      <w:rPr>
        <w:noProof/>
        <w:lang w:val="en-US"/>
      </w:rPr>
      <mc:AlternateContent>
        <mc:Choice Requires="wps">
          <w:drawing>
            <wp:inline distT="0" distB="0" distL="0" distR="0" wp14:anchorId="60FF73ED" wp14:editId="430F3798">
              <wp:extent cx="2518410" cy="121285"/>
              <wp:effectExtent l="0" t="0" r="15240" b="1206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212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C394C3F" w14:textId="77777777" w:rsidR="00E45C8B" w:rsidRDefault="00E45C8B">
                          <w:pPr>
                            <w:widowControl w:val="0"/>
                            <w:autoSpaceDE w:val="0"/>
                            <w:autoSpaceDN w:val="0"/>
                            <w:adjustRightInd w:val="0"/>
                            <w:spacing w:line="166" w:lineRule="exact"/>
                            <w:ind w:left="20" w:right="-43"/>
                            <w:rPr>
                              <w:color w:val="000000"/>
                              <w:sz w:val="15"/>
                              <w:szCs w:val="15"/>
                            </w:rPr>
                          </w:pPr>
                          <w:r>
                            <w:rPr>
                              <w:color w:val="231F20"/>
                              <w:w w:val="110"/>
                              <w:sz w:val="15"/>
                              <w:szCs w:val="15"/>
                            </w:rPr>
                            <w:t>BreastScreen</w:t>
                          </w:r>
                          <w:r>
                            <w:rPr>
                              <w:color w:val="231F20"/>
                              <w:spacing w:val="4"/>
                              <w:w w:val="110"/>
                              <w:sz w:val="15"/>
                              <w:szCs w:val="15"/>
                            </w:rPr>
                            <w:t xml:space="preserve"> </w:t>
                          </w:r>
                          <w:r>
                            <w:rPr>
                              <w:color w:val="231F20"/>
                              <w:w w:val="110"/>
                              <w:sz w:val="15"/>
                              <w:szCs w:val="15"/>
                            </w:rPr>
                            <w:t>Australia—National</w:t>
                          </w:r>
                          <w:r>
                            <w:rPr>
                              <w:color w:val="231F20"/>
                              <w:spacing w:val="-4"/>
                              <w:w w:val="110"/>
                              <w:sz w:val="15"/>
                              <w:szCs w:val="15"/>
                            </w:rPr>
                            <w:t xml:space="preserve"> </w:t>
                          </w:r>
                          <w:r>
                            <w:rPr>
                              <w:color w:val="231F20"/>
                              <w:w w:val="113"/>
                              <w:sz w:val="15"/>
                              <w:szCs w:val="15"/>
                            </w:rPr>
                            <w:t>Accreditation</w:t>
                          </w:r>
                          <w:r>
                            <w:rPr>
                              <w:color w:val="231F20"/>
                              <w:spacing w:val="-13"/>
                              <w:w w:val="113"/>
                              <w:sz w:val="15"/>
                              <w:szCs w:val="15"/>
                            </w:rPr>
                            <w:t xml:space="preserve"> </w:t>
                          </w:r>
                          <w:r>
                            <w:rPr>
                              <w:color w:val="231F20"/>
                              <w:w w:val="113"/>
                              <w:sz w:val="15"/>
                              <w:szCs w:val="15"/>
                            </w:rPr>
                            <w:t>Standards</w:t>
                          </w:r>
                        </w:p>
                      </w:txbxContent>
                    </wps:txbx>
                    <wps:bodyPr rot="0" vert="horz" wrap="square" lIns="0" tIns="0" rIns="0" bIns="0" anchor="t" anchorCtr="0" upright="1">
                      <a:noAutofit/>
                    </wps:bodyPr>
                  </wps:wsp>
                </a:graphicData>
              </a:graphic>
            </wp:inline>
          </w:drawing>
        </mc:Choice>
        <mc:Fallback>
          <w:pict>
            <v:shape w14:anchorId="60FF73ED" id="Text Box 2" o:spid="_x0000_s1028" type="#_x0000_t202" style="width:198.3pt;height: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" filled="f" stroked="f">
              <v:textbox inset="0,0,0,0">
                <w:txbxContent>
                  <w:p w14:paraId="4C394C3F" w14:textId="77777777" w:rsidR="00E45C8B" w:rsidRDefault="00E45C8B">
                    <w:pPr>
                      <w:widowControl w:val="0"/>
                      <w:autoSpaceDE w:val="0"/>
                      <w:autoSpaceDN w:val="0"/>
                      <w:adjustRightInd w:val="0"/>
                      <w:spacing w:line="166" w:lineRule="exact"/>
                      <w:ind w:left="20" w:right="-43"/>
                      <w:rPr>
                        <w:color w:val="000000"/>
                        <w:sz w:val="15"/>
                        <w:szCs w:val="15"/>
                      </w:rPr>
                    </w:pPr>
                    <w:r>
                      <w:rPr>
                        <w:color w:val="231F20"/>
                        <w:w w:val="110"/>
                        <w:sz w:val="15"/>
                        <w:szCs w:val="15"/>
                      </w:rPr>
                      <w:t>BreastScreen</w:t>
                    </w:r>
                    <w:r>
                      <w:rPr>
                        <w:color w:val="231F20"/>
                        <w:spacing w:val="4"/>
                        <w:w w:val="110"/>
                        <w:sz w:val="15"/>
                        <w:szCs w:val="15"/>
                      </w:rPr>
                      <w:t xml:space="preserve"> </w:t>
                    </w:r>
                    <w:r>
                      <w:rPr>
                        <w:color w:val="231F20"/>
                        <w:w w:val="110"/>
                        <w:sz w:val="15"/>
                        <w:szCs w:val="15"/>
                      </w:rPr>
                      <w:t>Australia—National</w:t>
                    </w:r>
                    <w:r>
                      <w:rPr>
                        <w:color w:val="231F20"/>
                        <w:spacing w:val="-4"/>
                        <w:w w:val="110"/>
                        <w:sz w:val="15"/>
                        <w:szCs w:val="15"/>
                      </w:rPr>
                      <w:t xml:space="preserve"> </w:t>
                    </w:r>
                    <w:r>
                      <w:rPr>
                        <w:color w:val="231F20"/>
                        <w:w w:val="113"/>
                        <w:sz w:val="15"/>
                        <w:szCs w:val="15"/>
                      </w:rPr>
                      <w:t>Accreditation</w:t>
                    </w:r>
                    <w:r>
                      <w:rPr>
                        <w:color w:val="231F20"/>
                        <w:spacing w:val="-13"/>
                        <w:w w:val="113"/>
                        <w:sz w:val="15"/>
                        <w:szCs w:val="15"/>
                      </w:rPr>
                      <w:t xml:space="preserve"> </w:t>
                    </w:r>
                    <w:r>
                      <w:rPr>
                        <w:color w:val="231F20"/>
                        <w:w w:val="113"/>
                        <w:sz w:val="15"/>
                        <w:szCs w:val="15"/>
                      </w:rPr>
                      <w:t>Standards</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F81A" w14:textId="77777777" w:rsidR="00AD14FB" w:rsidRPr="00AB4C9B" w:rsidRDefault="00AD14FB">
    <w:pPr>
      <w:pStyle w:val="Footer"/>
      <w:jc w:val="right"/>
      <w:rPr>
        <w:sz w:val="20"/>
        <w:szCs w:val="20"/>
      </w:rPr>
    </w:pPr>
    <w:r w:rsidRPr="00AB4C9B">
      <w:rPr>
        <w:sz w:val="20"/>
        <w:szCs w:val="20"/>
      </w:rPr>
      <w:t xml:space="preserve">Page </w:t>
    </w:r>
    <w:r w:rsidRPr="00AB4C9B">
      <w:rPr>
        <w:b/>
        <w:bCs/>
        <w:sz w:val="20"/>
        <w:szCs w:val="20"/>
      </w:rPr>
      <w:fldChar w:fldCharType="begin"/>
    </w:r>
    <w:r w:rsidRPr="00AB4C9B">
      <w:rPr>
        <w:b/>
        <w:bCs/>
        <w:sz w:val="20"/>
        <w:szCs w:val="20"/>
      </w:rPr>
      <w:instrText xml:space="preserve"> PAGE </w:instrText>
    </w:r>
    <w:r w:rsidRPr="00AB4C9B">
      <w:rPr>
        <w:b/>
        <w:bCs/>
        <w:sz w:val="20"/>
        <w:szCs w:val="20"/>
      </w:rPr>
      <w:fldChar w:fldCharType="separate"/>
    </w:r>
    <w:r>
      <w:rPr>
        <w:b/>
        <w:bCs/>
        <w:noProof/>
        <w:sz w:val="20"/>
        <w:szCs w:val="20"/>
      </w:rPr>
      <w:t>192</w:t>
    </w:r>
    <w:r w:rsidRPr="00AB4C9B">
      <w:rPr>
        <w:b/>
        <w:bCs/>
        <w:sz w:val="20"/>
        <w:szCs w:val="20"/>
      </w:rPr>
      <w:fldChar w:fldCharType="end"/>
    </w:r>
    <w:r w:rsidRPr="00AB4C9B">
      <w:rPr>
        <w:sz w:val="20"/>
        <w:szCs w:val="20"/>
      </w:rPr>
      <w:t xml:space="preserve"> of </w:t>
    </w:r>
    <w:r w:rsidRPr="00AB4C9B">
      <w:rPr>
        <w:b/>
        <w:bCs/>
        <w:sz w:val="20"/>
        <w:szCs w:val="20"/>
      </w:rPr>
      <w:fldChar w:fldCharType="begin"/>
    </w:r>
    <w:r w:rsidRPr="00AB4C9B">
      <w:rPr>
        <w:b/>
        <w:bCs/>
        <w:sz w:val="20"/>
        <w:szCs w:val="20"/>
      </w:rPr>
      <w:instrText xml:space="preserve"> NUMPAGES  </w:instrText>
    </w:r>
    <w:r w:rsidRPr="00AB4C9B">
      <w:rPr>
        <w:b/>
        <w:bCs/>
        <w:sz w:val="20"/>
        <w:szCs w:val="20"/>
      </w:rPr>
      <w:fldChar w:fldCharType="separate"/>
    </w:r>
    <w:r>
      <w:rPr>
        <w:b/>
        <w:bCs/>
        <w:noProof/>
        <w:sz w:val="20"/>
        <w:szCs w:val="20"/>
      </w:rPr>
      <w:t>210</w:t>
    </w:r>
    <w:r w:rsidRPr="00AB4C9B">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A1271" w14:textId="77777777" w:rsidR="000D0BD2" w:rsidRDefault="000D0BD2" w:rsidP="00283693">
      <w:r>
        <w:separator/>
      </w:r>
    </w:p>
  </w:footnote>
  <w:footnote w:type="continuationSeparator" w:id="0">
    <w:p w14:paraId="71C1110C" w14:textId="77777777" w:rsidR="000D0BD2" w:rsidRDefault="000D0BD2" w:rsidP="00283693">
      <w:r>
        <w:continuationSeparator/>
      </w:r>
    </w:p>
    <w:p w14:paraId="16B7DFF0" w14:textId="77777777" w:rsidR="000D0BD2" w:rsidRDefault="000D0BD2"/>
    <w:p w14:paraId="2716C74A" w14:textId="77777777" w:rsidR="000D0BD2" w:rsidRDefault="000D0BD2"/>
  </w:footnote>
  <w:footnote w:type="continuationNotice" w:id="1">
    <w:p w14:paraId="7AC0DFF4" w14:textId="77777777" w:rsidR="000D0BD2" w:rsidRPr="002172A5" w:rsidRDefault="000D0BD2" w:rsidP="002172A5">
      <w:pPr>
        <w:pStyle w:val="Footer"/>
      </w:pPr>
    </w:p>
    <w:p w14:paraId="545C9544" w14:textId="77777777" w:rsidR="000D0BD2" w:rsidRDefault="000D0BD2"/>
    <w:p w14:paraId="7ED734D4" w14:textId="77777777" w:rsidR="000D0BD2" w:rsidRDefault="000D0BD2"/>
  </w:footnote>
  <w:footnote w:id="2">
    <w:p w14:paraId="39D49CA8" w14:textId="198631D2"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sz w:val="16"/>
          <w:szCs w:val="16"/>
        </w:rPr>
        <w:footnoteRef/>
      </w:r>
      <w:r w:rsidRPr="00E20A08">
        <w:rPr>
          <w:rFonts w:asciiTheme="minorHAnsi" w:hAnsiTheme="minorHAnsi"/>
          <w:sz w:val="16"/>
          <w:szCs w:val="16"/>
        </w:rPr>
        <w:t xml:space="preserve"> </w:t>
      </w:r>
      <w:r w:rsidRPr="00E20A08">
        <w:rPr>
          <w:rFonts w:asciiTheme="minorHAnsi" w:hAnsiTheme="minorHAnsi" w:cs="Arial"/>
          <w:sz w:val="16"/>
          <w:szCs w:val="16"/>
        </w:rPr>
        <w:t xml:space="preserve">Refer to Section 2 and </w:t>
      </w:r>
      <w:hyperlink w:anchor="_APPENDIX_A:" w:history="1">
        <w:r w:rsidRPr="005C5665">
          <w:rPr>
            <w:rStyle w:val="Hyperlink"/>
            <w:rFonts w:asciiTheme="minorHAnsi" w:hAnsiTheme="minorHAnsi" w:cs="Arial"/>
            <w:sz w:val="16"/>
            <w:szCs w:val="16"/>
          </w:rPr>
          <w:t>Appendix A</w:t>
        </w:r>
      </w:hyperlink>
      <w:r w:rsidRPr="00E20A08">
        <w:rPr>
          <w:rFonts w:asciiTheme="minorHAnsi" w:hAnsiTheme="minorHAnsi" w:cs="Arial"/>
          <w:sz w:val="16"/>
          <w:szCs w:val="16"/>
        </w:rPr>
        <w:t xml:space="preserve"> of this document</w:t>
      </w:r>
    </w:p>
  </w:footnote>
  <w:footnote w:id="3">
    <w:p w14:paraId="2C8ABC17" w14:textId="4C32067A"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Refer to the National Accreditation Handbook </w:t>
      </w:r>
    </w:p>
  </w:footnote>
  <w:footnote w:id="4">
    <w:p w14:paraId="615E76C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w:t>
      </w:r>
      <w:r w:rsidRPr="00E20A08">
        <w:rPr>
          <w:rFonts w:asciiTheme="minorHAnsi" w:eastAsia="LinotypeAroma-Light" w:hAnsiTheme="minorHAnsi" w:cs="Arial"/>
          <w:color w:val="000000"/>
          <w:sz w:val="16"/>
          <w:szCs w:val="16"/>
        </w:rPr>
        <w:t xml:space="preserve">AIHW 2014, </w:t>
      </w:r>
      <w:r w:rsidRPr="00E20A08">
        <w:rPr>
          <w:rFonts w:asciiTheme="minorHAnsi" w:eastAsia="LinotypeAroma-Light" w:hAnsiTheme="minorHAnsi" w:cs="Arial"/>
          <w:i/>
          <w:color w:val="000000"/>
          <w:sz w:val="16"/>
          <w:szCs w:val="16"/>
        </w:rPr>
        <w:t xml:space="preserve">BreastScreen Australia Monitoring Report 2011 – 2012 </w:t>
      </w:r>
    </w:p>
  </w:footnote>
  <w:footnote w:id="5">
    <w:p w14:paraId="7FFF8183"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w:t>
      </w:r>
      <w:r w:rsidRPr="00E20A08">
        <w:rPr>
          <w:rFonts w:asciiTheme="minorHAnsi" w:hAnsiTheme="minorHAnsi" w:cs="Arial"/>
          <w:i/>
          <w:sz w:val="16"/>
          <w:szCs w:val="16"/>
        </w:rPr>
        <w:t xml:space="preserve"> BreastScreen Australia Evaluation Final Report</w:t>
      </w:r>
    </w:p>
  </w:footnote>
  <w:footnote w:id="6">
    <w:p w14:paraId="08187AE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w:t>
      </w:r>
      <w:r w:rsidRPr="00E20A08">
        <w:rPr>
          <w:rFonts w:asciiTheme="minorHAnsi" w:eastAsia="LinotypeAroma-Light" w:hAnsiTheme="minorHAnsi" w:cs="Arial"/>
          <w:sz w:val="16"/>
          <w:szCs w:val="16"/>
        </w:rPr>
        <w:t xml:space="preserve">BreastScreen Australia 2009, </w:t>
      </w:r>
      <w:r w:rsidRPr="00E20A08">
        <w:rPr>
          <w:rFonts w:asciiTheme="minorHAnsi" w:eastAsia="LinotypeAroma-Light" w:hAnsiTheme="minorHAnsi" w:cs="Arial"/>
          <w:i/>
          <w:color w:val="000000"/>
          <w:sz w:val="16"/>
          <w:szCs w:val="16"/>
        </w:rPr>
        <w:t>BreastScreen Australia Evaluation Final Report</w:t>
      </w:r>
    </w:p>
  </w:footnote>
  <w:footnote w:id="7">
    <w:p w14:paraId="2E2F8A38"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In circumstances where the woman herself cannot give informed consent because of intellectual disability and/or low level of literacy, the relevant State and Territory guidelines about the provision of consent by another individual should be followed.</w:t>
      </w:r>
    </w:p>
  </w:footnote>
  <w:footnote w:id="8">
    <w:p w14:paraId="70D656D0"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 </w:t>
      </w:r>
      <w:r w:rsidRPr="00E20A08">
        <w:rPr>
          <w:rFonts w:asciiTheme="minorHAnsi" w:eastAsia="LinotypeAroma-Light" w:hAnsiTheme="minorHAnsi" w:cs="Arial"/>
          <w:i/>
          <w:color w:val="000000"/>
          <w:sz w:val="16"/>
          <w:szCs w:val="16"/>
        </w:rPr>
        <w:t>BreastScreen Australia Evaluation Final Report</w:t>
      </w:r>
    </w:p>
  </w:footnote>
  <w:footnote w:id="9">
    <w:p w14:paraId="69CD6CE9"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Cancer Australia 2012, </w:t>
      </w:r>
      <w:r w:rsidRPr="00E20A08">
        <w:rPr>
          <w:rFonts w:asciiTheme="minorHAnsi" w:hAnsiTheme="minorHAnsi" w:cs="Arial"/>
          <w:i/>
          <w:sz w:val="16"/>
          <w:szCs w:val="16"/>
        </w:rPr>
        <w:t>Report to the nation – breast cancer</w:t>
      </w:r>
    </w:p>
  </w:footnote>
  <w:footnote w:id="10">
    <w:p w14:paraId="08D8108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w:t>
      </w:r>
      <w:r>
        <w:rPr>
          <w:rFonts w:asciiTheme="minorHAnsi" w:hAnsiTheme="minorHAnsi" w:cs="Arial"/>
          <w:sz w:val="16"/>
          <w:szCs w:val="16"/>
        </w:rPr>
        <w:t xml:space="preserve"> </w:t>
      </w:r>
      <w:r w:rsidRPr="00E20A08">
        <w:rPr>
          <w:rFonts w:asciiTheme="minorHAnsi" w:hAnsiTheme="minorHAnsi" w:cs="Arial"/>
          <w:i/>
          <w:sz w:val="16"/>
          <w:szCs w:val="16"/>
        </w:rPr>
        <w:t>BreastScreen Australia</w:t>
      </w:r>
      <w:r w:rsidRPr="00E20A08">
        <w:rPr>
          <w:rFonts w:asciiTheme="minorHAnsi" w:hAnsiTheme="minorHAnsi" w:cs="Arial"/>
          <w:sz w:val="16"/>
          <w:szCs w:val="16"/>
        </w:rPr>
        <w:t xml:space="preserve"> </w:t>
      </w:r>
      <w:r w:rsidRPr="00E20A08">
        <w:rPr>
          <w:rFonts w:asciiTheme="minorHAnsi" w:hAnsiTheme="minorHAnsi" w:cs="Arial"/>
          <w:i/>
          <w:sz w:val="16"/>
          <w:szCs w:val="16"/>
        </w:rPr>
        <w:t>National Accreditation Standards, National Data unpublished report</w:t>
      </w:r>
    </w:p>
  </w:footnote>
  <w:footnote w:id="11">
    <w:p w14:paraId="63FE8B0B"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w:t>
      </w:r>
      <w:r>
        <w:rPr>
          <w:rFonts w:asciiTheme="minorHAnsi" w:hAnsiTheme="minorHAnsi" w:cs="Arial"/>
          <w:sz w:val="16"/>
          <w:szCs w:val="16"/>
        </w:rPr>
        <w:t xml:space="preserve"> </w:t>
      </w:r>
      <w:r w:rsidRPr="00E20A08">
        <w:rPr>
          <w:rFonts w:asciiTheme="minorHAnsi" w:eastAsia="LinotypeAroma-Light" w:hAnsiTheme="minorHAnsi" w:cs="Arial"/>
          <w:i/>
          <w:color w:val="000000"/>
          <w:sz w:val="16"/>
          <w:szCs w:val="16"/>
        </w:rPr>
        <w:t>BreastScreen Australia Evaluation Final Report</w:t>
      </w:r>
    </w:p>
  </w:footnote>
  <w:footnote w:id="12">
    <w:p w14:paraId="3728FED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Australian Institute of Health and Welfare 2015, </w:t>
      </w:r>
      <w:r w:rsidRPr="00E20A08">
        <w:rPr>
          <w:rFonts w:asciiTheme="minorHAnsi" w:hAnsiTheme="minorHAnsi" w:cs="Arial"/>
          <w:i/>
          <w:sz w:val="16"/>
          <w:szCs w:val="16"/>
        </w:rPr>
        <w:t>BreastScreen Australia Data Dictionary</w:t>
      </w:r>
    </w:p>
  </w:footnote>
  <w:footnote w:id="13">
    <w:p w14:paraId="3AC5296A"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AIHW 2010,</w:t>
      </w:r>
      <w:r>
        <w:rPr>
          <w:rFonts w:asciiTheme="minorHAnsi" w:hAnsiTheme="minorHAnsi" w:cs="Arial"/>
          <w:sz w:val="16"/>
          <w:szCs w:val="16"/>
        </w:rPr>
        <w:t xml:space="preserve"> </w:t>
      </w:r>
      <w:r w:rsidRPr="00E20A08">
        <w:rPr>
          <w:rFonts w:asciiTheme="minorHAnsi" w:hAnsiTheme="minorHAnsi" w:cs="Arial"/>
          <w:i/>
          <w:sz w:val="16"/>
          <w:szCs w:val="16"/>
        </w:rPr>
        <w:t>Risk of invasive breast cancer in women diagnosed with ductal carcinoma in situ in Australia between 1995 and 2005</w:t>
      </w:r>
    </w:p>
  </w:footnote>
  <w:footnote w:id="14">
    <w:p w14:paraId="38D2A0E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IARC 2002</w:t>
      </w:r>
      <w:r w:rsidRPr="00E20A08">
        <w:rPr>
          <w:rFonts w:asciiTheme="minorHAnsi" w:hAnsiTheme="minorHAnsi" w:cs="Arial"/>
          <w:i/>
          <w:sz w:val="16"/>
          <w:szCs w:val="16"/>
        </w:rPr>
        <w:t xml:space="preserve"> IARC handbook on cancer prevention</w:t>
      </w:r>
    </w:p>
  </w:footnote>
  <w:footnote w:id="15">
    <w:p w14:paraId="037365C9"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Buist DSM, Anderson ML, Hanesuse SJPA, </w:t>
      </w:r>
      <w:r>
        <w:rPr>
          <w:rFonts w:asciiTheme="minorHAnsi" w:hAnsiTheme="minorHAnsi" w:cs="Arial"/>
          <w:sz w:val="16"/>
          <w:szCs w:val="16"/>
        </w:rPr>
        <w:t>et</w:t>
      </w:r>
      <w:r w:rsidRPr="00E20A08">
        <w:rPr>
          <w:rFonts w:asciiTheme="minorHAnsi" w:hAnsiTheme="minorHAnsi" w:cs="Arial"/>
          <w:sz w:val="16"/>
          <w:szCs w:val="16"/>
        </w:rPr>
        <w:t xml:space="preserve"> al 2011. ‘Influence of annual interpretive volume on screening mammography performance in the United States’.  </w:t>
      </w:r>
      <w:r w:rsidRPr="00E20A08">
        <w:rPr>
          <w:rFonts w:asciiTheme="minorHAnsi" w:hAnsiTheme="minorHAnsi" w:cs="Arial"/>
          <w:i/>
          <w:sz w:val="16"/>
          <w:szCs w:val="16"/>
        </w:rPr>
        <w:t xml:space="preserve">Radiology </w:t>
      </w:r>
      <w:r w:rsidRPr="00E20A08">
        <w:rPr>
          <w:rFonts w:asciiTheme="minorHAnsi" w:hAnsiTheme="minorHAnsi" w:cs="Arial"/>
          <w:sz w:val="16"/>
          <w:szCs w:val="16"/>
        </w:rPr>
        <w:t>2011: 259:72-84.</w:t>
      </w:r>
    </w:p>
  </w:footnote>
  <w:footnote w:id="16">
    <w:p w14:paraId="7D147568"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NHS 2011,</w:t>
      </w:r>
      <w:r w:rsidRPr="00E20A08">
        <w:rPr>
          <w:rStyle w:val="A12"/>
          <w:rFonts w:asciiTheme="minorHAnsi" w:hAnsiTheme="minorHAnsi" w:cs="Arial"/>
          <w:i/>
          <w:sz w:val="16"/>
          <w:szCs w:val="16"/>
          <w:u w:val="none"/>
        </w:rPr>
        <w:t xml:space="preserve"> Quality assurance guidelines for breast cancer screening radiology</w:t>
      </w:r>
    </w:p>
  </w:footnote>
  <w:footnote w:id="17">
    <w:p w14:paraId="14E90920"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w:t>
      </w:r>
      <w:r w:rsidRPr="00E20A08">
        <w:rPr>
          <w:rFonts w:asciiTheme="minorHAnsi" w:hAnsiTheme="minorHAnsi" w:cs="Arial"/>
          <w:i/>
          <w:sz w:val="16"/>
          <w:szCs w:val="16"/>
        </w:rPr>
        <w:t xml:space="preserve"> BreastScreen Australia</w:t>
      </w:r>
      <w:r w:rsidRPr="00E20A08">
        <w:rPr>
          <w:rFonts w:asciiTheme="minorHAnsi" w:hAnsiTheme="minorHAnsi" w:cs="Arial"/>
          <w:sz w:val="16"/>
          <w:szCs w:val="16"/>
        </w:rPr>
        <w:t xml:space="preserve"> </w:t>
      </w:r>
      <w:r w:rsidRPr="00E20A08">
        <w:rPr>
          <w:rFonts w:asciiTheme="minorHAnsi" w:hAnsiTheme="minorHAnsi" w:cs="Arial"/>
          <w:i/>
          <w:sz w:val="16"/>
          <w:szCs w:val="16"/>
        </w:rPr>
        <w:t>National Accreditation Standards, National Data unpublished report</w:t>
      </w:r>
    </w:p>
  </w:footnote>
  <w:footnote w:id="18">
    <w:p w14:paraId="4B0FCB4B"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Smallenburg et al 2011, </w:t>
      </w:r>
      <w:r w:rsidRPr="00E20A08">
        <w:rPr>
          <w:rFonts w:asciiTheme="minorHAnsi" w:hAnsiTheme="minorHAnsi" w:cs="Arial"/>
          <w:i/>
          <w:sz w:val="16"/>
          <w:szCs w:val="16"/>
        </w:rPr>
        <w:t>Two-view versus single-view mammography at subsequent screening in a region of the Dutch breast screening program</w:t>
      </w:r>
    </w:p>
  </w:footnote>
  <w:footnote w:id="19">
    <w:p w14:paraId="37F6DEB4"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w:t>
      </w:r>
      <w:r w:rsidRPr="00E20A08">
        <w:rPr>
          <w:rFonts w:asciiTheme="minorHAnsi" w:hAnsiTheme="minorHAnsi" w:cs="Arial"/>
          <w:i/>
          <w:sz w:val="16"/>
          <w:szCs w:val="16"/>
        </w:rPr>
        <w:t xml:space="preserve"> BreastScreen Australia</w:t>
      </w:r>
      <w:r w:rsidRPr="00E20A08">
        <w:rPr>
          <w:rFonts w:asciiTheme="minorHAnsi" w:hAnsiTheme="minorHAnsi" w:cs="Arial"/>
          <w:sz w:val="16"/>
          <w:szCs w:val="16"/>
        </w:rPr>
        <w:t xml:space="preserve"> </w:t>
      </w:r>
      <w:r w:rsidRPr="00E20A08">
        <w:rPr>
          <w:rFonts w:asciiTheme="minorHAnsi" w:hAnsiTheme="minorHAnsi" w:cs="Arial"/>
          <w:i/>
          <w:sz w:val="16"/>
          <w:szCs w:val="16"/>
        </w:rPr>
        <w:t>National Accreditation Standards, National Data unpublished report</w:t>
      </w:r>
    </w:p>
  </w:footnote>
  <w:footnote w:id="20">
    <w:p w14:paraId="14CA6CCB"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Style w:val="FootnoteReference"/>
          <w:rFonts w:asciiTheme="minorHAnsi" w:hAnsiTheme="minorHAnsi" w:cs="Arial"/>
          <w:sz w:val="16"/>
          <w:szCs w:val="16"/>
        </w:rPr>
        <w:t xml:space="preserve"> </w:t>
      </w:r>
      <w:r w:rsidRPr="00E20A08">
        <w:rPr>
          <w:rStyle w:val="FootnoteReference"/>
          <w:rFonts w:asciiTheme="minorHAnsi" w:hAnsiTheme="minorHAnsi" w:cs="Arial"/>
          <w:sz w:val="16"/>
          <w:szCs w:val="16"/>
          <w:vertAlign w:val="baseline"/>
        </w:rPr>
        <w:t>E</w:t>
      </w:r>
      <w:r w:rsidRPr="00E20A08">
        <w:rPr>
          <w:rFonts w:asciiTheme="minorHAnsi" w:hAnsiTheme="minorHAnsi" w:cs="Arial"/>
          <w:sz w:val="16"/>
          <w:szCs w:val="16"/>
        </w:rPr>
        <w:t xml:space="preserve">uropean Commission 2006, </w:t>
      </w:r>
      <w:r w:rsidRPr="00E20A08">
        <w:rPr>
          <w:rFonts w:asciiTheme="minorHAnsi" w:eastAsia="LinotypeAroma-Light" w:hAnsiTheme="minorHAnsi" w:cs="Arial"/>
          <w:i/>
          <w:color w:val="000000"/>
          <w:sz w:val="16"/>
          <w:szCs w:val="16"/>
        </w:rPr>
        <w:t>European guidelines for quality assurance in breast cancer screening and diagnosis</w:t>
      </w:r>
    </w:p>
  </w:footnote>
  <w:footnote w:id="21">
    <w:p w14:paraId="34BC7393"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w:t>
      </w:r>
      <w:r w:rsidRPr="00E20A08">
        <w:rPr>
          <w:rFonts w:asciiTheme="minorHAnsi" w:eastAsia="LinotypeAroma-Light" w:hAnsiTheme="minorHAnsi" w:cs="Arial"/>
          <w:i/>
          <w:color w:val="000000"/>
          <w:sz w:val="16"/>
          <w:szCs w:val="16"/>
        </w:rPr>
        <w:t xml:space="preserve"> BreastScreen Australia Evaluation Final Report</w:t>
      </w:r>
    </w:p>
  </w:footnote>
  <w:footnote w:id="22">
    <w:p w14:paraId="3CAAA159"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w:t>
      </w:r>
      <w:r w:rsidRPr="00E20A08">
        <w:rPr>
          <w:rFonts w:asciiTheme="minorHAnsi" w:hAnsiTheme="minorHAnsi" w:cs="Arial"/>
          <w:i/>
          <w:sz w:val="16"/>
          <w:szCs w:val="16"/>
        </w:rPr>
        <w:t xml:space="preserve"> BreastScreen Australia</w:t>
      </w:r>
      <w:r w:rsidRPr="00E20A08">
        <w:rPr>
          <w:rFonts w:asciiTheme="minorHAnsi" w:hAnsiTheme="minorHAnsi" w:cs="Arial"/>
          <w:sz w:val="16"/>
          <w:szCs w:val="16"/>
        </w:rPr>
        <w:t xml:space="preserve"> </w:t>
      </w:r>
      <w:r w:rsidRPr="00E20A08">
        <w:rPr>
          <w:rFonts w:asciiTheme="minorHAnsi" w:hAnsiTheme="minorHAnsi" w:cs="Arial"/>
          <w:i/>
          <w:sz w:val="16"/>
          <w:szCs w:val="16"/>
        </w:rPr>
        <w:t>National Accreditation Standards, National Data unpublished report</w:t>
      </w:r>
    </w:p>
  </w:footnote>
  <w:footnote w:id="23">
    <w:p w14:paraId="78FCB017" w14:textId="77777777" w:rsidR="00E45C8B" w:rsidRPr="00E20A08" w:rsidRDefault="00E45C8B" w:rsidP="005D4D72">
      <w:pPr>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Roman R, Sala M, De La Vega M, Natal C, et al 2011.  Effect of false-positives and women’s characteristics on long-term adherence to breast cancer screening.  </w:t>
      </w:r>
      <w:r w:rsidRPr="00E20A08">
        <w:rPr>
          <w:rFonts w:asciiTheme="minorHAnsi" w:hAnsiTheme="minorHAnsi" w:cs="Arial"/>
          <w:i/>
          <w:sz w:val="16"/>
          <w:szCs w:val="16"/>
        </w:rPr>
        <w:t>Breast Cancer Research and Treatment 2011</w:t>
      </w:r>
      <w:r w:rsidRPr="00E20A08">
        <w:rPr>
          <w:rFonts w:asciiTheme="minorHAnsi" w:hAnsiTheme="minorHAnsi" w:cs="Arial"/>
          <w:sz w:val="16"/>
          <w:szCs w:val="16"/>
        </w:rPr>
        <w:t>: 130 (2):  543-552.</w:t>
      </w:r>
    </w:p>
  </w:footnote>
  <w:footnote w:id="24">
    <w:p w14:paraId="10FC5D9E" w14:textId="77777777" w:rsidR="00E45C8B" w:rsidRDefault="00E45C8B" w:rsidP="005D4D72">
      <w:pPr>
        <w:pStyle w:val="FootnoteText"/>
      </w:pPr>
      <w:r w:rsidRPr="005D4D72">
        <w:rPr>
          <w:rFonts w:asciiTheme="minorHAnsi" w:hAnsiTheme="minorHAnsi" w:cs="Arial"/>
          <w:sz w:val="16"/>
          <w:szCs w:val="16"/>
        </w:rPr>
        <w:footnoteRef/>
      </w:r>
      <w:r w:rsidRPr="005D4D72">
        <w:rPr>
          <w:rFonts w:asciiTheme="minorHAnsi" w:hAnsiTheme="minorHAnsi" w:cs="Arial"/>
          <w:sz w:val="16"/>
          <w:szCs w:val="16"/>
        </w:rPr>
        <w:t xml:space="preserve"> </w:t>
      </w:r>
      <w:r w:rsidRPr="00E20A08">
        <w:rPr>
          <w:rFonts w:asciiTheme="minorHAnsi" w:hAnsiTheme="minorHAnsi" w:cs="Arial"/>
          <w:sz w:val="16"/>
          <w:szCs w:val="16"/>
        </w:rPr>
        <w:t xml:space="preserve">Solbjor M, Forsmo S, Skolbekken J and Saetnan AR 2011.  Experiences of recall after mammography screening – a qualitative study.  </w:t>
      </w:r>
      <w:r w:rsidRPr="00E20A08">
        <w:rPr>
          <w:rFonts w:asciiTheme="minorHAnsi" w:hAnsiTheme="minorHAnsi" w:cs="Arial"/>
          <w:i/>
          <w:sz w:val="16"/>
          <w:szCs w:val="16"/>
        </w:rPr>
        <w:t>Health Care for Women International 2011</w:t>
      </w:r>
      <w:r w:rsidRPr="00E20A08">
        <w:rPr>
          <w:rFonts w:asciiTheme="minorHAnsi" w:hAnsiTheme="minorHAnsi" w:cs="Arial"/>
          <w:sz w:val="16"/>
          <w:szCs w:val="16"/>
        </w:rPr>
        <w:t>:32:1009-27.</w:t>
      </w:r>
    </w:p>
  </w:footnote>
  <w:footnote w:id="25">
    <w:p w14:paraId="3CA0223B" w14:textId="77777777" w:rsidR="00E45C8B" w:rsidRPr="00E20A08" w:rsidRDefault="00E45C8B" w:rsidP="005D4D72">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w:t>
      </w:r>
      <w:r w:rsidRPr="00E20A08">
        <w:rPr>
          <w:rFonts w:asciiTheme="minorHAnsi" w:eastAsia="LinotypeAroma-Light" w:hAnsiTheme="minorHAnsi" w:cs="Arial"/>
          <w:color w:val="000000"/>
          <w:sz w:val="16"/>
          <w:szCs w:val="16"/>
        </w:rPr>
        <w:t xml:space="preserve">AIHW 2014, </w:t>
      </w:r>
      <w:r w:rsidRPr="00E20A08">
        <w:rPr>
          <w:rFonts w:asciiTheme="minorHAnsi" w:eastAsia="LinotypeAroma-Light" w:hAnsiTheme="minorHAnsi" w:cs="Arial"/>
          <w:i/>
          <w:color w:val="000000"/>
          <w:sz w:val="16"/>
          <w:szCs w:val="16"/>
        </w:rPr>
        <w:t>BreastScreen Australia Monitoring Report 2011 – 2012</w:t>
      </w:r>
    </w:p>
  </w:footnote>
  <w:footnote w:id="26">
    <w:p w14:paraId="664E153C" w14:textId="77777777" w:rsidR="00E45C8B" w:rsidRPr="00E20A08" w:rsidRDefault="00E45C8B" w:rsidP="005D4D72">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Style w:val="FootnoteReference"/>
          <w:rFonts w:asciiTheme="minorHAnsi" w:hAnsiTheme="minorHAnsi" w:cs="Arial"/>
          <w:sz w:val="16"/>
          <w:szCs w:val="16"/>
        </w:rPr>
        <w:t xml:space="preserve"> </w:t>
      </w:r>
      <w:r w:rsidRPr="00E20A08">
        <w:rPr>
          <w:rFonts w:asciiTheme="minorHAnsi" w:hAnsiTheme="minorHAnsi" w:cs="Arial"/>
          <w:sz w:val="16"/>
          <w:szCs w:val="16"/>
        </w:rPr>
        <w:t>NHS 2011,</w:t>
      </w:r>
      <w:r>
        <w:rPr>
          <w:rFonts w:asciiTheme="minorHAnsi" w:hAnsiTheme="minorHAnsi" w:cs="Arial"/>
          <w:sz w:val="16"/>
          <w:szCs w:val="16"/>
        </w:rPr>
        <w:t xml:space="preserve"> </w:t>
      </w:r>
      <w:r w:rsidRPr="00E20A08">
        <w:rPr>
          <w:rStyle w:val="A12"/>
          <w:rFonts w:asciiTheme="minorHAnsi" w:hAnsiTheme="minorHAnsi" w:cs="Arial"/>
          <w:i/>
          <w:sz w:val="16"/>
          <w:szCs w:val="16"/>
          <w:u w:val="none"/>
        </w:rPr>
        <w:t>Quality assurance guidelines for breast cancer screening radiology</w:t>
      </w:r>
    </w:p>
  </w:footnote>
  <w:footnote w:id="27">
    <w:p w14:paraId="5C919CE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European Commission 2006, </w:t>
      </w:r>
      <w:r w:rsidRPr="00E20A08">
        <w:rPr>
          <w:rFonts w:asciiTheme="minorHAnsi" w:eastAsia="LinotypeAroma-Light" w:hAnsiTheme="minorHAnsi" w:cs="Arial"/>
          <w:i/>
          <w:color w:val="000000"/>
          <w:sz w:val="16"/>
          <w:szCs w:val="16"/>
        </w:rPr>
        <w:t>European guidelines for quality assurance in breast cancer screening and diagnosis</w:t>
      </w:r>
    </w:p>
  </w:footnote>
  <w:footnote w:id="28">
    <w:p w14:paraId="593D184B"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w:t>
      </w:r>
      <w:r w:rsidRPr="00E20A08">
        <w:rPr>
          <w:rFonts w:asciiTheme="minorHAnsi" w:hAnsiTheme="minorHAnsi" w:cs="Arial"/>
          <w:i/>
          <w:sz w:val="16"/>
          <w:szCs w:val="16"/>
        </w:rPr>
        <w:t xml:space="preserve"> BreastScreen Australia</w:t>
      </w:r>
      <w:r w:rsidRPr="00E20A08">
        <w:rPr>
          <w:rFonts w:asciiTheme="minorHAnsi" w:hAnsiTheme="minorHAnsi" w:cs="Arial"/>
          <w:sz w:val="16"/>
          <w:szCs w:val="16"/>
        </w:rPr>
        <w:t xml:space="preserve"> </w:t>
      </w:r>
      <w:r w:rsidRPr="00E20A08">
        <w:rPr>
          <w:rFonts w:asciiTheme="minorHAnsi" w:hAnsiTheme="minorHAnsi" w:cs="Arial"/>
          <w:i/>
          <w:sz w:val="16"/>
          <w:szCs w:val="16"/>
        </w:rPr>
        <w:t>National Accreditation Standards, National Data unpublished report</w:t>
      </w:r>
    </w:p>
  </w:footnote>
  <w:footnote w:id="29">
    <w:p w14:paraId="17D9CEF0"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NHS 2011,</w:t>
      </w:r>
      <w:r w:rsidRPr="00E20A08">
        <w:rPr>
          <w:rStyle w:val="A12"/>
          <w:rFonts w:asciiTheme="minorHAnsi" w:hAnsiTheme="minorHAnsi" w:cs="Arial"/>
          <w:i/>
          <w:sz w:val="16"/>
          <w:szCs w:val="16"/>
          <w:u w:val="none"/>
        </w:rPr>
        <w:t xml:space="preserve"> Quality assurance guidelines for breast cancer screening radiology</w:t>
      </w:r>
    </w:p>
  </w:footnote>
  <w:footnote w:id="30">
    <w:p w14:paraId="19E490ED"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 </w:t>
      </w:r>
      <w:r w:rsidRPr="00E20A08">
        <w:rPr>
          <w:rFonts w:asciiTheme="minorHAnsi" w:eastAsia="LinotypeAroma-Light" w:hAnsiTheme="minorHAnsi" w:cs="Arial"/>
          <w:i/>
          <w:color w:val="000000"/>
          <w:sz w:val="16"/>
          <w:szCs w:val="16"/>
        </w:rPr>
        <w:t>BreastScreen Australia Evaluation Final Report</w:t>
      </w:r>
    </w:p>
  </w:footnote>
  <w:footnote w:id="31">
    <w:p w14:paraId="70988F5D"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NBCC 2007, </w:t>
      </w:r>
      <w:r w:rsidRPr="00E20A08">
        <w:rPr>
          <w:rFonts w:asciiTheme="minorHAnsi" w:hAnsiTheme="minorHAnsi" w:cs="Arial"/>
          <w:i/>
          <w:sz w:val="16"/>
          <w:szCs w:val="16"/>
        </w:rPr>
        <w:t>Synoptic breast imaging report</w:t>
      </w:r>
    </w:p>
  </w:footnote>
  <w:footnote w:id="32">
    <w:p w14:paraId="27C0D6A0"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AIR 2011,</w:t>
      </w:r>
      <w:r w:rsidRPr="00E20A08">
        <w:rPr>
          <w:rFonts w:asciiTheme="minorHAnsi" w:hAnsiTheme="minorHAnsi" w:cs="Arial"/>
          <w:i/>
          <w:sz w:val="16"/>
          <w:szCs w:val="16"/>
        </w:rPr>
        <w:t xml:space="preserve"> PGMI Digital Image Reference Set Version 1</w:t>
      </w:r>
    </w:p>
  </w:footnote>
  <w:footnote w:id="33">
    <w:p w14:paraId="2BF68B12"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 </w:t>
      </w:r>
      <w:r w:rsidRPr="00E20A08">
        <w:rPr>
          <w:rFonts w:asciiTheme="minorHAnsi" w:eastAsia="LinotypeAroma-Light" w:hAnsiTheme="minorHAnsi" w:cs="Arial"/>
          <w:i/>
          <w:color w:val="000000"/>
          <w:sz w:val="16"/>
          <w:szCs w:val="16"/>
        </w:rPr>
        <w:t>BreastScreen Australia Evaluation Final Report</w:t>
      </w:r>
    </w:p>
  </w:footnote>
  <w:footnote w:id="34">
    <w:p w14:paraId="2C420E4D"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Pr>
          <w:rFonts w:asciiTheme="minorHAnsi" w:hAnsiTheme="minorHAnsi" w:cs="Arial"/>
          <w:sz w:val="16"/>
          <w:szCs w:val="16"/>
        </w:rPr>
        <w:t xml:space="preserve"> AHMAC </w:t>
      </w:r>
      <w:r w:rsidRPr="00E20A08">
        <w:rPr>
          <w:rFonts w:asciiTheme="minorHAnsi" w:hAnsiTheme="minorHAnsi" w:cs="Arial"/>
          <w:sz w:val="16"/>
          <w:szCs w:val="16"/>
        </w:rPr>
        <w:t xml:space="preserve">2012, </w:t>
      </w:r>
      <w:r w:rsidRPr="00E20A08">
        <w:rPr>
          <w:rFonts w:asciiTheme="minorHAnsi" w:hAnsiTheme="minorHAnsi" w:cs="Arial"/>
          <w:i/>
          <w:sz w:val="16"/>
          <w:szCs w:val="16"/>
        </w:rPr>
        <w:t>Response to the BreastScreen Australia Evaluation Report 2009</w:t>
      </w:r>
    </w:p>
  </w:footnote>
  <w:footnote w:id="35">
    <w:p w14:paraId="3B200E57" w14:textId="77777777" w:rsidR="00E45C8B" w:rsidRPr="00E20A08" w:rsidRDefault="00E45C8B" w:rsidP="00DD13B1">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 </w:t>
      </w:r>
      <w:r w:rsidRPr="00E20A08">
        <w:rPr>
          <w:rFonts w:asciiTheme="minorHAnsi" w:hAnsiTheme="minorHAnsi" w:cs="Arial"/>
          <w:i/>
          <w:sz w:val="16"/>
          <w:szCs w:val="16"/>
        </w:rPr>
        <w:t>BreastScreen Australia</w:t>
      </w:r>
      <w:r w:rsidRPr="00E20A08">
        <w:rPr>
          <w:rFonts w:asciiTheme="minorHAnsi" w:hAnsiTheme="minorHAnsi" w:cs="Arial"/>
          <w:sz w:val="16"/>
          <w:szCs w:val="16"/>
        </w:rPr>
        <w:t xml:space="preserve"> </w:t>
      </w:r>
      <w:r w:rsidRPr="00E20A08">
        <w:rPr>
          <w:rFonts w:asciiTheme="minorHAnsi" w:hAnsiTheme="minorHAnsi" w:cs="Arial"/>
          <w:i/>
          <w:sz w:val="16"/>
          <w:szCs w:val="16"/>
        </w:rPr>
        <w:t>National Accreditation Standards, National Data unpublished report</w:t>
      </w:r>
    </w:p>
  </w:footnote>
  <w:footnote w:id="36">
    <w:p w14:paraId="39EE7467"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2012 </w:t>
      </w:r>
      <w:r w:rsidRPr="00E20A08">
        <w:rPr>
          <w:rFonts w:asciiTheme="minorHAnsi" w:hAnsiTheme="minorHAnsi" w:cs="Arial"/>
          <w:i/>
          <w:sz w:val="16"/>
          <w:szCs w:val="16"/>
        </w:rPr>
        <w:t>National Accreditation Standards, National Data unpublished report</w:t>
      </w:r>
    </w:p>
  </w:footnote>
  <w:footnote w:id="37">
    <w:p w14:paraId="0BF46F49"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w:t>
      </w:r>
      <w:r w:rsidRPr="00E20A08">
        <w:rPr>
          <w:rFonts w:asciiTheme="minorHAnsi" w:hAnsiTheme="minorHAnsi" w:cs="Arial"/>
          <w:sz w:val="16"/>
          <w:szCs w:val="16"/>
          <w:lang w:eastAsia="en-AU"/>
        </w:rPr>
        <w:t>NHS 2010,</w:t>
      </w:r>
      <w:r>
        <w:rPr>
          <w:rFonts w:asciiTheme="minorHAnsi" w:hAnsiTheme="minorHAnsi" w:cs="Arial"/>
          <w:sz w:val="16"/>
          <w:szCs w:val="16"/>
          <w:lang w:eastAsia="en-AU"/>
        </w:rPr>
        <w:t xml:space="preserve"> </w:t>
      </w:r>
      <w:r w:rsidRPr="00E20A08">
        <w:rPr>
          <w:rFonts w:asciiTheme="minorHAnsi" w:hAnsiTheme="minorHAnsi" w:cs="Arial"/>
          <w:i/>
          <w:sz w:val="16"/>
          <w:szCs w:val="16"/>
          <w:lang w:eastAsia="en-AU"/>
        </w:rPr>
        <w:t>Clinical Guidelines for Breast Cancer Screening Assessment</w:t>
      </w:r>
    </w:p>
  </w:footnote>
  <w:footnote w:id="38">
    <w:p w14:paraId="3B5DEB28"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 </w:t>
      </w:r>
      <w:r w:rsidRPr="00E20A08">
        <w:rPr>
          <w:rFonts w:asciiTheme="minorHAnsi" w:eastAsia="LinotypeAroma-Light" w:hAnsiTheme="minorHAnsi" w:cs="Arial"/>
          <w:i/>
          <w:color w:val="000000"/>
          <w:sz w:val="16"/>
          <w:szCs w:val="16"/>
        </w:rPr>
        <w:t>BreastScreen Australia Evaluation Final Report</w:t>
      </w:r>
    </w:p>
  </w:footnote>
  <w:footnote w:id="39">
    <w:p w14:paraId="1D133ABF"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NHS 2010, </w:t>
      </w:r>
      <w:r w:rsidRPr="00E20A08">
        <w:rPr>
          <w:rFonts w:asciiTheme="minorHAnsi" w:hAnsiTheme="minorHAnsi" w:cs="Arial"/>
          <w:i/>
          <w:sz w:val="16"/>
          <w:szCs w:val="16"/>
          <w:lang w:eastAsia="en-AU"/>
        </w:rPr>
        <w:t>Clinical Guidelines for Breast Cancer Screening Assessment</w:t>
      </w:r>
    </w:p>
  </w:footnote>
  <w:footnote w:id="40">
    <w:p w14:paraId="05C1635E"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NHS 2010,</w:t>
      </w:r>
      <w:r>
        <w:rPr>
          <w:rFonts w:asciiTheme="minorHAnsi" w:hAnsiTheme="minorHAnsi" w:cs="Arial"/>
          <w:sz w:val="16"/>
          <w:szCs w:val="16"/>
        </w:rPr>
        <w:t xml:space="preserve"> </w:t>
      </w:r>
      <w:r w:rsidRPr="00E20A08">
        <w:rPr>
          <w:rFonts w:asciiTheme="minorHAnsi" w:hAnsiTheme="minorHAnsi" w:cs="Arial"/>
          <w:i/>
          <w:sz w:val="16"/>
          <w:szCs w:val="16"/>
          <w:lang w:eastAsia="en-AU"/>
        </w:rPr>
        <w:t>Clinical Guidelines for Breast Cancer Screening Assessment</w:t>
      </w:r>
    </w:p>
  </w:footnote>
  <w:footnote w:id="41">
    <w:p w14:paraId="670DC68B"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AIHW 2015, </w:t>
      </w:r>
      <w:r w:rsidRPr="00E20A08">
        <w:rPr>
          <w:rFonts w:asciiTheme="minorHAnsi" w:hAnsiTheme="minorHAnsi" w:cs="Arial"/>
          <w:i/>
          <w:sz w:val="16"/>
          <w:szCs w:val="16"/>
        </w:rPr>
        <w:t>BreastScreen Australia Data Dictionary</w:t>
      </w:r>
    </w:p>
  </w:footnote>
  <w:footnote w:id="42">
    <w:p w14:paraId="1686A195"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RANZCR 2014 </w:t>
      </w:r>
      <w:r w:rsidRPr="00E20A08">
        <w:rPr>
          <w:rFonts w:asciiTheme="minorHAnsi" w:hAnsiTheme="minorHAnsi" w:cs="Arial"/>
          <w:i/>
          <w:sz w:val="16"/>
          <w:szCs w:val="16"/>
        </w:rPr>
        <w:t>Standards of Practice for Diagnostic and Interventional Radiology</w:t>
      </w:r>
    </w:p>
  </w:footnote>
  <w:footnote w:id="43">
    <w:p w14:paraId="45F197DC"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Commonwealth of Australia 2008, </w:t>
      </w:r>
      <w:r w:rsidRPr="00E20A08">
        <w:rPr>
          <w:rFonts w:asciiTheme="minorHAnsi" w:hAnsiTheme="minorHAnsi" w:cs="Arial"/>
          <w:i/>
          <w:sz w:val="16"/>
          <w:szCs w:val="16"/>
        </w:rPr>
        <w:t>Privacy Act</w:t>
      </w:r>
    </w:p>
  </w:footnote>
  <w:footnote w:id="44">
    <w:p w14:paraId="605BBEBE"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w:t>
      </w:r>
      <w:r w:rsidRPr="00E20A08">
        <w:rPr>
          <w:rFonts w:asciiTheme="minorHAnsi" w:hAnsiTheme="minorHAnsi" w:cs="Arial"/>
          <w:color w:val="000000"/>
          <w:sz w:val="16"/>
          <w:szCs w:val="16"/>
        </w:rPr>
        <w:t>NHMRC 2004, G</w:t>
      </w:r>
      <w:r w:rsidRPr="00E20A08">
        <w:rPr>
          <w:rFonts w:asciiTheme="minorHAnsi" w:hAnsiTheme="minorHAnsi" w:cs="Arial"/>
          <w:i/>
          <w:iCs/>
          <w:sz w:val="16"/>
          <w:szCs w:val="16"/>
        </w:rPr>
        <w:t>eneral guidelines for medical practitioners on providing information to patients</w:t>
      </w:r>
    </w:p>
  </w:footnote>
  <w:footnote w:id="45">
    <w:p w14:paraId="3AB16779"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NHMRC 2004,</w:t>
      </w:r>
      <w:r>
        <w:rPr>
          <w:rFonts w:asciiTheme="minorHAnsi" w:hAnsiTheme="minorHAnsi" w:cs="Arial"/>
          <w:sz w:val="16"/>
          <w:szCs w:val="16"/>
        </w:rPr>
        <w:t xml:space="preserve"> </w:t>
      </w:r>
      <w:r w:rsidRPr="00E20A08">
        <w:rPr>
          <w:rFonts w:asciiTheme="minorHAnsi" w:hAnsiTheme="minorHAnsi" w:cs="Arial"/>
          <w:i/>
          <w:iCs/>
          <w:sz w:val="16"/>
          <w:szCs w:val="16"/>
        </w:rPr>
        <w:t>General guidelines for medical practitioners on providing information to patients</w:t>
      </w:r>
    </w:p>
  </w:footnote>
  <w:footnote w:id="46">
    <w:p w14:paraId="42DB6EBD" w14:textId="7374A450"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Further information can be found at</w:t>
      </w:r>
      <w:r>
        <w:rPr>
          <w:rFonts w:asciiTheme="minorHAnsi" w:hAnsiTheme="minorHAnsi" w:cs="Arial"/>
          <w:sz w:val="16"/>
          <w:szCs w:val="16"/>
        </w:rPr>
        <w:t xml:space="preserve"> the </w:t>
      </w:r>
      <w:hyperlink r:id="rId1" w:history="1">
        <w:r w:rsidRPr="000C280A">
          <w:rPr>
            <w:rStyle w:val="Hyperlink"/>
            <w:rFonts w:asciiTheme="minorHAnsi" w:hAnsiTheme="minorHAnsi" w:cs="Arial"/>
            <w:sz w:val="16"/>
            <w:szCs w:val="16"/>
          </w:rPr>
          <w:t>BCNA website</w:t>
        </w:r>
      </w:hyperlink>
      <w:r>
        <w:rPr>
          <w:rFonts w:asciiTheme="minorHAnsi" w:hAnsiTheme="minorHAnsi" w:cs="Arial"/>
          <w:sz w:val="16"/>
          <w:szCs w:val="16"/>
        </w:rPr>
        <w:t xml:space="preserve"> at</w:t>
      </w:r>
      <w:r w:rsidRPr="00E20A08">
        <w:rPr>
          <w:rFonts w:asciiTheme="minorHAnsi" w:hAnsiTheme="minorHAnsi" w:cs="Arial"/>
          <w:sz w:val="16"/>
          <w:szCs w:val="16"/>
        </w:rPr>
        <w:t xml:space="preserve"> </w:t>
      </w:r>
      <w:r w:rsidRPr="000C280A">
        <w:rPr>
          <w:rFonts w:asciiTheme="minorHAnsi" w:hAnsiTheme="minorHAnsi" w:cs="Arial"/>
          <w:sz w:val="16"/>
          <w:szCs w:val="16"/>
        </w:rPr>
        <w:t>www.bcna.org.au</w:t>
      </w:r>
    </w:p>
  </w:footnote>
  <w:footnote w:id="47">
    <w:p w14:paraId="77342412"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w:t>
      </w:r>
      <w:r w:rsidRPr="00E20A08">
        <w:rPr>
          <w:rFonts w:asciiTheme="minorHAnsi" w:hAnsiTheme="minorHAnsi" w:cs="Arial"/>
          <w:sz w:val="16"/>
          <w:szCs w:val="16"/>
          <w:lang w:eastAsia="en-AU"/>
        </w:rPr>
        <w:t xml:space="preserve">Medical Board of Australia 2010, </w:t>
      </w:r>
      <w:r w:rsidRPr="00E20A08">
        <w:rPr>
          <w:rFonts w:asciiTheme="minorHAnsi" w:hAnsiTheme="minorHAnsi" w:cs="Arial"/>
          <w:i/>
          <w:iCs/>
          <w:sz w:val="16"/>
          <w:szCs w:val="16"/>
        </w:rPr>
        <w:t>Good Medical Practice:  A Code of Conduct for Doctors in Australia</w:t>
      </w:r>
    </w:p>
  </w:footnote>
  <w:footnote w:id="48">
    <w:p w14:paraId="2658B775" w14:textId="77777777" w:rsidR="00E45C8B" w:rsidRPr="00E20A08" w:rsidRDefault="00E45C8B" w:rsidP="00E20A08">
      <w:pPr>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National Health and Medical Research Council (NHMRC) 2004. </w:t>
      </w:r>
      <w:r w:rsidRPr="00E20A08">
        <w:rPr>
          <w:rFonts w:asciiTheme="minorHAnsi" w:hAnsiTheme="minorHAnsi" w:cs="Arial"/>
          <w:i/>
          <w:iCs/>
          <w:sz w:val="16"/>
          <w:szCs w:val="16"/>
        </w:rPr>
        <w:t xml:space="preserve">General guidelines for medical practitioners on providing information to patients. </w:t>
      </w:r>
      <w:r w:rsidRPr="00E20A08">
        <w:rPr>
          <w:rFonts w:asciiTheme="minorHAnsi" w:hAnsiTheme="minorHAnsi" w:cs="Arial"/>
          <w:sz w:val="16"/>
          <w:szCs w:val="16"/>
        </w:rPr>
        <w:t xml:space="preserve">Commonwealth of Australia, Canberra. </w:t>
      </w:r>
    </w:p>
  </w:footnote>
  <w:footnote w:id="49">
    <w:p w14:paraId="3482D327"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Tricker RI 1994, </w:t>
      </w:r>
      <w:r w:rsidRPr="00E20A08">
        <w:rPr>
          <w:rFonts w:asciiTheme="minorHAnsi" w:hAnsiTheme="minorHAnsi" w:cs="Arial"/>
          <w:i/>
          <w:sz w:val="16"/>
          <w:szCs w:val="16"/>
        </w:rPr>
        <w:t>International Corporate Governance: Text Readings and Case Studies</w:t>
      </w:r>
      <w:r w:rsidRPr="00E20A08">
        <w:rPr>
          <w:rFonts w:asciiTheme="minorHAnsi" w:hAnsiTheme="minorHAnsi" w:cs="Arial"/>
          <w:sz w:val="16"/>
          <w:szCs w:val="16"/>
        </w:rPr>
        <w:t>, New York: Prentice Hall</w:t>
      </w:r>
    </w:p>
  </w:footnote>
  <w:footnote w:id="50">
    <w:p w14:paraId="19EB5C3B" w14:textId="7D309C1A"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Commonwealth of Australia 2008,</w:t>
      </w:r>
      <w:r w:rsidR="004A34E1">
        <w:rPr>
          <w:rFonts w:asciiTheme="minorHAnsi" w:hAnsiTheme="minorHAnsi" w:cs="Arial"/>
          <w:sz w:val="16"/>
          <w:szCs w:val="16"/>
        </w:rPr>
        <w:t xml:space="preserve"> </w:t>
      </w:r>
      <w:r w:rsidRPr="00E20A08">
        <w:rPr>
          <w:rFonts w:asciiTheme="minorHAnsi" w:hAnsiTheme="minorHAnsi" w:cs="Arial"/>
          <w:i/>
          <w:sz w:val="16"/>
          <w:szCs w:val="16"/>
        </w:rPr>
        <w:t>Privacy Act</w:t>
      </w:r>
    </w:p>
  </w:footnote>
  <w:footnote w:id="51">
    <w:p w14:paraId="753E0DD6"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BreastScreen Australia 2009, </w:t>
      </w:r>
      <w:r w:rsidRPr="00E20A08">
        <w:rPr>
          <w:rFonts w:asciiTheme="minorHAnsi" w:eastAsia="LinotypeAroma-Light" w:hAnsiTheme="minorHAnsi" w:cs="Arial"/>
          <w:i/>
          <w:color w:val="000000"/>
          <w:sz w:val="16"/>
          <w:szCs w:val="16"/>
        </w:rPr>
        <w:t>BreastScreen Australia Evaluation Final Report</w:t>
      </w:r>
    </w:p>
  </w:footnote>
  <w:footnote w:id="52">
    <w:p w14:paraId="68A5B2BE"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Pisano 2005,</w:t>
      </w:r>
      <w:r>
        <w:rPr>
          <w:rFonts w:asciiTheme="minorHAnsi" w:hAnsiTheme="minorHAnsi" w:cs="Arial"/>
          <w:sz w:val="16"/>
          <w:szCs w:val="16"/>
        </w:rPr>
        <w:t xml:space="preserve"> </w:t>
      </w:r>
      <w:r w:rsidRPr="00E20A08">
        <w:rPr>
          <w:rFonts w:asciiTheme="minorHAnsi" w:hAnsiTheme="minorHAnsi" w:cs="Arial"/>
          <w:i/>
          <w:sz w:val="16"/>
          <w:szCs w:val="16"/>
        </w:rPr>
        <w:t>Diagnostic Performance of digital Versus film Mammography for Breast Cancer Screening</w:t>
      </w:r>
    </w:p>
  </w:footnote>
  <w:footnote w:id="53">
    <w:p w14:paraId="688BF432"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In 2004, the National Advisory Committee was replaced by the Australian Screening Advisory Committee. In 2006 the Screening Subcommittee was established, and in 2012, it was renamed as the Standing Committee on Screening. </w:t>
      </w:r>
    </w:p>
  </w:footnote>
  <w:footnote w:id="54">
    <w:p w14:paraId="5C2410D5" w14:textId="77777777" w:rsidR="00E45C8B" w:rsidRPr="00E20A08" w:rsidRDefault="00E45C8B" w:rsidP="00E20A08">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The National Breast Cancer Centre was renamed the National Breast and Ovarian </w:t>
      </w:r>
      <w:r>
        <w:rPr>
          <w:rFonts w:asciiTheme="minorHAnsi" w:hAnsiTheme="minorHAnsi" w:cs="Arial"/>
          <w:sz w:val="16"/>
          <w:szCs w:val="16"/>
        </w:rPr>
        <w:t xml:space="preserve">Cancer Centre (NBOCC), and on 1 July </w:t>
      </w:r>
      <w:r w:rsidRPr="00E20A08">
        <w:rPr>
          <w:rFonts w:asciiTheme="minorHAnsi" w:hAnsiTheme="minorHAnsi" w:cs="Arial"/>
          <w:sz w:val="16"/>
          <w:szCs w:val="16"/>
        </w:rPr>
        <w:t xml:space="preserve">2011, the NBOCC was amalgamated with Cancer Australia. </w:t>
      </w:r>
    </w:p>
  </w:footnote>
  <w:footnote w:id="55">
    <w:p w14:paraId="6EA6A014" w14:textId="77777777" w:rsidR="00E45C8B" w:rsidRPr="00E20A08" w:rsidRDefault="00E45C8B" w:rsidP="00E20A08">
      <w:pPr>
        <w:pStyle w:val="FootnoteText"/>
        <w:spacing w:after="120" w:line="180" w:lineRule="exact"/>
        <w:rPr>
          <w:rFonts w:asciiTheme="minorHAnsi" w:hAnsiTheme="minorHAnsi" w:cs="Arial"/>
          <w:sz w:val="16"/>
          <w:szCs w:val="16"/>
        </w:rPr>
      </w:pPr>
    </w:p>
  </w:footnote>
  <w:footnote w:id="56">
    <w:p w14:paraId="09582444" w14:textId="77777777" w:rsidR="00E45C8B" w:rsidRPr="00E20A08" w:rsidRDefault="00E45C8B" w:rsidP="00FA799E">
      <w:pPr>
        <w:pStyle w:val="FootnoteText"/>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As verification of stereotactic accuracy is performed regularly by facility staff this test may be omitted from annual testing.</w:t>
      </w:r>
    </w:p>
  </w:footnote>
  <w:footnote w:id="57">
    <w:p w14:paraId="15740811" w14:textId="77777777" w:rsidR="00E45C8B" w:rsidRPr="00E20A08" w:rsidRDefault="00E45C8B" w:rsidP="00E20A08">
      <w:pPr>
        <w:pStyle w:val="Pa37"/>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Procedure should be repeated for each transducer (excluding Display Monitor Setup).</w:t>
      </w:r>
    </w:p>
    <w:p w14:paraId="1F6632F8" w14:textId="77777777" w:rsidR="00E45C8B" w:rsidRPr="00E20A08" w:rsidRDefault="00E45C8B" w:rsidP="00E20A08">
      <w:pPr>
        <w:pStyle w:val="Pa37"/>
        <w:spacing w:after="120"/>
        <w:rPr>
          <w:rFonts w:asciiTheme="minorHAnsi" w:hAnsiTheme="minorHAnsi" w:cs="Arial"/>
          <w:sz w:val="16"/>
          <w:szCs w:val="16"/>
        </w:rPr>
      </w:pPr>
    </w:p>
  </w:footnote>
  <w:footnote w:id="58">
    <w:p w14:paraId="2EBE0FD0" w14:textId="77777777" w:rsidR="00E45C8B" w:rsidRPr="00E20A08" w:rsidRDefault="00E45C8B" w:rsidP="00E20A08">
      <w:pPr>
        <w:pStyle w:val="NARsappendixfootnote9ptplain"/>
        <w:spacing w:after="120"/>
        <w:rPr>
          <w:rFonts w:asciiTheme="minorHAnsi" w:hAnsiTheme="minorHAnsi" w:cs="Arial"/>
          <w:sz w:val="16"/>
          <w:szCs w:val="16"/>
        </w:rPr>
      </w:pPr>
      <w:r w:rsidRPr="00E20A08">
        <w:rPr>
          <w:rStyle w:val="FootnoteReference"/>
          <w:rFonts w:asciiTheme="minorHAnsi" w:hAnsiTheme="minorHAnsi" w:cs="Arial"/>
          <w:sz w:val="16"/>
          <w:szCs w:val="16"/>
        </w:rPr>
        <w:footnoteRef/>
      </w:r>
      <w:r w:rsidRPr="00E20A08">
        <w:rPr>
          <w:rFonts w:asciiTheme="minorHAnsi" w:hAnsiTheme="minorHAnsi" w:cs="Arial"/>
          <w:sz w:val="16"/>
          <w:szCs w:val="16"/>
        </w:rPr>
        <w:t xml:space="preserve"> It may be desirable for these procedures to be performed by or with the assistance of a medical physicist or ultrasound service engineer.</w:t>
      </w:r>
    </w:p>
  </w:footnote>
  <w:footnote w:id="59">
    <w:p w14:paraId="7ECB0029" w14:textId="77777777" w:rsidR="004F7305" w:rsidRDefault="004F7305" w:rsidP="004F7305">
      <w:pPr>
        <w:pStyle w:val="FootnoteText"/>
        <w:spacing w:after="0"/>
        <w:rPr>
          <w:rFonts w:asciiTheme="minorHAnsi" w:hAnsiTheme="minorHAnsi"/>
          <w:noProof/>
          <w:sz w:val="16"/>
          <w:szCs w:val="16"/>
        </w:rPr>
      </w:pPr>
      <w:r w:rsidRPr="00B64EC9">
        <w:rPr>
          <w:rStyle w:val="FootnoteReference"/>
          <w:sz w:val="16"/>
          <w:szCs w:val="16"/>
        </w:rPr>
        <w:footnoteRef/>
      </w:r>
      <w:r>
        <w:t xml:space="preserve"> </w:t>
      </w:r>
      <w:r w:rsidRPr="00B64EC9">
        <w:rPr>
          <w:rFonts w:asciiTheme="minorHAnsi" w:hAnsiTheme="minorHAnsi"/>
          <w:noProof/>
          <w:sz w:val="16"/>
          <w:szCs w:val="16"/>
        </w:rPr>
        <w:t>Rakha EA, El-Sayed ME, Reed J, Lee AH, Evans AJ, Ellis IO. Screen-detected breast lesions with malignant needle core biopsy diagnoses and no malignancy identified in subsequent surgical excision specimens (potential false-po</w:t>
      </w:r>
      <w:r>
        <w:rPr>
          <w:rFonts w:asciiTheme="minorHAnsi" w:hAnsiTheme="minorHAnsi"/>
          <w:noProof/>
          <w:sz w:val="16"/>
          <w:szCs w:val="16"/>
        </w:rPr>
        <w:t xml:space="preserve">sitive diagnosis). </w:t>
      </w:r>
    </w:p>
    <w:p w14:paraId="4CD214B0" w14:textId="77777777" w:rsidR="004F7305" w:rsidRDefault="004F7305" w:rsidP="004F7305">
      <w:pPr>
        <w:pStyle w:val="FootnoteText"/>
        <w:spacing w:after="0"/>
        <w:rPr>
          <w:rFonts w:asciiTheme="minorHAnsi" w:hAnsiTheme="minorHAnsi"/>
          <w:noProof/>
          <w:sz w:val="16"/>
          <w:szCs w:val="16"/>
        </w:rPr>
      </w:pPr>
      <w:r>
        <w:rPr>
          <w:rFonts w:asciiTheme="minorHAnsi" w:hAnsiTheme="minorHAnsi"/>
          <w:noProof/>
          <w:sz w:val="16"/>
          <w:szCs w:val="16"/>
        </w:rPr>
        <w:t>Eur J Cancer 2009;45(7): 1162- </w:t>
      </w:r>
      <w:r w:rsidRPr="00B64EC9">
        <w:rPr>
          <w:rFonts w:asciiTheme="minorHAnsi" w:hAnsiTheme="minorHAnsi"/>
          <w:noProof/>
          <w:sz w:val="16"/>
          <w:szCs w:val="16"/>
        </w:rPr>
        <w:t>7.</w:t>
      </w:r>
    </w:p>
    <w:p w14:paraId="32707E14" w14:textId="77777777" w:rsidR="004F7305" w:rsidRPr="00B64EC9" w:rsidRDefault="004F7305" w:rsidP="004F7305">
      <w:pPr>
        <w:pStyle w:val="FootnoteText"/>
        <w:spacing w:after="0"/>
        <w:rPr>
          <w:rFonts w:asciiTheme="minorHAnsi" w:hAnsiTheme="minorHAnsi"/>
          <w:sz w:val="16"/>
          <w:szCs w:val="16"/>
        </w:rPr>
      </w:pPr>
    </w:p>
  </w:footnote>
  <w:footnote w:id="60">
    <w:p w14:paraId="20A18C73" w14:textId="77777777" w:rsidR="004F7305" w:rsidRDefault="004F7305" w:rsidP="004F7305">
      <w:pPr>
        <w:pStyle w:val="FootnoteText"/>
      </w:pPr>
      <w:r w:rsidRPr="00B64EC9">
        <w:rPr>
          <w:rStyle w:val="FootnoteReference"/>
          <w:rFonts w:asciiTheme="minorHAnsi" w:hAnsiTheme="minorHAnsi"/>
          <w:sz w:val="16"/>
          <w:szCs w:val="16"/>
        </w:rPr>
        <w:footnoteRef/>
      </w:r>
      <w:r w:rsidRPr="00B64EC9">
        <w:rPr>
          <w:rFonts w:asciiTheme="minorHAnsi" w:hAnsiTheme="minorHAnsi"/>
          <w:sz w:val="16"/>
          <w:szCs w:val="16"/>
        </w:rPr>
        <w:t xml:space="preserve"> </w:t>
      </w:r>
      <w:r w:rsidRPr="00B64EC9">
        <w:rPr>
          <w:rFonts w:asciiTheme="minorHAnsi" w:hAnsiTheme="minorHAnsi"/>
          <w:noProof/>
          <w:sz w:val="16"/>
          <w:szCs w:val="16"/>
        </w:rPr>
        <w:t>Farshid G, Sullivan T, Jones S, Roder D. Performance Indices of Needle Biopsy Procedures for the Assessment of Screen Detected Abnormalities in Services Accredited by BreastScreen Australia. Asian Pac J Cancer Prev 2014;15(24): 10665-73.</w:t>
      </w:r>
    </w:p>
  </w:footnote>
  <w:footnote w:id="61">
    <w:p w14:paraId="04EA2A0F" w14:textId="77777777" w:rsidR="00E45C8B" w:rsidRPr="00B64EC9" w:rsidRDefault="00E45C8B" w:rsidP="00952612">
      <w:pPr>
        <w:pStyle w:val="FootnoteText"/>
        <w:rPr>
          <w:rFonts w:asciiTheme="minorHAnsi" w:hAnsiTheme="minorHAnsi"/>
          <w:sz w:val="16"/>
          <w:szCs w:val="16"/>
        </w:rPr>
      </w:pPr>
      <w:r w:rsidRPr="00B64EC9">
        <w:rPr>
          <w:rStyle w:val="FootnoteReference"/>
          <w:rFonts w:asciiTheme="minorHAnsi" w:hAnsiTheme="minorHAnsi"/>
          <w:sz w:val="16"/>
          <w:szCs w:val="16"/>
        </w:rPr>
        <w:footnoteRef/>
      </w:r>
      <w:r w:rsidRPr="00B64EC9">
        <w:rPr>
          <w:rFonts w:asciiTheme="minorHAnsi" w:hAnsiTheme="minorHAnsi"/>
          <w:sz w:val="16"/>
          <w:szCs w:val="16"/>
        </w:rPr>
        <w:t xml:space="preserve"> </w:t>
      </w:r>
      <w:r w:rsidRPr="00B64EC9">
        <w:rPr>
          <w:rFonts w:asciiTheme="minorHAnsi" w:hAnsiTheme="minorHAnsi"/>
          <w:noProof/>
          <w:sz w:val="16"/>
          <w:szCs w:val="16"/>
        </w:rPr>
        <w:t>Farshid G, Downey P, Pieterse S, Gill PG. Effectiveness of core biopsy for screen-detected breast lesions under 10 mm: implications for surgical management. ANZ J Surg 2015</w:t>
      </w:r>
    </w:p>
  </w:footnote>
  <w:footnote w:id="62">
    <w:p w14:paraId="265C22DE" w14:textId="77777777" w:rsidR="00E45C8B" w:rsidRDefault="00E45C8B" w:rsidP="00952612">
      <w:pPr>
        <w:pStyle w:val="FootnoteText"/>
      </w:pPr>
      <w:r w:rsidRPr="00B64EC9">
        <w:rPr>
          <w:rStyle w:val="FootnoteReference"/>
          <w:rFonts w:asciiTheme="minorHAnsi" w:hAnsiTheme="minorHAnsi"/>
          <w:sz w:val="16"/>
          <w:szCs w:val="16"/>
        </w:rPr>
        <w:footnoteRef/>
      </w:r>
      <w:r w:rsidRPr="00B64EC9">
        <w:rPr>
          <w:rFonts w:asciiTheme="minorHAnsi" w:hAnsiTheme="minorHAnsi"/>
          <w:sz w:val="16"/>
          <w:szCs w:val="16"/>
        </w:rPr>
        <w:t xml:space="preserve"> </w:t>
      </w:r>
      <w:r w:rsidRPr="00B64EC9">
        <w:rPr>
          <w:rFonts w:asciiTheme="minorHAnsi" w:hAnsiTheme="minorHAnsi"/>
          <w:noProof/>
          <w:sz w:val="16"/>
          <w:szCs w:val="16"/>
        </w:rPr>
        <w:t>Casey M, Rosenblatt R, Zimmerman J, Fineberg S. Mastectomy without malignancy after carcinoma diagnosed by large-core stereotactic breast biopsy. Mod Pathol 1997;10(12): 1209-13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DA61" w14:textId="77777777" w:rsidR="00E45C8B" w:rsidRPr="00087B6F" w:rsidRDefault="00E45C8B" w:rsidP="00087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98E3" w14:textId="77777777" w:rsidR="00C14BF8" w:rsidRPr="00DA6C26" w:rsidRDefault="00C14BF8" w:rsidP="00CA1123">
    <w:pPr>
      <w:pStyle w:val="Header"/>
      <w:pBdr>
        <w:bottom w:val="single" w:sz="12" w:space="1" w:color="993300"/>
      </w:pBdr>
      <w:rPr>
        <w:b/>
        <w:color w:val="993300"/>
        <w:sz w:val="36"/>
      </w:rPr>
    </w:pPr>
    <w:r w:rsidRPr="00DA6C26">
      <w:rPr>
        <w:b/>
        <w:noProof/>
        <w:color w:val="993300"/>
        <w:sz w:val="36"/>
        <w:lang w:eastAsia="en-AU"/>
      </w:rPr>
      <w:drawing>
        <wp:anchor distT="0" distB="0" distL="114300" distR="114300" simplePos="0" relativeHeight="251658240" behindDoc="0" locked="0" layoutInCell="1" allowOverlap="1" wp14:anchorId="56915FB8" wp14:editId="2211F169">
          <wp:simplePos x="0" y="0"/>
          <wp:positionH relativeFrom="column">
            <wp:posOffset>5487670</wp:posOffset>
          </wp:positionH>
          <wp:positionV relativeFrom="paragraph">
            <wp:posOffset>-433070</wp:posOffset>
          </wp:positionV>
          <wp:extent cx="1146258" cy="206171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6258" cy="2061713"/>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993300"/>
        <w:sz w:val="36"/>
      </w:rPr>
      <w:t>NQMC Consultation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78F0" w14:textId="77777777" w:rsidR="00E45C8B" w:rsidRDefault="00E45C8B">
    <w:pPr>
      <w:pStyle w:val="Header"/>
    </w:pPr>
    <w:r w:rsidRPr="00CF02FF">
      <w:rPr>
        <w:rFonts w:ascii="Times New Roman" w:hAnsi="Times New Roman"/>
        <w:noProof/>
        <w:sz w:val="24"/>
        <w:lang w:eastAsia="en-AU"/>
      </w:rPr>
      <w:drawing>
        <wp:inline distT="0" distB="0" distL="0" distR="0" wp14:anchorId="3FD2EB5D" wp14:editId="199C1F43">
          <wp:extent cx="2790825" cy="1000125"/>
          <wp:effectExtent l="0" t="0" r="9525" b="9525"/>
          <wp:docPr id="5" name="Picture 5" descr="BreastScreen Australia. A joint Australian, State and Territory Government Program"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STENNINGASSOC\Downloads\Breast Screen Australia Logo_Pin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000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827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78F4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4061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8241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B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B453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4B9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0006C4"/>
    <w:lvl w:ilvl="0">
      <w:numFmt w:val="bullet"/>
      <w:pStyle w:val="ListBullet2"/>
      <w:lvlText w:val="-"/>
      <w:lvlJc w:val="left"/>
      <w:pPr>
        <w:ind w:left="643" w:hanging="360"/>
      </w:pPr>
      <w:rPr>
        <w:rFonts w:ascii="Calibri" w:eastAsia="Times New Roman" w:hAnsi="Calibri" w:cs="Calibri" w:hint="default"/>
      </w:rPr>
    </w:lvl>
  </w:abstractNum>
  <w:abstractNum w:abstractNumId="8" w15:restartNumberingAfterBreak="0">
    <w:nsid w:val="FFFFFF88"/>
    <w:multiLevelType w:val="singleLevel"/>
    <w:tmpl w:val="E62CE2CC"/>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627A4F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01660"/>
    <w:multiLevelType w:val="hybridMultilevel"/>
    <w:tmpl w:val="2B281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C75204"/>
    <w:multiLevelType w:val="multilevel"/>
    <w:tmpl w:val="C13234D6"/>
    <w:lvl w:ilvl="0">
      <w:start w:val="1"/>
      <w:numFmt w:val="decimal"/>
      <w:lvlText w:val="%1."/>
      <w:lvlJc w:val="left"/>
      <w:pPr>
        <w:ind w:left="720" w:hanging="360"/>
      </w:pPr>
      <w:rPr>
        <w:rFonts w:cs="Times New Roman" w:hint="default"/>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43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 w15:restartNumberingAfterBreak="0">
    <w:nsid w:val="02E404D9"/>
    <w:multiLevelType w:val="singleLevel"/>
    <w:tmpl w:val="0C090001"/>
    <w:lvl w:ilvl="0">
      <w:start w:val="1"/>
      <w:numFmt w:val="bullet"/>
      <w:lvlText w:val=""/>
      <w:lvlJc w:val="left"/>
      <w:pPr>
        <w:ind w:left="720" w:hanging="360"/>
      </w:pPr>
      <w:rPr>
        <w:rFonts w:ascii="Symbol" w:hAnsi="Symbol" w:hint="default"/>
      </w:rPr>
    </w:lvl>
  </w:abstractNum>
  <w:abstractNum w:abstractNumId="13" w15:restartNumberingAfterBreak="0">
    <w:nsid w:val="031C7444"/>
    <w:multiLevelType w:val="multilevel"/>
    <w:tmpl w:val="D44C29B6"/>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15:restartNumberingAfterBreak="0">
    <w:nsid w:val="03212ED2"/>
    <w:multiLevelType w:val="hybridMultilevel"/>
    <w:tmpl w:val="45C03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C54EBE"/>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D74D2C"/>
    <w:multiLevelType w:val="hybridMultilevel"/>
    <w:tmpl w:val="96B2C434"/>
    <w:lvl w:ilvl="0" w:tplc="0C090017">
      <w:start w:val="1"/>
      <w:numFmt w:val="lowerLetter"/>
      <w:lvlText w:val="%1)"/>
      <w:lvlJc w:val="left"/>
      <w:pPr>
        <w:ind w:left="1080" w:hanging="360"/>
      </w:pPr>
      <w:rPr>
        <w:rFonts w:cs="Times New Roman"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52344E8"/>
    <w:multiLevelType w:val="hybridMultilevel"/>
    <w:tmpl w:val="63CC0A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15:restartNumberingAfterBreak="0">
    <w:nsid w:val="07A325F8"/>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447A9F"/>
    <w:multiLevelType w:val="hybridMultilevel"/>
    <w:tmpl w:val="BB204D4A"/>
    <w:lvl w:ilvl="0" w:tplc="6A72F00A">
      <w:start w:val="1"/>
      <w:numFmt w:val="bullet"/>
      <w:pStyle w:val="Bullet1"/>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A4529ED"/>
    <w:multiLevelType w:val="hybridMultilevel"/>
    <w:tmpl w:val="B15A4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C37557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D645C76"/>
    <w:multiLevelType w:val="multilevel"/>
    <w:tmpl w:val="BD1EDD28"/>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15:restartNumberingAfterBreak="0">
    <w:nsid w:val="0DF9443A"/>
    <w:multiLevelType w:val="hybridMultilevel"/>
    <w:tmpl w:val="3FF2814A"/>
    <w:lvl w:ilvl="0" w:tplc="30B609D2">
      <w:start w:val="1"/>
      <w:numFmt w:val="bullet"/>
      <w:pStyle w:val="Tablelist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4" w15:restartNumberingAfterBreak="0">
    <w:nsid w:val="0EC01736"/>
    <w:multiLevelType w:val="multilevel"/>
    <w:tmpl w:val="51C6992A"/>
    <w:lvl w:ilvl="0">
      <w:start w:val="2"/>
      <w:numFmt w:val="decimal"/>
      <w:lvlText w:val="%1"/>
      <w:lvlJc w:val="left"/>
      <w:pPr>
        <w:ind w:left="480" w:hanging="480"/>
      </w:pPr>
      <w:rPr>
        <w:rFonts w:cs="Times New Roman" w:hint="default"/>
      </w:rPr>
    </w:lvl>
    <w:lvl w:ilvl="1">
      <w:start w:val="3"/>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5" w15:restartNumberingAfterBreak="0">
    <w:nsid w:val="0F1964CA"/>
    <w:multiLevelType w:val="hybridMultilevel"/>
    <w:tmpl w:val="ED129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7E7650"/>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A00E9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19E0B1F"/>
    <w:multiLevelType w:val="hybridMultilevel"/>
    <w:tmpl w:val="B3B48AA0"/>
    <w:lvl w:ilvl="0" w:tplc="0C090017">
      <w:start w:val="1"/>
      <w:numFmt w:val="lowerLetter"/>
      <w:lvlText w:val="%1)"/>
      <w:lvlJc w:val="left"/>
      <w:pPr>
        <w:tabs>
          <w:tab w:val="num" w:pos="1020"/>
        </w:tabs>
        <w:ind w:left="1020" w:hanging="340"/>
      </w:pPr>
      <w:rPr>
        <w:rFonts w:cs="Times New Roman" w:hint="default"/>
      </w:rPr>
    </w:lvl>
    <w:lvl w:ilvl="1" w:tplc="04090003">
      <w:start w:val="1"/>
      <w:numFmt w:val="bullet"/>
      <w:lvlText w:val="o"/>
      <w:lvlJc w:val="left"/>
      <w:pPr>
        <w:tabs>
          <w:tab w:val="num" w:pos="1723"/>
        </w:tabs>
        <w:ind w:left="1723" w:hanging="360"/>
      </w:pPr>
      <w:rPr>
        <w:rFonts w:ascii="Courier New" w:hAnsi="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9" w15:restartNumberingAfterBreak="0">
    <w:nsid w:val="121441B2"/>
    <w:multiLevelType w:val="singleLevel"/>
    <w:tmpl w:val="6E36ABF4"/>
    <w:lvl w:ilvl="0">
      <w:start w:val="1"/>
      <w:numFmt w:val="bullet"/>
      <w:pStyle w:val="NARsappendix9ptbulletedtabletext1"/>
      <w:lvlText w:val=""/>
      <w:lvlJc w:val="left"/>
      <w:pPr>
        <w:tabs>
          <w:tab w:val="num" w:pos="360"/>
        </w:tabs>
        <w:ind w:left="360" w:hanging="360"/>
      </w:pPr>
      <w:rPr>
        <w:rFonts w:ascii="Symbol" w:hAnsi="Symbol" w:hint="default"/>
      </w:rPr>
    </w:lvl>
  </w:abstractNum>
  <w:abstractNum w:abstractNumId="30" w15:restartNumberingAfterBreak="0">
    <w:nsid w:val="127F3BE1"/>
    <w:multiLevelType w:val="hybridMultilevel"/>
    <w:tmpl w:val="C79C2DA6"/>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29A5F61"/>
    <w:multiLevelType w:val="hybridMultilevel"/>
    <w:tmpl w:val="20641918"/>
    <w:lvl w:ilvl="0" w:tplc="0C090017">
      <w:start w:val="1"/>
      <w:numFmt w:val="lowerLetter"/>
      <w:lvlText w:val="%1)"/>
      <w:lvlJc w:val="left"/>
      <w:pPr>
        <w:tabs>
          <w:tab w:val="num" w:pos="-2220"/>
        </w:tabs>
        <w:ind w:left="-2220" w:hanging="340"/>
      </w:pPr>
      <w:rPr>
        <w:rFonts w:cs="Times New Roman" w:hint="default"/>
      </w:rPr>
    </w:lvl>
    <w:lvl w:ilvl="1" w:tplc="04090001">
      <w:start w:val="1"/>
      <w:numFmt w:val="bullet"/>
      <w:lvlText w:val=""/>
      <w:lvlJc w:val="left"/>
      <w:pPr>
        <w:tabs>
          <w:tab w:val="num" w:pos="-1517"/>
        </w:tabs>
        <w:ind w:left="-1517" w:hanging="360"/>
      </w:pPr>
      <w:rPr>
        <w:rFonts w:ascii="Symbol" w:hAnsi="Symbol" w:hint="default"/>
      </w:rPr>
    </w:lvl>
    <w:lvl w:ilvl="2" w:tplc="04090005">
      <w:start w:val="1"/>
      <w:numFmt w:val="bullet"/>
      <w:lvlText w:val=""/>
      <w:lvlJc w:val="left"/>
      <w:pPr>
        <w:tabs>
          <w:tab w:val="num" w:pos="-797"/>
        </w:tabs>
        <w:ind w:left="-797" w:hanging="360"/>
      </w:pPr>
      <w:rPr>
        <w:rFonts w:ascii="Wingdings" w:hAnsi="Wingdings" w:hint="default"/>
      </w:rPr>
    </w:lvl>
    <w:lvl w:ilvl="3" w:tplc="04090001" w:tentative="1">
      <w:start w:val="1"/>
      <w:numFmt w:val="bullet"/>
      <w:lvlText w:val=""/>
      <w:lvlJc w:val="left"/>
      <w:pPr>
        <w:tabs>
          <w:tab w:val="num" w:pos="-77"/>
        </w:tabs>
        <w:ind w:left="-77" w:hanging="360"/>
      </w:pPr>
      <w:rPr>
        <w:rFonts w:ascii="Symbol" w:hAnsi="Symbol" w:hint="default"/>
      </w:rPr>
    </w:lvl>
    <w:lvl w:ilvl="4" w:tplc="04090003" w:tentative="1">
      <w:start w:val="1"/>
      <w:numFmt w:val="bullet"/>
      <w:lvlText w:val="o"/>
      <w:lvlJc w:val="left"/>
      <w:pPr>
        <w:tabs>
          <w:tab w:val="num" w:pos="643"/>
        </w:tabs>
        <w:ind w:left="643" w:hanging="360"/>
      </w:pPr>
      <w:rPr>
        <w:rFonts w:ascii="Courier New" w:hAnsi="Courier New" w:hint="default"/>
      </w:rPr>
    </w:lvl>
    <w:lvl w:ilvl="5" w:tplc="04090005" w:tentative="1">
      <w:start w:val="1"/>
      <w:numFmt w:val="bullet"/>
      <w:lvlText w:val=""/>
      <w:lvlJc w:val="left"/>
      <w:pPr>
        <w:tabs>
          <w:tab w:val="num" w:pos="1363"/>
        </w:tabs>
        <w:ind w:left="1363" w:hanging="360"/>
      </w:pPr>
      <w:rPr>
        <w:rFonts w:ascii="Wingdings" w:hAnsi="Wingdings" w:hint="default"/>
      </w:rPr>
    </w:lvl>
    <w:lvl w:ilvl="6" w:tplc="04090001" w:tentative="1">
      <w:start w:val="1"/>
      <w:numFmt w:val="bullet"/>
      <w:lvlText w:val=""/>
      <w:lvlJc w:val="left"/>
      <w:pPr>
        <w:tabs>
          <w:tab w:val="num" w:pos="2083"/>
        </w:tabs>
        <w:ind w:left="2083" w:hanging="360"/>
      </w:pPr>
      <w:rPr>
        <w:rFonts w:ascii="Symbol" w:hAnsi="Symbol" w:hint="default"/>
      </w:rPr>
    </w:lvl>
    <w:lvl w:ilvl="7" w:tplc="04090003" w:tentative="1">
      <w:start w:val="1"/>
      <w:numFmt w:val="bullet"/>
      <w:lvlText w:val="o"/>
      <w:lvlJc w:val="left"/>
      <w:pPr>
        <w:tabs>
          <w:tab w:val="num" w:pos="2803"/>
        </w:tabs>
        <w:ind w:left="2803" w:hanging="360"/>
      </w:pPr>
      <w:rPr>
        <w:rFonts w:ascii="Courier New" w:hAnsi="Courier New" w:hint="default"/>
      </w:rPr>
    </w:lvl>
    <w:lvl w:ilvl="8" w:tplc="04090005" w:tentative="1">
      <w:start w:val="1"/>
      <w:numFmt w:val="bullet"/>
      <w:lvlText w:val=""/>
      <w:lvlJc w:val="left"/>
      <w:pPr>
        <w:tabs>
          <w:tab w:val="num" w:pos="3523"/>
        </w:tabs>
        <w:ind w:left="3523" w:hanging="360"/>
      </w:pPr>
      <w:rPr>
        <w:rFonts w:ascii="Wingdings" w:hAnsi="Wingdings" w:hint="default"/>
      </w:rPr>
    </w:lvl>
  </w:abstractNum>
  <w:abstractNum w:abstractNumId="32" w15:restartNumberingAfterBreak="0">
    <w:nsid w:val="14C75747"/>
    <w:multiLevelType w:val="hybridMultilevel"/>
    <w:tmpl w:val="B79C4E2E"/>
    <w:lvl w:ilvl="0" w:tplc="B5728CDC">
      <w:start w:val="1"/>
      <w:numFmt w:val="lowerLetter"/>
      <w:lvlText w:val="%1)"/>
      <w:lvlJc w:val="left"/>
      <w:pPr>
        <w:tabs>
          <w:tab w:val="num" w:pos="700"/>
        </w:tabs>
        <w:ind w:left="700" w:hanging="340"/>
      </w:pPr>
      <w:rPr>
        <w:rFonts w:cs="Times New Roman" w:hint="default"/>
        <w:b w:val="0"/>
      </w:rPr>
    </w:lvl>
    <w:lvl w:ilvl="1" w:tplc="04090001">
      <w:start w:val="1"/>
      <w:numFmt w:val="bullet"/>
      <w:lvlText w:val=""/>
      <w:lvlJc w:val="left"/>
      <w:pPr>
        <w:tabs>
          <w:tab w:val="num" w:pos="1403"/>
        </w:tabs>
        <w:ind w:left="1403" w:hanging="360"/>
      </w:pPr>
      <w:rPr>
        <w:rFonts w:ascii="Symbol" w:hAnsi="Symbol" w:hint="default"/>
      </w:rPr>
    </w:lvl>
    <w:lvl w:ilvl="2" w:tplc="04090005">
      <w:start w:val="1"/>
      <w:numFmt w:val="bullet"/>
      <w:lvlText w:val=""/>
      <w:lvlJc w:val="left"/>
      <w:pPr>
        <w:tabs>
          <w:tab w:val="num" w:pos="2123"/>
        </w:tabs>
        <w:ind w:left="2123" w:hanging="360"/>
      </w:pPr>
      <w:rPr>
        <w:rFonts w:ascii="Wingdings" w:hAnsi="Wingdings" w:hint="default"/>
      </w:rPr>
    </w:lvl>
    <w:lvl w:ilvl="3" w:tplc="04090001" w:tentative="1">
      <w:start w:val="1"/>
      <w:numFmt w:val="bullet"/>
      <w:lvlText w:val=""/>
      <w:lvlJc w:val="left"/>
      <w:pPr>
        <w:tabs>
          <w:tab w:val="num" w:pos="2843"/>
        </w:tabs>
        <w:ind w:left="2843" w:hanging="360"/>
      </w:pPr>
      <w:rPr>
        <w:rFonts w:ascii="Symbol" w:hAnsi="Symbol" w:hint="default"/>
      </w:rPr>
    </w:lvl>
    <w:lvl w:ilvl="4" w:tplc="04090003" w:tentative="1">
      <w:start w:val="1"/>
      <w:numFmt w:val="bullet"/>
      <w:lvlText w:val="o"/>
      <w:lvlJc w:val="left"/>
      <w:pPr>
        <w:tabs>
          <w:tab w:val="num" w:pos="3563"/>
        </w:tabs>
        <w:ind w:left="3563" w:hanging="360"/>
      </w:pPr>
      <w:rPr>
        <w:rFonts w:ascii="Courier New" w:hAnsi="Courier New" w:hint="default"/>
      </w:rPr>
    </w:lvl>
    <w:lvl w:ilvl="5" w:tplc="04090005" w:tentative="1">
      <w:start w:val="1"/>
      <w:numFmt w:val="bullet"/>
      <w:lvlText w:val=""/>
      <w:lvlJc w:val="left"/>
      <w:pPr>
        <w:tabs>
          <w:tab w:val="num" w:pos="4283"/>
        </w:tabs>
        <w:ind w:left="4283" w:hanging="360"/>
      </w:pPr>
      <w:rPr>
        <w:rFonts w:ascii="Wingdings" w:hAnsi="Wingdings" w:hint="default"/>
      </w:rPr>
    </w:lvl>
    <w:lvl w:ilvl="6" w:tplc="04090001" w:tentative="1">
      <w:start w:val="1"/>
      <w:numFmt w:val="bullet"/>
      <w:lvlText w:val=""/>
      <w:lvlJc w:val="left"/>
      <w:pPr>
        <w:tabs>
          <w:tab w:val="num" w:pos="5003"/>
        </w:tabs>
        <w:ind w:left="5003" w:hanging="360"/>
      </w:pPr>
      <w:rPr>
        <w:rFonts w:ascii="Symbol" w:hAnsi="Symbol" w:hint="default"/>
      </w:rPr>
    </w:lvl>
    <w:lvl w:ilvl="7" w:tplc="04090003" w:tentative="1">
      <w:start w:val="1"/>
      <w:numFmt w:val="bullet"/>
      <w:lvlText w:val="o"/>
      <w:lvlJc w:val="left"/>
      <w:pPr>
        <w:tabs>
          <w:tab w:val="num" w:pos="5723"/>
        </w:tabs>
        <w:ind w:left="5723" w:hanging="360"/>
      </w:pPr>
      <w:rPr>
        <w:rFonts w:ascii="Courier New" w:hAnsi="Courier New" w:hint="default"/>
      </w:rPr>
    </w:lvl>
    <w:lvl w:ilvl="8" w:tplc="04090005" w:tentative="1">
      <w:start w:val="1"/>
      <w:numFmt w:val="bullet"/>
      <w:lvlText w:val=""/>
      <w:lvlJc w:val="left"/>
      <w:pPr>
        <w:tabs>
          <w:tab w:val="num" w:pos="6443"/>
        </w:tabs>
        <w:ind w:left="6443" w:hanging="360"/>
      </w:pPr>
      <w:rPr>
        <w:rFonts w:ascii="Wingdings" w:hAnsi="Wingdings" w:hint="default"/>
      </w:rPr>
    </w:lvl>
  </w:abstractNum>
  <w:abstractNum w:abstractNumId="33" w15:restartNumberingAfterBreak="0">
    <w:nsid w:val="156F78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5B337A7"/>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1433A1"/>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E62819"/>
    <w:multiLevelType w:val="multilevel"/>
    <w:tmpl w:val="034E10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7" w15:restartNumberingAfterBreak="0">
    <w:nsid w:val="17B771B5"/>
    <w:multiLevelType w:val="multilevel"/>
    <w:tmpl w:val="9474D2A8"/>
    <w:lvl w:ilvl="0">
      <w:start w:val="1"/>
      <w:numFmt w:val="lowerLetter"/>
      <w:lvlText w:val="%1)"/>
      <w:lvlJc w:val="left"/>
      <w:pPr>
        <w:tabs>
          <w:tab w:val="num" w:pos="720"/>
        </w:tabs>
        <w:ind w:left="720" w:hanging="360"/>
      </w:pPr>
      <w:rPr>
        <w:rFonts w:cs="Times New Roman" w:hint="default"/>
      </w:rPr>
    </w:lvl>
    <w:lvl w:ilvl="1">
      <w:start w:val="1"/>
      <w:numFmt w:val="decimal"/>
      <w:isLgl/>
      <w:lvlText w:val="%1.%2"/>
      <w:lvlJc w:val="left"/>
      <w:pPr>
        <w:tabs>
          <w:tab w:val="num" w:pos="885"/>
        </w:tabs>
        <w:ind w:left="885" w:hanging="525"/>
      </w:pPr>
      <w:rPr>
        <w:rFonts w:cs="Times New Roman" w:hint="default"/>
        <w:b/>
      </w:rPr>
    </w:lvl>
    <w:lvl w:ilvl="2">
      <w:numFmt w:val="none"/>
      <w:isLgl/>
      <w:lvlText w:val="7.1.1 "/>
      <w:lvlJc w:val="left"/>
      <w:pPr>
        <w:tabs>
          <w:tab w:val="num" w:pos="1080"/>
        </w:tabs>
        <w:ind w:left="1080" w:hanging="720"/>
      </w:pPr>
      <w:rPr>
        <w:rFonts w:cs="Times New Roman" w:hint="default"/>
        <w:b/>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8" w15:restartNumberingAfterBreak="0">
    <w:nsid w:val="19353435"/>
    <w:multiLevelType w:val="hybridMultilevel"/>
    <w:tmpl w:val="25442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A294B12"/>
    <w:multiLevelType w:val="multilevel"/>
    <w:tmpl w:val="DF6827DE"/>
    <w:lvl w:ilvl="0">
      <w:start w:val="5"/>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15:restartNumberingAfterBreak="0">
    <w:nsid w:val="1AF90235"/>
    <w:multiLevelType w:val="hybridMultilevel"/>
    <w:tmpl w:val="A6A8281C"/>
    <w:lvl w:ilvl="0" w:tplc="0C090017">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41" w15:restartNumberingAfterBreak="0">
    <w:nsid w:val="1D7F4320"/>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DE8052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FEE1A6A"/>
    <w:multiLevelType w:val="multilevel"/>
    <w:tmpl w:val="50D20A20"/>
    <w:lvl w:ilvl="0">
      <w:start w:val="7"/>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5.%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4" w15:restartNumberingAfterBreak="0">
    <w:nsid w:val="22031863"/>
    <w:multiLevelType w:val="multilevel"/>
    <w:tmpl w:val="21643E7E"/>
    <w:styleLink w:val="Style1"/>
    <w:lvl w:ilvl="0">
      <w:start w:val="1"/>
      <w:numFmt w:val="decimal"/>
      <w:lvlText w:val="%1"/>
      <w:lvlJc w:val="left"/>
      <w:pPr>
        <w:ind w:left="435" w:hanging="435"/>
      </w:pPr>
      <w:rPr>
        <w:rFonts w:cs="Times New Roman" w:hint="default"/>
      </w:rPr>
    </w:lvl>
    <w:lvl w:ilvl="1">
      <w:start w:val="2"/>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5" w15:restartNumberingAfterBreak="0">
    <w:nsid w:val="239A7444"/>
    <w:multiLevelType w:val="hybridMultilevel"/>
    <w:tmpl w:val="64208158"/>
    <w:lvl w:ilvl="0" w:tplc="0C090017">
      <w:start w:val="1"/>
      <w:numFmt w:val="lowerLetter"/>
      <w:lvlText w:val="%1)"/>
      <w:lvlJc w:val="left"/>
      <w:pPr>
        <w:tabs>
          <w:tab w:val="num" w:pos="1060"/>
        </w:tabs>
        <w:ind w:left="1060" w:hanging="340"/>
      </w:pPr>
      <w:rPr>
        <w:rFonts w:cs="Times New Roman" w:hint="default"/>
        <w:b w:val="0"/>
      </w:rPr>
    </w:lvl>
    <w:lvl w:ilvl="1" w:tplc="E3967490">
      <w:start w:val="1"/>
      <w:numFmt w:val="bullet"/>
      <w:lvlText w:val=""/>
      <w:lvlJc w:val="left"/>
      <w:pPr>
        <w:tabs>
          <w:tab w:val="num" w:pos="1687"/>
        </w:tabs>
        <w:ind w:left="1687" w:hanging="284"/>
      </w:pPr>
      <w:rPr>
        <w:rFonts w:ascii="Symbol" w:hAnsi="Symbol" w:hint="default"/>
      </w:rPr>
    </w:lvl>
    <w:lvl w:ilvl="2" w:tplc="04090005">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46" w15:restartNumberingAfterBreak="0">
    <w:nsid w:val="243534EA"/>
    <w:multiLevelType w:val="singleLevel"/>
    <w:tmpl w:val="0C090001"/>
    <w:lvl w:ilvl="0">
      <w:start w:val="1"/>
      <w:numFmt w:val="bullet"/>
      <w:lvlText w:val=""/>
      <w:lvlJc w:val="left"/>
      <w:pPr>
        <w:ind w:left="720" w:hanging="360"/>
      </w:pPr>
      <w:rPr>
        <w:rFonts w:ascii="Symbol" w:hAnsi="Symbol" w:hint="default"/>
      </w:rPr>
    </w:lvl>
  </w:abstractNum>
  <w:abstractNum w:abstractNumId="47" w15:restartNumberingAfterBreak="0">
    <w:nsid w:val="243D7A11"/>
    <w:multiLevelType w:val="multilevel"/>
    <w:tmpl w:val="BEA8B5E8"/>
    <w:lvl w:ilvl="0">
      <w:start w:val="2"/>
      <w:numFmt w:val="decimal"/>
      <w:lvlText w:val="%1"/>
      <w:lvlJc w:val="left"/>
      <w:pPr>
        <w:ind w:left="435" w:hanging="435"/>
      </w:pPr>
      <w:rPr>
        <w:rFonts w:cs="Times New Roman" w:hint="default"/>
      </w:rPr>
    </w:lvl>
    <w:lvl w:ilvl="1">
      <w:start w:val="3"/>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15:restartNumberingAfterBreak="0">
    <w:nsid w:val="26A6596D"/>
    <w:multiLevelType w:val="hybridMultilevel"/>
    <w:tmpl w:val="4FBA08B2"/>
    <w:lvl w:ilvl="0" w:tplc="FFFFFFFF">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71E5D6E"/>
    <w:multiLevelType w:val="multilevel"/>
    <w:tmpl w:val="86C0F52A"/>
    <w:lvl w:ilvl="0">
      <w:start w:val="2"/>
      <w:numFmt w:val="decimal"/>
      <w:lvlText w:val="%1"/>
      <w:lvlJc w:val="left"/>
      <w:pPr>
        <w:tabs>
          <w:tab w:val="num" w:pos="405"/>
        </w:tabs>
        <w:ind w:left="405" w:hanging="405"/>
      </w:pPr>
      <w:rPr>
        <w:rFonts w:cs="Times New Roman" w:hint="default"/>
      </w:rPr>
    </w:lvl>
    <w:lvl w:ilvl="1">
      <w:start w:val="4"/>
      <w:numFmt w:val="decimal"/>
      <w:lvlText w:val="%1.%2"/>
      <w:lvlJc w:val="left"/>
      <w:pPr>
        <w:tabs>
          <w:tab w:val="num" w:pos="405"/>
        </w:tabs>
        <w:ind w:left="405" w:hanging="405"/>
      </w:pPr>
      <w:rPr>
        <w:rFonts w:cs="Times New Roman" w:hint="default"/>
      </w:rPr>
    </w:lvl>
    <w:lvl w:ilvl="2">
      <w:start w:val="2"/>
      <w:numFmt w:val="decimal"/>
      <w:lvlText w:val="%1.%2.1"/>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0" w15:restartNumberingAfterBreak="0">
    <w:nsid w:val="28697DF6"/>
    <w:multiLevelType w:val="hybridMultilevel"/>
    <w:tmpl w:val="49BC3532"/>
    <w:lvl w:ilvl="0" w:tplc="7214D3AE">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89771AE"/>
    <w:multiLevelType w:val="singleLevel"/>
    <w:tmpl w:val="0C090001"/>
    <w:lvl w:ilvl="0">
      <w:start w:val="1"/>
      <w:numFmt w:val="bullet"/>
      <w:lvlText w:val=""/>
      <w:lvlJc w:val="left"/>
      <w:pPr>
        <w:ind w:left="720" w:hanging="360"/>
      </w:pPr>
      <w:rPr>
        <w:rFonts w:ascii="Symbol" w:hAnsi="Symbol" w:hint="default"/>
      </w:rPr>
    </w:lvl>
  </w:abstractNum>
  <w:abstractNum w:abstractNumId="52" w15:restartNumberingAfterBreak="0">
    <w:nsid w:val="299B5075"/>
    <w:multiLevelType w:val="hybridMultilevel"/>
    <w:tmpl w:val="C6FA17A4"/>
    <w:lvl w:ilvl="0" w:tplc="0C090003">
      <w:start w:val="1"/>
      <w:numFmt w:val="bullet"/>
      <w:lvlText w:val="o"/>
      <w:lvlJc w:val="left"/>
      <w:pPr>
        <w:ind w:left="426"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A205550"/>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A663F7"/>
    <w:multiLevelType w:val="multilevel"/>
    <w:tmpl w:val="5B3EF48E"/>
    <w:lvl w:ilvl="0">
      <w:start w:val="1"/>
      <w:numFmt w:val="decimal"/>
      <w:lvlText w:val="%1."/>
      <w:lvlJc w:val="left"/>
      <w:pPr>
        <w:tabs>
          <w:tab w:val="num" w:pos="0"/>
        </w:tabs>
        <w:ind w:left="360" w:hanging="360"/>
      </w:pPr>
      <w:rPr>
        <w:rFonts w:cs="Times New Roman" w:hint="default"/>
        <w:sz w:val="24"/>
      </w:rPr>
    </w:lvl>
    <w:lvl w:ilvl="1">
      <w:start w:val="1"/>
      <w:numFmt w:val="decimal"/>
      <w:isLgl/>
      <w:lvlText w:val="%1.%2"/>
      <w:lvlJc w:val="left"/>
      <w:pPr>
        <w:tabs>
          <w:tab w:val="num" w:pos="360"/>
        </w:tabs>
        <w:ind w:left="360" w:hanging="360"/>
      </w:pPr>
      <w:rPr>
        <w:rFonts w:cs="Times New Roman" w:hint="default"/>
      </w:rPr>
    </w:lvl>
    <w:lvl w:ilvl="2">
      <w:start w:val="1"/>
      <w:numFmt w:val="none"/>
      <w:isLgl/>
      <w:lvlText w:val="2.1.1"/>
      <w:lvlJc w:val="left"/>
      <w:pPr>
        <w:tabs>
          <w:tab w:val="num" w:pos="720"/>
        </w:tabs>
        <w:ind w:left="720" w:hanging="720"/>
      </w:pPr>
      <w:rPr>
        <w:rFonts w:cs="Times New Roman" w:hint="default"/>
        <w:b/>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5" w15:restartNumberingAfterBreak="0">
    <w:nsid w:val="2B3B33F0"/>
    <w:multiLevelType w:val="hybridMultilevel"/>
    <w:tmpl w:val="B002B068"/>
    <w:lvl w:ilvl="0" w:tplc="E3967490">
      <w:start w:val="1"/>
      <w:numFmt w:val="bullet"/>
      <w:lvlText w:val=""/>
      <w:lvlJc w:val="left"/>
      <w:pPr>
        <w:tabs>
          <w:tab w:val="num" w:pos="284"/>
        </w:tabs>
        <w:ind w:left="284" w:hanging="284"/>
      </w:pPr>
      <w:rPr>
        <w:rFonts w:ascii="Symbol" w:hAnsi="Symbol" w:hint="default"/>
      </w:rPr>
    </w:lvl>
    <w:lvl w:ilvl="1" w:tplc="5B5A0DF0">
      <w:start w:val="1"/>
      <w:numFmt w:val="bullet"/>
      <w:lvlText w:val=""/>
      <w:lvlJc w:val="left"/>
      <w:pPr>
        <w:tabs>
          <w:tab w:val="num" w:pos="1004"/>
        </w:tabs>
        <w:ind w:left="1004" w:hanging="28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2CCC3BDD"/>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1821AC"/>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E471486"/>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5804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2F672D0F"/>
    <w:multiLevelType w:val="multilevel"/>
    <w:tmpl w:val="1CF6793C"/>
    <w:lvl w:ilvl="0">
      <w:start w:val="3"/>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1" w15:restartNumberingAfterBreak="0">
    <w:nsid w:val="2F84201B"/>
    <w:multiLevelType w:val="hybridMultilevel"/>
    <w:tmpl w:val="D05E1C62"/>
    <w:lvl w:ilvl="0" w:tplc="BB5E9E9C">
      <w:start w:val="1"/>
      <w:numFmt w:val="bullet"/>
      <w:lvlText w:val=""/>
      <w:lvlJc w:val="left"/>
      <w:pPr>
        <w:tabs>
          <w:tab w:val="num" w:pos="644"/>
        </w:tabs>
        <w:ind w:left="283" w:firstLine="1"/>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4DE751C"/>
    <w:multiLevelType w:val="multilevel"/>
    <w:tmpl w:val="09381352"/>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4"/>
      <w:numFmt w:val="decimal"/>
      <w:lvlText w:val="%3.2.1"/>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15:restartNumberingAfterBreak="0">
    <w:nsid w:val="35B1073D"/>
    <w:multiLevelType w:val="multilevel"/>
    <w:tmpl w:val="06787A54"/>
    <w:lvl w:ilvl="0">
      <w:start w:val="2"/>
      <w:numFmt w:val="decimal"/>
      <w:lvlText w:val="%1."/>
      <w:lvlJc w:val="left"/>
      <w:pPr>
        <w:ind w:left="1079" w:hanging="360"/>
      </w:pPr>
      <w:rPr>
        <w:rFonts w:cs="Times New Roman" w:hint="default"/>
      </w:rPr>
    </w:lvl>
    <w:lvl w:ilvl="1">
      <w:start w:val="1"/>
      <w:numFmt w:val="decimal"/>
      <w:isLgl/>
      <w:lvlText w:val="%1.%2"/>
      <w:lvlJc w:val="left"/>
      <w:pPr>
        <w:ind w:left="1199" w:hanging="480"/>
      </w:pPr>
      <w:rPr>
        <w:rFonts w:cs="Times New Roman" w:hint="default"/>
      </w:rPr>
    </w:lvl>
    <w:lvl w:ilvl="2">
      <w:start w:val="1"/>
      <w:numFmt w:val="decimal"/>
      <w:isLgl/>
      <w:lvlText w:val="%1.%2.%3"/>
      <w:lvlJc w:val="left"/>
      <w:pPr>
        <w:ind w:left="1571" w:hanging="720"/>
      </w:pPr>
      <w:rPr>
        <w:rFonts w:cs="Times New Roman" w:hint="default"/>
        <w:b/>
      </w:rPr>
    </w:lvl>
    <w:lvl w:ilvl="3">
      <w:start w:val="1"/>
      <w:numFmt w:val="decimal"/>
      <w:isLgl/>
      <w:lvlText w:val="%1.%2.%3.%4"/>
      <w:lvlJc w:val="left"/>
      <w:pPr>
        <w:ind w:left="1439" w:hanging="720"/>
      </w:pPr>
      <w:rPr>
        <w:rFonts w:cs="Times New Roman" w:hint="default"/>
      </w:rPr>
    </w:lvl>
    <w:lvl w:ilvl="4">
      <w:start w:val="1"/>
      <w:numFmt w:val="decimal"/>
      <w:isLgl/>
      <w:lvlText w:val="%1.%2.%3.%4.%5"/>
      <w:lvlJc w:val="left"/>
      <w:pPr>
        <w:ind w:left="1799" w:hanging="1080"/>
      </w:pPr>
      <w:rPr>
        <w:rFonts w:cs="Times New Roman" w:hint="default"/>
      </w:rPr>
    </w:lvl>
    <w:lvl w:ilvl="5">
      <w:start w:val="1"/>
      <w:numFmt w:val="decimal"/>
      <w:isLgl/>
      <w:lvlText w:val="%1.%2.%3.%4.%5.%6"/>
      <w:lvlJc w:val="left"/>
      <w:pPr>
        <w:ind w:left="1799" w:hanging="1080"/>
      </w:pPr>
      <w:rPr>
        <w:rFonts w:cs="Times New Roman" w:hint="default"/>
      </w:rPr>
    </w:lvl>
    <w:lvl w:ilvl="6">
      <w:start w:val="1"/>
      <w:numFmt w:val="decimal"/>
      <w:isLgl/>
      <w:lvlText w:val="%1.%2.%3.%4.%5.%6.%7"/>
      <w:lvlJc w:val="left"/>
      <w:pPr>
        <w:ind w:left="2159" w:hanging="1440"/>
      </w:pPr>
      <w:rPr>
        <w:rFonts w:cs="Times New Roman" w:hint="default"/>
      </w:rPr>
    </w:lvl>
    <w:lvl w:ilvl="7">
      <w:start w:val="1"/>
      <w:numFmt w:val="decimal"/>
      <w:isLgl/>
      <w:lvlText w:val="%1.%2.%3.%4.%5.%6.%7.%8"/>
      <w:lvlJc w:val="left"/>
      <w:pPr>
        <w:ind w:left="2159" w:hanging="1440"/>
      </w:pPr>
      <w:rPr>
        <w:rFonts w:cs="Times New Roman" w:hint="default"/>
      </w:rPr>
    </w:lvl>
    <w:lvl w:ilvl="8">
      <w:start w:val="1"/>
      <w:numFmt w:val="decimal"/>
      <w:isLgl/>
      <w:lvlText w:val="%1.%2.%3.%4.%5.%6.%7.%8.%9"/>
      <w:lvlJc w:val="left"/>
      <w:pPr>
        <w:ind w:left="2519" w:hanging="1800"/>
      </w:pPr>
      <w:rPr>
        <w:rFonts w:cs="Times New Roman" w:hint="default"/>
      </w:rPr>
    </w:lvl>
  </w:abstractNum>
  <w:abstractNum w:abstractNumId="64" w15:restartNumberingAfterBreak="0">
    <w:nsid w:val="3780774D"/>
    <w:multiLevelType w:val="multilevel"/>
    <w:tmpl w:val="C1CAE79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5" w15:restartNumberingAfterBreak="0">
    <w:nsid w:val="384457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3996734E"/>
    <w:multiLevelType w:val="hybridMultilevel"/>
    <w:tmpl w:val="FF668810"/>
    <w:lvl w:ilvl="0" w:tplc="3EEE9412">
      <w:start w:val="2"/>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7" w15:restartNumberingAfterBreak="0">
    <w:nsid w:val="399F493E"/>
    <w:multiLevelType w:val="singleLevel"/>
    <w:tmpl w:val="552E54D4"/>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3B492080"/>
    <w:multiLevelType w:val="multilevel"/>
    <w:tmpl w:val="D0C233D8"/>
    <w:lvl w:ilvl="0">
      <w:start w:val="2"/>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9" w15:restartNumberingAfterBreak="0">
    <w:nsid w:val="3B6C4BAA"/>
    <w:multiLevelType w:val="hybridMultilevel"/>
    <w:tmpl w:val="2DB83D56"/>
    <w:lvl w:ilvl="0" w:tplc="0C09000F">
      <w:start w:val="1"/>
      <w:numFmt w:val="decimal"/>
      <w:lvlText w:val="%1."/>
      <w:lvlJc w:val="left"/>
      <w:pPr>
        <w:ind w:left="360" w:hanging="360"/>
      </w:pPr>
      <w:rPr>
        <w:rFonts w:cs="Times New Roman" w:hint="default"/>
        <w:u w:val="none"/>
      </w:rPr>
    </w:lvl>
    <w:lvl w:ilvl="1" w:tplc="0C09000F">
      <w:start w:val="1"/>
      <w:numFmt w:val="decimal"/>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0" w15:restartNumberingAfterBreak="0">
    <w:nsid w:val="3BB95F7A"/>
    <w:multiLevelType w:val="hybridMultilevel"/>
    <w:tmpl w:val="F5625344"/>
    <w:lvl w:ilvl="0" w:tplc="0C090017">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1" w15:restartNumberingAfterBreak="0">
    <w:nsid w:val="3FEA44E8"/>
    <w:multiLevelType w:val="hybridMultilevel"/>
    <w:tmpl w:val="89260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0E70D94"/>
    <w:multiLevelType w:val="hybridMultilevel"/>
    <w:tmpl w:val="0A7ECEC0"/>
    <w:lvl w:ilvl="0" w:tplc="0C090017">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3" w15:restartNumberingAfterBreak="0">
    <w:nsid w:val="41120748"/>
    <w:multiLevelType w:val="multilevel"/>
    <w:tmpl w:val="F760B564"/>
    <w:lvl w:ilvl="0">
      <w:start w:val="1"/>
      <w:numFmt w:val="lowerLetter"/>
      <w:lvlText w:val="%1)"/>
      <w:lvlJc w:val="left"/>
      <w:pPr>
        <w:ind w:left="72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1800" w:hanging="1440"/>
      </w:pPr>
      <w:rPr>
        <w:rFonts w:cs="Times New Roman" w:hint="default"/>
      </w:rPr>
    </w:lvl>
  </w:abstractNum>
  <w:abstractNum w:abstractNumId="74" w15:restartNumberingAfterBreak="0">
    <w:nsid w:val="428A6523"/>
    <w:multiLevelType w:val="hybridMultilevel"/>
    <w:tmpl w:val="5B320BB8"/>
    <w:lvl w:ilvl="0" w:tplc="0C090003">
      <w:start w:val="1"/>
      <w:numFmt w:val="bullet"/>
      <w:lvlText w:val="o"/>
      <w:lvlJc w:val="left"/>
      <w:pPr>
        <w:ind w:left="783" w:hanging="360"/>
      </w:pPr>
      <w:rPr>
        <w:rFonts w:ascii="Courier New" w:hAnsi="Courier New" w:hint="default"/>
      </w:rPr>
    </w:lvl>
    <w:lvl w:ilvl="1" w:tplc="0C090003">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5" w15:restartNumberingAfterBreak="0">
    <w:nsid w:val="42F57F37"/>
    <w:multiLevelType w:val="hybridMultilevel"/>
    <w:tmpl w:val="F5625344"/>
    <w:lvl w:ilvl="0" w:tplc="0C090017">
      <w:start w:val="1"/>
      <w:numFmt w:val="lowerLetter"/>
      <w:lvlText w:val="%1)"/>
      <w:lvlJc w:val="left"/>
      <w:pPr>
        <w:ind w:left="360" w:hanging="36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6" w15:restartNumberingAfterBreak="0">
    <w:nsid w:val="42FF763E"/>
    <w:multiLevelType w:val="hybridMultilevel"/>
    <w:tmpl w:val="D974D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3F12429"/>
    <w:multiLevelType w:val="hybridMultilevel"/>
    <w:tmpl w:val="D85E1952"/>
    <w:lvl w:ilvl="0" w:tplc="0C090017">
      <w:start w:val="1"/>
      <w:numFmt w:val="lowerLetter"/>
      <w:lvlText w:val="%1)"/>
      <w:lvlJc w:val="left"/>
      <w:pPr>
        <w:tabs>
          <w:tab w:val="num" w:pos="680"/>
        </w:tabs>
        <w:ind w:left="680" w:hanging="340"/>
      </w:pPr>
      <w:rPr>
        <w:rFonts w:cs="Times New Roman" w:hint="default"/>
      </w:rPr>
    </w:lvl>
    <w:lvl w:ilvl="1" w:tplc="0C090017">
      <w:start w:val="1"/>
      <w:numFmt w:val="lowerLetter"/>
      <w:lvlText w:val="%2)"/>
      <w:lvlJc w:val="left"/>
      <w:pPr>
        <w:tabs>
          <w:tab w:val="num" w:pos="1383"/>
        </w:tabs>
        <w:ind w:left="1383" w:hanging="360"/>
      </w:pPr>
      <w:rPr>
        <w:rFonts w:cs="Times New Roman" w:hint="default"/>
      </w:rPr>
    </w:lvl>
    <w:lvl w:ilvl="2" w:tplc="04090005">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78" w15:restartNumberingAfterBreak="0">
    <w:nsid w:val="45D30368"/>
    <w:multiLevelType w:val="multilevel"/>
    <w:tmpl w:val="F276618C"/>
    <w:lvl w:ilvl="0">
      <w:start w:val="2"/>
      <w:numFmt w:val="decimal"/>
      <w:lvlText w:val="%1"/>
      <w:lvlJc w:val="left"/>
      <w:pPr>
        <w:ind w:left="435" w:hanging="435"/>
      </w:pPr>
      <w:rPr>
        <w:rFonts w:cs="Calibri" w:hint="default"/>
      </w:rPr>
    </w:lvl>
    <w:lvl w:ilvl="1">
      <w:start w:val="5"/>
      <w:numFmt w:val="decimal"/>
      <w:lvlText w:val="%1.%2"/>
      <w:lvlJc w:val="left"/>
      <w:pPr>
        <w:ind w:left="435" w:hanging="435"/>
      </w:pPr>
      <w:rPr>
        <w:rFonts w:cs="Calibri" w:hint="default"/>
      </w:rPr>
    </w:lvl>
    <w:lvl w:ilvl="2">
      <w:start w:val="1"/>
      <w:numFmt w:val="decimal"/>
      <w:lvlText w:val="%1.%2.%3"/>
      <w:lvlJc w:val="left"/>
      <w:pPr>
        <w:ind w:left="720" w:hanging="720"/>
      </w:pPr>
      <w:rPr>
        <w:rFonts w:cs="Calibri" w:hint="default"/>
        <w:b/>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440" w:hanging="1440"/>
      </w:pPr>
      <w:rPr>
        <w:rFonts w:cs="Calibri" w:hint="default"/>
      </w:rPr>
    </w:lvl>
  </w:abstractNum>
  <w:abstractNum w:abstractNumId="79" w15:restartNumberingAfterBreak="0">
    <w:nsid w:val="47BF253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47E851D5"/>
    <w:multiLevelType w:val="hybridMultilevel"/>
    <w:tmpl w:val="25D0F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7F8400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9C26B4B"/>
    <w:multiLevelType w:val="hybridMultilevel"/>
    <w:tmpl w:val="D8B08FEC"/>
    <w:lvl w:ilvl="0" w:tplc="0C090017">
      <w:start w:val="1"/>
      <w:numFmt w:val="lowerLetter"/>
      <w:lvlText w:val="%1)"/>
      <w:lvlJc w:val="left"/>
      <w:pPr>
        <w:tabs>
          <w:tab w:val="num" w:pos="700"/>
        </w:tabs>
        <w:ind w:left="700" w:hanging="340"/>
      </w:pPr>
      <w:rPr>
        <w:rFonts w:cs="Times New Roman" w:hint="default"/>
      </w:rPr>
    </w:lvl>
    <w:lvl w:ilvl="1" w:tplc="0C090017">
      <w:start w:val="1"/>
      <w:numFmt w:val="lowerLetter"/>
      <w:lvlText w:val="%2)"/>
      <w:lvlJc w:val="left"/>
      <w:pPr>
        <w:tabs>
          <w:tab w:val="num" w:pos="1403"/>
        </w:tabs>
        <w:ind w:left="1403" w:hanging="360"/>
      </w:pPr>
      <w:rPr>
        <w:rFonts w:cs="Times New Roman" w:hint="default"/>
      </w:rPr>
    </w:lvl>
    <w:lvl w:ilvl="2" w:tplc="04090005">
      <w:start w:val="1"/>
      <w:numFmt w:val="bullet"/>
      <w:lvlText w:val=""/>
      <w:lvlJc w:val="left"/>
      <w:pPr>
        <w:tabs>
          <w:tab w:val="num" w:pos="2123"/>
        </w:tabs>
        <w:ind w:left="2123" w:hanging="360"/>
      </w:pPr>
      <w:rPr>
        <w:rFonts w:ascii="Wingdings" w:hAnsi="Wingdings" w:hint="default"/>
      </w:rPr>
    </w:lvl>
    <w:lvl w:ilvl="3" w:tplc="04090001" w:tentative="1">
      <w:start w:val="1"/>
      <w:numFmt w:val="bullet"/>
      <w:lvlText w:val=""/>
      <w:lvlJc w:val="left"/>
      <w:pPr>
        <w:tabs>
          <w:tab w:val="num" w:pos="2843"/>
        </w:tabs>
        <w:ind w:left="2843" w:hanging="360"/>
      </w:pPr>
      <w:rPr>
        <w:rFonts w:ascii="Symbol" w:hAnsi="Symbol" w:hint="default"/>
      </w:rPr>
    </w:lvl>
    <w:lvl w:ilvl="4" w:tplc="04090003" w:tentative="1">
      <w:start w:val="1"/>
      <w:numFmt w:val="bullet"/>
      <w:lvlText w:val="o"/>
      <w:lvlJc w:val="left"/>
      <w:pPr>
        <w:tabs>
          <w:tab w:val="num" w:pos="3563"/>
        </w:tabs>
        <w:ind w:left="3563" w:hanging="360"/>
      </w:pPr>
      <w:rPr>
        <w:rFonts w:ascii="Courier New" w:hAnsi="Courier New" w:hint="default"/>
      </w:rPr>
    </w:lvl>
    <w:lvl w:ilvl="5" w:tplc="04090005" w:tentative="1">
      <w:start w:val="1"/>
      <w:numFmt w:val="bullet"/>
      <w:lvlText w:val=""/>
      <w:lvlJc w:val="left"/>
      <w:pPr>
        <w:tabs>
          <w:tab w:val="num" w:pos="4283"/>
        </w:tabs>
        <w:ind w:left="4283" w:hanging="360"/>
      </w:pPr>
      <w:rPr>
        <w:rFonts w:ascii="Wingdings" w:hAnsi="Wingdings" w:hint="default"/>
      </w:rPr>
    </w:lvl>
    <w:lvl w:ilvl="6" w:tplc="04090001" w:tentative="1">
      <w:start w:val="1"/>
      <w:numFmt w:val="bullet"/>
      <w:lvlText w:val=""/>
      <w:lvlJc w:val="left"/>
      <w:pPr>
        <w:tabs>
          <w:tab w:val="num" w:pos="5003"/>
        </w:tabs>
        <w:ind w:left="5003" w:hanging="360"/>
      </w:pPr>
      <w:rPr>
        <w:rFonts w:ascii="Symbol" w:hAnsi="Symbol" w:hint="default"/>
      </w:rPr>
    </w:lvl>
    <w:lvl w:ilvl="7" w:tplc="04090003" w:tentative="1">
      <w:start w:val="1"/>
      <w:numFmt w:val="bullet"/>
      <w:lvlText w:val="o"/>
      <w:lvlJc w:val="left"/>
      <w:pPr>
        <w:tabs>
          <w:tab w:val="num" w:pos="5723"/>
        </w:tabs>
        <w:ind w:left="5723" w:hanging="360"/>
      </w:pPr>
      <w:rPr>
        <w:rFonts w:ascii="Courier New" w:hAnsi="Courier New" w:hint="default"/>
      </w:rPr>
    </w:lvl>
    <w:lvl w:ilvl="8" w:tplc="04090005" w:tentative="1">
      <w:start w:val="1"/>
      <w:numFmt w:val="bullet"/>
      <w:lvlText w:val=""/>
      <w:lvlJc w:val="left"/>
      <w:pPr>
        <w:tabs>
          <w:tab w:val="num" w:pos="6443"/>
        </w:tabs>
        <w:ind w:left="6443" w:hanging="360"/>
      </w:pPr>
      <w:rPr>
        <w:rFonts w:ascii="Wingdings" w:hAnsi="Wingdings" w:hint="default"/>
      </w:rPr>
    </w:lvl>
  </w:abstractNum>
  <w:abstractNum w:abstractNumId="83" w15:restartNumberingAfterBreak="0">
    <w:nsid w:val="4C383AD7"/>
    <w:multiLevelType w:val="hybridMultilevel"/>
    <w:tmpl w:val="A7E20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C4F4890"/>
    <w:multiLevelType w:val="hybridMultilevel"/>
    <w:tmpl w:val="754690E8"/>
    <w:lvl w:ilvl="0" w:tplc="0C090017">
      <w:start w:val="1"/>
      <w:numFmt w:val="lowerLetter"/>
      <w:lvlText w:val="%1)"/>
      <w:lvlJc w:val="left"/>
      <w:pPr>
        <w:tabs>
          <w:tab w:val="num" w:pos="928"/>
        </w:tabs>
        <w:ind w:left="928" w:hanging="284"/>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DE50D2F"/>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DEF17BF"/>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8322DF"/>
    <w:multiLevelType w:val="hybridMultilevel"/>
    <w:tmpl w:val="E8A00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FAF241C"/>
    <w:multiLevelType w:val="hybridMultilevel"/>
    <w:tmpl w:val="8E1EAFCC"/>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9" w15:restartNumberingAfterBreak="0">
    <w:nsid w:val="4FEA0586"/>
    <w:multiLevelType w:val="hybridMultilevel"/>
    <w:tmpl w:val="0CA45482"/>
    <w:lvl w:ilvl="0" w:tplc="3126D32A">
      <w:numFmt w:val="bullet"/>
      <w:lvlText w:val="-"/>
      <w:lvlJc w:val="left"/>
      <w:pPr>
        <w:ind w:left="1146" w:hanging="360"/>
      </w:pPr>
      <w:rPr>
        <w:rFonts w:ascii="Calibri" w:eastAsia="Times New Roman" w:hAnsi="Calibri" w:cs="Calibri"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0" w15:restartNumberingAfterBreak="0">
    <w:nsid w:val="5124146C"/>
    <w:multiLevelType w:val="singleLevel"/>
    <w:tmpl w:val="9E049B36"/>
    <w:lvl w:ilvl="0">
      <w:start w:val="1"/>
      <w:numFmt w:val="bullet"/>
      <w:pStyle w:val="NARsappendixcstyle3"/>
      <w:lvlText w:val=""/>
      <w:lvlJc w:val="left"/>
      <w:pPr>
        <w:tabs>
          <w:tab w:val="num" w:pos="1211"/>
        </w:tabs>
        <w:ind w:left="283" w:firstLine="568"/>
      </w:pPr>
      <w:rPr>
        <w:rFonts w:ascii="Symbol" w:hAnsi="Symbol" w:hint="default"/>
      </w:rPr>
    </w:lvl>
  </w:abstractNum>
  <w:abstractNum w:abstractNumId="91" w15:restartNumberingAfterBreak="0">
    <w:nsid w:val="534826CD"/>
    <w:multiLevelType w:val="hybridMultilevel"/>
    <w:tmpl w:val="449A30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3662A41"/>
    <w:multiLevelType w:val="multilevel"/>
    <w:tmpl w:val="D73A8A1C"/>
    <w:lvl w:ilvl="0">
      <w:start w:val="2"/>
      <w:numFmt w:val="decimal"/>
      <w:lvlText w:val="%1"/>
      <w:lvlJc w:val="left"/>
      <w:pPr>
        <w:ind w:left="480" w:hanging="480"/>
      </w:pPr>
      <w:rPr>
        <w:rFonts w:ascii="Calibri" w:hAnsi="Calibri" w:cs="Calibri" w:hint="default"/>
      </w:rPr>
    </w:lvl>
    <w:lvl w:ilvl="1">
      <w:start w:val="5"/>
      <w:numFmt w:val="decimal"/>
      <w:lvlText w:val="%1.%2"/>
      <w:lvlJc w:val="left"/>
      <w:pPr>
        <w:ind w:left="790" w:hanging="480"/>
      </w:pPr>
      <w:rPr>
        <w:rFonts w:ascii="Calibri" w:hAnsi="Calibri" w:cs="Calibri" w:hint="default"/>
      </w:rPr>
    </w:lvl>
    <w:lvl w:ilvl="2">
      <w:start w:val="1"/>
      <w:numFmt w:val="decimal"/>
      <w:lvlText w:val="%1.%2.%3"/>
      <w:lvlJc w:val="left"/>
      <w:pPr>
        <w:ind w:left="1340" w:hanging="720"/>
      </w:pPr>
      <w:rPr>
        <w:rFonts w:ascii="Calibri" w:hAnsi="Calibri" w:cs="Calibri" w:hint="default"/>
        <w:b/>
      </w:rPr>
    </w:lvl>
    <w:lvl w:ilvl="3">
      <w:start w:val="1"/>
      <w:numFmt w:val="decimal"/>
      <w:lvlText w:val="%1.%2.%3.%4"/>
      <w:lvlJc w:val="left"/>
      <w:pPr>
        <w:ind w:left="1650" w:hanging="720"/>
      </w:pPr>
      <w:rPr>
        <w:rFonts w:ascii="Calibri" w:hAnsi="Calibri" w:cs="Calibri" w:hint="default"/>
      </w:rPr>
    </w:lvl>
    <w:lvl w:ilvl="4">
      <w:start w:val="1"/>
      <w:numFmt w:val="decimal"/>
      <w:lvlText w:val="%1.%2.%3.%4.%5"/>
      <w:lvlJc w:val="left"/>
      <w:pPr>
        <w:ind w:left="2320" w:hanging="1080"/>
      </w:pPr>
      <w:rPr>
        <w:rFonts w:ascii="Calibri" w:hAnsi="Calibri" w:cs="Calibri" w:hint="default"/>
      </w:rPr>
    </w:lvl>
    <w:lvl w:ilvl="5">
      <w:start w:val="1"/>
      <w:numFmt w:val="decimal"/>
      <w:lvlText w:val="%1.%2.%3.%4.%5.%6"/>
      <w:lvlJc w:val="left"/>
      <w:pPr>
        <w:ind w:left="2630" w:hanging="1080"/>
      </w:pPr>
      <w:rPr>
        <w:rFonts w:ascii="Calibri" w:hAnsi="Calibri" w:cs="Calibri" w:hint="default"/>
      </w:rPr>
    </w:lvl>
    <w:lvl w:ilvl="6">
      <w:start w:val="1"/>
      <w:numFmt w:val="decimal"/>
      <w:lvlText w:val="%1.%2.%3.%4.%5.%6.%7"/>
      <w:lvlJc w:val="left"/>
      <w:pPr>
        <w:ind w:left="3300" w:hanging="1440"/>
      </w:pPr>
      <w:rPr>
        <w:rFonts w:ascii="Calibri" w:hAnsi="Calibri" w:cs="Calibri" w:hint="default"/>
      </w:rPr>
    </w:lvl>
    <w:lvl w:ilvl="7">
      <w:start w:val="1"/>
      <w:numFmt w:val="decimal"/>
      <w:lvlText w:val="%1.%2.%3.%4.%5.%6.%7.%8"/>
      <w:lvlJc w:val="left"/>
      <w:pPr>
        <w:ind w:left="3610" w:hanging="1440"/>
      </w:pPr>
      <w:rPr>
        <w:rFonts w:ascii="Calibri" w:hAnsi="Calibri" w:cs="Calibri" w:hint="default"/>
      </w:rPr>
    </w:lvl>
    <w:lvl w:ilvl="8">
      <w:start w:val="1"/>
      <w:numFmt w:val="decimal"/>
      <w:lvlText w:val="%1.%2.%3.%4.%5.%6.%7.%8.%9"/>
      <w:lvlJc w:val="left"/>
      <w:pPr>
        <w:ind w:left="4280" w:hanging="1800"/>
      </w:pPr>
      <w:rPr>
        <w:rFonts w:ascii="Calibri" w:hAnsi="Calibri" w:cs="Calibri" w:hint="default"/>
      </w:rPr>
    </w:lvl>
  </w:abstractNum>
  <w:abstractNum w:abstractNumId="93" w15:restartNumberingAfterBreak="0">
    <w:nsid w:val="584756C4"/>
    <w:multiLevelType w:val="multilevel"/>
    <w:tmpl w:val="9A96F864"/>
    <w:lvl w:ilvl="0">
      <w:start w:val="4"/>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4" w15:restartNumberingAfterBreak="0">
    <w:nsid w:val="58D2358E"/>
    <w:multiLevelType w:val="hybridMultilevel"/>
    <w:tmpl w:val="3FA8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8DC45C6"/>
    <w:multiLevelType w:val="multilevel"/>
    <w:tmpl w:val="CFA2151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6" w15:restartNumberingAfterBreak="0">
    <w:nsid w:val="5929491D"/>
    <w:multiLevelType w:val="multilevel"/>
    <w:tmpl w:val="E1424B5A"/>
    <w:lvl w:ilvl="0">
      <w:start w:val="4"/>
      <w:numFmt w:val="decimal"/>
      <w:lvlText w:val="%1"/>
      <w:lvlJc w:val="left"/>
      <w:pPr>
        <w:ind w:left="435" w:hanging="435"/>
      </w:pPr>
      <w:rPr>
        <w:rFonts w:cs="Times New Roman" w:hint="default"/>
        <w:b w:val="0"/>
      </w:rPr>
    </w:lvl>
    <w:lvl w:ilvl="1">
      <w:start w:val="2"/>
      <w:numFmt w:val="decimal"/>
      <w:lvlText w:val="%1.%2"/>
      <w:lvlJc w:val="left"/>
      <w:pPr>
        <w:ind w:left="435" w:hanging="435"/>
      </w:pPr>
      <w:rPr>
        <w:rFonts w:cs="Times New Roman"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97" w15:restartNumberingAfterBreak="0">
    <w:nsid w:val="5983413A"/>
    <w:multiLevelType w:val="hybridMultilevel"/>
    <w:tmpl w:val="757C9A5E"/>
    <w:lvl w:ilvl="0" w:tplc="0C090017">
      <w:start w:val="1"/>
      <w:numFmt w:val="lowerLetter"/>
      <w:lvlText w:val="%1)"/>
      <w:lvlJc w:val="left"/>
      <w:pPr>
        <w:ind w:left="360" w:hanging="360"/>
      </w:pPr>
      <w:rPr>
        <w:rFonts w:cs="Times New Roman" w:hint="default"/>
      </w:rPr>
    </w:lvl>
    <w:lvl w:ilvl="1" w:tplc="0C090017">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98" w15:restartNumberingAfterBreak="0">
    <w:nsid w:val="5A5B13DA"/>
    <w:multiLevelType w:val="multilevel"/>
    <w:tmpl w:val="B99E81F8"/>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9" w15:restartNumberingAfterBreak="0">
    <w:nsid w:val="5C904D30"/>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C98741C"/>
    <w:multiLevelType w:val="singleLevel"/>
    <w:tmpl w:val="CF826666"/>
    <w:lvl w:ilvl="0">
      <w:start w:val="1"/>
      <w:numFmt w:val="bullet"/>
      <w:lvlText w:val=""/>
      <w:lvlJc w:val="left"/>
      <w:pPr>
        <w:tabs>
          <w:tab w:val="num" w:pos="360"/>
        </w:tabs>
        <w:ind w:left="284" w:hanging="284"/>
      </w:pPr>
      <w:rPr>
        <w:rFonts w:ascii="Symbol" w:hAnsi="Symbol" w:hint="default"/>
      </w:rPr>
    </w:lvl>
  </w:abstractNum>
  <w:abstractNum w:abstractNumId="101" w15:restartNumberingAfterBreak="0">
    <w:nsid w:val="5FF457E0"/>
    <w:multiLevelType w:val="hybridMultilevel"/>
    <w:tmpl w:val="3D9E5118"/>
    <w:lvl w:ilvl="0" w:tplc="0C090017">
      <w:start w:val="1"/>
      <w:numFmt w:val="lowerLetter"/>
      <w:lvlText w:val="%1)"/>
      <w:lvlJc w:val="left"/>
      <w:pPr>
        <w:ind w:left="1080" w:hanging="360"/>
      </w:pPr>
      <w:rPr>
        <w:rFonts w:cs="Times New Roman"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64A7274C"/>
    <w:multiLevelType w:val="hybridMultilevel"/>
    <w:tmpl w:val="FC68C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6CC6E78"/>
    <w:multiLevelType w:val="multilevel"/>
    <w:tmpl w:val="1B141358"/>
    <w:lvl w:ilvl="0">
      <w:start w:val="2"/>
      <w:numFmt w:val="decimal"/>
      <w:lvlText w:val="%1"/>
      <w:lvlJc w:val="left"/>
      <w:pPr>
        <w:ind w:left="435" w:hanging="435"/>
      </w:pPr>
      <w:rPr>
        <w:rFonts w:cs="Times New Roman" w:hint="default"/>
      </w:rPr>
    </w:lvl>
    <w:lvl w:ilvl="1">
      <w:start w:val="6"/>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4" w15:restartNumberingAfterBreak="0">
    <w:nsid w:val="66D12DBE"/>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963F2D"/>
    <w:multiLevelType w:val="multilevel"/>
    <w:tmpl w:val="21643E7E"/>
    <w:styleLink w:val="Style2"/>
    <w:lvl w:ilvl="0">
      <w:start w:val="1"/>
      <w:numFmt w:val="decimal"/>
      <w:lvlText w:val="%1"/>
      <w:lvlJc w:val="left"/>
      <w:pPr>
        <w:ind w:left="435" w:hanging="435"/>
      </w:pPr>
      <w:rPr>
        <w:rFonts w:cs="Times New Roman" w:hint="default"/>
      </w:rPr>
    </w:lvl>
    <w:lvl w:ilvl="1">
      <w:start w:val="2"/>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6" w15:restartNumberingAfterBreak="0">
    <w:nsid w:val="69384798"/>
    <w:multiLevelType w:val="hybridMultilevel"/>
    <w:tmpl w:val="C7DE4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97C0A7D"/>
    <w:multiLevelType w:val="hybridMultilevel"/>
    <w:tmpl w:val="827652C2"/>
    <w:lvl w:ilvl="0" w:tplc="0409000F">
      <w:start w:val="1"/>
      <w:numFmt w:val="decimal"/>
      <w:lvlText w:val="%1."/>
      <w:lvlJc w:val="left"/>
      <w:pPr>
        <w:tabs>
          <w:tab w:val="num" w:pos="720"/>
        </w:tabs>
        <w:ind w:left="720" w:hanging="360"/>
      </w:pPr>
      <w:rPr>
        <w:rFonts w:cs="Times New Roman"/>
      </w:rPr>
    </w:lvl>
    <w:lvl w:ilvl="1" w:tplc="5B44A7A0">
      <w:start w:val="1"/>
      <w:numFmt w:val="decimal"/>
      <w:lvlText w:val="%2"/>
      <w:lvlJc w:val="left"/>
      <w:pPr>
        <w:tabs>
          <w:tab w:val="num" w:pos="1440"/>
        </w:tabs>
        <w:ind w:left="1440" w:hanging="360"/>
      </w:pPr>
      <w:rPr>
        <w:rFonts w:cs="Times New Roman"/>
        <w:strike w:val="0"/>
        <w:dstrike w:val="0"/>
        <w:color w:val="0000FF"/>
        <w:u w:val="none"/>
        <w:effect w:val="no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8" w15:restartNumberingAfterBreak="0">
    <w:nsid w:val="69A8183C"/>
    <w:multiLevelType w:val="multilevel"/>
    <w:tmpl w:val="6162763C"/>
    <w:lvl w:ilvl="0">
      <w:start w:val="3"/>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9" w15:restartNumberingAfterBreak="0">
    <w:nsid w:val="6AF0419B"/>
    <w:multiLevelType w:val="multilevel"/>
    <w:tmpl w:val="CCB86E10"/>
    <w:lvl w:ilvl="0">
      <w:start w:val="1"/>
      <w:numFmt w:val="decimal"/>
      <w:lvlText w:val="%1"/>
      <w:lvlJc w:val="left"/>
      <w:pPr>
        <w:ind w:left="435" w:hanging="435"/>
      </w:pPr>
      <w:rPr>
        <w:rFonts w:cs="Times New Roman" w:hint="default"/>
      </w:rPr>
    </w:lvl>
    <w:lvl w:ilvl="1">
      <w:start w:val="2"/>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0" w15:restartNumberingAfterBreak="0">
    <w:nsid w:val="6C6B0E1D"/>
    <w:multiLevelType w:val="hybridMultilevel"/>
    <w:tmpl w:val="B7DCE250"/>
    <w:lvl w:ilvl="0" w:tplc="93D6F5C0">
      <w:start w:val="1"/>
      <w:numFmt w:val="lowerLetter"/>
      <w:lvlText w:val="%1)"/>
      <w:lvlJc w:val="left"/>
      <w:pPr>
        <w:tabs>
          <w:tab w:val="num" w:pos="720"/>
        </w:tabs>
        <w:ind w:left="720" w:hanging="360"/>
      </w:pPr>
      <w:rPr>
        <w:rFonts w:cs="Times New Roman" w:hint="default"/>
        <w:b w:val="0"/>
      </w:rPr>
    </w:lvl>
    <w:lvl w:ilvl="1" w:tplc="A864AE34">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CAA7D8D"/>
    <w:multiLevelType w:val="hybridMultilevel"/>
    <w:tmpl w:val="778E09F4"/>
    <w:lvl w:ilvl="0" w:tplc="0C090017">
      <w:start w:val="1"/>
      <w:numFmt w:val="lowerLetter"/>
      <w:lvlText w:val="%1)"/>
      <w:lvlJc w:val="left"/>
      <w:pPr>
        <w:tabs>
          <w:tab w:val="num" w:pos="1060"/>
        </w:tabs>
        <w:ind w:left="1060" w:hanging="340"/>
      </w:pPr>
      <w:rPr>
        <w:rFonts w:cs="Times New Roman" w:hint="default"/>
        <w:b w:val="0"/>
      </w:rPr>
    </w:lvl>
    <w:lvl w:ilvl="1" w:tplc="E3967490">
      <w:start w:val="1"/>
      <w:numFmt w:val="bullet"/>
      <w:lvlText w:val=""/>
      <w:lvlJc w:val="left"/>
      <w:pPr>
        <w:tabs>
          <w:tab w:val="num" w:pos="1687"/>
        </w:tabs>
        <w:ind w:left="1687" w:hanging="284"/>
      </w:pPr>
      <w:rPr>
        <w:rFonts w:ascii="Symbol" w:hAnsi="Symbol" w:hint="default"/>
      </w:rPr>
    </w:lvl>
    <w:lvl w:ilvl="2" w:tplc="04090005">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112" w15:restartNumberingAfterBreak="0">
    <w:nsid w:val="6CB10304"/>
    <w:multiLevelType w:val="hybridMultilevel"/>
    <w:tmpl w:val="9B62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CD445B7"/>
    <w:multiLevelType w:val="hybridMultilevel"/>
    <w:tmpl w:val="4A6A3D5E"/>
    <w:lvl w:ilvl="0" w:tplc="E3967490">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6ED77F20"/>
    <w:multiLevelType w:val="multilevel"/>
    <w:tmpl w:val="E3A84DE6"/>
    <w:lvl w:ilvl="0">
      <w:start w:val="1"/>
      <w:numFmt w:val="lowerLetter"/>
      <w:lvlText w:val="%1)"/>
      <w:lvlJc w:val="left"/>
      <w:pPr>
        <w:tabs>
          <w:tab w:val="num" w:pos="-1156"/>
        </w:tabs>
        <w:ind w:left="-1156" w:hanging="284"/>
      </w:pPr>
      <w:rPr>
        <w:rFonts w:cs="Times New Roman" w:hint="default"/>
      </w:rPr>
    </w:lvl>
    <w:lvl w:ilvl="1">
      <w:start w:val="6"/>
      <w:numFmt w:val="decimal"/>
      <w:lvlText w:val="%1.%2"/>
      <w:lvlJc w:val="left"/>
      <w:pPr>
        <w:tabs>
          <w:tab w:val="num" w:pos="-915"/>
        </w:tabs>
        <w:ind w:left="-915" w:hanging="52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360"/>
        </w:tabs>
        <w:ind w:left="-360" w:hanging="1080"/>
      </w:pPr>
      <w:rPr>
        <w:rFonts w:cs="Times New Roman" w:hint="default"/>
      </w:rPr>
    </w:lvl>
    <w:lvl w:ilvl="4">
      <w:start w:val="1"/>
      <w:numFmt w:val="decimal"/>
      <w:lvlText w:val="%1.%2.%3.%4.%5"/>
      <w:lvlJc w:val="left"/>
      <w:pPr>
        <w:tabs>
          <w:tab w:val="num" w:pos="-360"/>
        </w:tabs>
        <w:ind w:left="-360" w:hanging="1080"/>
      </w:pPr>
      <w:rPr>
        <w:rFonts w:cs="Times New Roman" w:hint="default"/>
      </w:rPr>
    </w:lvl>
    <w:lvl w:ilvl="5">
      <w:start w:val="1"/>
      <w:numFmt w:val="decimal"/>
      <w:lvlText w:val="%1.%2.%3.%4.%5.%6"/>
      <w:lvlJc w:val="left"/>
      <w:pPr>
        <w:tabs>
          <w:tab w:val="num" w:pos="0"/>
        </w:tabs>
        <w:ind w:hanging="1440"/>
      </w:pPr>
      <w:rPr>
        <w:rFonts w:cs="Times New Roman" w:hint="default"/>
      </w:rPr>
    </w:lvl>
    <w:lvl w:ilvl="6">
      <w:start w:val="1"/>
      <w:numFmt w:val="decimal"/>
      <w:lvlText w:val="%1.%2.%3.%4.%5.%6.%7"/>
      <w:lvlJc w:val="left"/>
      <w:pPr>
        <w:tabs>
          <w:tab w:val="num" w:pos="0"/>
        </w:tabs>
        <w:ind w:hanging="1440"/>
      </w:pPr>
      <w:rPr>
        <w:rFonts w:cs="Times New Roman" w:hint="default"/>
      </w:rPr>
    </w:lvl>
    <w:lvl w:ilvl="7">
      <w:start w:val="1"/>
      <w:numFmt w:val="decimal"/>
      <w:lvlText w:val="%1.%2.%3.%4.%5.%6.%7.%8"/>
      <w:lvlJc w:val="left"/>
      <w:pPr>
        <w:tabs>
          <w:tab w:val="num" w:pos="360"/>
        </w:tabs>
        <w:ind w:left="360" w:hanging="1800"/>
      </w:pPr>
      <w:rPr>
        <w:rFonts w:cs="Times New Roman" w:hint="default"/>
      </w:rPr>
    </w:lvl>
    <w:lvl w:ilvl="8">
      <w:start w:val="1"/>
      <w:numFmt w:val="decimal"/>
      <w:lvlText w:val="%1.%2.%3.%4.%5.%6.%7.%8.%9"/>
      <w:lvlJc w:val="left"/>
      <w:pPr>
        <w:tabs>
          <w:tab w:val="num" w:pos="360"/>
        </w:tabs>
        <w:ind w:left="360" w:hanging="1800"/>
      </w:pPr>
      <w:rPr>
        <w:rFonts w:cs="Times New Roman" w:hint="default"/>
      </w:rPr>
    </w:lvl>
  </w:abstractNum>
  <w:abstractNum w:abstractNumId="115" w15:restartNumberingAfterBreak="0">
    <w:nsid w:val="6EDB0F7C"/>
    <w:multiLevelType w:val="hybridMultilevel"/>
    <w:tmpl w:val="8698D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F3505FD"/>
    <w:multiLevelType w:val="multilevel"/>
    <w:tmpl w:val="FE30FEA4"/>
    <w:lvl w:ilvl="0">
      <w:start w:val="2"/>
      <w:numFmt w:val="decimal"/>
      <w:lvlText w:val="%1"/>
      <w:lvlJc w:val="left"/>
      <w:pPr>
        <w:ind w:left="435" w:hanging="435"/>
      </w:pPr>
      <w:rPr>
        <w:rFonts w:cs="Times New Roman" w:hint="default"/>
      </w:rPr>
    </w:lvl>
    <w:lvl w:ilvl="1">
      <w:start w:val="2"/>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7" w15:restartNumberingAfterBreak="0">
    <w:nsid w:val="6FD50E2C"/>
    <w:multiLevelType w:val="multilevel"/>
    <w:tmpl w:val="86887884"/>
    <w:lvl w:ilvl="0">
      <w:start w:val="3"/>
      <w:numFmt w:val="decimal"/>
      <w:lvlText w:val="%1"/>
      <w:lvlJc w:val="left"/>
      <w:pPr>
        <w:tabs>
          <w:tab w:val="num" w:pos="525"/>
        </w:tabs>
        <w:ind w:left="525" w:hanging="525"/>
      </w:pPr>
      <w:rPr>
        <w:rFonts w:cs="Times New Roman" w:hint="default"/>
      </w:rPr>
    </w:lvl>
    <w:lvl w:ilvl="1">
      <w:start w:val="3"/>
      <w:numFmt w:val="decimal"/>
      <w:lvlText w:val="%1.%2"/>
      <w:lvlJc w:val="left"/>
      <w:pPr>
        <w:tabs>
          <w:tab w:val="num" w:pos="525"/>
        </w:tabs>
        <w:ind w:left="525" w:hanging="525"/>
      </w:pPr>
      <w:rPr>
        <w:rFonts w:cs="Times New Roman" w:hint="default"/>
      </w:rPr>
    </w:lvl>
    <w:lvl w:ilvl="2">
      <w:start w:val="1"/>
      <w:numFmt w:val="none"/>
      <w:lvlText w:val="4.1.1"/>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8" w15:restartNumberingAfterBreak="0">
    <w:nsid w:val="708147CD"/>
    <w:multiLevelType w:val="multilevel"/>
    <w:tmpl w:val="70640E28"/>
    <w:lvl w:ilvl="0">
      <w:start w:val="3"/>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9" w15:restartNumberingAfterBreak="0">
    <w:nsid w:val="71941AFF"/>
    <w:multiLevelType w:val="multilevel"/>
    <w:tmpl w:val="45F05AF4"/>
    <w:lvl w:ilvl="0">
      <w:start w:val="1"/>
      <w:numFmt w:val="decimal"/>
      <w:lvlText w:val="%1."/>
      <w:lvlJc w:val="left"/>
      <w:pPr>
        <w:ind w:left="720" w:hanging="360"/>
      </w:pPr>
      <w:rPr>
        <w:rFonts w:cs="Times New Roman"/>
        <w:i w:val="0"/>
      </w:rPr>
    </w:lvl>
    <w:lvl w:ilvl="1">
      <w:start w:val="1"/>
      <w:numFmt w:val="decimal"/>
      <w:isLgl/>
      <w:lvlText w:val="%1.%2"/>
      <w:lvlJc w:val="left"/>
      <w:pPr>
        <w:ind w:left="795" w:hanging="435"/>
      </w:pPr>
      <w:rPr>
        <w:rFonts w:cs="Times New Roman" w:hint="default"/>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0" w15:restartNumberingAfterBreak="0">
    <w:nsid w:val="71B75354"/>
    <w:multiLevelType w:val="multilevel"/>
    <w:tmpl w:val="F8B61BD8"/>
    <w:lvl w:ilvl="0">
      <w:start w:val="1"/>
      <w:numFmt w:val="decimal"/>
      <w:lvlText w:val="%1."/>
      <w:lvlJc w:val="left"/>
      <w:pPr>
        <w:ind w:left="720" w:hanging="360"/>
      </w:pPr>
      <w:rPr>
        <w:rFonts w:cs="Times New Roman" w:hint="default"/>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1" w15:restartNumberingAfterBreak="0">
    <w:nsid w:val="729A5F5A"/>
    <w:multiLevelType w:val="multilevel"/>
    <w:tmpl w:val="51160A3C"/>
    <w:lvl w:ilvl="0">
      <w:start w:val="2"/>
      <w:numFmt w:val="decimal"/>
      <w:lvlText w:val="%1"/>
      <w:lvlJc w:val="left"/>
      <w:pPr>
        <w:ind w:left="480" w:hanging="480"/>
      </w:pPr>
    </w:lvl>
    <w:lvl w:ilvl="1">
      <w:start w:val="4"/>
      <w:numFmt w:val="decimal"/>
      <w:lvlText w:val="%1.%2"/>
      <w:lvlJc w:val="left"/>
      <w:pPr>
        <w:ind w:left="790" w:hanging="480"/>
      </w:pPr>
    </w:lvl>
    <w:lvl w:ilvl="2">
      <w:start w:val="1"/>
      <w:numFmt w:val="decimal"/>
      <w:lvlText w:val="%1.%2.%3"/>
      <w:lvlJc w:val="left"/>
      <w:pPr>
        <w:ind w:left="1340" w:hanging="720"/>
      </w:pPr>
      <w:rPr>
        <w:b/>
      </w:rPr>
    </w:lvl>
    <w:lvl w:ilvl="3">
      <w:start w:val="1"/>
      <w:numFmt w:val="decimal"/>
      <w:lvlText w:val="%1.%2.%3.%4"/>
      <w:lvlJc w:val="left"/>
      <w:pPr>
        <w:ind w:left="1650" w:hanging="720"/>
      </w:pPr>
    </w:lvl>
    <w:lvl w:ilvl="4">
      <w:start w:val="1"/>
      <w:numFmt w:val="decimal"/>
      <w:lvlText w:val="%1.%2.%3.%4.%5"/>
      <w:lvlJc w:val="left"/>
      <w:pPr>
        <w:ind w:left="2320" w:hanging="1080"/>
      </w:pPr>
    </w:lvl>
    <w:lvl w:ilvl="5">
      <w:start w:val="1"/>
      <w:numFmt w:val="decimal"/>
      <w:lvlText w:val="%1.%2.%3.%4.%5.%6"/>
      <w:lvlJc w:val="left"/>
      <w:pPr>
        <w:ind w:left="2630" w:hanging="1080"/>
      </w:pPr>
    </w:lvl>
    <w:lvl w:ilvl="6">
      <w:start w:val="1"/>
      <w:numFmt w:val="decimal"/>
      <w:lvlText w:val="%1.%2.%3.%4.%5.%6.%7"/>
      <w:lvlJc w:val="left"/>
      <w:pPr>
        <w:ind w:left="3300" w:hanging="1440"/>
      </w:pPr>
    </w:lvl>
    <w:lvl w:ilvl="7">
      <w:start w:val="1"/>
      <w:numFmt w:val="decimal"/>
      <w:lvlText w:val="%1.%2.%3.%4.%5.%6.%7.%8"/>
      <w:lvlJc w:val="left"/>
      <w:pPr>
        <w:ind w:left="3610" w:hanging="1440"/>
      </w:pPr>
    </w:lvl>
    <w:lvl w:ilvl="8">
      <w:start w:val="1"/>
      <w:numFmt w:val="decimal"/>
      <w:lvlText w:val="%1.%2.%3.%4.%5.%6.%7.%8.%9"/>
      <w:lvlJc w:val="left"/>
      <w:pPr>
        <w:ind w:left="4280" w:hanging="1800"/>
      </w:pPr>
    </w:lvl>
  </w:abstractNum>
  <w:abstractNum w:abstractNumId="122" w15:restartNumberingAfterBreak="0">
    <w:nsid w:val="72E5198D"/>
    <w:multiLevelType w:val="hybridMultilevel"/>
    <w:tmpl w:val="5A2E2AC0"/>
    <w:lvl w:ilvl="0" w:tplc="0C090017">
      <w:start w:val="1"/>
      <w:numFmt w:val="lowerLetter"/>
      <w:pStyle w:val="Tablelistbullet9font"/>
      <w:lvlText w:val="%1)"/>
      <w:lvlJc w:val="left"/>
      <w:pPr>
        <w:tabs>
          <w:tab w:val="num" w:pos="360"/>
        </w:tabs>
        <w:ind w:left="360" w:hanging="360"/>
      </w:pPr>
      <w:rPr>
        <w:rFonts w:cs="Times New Roman" w:hint="default"/>
      </w:rPr>
    </w:lvl>
    <w:lvl w:ilvl="1" w:tplc="A864AE34">
      <w:start w:val="1"/>
      <w:numFmt w:val="bullet"/>
      <w:lvlText w:val=""/>
      <w:lvlJc w:val="left"/>
      <w:pPr>
        <w:tabs>
          <w:tab w:val="num" w:pos="1060"/>
        </w:tabs>
        <w:ind w:left="1060" w:hanging="34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733E60F8"/>
    <w:multiLevelType w:val="hybridMultilevel"/>
    <w:tmpl w:val="48F8D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4982A83"/>
    <w:multiLevelType w:val="hybridMultilevel"/>
    <w:tmpl w:val="471C49C2"/>
    <w:lvl w:ilvl="0" w:tplc="5380BAE0">
      <w:start w:val="1"/>
      <w:numFmt w:val="bullet"/>
      <w:lvlText w:val=""/>
      <w:lvlJc w:val="left"/>
      <w:pPr>
        <w:ind w:left="1707"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57D0425"/>
    <w:multiLevelType w:val="hybridMultilevel"/>
    <w:tmpl w:val="6002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63467DE"/>
    <w:multiLevelType w:val="multilevel"/>
    <w:tmpl w:val="B1D8228A"/>
    <w:lvl w:ilvl="0">
      <w:start w:val="2"/>
      <w:numFmt w:val="decimal"/>
      <w:lvlText w:val="%1"/>
      <w:lvlJc w:val="left"/>
      <w:pPr>
        <w:ind w:left="480" w:hanging="480"/>
      </w:pPr>
      <w:rPr>
        <w:rFonts w:cs="Times New Roman" w:hint="default"/>
      </w:rPr>
    </w:lvl>
    <w:lvl w:ilvl="1">
      <w:start w:val="2"/>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27" w15:restartNumberingAfterBreak="0">
    <w:nsid w:val="77327E88"/>
    <w:multiLevelType w:val="multilevel"/>
    <w:tmpl w:val="B17A1E3C"/>
    <w:lvl w:ilvl="0">
      <w:start w:val="3"/>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8" w15:restartNumberingAfterBreak="0">
    <w:nsid w:val="776B22BA"/>
    <w:multiLevelType w:val="hybridMultilevel"/>
    <w:tmpl w:val="E6724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7A847DE"/>
    <w:multiLevelType w:val="multilevel"/>
    <w:tmpl w:val="7C08E51E"/>
    <w:lvl w:ilvl="0">
      <w:start w:val="1"/>
      <w:numFmt w:val="lowerLetter"/>
      <w:lvlText w:val="%1)"/>
      <w:lvlJc w:val="left"/>
      <w:pPr>
        <w:tabs>
          <w:tab w:val="num" w:pos="360"/>
        </w:tabs>
        <w:ind w:left="360" w:hanging="360"/>
      </w:pPr>
      <w:rPr>
        <w:rFonts w:cs="Times New Roman" w:hint="default"/>
      </w:rPr>
    </w:lvl>
    <w:lvl w:ilvl="1">
      <w:start w:val="1"/>
      <w:numFmt w:val="decimal"/>
      <w:isLgl/>
      <w:lvlText w:val="%1.%2"/>
      <w:lvlJc w:val="left"/>
      <w:pPr>
        <w:tabs>
          <w:tab w:val="num" w:pos="525"/>
        </w:tabs>
        <w:ind w:left="525" w:hanging="525"/>
      </w:pPr>
      <w:rPr>
        <w:rFonts w:cs="Times New Roman" w:hint="default"/>
        <w:b/>
      </w:rPr>
    </w:lvl>
    <w:lvl w:ilvl="2">
      <w:numFmt w:val="none"/>
      <w:isLgl/>
      <w:lvlText w:val="7.1.1 "/>
      <w:lvlJc w:val="left"/>
      <w:pPr>
        <w:tabs>
          <w:tab w:val="num" w:pos="720"/>
        </w:tabs>
        <w:ind w:left="720" w:hanging="720"/>
      </w:pPr>
      <w:rPr>
        <w:rFonts w:cs="Times New Roman" w:hint="default"/>
        <w:b/>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30" w15:restartNumberingAfterBreak="0">
    <w:nsid w:val="78FB1582"/>
    <w:multiLevelType w:val="singleLevel"/>
    <w:tmpl w:val="CF826666"/>
    <w:lvl w:ilvl="0">
      <w:start w:val="1"/>
      <w:numFmt w:val="bullet"/>
      <w:lvlText w:val=""/>
      <w:lvlJc w:val="left"/>
      <w:pPr>
        <w:tabs>
          <w:tab w:val="num" w:pos="360"/>
        </w:tabs>
        <w:ind w:left="284" w:hanging="284"/>
      </w:pPr>
      <w:rPr>
        <w:rFonts w:ascii="Symbol" w:hAnsi="Symbol" w:hint="default"/>
      </w:rPr>
    </w:lvl>
  </w:abstractNum>
  <w:abstractNum w:abstractNumId="131" w15:restartNumberingAfterBreak="0">
    <w:nsid w:val="792B2AB5"/>
    <w:multiLevelType w:val="hybridMultilevel"/>
    <w:tmpl w:val="2A568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B97299D"/>
    <w:multiLevelType w:val="hybridMultilevel"/>
    <w:tmpl w:val="3F04F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B9F67BA"/>
    <w:multiLevelType w:val="hybridMultilevel"/>
    <w:tmpl w:val="80CA2814"/>
    <w:lvl w:ilvl="0" w:tplc="F2D8FF56">
      <w:start w:val="1"/>
      <w:numFmt w:val="decimal"/>
      <w:pStyle w:val="Proforma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E7B0FA0"/>
    <w:multiLevelType w:val="multilevel"/>
    <w:tmpl w:val="C52014E4"/>
    <w:lvl w:ilvl="0">
      <w:start w:val="4"/>
      <w:numFmt w:val="decimal"/>
      <w:lvlText w:val="%1."/>
      <w:lvlJc w:val="left"/>
      <w:pPr>
        <w:ind w:left="1079" w:hanging="360"/>
      </w:pPr>
      <w:rPr>
        <w:rFonts w:cs="Times New Roman" w:hint="default"/>
      </w:rPr>
    </w:lvl>
    <w:lvl w:ilvl="1">
      <w:start w:val="2"/>
      <w:numFmt w:val="decimal"/>
      <w:isLgl/>
      <w:lvlText w:val="%1.%2"/>
      <w:lvlJc w:val="left"/>
      <w:pPr>
        <w:ind w:left="1154" w:hanging="435"/>
      </w:pPr>
      <w:rPr>
        <w:rFonts w:cs="Calibri" w:hint="default"/>
      </w:rPr>
    </w:lvl>
    <w:lvl w:ilvl="2">
      <w:start w:val="2"/>
      <w:numFmt w:val="decimal"/>
      <w:isLgl/>
      <w:lvlText w:val="%1.%2.%3"/>
      <w:lvlJc w:val="left"/>
      <w:pPr>
        <w:ind w:left="1439" w:hanging="720"/>
      </w:pPr>
      <w:rPr>
        <w:rFonts w:cs="Calibri" w:hint="default"/>
      </w:rPr>
    </w:lvl>
    <w:lvl w:ilvl="3">
      <w:start w:val="1"/>
      <w:numFmt w:val="decimal"/>
      <w:isLgl/>
      <w:lvlText w:val="%1.%2.%3.%4"/>
      <w:lvlJc w:val="left"/>
      <w:pPr>
        <w:ind w:left="1439" w:hanging="720"/>
      </w:pPr>
      <w:rPr>
        <w:rFonts w:cs="Calibri" w:hint="default"/>
      </w:rPr>
    </w:lvl>
    <w:lvl w:ilvl="4">
      <w:start w:val="1"/>
      <w:numFmt w:val="decimal"/>
      <w:isLgl/>
      <w:lvlText w:val="%1.%2.%3.%4.%5"/>
      <w:lvlJc w:val="left"/>
      <w:pPr>
        <w:ind w:left="1799" w:hanging="1080"/>
      </w:pPr>
      <w:rPr>
        <w:rFonts w:cs="Calibri" w:hint="default"/>
      </w:rPr>
    </w:lvl>
    <w:lvl w:ilvl="5">
      <w:start w:val="1"/>
      <w:numFmt w:val="decimal"/>
      <w:isLgl/>
      <w:lvlText w:val="%1.%2.%3.%4.%5.%6"/>
      <w:lvlJc w:val="left"/>
      <w:pPr>
        <w:ind w:left="1799" w:hanging="1080"/>
      </w:pPr>
      <w:rPr>
        <w:rFonts w:cs="Calibri" w:hint="default"/>
      </w:rPr>
    </w:lvl>
    <w:lvl w:ilvl="6">
      <w:start w:val="1"/>
      <w:numFmt w:val="decimal"/>
      <w:isLgl/>
      <w:lvlText w:val="%1.%2.%3.%4.%5.%6.%7"/>
      <w:lvlJc w:val="left"/>
      <w:pPr>
        <w:ind w:left="2159" w:hanging="1440"/>
      </w:pPr>
      <w:rPr>
        <w:rFonts w:cs="Calibri" w:hint="default"/>
      </w:rPr>
    </w:lvl>
    <w:lvl w:ilvl="7">
      <w:start w:val="1"/>
      <w:numFmt w:val="decimal"/>
      <w:isLgl/>
      <w:lvlText w:val="%1.%2.%3.%4.%5.%6.%7.%8"/>
      <w:lvlJc w:val="left"/>
      <w:pPr>
        <w:ind w:left="2159" w:hanging="1440"/>
      </w:pPr>
      <w:rPr>
        <w:rFonts w:cs="Calibri" w:hint="default"/>
      </w:rPr>
    </w:lvl>
    <w:lvl w:ilvl="8">
      <w:start w:val="1"/>
      <w:numFmt w:val="decimal"/>
      <w:isLgl/>
      <w:lvlText w:val="%1.%2.%3.%4.%5.%6.%7.%8.%9"/>
      <w:lvlJc w:val="left"/>
      <w:pPr>
        <w:ind w:left="2159" w:hanging="1440"/>
      </w:pPr>
      <w:rPr>
        <w:rFonts w:cs="Calibri" w:hint="default"/>
      </w:rPr>
    </w:lvl>
  </w:abstractNum>
  <w:abstractNum w:abstractNumId="135" w15:restartNumberingAfterBreak="0">
    <w:nsid w:val="7FC0398B"/>
    <w:multiLevelType w:val="multilevel"/>
    <w:tmpl w:val="21643E7E"/>
    <w:lvl w:ilvl="0">
      <w:start w:val="1"/>
      <w:numFmt w:val="decimal"/>
      <w:lvlText w:val="%1"/>
      <w:lvlJc w:val="left"/>
      <w:pPr>
        <w:ind w:left="435" w:hanging="435"/>
      </w:pPr>
      <w:rPr>
        <w:rFonts w:cs="Times New Roman" w:hint="default"/>
      </w:rPr>
    </w:lvl>
    <w:lvl w:ilvl="1">
      <w:start w:val="2"/>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20"/>
  </w:num>
  <w:num w:numId="2">
    <w:abstractNumId w:val="122"/>
  </w:num>
  <w:num w:numId="3">
    <w:abstractNumId w:val="72"/>
  </w:num>
  <w:num w:numId="4">
    <w:abstractNumId w:val="19"/>
  </w:num>
  <w:num w:numId="5">
    <w:abstractNumId w:val="70"/>
  </w:num>
  <w:num w:numId="6">
    <w:abstractNumId w:val="88"/>
  </w:num>
  <w:num w:numId="7">
    <w:abstractNumId w:val="75"/>
  </w:num>
  <w:num w:numId="8">
    <w:abstractNumId w:val="135"/>
  </w:num>
  <w:num w:numId="9">
    <w:abstractNumId w:val="97"/>
  </w:num>
  <w:num w:numId="10">
    <w:abstractNumId w:val="111"/>
  </w:num>
  <w:num w:numId="11">
    <w:abstractNumId w:val="63"/>
  </w:num>
  <w:num w:numId="12">
    <w:abstractNumId w:val="126"/>
  </w:num>
  <w:num w:numId="13">
    <w:abstractNumId w:val="24"/>
  </w:num>
  <w:num w:numId="14">
    <w:abstractNumId w:val="121"/>
  </w:num>
  <w:num w:numId="15">
    <w:abstractNumId w:val="92"/>
  </w:num>
  <w:num w:numId="16">
    <w:abstractNumId w:val="68"/>
  </w:num>
  <w:num w:numId="17">
    <w:abstractNumId w:val="54"/>
  </w:num>
  <w:num w:numId="18">
    <w:abstractNumId w:val="114"/>
  </w:num>
  <w:num w:numId="19">
    <w:abstractNumId w:val="129"/>
  </w:num>
  <w:num w:numId="20">
    <w:abstractNumId w:val="117"/>
  </w:num>
  <w:num w:numId="21">
    <w:abstractNumId w:val="98"/>
  </w:num>
  <w:num w:numId="22">
    <w:abstractNumId w:val="134"/>
  </w:num>
  <w:num w:numId="23">
    <w:abstractNumId w:val="62"/>
  </w:num>
  <w:num w:numId="24">
    <w:abstractNumId w:val="31"/>
  </w:num>
  <w:num w:numId="25">
    <w:abstractNumId w:val="82"/>
  </w:num>
  <w:num w:numId="26">
    <w:abstractNumId w:val="101"/>
  </w:num>
  <w:num w:numId="27">
    <w:abstractNumId w:val="29"/>
  </w:num>
  <w:num w:numId="28">
    <w:abstractNumId w:val="81"/>
  </w:num>
  <w:num w:numId="29">
    <w:abstractNumId w:val="67"/>
  </w:num>
  <w:num w:numId="30">
    <w:abstractNumId w:val="51"/>
  </w:num>
  <w:num w:numId="31">
    <w:abstractNumId w:val="33"/>
  </w:num>
  <w:num w:numId="32">
    <w:abstractNumId w:val="59"/>
  </w:num>
  <w:num w:numId="33">
    <w:abstractNumId w:val="12"/>
  </w:num>
  <w:num w:numId="34">
    <w:abstractNumId w:val="46"/>
  </w:num>
  <w:num w:numId="35">
    <w:abstractNumId w:val="21"/>
  </w:num>
  <w:num w:numId="36">
    <w:abstractNumId w:val="42"/>
  </w:num>
  <w:num w:numId="37">
    <w:abstractNumId w:val="79"/>
  </w:num>
  <w:num w:numId="38">
    <w:abstractNumId w:val="65"/>
  </w:num>
  <w:num w:numId="39">
    <w:abstractNumId w:val="27"/>
  </w:num>
  <w:num w:numId="40">
    <w:abstractNumId w:val="48"/>
  </w:num>
  <w:num w:numId="41">
    <w:abstractNumId w:val="100"/>
  </w:num>
  <w:num w:numId="42">
    <w:abstractNumId w:val="130"/>
  </w:num>
  <w:num w:numId="43">
    <w:abstractNumId w:val="90"/>
  </w:num>
  <w:num w:numId="44">
    <w:abstractNumId w:val="17"/>
  </w:num>
  <w:num w:numId="45">
    <w:abstractNumId w:val="113"/>
  </w:num>
  <w:num w:numId="46">
    <w:abstractNumId w:val="55"/>
  </w:num>
  <w:num w:numId="47">
    <w:abstractNumId w:val="52"/>
  </w:num>
  <w:num w:numId="48">
    <w:abstractNumId w:val="74"/>
  </w:num>
  <w:num w:numId="49">
    <w:abstractNumId w:val="71"/>
  </w:num>
  <w:num w:numId="50">
    <w:abstractNumId w:val="80"/>
  </w:num>
  <w:num w:numId="51">
    <w:abstractNumId w:val="132"/>
  </w:num>
  <w:num w:numId="52">
    <w:abstractNumId w:val="125"/>
  </w:num>
  <w:num w:numId="53">
    <w:abstractNumId w:val="61"/>
  </w:num>
  <w:num w:numId="54">
    <w:abstractNumId w:val="20"/>
  </w:num>
  <w:num w:numId="55">
    <w:abstractNumId w:val="14"/>
  </w:num>
  <w:num w:numId="56">
    <w:abstractNumId w:val="94"/>
  </w:num>
  <w:num w:numId="57">
    <w:abstractNumId w:val="106"/>
  </w:num>
  <w:num w:numId="58">
    <w:abstractNumId w:val="38"/>
  </w:num>
  <w:num w:numId="59">
    <w:abstractNumId w:val="102"/>
  </w:num>
  <w:num w:numId="60">
    <w:abstractNumId w:val="131"/>
  </w:num>
  <w:num w:numId="61">
    <w:abstractNumId w:val="25"/>
  </w:num>
  <w:num w:numId="62">
    <w:abstractNumId w:val="83"/>
  </w:num>
  <w:num w:numId="63">
    <w:abstractNumId w:val="112"/>
  </w:num>
  <w:num w:numId="64">
    <w:abstractNumId w:val="128"/>
  </w:num>
  <w:num w:numId="65">
    <w:abstractNumId w:val="76"/>
  </w:num>
  <w:num w:numId="66">
    <w:abstractNumId w:val="10"/>
  </w:num>
  <w:num w:numId="67">
    <w:abstractNumId w:val="123"/>
  </w:num>
  <w:num w:numId="68">
    <w:abstractNumId w:val="87"/>
  </w:num>
  <w:num w:numId="69">
    <w:abstractNumId w:val="30"/>
  </w:num>
  <w:num w:numId="70">
    <w:abstractNumId w:val="115"/>
  </w:num>
  <w:num w:numId="71">
    <w:abstractNumId w:val="11"/>
  </w:num>
  <w:num w:numId="72">
    <w:abstractNumId w:val="119"/>
  </w:num>
  <w:num w:numId="73">
    <w:abstractNumId w:val="107"/>
  </w:num>
  <w:num w:numId="74">
    <w:abstractNumId w:val="44"/>
  </w:num>
  <w:num w:numId="75">
    <w:abstractNumId w:val="105"/>
  </w:num>
  <w:num w:numId="76">
    <w:abstractNumId w:val="95"/>
  </w:num>
  <w:num w:numId="77">
    <w:abstractNumId w:val="118"/>
  </w:num>
  <w:num w:numId="78">
    <w:abstractNumId w:val="73"/>
  </w:num>
  <w:num w:numId="79">
    <w:abstractNumId w:val="84"/>
  </w:num>
  <w:num w:numId="80">
    <w:abstractNumId w:val="64"/>
  </w:num>
  <w:num w:numId="81">
    <w:abstractNumId w:val="36"/>
  </w:num>
  <w:num w:numId="82">
    <w:abstractNumId w:val="45"/>
  </w:num>
  <w:num w:numId="83">
    <w:abstractNumId w:val="28"/>
  </w:num>
  <w:num w:numId="84">
    <w:abstractNumId w:val="16"/>
  </w:num>
  <w:num w:numId="85">
    <w:abstractNumId w:val="104"/>
  </w:num>
  <w:num w:numId="86">
    <w:abstractNumId w:val="127"/>
  </w:num>
  <w:num w:numId="87">
    <w:abstractNumId w:val="32"/>
  </w:num>
  <w:num w:numId="88">
    <w:abstractNumId w:val="77"/>
  </w:num>
  <w:num w:numId="89">
    <w:abstractNumId w:val="40"/>
  </w:num>
  <w:num w:numId="90">
    <w:abstractNumId w:val="13"/>
  </w:num>
  <w:num w:numId="91">
    <w:abstractNumId w:val="39"/>
  </w:num>
  <w:num w:numId="92">
    <w:abstractNumId w:val="22"/>
  </w:num>
  <w:num w:numId="93">
    <w:abstractNumId w:val="49"/>
  </w:num>
  <w:num w:numId="94">
    <w:abstractNumId w:val="43"/>
  </w:num>
  <w:num w:numId="95">
    <w:abstractNumId w:val="56"/>
  </w:num>
  <w:num w:numId="96">
    <w:abstractNumId w:val="99"/>
  </w:num>
  <w:num w:numId="97">
    <w:abstractNumId w:val="57"/>
  </w:num>
  <w:num w:numId="98">
    <w:abstractNumId w:val="34"/>
  </w:num>
  <w:num w:numId="99">
    <w:abstractNumId w:val="35"/>
  </w:num>
  <w:num w:numId="100">
    <w:abstractNumId w:val="18"/>
  </w:num>
  <w:num w:numId="101">
    <w:abstractNumId w:val="41"/>
  </w:num>
  <w:num w:numId="102">
    <w:abstractNumId w:val="58"/>
  </w:num>
  <w:num w:numId="103">
    <w:abstractNumId w:val="15"/>
  </w:num>
  <w:num w:numId="104">
    <w:abstractNumId w:val="53"/>
  </w:num>
  <w:num w:numId="105">
    <w:abstractNumId w:val="110"/>
  </w:num>
  <w:num w:numId="106">
    <w:abstractNumId w:val="26"/>
  </w:num>
  <w:num w:numId="107">
    <w:abstractNumId w:val="86"/>
  </w:num>
  <w:num w:numId="108">
    <w:abstractNumId w:val="85"/>
  </w:num>
  <w:num w:numId="109">
    <w:abstractNumId w:val="109"/>
  </w:num>
  <w:num w:numId="110">
    <w:abstractNumId w:val="116"/>
  </w:num>
  <w:num w:numId="111">
    <w:abstractNumId w:val="47"/>
  </w:num>
  <w:num w:numId="112">
    <w:abstractNumId w:val="78"/>
  </w:num>
  <w:num w:numId="113">
    <w:abstractNumId w:val="103"/>
  </w:num>
  <w:num w:numId="114">
    <w:abstractNumId w:val="93"/>
  </w:num>
  <w:num w:numId="115">
    <w:abstractNumId w:val="96"/>
  </w:num>
  <w:num w:numId="116">
    <w:abstractNumId w:val="66"/>
  </w:num>
  <w:num w:numId="117">
    <w:abstractNumId w:val="69"/>
  </w:num>
  <w:num w:numId="118">
    <w:abstractNumId w:val="1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7"/>
  </w:num>
  <w:num w:numId="120">
    <w:abstractNumId w:val="50"/>
  </w:num>
  <w:num w:numId="121">
    <w:abstractNumId w:val="124"/>
  </w:num>
  <w:num w:numId="122">
    <w:abstractNumId w:val="108"/>
    <w:lvlOverride w:ilvl="0">
      <w:startOverride w:val="3"/>
    </w:lvlOverride>
    <w:lvlOverride w:ilvl="1"/>
    <w:lvlOverride w:ilvl="2">
      <w:startOverride w:val="2"/>
    </w:lvlOverride>
    <w:lvlOverride w:ilvl="3"/>
    <w:lvlOverride w:ilvl="4"/>
    <w:lvlOverride w:ilvl="5"/>
    <w:lvlOverride w:ilvl="6"/>
    <w:lvlOverride w:ilvl="7"/>
    <w:lvlOverride w:ilvl="8"/>
  </w:num>
  <w:num w:numId="123">
    <w:abstractNumId w:val="60"/>
  </w:num>
  <w:num w:numId="1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795" w:hanging="435"/>
        </w:pPr>
        <w:rPr>
          <w:rFonts w:cs="Times New Roman" w:hint="default"/>
        </w:rPr>
      </w:lvl>
    </w:lvlOverride>
    <w:lvlOverride w:ilvl="2">
      <w:lvl w:ilvl="2">
        <w:start w:val="1"/>
        <w:numFmt w:val="decimal"/>
        <w:lvlRestart w:val="0"/>
        <w:isLgl/>
        <w:lvlText w:val="3.%2.%3"/>
        <w:lvlJc w:val="left"/>
        <w:pPr>
          <w:ind w:left="1430" w:hanging="720"/>
        </w:pPr>
        <w:rPr>
          <w:rFonts w:cs="Times New Roman" w:hint="default"/>
          <w:b/>
        </w:rPr>
      </w:lvl>
    </w:lvlOverride>
    <w:lvlOverride w:ilvl="3">
      <w:lvl w:ilvl="3">
        <w:start w:val="1"/>
        <w:numFmt w:val="decimal"/>
        <w:isLgl/>
        <w:lvlText w:val="%1.%2.%3.%4"/>
        <w:lvlJc w:val="left"/>
        <w:pPr>
          <w:ind w:left="1080" w:hanging="720"/>
        </w:pPr>
        <w:rPr>
          <w:rFonts w:cs="Times New Roman" w:hint="default"/>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1800" w:hanging="1440"/>
        </w:pPr>
        <w:rPr>
          <w:rFonts w:cs="Times New Roman" w:hint="default"/>
        </w:rPr>
      </w:lvl>
    </w:lvlOverride>
  </w:num>
  <w:num w:numId="126">
    <w:abstractNumId w:val="133"/>
  </w:num>
  <w:num w:numId="127">
    <w:abstractNumId w:val="9"/>
  </w:num>
  <w:num w:numId="128">
    <w:abstractNumId w:val="7"/>
  </w:num>
  <w:num w:numId="129">
    <w:abstractNumId w:val="91"/>
  </w:num>
  <w:num w:numId="130">
    <w:abstractNumId w:val="89"/>
  </w:num>
  <w:num w:numId="131">
    <w:abstractNumId w:val="8"/>
  </w:num>
  <w:num w:numId="132">
    <w:abstractNumId w:val="8"/>
    <w:lvlOverride w:ilvl="0">
      <w:startOverride w:val="1"/>
    </w:lvlOverride>
  </w:num>
  <w:num w:numId="133">
    <w:abstractNumId w:val="6"/>
  </w:num>
  <w:num w:numId="134">
    <w:abstractNumId w:val="5"/>
  </w:num>
  <w:num w:numId="135">
    <w:abstractNumId w:val="4"/>
  </w:num>
  <w:num w:numId="136">
    <w:abstractNumId w:val="3"/>
  </w:num>
  <w:num w:numId="137">
    <w:abstractNumId w:val="2"/>
  </w:num>
  <w:num w:numId="138">
    <w:abstractNumId w:val="1"/>
  </w:num>
  <w:num w:numId="139">
    <w:abstractNumId w:val="0"/>
  </w:num>
  <w:num w:numId="140">
    <w:abstractNumId w:val="10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D2"/>
    <w:rsid w:val="0000071B"/>
    <w:rsid w:val="00000CBA"/>
    <w:rsid w:val="00001EED"/>
    <w:rsid w:val="000025C3"/>
    <w:rsid w:val="00002929"/>
    <w:rsid w:val="00002CF2"/>
    <w:rsid w:val="00002D8C"/>
    <w:rsid w:val="00004BC0"/>
    <w:rsid w:val="000055F2"/>
    <w:rsid w:val="00005FEA"/>
    <w:rsid w:val="0000641E"/>
    <w:rsid w:val="00006736"/>
    <w:rsid w:val="00006A67"/>
    <w:rsid w:val="00006C02"/>
    <w:rsid w:val="000119B0"/>
    <w:rsid w:val="0001200F"/>
    <w:rsid w:val="00012D11"/>
    <w:rsid w:val="0001318E"/>
    <w:rsid w:val="0001450C"/>
    <w:rsid w:val="00015579"/>
    <w:rsid w:val="00015BCD"/>
    <w:rsid w:val="00015E47"/>
    <w:rsid w:val="00016415"/>
    <w:rsid w:val="00016895"/>
    <w:rsid w:val="00016B64"/>
    <w:rsid w:val="00017883"/>
    <w:rsid w:val="00017C99"/>
    <w:rsid w:val="00017E0E"/>
    <w:rsid w:val="000203EB"/>
    <w:rsid w:val="00021552"/>
    <w:rsid w:val="000219D3"/>
    <w:rsid w:val="00021A94"/>
    <w:rsid w:val="00021C99"/>
    <w:rsid w:val="00023EE3"/>
    <w:rsid w:val="00024390"/>
    <w:rsid w:val="00024D78"/>
    <w:rsid w:val="00024FA5"/>
    <w:rsid w:val="00025DD2"/>
    <w:rsid w:val="00026728"/>
    <w:rsid w:val="00026E39"/>
    <w:rsid w:val="00027866"/>
    <w:rsid w:val="00027E18"/>
    <w:rsid w:val="00027FDA"/>
    <w:rsid w:val="000311D5"/>
    <w:rsid w:val="00031434"/>
    <w:rsid w:val="00032F02"/>
    <w:rsid w:val="00032FF2"/>
    <w:rsid w:val="00034749"/>
    <w:rsid w:val="00034AA2"/>
    <w:rsid w:val="000354CD"/>
    <w:rsid w:val="00035BFD"/>
    <w:rsid w:val="00035F08"/>
    <w:rsid w:val="000365F9"/>
    <w:rsid w:val="00036900"/>
    <w:rsid w:val="00036C62"/>
    <w:rsid w:val="000403C5"/>
    <w:rsid w:val="00040706"/>
    <w:rsid w:val="000410AD"/>
    <w:rsid w:val="000419CE"/>
    <w:rsid w:val="00041AFF"/>
    <w:rsid w:val="00042AB7"/>
    <w:rsid w:val="000438A0"/>
    <w:rsid w:val="00043AB0"/>
    <w:rsid w:val="00044379"/>
    <w:rsid w:val="000446F0"/>
    <w:rsid w:val="00045551"/>
    <w:rsid w:val="0004691B"/>
    <w:rsid w:val="00046B1F"/>
    <w:rsid w:val="000479FD"/>
    <w:rsid w:val="00050785"/>
    <w:rsid w:val="00051137"/>
    <w:rsid w:val="00051FCF"/>
    <w:rsid w:val="000523EA"/>
    <w:rsid w:val="00052C04"/>
    <w:rsid w:val="00053988"/>
    <w:rsid w:val="00053A01"/>
    <w:rsid w:val="000543EF"/>
    <w:rsid w:val="000547FF"/>
    <w:rsid w:val="00055C8C"/>
    <w:rsid w:val="00055D10"/>
    <w:rsid w:val="00056F1D"/>
    <w:rsid w:val="00057CEA"/>
    <w:rsid w:val="00060F42"/>
    <w:rsid w:val="00061641"/>
    <w:rsid w:val="000621CE"/>
    <w:rsid w:val="000627D7"/>
    <w:rsid w:val="0006398D"/>
    <w:rsid w:val="00065A67"/>
    <w:rsid w:val="00065DCB"/>
    <w:rsid w:val="00066C54"/>
    <w:rsid w:val="000703CC"/>
    <w:rsid w:val="000706AF"/>
    <w:rsid w:val="0007091C"/>
    <w:rsid w:val="0007224B"/>
    <w:rsid w:val="00073B5F"/>
    <w:rsid w:val="000740F5"/>
    <w:rsid w:val="00074670"/>
    <w:rsid w:val="00074C55"/>
    <w:rsid w:val="00074CDC"/>
    <w:rsid w:val="00075BA2"/>
    <w:rsid w:val="0007696E"/>
    <w:rsid w:val="00076A4F"/>
    <w:rsid w:val="00076CE6"/>
    <w:rsid w:val="00076EAA"/>
    <w:rsid w:val="0007726A"/>
    <w:rsid w:val="000772F6"/>
    <w:rsid w:val="00077649"/>
    <w:rsid w:val="00077B52"/>
    <w:rsid w:val="00080B0F"/>
    <w:rsid w:val="000817ED"/>
    <w:rsid w:val="00081EC1"/>
    <w:rsid w:val="00081F4A"/>
    <w:rsid w:val="0008397E"/>
    <w:rsid w:val="000839AC"/>
    <w:rsid w:val="00083D93"/>
    <w:rsid w:val="00084240"/>
    <w:rsid w:val="00085945"/>
    <w:rsid w:val="00085B70"/>
    <w:rsid w:val="00085B8D"/>
    <w:rsid w:val="00085C7C"/>
    <w:rsid w:val="000878DE"/>
    <w:rsid w:val="00087953"/>
    <w:rsid w:val="00087B6F"/>
    <w:rsid w:val="00087EB4"/>
    <w:rsid w:val="00087F58"/>
    <w:rsid w:val="00090019"/>
    <w:rsid w:val="00090026"/>
    <w:rsid w:val="00090178"/>
    <w:rsid w:val="00091123"/>
    <w:rsid w:val="00091348"/>
    <w:rsid w:val="00092223"/>
    <w:rsid w:val="00092CD1"/>
    <w:rsid w:val="000931C8"/>
    <w:rsid w:val="00094CBB"/>
    <w:rsid w:val="00094D9A"/>
    <w:rsid w:val="00095723"/>
    <w:rsid w:val="00095E00"/>
    <w:rsid w:val="000967D0"/>
    <w:rsid w:val="00096F59"/>
    <w:rsid w:val="000970BA"/>
    <w:rsid w:val="00097916"/>
    <w:rsid w:val="000A0594"/>
    <w:rsid w:val="000A0FB0"/>
    <w:rsid w:val="000A1B9F"/>
    <w:rsid w:val="000A1CF7"/>
    <w:rsid w:val="000A2C63"/>
    <w:rsid w:val="000A2DAE"/>
    <w:rsid w:val="000A2F07"/>
    <w:rsid w:val="000A366A"/>
    <w:rsid w:val="000A3793"/>
    <w:rsid w:val="000A4B85"/>
    <w:rsid w:val="000A519C"/>
    <w:rsid w:val="000A5744"/>
    <w:rsid w:val="000A61A8"/>
    <w:rsid w:val="000A6711"/>
    <w:rsid w:val="000A6BAC"/>
    <w:rsid w:val="000A70BF"/>
    <w:rsid w:val="000A7165"/>
    <w:rsid w:val="000A781B"/>
    <w:rsid w:val="000B0191"/>
    <w:rsid w:val="000B0339"/>
    <w:rsid w:val="000B0BF4"/>
    <w:rsid w:val="000B0C46"/>
    <w:rsid w:val="000B1BFD"/>
    <w:rsid w:val="000B1F26"/>
    <w:rsid w:val="000B2E33"/>
    <w:rsid w:val="000B3272"/>
    <w:rsid w:val="000B348F"/>
    <w:rsid w:val="000B3B82"/>
    <w:rsid w:val="000B4B2C"/>
    <w:rsid w:val="000B4B34"/>
    <w:rsid w:val="000B4C64"/>
    <w:rsid w:val="000B60D9"/>
    <w:rsid w:val="000B669C"/>
    <w:rsid w:val="000B79E9"/>
    <w:rsid w:val="000B7BDC"/>
    <w:rsid w:val="000B7D13"/>
    <w:rsid w:val="000C0258"/>
    <w:rsid w:val="000C0295"/>
    <w:rsid w:val="000C0ECD"/>
    <w:rsid w:val="000C1C9C"/>
    <w:rsid w:val="000C1EE9"/>
    <w:rsid w:val="000C264D"/>
    <w:rsid w:val="000C280A"/>
    <w:rsid w:val="000C422F"/>
    <w:rsid w:val="000C4C53"/>
    <w:rsid w:val="000C4CB2"/>
    <w:rsid w:val="000C4D83"/>
    <w:rsid w:val="000C54C9"/>
    <w:rsid w:val="000C6DA5"/>
    <w:rsid w:val="000C744A"/>
    <w:rsid w:val="000C7997"/>
    <w:rsid w:val="000D07ED"/>
    <w:rsid w:val="000D0B10"/>
    <w:rsid w:val="000D0BD2"/>
    <w:rsid w:val="000D18C9"/>
    <w:rsid w:val="000D1F1A"/>
    <w:rsid w:val="000D2963"/>
    <w:rsid w:val="000D3A42"/>
    <w:rsid w:val="000D4773"/>
    <w:rsid w:val="000D4F79"/>
    <w:rsid w:val="000D51A2"/>
    <w:rsid w:val="000D5E14"/>
    <w:rsid w:val="000D5F73"/>
    <w:rsid w:val="000D60EE"/>
    <w:rsid w:val="000D6A44"/>
    <w:rsid w:val="000D74D8"/>
    <w:rsid w:val="000D7D66"/>
    <w:rsid w:val="000E0233"/>
    <w:rsid w:val="000E14AE"/>
    <w:rsid w:val="000E1614"/>
    <w:rsid w:val="000E2311"/>
    <w:rsid w:val="000E3986"/>
    <w:rsid w:val="000E4711"/>
    <w:rsid w:val="000E5AF1"/>
    <w:rsid w:val="000E7157"/>
    <w:rsid w:val="000E725F"/>
    <w:rsid w:val="000E76F9"/>
    <w:rsid w:val="000E7CC9"/>
    <w:rsid w:val="000F048A"/>
    <w:rsid w:val="000F06E7"/>
    <w:rsid w:val="000F0734"/>
    <w:rsid w:val="000F11A4"/>
    <w:rsid w:val="000F1876"/>
    <w:rsid w:val="000F2156"/>
    <w:rsid w:val="000F22C2"/>
    <w:rsid w:val="000F2627"/>
    <w:rsid w:val="000F3ABA"/>
    <w:rsid w:val="000F6072"/>
    <w:rsid w:val="000F6366"/>
    <w:rsid w:val="000F69B3"/>
    <w:rsid w:val="000F743A"/>
    <w:rsid w:val="000F74CA"/>
    <w:rsid w:val="000F77BB"/>
    <w:rsid w:val="001019BC"/>
    <w:rsid w:val="001019E2"/>
    <w:rsid w:val="00102905"/>
    <w:rsid w:val="00102B99"/>
    <w:rsid w:val="001030CB"/>
    <w:rsid w:val="00103106"/>
    <w:rsid w:val="001045DD"/>
    <w:rsid w:val="00104893"/>
    <w:rsid w:val="00104ACF"/>
    <w:rsid w:val="0010542B"/>
    <w:rsid w:val="001068F4"/>
    <w:rsid w:val="00106CC3"/>
    <w:rsid w:val="0010749A"/>
    <w:rsid w:val="00107908"/>
    <w:rsid w:val="00107911"/>
    <w:rsid w:val="001107F0"/>
    <w:rsid w:val="00110BA2"/>
    <w:rsid w:val="00110D08"/>
    <w:rsid w:val="0011141E"/>
    <w:rsid w:val="001117A3"/>
    <w:rsid w:val="00111EA9"/>
    <w:rsid w:val="00111EEA"/>
    <w:rsid w:val="00112695"/>
    <w:rsid w:val="00112776"/>
    <w:rsid w:val="00112C02"/>
    <w:rsid w:val="001131D2"/>
    <w:rsid w:val="00113D1C"/>
    <w:rsid w:val="00114ED2"/>
    <w:rsid w:val="001158A5"/>
    <w:rsid w:val="001159D5"/>
    <w:rsid w:val="00115B63"/>
    <w:rsid w:val="00115EEA"/>
    <w:rsid w:val="001168F2"/>
    <w:rsid w:val="00116B5B"/>
    <w:rsid w:val="00116BBE"/>
    <w:rsid w:val="00116D3D"/>
    <w:rsid w:val="00117573"/>
    <w:rsid w:val="00117B5F"/>
    <w:rsid w:val="00117D6F"/>
    <w:rsid w:val="00117FFE"/>
    <w:rsid w:val="001209AD"/>
    <w:rsid w:val="00120FAA"/>
    <w:rsid w:val="00121CF5"/>
    <w:rsid w:val="00121DA9"/>
    <w:rsid w:val="00123C9E"/>
    <w:rsid w:val="00123CC7"/>
    <w:rsid w:val="00123E96"/>
    <w:rsid w:val="001245DC"/>
    <w:rsid w:val="00124B62"/>
    <w:rsid w:val="001250C7"/>
    <w:rsid w:val="001252BF"/>
    <w:rsid w:val="001274D5"/>
    <w:rsid w:val="001276F3"/>
    <w:rsid w:val="00127F71"/>
    <w:rsid w:val="0013084D"/>
    <w:rsid w:val="00130CB1"/>
    <w:rsid w:val="00131030"/>
    <w:rsid w:val="00131725"/>
    <w:rsid w:val="001319C6"/>
    <w:rsid w:val="00131F52"/>
    <w:rsid w:val="00132802"/>
    <w:rsid w:val="00133019"/>
    <w:rsid w:val="0013323C"/>
    <w:rsid w:val="001343AC"/>
    <w:rsid w:val="00134405"/>
    <w:rsid w:val="00134B86"/>
    <w:rsid w:val="00135327"/>
    <w:rsid w:val="00135CD9"/>
    <w:rsid w:val="0013673F"/>
    <w:rsid w:val="00136DA0"/>
    <w:rsid w:val="0013748F"/>
    <w:rsid w:val="00137AB7"/>
    <w:rsid w:val="001406C0"/>
    <w:rsid w:val="001408B0"/>
    <w:rsid w:val="00140F84"/>
    <w:rsid w:val="001411A9"/>
    <w:rsid w:val="00141E5B"/>
    <w:rsid w:val="00142029"/>
    <w:rsid w:val="00142236"/>
    <w:rsid w:val="00142852"/>
    <w:rsid w:val="00142868"/>
    <w:rsid w:val="001435AA"/>
    <w:rsid w:val="001448B9"/>
    <w:rsid w:val="001458F7"/>
    <w:rsid w:val="00146532"/>
    <w:rsid w:val="00146AC6"/>
    <w:rsid w:val="00147424"/>
    <w:rsid w:val="001502FB"/>
    <w:rsid w:val="00150711"/>
    <w:rsid w:val="0015096F"/>
    <w:rsid w:val="00150B68"/>
    <w:rsid w:val="00150C59"/>
    <w:rsid w:val="00151289"/>
    <w:rsid w:val="00151933"/>
    <w:rsid w:val="001520BA"/>
    <w:rsid w:val="00152FBA"/>
    <w:rsid w:val="00153E9F"/>
    <w:rsid w:val="00156187"/>
    <w:rsid w:val="001561EB"/>
    <w:rsid w:val="0015646C"/>
    <w:rsid w:val="00156F66"/>
    <w:rsid w:val="00157B0F"/>
    <w:rsid w:val="00157FF8"/>
    <w:rsid w:val="00160A32"/>
    <w:rsid w:val="00160CD9"/>
    <w:rsid w:val="001617D5"/>
    <w:rsid w:val="00161850"/>
    <w:rsid w:val="00163197"/>
    <w:rsid w:val="00163287"/>
    <w:rsid w:val="001632B7"/>
    <w:rsid w:val="0016484E"/>
    <w:rsid w:val="00164C04"/>
    <w:rsid w:val="001655F9"/>
    <w:rsid w:val="00165DCC"/>
    <w:rsid w:val="0016614E"/>
    <w:rsid w:val="001663CA"/>
    <w:rsid w:val="0016698B"/>
    <w:rsid w:val="00166B89"/>
    <w:rsid w:val="0016768D"/>
    <w:rsid w:val="00167868"/>
    <w:rsid w:val="00170619"/>
    <w:rsid w:val="001707E4"/>
    <w:rsid w:val="00170A6D"/>
    <w:rsid w:val="0017108B"/>
    <w:rsid w:val="00171325"/>
    <w:rsid w:val="0017146C"/>
    <w:rsid w:val="00171C97"/>
    <w:rsid w:val="00172343"/>
    <w:rsid w:val="00172CC3"/>
    <w:rsid w:val="00172DEA"/>
    <w:rsid w:val="00173708"/>
    <w:rsid w:val="00173CCA"/>
    <w:rsid w:val="00174524"/>
    <w:rsid w:val="00174664"/>
    <w:rsid w:val="001755CC"/>
    <w:rsid w:val="001756F1"/>
    <w:rsid w:val="00175A1B"/>
    <w:rsid w:val="00176C80"/>
    <w:rsid w:val="001774F7"/>
    <w:rsid w:val="00177551"/>
    <w:rsid w:val="001777B1"/>
    <w:rsid w:val="00180BD5"/>
    <w:rsid w:val="001811C8"/>
    <w:rsid w:val="00181E9D"/>
    <w:rsid w:val="00181FC3"/>
    <w:rsid w:val="0018259C"/>
    <w:rsid w:val="00182FFF"/>
    <w:rsid w:val="00183F1D"/>
    <w:rsid w:val="00184D06"/>
    <w:rsid w:val="001852B0"/>
    <w:rsid w:val="00185BCE"/>
    <w:rsid w:val="00185F7A"/>
    <w:rsid w:val="001865DD"/>
    <w:rsid w:val="00186608"/>
    <w:rsid w:val="001867C7"/>
    <w:rsid w:val="00187A3A"/>
    <w:rsid w:val="00187BDB"/>
    <w:rsid w:val="001901C9"/>
    <w:rsid w:val="00191984"/>
    <w:rsid w:val="001919B2"/>
    <w:rsid w:val="00191EA5"/>
    <w:rsid w:val="0019244F"/>
    <w:rsid w:val="00192CAC"/>
    <w:rsid w:val="001934F8"/>
    <w:rsid w:val="00193F70"/>
    <w:rsid w:val="001943EC"/>
    <w:rsid w:val="00194FAC"/>
    <w:rsid w:val="00195356"/>
    <w:rsid w:val="00195646"/>
    <w:rsid w:val="00195FE2"/>
    <w:rsid w:val="001968A9"/>
    <w:rsid w:val="0019715D"/>
    <w:rsid w:val="0019726F"/>
    <w:rsid w:val="00197949"/>
    <w:rsid w:val="001A01BC"/>
    <w:rsid w:val="001A049F"/>
    <w:rsid w:val="001A04E3"/>
    <w:rsid w:val="001A0679"/>
    <w:rsid w:val="001A09A9"/>
    <w:rsid w:val="001A0EAB"/>
    <w:rsid w:val="001A263C"/>
    <w:rsid w:val="001A2A97"/>
    <w:rsid w:val="001A338D"/>
    <w:rsid w:val="001A3779"/>
    <w:rsid w:val="001A37FF"/>
    <w:rsid w:val="001A59C3"/>
    <w:rsid w:val="001A63C9"/>
    <w:rsid w:val="001A7EE7"/>
    <w:rsid w:val="001A7F0C"/>
    <w:rsid w:val="001B0538"/>
    <w:rsid w:val="001B0788"/>
    <w:rsid w:val="001B1380"/>
    <w:rsid w:val="001B14FD"/>
    <w:rsid w:val="001B19F5"/>
    <w:rsid w:val="001B1A8A"/>
    <w:rsid w:val="001B1F04"/>
    <w:rsid w:val="001B22D0"/>
    <w:rsid w:val="001B2C15"/>
    <w:rsid w:val="001B3D8C"/>
    <w:rsid w:val="001B43DE"/>
    <w:rsid w:val="001B443F"/>
    <w:rsid w:val="001B5005"/>
    <w:rsid w:val="001B51A1"/>
    <w:rsid w:val="001B5C20"/>
    <w:rsid w:val="001B5C76"/>
    <w:rsid w:val="001B64EF"/>
    <w:rsid w:val="001B6535"/>
    <w:rsid w:val="001C129B"/>
    <w:rsid w:val="001C21DB"/>
    <w:rsid w:val="001C2960"/>
    <w:rsid w:val="001C2C88"/>
    <w:rsid w:val="001C34CC"/>
    <w:rsid w:val="001C38FD"/>
    <w:rsid w:val="001C4899"/>
    <w:rsid w:val="001C5D52"/>
    <w:rsid w:val="001C62E5"/>
    <w:rsid w:val="001D017E"/>
    <w:rsid w:val="001D0248"/>
    <w:rsid w:val="001D0EEE"/>
    <w:rsid w:val="001D13CB"/>
    <w:rsid w:val="001D2917"/>
    <w:rsid w:val="001D2AC3"/>
    <w:rsid w:val="001D2D7E"/>
    <w:rsid w:val="001D2DFA"/>
    <w:rsid w:val="001D2FAA"/>
    <w:rsid w:val="001D3317"/>
    <w:rsid w:val="001D332B"/>
    <w:rsid w:val="001D335B"/>
    <w:rsid w:val="001D424E"/>
    <w:rsid w:val="001D455B"/>
    <w:rsid w:val="001D4F84"/>
    <w:rsid w:val="001D5493"/>
    <w:rsid w:val="001D56F6"/>
    <w:rsid w:val="001D57DA"/>
    <w:rsid w:val="001D5956"/>
    <w:rsid w:val="001D5EA0"/>
    <w:rsid w:val="001D5F06"/>
    <w:rsid w:val="001D66FE"/>
    <w:rsid w:val="001D68A6"/>
    <w:rsid w:val="001D7248"/>
    <w:rsid w:val="001D79BF"/>
    <w:rsid w:val="001E0473"/>
    <w:rsid w:val="001E0CD3"/>
    <w:rsid w:val="001E1416"/>
    <w:rsid w:val="001E1758"/>
    <w:rsid w:val="001E2211"/>
    <w:rsid w:val="001E277E"/>
    <w:rsid w:val="001E385E"/>
    <w:rsid w:val="001E5484"/>
    <w:rsid w:val="001E7888"/>
    <w:rsid w:val="001E7E5D"/>
    <w:rsid w:val="001F0479"/>
    <w:rsid w:val="001F0BC7"/>
    <w:rsid w:val="001F0FDC"/>
    <w:rsid w:val="001F1C37"/>
    <w:rsid w:val="001F1D47"/>
    <w:rsid w:val="001F2233"/>
    <w:rsid w:val="001F23F2"/>
    <w:rsid w:val="001F2842"/>
    <w:rsid w:val="001F28EE"/>
    <w:rsid w:val="001F2DFD"/>
    <w:rsid w:val="001F2E4F"/>
    <w:rsid w:val="001F3481"/>
    <w:rsid w:val="001F39FA"/>
    <w:rsid w:val="001F3ED1"/>
    <w:rsid w:val="001F3FE1"/>
    <w:rsid w:val="001F4C77"/>
    <w:rsid w:val="001F50A8"/>
    <w:rsid w:val="001F6D54"/>
    <w:rsid w:val="001F6F88"/>
    <w:rsid w:val="001F773C"/>
    <w:rsid w:val="001F7BF0"/>
    <w:rsid w:val="00200569"/>
    <w:rsid w:val="002006C4"/>
    <w:rsid w:val="00200A31"/>
    <w:rsid w:val="002015B9"/>
    <w:rsid w:val="00202452"/>
    <w:rsid w:val="00202E5E"/>
    <w:rsid w:val="00202F5F"/>
    <w:rsid w:val="0020300B"/>
    <w:rsid w:val="002035E0"/>
    <w:rsid w:val="00203C23"/>
    <w:rsid w:val="00204802"/>
    <w:rsid w:val="00204F47"/>
    <w:rsid w:val="002053E3"/>
    <w:rsid w:val="00205786"/>
    <w:rsid w:val="002068A5"/>
    <w:rsid w:val="00206950"/>
    <w:rsid w:val="00206AB7"/>
    <w:rsid w:val="00206C93"/>
    <w:rsid w:val="00206E3E"/>
    <w:rsid w:val="0020734F"/>
    <w:rsid w:val="00207B07"/>
    <w:rsid w:val="002114CA"/>
    <w:rsid w:val="00211AD4"/>
    <w:rsid w:val="00211D9B"/>
    <w:rsid w:val="00212AEA"/>
    <w:rsid w:val="0021357A"/>
    <w:rsid w:val="00213B7B"/>
    <w:rsid w:val="00213D7D"/>
    <w:rsid w:val="0021408B"/>
    <w:rsid w:val="0021527C"/>
    <w:rsid w:val="00215C2B"/>
    <w:rsid w:val="0021616B"/>
    <w:rsid w:val="00216D42"/>
    <w:rsid w:val="00216FDF"/>
    <w:rsid w:val="002172A5"/>
    <w:rsid w:val="00217BA7"/>
    <w:rsid w:val="00217D97"/>
    <w:rsid w:val="00217F7C"/>
    <w:rsid w:val="0022049A"/>
    <w:rsid w:val="00220659"/>
    <w:rsid w:val="002214BF"/>
    <w:rsid w:val="0022173F"/>
    <w:rsid w:val="00221CE7"/>
    <w:rsid w:val="002225C1"/>
    <w:rsid w:val="00222AB8"/>
    <w:rsid w:val="00223CC7"/>
    <w:rsid w:val="00224D49"/>
    <w:rsid w:val="00224E12"/>
    <w:rsid w:val="002264FB"/>
    <w:rsid w:val="00226C9F"/>
    <w:rsid w:val="00226FA7"/>
    <w:rsid w:val="00230A51"/>
    <w:rsid w:val="00231106"/>
    <w:rsid w:val="00231AC7"/>
    <w:rsid w:val="00234380"/>
    <w:rsid w:val="0023454F"/>
    <w:rsid w:val="0023457B"/>
    <w:rsid w:val="00234637"/>
    <w:rsid w:val="00235F20"/>
    <w:rsid w:val="00235F4C"/>
    <w:rsid w:val="002361CE"/>
    <w:rsid w:val="002363C3"/>
    <w:rsid w:val="0023644F"/>
    <w:rsid w:val="00236962"/>
    <w:rsid w:val="00236B59"/>
    <w:rsid w:val="0023723A"/>
    <w:rsid w:val="00237378"/>
    <w:rsid w:val="00237DA7"/>
    <w:rsid w:val="0024002B"/>
    <w:rsid w:val="00240B01"/>
    <w:rsid w:val="00240EC9"/>
    <w:rsid w:val="00241992"/>
    <w:rsid w:val="00241CB6"/>
    <w:rsid w:val="00242B6D"/>
    <w:rsid w:val="00242DCB"/>
    <w:rsid w:val="002444B0"/>
    <w:rsid w:val="00244C7B"/>
    <w:rsid w:val="002451A4"/>
    <w:rsid w:val="0024547B"/>
    <w:rsid w:val="002475F1"/>
    <w:rsid w:val="00250108"/>
    <w:rsid w:val="00250183"/>
    <w:rsid w:val="00250566"/>
    <w:rsid w:val="0025152A"/>
    <w:rsid w:val="002518E3"/>
    <w:rsid w:val="00252B3F"/>
    <w:rsid w:val="00253062"/>
    <w:rsid w:val="0025315C"/>
    <w:rsid w:val="00253D24"/>
    <w:rsid w:val="00254018"/>
    <w:rsid w:val="0025490E"/>
    <w:rsid w:val="002549B6"/>
    <w:rsid w:val="00254F47"/>
    <w:rsid w:val="00255F5E"/>
    <w:rsid w:val="00256409"/>
    <w:rsid w:val="00256719"/>
    <w:rsid w:val="00256854"/>
    <w:rsid w:val="00256D23"/>
    <w:rsid w:val="002574A1"/>
    <w:rsid w:val="00257B1B"/>
    <w:rsid w:val="002615CD"/>
    <w:rsid w:val="00262090"/>
    <w:rsid w:val="002623BF"/>
    <w:rsid w:val="0026258E"/>
    <w:rsid w:val="00262DDE"/>
    <w:rsid w:val="00263328"/>
    <w:rsid w:val="00263932"/>
    <w:rsid w:val="00264704"/>
    <w:rsid w:val="0026478B"/>
    <w:rsid w:val="00264AB6"/>
    <w:rsid w:val="00264DF2"/>
    <w:rsid w:val="002654ED"/>
    <w:rsid w:val="00265520"/>
    <w:rsid w:val="00266D5A"/>
    <w:rsid w:val="00266EE9"/>
    <w:rsid w:val="002678D1"/>
    <w:rsid w:val="00267C84"/>
    <w:rsid w:val="002701F0"/>
    <w:rsid w:val="00270359"/>
    <w:rsid w:val="00270ECC"/>
    <w:rsid w:val="002717AF"/>
    <w:rsid w:val="00273434"/>
    <w:rsid w:val="00273A23"/>
    <w:rsid w:val="00274D86"/>
    <w:rsid w:val="00275921"/>
    <w:rsid w:val="00280B26"/>
    <w:rsid w:val="00280D18"/>
    <w:rsid w:val="0028151A"/>
    <w:rsid w:val="00283693"/>
    <w:rsid w:val="00284549"/>
    <w:rsid w:val="002857D8"/>
    <w:rsid w:val="00286EDE"/>
    <w:rsid w:val="002879BB"/>
    <w:rsid w:val="00290366"/>
    <w:rsid w:val="002903A1"/>
    <w:rsid w:val="00290D7F"/>
    <w:rsid w:val="00291E6B"/>
    <w:rsid w:val="002925A6"/>
    <w:rsid w:val="00292D61"/>
    <w:rsid w:val="002939E8"/>
    <w:rsid w:val="00293AE6"/>
    <w:rsid w:val="00293EFE"/>
    <w:rsid w:val="00294F5C"/>
    <w:rsid w:val="00295FB8"/>
    <w:rsid w:val="00296BCD"/>
    <w:rsid w:val="002973A4"/>
    <w:rsid w:val="00297698"/>
    <w:rsid w:val="002978D3"/>
    <w:rsid w:val="002978E6"/>
    <w:rsid w:val="002A0698"/>
    <w:rsid w:val="002A1689"/>
    <w:rsid w:val="002A2DAC"/>
    <w:rsid w:val="002A393F"/>
    <w:rsid w:val="002A3C28"/>
    <w:rsid w:val="002A3DAE"/>
    <w:rsid w:val="002A4024"/>
    <w:rsid w:val="002A4729"/>
    <w:rsid w:val="002A64D8"/>
    <w:rsid w:val="002A75F2"/>
    <w:rsid w:val="002A7C6A"/>
    <w:rsid w:val="002B0754"/>
    <w:rsid w:val="002B10B4"/>
    <w:rsid w:val="002B1617"/>
    <w:rsid w:val="002B27A4"/>
    <w:rsid w:val="002B295A"/>
    <w:rsid w:val="002B2EA8"/>
    <w:rsid w:val="002B3567"/>
    <w:rsid w:val="002B462B"/>
    <w:rsid w:val="002B47F0"/>
    <w:rsid w:val="002B4D1F"/>
    <w:rsid w:val="002B4E68"/>
    <w:rsid w:val="002B54B8"/>
    <w:rsid w:val="002B5537"/>
    <w:rsid w:val="002B5673"/>
    <w:rsid w:val="002B58B6"/>
    <w:rsid w:val="002B6CDB"/>
    <w:rsid w:val="002B6F5C"/>
    <w:rsid w:val="002B7558"/>
    <w:rsid w:val="002B7758"/>
    <w:rsid w:val="002B7CFD"/>
    <w:rsid w:val="002C0683"/>
    <w:rsid w:val="002C0F28"/>
    <w:rsid w:val="002C1054"/>
    <w:rsid w:val="002C13A2"/>
    <w:rsid w:val="002C1477"/>
    <w:rsid w:val="002C1FB9"/>
    <w:rsid w:val="002C28BF"/>
    <w:rsid w:val="002C2927"/>
    <w:rsid w:val="002C30DB"/>
    <w:rsid w:val="002C45DD"/>
    <w:rsid w:val="002C473B"/>
    <w:rsid w:val="002C4E4B"/>
    <w:rsid w:val="002C4EDF"/>
    <w:rsid w:val="002C4F09"/>
    <w:rsid w:val="002C5634"/>
    <w:rsid w:val="002C57CD"/>
    <w:rsid w:val="002C5A27"/>
    <w:rsid w:val="002C6C70"/>
    <w:rsid w:val="002D048E"/>
    <w:rsid w:val="002D091A"/>
    <w:rsid w:val="002D0A25"/>
    <w:rsid w:val="002D0F4E"/>
    <w:rsid w:val="002D19BB"/>
    <w:rsid w:val="002D2496"/>
    <w:rsid w:val="002D2E2B"/>
    <w:rsid w:val="002D2FCC"/>
    <w:rsid w:val="002D5378"/>
    <w:rsid w:val="002D575D"/>
    <w:rsid w:val="002D5BA3"/>
    <w:rsid w:val="002D5D1C"/>
    <w:rsid w:val="002D601C"/>
    <w:rsid w:val="002D672A"/>
    <w:rsid w:val="002E044D"/>
    <w:rsid w:val="002E08F3"/>
    <w:rsid w:val="002E0AE6"/>
    <w:rsid w:val="002E1D40"/>
    <w:rsid w:val="002E26EC"/>
    <w:rsid w:val="002E29C3"/>
    <w:rsid w:val="002E3EDF"/>
    <w:rsid w:val="002E52D4"/>
    <w:rsid w:val="002E6B7A"/>
    <w:rsid w:val="002E6F0E"/>
    <w:rsid w:val="002E6FBD"/>
    <w:rsid w:val="002E782D"/>
    <w:rsid w:val="002F3B78"/>
    <w:rsid w:val="002F4E2B"/>
    <w:rsid w:val="002F4F6D"/>
    <w:rsid w:val="002F5845"/>
    <w:rsid w:val="002F5DA2"/>
    <w:rsid w:val="002F6068"/>
    <w:rsid w:val="002F66F1"/>
    <w:rsid w:val="002F6F9A"/>
    <w:rsid w:val="002F7BA2"/>
    <w:rsid w:val="003000D5"/>
    <w:rsid w:val="00302381"/>
    <w:rsid w:val="003023CF"/>
    <w:rsid w:val="003031BF"/>
    <w:rsid w:val="00303570"/>
    <w:rsid w:val="00303A0B"/>
    <w:rsid w:val="00304C51"/>
    <w:rsid w:val="00304D1C"/>
    <w:rsid w:val="00305D5C"/>
    <w:rsid w:val="00307A78"/>
    <w:rsid w:val="00311AE4"/>
    <w:rsid w:val="00312533"/>
    <w:rsid w:val="00312D07"/>
    <w:rsid w:val="00312E16"/>
    <w:rsid w:val="003138A4"/>
    <w:rsid w:val="00314268"/>
    <w:rsid w:val="0031452A"/>
    <w:rsid w:val="0031489B"/>
    <w:rsid w:val="00314CE8"/>
    <w:rsid w:val="00315099"/>
    <w:rsid w:val="00315291"/>
    <w:rsid w:val="00316A24"/>
    <w:rsid w:val="00320F35"/>
    <w:rsid w:val="00321307"/>
    <w:rsid w:val="00321793"/>
    <w:rsid w:val="003217CB"/>
    <w:rsid w:val="0032192C"/>
    <w:rsid w:val="0032195D"/>
    <w:rsid w:val="003232F4"/>
    <w:rsid w:val="00323AC9"/>
    <w:rsid w:val="003246D9"/>
    <w:rsid w:val="00324FF3"/>
    <w:rsid w:val="00325664"/>
    <w:rsid w:val="00325995"/>
    <w:rsid w:val="00325AED"/>
    <w:rsid w:val="00326551"/>
    <w:rsid w:val="003276BE"/>
    <w:rsid w:val="003277F7"/>
    <w:rsid w:val="00327B7E"/>
    <w:rsid w:val="00327F55"/>
    <w:rsid w:val="00331015"/>
    <w:rsid w:val="003312EA"/>
    <w:rsid w:val="00331870"/>
    <w:rsid w:val="00332399"/>
    <w:rsid w:val="00332723"/>
    <w:rsid w:val="00333DE7"/>
    <w:rsid w:val="003349FB"/>
    <w:rsid w:val="003351FF"/>
    <w:rsid w:val="00335666"/>
    <w:rsid w:val="00335787"/>
    <w:rsid w:val="00336009"/>
    <w:rsid w:val="00336143"/>
    <w:rsid w:val="003369BE"/>
    <w:rsid w:val="00336F9B"/>
    <w:rsid w:val="003374D2"/>
    <w:rsid w:val="00337867"/>
    <w:rsid w:val="00337A07"/>
    <w:rsid w:val="003420D2"/>
    <w:rsid w:val="00342346"/>
    <w:rsid w:val="00342A19"/>
    <w:rsid w:val="0034329C"/>
    <w:rsid w:val="0034379C"/>
    <w:rsid w:val="00344025"/>
    <w:rsid w:val="003441CE"/>
    <w:rsid w:val="00344396"/>
    <w:rsid w:val="003448AB"/>
    <w:rsid w:val="00344F92"/>
    <w:rsid w:val="003461A8"/>
    <w:rsid w:val="00346706"/>
    <w:rsid w:val="003475C2"/>
    <w:rsid w:val="00347D41"/>
    <w:rsid w:val="003501A1"/>
    <w:rsid w:val="003501F8"/>
    <w:rsid w:val="00350B5D"/>
    <w:rsid w:val="00352E40"/>
    <w:rsid w:val="003530DC"/>
    <w:rsid w:val="0035311E"/>
    <w:rsid w:val="003534AC"/>
    <w:rsid w:val="00353534"/>
    <w:rsid w:val="00354A56"/>
    <w:rsid w:val="00355754"/>
    <w:rsid w:val="00356038"/>
    <w:rsid w:val="00356477"/>
    <w:rsid w:val="00357003"/>
    <w:rsid w:val="003570CC"/>
    <w:rsid w:val="00357383"/>
    <w:rsid w:val="003606FF"/>
    <w:rsid w:val="003607B2"/>
    <w:rsid w:val="00360D35"/>
    <w:rsid w:val="003630AB"/>
    <w:rsid w:val="00363494"/>
    <w:rsid w:val="00363569"/>
    <w:rsid w:val="00363852"/>
    <w:rsid w:val="00363881"/>
    <w:rsid w:val="00363922"/>
    <w:rsid w:val="003642A9"/>
    <w:rsid w:val="0036459C"/>
    <w:rsid w:val="00364DCF"/>
    <w:rsid w:val="00364E8C"/>
    <w:rsid w:val="00365303"/>
    <w:rsid w:val="003653F6"/>
    <w:rsid w:val="003659A2"/>
    <w:rsid w:val="00365F13"/>
    <w:rsid w:val="003668E2"/>
    <w:rsid w:val="00367EF3"/>
    <w:rsid w:val="00370073"/>
    <w:rsid w:val="00371064"/>
    <w:rsid w:val="0037112C"/>
    <w:rsid w:val="003718D4"/>
    <w:rsid w:val="00371EE3"/>
    <w:rsid w:val="00371EF7"/>
    <w:rsid w:val="00372688"/>
    <w:rsid w:val="00372C84"/>
    <w:rsid w:val="00373B6A"/>
    <w:rsid w:val="00373F0B"/>
    <w:rsid w:val="00374F74"/>
    <w:rsid w:val="00375354"/>
    <w:rsid w:val="00375738"/>
    <w:rsid w:val="0037578D"/>
    <w:rsid w:val="00375EDB"/>
    <w:rsid w:val="00375FA1"/>
    <w:rsid w:val="00376369"/>
    <w:rsid w:val="00376CF9"/>
    <w:rsid w:val="00377940"/>
    <w:rsid w:val="00377E5E"/>
    <w:rsid w:val="0038043C"/>
    <w:rsid w:val="0038070D"/>
    <w:rsid w:val="003807EE"/>
    <w:rsid w:val="00380D73"/>
    <w:rsid w:val="00381072"/>
    <w:rsid w:val="00381BE8"/>
    <w:rsid w:val="00381CC0"/>
    <w:rsid w:val="00383387"/>
    <w:rsid w:val="003834D9"/>
    <w:rsid w:val="00383A69"/>
    <w:rsid w:val="00383C3E"/>
    <w:rsid w:val="003843A6"/>
    <w:rsid w:val="00384760"/>
    <w:rsid w:val="003852C0"/>
    <w:rsid w:val="0038630D"/>
    <w:rsid w:val="003864CA"/>
    <w:rsid w:val="00386A37"/>
    <w:rsid w:val="00386C89"/>
    <w:rsid w:val="00386CCF"/>
    <w:rsid w:val="00387FDF"/>
    <w:rsid w:val="0039017C"/>
    <w:rsid w:val="00391AA7"/>
    <w:rsid w:val="003921FB"/>
    <w:rsid w:val="00392986"/>
    <w:rsid w:val="00392BB8"/>
    <w:rsid w:val="00393728"/>
    <w:rsid w:val="003937E4"/>
    <w:rsid w:val="00393876"/>
    <w:rsid w:val="00393E80"/>
    <w:rsid w:val="00394078"/>
    <w:rsid w:val="003940A1"/>
    <w:rsid w:val="0039587A"/>
    <w:rsid w:val="00395AC5"/>
    <w:rsid w:val="003966D7"/>
    <w:rsid w:val="00396FFC"/>
    <w:rsid w:val="0039703F"/>
    <w:rsid w:val="003972A2"/>
    <w:rsid w:val="003A0578"/>
    <w:rsid w:val="003A2917"/>
    <w:rsid w:val="003A2B57"/>
    <w:rsid w:val="003A2C77"/>
    <w:rsid w:val="003A2CC1"/>
    <w:rsid w:val="003A2F6D"/>
    <w:rsid w:val="003A305B"/>
    <w:rsid w:val="003A367E"/>
    <w:rsid w:val="003A3CAB"/>
    <w:rsid w:val="003A44E5"/>
    <w:rsid w:val="003A4CB4"/>
    <w:rsid w:val="003A50E7"/>
    <w:rsid w:val="003A5773"/>
    <w:rsid w:val="003A64D5"/>
    <w:rsid w:val="003A69EF"/>
    <w:rsid w:val="003A6C92"/>
    <w:rsid w:val="003A7550"/>
    <w:rsid w:val="003A7952"/>
    <w:rsid w:val="003A7F07"/>
    <w:rsid w:val="003B05C5"/>
    <w:rsid w:val="003B0A72"/>
    <w:rsid w:val="003B0E59"/>
    <w:rsid w:val="003B1C53"/>
    <w:rsid w:val="003B1EF6"/>
    <w:rsid w:val="003B224D"/>
    <w:rsid w:val="003B24FF"/>
    <w:rsid w:val="003B28A2"/>
    <w:rsid w:val="003B3D53"/>
    <w:rsid w:val="003B4B89"/>
    <w:rsid w:val="003B5938"/>
    <w:rsid w:val="003B5E5E"/>
    <w:rsid w:val="003B607F"/>
    <w:rsid w:val="003B70A1"/>
    <w:rsid w:val="003C09AC"/>
    <w:rsid w:val="003C0F13"/>
    <w:rsid w:val="003C105E"/>
    <w:rsid w:val="003C1738"/>
    <w:rsid w:val="003C175E"/>
    <w:rsid w:val="003C223F"/>
    <w:rsid w:val="003C2443"/>
    <w:rsid w:val="003C2838"/>
    <w:rsid w:val="003C29DB"/>
    <w:rsid w:val="003C2A3D"/>
    <w:rsid w:val="003C3108"/>
    <w:rsid w:val="003C3302"/>
    <w:rsid w:val="003C39EA"/>
    <w:rsid w:val="003C405E"/>
    <w:rsid w:val="003C4AFE"/>
    <w:rsid w:val="003C4FBF"/>
    <w:rsid w:val="003C52A5"/>
    <w:rsid w:val="003C613D"/>
    <w:rsid w:val="003C62CD"/>
    <w:rsid w:val="003C64B3"/>
    <w:rsid w:val="003C6588"/>
    <w:rsid w:val="003C66CF"/>
    <w:rsid w:val="003C6D4C"/>
    <w:rsid w:val="003C6E57"/>
    <w:rsid w:val="003D0F50"/>
    <w:rsid w:val="003D1315"/>
    <w:rsid w:val="003D1933"/>
    <w:rsid w:val="003D1F10"/>
    <w:rsid w:val="003D209D"/>
    <w:rsid w:val="003D3888"/>
    <w:rsid w:val="003D3D23"/>
    <w:rsid w:val="003D49F4"/>
    <w:rsid w:val="003D4E0E"/>
    <w:rsid w:val="003D4E34"/>
    <w:rsid w:val="003D4E50"/>
    <w:rsid w:val="003D4EC9"/>
    <w:rsid w:val="003D5650"/>
    <w:rsid w:val="003D583E"/>
    <w:rsid w:val="003D66B9"/>
    <w:rsid w:val="003D7163"/>
    <w:rsid w:val="003D71A5"/>
    <w:rsid w:val="003D71FC"/>
    <w:rsid w:val="003D72FA"/>
    <w:rsid w:val="003E0737"/>
    <w:rsid w:val="003E1167"/>
    <w:rsid w:val="003E12F6"/>
    <w:rsid w:val="003E1455"/>
    <w:rsid w:val="003E20F4"/>
    <w:rsid w:val="003E284C"/>
    <w:rsid w:val="003E28FF"/>
    <w:rsid w:val="003E2F13"/>
    <w:rsid w:val="003E346B"/>
    <w:rsid w:val="003E3924"/>
    <w:rsid w:val="003E3AF6"/>
    <w:rsid w:val="003E4405"/>
    <w:rsid w:val="003E48BA"/>
    <w:rsid w:val="003E53B2"/>
    <w:rsid w:val="003E5472"/>
    <w:rsid w:val="003E55A2"/>
    <w:rsid w:val="003E6AC9"/>
    <w:rsid w:val="003E7349"/>
    <w:rsid w:val="003E76D7"/>
    <w:rsid w:val="003E7A31"/>
    <w:rsid w:val="003E7B9F"/>
    <w:rsid w:val="003F0093"/>
    <w:rsid w:val="003F0150"/>
    <w:rsid w:val="003F1867"/>
    <w:rsid w:val="003F21D6"/>
    <w:rsid w:val="003F24C2"/>
    <w:rsid w:val="003F2987"/>
    <w:rsid w:val="003F3E01"/>
    <w:rsid w:val="003F4300"/>
    <w:rsid w:val="003F4434"/>
    <w:rsid w:val="003F4F13"/>
    <w:rsid w:val="003F6055"/>
    <w:rsid w:val="003F6097"/>
    <w:rsid w:val="003F72D3"/>
    <w:rsid w:val="003F7DE4"/>
    <w:rsid w:val="00400079"/>
    <w:rsid w:val="00400D34"/>
    <w:rsid w:val="004010AE"/>
    <w:rsid w:val="0040119F"/>
    <w:rsid w:val="00401367"/>
    <w:rsid w:val="0040229C"/>
    <w:rsid w:val="00402528"/>
    <w:rsid w:val="00403940"/>
    <w:rsid w:val="00403A87"/>
    <w:rsid w:val="00403F3B"/>
    <w:rsid w:val="004042B4"/>
    <w:rsid w:val="004045A5"/>
    <w:rsid w:val="004056FB"/>
    <w:rsid w:val="00405D70"/>
    <w:rsid w:val="00405DA6"/>
    <w:rsid w:val="00405FBD"/>
    <w:rsid w:val="00406799"/>
    <w:rsid w:val="004069BB"/>
    <w:rsid w:val="00406AE8"/>
    <w:rsid w:val="00406DED"/>
    <w:rsid w:val="00406F7C"/>
    <w:rsid w:val="00407015"/>
    <w:rsid w:val="00407BAE"/>
    <w:rsid w:val="00410999"/>
    <w:rsid w:val="004110BE"/>
    <w:rsid w:val="00411C3B"/>
    <w:rsid w:val="00412CA8"/>
    <w:rsid w:val="004132C6"/>
    <w:rsid w:val="00413379"/>
    <w:rsid w:val="004144B2"/>
    <w:rsid w:val="00415D44"/>
    <w:rsid w:val="00415DBF"/>
    <w:rsid w:val="004160C9"/>
    <w:rsid w:val="00416F3B"/>
    <w:rsid w:val="00417AD0"/>
    <w:rsid w:val="0042098B"/>
    <w:rsid w:val="00420B2D"/>
    <w:rsid w:val="00420FF7"/>
    <w:rsid w:val="00421C62"/>
    <w:rsid w:val="00422BBB"/>
    <w:rsid w:val="00422D9C"/>
    <w:rsid w:val="00423FDC"/>
    <w:rsid w:val="004252C4"/>
    <w:rsid w:val="00426C89"/>
    <w:rsid w:val="00426CA9"/>
    <w:rsid w:val="00427C0F"/>
    <w:rsid w:val="00430426"/>
    <w:rsid w:val="004311BA"/>
    <w:rsid w:val="0043166E"/>
    <w:rsid w:val="004318C8"/>
    <w:rsid w:val="004321EE"/>
    <w:rsid w:val="004324CB"/>
    <w:rsid w:val="004331D0"/>
    <w:rsid w:val="004338CC"/>
    <w:rsid w:val="00433B5B"/>
    <w:rsid w:val="0043547F"/>
    <w:rsid w:val="00435A43"/>
    <w:rsid w:val="00435B8B"/>
    <w:rsid w:val="00435F2B"/>
    <w:rsid w:val="004360DC"/>
    <w:rsid w:val="00436291"/>
    <w:rsid w:val="004368CD"/>
    <w:rsid w:val="00436D04"/>
    <w:rsid w:val="00436EF0"/>
    <w:rsid w:val="00436F4D"/>
    <w:rsid w:val="00436FA8"/>
    <w:rsid w:val="004377C4"/>
    <w:rsid w:val="00437D0C"/>
    <w:rsid w:val="0044014F"/>
    <w:rsid w:val="00440DC9"/>
    <w:rsid w:val="00440EAD"/>
    <w:rsid w:val="00440F2F"/>
    <w:rsid w:val="00441D38"/>
    <w:rsid w:val="0044291A"/>
    <w:rsid w:val="00443539"/>
    <w:rsid w:val="0044359B"/>
    <w:rsid w:val="0044499D"/>
    <w:rsid w:val="00444C43"/>
    <w:rsid w:val="00444F58"/>
    <w:rsid w:val="00444F64"/>
    <w:rsid w:val="004455EE"/>
    <w:rsid w:val="0044590C"/>
    <w:rsid w:val="00445CE4"/>
    <w:rsid w:val="00446A5B"/>
    <w:rsid w:val="004478AB"/>
    <w:rsid w:val="00447DC1"/>
    <w:rsid w:val="0045010C"/>
    <w:rsid w:val="004501B3"/>
    <w:rsid w:val="00450BD5"/>
    <w:rsid w:val="00450BDA"/>
    <w:rsid w:val="004512CB"/>
    <w:rsid w:val="00451B9E"/>
    <w:rsid w:val="004528B5"/>
    <w:rsid w:val="00452A5A"/>
    <w:rsid w:val="00452A66"/>
    <w:rsid w:val="00452C9D"/>
    <w:rsid w:val="00453037"/>
    <w:rsid w:val="00453D25"/>
    <w:rsid w:val="00454823"/>
    <w:rsid w:val="00455486"/>
    <w:rsid w:val="00455A1C"/>
    <w:rsid w:val="00455EE3"/>
    <w:rsid w:val="0045635A"/>
    <w:rsid w:val="00456909"/>
    <w:rsid w:val="00456D5F"/>
    <w:rsid w:val="00457B13"/>
    <w:rsid w:val="00460024"/>
    <w:rsid w:val="00461266"/>
    <w:rsid w:val="0046143A"/>
    <w:rsid w:val="0046236C"/>
    <w:rsid w:val="00462686"/>
    <w:rsid w:val="00463154"/>
    <w:rsid w:val="00463F8A"/>
    <w:rsid w:val="00464370"/>
    <w:rsid w:val="004650CC"/>
    <w:rsid w:val="00465118"/>
    <w:rsid w:val="004652B1"/>
    <w:rsid w:val="00465C93"/>
    <w:rsid w:val="0046645F"/>
    <w:rsid w:val="00466D78"/>
    <w:rsid w:val="0046742A"/>
    <w:rsid w:val="004674BB"/>
    <w:rsid w:val="00467812"/>
    <w:rsid w:val="00467D2B"/>
    <w:rsid w:val="00467E0F"/>
    <w:rsid w:val="004704DC"/>
    <w:rsid w:val="00472B9E"/>
    <w:rsid w:val="0047378D"/>
    <w:rsid w:val="004740DA"/>
    <w:rsid w:val="00474A5A"/>
    <w:rsid w:val="00475B45"/>
    <w:rsid w:val="00475C5E"/>
    <w:rsid w:val="00475E0D"/>
    <w:rsid w:val="00476125"/>
    <w:rsid w:val="0047777C"/>
    <w:rsid w:val="00477953"/>
    <w:rsid w:val="00480F18"/>
    <w:rsid w:val="0048158C"/>
    <w:rsid w:val="0048176B"/>
    <w:rsid w:val="004818C4"/>
    <w:rsid w:val="00482543"/>
    <w:rsid w:val="00482CA7"/>
    <w:rsid w:val="0048380F"/>
    <w:rsid w:val="00483C65"/>
    <w:rsid w:val="00483F6A"/>
    <w:rsid w:val="00484167"/>
    <w:rsid w:val="0048422E"/>
    <w:rsid w:val="00484478"/>
    <w:rsid w:val="00484A65"/>
    <w:rsid w:val="004852BA"/>
    <w:rsid w:val="0048539F"/>
    <w:rsid w:val="00485934"/>
    <w:rsid w:val="00485F77"/>
    <w:rsid w:val="004860D5"/>
    <w:rsid w:val="00486708"/>
    <w:rsid w:val="0048673B"/>
    <w:rsid w:val="004874E2"/>
    <w:rsid w:val="0048776A"/>
    <w:rsid w:val="00487A8A"/>
    <w:rsid w:val="00487D0D"/>
    <w:rsid w:val="00490C22"/>
    <w:rsid w:val="00490CCF"/>
    <w:rsid w:val="004914F4"/>
    <w:rsid w:val="00493329"/>
    <w:rsid w:val="004942DD"/>
    <w:rsid w:val="00494B72"/>
    <w:rsid w:val="0049562A"/>
    <w:rsid w:val="00495B92"/>
    <w:rsid w:val="00495F02"/>
    <w:rsid w:val="00496537"/>
    <w:rsid w:val="00496661"/>
    <w:rsid w:val="00496EF7"/>
    <w:rsid w:val="00497254"/>
    <w:rsid w:val="004978D4"/>
    <w:rsid w:val="004A0172"/>
    <w:rsid w:val="004A1090"/>
    <w:rsid w:val="004A1551"/>
    <w:rsid w:val="004A24E9"/>
    <w:rsid w:val="004A2F2E"/>
    <w:rsid w:val="004A3438"/>
    <w:rsid w:val="004A34E1"/>
    <w:rsid w:val="004A3741"/>
    <w:rsid w:val="004A3932"/>
    <w:rsid w:val="004A56BE"/>
    <w:rsid w:val="004A5F47"/>
    <w:rsid w:val="004A738F"/>
    <w:rsid w:val="004A790A"/>
    <w:rsid w:val="004B0321"/>
    <w:rsid w:val="004B1194"/>
    <w:rsid w:val="004B2922"/>
    <w:rsid w:val="004B2D37"/>
    <w:rsid w:val="004B2FE3"/>
    <w:rsid w:val="004B62E9"/>
    <w:rsid w:val="004B640E"/>
    <w:rsid w:val="004B67E2"/>
    <w:rsid w:val="004B68F7"/>
    <w:rsid w:val="004B7830"/>
    <w:rsid w:val="004C0090"/>
    <w:rsid w:val="004C2283"/>
    <w:rsid w:val="004C2647"/>
    <w:rsid w:val="004C26D1"/>
    <w:rsid w:val="004C2BB6"/>
    <w:rsid w:val="004C3446"/>
    <w:rsid w:val="004C4BD1"/>
    <w:rsid w:val="004C4C7C"/>
    <w:rsid w:val="004C5B38"/>
    <w:rsid w:val="004C5D22"/>
    <w:rsid w:val="004C5F88"/>
    <w:rsid w:val="004C6FA3"/>
    <w:rsid w:val="004C7A12"/>
    <w:rsid w:val="004C7CE2"/>
    <w:rsid w:val="004D04FA"/>
    <w:rsid w:val="004D0537"/>
    <w:rsid w:val="004D09B1"/>
    <w:rsid w:val="004D0AEB"/>
    <w:rsid w:val="004D0BAA"/>
    <w:rsid w:val="004D252F"/>
    <w:rsid w:val="004D261C"/>
    <w:rsid w:val="004D2883"/>
    <w:rsid w:val="004D2C26"/>
    <w:rsid w:val="004D2C5E"/>
    <w:rsid w:val="004D30CD"/>
    <w:rsid w:val="004D3BF0"/>
    <w:rsid w:val="004D4F72"/>
    <w:rsid w:val="004D502C"/>
    <w:rsid w:val="004D520A"/>
    <w:rsid w:val="004D5627"/>
    <w:rsid w:val="004D6076"/>
    <w:rsid w:val="004D61D3"/>
    <w:rsid w:val="004D6511"/>
    <w:rsid w:val="004D65D0"/>
    <w:rsid w:val="004D6BA7"/>
    <w:rsid w:val="004E00FA"/>
    <w:rsid w:val="004E02F8"/>
    <w:rsid w:val="004E23A8"/>
    <w:rsid w:val="004E2C2A"/>
    <w:rsid w:val="004E2FBA"/>
    <w:rsid w:val="004E3D15"/>
    <w:rsid w:val="004E3FB1"/>
    <w:rsid w:val="004E4100"/>
    <w:rsid w:val="004E4245"/>
    <w:rsid w:val="004E472B"/>
    <w:rsid w:val="004E5C5B"/>
    <w:rsid w:val="004E6A50"/>
    <w:rsid w:val="004E6C0D"/>
    <w:rsid w:val="004E708F"/>
    <w:rsid w:val="004E75C2"/>
    <w:rsid w:val="004E7B5F"/>
    <w:rsid w:val="004F0174"/>
    <w:rsid w:val="004F0829"/>
    <w:rsid w:val="004F09D9"/>
    <w:rsid w:val="004F0DF0"/>
    <w:rsid w:val="004F13FE"/>
    <w:rsid w:val="004F1AE5"/>
    <w:rsid w:val="004F20F8"/>
    <w:rsid w:val="004F2DFE"/>
    <w:rsid w:val="004F317E"/>
    <w:rsid w:val="004F39B7"/>
    <w:rsid w:val="004F4788"/>
    <w:rsid w:val="004F47FA"/>
    <w:rsid w:val="004F56F1"/>
    <w:rsid w:val="004F5851"/>
    <w:rsid w:val="004F5E11"/>
    <w:rsid w:val="004F6447"/>
    <w:rsid w:val="004F6755"/>
    <w:rsid w:val="004F6A1B"/>
    <w:rsid w:val="004F7083"/>
    <w:rsid w:val="004F7305"/>
    <w:rsid w:val="004F742F"/>
    <w:rsid w:val="005004A0"/>
    <w:rsid w:val="0050103E"/>
    <w:rsid w:val="00501284"/>
    <w:rsid w:val="0050162B"/>
    <w:rsid w:val="0050241C"/>
    <w:rsid w:val="00502586"/>
    <w:rsid w:val="005025A9"/>
    <w:rsid w:val="00502A39"/>
    <w:rsid w:val="00502A42"/>
    <w:rsid w:val="00502CF4"/>
    <w:rsid w:val="00502D91"/>
    <w:rsid w:val="0050348F"/>
    <w:rsid w:val="00503BD6"/>
    <w:rsid w:val="005044DA"/>
    <w:rsid w:val="00505F6D"/>
    <w:rsid w:val="00506734"/>
    <w:rsid w:val="00506794"/>
    <w:rsid w:val="00507236"/>
    <w:rsid w:val="00507A38"/>
    <w:rsid w:val="00507E69"/>
    <w:rsid w:val="00507F4D"/>
    <w:rsid w:val="0051088A"/>
    <w:rsid w:val="0051250C"/>
    <w:rsid w:val="00512979"/>
    <w:rsid w:val="00514574"/>
    <w:rsid w:val="00514BDF"/>
    <w:rsid w:val="00514EFE"/>
    <w:rsid w:val="005151FC"/>
    <w:rsid w:val="0051569C"/>
    <w:rsid w:val="005157AF"/>
    <w:rsid w:val="00515D29"/>
    <w:rsid w:val="00515F0E"/>
    <w:rsid w:val="00516759"/>
    <w:rsid w:val="00516BB3"/>
    <w:rsid w:val="0051791C"/>
    <w:rsid w:val="005204F4"/>
    <w:rsid w:val="00520D8E"/>
    <w:rsid w:val="005229B1"/>
    <w:rsid w:val="0052306A"/>
    <w:rsid w:val="005246D8"/>
    <w:rsid w:val="005249F8"/>
    <w:rsid w:val="00524E38"/>
    <w:rsid w:val="0052545A"/>
    <w:rsid w:val="005256D3"/>
    <w:rsid w:val="00526C12"/>
    <w:rsid w:val="00527151"/>
    <w:rsid w:val="005274C5"/>
    <w:rsid w:val="005277C9"/>
    <w:rsid w:val="0053013C"/>
    <w:rsid w:val="00530B0D"/>
    <w:rsid w:val="00530B50"/>
    <w:rsid w:val="005319A9"/>
    <w:rsid w:val="005337DA"/>
    <w:rsid w:val="0053401D"/>
    <w:rsid w:val="005346E5"/>
    <w:rsid w:val="00535A95"/>
    <w:rsid w:val="00535FDC"/>
    <w:rsid w:val="00536B57"/>
    <w:rsid w:val="00536DBC"/>
    <w:rsid w:val="00536F8B"/>
    <w:rsid w:val="0053774B"/>
    <w:rsid w:val="005379F5"/>
    <w:rsid w:val="00537B57"/>
    <w:rsid w:val="00540418"/>
    <w:rsid w:val="00540AD1"/>
    <w:rsid w:val="005411DC"/>
    <w:rsid w:val="0054144E"/>
    <w:rsid w:val="005432A9"/>
    <w:rsid w:val="005439F4"/>
    <w:rsid w:val="005439FC"/>
    <w:rsid w:val="00543D0D"/>
    <w:rsid w:val="0054404B"/>
    <w:rsid w:val="00544F83"/>
    <w:rsid w:val="005450D1"/>
    <w:rsid w:val="0054535E"/>
    <w:rsid w:val="00545FCB"/>
    <w:rsid w:val="0054607D"/>
    <w:rsid w:val="00546F9C"/>
    <w:rsid w:val="005472D9"/>
    <w:rsid w:val="0054732C"/>
    <w:rsid w:val="00547D10"/>
    <w:rsid w:val="0055095D"/>
    <w:rsid w:val="0055156D"/>
    <w:rsid w:val="00551683"/>
    <w:rsid w:val="00552190"/>
    <w:rsid w:val="00552F32"/>
    <w:rsid w:val="005534B1"/>
    <w:rsid w:val="00553BA7"/>
    <w:rsid w:val="00553C8B"/>
    <w:rsid w:val="00553F20"/>
    <w:rsid w:val="00554835"/>
    <w:rsid w:val="00555007"/>
    <w:rsid w:val="00555231"/>
    <w:rsid w:val="00555501"/>
    <w:rsid w:val="0055577C"/>
    <w:rsid w:val="00555855"/>
    <w:rsid w:val="00555B8D"/>
    <w:rsid w:val="00555F56"/>
    <w:rsid w:val="00556B8A"/>
    <w:rsid w:val="00556BDB"/>
    <w:rsid w:val="00557790"/>
    <w:rsid w:val="0055780E"/>
    <w:rsid w:val="005606F8"/>
    <w:rsid w:val="0056079F"/>
    <w:rsid w:val="005613DC"/>
    <w:rsid w:val="00561B18"/>
    <w:rsid w:val="005620B1"/>
    <w:rsid w:val="0056371D"/>
    <w:rsid w:val="00564A99"/>
    <w:rsid w:val="00564FFC"/>
    <w:rsid w:val="00566AC3"/>
    <w:rsid w:val="00567507"/>
    <w:rsid w:val="00570705"/>
    <w:rsid w:val="00570F4B"/>
    <w:rsid w:val="005712E6"/>
    <w:rsid w:val="00571A49"/>
    <w:rsid w:val="0057296B"/>
    <w:rsid w:val="00572FE2"/>
    <w:rsid w:val="005738F9"/>
    <w:rsid w:val="00574194"/>
    <w:rsid w:val="00574223"/>
    <w:rsid w:val="00574B2C"/>
    <w:rsid w:val="005754F8"/>
    <w:rsid w:val="00575B9B"/>
    <w:rsid w:val="00576A97"/>
    <w:rsid w:val="00576C6B"/>
    <w:rsid w:val="00577146"/>
    <w:rsid w:val="005771EC"/>
    <w:rsid w:val="00577C8C"/>
    <w:rsid w:val="00580A1C"/>
    <w:rsid w:val="00580AFD"/>
    <w:rsid w:val="005812CE"/>
    <w:rsid w:val="0058152D"/>
    <w:rsid w:val="00581992"/>
    <w:rsid w:val="00581F33"/>
    <w:rsid w:val="00582116"/>
    <w:rsid w:val="005826E8"/>
    <w:rsid w:val="00582AB6"/>
    <w:rsid w:val="00583103"/>
    <w:rsid w:val="00583E05"/>
    <w:rsid w:val="005848F1"/>
    <w:rsid w:val="00584C3A"/>
    <w:rsid w:val="00585F1D"/>
    <w:rsid w:val="00585F39"/>
    <w:rsid w:val="00586320"/>
    <w:rsid w:val="00586D0B"/>
    <w:rsid w:val="005872AF"/>
    <w:rsid w:val="005873BF"/>
    <w:rsid w:val="00587B48"/>
    <w:rsid w:val="00590023"/>
    <w:rsid w:val="005910DF"/>
    <w:rsid w:val="00591A75"/>
    <w:rsid w:val="00593281"/>
    <w:rsid w:val="00594033"/>
    <w:rsid w:val="00594082"/>
    <w:rsid w:val="005967E2"/>
    <w:rsid w:val="005972A3"/>
    <w:rsid w:val="005973FA"/>
    <w:rsid w:val="005975CF"/>
    <w:rsid w:val="005A0032"/>
    <w:rsid w:val="005A2438"/>
    <w:rsid w:val="005A2B60"/>
    <w:rsid w:val="005A2E88"/>
    <w:rsid w:val="005A69A3"/>
    <w:rsid w:val="005A6B1D"/>
    <w:rsid w:val="005A6EFC"/>
    <w:rsid w:val="005A770F"/>
    <w:rsid w:val="005A7F3B"/>
    <w:rsid w:val="005B00D8"/>
    <w:rsid w:val="005B0CB0"/>
    <w:rsid w:val="005B0DA2"/>
    <w:rsid w:val="005B1365"/>
    <w:rsid w:val="005B1F46"/>
    <w:rsid w:val="005B20A6"/>
    <w:rsid w:val="005B25B1"/>
    <w:rsid w:val="005B37F8"/>
    <w:rsid w:val="005B3C65"/>
    <w:rsid w:val="005B3DAF"/>
    <w:rsid w:val="005B3E71"/>
    <w:rsid w:val="005B4207"/>
    <w:rsid w:val="005B44A6"/>
    <w:rsid w:val="005B4A45"/>
    <w:rsid w:val="005B4DDD"/>
    <w:rsid w:val="005B55A1"/>
    <w:rsid w:val="005B6296"/>
    <w:rsid w:val="005B6756"/>
    <w:rsid w:val="005B6F4B"/>
    <w:rsid w:val="005B7405"/>
    <w:rsid w:val="005C0515"/>
    <w:rsid w:val="005C0E21"/>
    <w:rsid w:val="005C29F7"/>
    <w:rsid w:val="005C3CEB"/>
    <w:rsid w:val="005C3CED"/>
    <w:rsid w:val="005C459E"/>
    <w:rsid w:val="005C518D"/>
    <w:rsid w:val="005C5665"/>
    <w:rsid w:val="005C5906"/>
    <w:rsid w:val="005C79A6"/>
    <w:rsid w:val="005C7A40"/>
    <w:rsid w:val="005D0115"/>
    <w:rsid w:val="005D02AD"/>
    <w:rsid w:val="005D02F4"/>
    <w:rsid w:val="005D0C46"/>
    <w:rsid w:val="005D0D77"/>
    <w:rsid w:val="005D0E82"/>
    <w:rsid w:val="005D1152"/>
    <w:rsid w:val="005D1FC0"/>
    <w:rsid w:val="005D2745"/>
    <w:rsid w:val="005D3972"/>
    <w:rsid w:val="005D42EA"/>
    <w:rsid w:val="005D433E"/>
    <w:rsid w:val="005D438C"/>
    <w:rsid w:val="005D4B01"/>
    <w:rsid w:val="005D4D72"/>
    <w:rsid w:val="005D4DBF"/>
    <w:rsid w:val="005D53C9"/>
    <w:rsid w:val="005D592C"/>
    <w:rsid w:val="005D5BD2"/>
    <w:rsid w:val="005D5E6C"/>
    <w:rsid w:val="005D60DC"/>
    <w:rsid w:val="005D72B7"/>
    <w:rsid w:val="005D74C3"/>
    <w:rsid w:val="005E0077"/>
    <w:rsid w:val="005E0560"/>
    <w:rsid w:val="005E07E7"/>
    <w:rsid w:val="005E0E79"/>
    <w:rsid w:val="005E1808"/>
    <w:rsid w:val="005E265A"/>
    <w:rsid w:val="005E2A89"/>
    <w:rsid w:val="005E2D1B"/>
    <w:rsid w:val="005E3783"/>
    <w:rsid w:val="005E3A08"/>
    <w:rsid w:val="005E3B86"/>
    <w:rsid w:val="005E3E0E"/>
    <w:rsid w:val="005E5264"/>
    <w:rsid w:val="005E52B2"/>
    <w:rsid w:val="005E5434"/>
    <w:rsid w:val="005E5510"/>
    <w:rsid w:val="005E59DF"/>
    <w:rsid w:val="005E63F0"/>
    <w:rsid w:val="005E640C"/>
    <w:rsid w:val="005E640F"/>
    <w:rsid w:val="005E683B"/>
    <w:rsid w:val="005E75D2"/>
    <w:rsid w:val="005E7BB6"/>
    <w:rsid w:val="005F17F4"/>
    <w:rsid w:val="005F21F5"/>
    <w:rsid w:val="005F2686"/>
    <w:rsid w:val="005F369E"/>
    <w:rsid w:val="005F3A34"/>
    <w:rsid w:val="005F4281"/>
    <w:rsid w:val="005F443C"/>
    <w:rsid w:val="005F6713"/>
    <w:rsid w:val="005F7F07"/>
    <w:rsid w:val="00600DF4"/>
    <w:rsid w:val="006022D2"/>
    <w:rsid w:val="00602B45"/>
    <w:rsid w:val="00602D43"/>
    <w:rsid w:val="00602F5E"/>
    <w:rsid w:val="00602FA2"/>
    <w:rsid w:val="00602FA5"/>
    <w:rsid w:val="00603396"/>
    <w:rsid w:val="006038BC"/>
    <w:rsid w:val="00605049"/>
    <w:rsid w:val="0060577A"/>
    <w:rsid w:val="0060581F"/>
    <w:rsid w:val="00605ED1"/>
    <w:rsid w:val="00606718"/>
    <w:rsid w:val="00606DAA"/>
    <w:rsid w:val="006073F5"/>
    <w:rsid w:val="00607C30"/>
    <w:rsid w:val="006102E8"/>
    <w:rsid w:val="006105BC"/>
    <w:rsid w:val="00610E9F"/>
    <w:rsid w:val="00611B76"/>
    <w:rsid w:val="00613402"/>
    <w:rsid w:val="00613445"/>
    <w:rsid w:val="006142DE"/>
    <w:rsid w:val="0061450B"/>
    <w:rsid w:val="00615260"/>
    <w:rsid w:val="006159D3"/>
    <w:rsid w:val="00620436"/>
    <w:rsid w:val="006206CF"/>
    <w:rsid w:val="00621550"/>
    <w:rsid w:val="00621C29"/>
    <w:rsid w:val="00621F03"/>
    <w:rsid w:val="00623CCE"/>
    <w:rsid w:val="006249EC"/>
    <w:rsid w:val="00624CEF"/>
    <w:rsid w:val="0062597D"/>
    <w:rsid w:val="00625F13"/>
    <w:rsid w:val="00626957"/>
    <w:rsid w:val="006269C2"/>
    <w:rsid w:val="00626E55"/>
    <w:rsid w:val="00627BCD"/>
    <w:rsid w:val="00627E2B"/>
    <w:rsid w:val="006304A2"/>
    <w:rsid w:val="00630D12"/>
    <w:rsid w:val="00631BDB"/>
    <w:rsid w:val="00631E62"/>
    <w:rsid w:val="00633070"/>
    <w:rsid w:val="006331A5"/>
    <w:rsid w:val="006331DA"/>
    <w:rsid w:val="00633D11"/>
    <w:rsid w:val="006342E6"/>
    <w:rsid w:val="00634477"/>
    <w:rsid w:val="006359E8"/>
    <w:rsid w:val="00635FBF"/>
    <w:rsid w:val="006362C8"/>
    <w:rsid w:val="0064016F"/>
    <w:rsid w:val="00640464"/>
    <w:rsid w:val="00640F6F"/>
    <w:rsid w:val="00641211"/>
    <w:rsid w:val="0064127D"/>
    <w:rsid w:val="00641382"/>
    <w:rsid w:val="006413FB"/>
    <w:rsid w:val="00641DEE"/>
    <w:rsid w:val="00642386"/>
    <w:rsid w:val="00642B49"/>
    <w:rsid w:val="00642C0F"/>
    <w:rsid w:val="00642F8F"/>
    <w:rsid w:val="0064382E"/>
    <w:rsid w:val="00643A07"/>
    <w:rsid w:val="006442D9"/>
    <w:rsid w:val="00645D07"/>
    <w:rsid w:val="0064637F"/>
    <w:rsid w:val="0064696D"/>
    <w:rsid w:val="00646FB6"/>
    <w:rsid w:val="0064771B"/>
    <w:rsid w:val="006512AA"/>
    <w:rsid w:val="00651A61"/>
    <w:rsid w:val="00651CA9"/>
    <w:rsid w:val="00651E82"/>
    <w:rsid w:val="00652B5F"/>
    <w:rsid w:val="00653533"/>
    <w:rsid w:val="00653699"/>
    <w:rsid w:val="00653E45"/>
    <w:rsid w:val="006545AD"/>
    <w:rsid w:val="00654A2F"/>
    <w:rsid w:val="00654B40"/>
    <w:rsid w:val="0065555B"/>
    <w:rsid w:val="00656DDB"/>
    <w:rsid w:val="00656EDB"/>
    <w:rsid w:val="0066051D"/>
    <w:rsid w:val="00660C6C"/>
    <w:rsid w:val="00660DF7"/>
    <w:rsid w:val="0066108E"/>
    <w:rsid w:val="0066112D"/>
    <w:rsid w:val="00661197"/>
    <w:rsid w:val="0066138B"/>
    <w:rsid w:val="00661917"/>
    <w:rsid w:val="00662C5F"/>
    <w:rsid w:val="0066305F"/>
    <w:rsid w:val="00663CBA"/>
    <w:rsid w:val="00664236"/>
    <w:rsid w:val="00664F3B"/>
    <w:rsid w:val="00666323"/>
    <w:rsid w:val="00666589"/>
    <w:rsid w:val="006667B3"/>
    <w:rsid w:val="00666C66"/>
    <w:rsid w:val="00666D72"/>
    <w:rsid w:val="006673E1"/>
    <w:rsid w:val="00667FC9"/>
    <w:rsid w:val="00670416"/>
    <w:rsid w:val="00670516"/>
    <w:rsid w:val="00670BD9"/>
    <w:rsid w:val="00670EDF"/>
    <w:rsid w:val="006728A8"/>
    <w:rsid w:val="006730CB"/>
    <w:rsid w:val="006742AD"/>
    <w:rsid w:val="006746D8"/>
    <w:rsid w:val="00674BDF"/>
    <w:rsid w:val="00674EDA"/>
    <w:rsid w:val="00674F63"/>
    <w:rsid w:val="00675A72"/>
    <w:rsid w:val="00676C31"/>
    <w:rsid w:val="00677F49"/>
    <w:rsid w:val="0068093E"/>
    <w:rsid w:val="00681F72"/>
    <w:rsid w:val="00682261"/>
    <w:rsid w:val="00682B58"/>
    <w:rsid w:val="00682E83"/>
    <w:rsid w:val="00684CB5"/>
    <w:rsid w:val="00684D6C"/>
    <w:rsid w:val="00685402"/>
    <w:rsid w:val="0068541E"/>
    <w:rsid w:val="00685444"/>
    <w:rsid w:val="00685C5B"/>
    <w:rsid w:val="00685DFA"/>
    <w:rsid w:val="00686088"/>
    <w:rsid w:val="00686AED"/>
    <w:rsid w:val="00686CED"/>
    <w:rsid w:val="00686CF6"/>
    <w:rsid w:val="006909B6"/>
    <w:rsid w:val="00690D1C"/>
    <w:rsid w:val="006914DC"/>
    <w:rsid w:val="006918B7"/>
    <w:rsid w:val="006926BE"/>
    <w:rsid w:val="0069482F"/>
    <w:rsid w:val="006955F3"/>
    <w:rsid w:val="00695BC9"/>
    <w:rsid w:val="00695DBF"/>
    <w:rsid w:val="00695ECC"/>
    <w:rsid w:val="00695F35"/>
    <w:rsid w:val="006964BD"/>
    <w:rsid w:val="00696F17"/>
    <w:rsid w:val="006970B8"/>
    <w:rsid w:val="006A00AF"/>
    <w:rsid w:val="006A0447"/>
    <w:rsid w:val="006A0714"/>
    <w:rsid w:val="006A074E"/>
    <w:rsid w:val="006A0CE7"/>
    <w:rsid w:val="006A11D1"/>
    <w:rsid w:val="006A17E0"/>
    <w:rsid w:val="006A22E4"/>
    <w:rsid w:val="006A26D0"/>
    <w:rsid w:val="006A450F"/>
    <w:rsid w:val="006A4B6E"/>
    <w:rsid w:val="006A5BE9"/>
    <w:rsid w:val="006A5F89"/>
    <w:rsid w:val="006A63DF"/>
    <w:rsid w:val="006A65B5"/>
    <w:rsid w:val="006A6B29"/>
    <w:rsid w:val="006A7F20"/>
    <w:rsid w:val="006B053F"/>
    <w:rsid w:val="006B05CC"/>
    <w:rsid w:val="006B05DA"/>
    <w:rsid w:val="006B14CA"/>
    <w:rsid w:val="006B1B43"/>
    <w:rsid w:val="006B1BA9"/>
    <w:rsid w:val="006B1E69"/>
    <w:rsid w:val="006B2AD2"/>
    <w:rsid w:val="006B2B7D"/>
    <w:rsid w:val="006B339D"/>
    <w:rsid w:val="006B363E"/>
    <w:rsid w:val="006B3B8C"/>
    <w:rsid w:val="006B46D4"/>
    <w:rsid w:val="006B4980"/>
    <w:rsid w:val="006B4DA2"/>
    <w:rsid w:val="006B4F49"/>
    <w:rsid w:val="006B52C3"/>
    <w:rsid w:val="006B59FC"/>
    <w:rsid w:val="006B5EE8"/>
    <w:rsid w:val="006B61DF"/>
    <w:rsid w:val="006B679D"/>
    <w:rsid w:val="006B69C5"/>
    <w:rsid w:val="006C029F"/>
    <w:rsid w:val="006C0893"/>
    <w:rsid w:val="006C0916"/>
    <w:rsid w:val="006C0B60"/>
    <w:rsid w:val="006C0C98"/>
    <w:rsid w:val="006C100A"/>
    <w:rsid w:val="006C1424"/>
    <w:rsid w:val="006C181B"/>
    <w:rsid w:val="006C1877"/>
    <w:rsid w:val="006C1E9D"/>
    <w:rsid w:val="006C20D0"/>
    <w:rsid w:val="006C2227"/>
    <w:rsid w:val="006C2A34"/>
    <w:rsid w:val="006C3866"/>
    <w:rsid w:val="006C4157"/>
    <w:rsid w:val="006C43AE"/>
    <w:rsid w:val="006C455E"/>
    <w:rsid w:val="006C4F58"/>
    <w:rsid w:val="006C51FC"/>
    <w:rsid w:val="006C57B5"/>
    <w:rsid w:val="006C5BF1"/>
    <w:rsid w:val="006C5F3C"/>
    <w:rsid w:val="006C6066"/>
    <w:rsid w:val="006C6D87"/>
    <w:rsid w:val="006C757F"/>
    <w:rsid w:val="006C78C3"/>
    <w:rsid w:val="006C7977"/>
    <w:rsid w:val="006C7BBF"/>
    <w:rsid w:val="006D004C"/>
    <w:rsid w:val="006D020C"/>
    <w:rsid w:val="006D03A4"/>
    <w:rsid w:val="006D0749"/>
    <w:rsid w:val="006D0FFB"/>
    <w:rsid w:val="006D1087"/>
    <w:rsid w:val="006D1904"/>
    <w:rsid w:val="006D1F7E"/>
    <w:rsid w:val="006D2921"/>
    <w:rsid w:val="006D2FAA"/>
    <w:rsid w:val="006D3DB1"/>
    <w:rsid w:val="006D499E"/>
    <w:rsid w:val="006D4F2A"/>
    <w:rsid w:val="006D6039"/>
    <w:rsid w:val="006D66FA"/>
    <w:rsid w:val="006D678A"/>
    <w:rsid w:val="006D6F15"/>
    <w:rsid w:val="006D75BF"/>
    <w:rsid w:val="006E073E"/>
    <w:rsid w:val="006E0889"/>
    <w:rsid w:val="006E10AA"/>
    <w:rsid w:val="006E192F"/>
    <w:rsid w:val="006E1D5E"/>
    <w:rsid w:val="006E1E85"/>
    <w:rsid w:val="006E20B0"/>
    <w:rsid w:val="006E2DC1"/>
    <w:rsid w:val="006E39B9"/>
    <w:rsid w:val="006E3BDB"/>
    <w:rsid w:val="006E51EA"/>
    <w:rsid w:val="006E51F5"/>
    <w:rsid w:val="006E57E9"/>
    <w:rsid w:val="006E695C"/>
    <w:rsid w:val="006E7D3A"/>
    <w:rsid w:val="006F0610"/>
    <w:rsid w:val="006F0CCF"/>
    <w:rsid w:val="006F1122"/>
    <w:rsid w:val="006F228D"/>
    <w:rsid w:val="006F317D"/>
    <w:rsid w:val="006F3236"/>
    <w:rsid w:val="006F3C86"/>
    <w:rsid w:val="006F4CB2"/>
    <w:rsid w:val="006F53EF"/>
    <w:rsid w:val="006F54C9"/>
    <w:rsid w:val="006F571F"/>
    <w:rsid w:val="006F5EED"/>
    <w:rsid w:val="006F6AC1"/>
    <w:rsid w:val="006F6EEE"/>
    <w:rsid w:val="006F7094"/>
    <w:rsid w:val="006F7B84"/>
    <w:rsid w:val="0070033C"/>
    <w:rsid w:val="0070036F"/>
    <w:rsid w:val="007005BD"/>
    <w:rsid w:val="00700A5C"/>
    <w:rsid w:val="00700B24"/>
    <w:rsid w:val="00701421"/>
    <w:rsid w:val="00701622"/>
    <w:rsid w:val="00701852"/>
    <w:rsid w:val="0070185B"/>
    <w:rsid w:val="00701B6F"/>
    <w:rsid w:val="00701E0C"/>
    <w:rsid w:val="00701FD4"/>
    <w:rsid w:val="00702286"/>
    <w:rsid w:val="007023C9"/>
    <w:rsid w:val="00703130"/>
    <w:rsid w:val="00703583"/>
    <w:rsid w:val="00704182"/>
    <w:rsid w:val="007042B5"/>
    <w:rsid w:val="00704EF8"/>
    <w:rsid w:val="0070552E"/>
    <w:rsid w:val="00706AB6"/>
    <w:rsid w:val="00707916"/>
    <w:rsid w:val="00707A46"/>
    <w:rsid w:val="00707FB4"/>
    <w:rsid w:val="00707FF0"/>
    <w:rsid w:val="0071049B"/>
    <w:rsid w:val="00710819"/>
    <w:rsid w:val="00710935"/>
    <w:rsid w:val="00711CD0"/>
    <w:rsid w:val="0071237B"/>
    <w:rsid w:val="0071371D"/>
    <w:rsid w:val="00713AC1"/>
    <w:rsid w:val="00716382"/>
    <w:rsid w:val="00716A22"/>
    <w:rsid w:val="007173F2"/>
    <w:rsid w:val="007205E6"/>
    <w:rsid w:val="007209EC"/>
    <w:rsid w:val="00722229"/>
    <w:rsid w:val="00722550"/>
    <w:rsid w:val="007228C7"/>
    <w:rsid w:val="0072375D"/>
    <w:rsid w:val="007237E6"/>
    <w:rsid w:val="00724629"/>
    <w:rsid w:val="00724A90"/>
    <w:rsid w:val="00725F53"/>
    <w:rsid w:val="00726065"/>
    <w:rsid w:val="007260B4"/>
    <w:rsid w:val="00726354"/>
    <w:rsid w:val="007273B7"/>
    <w:rsid w:val="0073026C"/>
    <w:rsid w:val="0073056D"/>
    <w:rsid w:val="0073107B"/>
    <w:rsid w:val="00733D1B"/>
    <w:rsid w:val="00734E70"/>
    <w:rsid w:val="007366F8"/>
    <w:rsid w:val="00736C11"/>
    <w:rsid w:val="00737009"/>
    <w:rsid w:val="00740432"/>
    <w:rsid w:val="00740CEA"/>
    <w:rsid w:val="00740EA7"/>
    <w:rsid w:val="0074293D"/>
    <w:rsid w:val="00743259"/>
    <w:rsid w:val="0074447A"/>
    <w:rsid w:val="00744A56"/>
    <w:rsid w:val="00745052"/>
    <w:rsid w:val="0074566B"/>
    <w:rsid w:val="00745718"/>
    <w:rsid w:val="00745A4D"/>
    <w:rsid w:val="00745E18"/>
    <w:rsid w:val="00745E63"/>
    <w:rsid w:val="00745FE1"/>
    <w:rsid w:val="007460F1"/>
    <w:rsid w:val="007464C7"/>
    <w:rsid w:val="007468A3"/>
    <w:rsid w:val="0074774B"/>
    <w:rsid w:val="0075057C"/>
    <w:rsid w:val="00750BFF"/>
    <w:rsid w:val="007512B9"/>
    <w:rsid w:val="00751334"/>
    <w:rsid w:val="00752572"/>
    <w:rsid w:val="0075276D"/>
    <w:rsid w:val="00752D19"/>
    <w:rsid w:val="00753F25"/>
    <w:rsid w:val="00754C12"/>
    <w:rsid w:val="00754EE5"/>
    <w:rsid w:val="0075524B"/>
    <w:rsid w:val="007552DB"/>
    <w:rsid w:val="00756457"/>
    <w:rsid w:val="00756A0A"/>
    <w:rsid w:val="00756FE6"/>
    <w:rsid w:val="007575ED"/>
    <w:rsid w:val="00757B17"/>
    <w:rsid w:val="00757F5C"/>
    <w:rsid w:val="00760487"/>
    <w:rsid w:val="0076172B"/>
    <w:rsid w:val="00762768"/>
    <w:rsid w:val="00762CD2"/>
    <w:rsid w:val="00763686"/>
    <w:rsid w:val="00763944"/>
    <w:rsid w:val="0076433B"/>
    <w:rsid w:val="007644FF"/>
    <w:rsid w:val="0076453E"/>
    <w:rsid w:val="00764B21"/>
    <w:rsid w:val="007654C4"/>
    <w:rsid w:val="0076594E"/>
    <w:rsid w:val="00766127"/>
    <w:rsid w:val="007664B5"/>
    <w:rsid w:val="00766585"/>
    <w:rsid w:val="007669B8"/>
    <w:rsid w:val="00767B66"/>
    <w:rsid w:val="00771863"/>
    <w:rsid w:val="00772909"/>
    <w:rsid w:val="00773171"/>
    <w:rsid w:val="0077418E"/>
    <w:rsid w:val="00774513"/>
    <w:rsid w:val="007745F8"/>
    <w:rsid w:val="00774B01"/>
    <w:rsid w:val="00774D7A"/>
    <w:rsid w:val="00774DF4"/>
    <w:rsid w:val="007750C7"/>
    <w:rsid w:val="0077521A"/>
    <w:rsid w:val="007754CA"/>
    <w:rsid w:val="00775BD5"/>
    <w:rsid w:val="00777677"/>
    <w:rsid w:val="00777F41"/>
    <w:rsid w:val="00780604"/>
    <w:rsid w:val="00780D63"/>
    <w:rsid w:val="00781A14"/>
    <w:rsid w:val="007820DB"/>
    <w:rsid w:val="00782920"/>
    <w:rsid w:val="00782D0D"/>
    <w:rsid w:val="00783567"/>
    <w:rsid w:val="00783DCB"/>
    <w:rsid w:val="00784AA1"/>
    <w:rsid w:val="00784BFA"/>
    <w:rsid w:val="0078538B"/>
    <w:rsid w:val="00785487"/>
    <w:rsid w:val="00785F67"/>
    <w:rsid w:val="00785F80"/>
    <w:rsid w:val="0079007F"/>
    <w:rsid w:val="00790A7E"/>
    <w:rsid w:val="00790B02"/>
    <w:rsid w:val="00791CD4"/>
    <w:rsid w:val="00791DD8"/>
    <w:rsid w:val="00792173"/>
    <w:rsid w:val="0079248B"/>
    <w:rsid w:val="007924B8"/>
    <w:rsid w:val="0079281E"/>
    <w:rsid w:val="0079286F"/>
    <w:rsid w:val="007929A7"/>
    <w:rsid w:val="00792F2A"/>
    <w:rsid w:val="00793202"/>
    <w:rsid w:val="00794EE9"/>
    <w:rsid w:val="00795570"/>
    <w:rsid w:val="0079569B"/>
    <w:rsid w:val="00795829"/>
    <w:rsid w:val="00795D8D"/>
    <w:rsid w:val="00795EAA"/>
    <w:rsid w:val="007964FA"/>
    <w:rsid w:val="007966BE"/>
    <w:rsid w:val="007969E8"/>
    <w:rsid w:val="007971A3"/>
    <w:rsid w:val="00797405"/>
    <w:rsid w:val="00797ED3"/>
    <w:rsid w:val="007A0427"/>
    <w:rsid w:val="007A049D"/>
    <w:rsid w:val="007A0EE3"/>
    <w:rsid w:val="007A0FE1"/>
    <w:rsid w:val="007A13FF"/>
    <w:rsid w:val="007A21ED"/>
    <w:rsid w:val="007A272B"/>
    <w:rsid w:val="007A30FD"/>
    <w:rsid w:val="007A3689"/>
    <w:rsid w:val="007A39CB"/>
    <w:rsid w:val="007A3B4C"/>
    <w:rsid w:val="007A40FB"/>
    <w:rsid w:val="007A4569"/>
    <w:rsid w:val="007A481D"/>
    <w:rsid w:val="007A5986"/>
    <w:rsid w:val="007A5E95"/>
    <w:rsid w:val="007A61FA"/>
    <w:rsid w:val="007A65DC"/>
    <w:rsid w:val="007A69CB"/>
    <w:rsid w:val="007A6F43"/>
    <w:rsid w:val="007A6F6B"/>
    <w:rsid w:val="007B093A"/>
    <w:rsid w:val="007B0D77"/>
    <w:rsid w:val="007B141A"/>
    <w:rsid w:val="007B1447"/>
    <w:rsid w:val="007B14AD"/>
    <w:rsid w:val="007B1660"/>
    <w:rsid w:val="007B2346"/>
    <w:rsid w:val="007B2548"/>
    <w:rsid w:val="007B4235"/>
    <w:rsid w:val="007B4585"/>
    <w:rsid w:val="007B500A"/>
    <w:rsid w:val="007B5466"/>
    <w:rsid w:val="007B57CE"/>
    <w:rsid w:val="007B5DF1"/>
    <w:rsid w:val="007B6576"/>
    <w:rsid w:val="007B660A"/>
    <w:rsid w:val="007B7E73"/>
    <w:rsid w:val="007C0581"/>
    <w:rsid w:val="007C0957"/>
    <w:rsid w:val="007C131F"/>
    <w:rsid w:val="007C1C5D"/>
    <w:rsid w:val="007C2D92"/>
    <w:rsid w:val="007C383D"/>
    <w:rsid w:val="007C3CE0"/>
    <w:rsid w:val="007C4015"/>
    <w:rsid w:val="007C458C"/>
    <w:rsid w:val="007C4896"/>
    <w:rsid w:val="007C48CA"/>
    <w:rsid w:val="007C4B0F"/>
    <w:rsid w:val="007C4C30"/>
    <w:rsid w:val="007C4D97"/>
    <w:rsid w:val="007C5915"/>
    <w:rsid w:val="007C5BF8"/>
    <w:rsid w:val="007C5E4B"/>
    <w:rsid w:val="007D0277"/>
    <w:rsid w:val="007D0730"/>
    <w:rsid w:val="007D0CE6"/>
    <w:rsid w:val="007D13CA"/>
    <w:rsid w:val="007D2745"/>
    <w:rsid w:val="007D3453"/>
    <w:rsid w:val="007D3583"/>
    <w:rsid w:val="007D38A2"/>
    <w:rsid w:val="007D3F45"/>
    <w:rsid w:val="007D4920"/>
    <w:rsid w:val="007D4D1B"/>
    <w:rsid w:val="007D53FD"/>
    <w:rsid w:val="007D683E"/>
    <w:rsid w:val="007D699E"/>
    <w:rsid w:val="007D6D96"/>
    <w:rsid w:val="007D6F5B"/>
    <w:rsid w:val="007D719C"/>
    <w:rsid w:val="007D7635"/>
    <w:rsid w:val="007D7678"/>
    <w:rsid w:val="007D7C8A"/>
    <w:rsid w:val="007E0181"/>
    <w:rsid w:val="007E119E"/>
    <w:rsid w:val="007E14D6"/>
    <w:rsid w:val="007E1BD8"/>
    <w:rsid w:val="007E2820"/>
    <w:rsid w:val="007E2BB4"/>
    <w:rsid w:val="007E3A47"/>
    <w:rsid w:val="007E44F9"/>
    <w:rsid w:val="007E472A"/>
    <w:rsid w:val="007E5014"/>
    <w:rsid w:val="007E51AB"/>
    <w:rsid w:val="007E55AF"/>
    <w:rsid w:val="007E6853"/>
    <w:rsid w:val="007E7707"/>
    <w:rsid w:val="007E7B6A"/>
    <w:rsid w:val="007F01F2"/>
    <w:rsid w:val="007F04BF"/>
    <w:rsid w:val="007F0FEC"/>
    <w:rsid w:val="007F1506"/>
    <w:rsid w:val="007F18F8"/>
    <w:rsid w:val="007F198B"/>
    <w:rsid w:val="007F1B2D"/>
    <w:rsid w:val="007F223A"/>
    <w:rsid w:val="007F25B9"/>
    <w:rsid w:val="007F283E"/>
    <w:rsid w:val="007F31D2"/>
    <w:rsid w:val="007F33F4"/>
    <w:rsid w:val="007F4CAA"/>
    <w:rsid w:val="007F4E20"/>
    <w:rsid w:val="007F51BA"/>
    <w:rsid w:val="007F54CD"/>
    <w:rsid w:val="007F5F07"/>
    <w:rsid w:val="007F63B3"/>
    <w:rsid w:val="007F63CA"/>
    <w:rsid w:val="007F6B91"/>
    <w:rsid w:val="007F6F00"/>
    <w:rsid w:val="007F712D"/>
    <w:rsid w:val="007F7431"/>
    <w:rsid w:val="007F77CF"/>
    <w:rsid w:val="007F7844"/>
    <w:rsid w:val="007F7F9A"/>
    <w:rsid w:val="008006A8"/>
    <w:rsid w:val="008006E9"/>
    <w:rsid w:val="00800784"/>
    <w:rsid w:val="008012BF"/>
    <w:rsid w:val="008031AA"/>
    <w:rsid w:val="00803F21"/>
    <w:rsid w:val="008073E1"/>
    <w:rsid w:val="00807523"/>
    <w:rsid w:val="00807607"/>
    <w:rsid w:val="008079E6"/>
    <w:rsid w:val="00807F5E"/>
    <w:rsid w:val="0081027E"/>
    <w:rsid w:val="00810A86"/>
    <w:rsid w:val="0081143B"/>
    <w:rsid w:val="00811F65"/>
    <w:rsid w:val="008131C6"/>
    <w:rsid w:val="00813875"/>
    <w:rsid w:val="00815349"/>
    <w:rsid w:val="008153FD"/>
    <w:rsid w:val="00815979"/>
    <w:rsid w:val="00816500"/>
    <w:rsid w:val="008168A1"/>
    <w:rsid w:val="00816D74"/>
    <w:rsid w:val="00817980"/>
    <w:rsid w:val="008207A3"/>
    <w:rsid w:val="00820F1C"/>
    <w:rsid w:val="0082109E"/>
    <w:rsid w:val="008230DF"/>
    <w:rsid w:val="00823C13"/>
    <w:rsid w:val="00823FD3"/>
    <w:rsid w:val="008242D6"/>
    <w:rsid w:val="00824875"/>
    <w:rsid w:val="0082503D"/>
    <w:rsid w:val="008257E8"/>
    <w:rsid w:val="00825ACB"/>
    <w:rsid w:val="00825C6C"/>
    <w:rsid w:val="008267F9"/>
    <w:rsid w:val="00826A5F"/>
    <w:rsid w:val="00826BF2"/>
    <w:rsid w:val="008277F2"/>
    <w:rsid w:val="00830A37"/>
    <w:rsid w:val="00831A74"/>
    <w:rsid w:val="00832235"/>
    <w:rsid w:val="0083336E"/>
    <w:rsid w:val="0083482D"/>
    <w:rsid w:val="00834E0D"/>
    <w:rsid w:val="00836649"/>
    <w:rsid w:val="0083770C"/>
    <w:rsid w:val="00837EE0"/>
    <w:rsid w:val="00840577"/>
    <w:rsid w:val="008416F4"/>
    <w:rsid w:val="00841785"/>
    <w:rsid w:val="00841A32"/>
    <w:rsid w:val="0084201E"/>
    <w:rsid w:val="0084253F"/>
    <w:rsid w:val="00842552"/>
    <w:rsid w:val="00842DCE"/>
    <w:rsid w:val="008437A9"/>
    <w:rsid w:val="00844AC7"/>
    <w:rsid w:val="008451D7"/>
    <w:rsid w:val="0084521B"/>
    <w:rsid w:val="00845600"/>
    <w:rsid w:val="008466C4"/>
    <w:rsid w:val="00846866"/>
    <w:rsid w:val="00846D48"/>
    <w:rsid w:val="00846F6B"/>
    <w:rsid w:val="008471E0"/>
    <w:rsid w:val="0084783A"/>
    <w:rsid w:val="0085091A"/>
    <w:rsid w:val="00851404"/>
    <w:rsid w:val="00852038"/>
    <w:rsid w:val="00852815"/>
    <w:rsid w:val="00852C5F"/>
    <w:rsid w:val="00854082"/>
    <w:rsid w:val="0085409A"/>
    <w:rsid w:val="008542F3"/>
    <w:rsid w:val="008554C8"/>
    <w:rsid w:val="00855BF3"/>
    <w:rsid w:val="008565EB"/>
    <w:rsid w:val="00857517"/>
    <w:rsid w:val="008576A4"/>
    <w:rsid w:val="00857D36"/>
    <w:rsid w:val="00860E0E"/>
    <w:rsid w:val="008612DF"/>
    <w:rsid w:val="00861936"/>
    <w:rsid w:val="00862F49"/>
    <w:rsid w:val="00863D34"/>
    <w:rsid w:val="00863DDC"/>
    <w:rsid w:val="0086467C"/>
    <w:rsid w:val="0086473F"/>
    <w:rsid w:val="00864C85"/>
    <w:rsid w:val="00866086"/>
    <w:rsid w:val="008662C3"/>
    <w:rsid w:val="0086662A"/>
    <w:rsid w:val="008666BF"/>
    <w:rsid w:val="00866E4A"/>
    <w:rsid w:val="008679B6"/>
    <w:rsid w:val="008708A4"/>
    <w:rsid w:val="00870D93"/>
    <w:rsid w:val="00871126"/>
    <w:rsid w:val="00871C41"/>
    <w:rsid w:val="00871D2F"/>
    <w:rsid w:val="00872704"/>
    <w:rsid w:val="00872C10"/>
    <w:rsid w:val="0087358F"/>
    <w:rsid w:val="0087374C"/>
    <w:rsid w:val="00873865"/>
    <w:rsid w:val="008747AD"/>
    <w:rsid w:val="00874D08"/>
    <w:rsid w:val="00874D54"/>
    <w:rsid w:val="0087538C"/>
    <w:rsid w:val="0087574F"/>
    <w:rsid w:val="00875B4A"/>
    <w:rsid w:val="00876096"/>
    <w:rsid w:val="0087659B"/>
    <w:rsid w:val="00876742"/>
    <w:rsid w:val="00876E1E"/>
    <w:rsid w:val="00880410"/>
    <w:rsid w:val="00880A02"/>
    <w:rsid w:val="00881E77"/>
    <w:rsid w:val="00882361"/>
    <w:rsid w:val="00882A02"/>
    <w:rsid w:val="00882C78"/>
    <w:rsid w:val="008830A3"/>
    <w:rsid w:val="00885A45"/>
    <w:rsid w:val="00885C9F"/>
    <w:rsid w:val="00886390"/>
    <w:rsid w:val="0088758B"/>
    <w:rsid w:val="00890043"/>
    <w:rsid w:val="00891089"/>
    <w:rsid w:val="008911EF"/>
    <w:rsid w:val="008929CA"/>
    <w:rsid w:val="00892A06"/>
    <w:rsid w:val="00893010"/>
    <w:rsid w:val="00893209"/>
    <w:rsid w:val="00893B77"/>
    <w:rsid w:val="00895163"/>
    <w:rsid w:val="00895291"/>
    <w:rsid w:val="008955D2"/>
    <w:rsid w:val="00895867"/>
    <w:rsid w:val="00895DA8"/>
    <w:rsid w:val="00896F21"/>
    <w:rsid w:val="008A019B"/>
    <w:rsid w:val="008A071D"/>
    <w:rsid w:val="008A090A"/>
    <w:rsid w:val="008A0B57"/>
    <w:rsid w:val="008A0E1D"/>
    <w:rsid w:val="008A19C2"/>
    <w:rsid w:val="008A2CB0"/>
    <w:rsid w:val="008A4A89"/>
    <w:rsid w:val="008A60D4"/>
    <w:rsid w:val="008A7AB9"/>
    <w:rsid w:val="008B004B"/>
    <w:rsid w:val="008B10A3"/>
    <w:rsid w:val="008B10C3"/>
    <w:rsid w:val="008B1392"/>
    <w:rsid w:val="008B19E7"/>
    <w:rsid w:val="008B1E3B"/>
    <w:rsid w:val="008B24A5"/>
    <w:rsid w:val="008B2CC3"/>
    <w:rsid w:val="008B37A4"/>
    <w:rsid w:val="008B4704"/>
    <w:rsid w:val="008B5436"/>
    <w:rsid w:val="008B592F"/>
    <w:rsid w:val="008B5FC9"/>
    <w:rsid w:val="008B5FF3"/>
    <w:rsid w:val="008B6044"/>
    <w:rsid w:val="008B6525"/>
    <w:rsid w:val="008B69E3"/>
    <w:rsid w:val="008B72CD"/>
    <w:rsid w:val="008B7318"/>
    <w:rsid w:val="008C06FA"/>
    <w:rsid w:val="008C0924"/>
    <w:rsid w:val="008C0A34"/>
    <w:rsid w:val="008C0B15"/>
    <w:rsid w:val="008C201C"/>
    <w:rsid w:val="008C3B23"/>
    <w:rsid w:val="008C5C96"/>
    <w:rsid w:val="008C5D0B"/>
    <w:rsid w:val="008C60BC"/>
    <w:rsid w:val="008C6167"/>
    <w:rsid w:val="008C6E80"/>
    <w:rsid w:val="008C71E9"/>
    <w:rsid w:val="008C73AC"/>
    <w:rsid w:val="008C79C4"/>
    <w:rsid w:val="008C79E3"/>
    <w:rsid w:val="008D0239"/>
    <w:rsid w:val="008D0728"/>
    <w:rsid w:val="008D0AF1"/>
    <w:rsid w:val="008D0C8C"/>
    <w:rsid w:val="008D0F8C"/>
    <w:rsid w:val="008D1279"/>
    <w:rsid w:val="008D1476"/>
    <w:rsid w:val="008D2581"/>
    <w:rsid w:val="008D3E94"/>
    <w:rsid w:val="008D443A"/>
    <w:rsid w:val="008D4B1A"/>
    <w:rsid w:val="008D5EBB"/>
    <w:rsid w:val="008D6CAD"/>
    <w:rsid w:val="008D6DD7"/>
    <w:rsid w:val="008D7D0A"/>
    <w:rsid w:val="008E007E"/>
    <w:rsid w:val="008E021C"/>
    <w:rsid w:val="008E1B3E"/>
    <w:rsid w:val="008E1D13"/>
    <w:rsid w:val="008E243D"/>
    <w:rsid w:val="008E3670"/>
    <w:rsid w:val="008E391B"/>
    <w:rsid w:val="008E3978"/>
    <w:rsid w:val="008E403A"/>
    <w:rsid w:val="008E4FE9"/>
    <w:rsid w:val="008E5420"/>
    <w:rsid w:val="008E635A"/>
    <w:rsid w:val="008E749B"/>
    <w:rsid w:val="008E753C"/>
    <w:rsid w:val="008E7A90"/>
    <w:rsid w:val="008F0B0D"/>
    <w:rsid w:val="008F1BEC"/>
    <w:rsid w:val="008F1C0A"/>
    <w:rsid w:val="008F1E6D"/>
    <w:rsid w:val="008F29D2"/>
    <w:rsid w:val="008F2C49"/>
    <w:rsid w:val="008F3656"/>
    <w:rsid w:val="008F4C7E"/>
    <w:rsid w:val="008F4F95"/>
    <w:rsid w:val="008F554D"/>
    <w:rsid w:val="008F5B3D"/>
    <w:rsid w:val="008F5BE0"/>
    <w:rsid w:val="008F6701"/>
    <w:rsid w:val="008F6826"/>
    <w:rsid w:val="008F6D69"/>
    <w:rsid w:val="0090002D"/>
    <w:rsid w:val="009013AE"/>
    <w:rsid w:val="009018B1"/>
    <w:rsid w:val="00902440"/>
    <w:rsid w:val="009029B7"/>
    <w:rsid w:val="00902F10"/>
    <w:rsid w:val="009039CF"/>
    <w:rsid w:val="00903AA5"/>
    <w:rsid w:val="00904439"/>
    <w:rsid w:val="0090485E"/>
    <w:rsid w:val="00906292"/>
    <w:rsid w:val="00906300"/>
    <w:rsid w:val="009063A1"/>
    <w:rsid w:val="00907BF1"/>
    <w:rsid w:val="00910256"/>
    <w:rsid w:val="009140EF"/>
    <w:rsid w:val="009142F9"/>
    <w:rsid w:val="0091617B"/>
    <w:rsid w:val="009162BE"/>
    <w:rsid w:val="00916CD1"/>
    <w:rsid w:val="00917733"/>
    <w:rsid w:val="009211F5"/>
    <w:rsid w:val="00921756"/>
    <w:rsid w:val="00921EDF"/>
    <w:rsid w:val="0092257E"/>
    <w:rsid w:val="00922FBB"/>
    <w:rsid w:val="009231A4"/>
    <w:rsid w:val="0092351E"/>
    <w:rsid w:val="009235C2"/>
    <w:rsid w:val="0092459B"/>
    <w:rsid w:val="00924B48"/>
    <w:rsid w:val="009251FA"/>
    <w:rsid w:val="009263F8"/>
    <w:rsid w:val="00926442"/>
    <w:rsid w:val="00927391"/>
    <w:rsid w:val="0092762F"/>
    <w:rsid w:val="00927BFE"/>
    <w:rsid w:val="009308B1"/>
    <w:rsid w:val="009312C9"/>
    <w:rsid w:val="009317D1"/>
    <w:rsid w:val="009318CD"/>
    <w:rsid w:val="009328DA"/>
    <w:rsid w:val="0093353D"/>
    <w:rsid w:val="009339E5"/>
    <w:rsid w:val="009341BA"/>
    <w:rsid w:val="00934279"/>
    <w:rsid w:val="009348A0"/>
    <w:rsid w:val="009355F7"/>
    <w:rsid w:val="00936578"/>
    <w:rsid w:val="00936EBC"/>
    <w:rsid w:val="009373BF"/>
    <w:rsid w:val="00937AFC"/>
    <w:rsid w:val="00937F57"/>
    <w:rsid w:val="00940B66"/>
    <w:rsid w:val="00940CFE"/>
    <w:rsid w:val="009411FA"/>
    <w:rsid w:val="00941A30"/>
    <w:rsid w:val="00941AA1"/>
    <w:rsid w:val="00942592"/>
    <w:rsid w:val="00942A62"/>
    <w:rsid w:val="00942C86"/>
    <w:rsid w:val="00942ED1"/>
    <w:rsid w:val="009432B0"/>
    <w:rsid w:val="0094330F"/>
    <w:rsid w:val="00944126"/>
    <w:rsid w:val="00944FFB"/>
    <w:rsid w:val="009458B7"/>
    <w:rsid w:val="00946827"/>
    <w:rsid w:val="00946A22"/>
    <w:rsid w:val="00946DEB"/>
    <w:rsid w:val="00946F2B"/>
    <w:rsid w:val="00946F7D"/>
    <w:rsid w:val="00947126"/>
    <w:rsid w:val="0094755F"/>
    <w:rsid w:val="00950558"/>
    <w:rsid w:val="00950CD4"/>
    <w:rsid w:val="00950FBD"/>
    <w:rsid w:val="00951467"/>
    <w:rsid w:val="009516F8"/>
    <w:rsid w:val="00951FDE"/>
    <w:rsid w:val="009523C1"/>
    <w:rsid w:val="00952612"/>
    <w:rsid w:val="009528A9"/>
    <w:rsid w:val="00953370"/>
    <w:rsid w:val="00953455"/>
    <w:rsid w:val="00953D74"/>
    <w:rsid w:val="00954462"/>
    <w:rsid w:val="00954993"/>
    <w:rsid w:val="00954D4F"/>
    <w:rsid w:val="00955F2E"/>
    <w:rsid w:val="00956475"/>
    <w:rsid w:val="00956EEB"/>
    <w:rsid w:val="0095730F"/>
    <w:rsid w:val="00957357"/>
    <w:rsid w:val="00964966"/>
    <w:rsid w:val="009653B2"/>
    <w:rsid w:val="009654A1"/>
    <w:rsid w:val="00965638"/>
    <w:rsid w:val="00966E1E"/>
    <w:rsid w:val="00967766"/>
    <w:rsid w:val="00967A18"/>
    <w:rsid w:val="009717B6"/>
    <w:rsid w:val="0097230E"/>
    <w:rsid w:val="00972AD3"/>
    <w:rsid w:val="0097377B"/>
    <w:rsid w:val="00973996"/>
    <w:rsid w:val="00974E62"/>
    <w:rsid w:val="00976279"/>
    <w:rsid w:val="00976A30"/>
    <w:rsid w:val="00976BD3"/>
    <w:rsid w:val="00977076"/>
    <w:rsid w:val="00977269"/>
    <w:rsid w:val="00977BC8"/>
    <w:rsid w:val="00977EC8"/>
    <w:rsid w:val="00980A8F"/>
    <w:rsid w:val="009812EC"/>
    <w:rsid w:val="009815C7"/>
    <w:rsid w:val="00982479"/>
    <w:rsid w:val="009829C1"/>
    <w:rsid w:val="0098328D"/>
    <w:rsid w:val="0098448C"/>
    <w:rsid w:val="00985282"/>
    <w:rsid w:val="0098576A"/>
    <w:rsid w:val="0098602B"/>
    <w:rsid w:val="0098670B"/>
    <w:rsid w:val="00986E9B"/>
    <w:rsid w:val="00987B66"/>
    <w:rsid w:val="00990CF9"/>
    <w:rsid w:val="0099238B"/>
    <w:rsid w:val="0099368D"/>
    <w:rsid w:val="009955F6"/>
    <w:rsid w:val="00995B4A"/>
    <w:rsid w:val="00995B77"/>
    <w:rsid w:val="00996681"/>
    <w:rsid w:val="009976A7"/>
    <w:rsid w:val="00997E50"/>
    <w:rsid w:val="009A06DA"/>
    <w:rsid w:val="009A21A9"/>
    <w:rsid w:val="009A280D"/>
    <w:rsid w:val="009A2ABA"/>
    <w:rsid w:val="009A31B7"/>
    <w:rsid w:val="009A3922"/>
    <w:rsid w:val="009A3EAF"/>
    <w:rsid w:val="009A4333"/>
    <w:rsid w:val="009A43C7"/>
    <w:rsid w:val="009A483E"/>
    <w:rsid w:val="009A4998"/>
    <w:rsid w:val="009A54F1"/>
    <w:rsid w:val="009A5812"/>
    <w:rsid w:val="009A591B"/>
    <w:rsid w:val="009A5EB2"/>
    <w:rsid w:val="009A5F8B"/>
    <w:rsid w:val="009A60B4"/>
    <w:rsid w:val="009A6497"/>
    <w:rsid w:val="009A66D2"/>
    <w:rsid w:val="009A69FF"/>
    <w:rsid w:val="009A6F7F"/>
    <w:rsid w:val="009A7809"/>
    <w:rsid w:val="009A7BB8"/>
    <w:rsid w:val="009A7C96"/>
    <w:rsid w:val="009B01FE"/>
    <w:rsid w:val="009B045E"/>
    <w:rsid w:val="009B0589"/>
    <w:rsid w:val="009B0780"/>
    <w:rsid w:val="009B0D7E"/>
    <w:rsid w:val="009B0DE8"/>
    <w:rsid w:val="009B1091"/>
    <w:rsid w:val="009B140C"/>
    <w:rsid w:val="009B1D9E"/>
    <w:rsid w:val="009B1EB2"/>
    <w:rsid w:val="009B2C48"/>
    <w:rsid w:val="009B2ECE"/>
    <w:rsid w:val="009B3835"/>
    <w:rsid w:val="009B3AA7"/>
    <w:rsid w:val="009B528C"/>
    <w:rsid w:val="009B6B66"/>
    <w:rsid w:val="009B7002"/>
    <w:rsid w:val="009B735D"/>
    <w:rsid w:val="009B7CB9"/>
    <w:rsid w:val="009C1130"/>
    <w:rsid w:val="009C1322"/>
    <w:rsid w:val="009C149F"/>
    <w:rsid w:val="009C2A8E"/>
    <w:rsid w:val="009C2D94"/>
    <w:rsid w:val="009C3844"/>
    <w:rsid w:val="009C3A27"/>
    <w:rsid w:val="009C457B"/>
    <w:rsid w:val="009C4F03"/>
    <w:rsid w:val="009C4FB3"/>
    <w:rsid w:val="009C55C4"/>
    <w:rsid w:val="009C5F4F"/>
    <w:rsid w:val="009C67C0"/>
    <w:rsid w:val="009C6DB8"/>
    <w:rsid w:val="009C729F"/>
    <w:rsid w:val="009D0179"/>
    <w:rsid w:val="009D04CC"/>
    <w:rsid w:val="009D0679"/>
    <w:rsid w:val="009D07C2"/>
    <w:rsid w:val="009D0CD9"/>
    <w:rsid w:val="009D12B4"/>
    <w:rsid w:val="009D1530"/>
    <w:rsid w:val="009D28AA"/>
    <w:rsid w:val="009D2C28"/>
    <w:rsid w:val="009D2C4A"/>
    <w:rsid w:val="009D4262"/>
    <w:rsid w:val="009D4447"/>
    <w:rsid w:val="009D458D"/>
    <w:rsid w:val="009D45BA"/>
    <w:rsid w:val="009D4AE1"/>
    <w:rsid w:val="009D4DF4"/>
    <w:rsid w:val="009D5551"/>
    <w:rsid w:val="009D5795"/>
    <w:rsid w:val="009D6C4D"/>
    <w:rsid w:val="009D7F5C"/>
    <w:rsid w:val="009E279D"/>
    <w:rsid w:val="009E2E11"/>
    <w:rsid w:val="009E337D"/>
    <w:rsid w:val="009E35DC"/>
    <w:rsid w:val="009E5CBE"/>
    <w:rsid w:val="009E5D5A"/>
    <w:rsid w:val="009E6979"/>
    <w:rsid w:val="009E6B40"/>
    <w:rsid w:val="009E6BDC"/>
    <w:rsid w:val="009E7702"/>
    <w:rsid w:val="009E776D"/>
    <w:rsid w:val="009E78D2"/>
    <w:rsid w:val="009E7903"/>
    <w:rsid w:val="009E7BBD"/>
    <w:rsid w:val="009F0522"/>
    <w:rsid w:val="009F16F8"/>
    <w:rsid w:val="009F1850"/>
    <w:rsid w:val="009F1B9A"/>
    <w:rsid w:val="009F1F83"/>
    <w:rsid w:val="009F22B5"/>
    <w:rsid w:val="009F2551"/>
    <w:rsid w:val="009F2A5A"/>
    <w:rsid w:val="009F38A2"/>
    <w:rsid w:val="009F427C"/>
    <w:rsid w:val="009F457B"/>
    <w:rsid w:val="009F4E0D"/>
    <w:rsid w:val="009F5848"/>
    <w:rsid w:val="009F58CD"/>
    <w:rsid w:val="009F5FB0"/>
    <w:rsid w:val="009F628F"/>
    <w:rsid w:val="009F6A3B"/>
    <w:rsid w:val="009F6EEF"/>
    <w:rsid w:val="009F787B"/>
    <w:rsid w:val="00A008D9"/>
    <w:rsid w:val="00A02499"/>
    <w:rsid w:val="00A02E10"/>
    <w:rsid w:val="00A04603"/>
    <w:rsid w:val="00A04B98"/>
    <w:rsid w:val="00A064BA"/>
    <w:rsid w:val="00A06565"/>
    <w:rsid w:val="00A06A9D"/>
    <w:rsid w:val="00A06B4E"/>
    <w:rsid w:val="00A06C0E"/>
    <w:rsid w:val="00A10438"/>
    <w:rsid w:val="00A1094C"/>
    <w:rsid w:val="00A10D0F"/>
    <w:rsid w:val="00A1141E"/>
    <w:rsid w:val="00A115FE"/>
    <w:rsid w:val="00A11DBE"/>
    <w:rsid w:val="00A12440"/>
    <w:rsid w:val="00A12788"/>
    <w:rsid w:val="00A1332B"/>
    <w:rsid w:val="00A13475"/>
    <w:rsid w:val="00A13D3E"/>
    <w:rsid w:val="00A147B4"/>
    <w:rsid w:val="00A148F9"/>
    <w:rsid w:val="00A14FEE"/>
    <w:rsid w:val="00A15716"/>
    <w:rsid w:val="00A15812"/>
    <w:rsid w:val="00A15A0A"/>
    <w:rsid w:val="00A15A93"/>
    <w:rsid w:val="00A15AAA"/>
    <w:rsid w:val="00A16620"/>
    <w:rsid w:val="00A1695A"/>
    <w:rsid w:val="00A16A72"/>
    <w:rsid w:val="00A20928"/>
    <w:rsid w:val="00A219FC"/>
    <w:rsid w:val="00A22665"/>
    <w:rsid w:val="00A22BB0"/>
    <w:rsid w:val="00A23809"/>
    <w:rsid w:val="00A23864"/>
    <w:rsid w:val="00A23A8D"/>
    <w:rsid w:val="00A24B17"/>
    <w:rsid w:val="00A24B1D"/>
    <w:rsid w:val="00A270A2"/>
    <w:rsid w:val="00A272D0"/>
    <w:rsid w:val="00A27C13"/>
    <w:rsid w:val="00A27F6F"/>
    <w:rsid w:val="00A30745"/>
    <w:rsid w:val="00A30BC7"/>
    <w:rsid w:val="00A30D9D"/>
    <w:rsid w:val="00A30FE4"/>
    <w:rsid w:val="00A3105A"/>
    <w:rsid w:val="00A31B67"/>
    <w:rsid w:val="00A32275"/>
    <w:rsid w:val="00A3296B"/>
    <w:rsid w:val="00A33DB9"/>
    <w:rsid w:val="00A33DD8"/>
    <w:rsid w:val="00A34134"/>
    <w:rsid w:val="00A34199"/>
    <w:rsid w:val="00A35EEE"/>
    <w:rsid w:val="00A35FBC"/>
    <w:rsid w:val="00A362D3"/>
    <w:rsid w:val="00A36877"/>
    <w:rsid w:val="00A36F5B"/>
    <w:rsid w:val="00A3731D"/>
    <w:rsid w:val="00A373DD"/>
    <w:rsid w:val="00A37D1E"/>
    <w:rsid w:val="00A37DB5"/>
    <w:rsid w:val="00A40926"/>
    <w:rsid w:val="00A41376"/>
    <w:rsid w:val="00A4209A"/>
    <w:rsid w:val="00A4322D"/>
    <w:rsid w:val="00A43654"/>
    <w:rsid w:val="00A43DB1"/>
    <w:rsid w:val="00A44939"/>
    <w:rsid w:val="00A449FB"/>
    <w:rsid w:val="00A44EEA"/>
    <w:rsid w:val="00A4514B"/>
    <w:rsid w:val="00A45735"/>
    <w:rsid w:val="00A45F24"/>
    <w:rsid w:val="00A45FD5"/>
    <w:rsid w:val="00A46234"/>
    <w:rsid w:val="00A47825"/>
    <w:rsid w:val="00A51043"/>
    <w:rsid w:val="00A513C2"/>
    <w:rsid w:val="00A514BB"/>
    <w:rsid w:val="00A5165C"/>
    <w:rsid w:val="00A52A57"/>
    <w:rsid w:val="00A52D3D"/>
    <w:rsid w:val="00A53320"/>
    <w:rsid w:val="00A53AE4"/>
    <w:rsid w:val="00A54222"/>
    <w:rsid w:val="00A54841"/>
    <w:rsid w:val="00A54DFE"/>
    <w:rsid w:val="00A55110"/>
    <w:rsid w:val="00A554CA"/>
    <w:rsid w:val="00A55C45"/>
    <w:rsid w:val="00A5623C"/>
    <w:rsid w:val="00A56BF0"/>
    <w:rsid w:val="00A56D49"/>
    <w:rsid w:val="00A57BF3"/>
    <w:rsid w:val="00A600F1"/>
    <w:rsid w:val="00A60355"/>
    <w:rsid w:val="00A619FA"/>
    <w:rsid w:val="00A61D0F"/>
    <w:rsid w:val="00A623DF"/>
    <w:rsid w:val="00A6376B"/>
    <w:rsid w:val="00A64035"/>
    <w:rsid w:val="00A64C6B"/>
    <w:rsid w:val="00A66519"/>
    <w:rsid w:val="00A66D73"/>
    <w:rsid w:val="00A67229"/>
    <w:rsid w:val="00A67242"/>
    <w:rsid w:val="00A672B6"/>
    <w:rsid w:val="00A67B27"/>
    <w:rsid w:val="00A67E81"/>
    <w:rsid w:val="00A703E4"/>
    <w:rsid w:val="00A707DE"/>
    <w:rsid w:val="00A70DF9"/>
    <w:rsid w:val="00A712C1"/>
    <w:rsid w:val="00A71ED6"/>
    <w:rsid w:val="00A72124"/>
    <w:rsid w:val="00A725B8"/>
    <w:rsid w:val="00A72EFC"/>
    <w:rsid w:val="00A73351"/>
    <w:rsid w:val="00A734D7"/>
    <w:rsid w:val="00A7399A"/>
    <w:rsid w:val="00A73ADD"/>
    <w:rsid w:val="00A73FB8"/>
    <w:rsid w:val="00A74B31"/>
    <w:rsid w:val="00A752FC"/>
    <w:rsid w:val="00A754E0"/>
    <w:rsid w:val="00A755A5"/>
    <w:rsid w:val="00A774ED"/>
    <w:rsid w:val="00A7751E"/>
    <w:rsid w:val="00A77E4E"/>
    <w:rsid w:val="00A80A3F"/>
    <w:rsid w:val="00A80C6F"/>
    <w:rsid w:val="00A80DBE"/>
    <w:rsid w:val="00A81267"/>
    <w:rsid w:val="00A816E3"/>
    <w:rsid w:val="00A81BA7"/>
    <w:rsid w:val="00A82216"/>
    <w:rsid w:val="00A825FF"/>
    <w:rsid w:val="00A82822"/>
    <w:rsid w:val="00A83345"/>
    <w:rsid w:val="00A85DAD"/>
    <w:rsid w:val="00A90811"/>
    <w:rsid w:val="00A920A0"/>
    <w:rsid w:val="00A92CD7"/>
    <w:rsid w:val="00A9389D"/>
    <w:rsid w:val="00A939B2"/>
    <w:rsid w:val="00A94528"/>
    <w:rsid w:val="00A94E2A"/>
    <w:rsid w:val="00A94EB8"/>
    <w:rsid w:val="00A95547"/>
    <w:rsid w:val="00A958EE"/>
    <w:rsid w:val="00A95926"/>
    <w:rsid w:val="00A96950"/>
    <w:rsid w:val="00A97288"/>
    <w:rsid w:val="00A97344"/>
    <w:rsid w:val="00AA009C"/>
    <w:rsid w:val="00AA02BE"/>
    <w:rsid w:val="00AA07E3"/>
    <w:rsid w:val="00AA1347"/>
    <w:rsid w:val="00AA2307"/>
    <w:rsid w:val="00AA2BC9"/>
    <w:rsid w:val="00AA2FCD"/>
    <w:rsid w:val="00AA3068"/>
    <w:rsid w:val="00AA337B"/>
    <w:rsid w:val="00AA3C14"/>
    <w:rsid w:val="00AA3D60"/>
    <w:rsid w:val="00AA451C"/>
    <w:rsid w:val="00AA499C"/>
    <w:rsid w:val="00AA4BA1"/>
    <w:rsid w:val="00AA5DF5"/>
    <w:rsid w:val="00AA64D8"/>
    <w:rsid w:val="00AA6FE4"/>
    <w:rsid w:val="00AA78FC"/>
    <w:rsid w:val="00AA7D9B"/>
    <w:rsid w:val="00AB0CD3"/>
    <w:rsid w:val="00AB15DC"/>
    <w:rsid w:val="00AB16BB"/>
    <w:rsid w:val="00AB170E"/>
    <w:rsid w:val="00AB17B6"/>
    <w:rsid w:val="00AB22D5"/>
    <w:rsid w:val="00AB2318"/>
    <w:rsid w:val="00AB29B2"/>
    <w:rsid w:val="00AB2BB6"/>
    <w:rsid w:val="00AB2F0B"/>
    <w:rsid w:val="00AB30B4"/>
    <w:rsid w:val="00AB30CC"/>
    <w:rsid w:val="00AB321C"/>
    <w:rsid w:val="00AB32D0"/>
    <w:rsid w:val="00AB3B0C"/>
    <w:rsid w:val="00AB4511"/>
    <w:rsid w:val="00AB4C9B"/>
    <w:rsid w:val="00AB4D28"/>
    <w:rsid w:val="00AB651A"/>
    <w:rsid w:val="00AB6CCF"/>
    <w:rsid w:val="00AC1F52"/>
    <w:rsid w:val="00AC20A1"/>
    <w:rsid w:val="00AC2630"/>
    <w:rsid w:val="00AC2A59"/>
    <w:rsid w:val="00AC3224"/>
    <w:rsid w:val="00AC391C"/>
    <w:rsid w:val="00AC449D"/>
    <w:rsid w:val="00AC46FA"/>
    <w:rsid w:val="00AC4BB0"/>
    <w:rsid w:val="00AC4C9A"/>
    <w:rsid w:val="00AC4E5E"/>
    <w:rsid w:val="00AC51AA"/>
    <w:rsid w:val="00AC595B"/>
    <w:rsid w:val="00AC5F7F"/>
    <w:rsid w:val="00AD04C0"/>
    <w:rsid w:val="00AD094F"/>
    <w:rsid w:val="00AD1287"/>
    <w:rsid w:val="00AD14FB"/>
    <w:rsid w:val="00AD1ACC"/>
    <w:rsid w:val="00AD327F"/>
    <w:rsid w:val="00AD3392"/>
    <w:rsid w:val="00AD3B08"/>
    <w:rsid w:val="00AD3D61"/>
    <w:rsid w:val="00AD3FDB"/>
    <w:rsid w:val="00AD4D5A"/>
    <w:rsid w:val="00AD50F9"/>
    <w:rsid w:val="00AD54D9"/>
    <w:rsid w:val="00AD56BE"/>
    <w:rsid w:val="00AD5753"/>
    <w:rsid w:val="00AD5A55"/>
    <w:rsid w:val="00AD5A8C"/>
    <w:rsid w:val="00AD615A"/>
    <w:rsid w:val="00AD696B"/>
    <w:rsid w:val="00AD7CA5"/>
    <w:rsid w:val="00AD7D73"/>
    <w:rsid w:val="00AE095A"/>
    <w:rsid w:val="00AE1939"/>
    <w:rsid w:val="00AE247B"/>
    <w:rsid w:val="00AE2492"/>
    <w:rsid w:val="00AE2932"/>
    <w:rsid w:val="00AE2A4C"/>
    <w:rsid w:val="00AE2E95"/>
    <w:rsid w:val="00AE3994"/>
    <w:rsid w:val="00AE3B98"/>
    <w:rsid w:val="00AE3F06"/>
    <w:rsid w:val="00AE4027"/>
    <w:rsid w:val="00AE42AB"/>
    <w:rsid w:val="00AE451C"/>
    <w:rsid w:val="00AE50FE"/>
    <w:rsid w:val="00AE526D"/>
    <w:rsid w:val="00AE5515"/>
    <w:rsid w:val="00AE5535"/>
    <w:rsid w:val="00AE5B93"/>
    <w:rsid w:val="00AE5EE6"/>
    <w:rsid w:val="00AE6E74"/>
    <w:rsid w:val="00AE7499"/>
    <w:rsid w:val="00AE7A7A"/>
    <w:rsid w:val="00AF0D29"/>
    <w:rsid w:val="00AF172B"/>
    <w:rsid w:val="00AF1C34"/>
    <w:rsid w:val="00AF2107"/>
    <w:rsid w:val="00AF405C"/>
    <w:rsid w:val="00AF4D84"/>
    <w:rsid w:val="00AF4E65"/>
    <w:rsid w:val="00AF4FFE"/>
    <w:rsid w:val="00AF68A8"/>
    <w:rsid w:val="00AF6DE2"/>
    <w:rsid w:val="00AF7995"/>
    <w:rsid w:val="00B0061F"/>
    <w:rsid w:val="00B00BE9"/>
    <w:rsid w:val="00B010BE"/>
    <w:rsid w:val="00B016AE"/>
    <w:rsid w:val="00B027DD"/>
    <w:rsid w:val="00B03051"/>
    <w:rsid w:val="00B033D1"/>
    <w:rsid w:val="00B0342B"/>
    <w:rsid w:val="00B03CDD"/>
    <w:rsid w:val="00B04393"/>
    <w:rsid w:val="00B04658"/>
    <w:rsid w:val="00B0485C"/>
    <w:rsid w:val="00B06361"/>
    <w:rsid w:val="00B06C31"/>
    <w:rsid w:val="00B07172"/>
    <w:rsid w:val="00B07774"/>
    <w:rsid w:val="00B10070"/>
    <w:rsid w:val="00B1087D"/>
    <w:rsid w:val="00B10F16"/>
    <w:rsid w:val="00B11901"/>
    <w:rsid w:val="00B130E8"/>
    <w:rsid w:val="00B1471A"/>
    <w:rsid w:val="00B15075"/>
    <w:rsid w:val="00B150A8"/>
    <w:rsid w:val="00B1566B"/>
    <w:rsid w:val="00B15EC2"/>
    <w:rsid w:val="00B16452"/>
    <w:rsid w:val="00B169D7"/>
    <w:rsid w:val="00B17A94"/>
    <w:rsid w:val="00B17D73"/>
    <w:rsid w:val="00B17D9E"/>
    <w:rsid w:val="00B20149"/>
    <w:rsid w:val="00B204E4"/>
    <w:rsid w:val="00B208F5"/>
    <w:rsid w:val="00B21403"/>
    <w:rsid w:val="00B21527"/>
    <w:rsid w:val="00B22328"/>
    <w:rsid w:val="00B2246F"/>
    <w:rsid w:val="00B22EC4"/>
    <w:rsid w:val="00B23165"/>
    <w:rsid w:val="00B23E99"/>
    <w:rsid w:val="00B23F78"/>
    <w:rsid w:val="00B240D4"/>
    <w:rsid w:val="00B24583"/>
    <w:rsid w:val="00B24BFA"/>
    <w:rsid w:val="00B24CEA"/>
    <w:rsid w:val="00B24F03"/>
    <w:rsid w:val="00B25A96"/>
    <w:rsid w:val="00B25AF1"/>
    <w:rsid w:val="00B262E3"/>
    <w:rsid w:val="00B27A17"/>
    <w:rsid w:val="00B27B2B"/>
    <w:rsid w:val="00B300FD"/>
    <w:rsid w:val="00B301FE"/>
    <w:rsid w:val="00B30C6B"/>
    <w:rsid w:val="00B30D7B"/>
    <w:rsid w:val="00B32075"/>
    <w:rsid w:val="00B33470"/>
    <w:rsid w:val="00B33C7C"/>
    <w:rsid w:val="00B34407"/>
    <w:rsid w:val="00B3442F"/>
    <w:rsid w:val="00B34CFD"/>
    <w:rsid w:val="00B354AA"/>
    <w:rsid w:val="00B3596C"/>
    <w:rsid w:val="00B36723"/>
    <w:rsid w:val="00B368D0"/>
    <w:rsid w:val="00B36948"/>
    <w:rsid w:val="00B36BF5"/>
    <w:rsid w:val="00B36CEC"/>
    <w:rsid w:val="00B37614"/>
    <w:rsid w:val="00B37913"/>
    <w:rsid w:val="00B3799A"/>
    <w:rsid w:val="00B37DE3"/>
    <w:rsid w:val="00B4014F"/>
    <w:rsid w:val="00B40624"/>
    <w:rsid w:val="00B41D7A"/>
    <w:rsid w:val="00B4219B"/>
    <w:rsid w:val="00B423E8"/>
    <w:rsid w:val="00B42A59"/>
    <w:rsid w:val="00B431DE"/>
    <w:rsid w:val="00B43858"/>
    <w:rsid w:val="00B4401A"/>
    <w:rsid w:val="00B451B9"/>
    <w:rsid w:val="00B45870"/>
    <w:rsid w:val="00B45DCB"/>
    <w:rsid w:val="00B46271"/>
    <w:rsid w:val="00B46F22"/>
    <w:rsid w:val="00B477BF"/>
    <w:rsid w:val="00B516E0"/>
    <w:rsid w:val="00B54E37"/>
    <w:rsid w:val="00B554B3"/>
    <w:rsid w:val="00B55A85"/>
    <w:rsid w:val="00B56D7A"/>
    <w:rsid w:val="00B57111"/>
    <w:rsid w:val="00B57184"/>
    <w:rsid w:val="00B574D1"/>
    <w:rsid w:val="00B5777A"/>
    <w:rsid w:val="00B6018E"/>
    <w:rsid w:val="00B60AC5"/>
    <w:rsid w:val="00B61260"/>
    <w:rsid w:val="00B6287A"/>
    <w:rsid w:val="00B63AD5"/>
    <w:rsid w:val="00B6429B"/>
    <w:rsid w:val="00B6459A"/>
    <w:rsid w:val="00B64EC9"/>
    <w:rsid w:val="00B6503B"/>
    <w:rsid w:val="00B659E2"/>
    <w:rsid w:val="00B65A50"/>
    <w:rsid w:val="00B65BB5"/>
    <w:rsid w:val="00B66CB8"/>
    <w:rsid w:val="00B66FA7"/>
    <w:rsid w:val="00B679C7"/>
    <w:rsid w:val="00B708C9"/>
    <w:rsid w:val="00B72EF8"/>
    <w:rsid w:val="00B73098"/>
    <w:rsid w:val="00B7353D"/>
    <w:rsid w:val="00B73D35"/>
    <w:rsid w:val="00B74300"/>
    <w:rsid w:val="00B75209"/>
    <w:rsid w:val="00B75FE1"/>
    <w:rsid w:val="00B766AB"/>
    <w:rsid w:val="00B76D20"/>
    <w:rsid w:val="00B76FC1"/>
    <w:rsid w:val="00B7798E"/>
    <w:rsid w:val="00B80371"/>
    <w:rsid w:val="00B811A9"/>
    <w:rsid w:val="00B828B4"/>
    <w:rsid w:val="00B82C0A"/>
    <w:rsid w:val="00B82E6E"/>
    <w:rsid w:val="00B835FB"/>
    <w:rsid w:val="00B83E8F"/>
    <w:rsid w:val="00B83FB4"/>
    <w:rsid w:val="00B847EF"/>
    <w:rsid w:val="00B84C22"/>
    <w:rsid w:val="00B854AD"/>
    <w:rsid w:val="00B8554B"/>
    <w:rsid w:val="00B8564B"/>
    <w:rsid w:val="00B85909"/>
    <w:rsid w:val="00B86282"/>
    <w:rsid w:val="00B86451"/>
    <w:rsid w:val="00B869A0"/>
    <w:rsid w:val="00B87CA3"/>
    <w:rsid w:val="00B900AB"/>
    <w:rsid w:val="00B9045D"/>
    <w:rsid w:val="00B90712"/>
    <w:rsid w:val="00B90AF0"/>
    <w:rsid w:val="00B90DC7"/>
    <w:rsid w:val="00B912DC"/>
    <w:rsid w:val="00B918B8"/>
    <w:rsid w:val="00B91BD0"/>
    <w:rsid w:val="00B9239E"/>
    <w:rsid w:val="00B9341C"/>
    <w:rsid w:val="00B93886"/>
    <w:rsid w:val="00B93B2B"/>
    <w:rsid w:val="00B9409F"/>
    <w:rsid w:val="00B953DA"/>
    <w:rsid w:val="00B955B8"/>
    <w:rsid w:val="00B956C3"/>
    <w:rsid w:val="00B95C78"/>
    <w:rsid w:val="00B96FA9"/>
    <w:rsid w:val="00B97FAC"/>
    <w:rsid w:val="00BA01CE"/>
    <w:rsid w:val="00BA0415"/>
    <w:rsid w:val="00BA0631"/>
    <w:rsid w:val="00BA07FA"/>
    <w:rsid w:val="00BA1A6B"/>
    <w:rsid w:val="00BA1D2C"/>
    <w:rsid w:val="00BA1F11"/>
    <w:rsid w:val="00BA1FBE"/>
    <w:rsid w:val="00BA2B15"/>
    <w:rsid w:val="00BA3002"/>
    <w:rsid w:val="00BA3B67"/>
    <w:rsid w:val="00BA4065"/>
    <w:rsid w:val="00BA58C4"/>
    <w:rsid w:val="00BA59B7"/>
    <w:rsid w:val="00BA59EC"/>
    <w:rsid w:val="00BA5A78"/>
    <w:rsid w:val="00BA5F5C"/>
    <w:rsid w:val="00BA6027"/>
    <w:rsid w:val="00BB0569"/>
    <w:rsid w:val="00BB070E"/>
    <w:rsid w:val="00BB072E"/>
    <w:rsid w:val="00BB0997"/>
    <w:rsid w:val="00BB1941"/>
    <w:rsid w:val="00BB1B98"/>
    <w:rsid w:val="00BB2297"/>
    <w:rsid w:val="00BB2622"/>
    <w:rsid w:val="00BB32A6"/>
    <w:rsid w:val="00BB51E2"/>
    <w:rsid w:val="00BB54BF"/>
    <w:rsid w:val="00BB5FD2"/>
    <w:rsid w:val="00BB66C5"/>
    <w:rsid w:val="00BB672C"/>
    <w:rsid w:val="00BB6816"/>
    <w:rsid w:val="00BB682E"/>
    <w:rsid w:val="00BC0017"/>
    <w:rsid w:val="00BC0DEE"/>
    <w:rsid w:val="00BC101D"/>
    <w:rsid w:val="00BC24B4"/>
    <w:rsid w:val="00BC3068"/>
    <w:rsid w:val="00BC35EA"/>
    <w:rsid w:val="00BC3D64"/>
    <w:rsid w:val="00BC3DDD"/>
    <w:rsid w:val="00BC444E"/>
    <w:rsid w:val="00BC455C"/>
    <w:rsid w:val="00BC47B9"/>
    <w:rsid w:val="00BC5062"/>
    <w:rsid w:val="00BC5086"/>
    <w:rsid w:val="00BC6AD4"/>
    <w:rsid w:val="00BC6CB7"/>
    <w:rsid w:val="00BC6F8B"/>
    <w:rsid w:val="00BD12E2"/>
    <w:rsid w:val="00BD1D83"/>
    <w:rsid w:val="00BD23AE"/>
    <w:rsid w:val="00BD24FE"/>
    <w:rsid w:val="00BD2B65"/>
    <w:rsid w:val="00BD31DE"/>
    <w:rsid w:val="00BD351E"/>
    <w:rsid w:val="00BD35F5"/>
    <w:rsid w:val="00BD3880"/>
    <w:rsid w:val="00BD4102"/>
    <w:rsid w:val="00BD424C"/>
    <w:rsid w:val="00BD583B"/>
    <w:rsid w:val="00BD790A"/>
    <w:rsid w:val="00BD7990"/>
    <w:rsid w:val="00BD7CE4"/>
    <w:rsid w:val="00BE0771"/>
    <w:rsid w:val="00BE2A6B"/>
    <w:rsid w:val="00BE2DD3"/>
    <w:rsid w:val="00BE30F8"/>
    <w:rsid w:val="00BE3164"/>
    <w:rsid w:val="00BE318C"/>
    <w:rsid w:val="00BE44A7"/>
    <w:rsid w:val="00BE4A6D"/>
    <w:rsid w:val="00BE4E5C"/>
    <w:rsid w:val="00BE5A34"/>
    <w:rsid w:val="00BE6346"/>
    <w:rsid w:val="00BE6629"/>
    <w:rsid w:val="00BE686B"/>
    <w:rsid w:val="00BE6BF0"/>
    <w:rsid w:val="00BE6D05"/>
    <w:rsid w:val="00BE6EAF"/>
    <w:rsid w:val="00BE73B7"/>
    <w:rsid w:val="00BE76DE"/>
    <w:rsid w:val="00BF039D"/>
    <w:rsid w:val="00BF088E"/>
    <w:rsid w:val="00BF138A"/>
    <w:rsid w:val="00BF171D"/>
    <w:rsid w:val="00BF2911"/>
    <w:rsid w:val="00BF2DF4"/>
    <w:rsid w:val="00BF31DE"/>
    <w:rsid w:val="00BF3741"/>
    <w:rsid w:val="00BF3D41"/>
    <w:rsid w:val="00BF419D"/>
    <w:rsid w:val="00BF4229"/>
    <w:rsid w:val="00BF448D"/>
    <w:rsid w:val="00BF4A98"/>
    <w:rsid w:val="00BF4D36"/>
    <w:rsid w:val="00BF54E9"/>
    <w:rsid w:val="00BF5C7E"/>
    <w:rsid w:val="00BF6169"/>
    <w:rsid w:val="00BF6DE3"/>
    <w:rsid w:val="00BF6FB1"/>
    <w:rsid w:val="00C00048"/>
    <w:rsid w:val="00C003AE"/>
    <w:rsid w:val="00C00E07"/>
    <w:rsid w:val="00C017FE"/>
    <w:rsid w:val="00C01EFC"/>
    <w:rsid w:val="00C02790"/>
    <w:rsid w:val="00C03520"/>
    <w:rsid w:val="00C04FE1"/>
    <w:rsid w:val="00C05C68"/>
    <w:rsid w:val="00C0623E"/>
    <w:rsid w:val="00C065ED"/>
    <w:rsid w:val="00C06694"/>
    <w:rsid w:val="00C0709B"/>
    <w:rsid w:val="00C07395"/>
    <w:rsid w:val="00C1082B"/>
    <w:rsid w:val="00C1093A"/>
    <w:rsid w:val="00C10FDD"/>
    <w:rsid w:val="00C11044"/>
    <w:rsid w:val="00C1213F"/>
    <w:rsid w:val="00C1349C"/>
    <w:rsid w:val="00C134E4"/>
    <w:rsid w:val="00C13A9B"/>
    <w:rsid w:val="00C13EE3"/>
    <w:rsid w:val="00C14662"/>
    <w:rsid w:val="00C14BF8"/>
    <w:rsid w:val="00C14DC3"/>
    <w:rsid w:val="00C14ECB"/>
    <w:rsid w:val="00C14F04"/>
    <w:rsid w:val="00C15608"/>
    <w:rsid w:val="00C1565C"/>
    <w:rsid w:val="00C15CF0"/>
    <w:rsid w:val="00C15D06"/>
    <w:rsid w:val="00C15FA4"/>
    <w:rsid w:val="00C16183"/>
    <w:rsid w:val="00C1688F"/>
    <w:rsid w:val="00C16F88"/>
    <w:rsid w:val="00C17957"/>
    <w:rsid w:val="00C17A34"/>
    <w:rsid w:val="00C17FD1"/>
    <w:rsid w:val="00C2065F"/>
    <w:rsid w:val="00C20D83"/>
    <w:rsid w:val="00C220B3"/>
    <w:rsid w:val="00C22709"/>
    <w:rsid w:val="00C23579"/>
    <w:rsid w:val="00C23C4B"/>
    <w:rsid w:val="00C253B3"/>
    <w:rsid w:val="00C254BB"/>
    <w:rsid w:val="00C25EBB"/>
    <w:rsid w:val="00C30365"/>
    <w:rsid w:val="00C30AF5"/>
    <w:rsid w:val="00C30C58"/>
    <w:rsid w:val="00C327A0"/>
    <w:rsid w:val="00C33A7A"/>
    <w:rsid w:val="00C33E08"/>
    <w:rsid w:val="00C342F5"/>
    <w:rsid w:val="00C343ED"/>
    <w:rsid w:val="00C345E2"/>
    <w:rsid w:val="00C34A2A"/>
    <w:rsid w:val="00C34EC5"/>
    <w:rsid w:val="00C3509C"/>
    <w:rsid w:val="00C359CD"/>
    <w:rsid w:val="00C36558"/>
    <w:rsid w:val="00C3791A"/>
    <w:rsid w:val="00C41142"/>
    <w:rsid w:val="00C41A4C"/>
    <w:rsid w:val="00C42841"/>
    <w:rsid w:val="00C44922"/>
    <w:rsid w:val="00C45852"/>
    <w:rsid w:val="00C45B62"/>
    <w:rsid w:val="00C45D26"/>
    <w:rsid w:val="00C46023"/>
    <w:rsid w:val="00C46B87"/>
    <w:rsid w:val="00C46DE8"/>
    <w:rsid w:val="00C470FE"/>
    <w:rsid w:val="00C47360"/>
    <w:rsid w:val="00C477C1"/>
    <w:rsid w:val="00C47F8E"/>
    <w:rsid w:val="00C504DD"/>
    <w:rsid w:val="00C50ADA"/>
    <w:rsid w:val="00C52B4E"/>
    <w:rsid w:val="00C536C6"/>
    <w:rsid w:val="00C538DC"/>
    <w:rsid w:val="00C53A16"/>
    <w:rsid w:val="00C5526B"/>
    <w:rsid w:val="00C553E7"/>
    <w:rsid w:val="00C55BF7"/>
    <w:rsid w:val="00C55C9B"/>
    <w:rsid w:val="00C5606A"/>
    <w:rsid w:val="00C56C24"/>
    <w:rsid w:val="00C56D0C"/>
    <w:rsid w:val="00C574C5"/>
    <w:rsid w:val="00C57C41"/>
    <w:rsid w:val="00C608B3"/>
    <w:rsid w:val="00C611C3"/>
    <w:rsid w:val="00C61409"/>
    <w:rsid w:val="00C61A0F"/>
    <w:rsid w:val="00C62B3A"/>
    <w:rsid w:val="00C62E95"/>
    <w:rsid w:val="00C63A80"/>
    <w:rsid w:val="00C649C6"/>
    <w:rsid w:val="00C64A79"/>
    <w:rsid w:val="00C64BA5"/>
    <w:rsid w:val="00C6502F"/>
    <w:rsid w:val="00C65240"/>
    <w:rsid w:val="00C6529B"/>
    <w:rsid w:val="00C65CDD"/>
    <w:rsid w:val="00C673EE"/>
    <w:rsid w:val="00C7059C"/>
    <w:rsid w:val="00C70AB9"/>
    <w:rsid w:val="00C71169"/>
    <w:rsid w:val="00C71EA8"/>
    <w:rsid w:val="00C72118"/>
    <w:rsid w:val="00C72352"/>
    <w:rsid w:val="00C728BF"/>
    <w:rsid w:val="00C7359A"/>
    <w:rsid w:val="00C73DD0"/>
    <w:rsid w:val="00C74A23"/>
    <w:rsid w:val="00C74DCB"/>
    <w:rsid w:val="00C75F03"/>
    <w:rsid w:val="00C774DA"/>
    <w:rsid w:val="00C779D2"/>
    <w:rsid w:val="00C8047A"/>
    <w:rsid w:val="00C8047B"/>
    <w:rsid w:val="00C80E1B"/>
    <w:rsid w:val="00C81222"/>
    <w:rsid w:val="00C81D04"/>
    <w:rsid w:val="00C81FD4"/>
    <w:rsid w:val="00C82656"/>
    <w:rsid w:val="00C82D1D"/>
    <w:rsid w:val="00C82DDD"/>
    <w:rsid w:val="00C837ED"/>
    <w:rsid w:val="00C845CE"/>
    <w:rsid w:val="00C84E77"/>
    <w:rsid w:val="00C85024"/>
    <w:rsid w:val="00C85392"/>
    <w:rsid w:val="00C858DC"/>
    <w:rsid w:val="00C859F5"/>
    <w:rsid w:val="00C8602E"/>
    <w:rsid w:val="00C86302"/>
    <w:rsid w:val="00C86A81"/>
    <w:rsid w:val="00C86B1E"/>
    <w:rsid w:val="00C86C34"/>
    <w:rsid w:val="00C86E2B"/>
    <w:rsid w:val="00C8712A"/>
    <w:rsid w:val="00C87219"/>
    <w:rsid w:val="00C91146"/>
    <w:rsid w:val="00C91EB8"/>
    <w:rsid w:val="00C932AE"/>
    <w:rsid w:val="00C93555"/>
    <w:rsid w:val="00C946B1"/>
    <w:rsid w:val="00C94CCE"/>
    <w:rsid w:val="00C94EB5"/>
    <w:rsid w:val="00C954FC"/>
    <w:rsid w:val="00C955A7"/>
    <w:rsid w:val="00C958FC"/>
    <w:rsid w:val="00C9593A"/>
    <w:rsid w:val="00C9623B"/>
    <w:rsid w:val="00C96273"/>
    <w:rsid w:val="00C963BE"/>
    <w:rsid w:val="00C96BE5"/>
    <w:rsid w:val="00C9719F"/>
    <w:rsid w:val="00C973A5"/>
    <w:rsid w:val="00C97909"/>
    <w:rsid w:val="00CA03C0"/>
    <w:rsid w:val="00CA1123"/>
    <w:rsid w:val="00CA169A"/>
    <w:rsid w:val="00CA1C13"/>
    <w:rsid w:val="00CA2026"/>
    <w:rsid w:val="00CA29BF"/>
    <w:rsid w:val="00CA2EBC"/>
    <w:rsid w:val="00CA2F4F"/>
    <w:rsid w:val="00CA3102"/>
    <w:rsid w:val="00CA3456"/>
    <w:rsid w:val="00CA3720"/>
    <w:rsid w:val="00CA3784"/>
    <w:rsid w:val="00CA38E3"/>
    <w:rsid w:val="00CA3C0D"/>
    <w:rsid w:val="00CA3CDD"/>
    <w:rsid w:val="00CA4294"/>
    <w:rsid w:val="00CA48E4"/>
    <w:rsid w:val="00CA4EBB"/>
    <w:rsid w:val="00CA6020"/>
    <w:rsid w:val="00CA734E"/>
    <w:rsid w:val="00CA7A91"/>
    <w:rsid w:val="00CA7C11"/>
    <w:rsid w:val="00CB1364"/>
    <w:rsid w:val="00CB1A5E"/>
    <w:rsid w:val="00CB23E4"/>
    <w:rsid w:val="00CB2861"/>
    <w:rsid w:val="00CB2A77"/>
    <w:rsid w:val="00CB37C8"/>
    <w:rsid w:val="00CB3A64"/>
    <w:rsid w:val="00CB48F0"/>
    <w:rsid w:val="00CB49F0"/>
    <w:rsid w:val="00CB4B4E"/>
    <w:rsid w:val="00CB4D0B"/>
    <w:rsid w:val="00CB4F54"/>
    <w:rsid w:val="00CB5CA4"/>
    <w:rsid w:val="00CB6A97"/>
    <w:rsid w:val="00CB6B35"/>
    <w:rsid w:val="00CB6CC8"/>
    <w:rsid w:val="00CC0958"/>
    <w:rsid w:val="00CC09FE"/>
    <w:rsid w:val="00CC0AE5"/>
    <w:rsid w:val="00CC0C07"/>
    <w:rsid w:val="00CC0CD7"/>
    <w:rsid w:val="00CC1477"/>
    <w:rsid w:val="00CC415E"/>
    <w:rsid w:val="00CC4A06"/>
    <w:rsid w:val="00CC5ACC"/>
    <w:rsid w:val="00CC667B"/>
    <w:rsid w:val="00CC7026"/>
    <w:rsid w:val="00CC70CA"/>
    <w:rsid w:val="00CD06E0"/>
    <w:rsid w:val="00CD09E0"/>
    <w:rsid w:val="00CD10EF"/>
    <w:rsid w:val="00CD2042"/>
    <w:rsid w:val="00CD286A"/>
    <w:rsid w:val="00CD3361"/>
    <w:rsid w:val="00CD402D"/>
    <w:rsid w:val="00CD461D"/>
    <w:rsid w:val="00CD4AF5"/>
    <w:rsid w:val="00CD7264"/>
    <w:rsid w:val="00CE0C2E"/>
    <w:rsid w:val="00CE347D"/>
    <w:rsid w:val="00CE4756"/>
    <w:rsid w:val="00CE4C53"/>
    <w:rsid w:val="00CE5329"/>
    <w:rsid w:val="00CE6439"/>
    <w:rsid w:val="00CE64A4"/>
    <w:rsid w:val="00CE69BA"/>
    <w:rsid w:val="00CE6F01"/>
    <w:rsid w:val="00CE7210"/>
    <w:rsid w:val="00CE7292"/>
    <w:rsid w:val="00CE7597"/>
    <w:rsid w:val="00CE76A0"/>
    <w:rsid w:val="00CF00D6"/>
    <w:rsid w:val="00CF0303"/>
    <w:rsid w:val="00CF0825"/>
    <w:rsid w:val="00CF2275"/>
    <w:rsid w:val="00CF2750"/>
    <w:rsid w:val="00CF3872"/>
    <w:rsid w:val="00CF38B0"/>
    <w:rsid w:val="00CF3FDE"/>
    <w:rsid w:val="00CF4118"/>
    <w:rsid w:val="00CF41B5"/>
    <w:rsid w:val="00CF4446"/>
    <w:rsid w:val="00CF4E98"/>
    <w:rsid w:val="00CF51AF"/>
    <w:rsid w:val="00CF5241"/>
    <w:rsid w:val="00CF628C"/>
    <w:rsid w:val="00CF67EE"/>
    <w:rsid w:val="00CF75EF"/>
    <w:rsid w:val="00CF77CB"/>
    <w:rsid w:val="00CF78BD"/>
    <w:rsid w:val="00CF7FB5"/>
    <w:rsid w:val="00D0047E"/>
    <w:rsid w:val="00D019ED"/>
    <w:rsid w:val="00D0279F"/>
    <w:rsid w:val="00D02F15"/>
    <w:rsid w:val="00D0323A"/>
    <w:rsid w:val="00D03431"/>
    <w:rsid w:val="00D03DD6"/>
    <w:rsid w:val="00D04D3B"/>
    <w:rsid w:val="00D04E28"/>
    <w:rsid w:val="00D057B4"/>
    <w:rsid w:val="00D05C7F"/>
    <w:rsid w:val="00D061C9"/>
    <w:rsid w:val="00D06EF4"/>
    <w:rsid w:val="00D06F61"/>
    <w:rsid w:val="00D07412"/>
    <w:rsid w:val="00D07F67"/>
    <w:rsid w:val="00D10B43"/>
    <w:rsid w:val="00D10BE0"/>
    <w:rsid w:val="00D11010"/>
    <w:rsid w:val="00D13852"/>
    <w:rsid w:val="00D1499D"/>
    <w:rsid w:val="00D14EA3"/>
    <w:rsid w:val="00D159A1"/>
    <w:rsid w:val="00D15F0F"/>
    <w:rsid w:val="00D163F1"/>
    <w:rsid w:val="00D1678F"/>
    <w:rsid w:val="00D16909"/>
    <w:rsid w:val="00D16958"/>
    <w:rsid w:val="00D16B0C"/>
    <w:rsid w:val="00D17F5A"/>
    <w:rsid w:val="00D20B78"/>
    <w:rsid w:val="00D20CF9"/>
    <w:rsid w:val="00D21E1E"/>
    <w:rsid w:val="00D21F19"/>
    <w:rsid w:val="00D220FA"/>
    <w:rsid w:val="00D2211E"/>
    <w:rsid w:val="00D22E39"/>
    <w:rsid w:val="00D22F44"/>
    <w:rsid w:val="00D237D3"/>
    <w:rsid w:val="00D2399B"/>
    <w:rsid w:val="00D24138"/>
    <w:rsid w:val="00D24573"/>
    <w:rsid w:val="00D266E3"/>
    <w:rsid w:val="00D27A64"/>
    <w:rsid w:val="00D27BC6"/>
    <w:rsid w:val="00D27DEC"/>
    <w:rsid w:val="00D304FE"/>
    <w:rsid w:val="00D30795"/>
    <w:rsid w:val="00D3103F"/>
    <w:rsid w:val="00D31276"/>
    <w:rsid w:val="00D31E68"/>
    <w:rsid w:val="00D32506"/>
    <w:rsid w:val="00D32A9E"/>
    <w:rsid w:val="00D32F17"/>
    <w:rsid w:val="00D334C5"/>
    <w:rsid w:val="00D336E7"/>
    <w:rsid w:val="00D343CD"/>
    <w:rsid w:val="00D35284"/>
    <w:rsid w:val="00D35510"/>
    <w:rsid w:val="00D355EA"/>
    <w:rsid w:val="00D35E17"/>
    <w:rsid w:val="00D3735F"/>
    <w:rsid w:val="00D3784A"/>
    <w:rsid w:val="00D405E3"/>
    <w:rsid w:val="00D4064D"/>
    <w:rsid w:val="00D40747"/>
    <w:rsid w:val="00D40754"/>
    <w:rsid w:val="00D412F0"/>
    <w:rsid w:val="00D41335"/>
    <w:rsid w:val="00D41623"/>
    <w:rsid w:val="00D417AE"/>
    <w:rsid w:val="00D4233C"/>
    <w:rsid w:val="00D428E5"/>
    <w:rsid w:val="00D42C66"/>
    <w:rsid w:val="00D437A3"/>
    <w:rsid w:val="00D43FFE"/>
    <w:rsid w:val="00D44712"/>
    <w:rsid w:val="00D45C36"/>
    <w:rsid w:val="00D4607A"/>
    <w:rsid w:val="00D461CB"/>
    <w:rsid w:val="00D46414"/>
    <w:rsid w:val="00D46719"/>
    <w:rsid w:val="00D46998"/>
    <w:rsid w:val="00D46BDE"/>
    <w:rsid w:val="00D47509"/>
    <w:rsid w:val="00D47633"/>
    <w:rsid w:val="00D479AA"/>
    <w:rsid w:val="00D479DE"/>
    <w:rsid w:val="00D513CB"/>
    <w:rsid w:val="00D51E79"/>
    <w:rsid w:val="00D521CD"/>
    <w:rsid w:val="00D52365"/>
    <w:rsid w:val="00D52531"/>
    <w:rsid w:val="00D530EA"/>
    <w:rsid w:val="00D532FD"/>
    <w:rsid w:val="00D539F4"/>
    <w:rsid w:val="00D53A52"/>
    <w:rsid w:val="00D53BC8"/>
    <w:rsid w:val="00D541FB"/>
    <w:rsid w:val="00D56153"/>
    <w:rsid w:val="00D56F93"/>
    <w:rsid w:val="00D5737D"/>
    <w:rsid w:val="00D57803"/>
    <w:rsid w:val="00D57806"/>
    <w:rsid w:val="00D5795A"/>
    <w:rsid w:val="00D57BF8"/>
    <w:rsid w:val="00D60194"/>
    <w:rsid w:val="00D602CE"/>
    <w:rsid w:val="00D603F4"/>
    <w:rsid w:val="00D619C2"/>
    <w:rsid w:val="00D621DE"/>
    <w:rsid w:val="00D62984"/>
    <w:rsid w:val="00D6322F"/>
    <w:rsid w:val="00D632D6"/>
    <w:rsid w:val="00D63993"/>
    <w:rsid w:val="00D643AF"/>
    <w:rsid w:val="00D6453F"/>
    <w:rsid w:val="00D64780"/>
    <w:rsid w:val="00D64B32"/>
    <w:rsid w:val="00D64CDB"/>
    <w:rsid w:val="00D65E63"/>
    <w:rsid w:val="00D66993"/>
    <w:rsid w:val="00D710DC"/>
    <w:rsid w:val="00D716FC"/>
    <w:rsid w:val="00D71B27"/>
    <w:rsid w:val="00D72AAA"/>
    <w:rsid w:val="00D72CBB"/>
    <w:rsid w:val="00D73C18"/>
    <w:rsid w:val="00D73CC5"/>
    <w:rsid w:val="00D73ED3"/>
    <w:rsid w:val="00D73FB4"/>
    <w:rsid w:val="00D740EE"/>
    <w:rsid w:val="00D759DD"/>
    <w:rsid w:val="00D7612B"/>
    <w:rsid w:val="00D76C6B"/>
    <w:rsid w:val="00D76FC4"/>
    <w:rsid w:val="00D77041"/>
    <w:rsid w:val="00D7721E"/>
    <w:rsid w:val="00D775BE"/>
    <w:rsid w:val="00D778A0"/>
    <w:rsid w:val="00D77936"/>
    <w:rsid w:val="00D77B75"/>
    <w:rsid w:val="00D77F00"/>
    <w:rsid w:val="00D805A9"/>
    <w:rsid w:val="00D80A4C"/>
    <w:rsid w:val="00D80D19"/>
    <w:rsid w:val="00D81900"/>
    <w:rsid w:val="00D81E38"/>
    <w:rsid w:val="00D81F2C"/>
    <w:rsid w:val="00D82002"/>
    <w:rsid w:val="00D82B2A"/>
    <w:rsid w:val="00D82E4B"/>
    <w:rsid w:val="00D83A11"/>
    <w:rsid w:val="00D84DEA"/>
    <w:rsid w:val="00D852DD"/>
    <w:rsid w:val="00D8558A"/>
    <w:rsid w:val="00D86159"/>
    <w:rsid w:val="00D86247"/>
    <w:rsid w:val="00D8626D"/>
    <w:rsid w:val="00D865FB"/>
    <w:rsid w:val="00D86EFD"/>
    <w:rsid w:val="00D8762C"/>
    <w:rsid w:val="00D87F22"/>
    <w:rsid w:val="00D87F9E"/>
    <w:rsid w:val="00D90B80"/>
    <w:rsid w:val="00D90F74"/>
    <w:rsid w:val="00D91074"/>
    <w:rsid w:val="00D91F8F"/>
    <w:rsid w:val="00D92059"/>
    <w:rsid w:val="00D9236D"/>
    <w:rsid w:val="00D934D6"/>
    <w:rsid w:val="00D939ED"/>
    <w:rsid w:val="00D9555F"/>
    <w:rsid w:val="00D96140"/>
    <w:rsid w:val="00D96156"/>
    <w:rsid w:val="00D96890"/>
    <w:rsid w:val="00D96961"/>
    <w:rsid w:val="00D97069"/>
    <w:rsid w:val="00D970AC"/>
    <w:rsid w:val="00D9738A"/>
    <w:rsid w:val="00DA00DD"/>
    <w:rsid w:val="00DA0517"/>
    <w:rsid w:val="00DA089D"/>
    <w:rsid w:val="00DA1225"/>
    <w:rsid w:val="00DA14FC"/>
    <w:rsid w:val="00DA182A"/>
    <w:rsid w:val="00DA1D21"/>
    <w:rsid w:val="00DA246F"/>
    <w:rsid w:val="00DA2BB0"/>
    <w:rsid w:val="00DA3281"/>
    <w:rsid w:val="00DA340E"/>
    <w:rsid w:val="00DA351B"/>
    <w:rsid w:val="00DA3D64"/>
    <w:rsid w:val="00DA3DFF"/>
    <w:rsid w:val="00DA4079"/>
    <w:rsid w:val="00DA4591"/>
    <w:rsid w:val="00DA4DB9"/>
    <w:rsid w:val="00DA61CB"/>
    <w:rsid w:val="00DA671F"/>
    <w:rsid w:val="00DA73C5"/>
    <w:rsid w:val="00DA7594"/>
    <w:rsid w:val="00DA7641"/>
    <w:rsid w:val="00DB003B"/>
    <w:rsid w:val="00DB0772"/>
    <w:rsid w:val="00DB08DE"/>
    <w:rsid w:val="00DB0A06"/>
    <w:rsid w:val="00DB0C9C"/>
    <w:rsid w:val="00DB0CAF"/>
    <w:rsid w:val="00DB14F3"/>
    <w:rsid w:val="00DB3532"/>
    <w:rsid w:val="00DB3DBB"/>
    <w:rsid w:val="00DB3F05"/>
    <w:rsid w:val="00DB4199"/>
    <w:rsid w:val="00DB59A1"/>
    <w:rsid w:val="00DB5A93"/>
    <w:rsid w:val="00DB6433"/>
    <w:rsid w:val="00DB6F16"/>
    <w:rsid w:val="00DB6F6D"/>
    <w:rsid w:val="00DC04C5"/>
    <w:rsid w:val="00DC13A9"/>
    <w:rsid w:val="00DC184B"/>
    <w:rsid w:val="00DC35AC"/>
    <w:rsid w:val="00DC6EBD"/>
    <w:rsid w:val="00DC7EBF"/>
    <w:rsid w:val="00DC7F18"/>
    <w:rsid w:val="00DC7FAF"/>
    <w:rsid w:val="00DD0747"/>
    <w:rsid w:val="00DD08D0"/>
    <w:rsid w:val="00DD0998"/>
    <w:rsid w:val="00DD0A2C"/>
    <w:rsid w:val="00DD0BEE"/>
    <w:rsid w:val="00DD0C7A"/>
    <w:rsid w:val="00DD13B1"/>
    <w:rsid w:val="00DD2074"/>
    <w:rsid w:val="00DD29BC"/>
    <w:rsid w:val="00DD2B7E"/>
    <w:rsid w:val="00DD3037"/>
    <w:rsid w:val="00DD31EF"/>
    <w:rsid w:val="00DD4053"/>
    <w:rsid w:val="00DD4D75"/>
    <w:rsid w:val="00DD5414"/>
    <w:rsid w:val="00DD5A15"/>
    <w:rsid w:val="00DD6FA7"/>
    <w:rsid w:val="00DE0A23"/>
    <w:rsid w:val="00DE0FB6"/>
    <w:rsid w:val="00DE14A6"/>
    <w:rsid w:val="00DE276B"/>
    <w:rsid w:val="00DE2CAA"/>
    <w:rsid w:val="00DE2EF1"/>
    <w:rsid w:val="00DE45B6"/>
    <w:rsid w:val="00DE4CFD"/>
    <w:rsid w:val="00DE5592"/>
    <w:rsid w:val="00DE57D6"/>
    <w:rsid w:val="00DE57E8"/>
    <w:rsid w:val="00DE78AF"/>
    <w:rsid w:val="00DE7ECD"/>
    <w:rsid w:val="00DF018E"/>
    <w:rsid w:val="00DF03C4"/>
    <w:rsid w:val="00DF14C8"/>
    <w:rsid w:val="00DF1932"/>
    <w:rsid w:val="00DF2C54"/>
    <w:rsid w:val="00DF3CB8"/>
    <w:rsid w:val="00DF3E92"/>
    <w:rsid w:val="00DF48F4"/>
    <w:rsid w:val="00DF67DE"/>
    <w:rsid w:val="00DF6D66"/>
    <w:rsid w:val="00DF6E26"/>
    <w:rsid w:val="00DF6EA8"/>
    <w:rsid w:val="00DF701D"/>
    <w:rsid w:val="00DF717C"/>
    <w:rsid w:val="00E00B5C"/>
    <w:rsid w:val="00E00BC3"/>
    <w:rsid w:val="00E02C86"/>
    <w:rsid w:val="00E02D5B"/>
    <w:rsid w:val="00E03008"/>
    <w:rsid w:val="00E037EC"/>
    <w:rsid w:val="00E03962"/>
    <w:rsid w:val="00E039D3"/>
    <w:rsid w:val="00E03ECC"/>
    <w:rsid w:val="00E05013"/>
    <w:rsid w:val="00E05148"/>
    <w:rsid w:val="00E054E7"/>
    <w:rsid w:val="00E05EC7"/>
    <w:rsid w:val="00E063D1"/>
    <w:rsid w:val="00E065EF"/>
    <w:rsid w:val="00E07659"/>
    <w:rsid w:val="00E07959"/>
    <w:rsid w:val="00E07B90"/>
    <w:rsid w:val="00E10396"/>
    <w:rsid w:val="00E105BD"/>
    <w:rsid w:val="00E118B1"/>
    <w:rsid w:val="00E11ABB"/>
    <w:rsid w:val="00E12AE1"/>
    <w:rsid w:val="00E12CF8"/>
    <w:rsid w:val="00E13463"/>
    <w:rsid w:val="00E15502"/>
    <w:rsid w:val="00E15AA3"/>
    <w:rsid w:val="00E15BD6"/>
    <w:rsid w:val="00E15D2A"/>
    <w:rsid w:val="00E15D3E"/>
    <w:rsid w:val="00E1626B"/>
    <w:rsid w:val="00E165D4"/>
    <w:rsid w:val="00E16E44"/>
    <w:rsid w:val="00E1714D"/>
    <w:rsid w:val="00E204E6"/>
    <w:rsid w:val="00E20A08"/>
    <w:rsid w:val="00E23B7B"/>
    <w:rsid w:val="00E23FA8"/>
    <w:rsid w:val="00E24F3D"/>
    <w:rsid w:val="00E25497"/>
    <w:rsid w:val="00E2592A"/>
    <w:rsid w:val="00E262C2"/>
    <w:rsid w:val="00E269DD"/>
    <w:rsid w:val="00E26A62"/>
    <w:rsid w:val="00E26FFF"/>
    <w:rsid w:val="00E275BE"/>
    <w:rsid w:val="00E27A6C"/>
    <w:rsid w:val="00E27CBA"/>
    <w:rsid w:val="00E30A55"/>
    <w:rsid w:val="00E316B5"/>
    <w:rsid w:val="00E31822"/>
    <w:rsid w:val="00E32A50"/>
    <w:rsid w:val="00E33BEF"/>
    <w:rsid w:val="00E345BE"/>
    <w:rsid w:val="00E34956"/>
    <w:rsid w:val="00E34B18"/>
    <w:rsid w:val="00E35EAF"/>
    <w:rsid w:val="00E361D6"/>
    <w:rsid w:val="00E36805"/>
    <w:rsid w:val="00E405DE"/>
    <w:rsid w:val="00E40CB1"/>
    <w:rsid w:val="00E40CE2"/>
    <w:rsid w:val="00E40D24"/>
    <w:rsid w:val="00E40F78"/>
    <w:rsid w:val="00E4122D"/>
    <w:rsid w:val="00E415EA"/>
    <w:rsid w:val="00E42364"/>
    <w:rsid w:val="00E425A4"/>
    <w:rsid w:val="00E4338F"/>
    <w:rsid w:val="00E44471"/>
    <w:rsid w:val="00E44A9F"/>
    <w:rsid w:val="00E44EC0"/>
    <w:rsid w:val="00E451D8"/>
    <w:rsid w:val="00E45C8B"/>
    <w:rsid w:val="00E4640B"/>
    <w:rsid w:val="00E46C46"/>
    <w:rsid w:val="00E46D7E"/>
    <w:rsid w:val="00E47235"/>
    <w:rsid w:val="00E47BEC"/>
    <w:rsid w:val="00E47C23"/>
    <w:rsid w:val="00E5086D"/>
    <w:rsid w:val="00E5172E"/>
    <w:rsid w:val="00E52154"/>
    <w:rsid w:val="00E52BB5"/>
    <w:rsid w:val="00E530CE"/>
    <w:rsid w:val="00E53700"/>
    <w:rsid w:val="00E539B1"/>
    <w:rsid w:val="00E5472B"/>
    <w:rsid w:val="00E5528F"/>
    <w:rsid w:val="00E55829"/>
    <w:rsid w:val="00E55AC9"/>
    <w:rsid w:val="00E55DDF"/>
    <w:rsid w:val="00E5623C"/>
    <w:rsid w:val="00E56587"/>
    <w:rsid w:val="00E5687B"/>
    <w:rsid w:val="00E56E61"/>
    <w:rsid w:val="00E606A1"/>
    <w:rsid w:val="00E608B6"/>
    <w:rsid w:val="00E61C8A"/>
    <w:rsid w:val="00E61E1D"/>
    <w:rsid w:val="00E62684"/>
    <w:rsid w:val="00E639FA"/>
    <w:rsid w:val="00E63E2C"/>
    <w:rsid w:val="00E64712"/>
    <w:rsid w:val="00E651D6"/>
    <w:rsid w:val="00E65414"/>
    <w:rsid w:val="00E6546F"/>
    <w:rsid w:val="00E65931"/>
    <w:rsid w:val="00E65C16"/>
    <w:rsid w:val="00E6629C"/>
    <w:rsid w:val="00E67098"/>
    <w:rsid w:val="00E67F74"/>
    <w:rsid w:val="00E70757"/>
    <w:rsid w:val="00E70C69"/>
    <w:rsid w:val="00E71046"/>
    <w:rsid w:val="00E71369"/>
    <w:rsid w:val="00E720F6"/>
    <w:rsid w:val="00E7257F"/>
    <w:rsid w:val="00E72688"/>
    <w:rsid w:val="00E72F44"/>
    <w:rsid w:val="00E73224"/>
    <w:rsid w:val="00E735BD"/>
    <w:rsid w:val="00E73648"/>
    <w:rsid w:val="00E73C76"/>
    <w:rsid w:val="00E74F9A"/>
    <w:rsid w:val="00E76C1C"/>
    <w:rsid w:val="00E76D79"/>
    <w:rsid w:val="00E76FE2"/>
    <w:rsid w:val="00E771C9"/>
    <w:rsid w:val="00E77834"/>
    <w:rsid w:val="00E80B4B"/>
    <w:rsid w:val="00E80E24"/>
    <w:rsid w:val="00E8107F"/>
    <w:rsid w:val="00E81801"/>
    <w:rsid w:val="00E81E4D"/>
    <w:rsid w:val="00E82AF6"/>
    <w:rsid w:val="00E82E33"/>
    <w:rsid w:val="00E83631"/>
    <w:rsid w:val="00E836DB"/>
    <w:rsid w:val="00E83BC9"/>
    <w:rsid w:val="00E83CA3"/>
    <w:rsid w:val="00E83CC3"/>
    <w:rsid w:val="00E84918"/>
    <w:rsid w:val="00E84F45"/>
    <w:rsid w:val="00E85126"/>
    <w:rsid w:val="00E85D1A"/>
    <w:rsid w:val="00E8610A"/>
    <w:rsid w:val="00E86259"/>
    <w:rsid w:val="00E86528"/>
    <w:rsid w:val="00E87368"/>
    <w:rsid w:val="00E87566"/>
    <w:rsid w:val="00E87797"/>
    <w:rsid w:val="00E877E1"/>
    <w:rsid w:val="00E87AFC"/>
    <w:rsid w:val="00E9149F"/>
    <w:rsid w:val="00E916BE"/>
    <w:rsid w:val="00E91B36"/>
    <w:rsid w:val="00E931BF"/>
    <w:rsid w:val="00E936D3"/>
    <w:rsid w:val="00E94A8F"/>
    <w:rsid w:val="00E961E4"/>
    <w:rsid w:val="00E96C36"/>
    <w:rsid w:val="00E96E70"/>
    <w:rsid w:val="00E971A3"/>
    <w:rsid w:val="00E97839"/>
    <w:rsid w:val="00EA1643"/>
    <w:rsid w:val="00EA21DB"/>
    <w:rsid w:val="00EA22D9"/>
    <w:rsid w:val="00EA29C7"/>
    <w:rsid w:val="00EA2DE7"/>
    <w:rsid w:val="00EA2ECC"/>
    <w:rsid w:val="00EA327E"/>
    <w:rsid w:val="00EA34F9"/>
    <w:rsid w:val="00EA37B5"/>
    <w:rsid w:val="00EA4BE2"/>
    <w:rsid w:val="00EA5301"/>
    <w:rsid w:val="00EA57DD"/>
    <w:rsid w:val="00EA5DE2"/>
    <w:rsid w:val="00EA64BA"/>
    <w:rsid w:val="00EA67FD"/>
    <w:rsid w:val="00EB1079"/>
    <w:rsid w:val="00EB1531"/>
    <w:rsid w:val="00EB1EE6"/>
    <w:rsid w:val="00EB26FB"/>
    <w:rsid w:val="00EB300B"/>
    <w:rsid w:val="00EB3300"/>
    <w:rsid w:val="00EB3908"/>
    <w:rsid w:val="00EB3C6E"/>
    <w:rsid w:val="00EB4782"/>
    <w:rsid w:val="00EB489B"/>
    <w:rsid w:val="00EB4B1C"/>
    <w:rsid w:val="00EB567C"/>
    <w:rsid w:val="00EB60A8"/>
    <w:rsid w:val="00EB6C47"/>
    <w:rsid w:val="00EC01A1"/>
    <w:rsid w:val="00EC0226"/>
    <w:rsid w:val="00EC02A0"/>
    <w:rsid w:val="00EC0486"/>
    <w:rsid w:val="00EC1077"/>
    <w:rsid w:val="00EC23F9"/>
    <w:rsid w:val="00EC34B3"/>
    <w:rsid w:val="00EC3A0B"/>
    <w:rsid w:val="00EC3A53"/>
    <w:rsid w:val="00EC5471"/>
    <w:rsid w:val="00EC6A27"/>
    <w:rsid w:val="00EC7475"/>
    <w:rsid w:val="00ED09D8"/>
    <w:rsid w:val="00ED0CFF"/>
    <w:rsid w:val="00ED0F48"/>
    <w:rsid w:val="00ED1288"/>
    <w:rsid w:val="00ED1408"/>
    <w:rsid w:val="00ED1536"/>
    <w:rsid w:val="00ED1945"/>
    <w:rsid w:val="00ED2EE8"/>
    <w:rsid w:val="00ED3730"/>
    <w:rsid w:val="00ED3896"/>
    <w:rsid w:val="00ED418D"/>
    <w:rsid w:val="00ED45A9"/>
    <w:rsid w:val="00ED5972"/>
    <w:rsid w:val="00ED63B8"/>
    <w:rsid w:val="00ED6951"/>
    <w:rsid w:val="00ED6D28"/>
    <w:rsid w:val="00ED6F5C"/>
    <w:rsid w:val="00ED74BC"/>
    <w:rsid w:val="00ED77DD"/>
    <w:rsid w:val="00ED7AB5"/>
    <w:rsid w:val="00ED7BB4"/>
    <w:rsid w:val="00EE0169"/>
    <w:rsid w:val="00EE08A6"/>
    <w:rsid w:val="00EE0EA8"/>
    <w:rsid w:val="00EE0FF9"/>
    <w:rsid w:val="00EE1567"/>
    <w:rsid w:val="00EE1640"/>
    <w:rsid w:val="00EE1E7C"/>
    <w:rsid w:val="00EE212B"/>
    <w:rsid w:val="00EE2757"/>
    <w:rsid w:val="00EE2877"/>
    <w:rsid w:val="00EE2AAD"/>
    <w:rsid w:val="00EE32EB"/>
    <w:rsid w:val="00EE3586"/>
    <w:rsid w:val="00EE4446"/>
    <w:rsid w:val="00EE48A1"/>
    <w:rsid w:val="00EE49E1"/>
    <w:rsid w:val="00EE603E"/>
    <w:rsid w:val="00EE60FF"/>
    <w:rsid w:val="00EE6ADC"/>
    <w:rsid w:val="00EE6FDE"/>
    <w:rsid w:val="00EE779D"/>
    <w:rsid w:val="00EE7808"/>
    <w:rsid w:val="00EF19B4"/>
    <w:rsid w:val="00EF22BD"/>
    <w:rsid w:val="00EF2965"/>
    <w:rsid w:val="00EF2CF3"/>
    <w:rsid w:val="00EF327B"/>
    <w:rsid w:val="00EF3992"/>
    <w:rsid w:val="00EF450D"/>
    <w:rsid w:val="00EF4D5E"/>
    <w:rsid w:val="00EF50CC"/>
    <w:rsid w:val="00EF5772"/>
    <w:rsid w:val="00EF66FD"/>
    <w:rsid w:val="00EF6965"/>
    <w:rsid w:val="00EF7685"/>
    <w:rsid w:val="00F0049A"/>
    <w:rsid w:val="00F02162"/>
    <w:rsid w:val="00F02B60"/>
    <w:rsid w:val="00F03B78"/>
    <w:rsid w:val="00F03C23"/>
    <w:rsid w:val="00F03D44"/>
    <w:rsid w:val="00F044DF"/>
    <w:rsid w:val="00F04A0E"/>
    <w:rsid w:val="00F053EE"/>
    <w:rsid w:val="00F06A97"/>
    <w:rsid w:val="00F075A1"/>
    <w:rsid w:val="00F10A40"/>
    <w:rsid w:val="00F121DD"/>
    <w:rsid w:val="00F12B19"/>
    <w:rsid w:val="00F12B21"/>
    <w:rsid w:val="00F1308C"/>
    <w:rsid w:val="00F13615"/>
    <w:rsid w:val="00F1383D"/>
    <w:rsid w:val="00F13E3A"/>
    <w:rsid w:val="00F141F6"/>
    <w:rsid w:val="00F1588A"/>
    <w:rsid w:val="00F1588F"/>
    <w:rsid w:val="00F16737"/>
    <w:rsid w:val="00F173F4"/>
    <w:rsid w:val="00F17567"/>
    <w:rsid w:val="00F17B7F"/>
    <w:rsid w:val="00F203B2"/>
    <w:rsid w:val="00F2088C"/>
    <w:rsid w:val="00F21646"/>
    <w:rsid w:val="00F2173A"/>
    <w:rsid w:val="00F21D86"/>
    <w:rsid w:val="00F21DBE"/>
    <w:rsid w:val="00F227AA"/>
    <w:rsid w:val="00F238E8"/>
    <w:rsid w:val="00F249B8"/>
    <w:rsid w:val="00F24AF6"/>
    <w:rsid w:val="00F24DA4"/>
    <w:rsid w:val="00F24E07"/>
    <w:rsid w:val="00F2516A"/>
    <w:rsid w:val="00F2551F"/>
    <w:rsid w:val="00F2599F"/>
    <w:rsid w:val="00F26BCD"/>
    <w:rsid w:val="00F26E80"/>
    <w:rsid w:val="00F27254"/>
    <w:rsid w:val="00F278D1"/>
    <w:rsid w:val="00F27B85"/>
    <w:rsid w:val="00F3073A"/>
    <w:rsid w:val="00F30AB2"/>
    <w:rsid w:val="00F30AF2"/>
    <w:rsid w:val="00F321F1"/>
    <w:rsid w:val="00F33264"/>
    <w:rsid w:val="00F35100"/>
    <w:rsid w:val="00F35662"/>
    <w:rsid w:val="00F35697"/>
    <w:rsid w:val="00F3595C"/>
    <w:rsid w:val="00F36181"/>
    <w:rsid w:val="00F36833"/>
    <w:rsid w:val="00F36D46"/>
    <w:rsid w:val="00F37417"/>
    <w:rsid w:val="00F3745B"/>
    <w:rsid w:val="00F37A6E"/>
    <w:rsid w:val="00F37DAB"/>
    <w:rsid w:val="00F37DEB"/>
    <w:rsid w:val="00F37DF0"/>
    <w:rsid w:val="00F40027"/>
    <w:rsid w:val="00F4002B"/>
    <w:rsid w:val="00F400F0"/>
    <w:rsid w:val="00F408F4"/>
    <w:rsid w:val="00F413BC"/>
    <w:rsid w:val="00F42341"/>
    <w:rsid w:val="00F4302F"/>
    <w:rsid w:val="00F439F5"/>
    <w:rsid w:val="00F44B34"/>
    <w:rsid w:val="00F45758"/>
    <w:rsid w:val="00F45C6D"/>
    <w:rsid w:val="00F4626B"/>
    <w:rsid w:val="00F474B2"/>
    <w:rsid w:val="00F47909"/>
    <w:rsid w:val="00F50728"/>
    <w:rsid w:val="00F50BD8"/>
    <w:rsid w:val="00F5184E"/>
    <w:rsid w:val="00F51BB9"/>
    <w:rsid w:val="00F51EB7"/>
    <w:rsid w:val="00F52153"/>
    <w:rsid w:val="00F5266B"/>
    <w:rsid w:val="00F536AE"/>
    <w:rsid w:val="00F53B01"/>
    <w:rsid w:val="00F53F73"/>
    <w:rsid w:val="00F54A36"/>
    <w:rsid w:val="00F5517E"/>
    <w:rsid w:val="00F55610"/>
    <w:rsid w:val="00F56C97"/>
    <w:rsid w:val="00F56F89"/>
    <w:rsid w:val="00F577B1"/>
    <w:rsid w:val="00F57FEB"/>
    <w:rsid w:val="00F61BEC"/>
    <w:rsid w:val="00F6382B"/>
    <w:rsid w:val="00F63A85"/>
    <w:rsid w:val="00F640BC"/>
    <w:rsid w:val="00F6479C"/>
    <w:rsid w:val="00F647F8"/>
    <w:rsid w:val="00F64A9B"/>
    <w:rsid w:val="00F64B99"/>
    <w:rsid w:val="00F65F22"/>
    <w:rsid w:val="00F66DB0"/>
    <w:rsid w:val="00F66E44"/>
    <w:rsid w:val="00F67B2E"/>
    <w:rsid w:val="00F67E90"/>
    <w:rsid w:val="00F70A7B"/>
    <w:rsid w:val="00F7166F"/>
    <w:rsid w:val="00F736A9"/>
    <w:rsid w:val="00F744CB"/>
    <w:rsid w:val="00F7649F"/>
    <w:rsid w:val="00F77CB7"/>
    <w:rsid w:val="00F80022"/>
    <w:rsid w:val="00F80342"/>
    <w:rsid w:val="00F8063E"/>
    <w:rsid w:val="00F81A6D"/>
    <w:rsid w:val="00F82224"/>
    <w:rsid w:val="00F83027"/>
    <w:rsid w:val="00F83C83"/>
    <w:rsid w:val="00F84517"/>
    <w:rsid w:val="00F84F88"/>
    <w:rsid w:val="00F85BF7"/>
    <w:rsid w:val="00F86858"/>
    <w:rsid w:val="00F869D2"/>
    <w:rsid w:val="00F91A1A"/>
    <w:rsid w:val="00F92A55"/>
    <w:rsid w:val="00F9367C"/>
    <w:rsid w:val="00F93FD9"/>
    <w:rsid w:val="00F94AA6"/>
    <w:rsid w:val="00F950CA"/>
    <w:rsid w:val="00F957A5"/>
    <w:rsid w:val="00F95CAE"/>
    <w:rsid w:val="00F960BF"/>
    <w:rsid w:val="00F978C4"/>
    <w:rsid w:val="00FA0558"/>
    <w:rsid w:val="00FA0567"/>
    <w:rsid w:val="00FA0A84"/>
    <w:rsid w:val="00FA1065"/>
    <w:rsid w:val="00FA15BF"/>
    <w:rsid w:val="00FA1B5D"/>
    <w:rsid w:val="00FA1EC2"/>
    <w:rsid w:val="00FA2346"/>
    <w:rsid w:val="00FA250C"/>
    <w:rsid w:val="00FA25DA"/>
    <w:rsid w:val="00FA28D5"/>
    <w:rsid w:val="00FA5368"/>
    <w:rsid w:val="00FA630E"/>
    <w:rsid w:val="00FA65A8"/>
    <w:rsid w:val="00FA6CC4"/>
    <w:rsid w:val="00FA70AD"/>
    <w:rsid w:val="00FA7854"/>
    <w:rsid w:val="00FA799E"/>
    <w:rsid w:val="00FA7FC0"/>
    <w:rsid w:val="00FB03AD"/>
    <w:rsid w:val="00FB0634"/>
    <w:rsid w:val="00FB1188"/>
    <w:rsid w:val="00FB5538"/>
    <w:rsid w:val="00FB62E4"/>
    <w:rsid w:val="00FB6480"/>
    <w:rsid w:val="00FB6649"/>
    <w:rsid w:val="00FB6F5F"/>
    <w:rsid w:val="00FB7015"/>
    <w:rsid w:val="00FB7538"/>
    <w:rsid w:val="00FB75DE"/>
    <w:rsid w:val="00FB79B7"/>
    <w:rsid w:val="00FB79D8"/>
    <w:rsid w:val="00FC00E4"/>
    <w:rsid w:val="00FC058C"/>
    <w:rsid w:val="00FC0DD9"/>
    <w:rsid w:val="00FC275C"/>
    <w:rsid w:val="00FC2F17"/>
    <w:rsid w:val="00FC328E"/>
    <w:rsid w:val="00FC3935"/>
    <w:rsid w:val="00FC3CD7"/>
    <w:rsid w:val="00FC3DB7"/>
    <w:rsid w:val="00FC42F8"/>
    <w:rsid w:val="00FC4FB4"/>
    <w:rsid w:val="00FC61F1"/>
    <w:rsid w:val="00FC6CDB"/>
    <w:rsid w:val="00FC7173"/>
    <w:rsid w:val="00FC77A8"/>
    <w:rsid w:val="00FC7BDE"/>
    <w:rsid w:val="00FD02C8"/>
    <w:rsid w:val="00FD15C9"/>
    <w:rsid w:val="00FD17EC"/>
    <w:rsid w:val="00FD1E8F"/>
    <w:rsid w:val="00FD28F7"/>
    <w:rsid w:val="00FD3EE9"/>
    <w:rsid w:val="00FD4252"/>
    <w:rsid w:val="00FD5A4F"/>
    <w:rsid w:val="00FD605B"/>
    <w:rsid w:val="00FD65A0"/>
    <w:rsid w:val="00FD7525"/>
    <w:rsid w:val="00FD764F"/>
    <w:rsid w:val="00FD7668"/>
    <w:rsid w:val="00FD786B"/>
    <w:rsid w:val="00FD7FCC"/>
    <w:rsid w:val="00FE0DA5"/>
    <w:rsid w:val="00FE0DBE"/>
    <w:rsid w:val="00FE26C4"/>
    <w:rsid w:val="00FE294A"/>
    <w:rsid w:val="00FE2CB6"/>
    <w:rsid w:val="00FE2CE7"/>
    <w:rsid w:val="00FE4244"/>
    <w:rsid w:val="00FE4986"/>
    <w:rsid w:val="00FE4A9B"/>
    <w:rsid w:val="00FE5001"/>
    <w:rsid w:val="00FE5022"/>
    <w:rsid w:val="00FE6041"/>
    <w:rsid w:val="00FE62CB"/>
    <w:rsid w:val="00FE6B71"/>
    <w:rsid w:val="00FF146D"/>
    <w:rsid w:val="00FF2A01"/>
    <w:rsid w:val="00FF381D"/>
    <w:rsid w:val="00FF42A4"/>
    <w:rsid w:val="00FF5247"/>
    <w:rsid w:val="00FF635F"/>
    <w:rsid w:val="00FF6C88"/>
    <w:rsid w:val="00FF789A"/>
    <w:rsid w:val="020616E7"/>
    <w:rsid w:val="0FA0E224"/>
    <w:rsid w:val="196616CB"/>
    <w:rsid w:val="1B275CCA"/>
    <w:rsid w:val="1B3C71C5"/>
    <w:rsid w:val="2163BA22"/>
    <w:rsid w:val="2281AA6D"/>
    <w:rsid w:val="2AE87DBE"/>
    <w:rsid w:val="2BD4532B"/>
    <w:rsid w:val="2D3FCC0B"/>
    <w:rsid w:val="383761A0"/>
    <w:rsid w:val="3C4C9155"/>
    <w:rsid w:val="42487DA2"/>
    <w:rsid w:val="44FCBC4B"/>
    <w:rsid w:val="507D201E"/>
    <w:rsid w:val="50A9A8AE"/>
    <w:rsid w:val="5B2EA40F"/>
    <w:rsid w:val="5F945CF1"/>
    <w:rsid w:val="6017BF0A"/>
    <w:rsid w:val="62A8E5F5"/>
    <w:rsid w:val="7121A5C7"/>
    <w:rsid w:val="7B6E8DF9"/>
    <w:rsid w:val="7D4F64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AB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semiHidden="1" w:unhideWhenUsed="1" w:qFormat="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locked="1" w:semiHidden="1" w:uiPriority="0" w:unhideWhenUsed="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EEA"/>
    <w:pPr>
      <w:spacing w:after="200"/>
    </w:pPr>
    <w:rPr>
      <w:rFonts w:ascii="Calibri" w:hAnsi="Calibri"/>
      <w:sz w:val="22"/>
      <w:szCs w:val="22"/>
      <w:lang w:eastAsia="en-US"/>
    </w:rPr>
  </w:style>
  <w:style w:type="paragraph" w:styleId="Heading1">
    <w:name w:val="heading 1"/>
    <w:aliases w:val="NAS1"/>
    <w:next w:val="Normal"/>
    <w:link w:val="Heading1Char"/>
    <w:autoRedefine/>
    <w:uiPriority w:val="99"/>
    <w:qFormat/>
    <w:rsid w:val="00740432"/>
    <w:pPr>
      <w:pageBreakBefore/>
      <w:spacing w:before="240" w:after="240"/>
      <w:outlineLvl w:val="0"/>
    </w:pPr>
    <w:rPr>
      <w:rFonts w:ascii="Calibri" w:eastAsia="Times New Roman" w:hAnsi="Calibri"/>
      <w:b/>
      <w:bCs/>
      <w:color w:val="006666"/>
      <w:sz w:val="40"/>
      <w:szCs w:val="32"/>
      <w:lang w:eastAsia="en-US"/>
      <w14:textFill>
        <w14:solidFill>
          <w14:srgbClr w14:val="006666">
            <w14:lumMod w14:val="65000"/>
          </w14:srgbClr>
        </w14:solidFill>
      </w14:textFill>
    </w:rPr>
  </w:style>
  <w:style w:type="paragraph" w:styleId="Heading2">
    <w:name w:val="heading 2"/>
    <w:aliases w:val="NAS2"/>
    <w:basedOn w:val="Heading1"/>
    <w:next w:val="Normal"/>
    <w:link w:val="Heading2Char"/>
    <w:uiPriority w:val="99"/>
    <w:qFormat/>
    <w:rsid w:val="00BF31DE"/>
    <w:pPr>
      <w:keepNext/>
      <w:keepLines/>
      <w:pageBreakBefore w:val="0"/>
      <w:autoSpaceDE w:val="0"/>
      <w:autoSpaceDN w:val="0"/>
      <w:adjustRightInd w:val="0"/>
      <w:spacing w:before="480" w:after="0"/>
      <w:outlineLvl w:val="1"/>
    </w:pPr>
    <w:rPr>
      <w:rFonts w:eastAsia="LinotypeAroma-Light"/>
      <w:bCs w:val="0"/>
      <w:sz w:val="32"/>
      <w:szCs w:val="36"/>
    </w:rPr>
  </w:style>
  <w:style w:type="paragraph" w:styleId="Heading3">
    <w:name w:val="heading 3"/>
    <w:aliases w:val="NAS3"/>
    <w:basedOn w:val="Heading2"/>
    <w:next w:val="Normal"/>
    <w:link w:val="Heading3Char"/>
    <w:uiPriority w:val="99"/>
    <w:qFormat/>
    <w:rsid w:val="00315291"/>
    <w:pPr>
      <w:spacing w:before="600" w:after="120"/>
      <w:ind w:right="-329"/>
      <w:outlineLvl w:val="2"/>
    </w:pPr>
    <w:rPr>
      <w:b w:val="0"/>
      <w:bCs/>
      <w:color w:val="41AD98"/>
      <w:sz w:val="28"/>
      <w:szCs w:val="24"/>
      <w14:textFill>
        <w14:solidFill>
          <w14:srgbClr w14:val="41AD98">
            <w14:lumMod w14:val="65000"/>
          </w14:srgbClr>
        </w14:solidFill>
      </w14:textFill>
    </w:rPr>
  </w:style>
  <w:style w:type="paragraph" w:styleId="Heading4">
    <w:name w:val="heading 4"/>
    <w:aliases w:val="NAS4"/>
    <w:basedOn w:val="Heading3"/>
    <w:next w:val="Normal"/>
    <w:link w:val="Heading4Char"/>
    <w:uiPriority w:val="99"/>
    <w:qFormat/>
    <w:rsid w:val="0048158C"/>
    <w:pPr>
      <w:outlineLvl w:val="3"/>
    </w:pPr>
    <w:rPr>
      <w:sz w:val="24"/>
    </w:rPr>
  </w:style>
  <w:style w:type="paragraph" w:styleId="Heading5">
    <w:name w:val="heading 5"/>
    <w:aliases w:val="NAS5"/>
    <w:basedOn w:val="Normal"/>
    <w:next w:val="Normal"/>
    <w:link w:val="Heading5Char"/>
    <w:uiPriority w:val="99"/>
    <w:qFormat/>
    <w:rsid w:val="00131030"/>
    <w:pPr>
      <w:keepNext/>
      <w:autoSpaceDE w:val="0"/>
      <w:autoSpaceDN w:val="0"/>
      <w:adjustRightInd w:val="0"/>
      <w:spacing w:after="160" w:line="221" w:lineRule="atLeast"/>
      <w:outlineLvl w:val="4"/>
    </w:pPr>
    <w:rPr>
      <w:rFonts w:eastAsia="Times New Roman" w:cs="Calibri"/>
      <w:b/>
      <w:szCs w:val="24"/>
      <w:lang w:eastAsia="en-AU"/>
    </w:rPr>
  </w:style>
  <w:style w:type="paragraph" w:styleId="Heading6">
    <w:name w:val="heading 6"/>
    <w:basedOn w:val="Heading1"/>
    <w:next w:val="Normal"/>
    <w:link w:val="Heading6Char"/>
    <w:uiPriority w:val="99"/>
    <w:qFormat/>
    <w:rsid w:val="00EC6A27"/>
    <w:pPr>
      <w:spacing w:after="160"/>
      <w:outlineLvl w:val="5"/>
    </w:pPr>
    <w:rPr>
      <w:i/>
      <w:color w:val="31849B"/>
      <w14:textFill>
        <w14:solidFill>
          <w14:srgbClr w14:val="31849B">
            <w14:lumMod w14:val="65000"/>
          </w14:srgbClr>
        </w14:solidFill>
      </w14:textFill>
    </w:rPr>
  </w:style>
  <w:style w:type="paragraph" w:styleId="Heading7">
    <w:name w:val="heading 7"/>
    <w:basedOn w:val="ListParagraph"/>
    <w:next w:val="Normal"/>
    <w:link w:val="Heading7Char"/>
    <w:uiPriority w:val="99"/>
    <w:qFormat/>
    <w:rsid w:val="002D5BA3"/>
    <w:pPr>
      <w:spacing w:after="120"/>
      <w:ind w:left="0"/>
      <w:contextualSpacing w:val="0"/>
      <w:outlineLvl w:val="6"/>
    </w:pPr>
    <w:rPr>
      <w:rFonts w:cs="Calibri"/>
      <w:b/>
      <w:color w:val="31849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1 Char"/>
    <w:link w:val="Heading1"/>
    <w:uiPriority w:val="99"/>
    <w:locked/>
    <w:rsid w:val="00740432"/>
    <w:rPr>
      <w:rFonts w:ascii="Calibri" w:eastAsia="Times New Roman" w:hAnsi="Calibri"/>
      <w:b/>
      <w:bCs/>
      <w:color w:val="006666"/>
      <w:sz w:val="40"/>
      <w:szCs w:val="32"/>
      <w:lang w:eastAsia="en-US"/>
      <w14:textFill>
        <w14:solidFill>
          <w14:srgbClr w14:val="006666">
            <w14:lumMod w14:val="65000"/>
          </w14:srgbClr>
        </w14:solidFill>
      </w14:textFill>
    </w:rPr>
  </w:style>
  <w:style w:type="character" w:customStyle="1" w:styleId="Heading2Char">
    <w:name w:val="Heading 2 Char"/>
    <w:aliases w:val="NAS2 Char"/>
    <w:link w:val="Heading2"/>
    <w:uiPriority w:val="99"/>
    <w:locked/>
    <w:rsid w:val="00BF31DE"/>
    <w:rPr>
      <w:rFonts w:ascii="Calibri" w:eastAsia="LinotypeAroma-Light" w:hAnsi="Calibri"/>
      <w:b/>
      <w:color w:val="006666"/>
      <w:sz w:val="32"/>
      <w:szCs w:val="36"/>
      <w:lang w:eastAsia="en-US"/>
      <w14:textFill>
        <w14:solidFill>
          <w14:srgbClr w14:val="006666">
            <w14:lumMod w14:val="65000"/>
          </w14:srgbClr>
        </w14:solidFill>
      </w14:textFill>
    </w:rPr>
  </w:style>
  <w:style w:type="character" w:customStyle="1" w:styleId="Heading3Char">
    <w:name w:val="Heading 3 Char"/>
    <w:aliases w:val="NAS3 Char"/>
    <w:link w:val="Heading3"/>
    <w:uiPriority w:val="99"/>
    <w:locked/>
    <w:rsid w:val="00315291"/>
    <w:rPr>
      <w:rFonts w:ascii="Calibri" w:eastAsia="LinotypeAroma-Light" w:hAnsi="Calibri"/>
      <w:bCs/>
      <w:color w:val="41AD98"/>
      <w:sz w:val="28"/>
      <w:szCs w:val="24"/>
      <w:lang w:eastAsia="en-US"/>
      <w14:textFill>
        <w14:solidFill>
          <w14:srgbClr w14:val="41AD98">
            <w14:lumMod w14:val="65000"/>
          </w14:srgbClr>
        </w14:solidFill>
      </w14:textFill>
    </w:rPr>
  </w:style>
  <w:style w:type="character" w:customStyle="1" w:styleId="Heading4Char">
    <w:name w:val="Heading 4 Char"/>
    <w:aliases w:val="NAS4 Char"/>
    <w:link w:val="Heading4"/>
    <w:uiPriority w:val="99"/>
    <w:locked/>
    <w:rsid w:val="0048158C"/>
    <w:rPr>
      <w:rFonts w:ascii="Calibri" w:eastAsia="LinotypeAroma-Light" w:hAnsi="Calibri"/>
      <w:bCs/>
      <w:color w:val="41AD98"/>
      <w:sz w:val="24"/>
      <w:szCs w:val="36"/>
      <w:lang w:eastAsia="en-US"/>
      <w14:textFill>
        <w14:solidFill>
          <w14:srgbClr w14:val="41AD98">
            <w14:lumMod w14:val="65000"/>
          </w14:srgbClr>
        </w14:solidFill>
      </w14:textFill>
    </w:rPr>
  </w:style>
  <w:style w:type="character" w:customStyle="1" w:styleId="Heading5Char">
    <w:name w:val="Heading 5 Char"/>
    <w:aliases w:val="NAS5 Char"/>
    <w:link w:val="Heading5"/>
    <w:uiPriority w:val="99"/>
    <w:locked/>
    <w:rsid w:val="00131030"/>
    <w:rPr>
      <w:rFonts w:ascii="Calibri" w:eastAsia="Times New Roman" w:hAnsi="Calibri" w:cs="Calibri"/>
      <w:b/>
      <w:sz w:val="22"/>
      <w:szCs w:val="24"/>
    </w:rPr>
  </w:style>
  <w:style w:type="character" w:customStyle="1" w:styleId="Heading6Char">
    <w:name w:val="Heading 6 Char"/>
    <w:link w:val="Heading6"/>
    <w:uiPriority w:val="99"/>
    <w:locked/>
    <w:rsid w:val="00EC6A27"/>
    <w:rPr>
      <w:rFonts w:ascii="Calibri" w:hAnsi="Calibri" w:cs="Times New Roman"/>
      <w:b/>
      <w:bCs/>
      <w:i/>
      <w:color w:val="31849B"/>
      <w:sz w:val="28"/>
      <w:szCs w:val="28"/>
    </w:rPr>
  </w:style>
  <w:style w:type="character" w:customStyle="1" w:styleId="Heading7Char">
    <w:name w:val="Heading 7 Char"/>
    <w:link w:val="Heading7"/>
    <w:uiPriority w:val="99"/>
    <w:locked/>
    <w:rsid w:val="002D5BA3"/>
    <w:rPr>
      <w:rFonts w:ascii="Calibri" w:hAnsi="Calibri" w:cs="Calibri"/>
      <w:b/>
      <w:color w:val="31849B"/>
      <w:sz w:val="24"/>
      <w:szCs w:val="24"/>
    </w:rPr>
  </w:style>
  <w:style w:type="paragraph" w:styleId="BalloonText">
    <w:name w:val="Balloon Text"/>
    <w:basedOn w:val="Normal"/>
    <w:link w:val="BalloonTextChar"/>
    <w:uiPriority w:val="99"/>
    <w:rsid w:val="007F31D2"/>
    <w:rPr>
      <w:rFonts w:ascii="Tahoma" w:hAnsi="Tahoma" w:cs="Tahoma"/>
      <w:sz w:val="16"/>
      <w:szCs w:val="16"/>
    </w:rPr>
  </w:style>
  <w:style w:type="character" w:customStyle="1" w:styleId="BalloonTextChar">
    <w:name w:val="Balloon Text Char"/>
    <w:link w:val="BalloonText"/>
    <w:uiPriority w:val="99"/>
    <w:locked/>
    <w:rsid w:val="007F31D2"/>
    <w:rPr>
      <w:rFonts w:ascii="Tahoma" w:hAnsi="Tahoma" w:cs="Tahoma"/>
      <w:sz w:val="16"/>
      <w:szCs w:val="16"/>
    </w:rPr>
  </w:style>
  <w:style w:type="paragraph" w:customStyle="1" w:styleId="Pa11">
    <w:name w:val="Pa11"/>
    <w:basedOn w:val="Normal"/>
    <w:next w:val="Normal"/>
    <w:uiPriority w:val="99"/>
    <w:rsid w:val="007F31D2"/>
    <w:pPr>
      <w:autoSpaceDE w:val="0"/>
      <w:autoSpaceDN w:val="0"/>
      <w:adjustRightInd w:val="0"/>
      <w:spacing w:after="280" w:line="221" w:lineRule="atLeast"/>
    </w:pPr>
    <w:rPr>
      <w:rFonts w:ascii="Frutiger LT" w:eastAsia="Times New Roman" w:hAnsi="Frutiger LT"/>
      <w:szCs w:val="24"/>
      <w:lang w:eastAsia="en-AU"/>
    </w:rPr>
  </w:style>
  <w:style w:type="character" w:styleId="CommentReference">
    <w:name w:val="annotation reference"/>
    <w:uiPriority w:val="99"/>
    <w:rsid w:val="007F31D2"/>
    <w:rPr>
      <w:rFonts w:cs="Times New Roman"/>
      <w:sz w:val="16"/>
    </w:rPr>
  </w:style>
  <w:style w:type="paragraph" w:styleId="CommentText">
    <w:name w:val="annotation text"/>
    <w:basedOn w:val="Normal"/>
    <w:link w:val="CommentTextChar"/>
    <w:uiPriority w:val="99"/>
    <w:rsid w:val="007F31D2"/>
    <w:rPr>
      <w:rFonts w:eastAsia="Times New Roman"/>
      <w:sz w:val="20"/>
      <w:szCs w:val="20"/>
      <w:lang w:eastAsia="en-AU"/>
    </w:rPr>
  </w:style>
  <w:style w:type="character" w:customStyle="1" w:styleId="CommentTextChar">
    <w:name w:val="Comment Text Char"/>
    <w:link w:val="CommentText"/>
    <w:uiPriority w:val="99"/>
    <w:locked/>
    <w:rsid w:val="007F31D2"/>
    <w:rPr>
      <w:rFonts w:eastAsia="Times New Roman" w:cs="Times New Roman"/>
      <w:sz w:val="20"/>
      <w:szCs w:val="20"/>
      <w:lang w:eastAsia="en-AU"/>
    </w:rPr>
  </w:style>
  <w:style w:type="character" w:customStyle="1" w:styleId="A9">
    <w:name w:val="A9"/>
    <w:uiPriority w:val="99"/>
    <w:rsid w:val="0084253F"/>
    <w:rPr>
      <w:color w:val="000000"/>
    </w:rPr>
  </w:style>
  <w:style w:type="paragraph" w:styleId="ListParagraph">
    <w:name w:val="List Paragraph"/>
    <w:basedOn w:val="Normal"/>
    <w:uiPriority w:val="99"/>
    <w:qFormat/>
    <w:rsid w:val="002C30DB"/>
    <w:pPr>
      <w:spacing w:before="120" w:after="240" w:line="276" w:lineRule="auto"/>
      <w:ind w:left="720"/>
      <w:contextualSpacing/>
    </w:pPr>
  </w:style>
  <w:style w:type="table" w:styleId="MediumList2-Accent1">
    <w:name w:val="Medium List 2 Accent 1"/>
    <w:basedOn w:val="TableNormal"/>
    <w:uiPriority w:val="99"/>
    <w:rsid w:val="007D3F45"/>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FootnoteText">
    <w:name w:val="footnote text"/>
    <w:basedOn w:val="Normal"/>
    <w:link w:val="FootnoteTextChar"/>
    <w:uiPriority w:val="99"/>
    <w:rsid w:val="00283693"/>
    <w:rPr>
      <w:rFonts w:ascii="Arial" w:eastAsia="Times New Roman" w:hAnsi="Arial"/>
      <w:sz w:val="20"/>
      <w:szCs w:val="20"/>
    </w:rPr>
  </w:style>
  <w:style w:type="character" w:customStyle="1" w:styleId="FootnoteTextChar">
    <w:name w:val="Footnote Text Char"/>
    <w:link w:val="FootnoteText"/>
    <w:uiPriority w:val="99"/>
    <w:locked/>
    <w:rsid w:val="00283693"/>
    <w:rPr>
      <w:rFonts w:ascii="Arial" w:hAnsi="Arial" w:cs="Times New Roman"/>
      <w:sz w:val="20"/>
      <w:szCs w:val="20"/>
    </w:rPr>
  </w:style>
  <w:style w:type="character" w:styleId="FootnoteReference">
    <w:name w:val="footnote reference"/>
    <w:uiPriority w:val="99"/>
    <w:rsid w:val="00283693"/>
    <w:rPr>
      <w:rFonts w:cs="Times New Roman"/>
      <w:vertAlign w:val="superscript"/>
    </w:rPr>
  </w:style>
  <w:style w:type="paragraph" w:customStyle="1" w:styleId="Default">
    <w:name w:val="Default"/>
    <w:rsid w:val="00C33A7A"/>
    <w:pPr>
      <w:autoSpaceDE w:val="0"/>
      <w:autoSpaceDN w:val="0"/>
      <w:adjustRightInd w:val="0"/>
    </w:pPr>
    <w:rPr>
      <w:rFonts w:ascii="Frutiger LT" w:eastAsia="Times New Roman" w:hAnsi="Frutiger LT" w:cs="Frutiger LT"/>
      <w:color w:val="000000"/>
      <w:sz w:val="24"/>
      <w:szCs w:val="24"/>
    </w:rPr>
  </w:style>
  <w:style w:type="paragraph" w:styleId="Header">
    <w:name w:val="header"/>
    <w:basedOn w:val="Normal"/>
    <w:link w:val="HeaderChar"/>
    <w:uiPriority w:val="99"/>
    <w:rsid w:val="00E85126"/>
    <w:pPr>
      <w:tabs>
        <w:tab w:val="center" w:pos="4513"/>
        <w:tab w:val="right" w:pos="9026"/>
      </w:tabs>
    </w:pPr>
  </w:style>
  <w:style w:type="character" w:customStyle="1" w:styleId="HeaderChar">
    <w:name w:val="Header Char"/>
    <w:link w:val="Header"/>
    <w:uiPriority w:val="99"/>
    <w:locked/>
    <w:rsid w:val="00E85126"/>
    <w:rPr>
      <w:rFonts w:cs="Times New Roman"/>
    </w:rPr>
  </w:style>
  <w:style w:type="paragraph" w:styleId="Footer">
    <w:name w:val="footer"/>
    <w:basedOn w:val="Normal"/>
    <w:link w:val="FooterChar"/>
    <w:uiPriority w:val="99"/>
    <w:qFormat/>
    <w:rsid w:val="00E85126"/>
    <w:pPr>
      <w:tabs>
        <w:tab w:val="center" w:pos="4513"/>
        <w:tab w:val="right" w:pos="9026"/>
      </w:tabs>
    </w:pPr>
  </w:style>
  <w:style w:type="character" w:customStyle="1" w:styleId="FooterChar">
    <w:name w:val="Footer Char"/>
    <w:link w:val="Footer"/>
    <w:uiPriority w:val="99"/>
    <w:locked/>
    <w:rsid w:val="00E85126"/>
    <w:rPr>
      <w:rFonts w:cs="Times New Roman"/>
    </w:rPr>
  </w:style>
  <w:style w:type="paragraph" w:styleId="Revision">
    <w:name w:val="Revision"/>
    <w:hidden/>
    <w:uiPriority w:val="99"/>
    <w:semiHidden/>
    <w:rsid w:val="004F317E"/>
    <w:rPr>
      <w:sz w:val="24"/>
      <w:szCs w:val="22"/>
      <w:lang w:eastAsia="en-US"/>
    </w:rPr>
  </w:style>
  <w:style w:type="table" w:styleId="TableGrid">
    <w:name w:val="Table Grid"/>
    <w:basedOn w:val="TableNormal"/>
    <w:uiPriority w:val="39"/>
    <w:rsid w:val="0074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1901C9"/>
    <w:rPr>
      <w:color w:val="000000"/>
      <w:sz w:val="22"/>
      <w:u w:val="single"/>
    </w:rPr>
  </w:style>
  <w:style w:type="paragraph" w:customStyle="1" w:styleId="Bullet1">
    <w:name w:val="Bullet 1"/>
    <w:basedOn w:val="ListParagraph"/>
    <w:qFormat/>
    <w:rsid w:val="00B953DA"/>
    <w:pPr>
      <w:numPr>
        <w:numId w:val="4"/>
      </w:numPr>
      <w:autoSpaceDE w:val="0"/>
      <w:autoSpaceDN w:val="0"/>
      <w:adjustRightInd w:val="0"/>
      <w:spacing w:before="60" w:after="60" w:line="260" w:lineRule="atLeast"/>
      <w:contextualSpacing w:val="0"/>
    </w:pPr>
    <w:rPr>
      <w:rFonts w:ascii="Arial" w:eastAsia="Times New Roman" w:hAnsi="Arial" w:cs="Book Antiqua"/>
      <w:sz w:val="20"/>
      <w:szCs w:val="20"/>
    </w:rPr>
  </w:style>
  <w:style w:type="character" w:customStyle="1" w:styleId="A6">
    <w:name w:val="A6"/>
    <w:uiPriority w:val="99"/>
    <w:rsid w:val="00CD3361"/>
    <w:rPr>
      <w:color w:val="000000"/>
    </w:rPr>
  </w:style>
  <w:style w:type="paragraph" w:customStyle="1" w:styleId="Pa18">
    <w:name w:val="Pa18"/>
    <w:basedOn w:val="Default"/>
    <w:next w:val="Default"/>
    <w:uiPriority w:val="99"/>
    <w:rsid w:val="00E961E4"/>
    <w:pPr>
      <w:spacing w:after="200" w:line="221" w:lineRule="atLeast"/>
    </w:pPr>
    <w:rPr>
      <w:rFonts w:cs="Times New Roman"/>
      <w:color w:val="auto"/>
    </w:rPr>
  </w:style>
  <w:style w:type="character" w:styleId="Hyperlink">
    <w:name w:val="Hyperlink"/>
    <w:uiPriority w:val="99"/>
    <w:rsid w:val="00CD3361"/>
    <w:rPr>
      <w:rFonts w:cs="Times New Roman"/>
      <w:color w:val="0000FF"/>
      <w:u w:val="single"/>
    </w:rPr>
  </w:style>
  <w:style w:type="character" w:styleId="Strong">
    <w:name w:val="Strong"/>
    <w:uiPriority w:val="22"/>
    <w:qFormat/>
    <w:rsid w:val="00B130E8"/>
    <w:rPr>
      <w:rFonts w:asciiTheme="minorHAnsi" w:hAnsiTheme="minorHAnsi"/>
      <w:b/>
      <w:bCs/>
      <w:color w:val="003300"/>
      <w:sz w:val="32"/>
    </w:rPr>
  </w:style>
  <w:style w:type="paragraph" w:customStyle="1" w:styleId="BodyText1">
    <w:name w:val="Body Text1"/>
    <w:basedOn w:val="Normal"/>
    <w:uiPriority w:val="99"/>
    <w:rsid w:val="00CD3361"/>
    <w:pPr>
      <w:autoSpaceDE w:val="0"/>
      <w:autoSpaceDN w:val="0"/>
      <w:adjustRightInd w:val="0"/>
      <w:spacing w:before="60" w:after="120" w:line="260" w:lineRule="atLeast"/>
    </w:pPr>
    <w:rPr>
      <w:rFonts w:ascii="Arial" w:eastAsia="Times New Roman" w:hAnsi="Arial" w:cs="Book Antiqua"/>
      <w:sz w:val="20"/>
      <w:szCs w:val="20"/>
      <w:shd w:val="clear" w:color="auto" w:fill="FFFFFF"/>
    </w:rPr>
  </w:style>
  <w:style w:type="paragraph" w:customStyle="1" w:styleId="NARsbodytext">
    <w:name w:val="NARs body text"/>
    <w:basedOn w:val="Normal"/>
    <w:uiPriority w:val="99"/>
    <w:rsid w:val="00CD3361"/>
    <w:rPr>
      <w:rFonts w:ascii="Arial" w:eastAsia="Times New Roman" w:hAnsi="Arial"/>
      <w:szCs w:val="20"/>
    </w:rPr>
  </w:style>
  <w:style w:type="paragraph" w:customStyle="1" w:styleId="NARsappendix9pttabletext">
    <w:name w:val="NARs appendix 9pt table text"/>
    <w:basedOn w:val="Normal"/>
    <w:uiPriority w:val="99"/>
    <w:rsid w:val="00CD3361"/>
    <w:rPr>
      <w:rFonts w:ascii="Arial" w:eastAsia="Times New Roman" w:hAnsi="Arial"/>
      <w:sz w:val="20"/>
      <w:szCs w:val="20"/>
    </w:rPr>
  </w:style>
  <w:style w:type="paragraph" w:customStyle="1" w:styleId="NARsappendix9pttableheading">
    <w:name w:val="NARs appendix 9 pt table heading"/>
    <w:basedOn w:val="Normal"/>
    <w:uiPriority w:val="99"/>
    <w:rsid w:val="00372688"/>
    <w:rPr>
      <w:rFonts w:ascii="Arial" w:eastAsia="Times New Roman" w:hAnsi="Arial"/>
      <w:b/>
      <w:sz w:val="20"/>
      <w:szCs w:val="20"/>
    </w:rPr>
  </w:style>
  <w:style w:type="character" w:customStyle="1" w:styleId="A7">
    <w:name w:val="A7"/>
    <w:uiPriority w:val="99"/>
    <w:rsid w:val="00CD3361"/>
    <w:rPr>
      <w:color w:val="000000"/>
    </w:rPr>
  </w:style>
  <w:style w:type="paragraph" w:customStyle="1" w:styleId="Pa37">
    <w:name w:val="Pa37"/>
    <w:basedOn w:val="Default"/>
    <w:next w:val="Default"/>
    <w:uiPriority w:val="99"/>
    <w:rsid w:val="00CD3361"/>
    <w:pPr>
      <w:spacing w:after="40" w:line="181" w:lineRule="atLeast"/>
    </w:pPr>
    <w:rPr>
      <w:rFonts w:cs="Times New Roman"/>
      <w:color w:val="auto"/>
    </w:rPr>
  </w:style>
  <w:style w:type="character" w:customStyle="1" w:styleId="A16">
    <w:name w:val="A16"/>
    <w:uiPriority w:val="99"/>
    <w:rsid w:val="00CD3361"/>
    <w:rPr>
      <w:color w:val="000000"/>
    </w:rPr>
  </w:style>
  <w:style w:type="paragraph" w:customStyle="1" w:styleId="NARsappendix9pttabletext6ptafter">
    <w:name w:val="NARs appendix 9pt table text 6pt after"/>
    <w:basedOn w:val="Normal"/>
    <w:uiPriority w:val="99"/>
    <w:rsid w:val="00CD3361"/>
    <w:pPr>
      <w:spacing w:before="60" w:after="60"/>
    </w:pPr>
    <w:rPr>
      <w:rFonts w:ascii="Arial" w:eastAsia="Times New Roman" w:hAnsi="Arial"/>
      <w:sz w:val="18"/>
      <w:szCs w:val="20"/>
    </w:rPr>
  </w:style>
  <w:style w:type="paragraph" w:customStyle="1" w:styleId="NARsappendixfootnote9ptplain">
    <w:name w:val="NARs appendix footnote 9pt plain"/>
    <w:basedOn w:val="FootnoteText"/>
    <w:uiPriority w:val="99"/>
    <w:rsid w:val="00CD3361"/>
    <w:rPr>
      <w:sz w:val="18"/>
    </w:rPr>
  </w:style>
  <w:style w:type="paragraph" w:customStyle="1" w:styleId="NARsappendix9ptbulletedtabletext1">
    <w:name w:val="NARs appendix 9 pt bulleted table text 1"/>
    <w:basedOn w:val="Normal"/>
    <w:uiPriority w:val="99"/>
    <w:rsid w:val="00CD3361"/>
    <w:pPr>
      <w:numPr>
        <w:numId w:val="27"/>
      </w:numPr>
    </w:pPr>
    <w:rPr>
      <w:rFonts w:ascii="Arial" w:eastAsia="Times New Roman" w:hAnsi="Arial"/>
      <w:sz w:val="20"/>
      <w:szCs w:val="20"/>
    </w:rPr>
  </w:style>
  <w:style w:type="paragraph" w:styleId="BodyText">
    <w:name w:val="Body Text"/>
    <w:basedOn w:val="Normal"/>
    <w:link w:val="BodyTextChar"/>
    <w:uiPriority w:val="99"/>
    <w:rsid w:val="00CD3361"/>
    <w:rPr>
      <w:rFonts w:ascii="Arial" w:eastAsia="Times New Roman" w:hAnsi="Arial" w:cs="Arial"/>
      <w:sz w:val="20"/>
      <w:szCs w:val="20"/>
      <w:lang w:eastAsia="en-AU"/>
    </w:rPr>
  </w:style>
  <w:style w:type="character" w:customStyle="1" w:styleId="BodyTextChar">
    <w:name w:val="Body Text Char"/>
    <w:link w:val="BodyText"/>
    <w:uiPriority w:val="99"/>
    <w:locked/>
    <w:rsid w:val="00CD3361"/>
    <w:rPr>
      <w:rFonts w:ascii="Arial" w:hAnsi="Arial" w:cs="Arial"/>
      <w:sz w:val="20"/>
      <w:szCs w:val="20"/>
      <w:lang w:eastAsia="en-AU"/>
    </w:rPr>
  </w:style>
  <w:style w:type="paragraph" w:styleId="BodyText3">
    <w:name w:val="Body Text 3"/>
    <w:basedOn w:val="Normal"/>
    <w:link w:val="BodyText3Char"/>
    <w:uiPriority w:val="99"/>
    <w:rsid w:val="00CD3361"/>
    <w:pPr>
      <w:spacing w:after="120"/>
    </w:pPr>
    <w:rPr>
      <w:rFonts w:eastAsia="Times New Roman"/>
      <w:sz w:val="16"/>
      <w:szCs w:val="16"/>
      <w:lang w:eastAsia="en-AU"/>
    </w:rPr>
  </w:style>
  <w:style w:type="character" w:customStyle="1" w:styleId="BodyText3Char">
    <w:name w:val="Body Text 3 Char"/>
    <w:link w:val="BodyText3"/>
    <w:uiPriority w:val="99"/>
    <w:locked/>
    <w:rsid w:val="00CD3361"/>
    <w:rPr>
      <w:rFonts w:eastAsia="Times New Roman" w:cs="Times New Roman"/>
      <w:sz w:val="16"/>
      <w:szCs w:val="16"/>
      <w:lang w:eastAsia="en-AU"/>
    </w:rPr>
  </w:style>
  <w:style w:type="character" w:styleId="PageNumber">
    <w:name w:val="page number"/>
    <w:uiPriority w:val="99"/>
    <w:rsid w:val="00CD3361"/>
    <w:rPr>
      <w:rFonts w:cs="Times New Roman"/>
    </w:rPr>
  </w:style>
  <w:style w:type="paragraph" w:customStyle="1" w:styleId="NARsappendixheading1">
    <w:name w:val="NARs appendix heading 1"/>
    <w:basedOn w:val="Normal"/>
    <w:uiPriority w:val="99"/>
    <w:rsid w:val="00CD3361"/>
    <w:pPr>
      <w:spacing w:after="120"/>
      <w:ind w:left="2268" w:hanging="2268"/>
    </w:pPr>
    <w:rPr>
      <w:rFonts w:ascii="Arial" w:eastAsia="Times New Roman" w:hAnsi="Arial"/>
      <w:b/>
      <w:sz w:val="28"/>
      <w:szCs w:val="20"/>
    </w:rPr>
  </w:style>
  <w:style w:type="paragraph" w:customStyle="1" w:styleId="NARsappendixtableheading1">
    <w:name w:val="NARs appendix table heading 1"/>
    <w:basedOn w:val="Normal"/>
    <w:uiPriority w:val="99"/>
    <w:rsid w:val="00CD3361"/>
    <w:pPr>
      <w:ind w:left="1440" w:hanging="1440"/>
    </w:pPr>
    <w:rPr>
      <w:rFonts w:ascii="Arial" w:eastAsia="Times New Roman" w:hAnsi="Arial"/>
      <w:b/>
      <w:szCs w:val="20"/>
    </w:rPr>
  </w:style>
  <w:style w:type="paragraph" w:styleId="NoSpacing">
    <w:name w:val="No Spacing"/>
    <w:link w:val="NoSpacingChar"/>
    <w:uiPriority w:val="99"/>
    <w:qFormat/>
    <w:rsid w:val="00CD3361"/>
    <w:rPr>
      <w:rFonts w:ascii="Calibri" w:hAnsi="Calibri"/>
      <w:sz w:val="22"/>
      <w:szCs w:val="22"/>
      <w:lang w:eastAsia="en-US"/>
    </w:rPr>
  </w:style>
  <w:style w:type="character" w:customStyle="1" w:styleId="A4">
    <w:name w:val="A4"/>
    <w:uiPriority w:val="99"/>
    <w:rsid w:val="00CD3361"/>
    <w:rPr>
      <w:color w:val="000000"/>
    </w:rPr>
  </w:style>
  <w:style w:type="paragraph" w:styleId="BodyText2">
    <w:name w:val="Body Text 2"/>
    <w:basedOn w:val="Normal"/>
    <w:link w:val="BodyText2Char"/>
    <w:uiPriority w:val="99"/>
    <w:rsid w:val="00CD3361"/>
    <w:pPr>
      <w:spacing w:after="120" w:line="480" w:lineRule="auto"/>
    </w:pPr>
    <w:rPr>
      <w:rFonts w:eastAsia="Times New Roman"/>
      <w:szCs w:val="20"/>
      <w:lang w:eastAsia="en-AU"/>
    </w:rPr>
  </w:style>
  <w:style w:type="character" w:customStyle="1" w:styleId="BodyText2Char">
    <w:name w:val="Body Text 2 Char"/>
    <w:link w:val="BodyText2"/>
    <w:uiPriority w:val="99"/>
    <w:locked/>
    <w:rsid w:val="00CD3361"/>
    <w:rPr>
      <w:rFonts w:eastAsia="Times New Roman" w:cs="Times New Roman"/>
      <w:sz w:val="20"/>
      <w:szCs w:val="20"/>
      <w:lang w:eastAsia="en-AU"/>
    </w:rPr>
  </w:style>
  <w:style w:type="character" w:customStyle="1" w:styleId="A2">
    <w:name w:val="A2"/>
    <w:uiPriority w:val="99"/>
    <w:rsid w:val="00CD3361"/>
    <w:rPr>
      <w:b/>
      <w:color w:val="000000"/>
      <w:sz w:val="42"/>
    </w:rPr>
  </w:style>
  <w:style w:type="character" w:customStyle="1" w:styleId="A3">
    <w:name w:val="A3"/>
    <w:uiPriority w:val="99"/>
    <w:rsid w:val="00CD3361"/>
    <w:rPr>
      <w:rFonts w:ascii="Linotype Aroma" w:hAnsi="Linotype Aroma"/>
      <w:color w:val="000000"/>
    </w:rPr>
  </w:style>
  <w:style w:type="character" w:customStyle="1" w:styleId="A5">
    <w:name w:val="A5"/>
    <w:uiPriority w:val="99"/>
    <w:rsid w:val="00CD3361"/>
    <w:rPr>
      <w:color w:val="000000"/>
    </w:rPr>
  </w:style>
  <w:style w:type="character" w:customStyle="1" w:styleId="A8">
    <w:name w:val="A8"/>
    <w:uiPriority w:val="99"/>
    <w:rsid w:val="00CD3361"/>
    <w:rPr>
      <w:color w:val="000000"/>
    </w:rPr>
  </w:style>
  <w:style w:type="character" w:customStyle="1" w:styleId="A11">
    <w:name w:val="A11"/>
    <w:uiPriority w:val="99"/>
    <w:rsid w:val="00CD3361"/>
    <w:rPr>
      <w:color w:val="000000"/>
    </w:rPr>
  </w:style>
  <w:style w:type="character" w:customStyle="1" w:styleId="A13">
    <w:name w:val="A13"/>
    <w:uiPriority w:val="99"/>
    <w:rsid w:val="00CD3361"/>
    <w:rPr>
      <w:color w:val="000000"/>
      <w:u w:val="single"/>
    </w:rPr>
  </w:style>
  <w:style w:type="paragraph" w:customStyle="1" w:styleId="Pa107">
    <w:name w:val="Pa107"/>
    <w:basedOn w:val="Default"/>
    <w:next w:val="Default"/>
    <w:uiPriority w:val="99"/>
    <w:rsid w:val="00CD3361"/>
    <w:pPr>
      <w:spacing w:before="560" w:after="280" w:line="221" w:lineRule="atLeast"/>
    </w:pPr>
    <w:rPr>
      <w:rFonts w:cs="Times New Roman"/>
      <w:color w:val="auto"/>
    </w:rPr>
  </w:style>
  <w:style w:type="paragraph" w:customStyle="1" w:styleId="Pa123">
    <w:name w:val="Pa123"/>
    <w:basedOn w:val="Default"/>
    <w:next w:val="Default"/>
    <w:uiPriority w:val="99"/>
    <w:rsid w:val="00CD3361"/>
    <w:pPr>
      <w:spacing w:after="40" w:line="181" w:lineRule="atLeast"/>
    </w:pPr>
    <w:rPr>
      <w:rFonts w:cs="Times New Roman"/>
      <w:color w:val="auto"/>
    </w:rPr>
  </w:style>
  <w:style w:type="paragraph" w:styleId="BodyTextIndent">
    <w:name w:val="Body Text Indent"/>
    <w:basedOn w:val="Normal"/>
    <w:link w:val="BodyTextIndentChar"/>
    <w:uiPriority w:val="99"/>
    <w:rsid w:val="00CD3361"/>
    <w:pPr>
      <w:spacing w:after="120"/>
      <w:ind w:left="283"/>
    </w:pPr>
    <w:rPr>
      <w:rFonts w:eastAsia="Times New Roman"/>
      <w:szCs w:val="20"/>
      <w:lang w:eastAsia="en-AU"/>
    </w:rPr>
  </w:style>
  <w:style w:type="character" w:customStyle="1" w:styleId="BodyTextIndentChar">
    <w:name w:val="Body Text Indent Char"/>
    <w:link w:val="BodyTextIndent"/>
    <w:uiPriority w:val="99"/>
    <w:locked/>
    <w:rsid w:val="00CD3361"/>
    <w:rPr>
      <w:rFonts w:eastAsia="Times New Roman" w:cs="Times New Roman"/>
      <w:sz w:val="20"/>
      <w:szCs w:val="20"/>
      <w:lang w:eastAsia="en-AU"/>
    </w:rPr>
  </w:style>
  <w:style w:type="paragraph" w:customStyle="1" w:styleId="NARsappendixcstyle3">
    <w:name w:val="NARs appendix c style 3"/>
    <w:basedOn w:val="Normal"/>
    <w:uiPriority w:val="99"/>
    <w:rsid w:val="00CD3361"/>
    <w:pPr>
      <w:numPr>
        <w:numId w:val="43"/>
      </w:numPr>
    </w:pPr>
    <w:rPr>
      <w:rFonts w:ascii="Arial" w:eastAsia="Times New Roman" w:hAnsi="Arial"/>
      <w:i/>
      <w:sz w:val="20"/>
      <w:szCs w:val="20"/>
    </w:rPr>
  </w:style>
  <w:style w:type="paragraph" w:customStyle="1" w:styleId="NARsappendixCstyle4">
    <w:name w:val="NARs appendix C style 4"/>
    <w:basedOn w:val="BodyText"/>
    <w:uiPriority w:val="99"/>
    <w:rsid w:val="00CD3361"/>
    <w:pPr>
      <w:ind w:left="328"/>
    </w:pPr>
    <w:rPr>
      <w:rFonts w:cs="Times New Roman"/>
      <w:i/>
      <w:lang w:eastAsia="en-US"/>
    </w:rPr>
  </w:style>
  <w:style w:type="paragraph" w:customStyle="1" w:styleId="NARsappendixC10ptnoident">
    <w:name w:val="NARs appendix C 10 pt no ident"/>
    <w:basedOn w:val="NARsappendixCstyle4"/>
    <w:uiPriority w:val="99"/>
    <w:rsid w:val="00CD3361"/>
    <w:pPr>
      <w:ind w:left="0"/>
    </w:pPr>
    <w:rPr>
      <w:i w:val="0"/>
    </w:rPr>
  </w:style>
  <w:style w:type="paragraph" w:styleId="EndnoteText">
    <w:name w:val="endnote text"/>
    <w:basedOn w:val="Normal"/>
    <w:link w:val="EndnoteTextChar"/>
    <w:uiPriority w:val="99"/>
    <w:rsid w:val="00CD3361"/>
    <w:rPr>
      <w:rFonts w:eastAsia="Times New Roman"/>
      <w:sz w:val="20"/>
      <w:szCs w:val="20"/>
      <w:lang w:eastAsia="en-AU"/>
    </w:rPr>
  </w:style>
  <w:style w:type="character" w:customStyle="1" w:styleId="EndnoteTextChar">
    <w:name w:val="Endnote Text Char"/>
    <w:link w:val="EndnoteText"/>
    <w:uiPriority w:val="99"/>
    <w:locked/>
    <w:rsid w:val="00CD3361"/>
    <w:rPr>
      <w:rFonts w:eastAsia="Times New Roman" w:cs="Times New Roman"/>
      <w:sz w:val="20"/>
      <w:szCs w:val="20"/>
      <w:lang w:eastAsia="en-AU"/>
    </w:rPr>
  </w:style>
  <w:style w:type="character" w:customStyle="1" w:styleId="apple-converted-space">
    <w:name w:val="apple-converted-space"/>
    <w:uiPriority w:val="99"/>
    <w:rsid w:val="00CD3361"/>
    <w:rPr>
      <w:rFonts w:cs="Times New Roman"/>
    </w:rPr>
  </w:style>
  <w:style w:type="paragraph" w:styleId="TOCHeading">
    <w:name w:val="TOC Heading"/>
    <w:basedOn w:val="Heading1"/>
    <w:next w:val="Normal"/>
    <w:uiPriority w:val="39"/>
    <w:qFormat/>
    <w:rsid w:val="00B912DC"/>
    <w:pPr>
      <w:spacing w:before="480" w:after="0" w:line="276" w:lineRule="auto"/>
      <w:outlineLvl w:val="9"/>
    </w:pPr>
    <w:rPr>
      <w:rFonts w:ascii="Cambria" w:hAnsi="Cambria"/>
      <w:bCs w:val="0"/>
      <w:iCs/>
      <w:color w:val="365F91"/>
      <w:lang w:val="en-US"/>
      <w14:textFill>
        <w14:solidFill>
          <w14:srgbClr w14:val="365F91">
            <w14:lumMod w14:val="65000"/>
          </w14:srgbClr>
        </w14:solidFill>
      </w14:textFill>
    </w:rPr>
  </w:style>
  <w:style w:type="paragraph" w:styleId="TOC1">
    <w:name w:val="toc 1"/>
    <w:basedOn w:val="Normal"/>
    <w:next w:val="Normal"/>
    <w:autoRedefine/>
    <w:uiPriority w:val="39"/>
    <w:qFormat/>
    <w:rsid w:val="009C55C4"/>
    <w:pPr>
      <w:tabs>
        <w:tab w:val="right" w:leader="dot" w:pos="9016"/>
      </w:tabs>
      <w:spacing w:before="240" w:after="120"/>
    </w:pPr>
    <w:rPr>
      <w:b/>
      <w:noProof/>
    </w:rPr>
  </w:style>
  <w:style w:type="paragraph" w:styleId="TOC2">
    <w:name w:val="toc 2"/>
    <w:basedOn w:val="Normal"/>
    <w:next w:val="Normal"/>
    <w:autoRedefine/>
    <w:uiPriority w:val="39"/>
    <w:qFormat/>
    <w:rsid w:val="009C55C4"/>
    <w:pPr>
      <w:tabs>
        <w:tab w:val="right" w:leader="dot" w:pos="9016"/>
      </w:tabs>
      <w:spacing w:after="100"/>
      <w:ind w:left="238"/>
    </w:pPr>
  </w:style>
  <w:style w:type="paragraph" w:styleId="TOC3">
    <w:name w:val="toc 3"/>
    <w:basedOn w:val="Normal"/>
    <w:next w:val="Normal"/>
    <w:autoRedefine/>
    <w:uiPriority w:val="39"/>
    <w:qFormat/>
    <w:rsid w:val="009C55C4"/>
    <w:pPr>
      <w:tabs>
        <w:tab w:val="right" w:leader="dot" w:pos="9016"/>
      </w:tabs>
      <w:spacing w:after="100"/>
      <w:ind w:left="480"/>
    </w:pPr>
  </w:style>
  <w:style w:type="paragraph" w:styleId="TOC4">
    <w:name w:val="toc 4"/>
    <w:basedOn w:val="Normal"/>
    <w:next w:val="Normal"/>
    <w:autoRedefine/>
    <w:uiPriority w:val="39"/>
    <w:rsid w:val="00B912DC"/>
    <w:pPr>
      <w:spacing w:after="100"/>
      <w:ind w:left="660"/>
    </w:pPr>
    <w:rPr>
      <w:rFonts w:eastAsia="Times New Roman"/>
      <w:lang w:eastAsia="en-AU"/>
    </w:rPr>
  </w:style>
  <w:style w:type="paragraph" w:styleId="TOC5">
    <w:name w:val="toc 5"/>
    <w:basedOn w:val="Normal"/>
    <w:next w:val="Normal"/>
    <w:autoRedefine/>
    <w:uiPriority w:val="39"/>
    <w:rsid w:val="00B912DC"/>
    <w:pPr>
      <w:spacing w:after="100"/>
      <w:ind w:left="880"/>
    </w:pPr>
    <w:rPr>
      <w:rFonts w:eastAsia="Times New Roman"/>
      <w:lang w:eastAsia="en-AU"/>
    </w:rPr>
  </w:style>
  <w:style w:type="paragraph" w:styleId="TOC6">
    <w:name w:val="toc 6"/>
    <w:basedOn w:val="Normal"/>
    <w:next w:val="Normal"/>
    <w:autoRedefine/>
    <w:uiPriority w:val="39"/>
    <w:rsid w:val="00B912DC"/>
    <w:pPr>
      <w:spacing w:after="100"/>
      <w:ind w:left="1100"/>
    </w:pPr>
    <w:rPr>
      <w:rFonts w:eastAsia="Times New Roman"/>
      <w:lang w:eastAsia="en-AU"/>
    </w:rPr>
  </w:style>
  <w:style w:type="paragraph" w:styleId="TOC7">
    <w:name w:val="toc 7"/>
    <w:basedOn w:val="Normal"/>
    <w:next w:val="Normal"/>
    <w:autoRedefine/>
    <w:uiPriority w:val="39"/>
    <w:rsid w:val="00B912DC"/>
    <w:pPr>
      <w:spacing w:after="100"/>
      <w:ind w:left="1320"/>
    </w:pPr>
    <w:rPr>
      <w:rFonts w:eastAsia="Times New Roman"/>
      <w:lang w:eastAsia="en-AU"/>
    </w:rPr>
  </w:style>
  <w:style w:type="paragraph" w:styleId="TOC8">
    <w:name w:val="toc 8"/>
    <w:basedOn w:val="Normal"/>
    <w:next w:val="Normal"/>
    <w:autoRedefine/>
    <w:uiPriority w:val="39"/>
    <w:rsid w:val="00B912DC"/>
    <w:pPr>
      <w:spacing w:after="100"/>
      <w:ind w:left="1540"/>
    </w:pPr>
    <w:rPr>
      <w:rFonts w:eastAsia="Times New Roman"/>
      <w:lang w:eastAsia="en-AU"/>
    </w:rPr>
  </w:style>
  <w:style w:type="paragraph" w:styleId="TOC9">
    <w:name w:val="toc 9"/>
    <w:basedOn w:val="Normal"/>
    <w:next w:val="Normal"/>
    <w:autoRedefine/>
    <w:uiPriority w:val="39"/>
    <w:rsid w:val="00B912DC"/>
    <w:pPr>
      <w:spacing w:after="100"/>
      <w:ind w:left="1760"/>
    </w:pPr>
    <w:rPr>
      <w:rFonts w:eastAsia="Times New Roman"/>
      <w:lang w:eastAsia="en-AU"/>
    </w:rPr>
  </w:style>
  <w:style w:type="character" w:customStyle="1" w:styleId="NoSpacingChar">
    <w:name w:val="No Spacing Char"/>
    <w:link w:val="NoSpacing"/>
    <w:uiPriority w:val="99"/>
    <w:locked/>
    <w:rsid w:val="00C14DC3"/>
    <w:rPr>
      <w:rFonts w:ascii="Calibri" w:eastAsia="Times New Roman" w:hAnsi="Calibri" w:cs="Times New Roman"/>
      <w:sz w:val="22"/>
      <w:szCs w:val="22"/>
      <w:lang w:val="en-AU" w:eastAsia="en-US" w:bidi="ar-SA"/>
    </w:rPr>
  </w:style>
  <w:style w:type="character" w:styleId="FollowedHyperlink">
    <w:name w:val="FollowedHyperlink"/>
    <w:uiPriority w:val="99"/>
    <w:semiHidden/>
    <w:rsid w:val="00347D41"/>
    <w:rPr>
      <w:rFonts w:cs="Times New Roman"/>
      <w:color w:val="800080"/>
      <w:u w:val="single"/>
    </w:rPr>
  </w:style>
  <w:style w:type="character" w:styleId="HTMLCite">
    <w:name w:val="HTML Cite"/>
    <w:uiPriority w:val="99"/>
    <w:semiHidden/>
    <w:rsid w:val="001A049F"/>
    <w:rPr>
      <w:rFonts w:cs="Times New Roman"/>
      <w:i/>
      <w:iCs/>
    </w:rPr>
  </w:style>
  <w:style w:type="character" w:styleId="Emphasis">
    <w:name w:val="Emphasis"/>
    <w:uiPriority w:val="20"/>
    <w:qFormat/>
    <w:rsid w:val="00B60AC5"/>
    <w:rPr>
      <w:rFonts w:cs="Times New Roman"/>
      <w:i/>
      <w:iCs/>
    </w:rPr>
  </w:style>
  <w:style w:type="paragraph" w:customStyle="1" w:styleId="Headingtext">
    <w:name w:val="Heading text"/>
    <w:basedOn w:val="Normal"/>
    <w:uiPriority w:val="99"/>
    <w:rsid w:val="00375354"/>
    <w:pPr>
      <w:pBdr>
        <w:top w:val="single" w:sz="18" w:space="1" w:color="auto"/>
        <w:bottom w:val="single" w:sz="18" w:space="1" w:color="auto"/>
      </w:pBdr>
      <w:spacing w:before="40" w:after="40" w:line="260" w:lineRule="atLeast"/>
      <w:ind w:right="-2"/>
      <w:outlineLvl w:val="1"/>
    </w:pPr>
    <w:rPr>
      <w:rFonts w:ascii="Arial" w:eastAsia="Times New Roman" w:hAnsi="Arial"/>
      <w:b/>
      <w:sz w:val="24"/>
      <w:szCs w:val="24"/>
    </w:rPr>
  </w:style>
  <w:style w:type="numbering" w:customStyle="1" w:styleId="Style1">
    <w:name w:val="Style1"/>
    <w:rsid w:val="00720F08"/>
    <w:pPr>
      <w:numPr>
        <w:numId w:val="74"/>
      </w:numPr>
    </w:pPr>
  </w:style>
  <w:style w:type="numbering" w:customStyle="1" w:styleId="Style2">
    <w:name w:val="Style2"/>
    <w:rsid w:val="00720F08"/>
    <w:pPr>
      <w:numPr>
        <w:numId w:val="75"/>
      </w:numPr>
    </w:pPr>
  </w:style>
  <w:style w:type="character" w:customStyle="1" w:styleId="tgc">
    <w:name w:val="_tgc"/>
    <w:basedOn w:val="DefaultParagraphFont"/>
    <w:rsid w:val="00695BC9"/>
  </w:style>
  <w:style w:type="character" w:customStyle="1" w:styleId="hvr">
    <w:name w:val="hvr"/>
    <w:basedOn w:val="DefaultParagraphFont"/>
    <w:rsid w:val="0069482F"/>
  </w:style>
  <w:style w:type="paragraph" w:styleId="Subtitle">
    <w:name w:val="Subtitle"/>
    <w:basedOn w:val="Normal"/>
    <w:next w:val="Normal"/>
    <w:link w:val="SubtitleChar"/>
    <w:qFormat/>
    <w:locked/>
    <w:rsid w:val="009D6C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D6C4D"/>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qFormat/>
    <w:locked/>
    <w:rsid w:val="00B57184"/>
    <w:pPr>
      <w:jc w:val="center"/>
    </w:pPr>
    <w:rPr>
      <w:rFonts w:cs="Calibri"/>
      <w:b/>
      <w:sz w:val="40"/>
      <w:szCs w:val="40"/>
    </w:rPr>
  </w:style>
  <w:style w:type="character" w:customStyle="1" w:styleId="TitleChar">
    <w:name w:val="Title Char"/>
    <w:basedOn w:val="DefaultParagraphFont"/>
    <w:link w:val="Title"/>
    <w:rsid w:val="00B57184"/>
    <w:rPr>
      <w:rFonts w:ascii="Calibri" w:hAnsi="Calibri" w:cs="Calibri"/>
      <w:b/>
      <w:sz w:val="40"/>
      <w:szCs w:val="40"/>
      <w:lang w:eastAsia="en-US"/>
    </w:rPr>
  </w:style>
  <w:style w:type="table" w:styleId="LightShading-Accent5">
    <w:name w:val="Light Shading Accent 5"/>
    <w:basedOn w:val="TableNormal"/>
    <w:uiPriority w:val="60"/>
    <w:rsid w:val="00A4322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color w:val="FFFFFF" w:themeColor="background1"/>
      </w:rPr>
      <w:tblPr/>
      <w:tcPr>
        <w:shd w:val="clear" w:color="auto" w:fill="31849B" w:themeFill="accent5" w:themeFillShade="BF"/>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4-Accent21">
    <w:name w:val="Grid Table 4 - Accent 21"/>
    <w:basedOn w:val="TableNormal"/>
    <w:uiPriority w:val="49"/>
    <w:rsid w:val="00656DDB"/>
    <w:rPr>
      <w:rFonts w:ascii="Arial" w:eastAsia="Times New Roman" w:hAnsi="Arial"/>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IntenseEmphasis">
    <w:name w:val="Intense Emphasis"/>
    <w:basedOn w:val="DefaultParagraphFont"/>
    <w:uiPriority w:val="21"/>
    <w:qFormat/>
    <w:rsid w:val="00823FD3"/>
  </w:style>
  <w:style w:type="paragraph" w:styleId="IntenseQuote">
    <w:name w:val="Intense Quote"/>
    <w:basedOn w:val="Normal"/>
    <w:next w:val="Normal"/>
    <w:link w:val="IntenseQuoteChar"/>
    <w:uiPriority w:val="30"/>
    <w:qFormat/>
    <w:rsid w:val="000365F9"/>
    <w:pPr>
      <w:pBdr>
        <w:bottom w:val="single" w:sz="4" w:space="4" w:color="4F81BD" w:themeColor="accent1"/>
      </w:pBdr>
      <w:spacing w:before="200" w:after="280"/>
      <w:ind w:left="936" w:right="936"/>
    </w:pPr>
    <w:rPr>
      <w:b/>
      <w:bCs/>
      <w:i/>
      <w:iCs/>
      <w:color w:val="4F81BD" w:themeColor="accent1"/>
      <w:sz w:val="24"/>
    </w:rPr>
  </w:style>
  <w:style w:type="character" w:customStyle="1" w:styleId="IntenseQuoteChar">
    <w:name w:val="Intense Quote Char"/>
    <w:basedOn w:val="DefaultParagraphFont"/>
    <w:link w:val="IntenseQuote"/>
    <w:uiPriority w:val="30"/>
    <w:rsid w:val="000365F9"/>
    <w:rPr>
      <w:rFonts w:ascii="Calibri" w:hAnsi="Calibri"/>
      <w:b/>
      <w:bCs/>
      <w:i/>
      <w:iCs/>
      <w:color w:val="4F81BD" w:themeColor="accent1"/>
      <w:sz w:val="24"/>
      <w:szCs w:val="22"/>
      <w:lang w:eastAsia="en-US"/>
    </w:rPr>
  </w:style>
  <w:style w:type="paragraph" w:styleId="CommentSubject">
    <w:name w:val="annotation subject"/>
    <w:basedOn w:val="CommentText"/>
    <w:next w:val="CommentText"/>
    <w:link w:val="CommentSubjectChar"/>
    <w:semiHidden/>
    <w:unhideWhenUsed/>
    <w:locked/>
    <w:rsid w:val="00F21D86"/>
    <w:rPr>
      <w:rFonts w:eastAsia="Calibri"/>
      <w:b/>
      <w:bCs/>
      <w:lang w:eastAsia="en-US"/>
    </w:rPr>
  </w:style>
  <w:style w:type="character" w:customStyle="1" w:styleId="CommentSubjectChar">
    <w:name w:val="Comment Subject Char"/>
    <w:basedOn w:val="CommentTextChar"/>
    <w:link w:val="CommentSubject"/>
    <w:semiHidden/>
    <w:rsid w:val="00F21D86"/>
    <w:rPr>
      <w:rFonts w:ascii="Calibri" w:eastAsia="Times New Roman" w:hAnsi="Calibri" w:cs="Times New Roman"/>
      <w:b/>
      <w:bCs/>
      <w:sz w:val="20"/>
      <w:szCs w:val="20"/>
      <w:lang w:eastAsia="en-US"/>
    </w:rPr>
  </w:style>
  <w:style w:type="paragraph" w:customStyle="1" w:styleId="TableText">
    <w:name w:val="Table Text"/>
    <w:basedOn w:val="Normal"/>
    <w:rsid w:val="00964966"/>
    <w:pPr>
      <w:spacing w:before="120" w:after="120"/>
    </w:pPr>
    <w:rPr>
      <w:rFonts w:ascii="Arial" w:eastAsia="Times New Roman" w:hAnsi="Arial"/>
      <w:sz w:val="20"/>
      <w:szCs w:val="20"/>
    </w:rPr>
  </w:style>
  <w:style w:type="paragraph" w:customStyle="1" w:styleId="Tablelistbullet">
    <w:name w:val="Table list bullet"/>
    <w:basedOn w:val="TableText"/>
    <w:next w:val="TableText"/>
    <w:rsid w:val="00CA3784"/>
    <w:pPr>
      <w:numPr>
        <w:numId w:val="124"/>
      </w:numPr>
    </w:pPr>
    <w:rPr>
      <w:rFonts w:asciiTheme="minorHAnsi" w:hAnsiTheme="minorHAnsi"/>
      <w:sz w:val="22"/>
    </w:rPr>
  </w:style>
  <w:style w:type="paragraph" w:customStyle="1" w:styleId="Pa73">
    <w:name w:val="Pa73"/>
    <w:basedOn w:val="Default"/>
    <w:next w:val="Default"/>
    <w:uiPriority w:val="99"/>
    <w:rsid w:val="00240EC9"/>
    <w:pPr>
      <w:spacing w:line="241" w:lineRule="atLeast"/>
    </w:pPr>
    <w:rPr>
      <w:rFonts w:cs="Times New Roman"/>
      <w:color w:val="auto"/>
    </w:rPr>
  </w:style>
  <w:style w:type="character" w:customStyle="1" w:styleId="UnresolvedMention1">
    <w:name w:val="Unresolved Mention1"/>
    <w:basedOn w:val="DefaultParagraphFont"/>
    <w:uiPriority w:val="99"/>
    <w:semiHidden/>
    <w:unhideWhenUsed/>
    <w:rsid w:val="00EC23F9"/>
    <w:rPr>
      <w:color w:val="605E5C"/>
      <w:shd w:val="clear" w:color="auto" w:fill="E1DFDD"/>
    </w:rPr>
  </w:style>
  <w:style w:type="character" w:styleId="PlaceholderText">
    <w:name w:val="Placeholder Text"/>
    <w:basedOn w:val="DefaultParagraphFont"/>
    <w:uiPriority w:val="99"/>
    <w:semiHidden/>
    <w:rsid w:val="00952612"/>
    <w:rPr>
      <w:color w:val="808080"/>
    </w:rPr>
  </w:style>
  <w:style w:type="paragraph" w:styleId="ListBullet">
    <w:name w:val="List Bullet"/>
    <w:basedOn w:val="Normal"/>
    <w:rsid w:val="00C50ADA"/>
    <w:pPr>
      <w:numPr>
        <w:numId w:val="127"/>
      </w:numPr>
      <w:tabs>
        <w:tab w:val="clear" w:pos="360"/>
        <w:tab w:val="num" w:pos="567"/>
      </w:tabs>
      <w:ind w:left="567"/>
      <w:contextualSpacing/>
    </w:pPr>
  </w:style>
  <w:style w:type="paragraph" w:styleId="ListBullet2">
    <w:name w:val="List Bullet 2"/>
    <w:basedOn w:val="Normal"/>
    <w:uiPriority w:val="99"/>
    <w:rsid w:val="00783DCB"/>
    <w:pPr>
      <w:numPr>
        <w:numId w:val="128"/>
      </w:numPr>
      <w:ind w:left="993"/>
      <w:contextualSpacing/>
    </w:pPr>
  </w:style>
  <w:style w:type="character" w:styleId="UnresolvedMention">
    <w:name w:val="Unresolved Mention"/>
    <w:basedOn w:val="DefaultParagraphFont"/>
    <w:uiPriority w:val="99"/>
    <w:semiHidden/>
    <w:unhideWhenUsed/>
    <w:rsid w:val="003E6AC9"/>
    <w:rPr>
      <w:color w:val="605E5C"/>
      <w:shd w:val="clear" w:color="auto" w:fill="E1DFDD"/>
    </w:rPr>
  </w:style>
  <w:style w:type="table" w:customStyle="1" w:styleId="TableGrid1">
    <w:name w:val="Table Grid1"/>
    <w:basedOn w:val="TableNormal"/>
    <w:next w:val="TableGrid"/>
    <w:rsid w:val="00C14B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14B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bullet9font">
    <w:name w:val="Table list bullet 9 font"/>
    <w:basedOn w:val="Tablelistbullet"/>
    <w:qFormat/>
    <w:rsid w:val="00C14BF8"/>
    <w:pPr>
      <w:numPr>
        <w:numId w:val="2"/>
      </w:numPr>
      <w:ind w:left="357" w:hanging="357"/>
    </w:pPr>
    <w:rPr>
      <w:rFonts w:ascii="Calibri" w:eastAsia="Calibri" w:hAnsi="Calibri"/>
      <w:sz w:val="18"/>
      <w:szCs w:val="24"/>
    </w:rPr>
  </w:style>
  <w:style w:type="paragraph" w:styleId="ListNumber">
    <w:name w:val="List Number"/>
    <w:basedOn w:val="Normal"/>
    <w:uiPriority w:val="99"/>
    <w:rsid w:val="00AD14FB"/>
    <w:pPr>
      <w:numPr>
        <w:numId w:val="131"/>
      </w:numPr>
      <w:spacing w:before="120" w:after="120"/>
      <w:ind w:left="357" w:hanging="357"/>
    </w:pPr>
    <w:rPr>
      <w:rFonts w:ascii="Arial" w:eastAsia="Times New Roman" w:hAnsi="Arial"/>
      <w:szCs w:val="20"/>
    </w:rPr>
  </w:style>
  <w:style w:type="paragraph" w:customStyle="1" w:styleId="ProformaHeading">
    <w:name w:val="Proforma Heading"/>
    <w:basedOn w:val="Heading4"/>
    <w:qFormat/>
    <w:rsid w:val="00D5795A"/>
    <w:pPr>
      <w:numPr>
        <w:numId w:val="126"/>
      </w:numPr>
      <w:spacing w:before="360"/>
      <w:ind w:left="357" w:hanging="357"/>
    </w:pPr>
    <w:rPr>
      <w:b/>
      <w:bCs w:val="0"/>
      <w:color w:val="000000"/>
      <w14:textFill>
        <w14:solidFill>
          <w14:srgbClr w14:val="000000">
            <w14:lumMod w14:val="65000"/>
          </w14:srgbClr>
        </w14:solidFill>
      </w14:textFill>
    </w:rPr>
  </w:style>
  <w:style w:type="paragraph" w:styleId="Caption">
    <w:name w:val="caption"/>
    <w:basedOn w:val="Heading5"/>
    <w:next w:val="Normal"/>
    <w:unhideWhenUsed/>
    <w:qFormat/>
    <w:locked/>
    <w:rsid w:val="00A44EEA"/>
    <w:pPr>
      <w:ind w:left="1276" w:hanging="1276"/>
    </w:pPr>
    <w:rPr>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20955">
      <w:bodyDiv w:val="1"/>
      <w:marLeft w:val="0"/>
      <w:marRight w:val="0"/>
      <w:marTop w:val="0"/>
      <w:marBottom w:val="0"/>
      <w:divBdr>
        <w:top w:val="none" w:sz="0" w:space="0" w:color="auto"/>
        <w:left w:val="none" w:sz="0" w:space="0" w:color="auto"/>
        <w:bottom w:val="none" w:sz="0" w:space="0" w:color="auto"/>
        <w:right w:val="none" w:sz="0" w:space="0" w:color="auto"/>
      </w:divBdr>
      <w:divsChild>
        <w:div w:id="150828260">
          <w:marLeft w:val="0"/>
          <w:marRight w:val="0"/>
          <w:marTop w:val="0"/>
          <w:marBottom w:val="0"/>
          <w:divBdr>
            <w:top w:val="none" w:sz="0" w:space="0" w:color="auto"/>
            <w:left w:val="none" w:sz="0" w:space="0" w:color="auto"/>
            <w:bottom w:val="none" w:sz="0" w:space="0" w:color="auto"/>
            <w:right w:val="none" w:sz="0" w:space="0" w:color="auto"/>
          </w:divBdr>
          <w:divsChild>
            <w:div w:id="1125661427">
              <w:marLeft w:val="0"/>
              <w:marRight w:val="0"/>
              <w:marTop w:val="0"/>
              <w:marBottom w:val="0"/>
              <w:divBdr>
                <w:top w:val="none" w:sz="0" w:space="0" w:color="auto"/>
                <w:left w:val="none" w:sz="0" w:space="0" w:color="auto"/>
                <w:bottom w:val="none" w:sz="0" w:space="0" w:color="auto"/>
                <w:right w:val="none" w:sz="0" w:space="0" w:color="auto"/>
              </w:divBdr>
              <w:divsChild>
                <w:div w:id="376779975">
                  <w:marLeft w:val="0"/>
                  <w:marRight w:val="0"/>
                  <w:marTop w:val="0"/>
                  <w:marBottom w:val="0"/>
                  <w:divBdr>
                    <w:top w:val="none" w:sz="0" w:space="0" w:color="auto"/>
                    <w:left w:val="none" w:sz="0" w:space="0" w:color="auto"/>
                    <w:bottom w:val="none" w:sz="0" w:space="0" w:color="auto"/>
                    <w:right w:val="none" w:sz="0" w:space="0" w:color="auto"/>
                  </w:divBdr>
                  <w:divsChild>
                    <w:div w:id="556210809">
                      <w:marLeft w:val="0"/>
                      <w:marRight w:val="0"/>
                      <w:marTop w:val="0"/>
                      <w:marBottom w:val="0"/>
                      <w:divBdr>
                        <w:top w:val="none" w:sz="0" w:space="0" w:color="auto"/>
                        <w:left w:val="none" w:sz="0" w:space="0" w:color="auto"/>
                        <w:bottom w:val="none" w:sz="0" w:space="0" w:color="auto"/>
                        <w:right w:val="none" w:sz="0" w:space="0" w:color="auto"/>
                      </w:divBdr>
                      <w:divsChild>
                        <w:div w:id="1706059163">
                          <w:marLeft w:val="0"/>
                          <w:marRight w:val="0"/>
                          <w:marTop w:val="0"/>
                          <w:marBottom w:val="0"/>
                          <w:divBdr>
                            <w:top w:val="none" w:sz="0" w:space="0" w:color="auto"/>
                            <w:left w:val="none" w:sz="0" w:space="0" w:color="auto"/>
                            <w:bottom w:val="none" w:sz="0" w:space="0" w:color="auto"/>
                            <w:right w:val="none" w:sz="0" w:space="0" w:color="auto"/>
                          </w:divBdr>
                          <w:divsChild>
                            <w:div w:id="1944073149">
                              <w:marLeft w:val="0"/>
                              <w:marRight w:val="4980"/>
                              <w:marTop w:val="0"/>
                              <w:marBottom w:val="0"/>
                              <w:divBdr>
                                <w:top w:val="none" w:sz="0" w:space="0" w:color="auto"/>
                                <w:left w:val="none" w:sz="0" w:space="0" w:color="auto"/>
                                <w:bottom w:val="none" w:sz="0" w:space="0" w:color="auto"/>
                                <w:right w:val="none" w:sz="0" w:space="0" w:color="auto"/>
                              </w:divBdr>
                              <w:divsChild>
                                <w:div w:id="1636639993">
                                  <w:marLeft w:val="0"/>
                                  <w:marRight w:val="0"/>
                                  <w:marTop w:val="225"/>
                                  <w:marBottom w:val="0"/>
                                  <w:divBdr>
                                    <w:top w:val="none" w:sz="0" w:space="0" w:color="auto"/>
                                    <w:left w:val="none" w:sz="0" w:space="0" w:color="auto"/>
                                    <w:bottom w:val="none" w:sz="0" w:space="0" w:color="auto"/>
                                    <w:right w:val="none" w:sz="0" w:space="0" w:color="auto"/>
                                  </w:divBdr>
                                  <w:divsChild>
                                    <w:div w:id="563879033">
                                      <w:marLeft w:val="0"/>
                                      <w:marRight w:val="0"/>
                                      <w:marTop w:val="0"/>
                                      <w:marBottom w:val="0"/>
                                      <w:divBdr>
                                        <w:top w:val="none" w:sz="0" w:space="0" w:color="auto"/>
                                        <w:left w:val="none" w:sz="0" w:space="0" w:color="auto"/>
                                        <w:bottom w:val="none" w:sz="0" w:space="0" w:color="auto"/>
                                        <w:right w:val="none" w:sz="0" w:space="0" w:color="auto"/>
                                      </w:divBdr>
                                      <w:divsChild>
                                        <w:div w:id="160854545">
                                          <w:marLeft w:val="284"/>
                                          <w:marRight w:val="0"/>
                                          <w:marTop w:val="60"/>
                                          <w:marBottom w:val="0"/>
                                          <w:divBdr>
                                            <w:top w:val="none" w:sz="0" w:space="0" w:color="auto"/>
                                            <w:left w:val="none" w:sz="0" w:space="0" w:color="auto"/>
                                            <w:bottom w:val="none" w:sz="0" w:space="0" w:color="auto"/>
                                            <w:right w:val="none" w:sz="0" w:space="0" w:color="auto"/>
                                          </w:divBdr>
                                        </w:div>
                                        <w:div w:id="1129980243">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0456065">
      <w:bodyDiv w:val="1"/>
      <w:marLeft w:val="0"/>
      <w:marRight w:val="0"/>
      <w:marTop w:val="0"/>
      <w:marBottom w:val="0"/>
      <w:divBdr>
        <w:top w:val="none" w:sz="0" w:space="0" w:color="auto"/>
        <w:left w:val="none" w:sz="0" w:space="0" w:color="auto"/>
        <w:bottom w:val="none" w:sz="0" w:space="0" w:color="auto"/>
        <w:right w:val="none" w:sz="0" w:space="0" w:color="auto"/>
      </w:divBdr>
    </w:div>
    <w:div w:id="327681953">
      <w:bodyDiv w:val="1"/>
      <w:marLeft w:val="0"/>
      <w:marRight w:val="0"/>
      <w:marTop w:val="0"/>
      <w:marBottom w:val="0"/>
      <w:divBdr>
        <w:top w:val="none" w:sz="0" w:space="0" w:color="auto"/>
        <w:left w:val="none" w:sz="0" w:space="0" w:color="auto"/>
        <w:bottom w:val="none" w:sz="0" w:space="0" w:color="auto"/>
        <w:right w:val="none" w:sz="0" w:space="0" w:color="auto"/>
      </w:divBdr>
    </w:div>
    <w:div w:id="493185922">
      <w:bodyDiv w:val="1"/>
      <w:marLeft w:val="0"/>
      <w:marRight w:val="0"/>
      <w:marTop w:val="0"/>
      <w:marBottom w:val="0"/>
      <w:divBdr>
        <w:top w:val="none" w:sz="0" w:space="0" w:color="auto"/>
        <w:left w:val="none" w:sz="0" w:space="0" w:color="auto"/>
        <w:bottom w:val="none" w:sz="0" w:space="0" w:color="auto"/>
        <w:right w:val="none" w:sz="0" w:space="0" w:color="auto"/>
      </w:divBdr>
      <w:divsChild>
        <w:div w:id="1443693959">
          <w:marLeft w:val="0"/>
          <w:marRight w:val="0"/>
          <w:marTop w:val="0"/>
          <w:marBottom w:val="0"/>
          <w:divBdr>
            <w:top w:val="none" w:sz="0" w:space="0" w:color="auto"/>
            <w:left w:val="none" w:sz="0" w:space="0" w:color="auto"/>
            <w:bottom w:val="none" w:sz="0" w:space="0" w:color="auto"/>
            <w:right w:val="none" w:sz="0" w:space="0" w:color="auto"/>
          </w:divBdr>
        </w:div>
      </w:divsChild>
    </w:div>
    <w:div w:id="529994077">
      <w:bodyDiv w:val="1"/>
      <w:marLeft w:val="0"/>
      <w:marRight w:val="0"/>
      <w:marTop w:val="0"/>
      <w:marBottom w:val="0"/>
      <w:divBdr>
        <w:top w:val="none" w:sz="0" w:space="0" w:color="auto"/>
        <w:left w:val="none" w:sz="0" w:space="0" w:color="auto"/>
        <w:bottom w:val="none" w:sz="0" w:space="0" w:color="auto"/>
        <w:right w:val="none" w:sz="0" w:space="0" w:color="auto"/>
      </w:divBdr>
    </w:div>
    <w:div w:id="713846601">
      <w:bodyDiv w:val="1"/>
      <w:marLeft w:val="0"/>
      <w:marRight w:val="0"/>
      <w:marTop w:val="0"/>
      <w:marBottom w:val="0"/>
      <w:divBdr>
        <w:top w:val="none" w:sz="0" w:space="0" w:color="auto"/>
        <w:left w:val="none" w:sz="0" w:space="0" w:color="auto"/>
        <w:bottom w:val="none" w:sz="0" w:space="0" w:color="auto"/>
        <w:right w:val="none" w:sz="0" w:space="0" w:color="auto"/>
      </w:divBdr>
    </w:div>
    <w:div w:id="903678715">
      <w:bodyDiv w:val="1"/>
      <w:marLeft w:val="0"/>
      <w:marRight w:val="0"/>
      <w:marTop w:val="0"/>
      <w:marBottom w:val="0"/>
      <w:divBdr>
        <w:top w:val="none" w:sz="0" w:space="0" w:color="auto"/>
        <w:left w:val="none" w:sz="0" w:space="0" w:color="auto"/>
        <w:bottom w:val="none" w:sz="0" w:space="0" w:color="auto"/>
        <w:right w:val="none" w:sz="0" w:space="0" w:color="auto"/>
      </w:divBdr>
    </w:div>
    <w:div w:id="1658805836">
      <w:marLeft w:val="0"/>
      <w:marRight w:val="0"/>
      <w:marTop w:val="38"/>
      <w:marBottom w:val="38"/>
      <w:divBdr>
        <w:top w:val="none" w:sz="0" w:space="0" w:color="auto"/>
        <w:left w:val="none" w:sz="0" w:space="0" w:color="auto"/>
        <w:bottom w:val="none" w:sz="0" w:space="0" w:color="auto"/>
        <w:right w:val="none" w:sz="0" w:space="0" w:color="auto"/>
      </w:divBdr>
      <w:divsChild>
        <w:div w:id="1658805853">
          <w:marLeft w:val="0"/>
          <w:marRight w:val="0"/>
          <w:marTop w:val="0"/>
          <w:marBottom w:val="0"/>
          <w:divBdr>
            <w:top w:val="none" w:sz="0" w:space="0" w:color="auto"/>
            <w:left w:val="none" w:sz="0" w:space="0" w:color="auto"/>
            <w:bottom w:val="none" w:sz="0" w:space="0" w:color="auto"/>
            <w:right w:val="none" w:sz="0" w:space="0" w:color="auto"/>
          </w:divBdr>
          <w:divsChild>
            <w:div w:id="1658805851">
              <w:marLeft w:val="0"/>
              <w:marRight w:val="0"/>
              <w:marTop w:val="0"/>
              <w:marBottom w:val="0"/>
              <w:divBdr>
                <w:top w:val="none" w:sz="0" w:space="0" w:color="auto"/>
                <w:left w:val="none" w:sz="0" w:space="0" w:color="auto"/>
                <w:bottom w:val="none" w:sz="0" w:space="0" w:color="auto"/>
                <w:right w:val="none" w:sz="0" w:space="0" w:color="auto"/>
              </w:divBdr>
              <w:divsChild>
                <w:div w:id="1658805872">
                  <w:marLeft w:val="0"/>
                  <w:marRight w:val="0"/>
                  <w:marTop w:val="0"/>
                  <w:marBottom w:val="0"/>
                  <w:divBdr>
                    <w:top w:val="none" w:sz="0" w:space="0" w:color="auto"/>
                    <w:left w:val="none" w:sz="0" w:space="0" w:color="auto"/>
                    <w:bottom w:val="none" w:sz="0" w:space="0" w:color="auto"/>
                    <w:right w:val="none" w:sz="0" w:space="0" w:color="auto"/>
                  </w:divBdr>
                  <w:divsChild>
                    <w:div w:id="1658805866">
                      <w:marLeft w:val="0"/>
                      <w:marRight w:val="0"/>
                      <w:marTop w:val="0"/>
                      <w:marBottom w:val="0"/>
                      <w:divBdr>
                        <w:top w:val="none" w:sz="0" w:space="0" w:color="auto"/>
                        <w:left w:val="none" w:sz="0" w:space="0" w:color="auto"/>
                        <w:bottom w:val="none" w:sz="0" w:space="0" w:color="auto"/>
                        <w:right w:val="none" w:sz="0" w:space="0" w:color="auto"/>
                      </w:divBdr>
                      <w:divsChild>
                        <w:div w:id="1658805844">
                          <w:marLeft w:val="0"/>
                          <w:marRight w:val="0"/>
                          <w:marTop w:val="38"/>
                          <w:marBottom w:val="0"/>
                          <w:divBdr>
                            <w:top w:val="none" w:sz="0" w:space="0" w:color="auto"/>
                            <w:left w:val="none" w:sz="0" w:space="0" w:color="auto"/>
                            <w:bottom w:val="none" w:sz="0" w:space="0" w:color="auto"/>
                            <w:right w:val="none" w:sz="0" w:space="0" w:color="auto"/>
                          </w:divBdr>
                          <w:divsChild>
                            <w:div w:id="1658805857">
                              <w:marLeft w:val="0"/>
                              <w:marRight w:val="0"/>
                              <w:marTop w:val="0"/>
                              <w:marBottom w:val="0"/>
                              <w:divBdr>
                                <w:top w:val="none" w:sz="0" w:space="0" w:color="auto"/>
                                <w:left w:val="none" w:sz="0" w:space="0" w:color="auto"/>
                                <w:bottom w:val="none" w:sz="0" w:space="0" w:color="auto"/>
                                <w:right w:val="none" w:sz="0" w:space="0" w:color="auto"/>
                              </w:divBdr>
                              <w:divsChild>
                                <w:div w:id="1658805878">
                                  <w:marLeft w:val="1728"/>
                                  <w:marRight w:val="3306"/>
                                  <w:marTop w:val="0"/>
                                  <w:marBottom w:val="0"/>
                                  <w:divBdr>
                                    <w:top w:val="none" w:sz="0" w:space="0" w:color="auto"/>
                                    <w:left w:val="none" w:sz="0" w:space="0" w:color="auto"/>
                                    <w:bottom w:val="none" w:sz="0" w:space="0" w:color="auto"/>
                                    <w:right w:val="none" w:sz="0" w:space="0" w:color="auto"/>
                                  </w:divBdr>
                                  <w:divsChild>
                                    <w:div w:id="1658805865">
                                      <w:marLeft w:val="0"/>
                                      <w:marRight w:val="0"/>
                                      <w:marTop w:val="0"/>
                                      <w:marBottom w:val="0"/>
                                      <w:divBdr>
                                        <w:top w:val="none" w:sz="0" w:space="0" w:color="auto"/>
                                        <w:left w:val="none" w:sz="0" w:space="0" w:color="auto"/>
                                        <w:bottom w:val="none" w:sz="0" w:space="0" w:color="auto"/>
                                        <w:right w:val="none" w:sz="0" w:space="0" w:color="auto"/>
                                      </w:divBdr>
                                      <w:divsChild>
                                        <w:div w:id="1658805876">
                                          <w:marLeft w:val="0"/>
                                          <w:marRight w:val="0"/>
                                          <w:marTop w:val="0"/>
                                          <w:marBottom w:val="0"/>
                                          <w:divBdr>
                                            <w:top w:val="none" w:sz="0" w:space="0" w:color="auto"/>
                                            <w:left w:val="none" w:sz="0" w:space="0" w:color="auto"/>
                                            <w:bottom w:val="none" w:sz="0" w:space="0" w:color="auto"/>
                                            <w:right w:val="none" w:sz="0" w:space="0" w:color="auto"/>
                                          </w:divBdr>
                                          <w:divsChild>
                                            <w:div w:id="1658805838">
                                              <w:marLeft w:val="0"/>
                                              <w:marRight w:val="0"/>
                                              <w:marTop w:val="0"/>
                                              <w:marBottom w:val="0"/>
                                              <w:divBdr>
                                                <w:top w:val="none" w:sz="0" w:space="0" w:color="auto"/>
                                                <w:left w:val="none" w:sz="0" w:space="0" w:color="auto"/>
                                                <w:bottom w:val="none" w:sz="0" w:space="0" w:color="auto"/>
                                                <w:right w:val="none" w:sz="0" w:space="0" w:color="auto"/>
                                              </w:divBdr>
                                              <w:divsChild>
                                                <w:div w:id="1658805839">
                                                  <w:marLeft w:val="0"/>
                                                  <w:marRight w:val="0"/>
                                                  <w:marTop w:val="0"/>
                                                  <w:marBottom w:val="0"/>
                                                  <w:divBdr>
                                                    <w:top w:val="none" w:sz="0" w:space="0" w:color="auto"/>
                                                    <w:left w:val="none" w:sz="0" w:space="0" w:color="auto"/>
                                                    <w:bottom w:val="none" w:sz="0" w:space="0" w:color="auto"/>
                                                    <w:right w:val="none" w:sz="0" w:space="0" w:color="auto"/>
                                                  </w:divBdr>
                                                  <w:divsChild>
                                                    <w:div w:id="1658805863">
                                                      <w:marLeft w:val="0"/>
                                                      <w:marRight w:val="0"/>
                                                      <w:marTop w:val="0"/>
                                                      <w:marBottom w:val="0"/>
                                                      <w:divBdr>
                                                        <w:top w:val="none" w:sz="0" w:space="0" w:color="auto"/>
                                                        <w:left w:val="none" w:sz="0" w:space="0" w:color="auto"/>
                                                        <w:bottom w:val="none" w:sz="0" w:space="0" w:color="auto"/>
                                                        <w:right w:val="none" w:sz="0" w:space="0" w:color="auto"/>
                                                      </w:divBdr>
                                                      <w:divsChild>
                                                        <w:div w:id="1658805869">
                                                          <w:marLeft w:val="0"/>
                                                          <w:marRight w:val="0"/>
                                                          <w:marTop w:val="0"/>
                                                          <w:marBottom w:val="0"/>
                                                          <w:divBdr>
                                                            <w:top w:val="none" w:sz="0" w:space="0" w:color="auto"/>
                                                            <w:left w:val="none" w:sz="0" w:space="0" w:color="auto"/>
                                                            <w:bottom w:val="none" w:sz="0" w:space="0" w:color="auto"/>
                                                            <w:right w:val="none" w:sz="0" w:space="0" w:color="auto"/>
                                                          </w:divBdr>
                                                          <w:divsChild>
                                                            <w:div w:id="16588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805837">
      <w:marLeft w:val="0"/>
      <w:marRight w:val="0"/>
      <w:marTop w:val="0"/>
      <w:marBottom w:val="0"/>
      <w:divBdr>
        <w:top w:val="none" w:sz="0" w:space="0" w:color="auto"/>
        <w:left w:val="none" w:sz="0" w:space="0" w:color="auto"/>
        <w:bottom w:val="none" w:sz="0" w:space="0" w:color="auto"/>
        <w:right w:val="none" w:sz="0" w:space="0" w:color="auto"/>
      </w:divBdr>
    </w:div>
    <w:div w:id="1658805841">
      <w:marLeft w:val="0"/>
      <w:marRight w:val="0"/>
      <w:marTop w:val="0"/>
      <w:marBottom w:val="0"/>
      <w:divBdr>
        <w:top w:val="none" w:sz="0" w:space="0" w:color="auto"/>
        <w:left w:val="none" w:sz="0" w:space="0" w:color="auto"/>
        <w:bottom w:val="none" w:sz="0" w:space="0" w:color="auto"/>
        <w:right w:val="none" w:sz="0" w:space="0" w:color="auto"/>
      </w:divBdr>
      <w:divsChild>
        <w:div w:id="1658805867">
          <w:marLeft w:val="0"/>
          <w:marRight w:val="0"/>
          <w:marTop w:val="125"/>
          <w:marBottom w:val="0"/>
          <w:divBdr>
            <w:top w:val="none" w:sz="0" w:space="0" w:color="auto"/>
            <w:left w:val="none" w:sz="0" w:space="0" w:color="auto"/>
            <w:bottom w:val="none" w:sz="0" w:space="0" w:color="auto"/>
            <w:right w:val="none" w:sz="0" w:space="0" w:color="auto"/>
          </w:divBdr>
          <w:divsChild>
            <w:div w:id="1658805870">
              <w:marLeft w:val="0"/>
              <w:marRight w:val="0"/>
              <w:marTop w:val="0"/>
              <w:marBottom w:val="0"/>
              <w:divBdr>
                <w:top w:val="none" w:sz="0" w:space="0" w:color="auto"/>
                <w:left w:val="none" w:sz="0" w:space="0" w:color="auto"/>
                <w:bottom w:val="none" w:sz="0" w:space="0" w:color="auto"/>
                <w:right w:val="dashed" w:sz="4" w:space="8" w:color="AAAAAA"/>
              </w:divBdr>
              <w:divsChild>
                <w:div w:id="1658805840">
                  <w:marLeft w:val="0"/>
                  <w:marRight w:val="88"/>
                  <w:marTop w:val="240"/>
                  <w:marBottom w:val="0"/>
                  <w:divBdr>
                    <w:top w:val="none" w:sz="0" w:space="0" w:color="auto"/>
                    <w:left w:val="none" w:sz="0" w:space="0" w:color="auto"/>
                    <w:bottom w:val="none" w:sz="0" w:space="0" w:color="auto"/>
                    <w:right w:val="single" w:sz="4" w:space="8" w:color="FFFFFF"/>
                  </w:divBdr>
                  <w:divsChild>
                    <w:div w:id="1658805852">
                      <w:marLeft w:val="0"/>
                      <w:marRight w:val="0"/>
                      <w:marTop w:val="0"/>
                      <w:marBottom w:val="0"/>
                      <w:divBdr>
                        <w:top w:val="none" w:sz="0" w:space="0" w:color="auto"/>
                        <w:left w:val="single" w:sz="4" w:space="0" w:color="D5DABA"/>
                        <w:bottom w:val="none" w:sz="0" w:space="0" w:color="auto"/>
                        <w:right w:val="none" w:sz="0" w:space="0" w:color="auto"/>
                      </w:divBdr>
                      <w:divsChild>
                        <w:div w:id="1658805877">
                          <w:marLeft w:val="-13"/>
                          <w:marRight w:val="0"/>
                          <w:marTop w:val="0"/>
                          <w:marBottom w:val="0"/>
                          <w:divBdr>
                            <w:top w:val="none" w:sz="0" w:space="0" w:color="auto"/>
                            <w:left w:val="single" w:sz="4" w:space="0" w:color="FFFFFF"/>
                            <w:bottom w:val="none" w:sz="0" w:space="0" w:color="auto"/>
                            <w:right w:val="single" w:sz="48" w:space="0" w:color="EEEEEE"/>
                          </w:divBdr>
                          <w:divsChild>
                            <w:div w:id="1658805868">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805843">
      <w:marLeft w:val="0"/>
      <w:marRight w:val="0"/>
      <w:marTop w:val="0"/>
      <w:marBottom w:val="0"/>
      <w:divBdr>
        <w:top w:val="none" w:sz="0" w:space="0" w:color="auto"/>
        <w:left w:val="none" w:sz="0" w:space="0" w:color="auto"/>
        <w:bottom w:val="none" w:sz="0" w:space="0" w:color="auto"/>
        <w:right w:val="none" w:sz="0" w:space="0" w:color="auto"/>
      </w:divBdr>
    </w:div>
    <w:div w:id="1658805845">
      <w:marLeft w:val="0"/>
      <w:marRight w:val="0"/>
      <w:marTop w:val="0"/>
      <w:marBottom w:val="0"/>
      <w:divBdr>
        <w:top w:val="none" w:sz="0" w:space="0" w:color="auto"/>
        <w:left w:val="none" w:sz="0" w:space="0" w:color="auto"/>
        <w:bottom w:val="none" w:sz="0" w:space="0" w:color="auto"/>
        <w:right w:val="none" w:sz="0" w:space="0" w:color="auto"/>
      </w:divBdr>
    </w:div>
    <w:div w:id="1658805846">
      <w:marLeft w:val="0"/>
      <w:marRight w:val="0"/>
      <w:marTop w:val="0"/>
      <w:marBottom w:val="0"/>
      <w:divBdr>
        <w:top w:val="none" w:sz="0" w:space="0" w:color="auto"/>
        <w:left w:val="none" w:sz="0" w:space="0" w:color="auto"/>
        <w:bottom w:val="none" w:sz="0" w:space="0" w:color="auto"/>
        <w:right w:val="none" w:sz="0" w:space="0" w:color="auto"/>
      </w:divBdr>
    </w:div>
    <w:div w:id="1658805847">
      <w:marLeft w:val="0"/>
      <w:marRight w:val="0"/>
      <w:marTop w:val="0"/>
      <w:marBottom w:val="0"/>
      <w:divBdr>
        <w:top w:val="none" w:sz="0" w:space="0" w:color="auto"/>
        <w:left w:val="none" w:sz="0" w:space="0" w:color="auto"/>
        <w:bottom w:val="none" w:sz="0" w:space="0" w:color="auto"/>
        <w:right w:val="none" w:sz="0" w:space="0" w:color="auto"/>
      </w:divBdr>
    </w:div>
    <w:div w:id="1658805848">
      <w:marLeft w:val="0"/>
      <w:marRight w:val="0"/>
      <w:marTop w:val="0"/>
      <w:marBottom w:val="0"/>
      <w:divBdr>
        <w:top w:val="none" w:sz="0" w:space="0" w:color="auto"/>
        <w:left w:val="none" w:sz="0" w:space="0" w:color="auto"/>
        <w:bottom w:val="none" w:sz="0" w:space="0" w:color="auto"/>
        <w:right w:val="none" w:sz="0" w:space="0" w:color="auto"/>
      </w:divBdr>
      <w:divsChild>
        <w:div w:id="1658805850">
          <w:marLeft w:val="0"/>
          <w:marRight w:val="0"/>
          <w:marTop w:val="0"/>
          <w:marBottom w:val="0"/>
          <w:divBdr>
            <w:top w:val="none" w:sz="0" w:space="0" w:color="auto"/>
            <w:left w:val="none" w:sz="0" w:space="0" w:color="auto"/>
            <w:bottom w:val="none" w:sz="0" w:space="0" w:color="auto"/>
            <w:right w:val="none" w:sz="0" w:space="0" w:color="auto"/>
          </w:divBdr>
          <w:divsChild>
            <w:div w:id="1658805849">
              <w:marLeft w:val="0"/>
              <w:marRight w:val="0"/>
              <w:marTop w:val="0"/>
              <w:marBottom w:val="0"/>
              <w:divBdr>
                <w:top w:val="none" w:sz="0" w:space="0" w:color="auto"/>
                <w:left w:val="none" w:sz="0" w:space="0" w:color="auto"/>
                <w:bottom w:val="none" w:sz="0" w:space="0" w:color="auto"/>
                <w:right w:val="none" w:sz="0" w:space="0" w:color="auto"/>
              </w:divBdr>
              <w:divsChild>
                <w:div w:id="1658805864">
                  <w:marLeft w:val="0"/>
                  <w:marRight w:val="0"/>
                  <w:marTop w:val="0"/>
                  <w:marBottom w:val="0"/>
                  <w:divBdr>
                    <w:top w:val="none" w:sz="0" w:space="0" w:color="auto"/>
                    <w:left w:val="none" w:sz="0" w:space="0" w:color="auto"/>
                    <w:bottom w:val="none" w:sz="0" w:space="0" w:color="auto"/>
                    <w:right w:val="none" w:sz="0" w:space="0" w:color="auto"/>
                  </w:divBdr>
                  <w:divsChild>
                    <w:div w:id="1658805856">
                      <w:marLeft w:val="0"/>
                      <w:marRight w:val="0"/>
                      <w:marTop w:val="0"/>
                      <w:marBottom w:val="0"/>
                      <w:divBdr>
                        <w:top w:val="none" w:sz="0" w:space="0" w:color="auto"/>
                        <w:left w:val="none" w:sz="0" w:space="0" w:color="auto"/>
                        <w:bottom w:val="none" w:sz="0" w:space="0" w:color="auto"/>
                        <w:right w:val="none" w:sz="0" w:space="0" w:color="auto"/>
                      </w:divBdr>
                      <w:divsChild>
                        <w:div w:id="1658805859">
                          <w:marLeft w:val="0"/>
                          <w:marRight w:val="0"/>
                          <w:marTop w:val="0"/>
                          <w:marBottom w:val="0"/>
                          <w:divBdr>
                            <w:top w:val="none" w:sz="0" w:space="0" w:color="auto"/>
                            <w:left w:val="none" w:sz="0" w:space="0" w:color="auto"/>
                            <w:bottom w:val="none" w:sz="0" w:space="0" w:color="auto"/>
                            <w:right w:val="none" w:sz="0" w:space="0" w:color="auto"/>
                          </w:divBdr>
                          <w:divsChild>
                            <w:div w:id="1658805875">
                              <w:marLeft w:val="0"/>
                              <w:marRight w:val="0"/>
                              <w:marTop w:val="0"/>
                              <w:marBottom w:val="0"/>
                              <w:divBdr>
                                <w:top w:val="none" w:sz="0" w:space="0" w:color="auto"/>
                                <w:left w:val="none" w:sz="0" w:space="0" w:color="auto"/>
                                <w:bottom w:val="none" w:sz="0" w:space="0" w:color="auto"/>
                                <w:right w:val="none" w:sz="0" w:space="0" w:color="auto"/>
                              </w:divBdr>
                              <w:divsChild>
                                <w:div w:id="1658805855">
                                  <w:marLeft w:val="0"/>
                                  <w:marRight w:val="0"/>
                                  <w:marTop w:val="0"/>
                                  <w:marBottom w:val="0"/>
                                  <w:divBdr>
                                    <w:top w:val="none" w:sz="0" w:space="0" w:color="auto"/>
                                    <w:left w:val="none" w:sz="0" w:space="0" w:color="auto"/>
                                    <w:bottom w:val="none" w:sz="0" w:space="0" w:color="auto"/>
                                    <w:right w:val="none" w:sz="0" w:space="0" w:color="auto"/>
                                  </w:divBdr>
                                  <w:divsChild>
                                    <w:div w:id="1658805873">
                                      <w:marLeft w:val="0"/>
                                      <w:marRight w:val="0"/>
                                      <w:marTop w:val="0"/>
                                      <w:marBottom w:val="240"/>
                                      <w:divBdr>
                                        <w:top w:val="none" w:sz="0" w:space="0" w:color="auto"/>
                                        <w:left w:val="none" w:sz="0" w:space="0" w:color="auto"/>
                                        <w:bottom w:val="none" w:sz="0" w:space="0" w:color="auto"/>
                                        <w:right w:val="none" w:sz="0" w:space="0" w:color="auto"/>
                                      </w:divBdr>
                                      <w:divsChild>
                                        <w:div w:id="1658805842">
                                          <w:marLeft w:val="0"/>
                                          <w:marRight w:val="0"/>
                                          <w:marTop w:val="0"/>
                                          <w:marBottom w:val="0"/>
                                          <w:divBdr>
                                            <w:top w:val="none" w:sz="0" w:space="0" w:color="auto"/>
                                            <w:left w:val="none" w:sz="0" w:space="0" w:color="auto"/>
                                            <w:bottom w:val="none" w:sz="0" w:space="0" w:color="auto"/>
                                            <w:right w:val="none" w:sz="0" w:space="0" w:color="auto"/>
                                          </w:divBdr>
                                          <w:divsChild>
                                            <w:div w:id="16588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805858">
      <w:marLeft w:val="0"/>
      <w:marRight w:val="0"/>
      <w:marTop w:val="0"/>
      <w:marBottom w:val="0"/>
      <w:divBdr>
        <w:top w:val="none" w:sz="0" w:space="0" w:color="auto"/>
        <w:left w:val="none" w:sz="0" w:space="0" w:color="auto"/>
        <w:bottom w:val="none" w:sz="0" w:space="0" w:color="auto"/>
        <w:right w:val="none" w:sz="0" w:space="0" w:color="auto"/>
      </w:divBdr>
    </w:div>
    <w:div w:id="1658805860">
      <w:marLeft w:val="0"/>
      <w:marRight w:val="0"/>
      <w:marTop w:val="0"/>
      <w:marBottom w:val="0"/>
      <w:divBdr>
        <w:top w:val="none" w:sz="0" w:space="0" w:color="auto"/>
        <w:left w:val="none" w:sz="0" w:space="0" w:color="auto"/>
        <w:bottom w:val="none" w:sz="0" w:space="0" w:color="auto"/>
        <w:right w:val="none" w:sz="0" w:space="0" w:color="auto"/>
      </w:divBdr>
    </w:div>
    <w:div w:id="1658805861">
      <w:marLeft w:val="0"/>
      <w:marRight w:val="0"/>
      <w:marTop w:val="0"/>
      <w:marBottom w:val="0"/>
      <w:divBdr>
        <w:top w:val="none" w:sz="0" w:space="0" w:color="auto"/>
        <w:left w:val="none" w:sz="0" w:space="0" w:color="auto"/>
        <w:bottom w:val="none" w:sz="0" w:space="0" w:color="auto"/>
        <w:right w:val="none" w:sz="0" w:space="0" w:color="auto"/>
      </w:divBdr>
    </w:div>
    <w:div w:id="1658805871">
      <w:marLeft w:val="0"/>
      <w:marRight w:val="0"/>
      <w:marTop w:val="0"/>
      <w:marBottom w:val="0"/>
      <w:divBdr>
        <w:top w:val="none" w:sz="0" w:space="0" w:color="auto"/>
        <w:left w:val="none" w:sz="0" w:space="0" w:color="auto"/>
        <w:bottom w:val="none" w:sz="0" w:space="0" w:color="auto"/>
        <w:right w:val="none" w:sz="0" w:space="0" w:color="auto"/>
      </w:divBdr>
    </w:div>
    <w:div w:id="16588058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cer.gov/Common/PopUps/popDefinition.aspx?id=CDR0000046657&amp;version=Patient&amp;language=English" TargetMode="External"/><Relationship Id="rId18" Type="http://schemas.openxmlformats.org/officeDocument/2006/relationships/footer" Target="footer1.xml"/><Relationship Id="rId26" Type="http://schemas.openxmlformats.org/officeDocument/2006/relationships/hyperlink" Target="http://www.canceraustralia.gov.au/" TargetMode="External"/><Relationship Id="rId39" Type="http://schemas.openxmlformats.org/officeDocument/2006/relationships/footer" Target="footer3.xml"/><Relationship Id="rId21" Type="http://schemas.openxmlformats.org/officeDocument/2006/relationships/hyperlink" Target="http://www.air.asn.au" TargetMode="External"/><Relationship Id="rId34" Type="http://schemas.openxmlformats.org/officeDocument/2006/relationships/hyperlink" Target="http://www.canceraustralia.gov.au" TargetMode="Externa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hyperlink" Target="http://www.nsu.govt.nz" TargetMode="External"/><Relationship Id="rId55" Type="http://schemas.openxmlformats.org/officeDocument/2006/relationships/hyperlink" Target="http://www.ranzcr.edu.au/quality-a-safety/radiology/standards-of-practice" TargetMode="External"/><Relationship Id="rId7" Type="http://schemas.openxmlformats.org/officeDocument/2006/relationships/settings" Target="settings.xml"/><Relationship Id="rId12" Type="http://schemas.openxmlformats.org/officeDocument/2006/relationships/hyperlink" Target="http://www.cancer.gov/Common/PopUps/popDefinition.aspx?id=CDR0000045693&amp;version=Patient&amp;language=English" TargetMode="External"/><Relationship Id="rId17" Type="http://schemas.openxmlformats.org/officeDocument/2006/relationships/image" Target="media/image2.png"/><Relationship Id="rId25" Type="http://schemas.openxmlformats.org/officeDocument/2006/relationships/hyperlink" Target="http://www.rcpa.edu.au" TargetMode="External"/><Relationship Id="rId33" Type="http://schemas.openxmlformats.org/officeDocument/2006/relationships/hyperlink" Target="http://www.bcna.org.au" TargetMode="External"/><Relationship Id="rId38" Type="http://schemas.openxmlformats.org/officeDocument/2006/relationships/hyperlink" Target="http://www.acpsem.org.au/index.php/radiologydocuments/cat_view/334-groups/187-specialty-groups/189-radiology/201-reports"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cancerscreening.gov.au/internet/screening/publishing.nsf/Content/policy" TargetMode="Externa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https://www.ranzcr.com/documents/510-ranzcr-standards-of-practice-for-diagnostic-and-interventional-radiology/file" TargetMode="External"/><Relationship Id="rId54" Type="http://schemas.openxmlformats.org/officeDocument/2006/relationships/hyperlink" Target="http://www.health.qld.gov.au/consent/documents/ic-guid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nceraustralia.gov.au/publications-and-resources/position-statements/position-statement-use-fine-needle-aspiration-and-core-biopsy-breast-breastscreen-australia-program" TargetMode="External"/><Relationship Id="rId32" Type="http://schemas.openxmlformats.org/officeDocument/2006/relationships/hyperlink" Target="http://www.canceraustralia.gov.au/" TargetMode="External"/><Relationship Id="rId37" Type="http://schemas.openxmlformats.org/officeDocument/2006/relationships/hyperlink" Target="http://www.nsu.govt.nz" TargetMode="External"/><Relationship Id="rId40" Type="http://schemas.openxmlformats.org/officeDocument/2006/relationships/image" Target="media/image9.emf"/><Relationship Id="rId45" Type="http://schemas.openxmlformats.org/officeDocument/2006/relationships/image" Target="media/image13.emf"/><Relationship Id="rId53" Type="http://schemas.openxmlformats.org/officeDocument/2006/relationships/hyperlink" Target="https://www.medicalboard.gov.au/Codes-Guidelines-Policies/Code-of-conduct.aspx"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collections/breastscreen-australia-policies" TargetMode="Externa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hyperlink" Target="http://www.nsu.govt.nz"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health.gov.au/initiatives-and-programs/breastscreen-australia-program" TargetMode="External"/><Relationship Id="rId44" Type="http://schemas.openxmlformats.org/officeDocument/2006/relationships/image" Target="media/image12.emf"/><Relationship Id="rId52" Type="http://schemas.openxmlformats.org/officeDocument/2006/relationships/hyperlink" Target="https://www.medicalboard.gov.au/Codes-Guidelines-Policies/Code-of-conduc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ncer.gov/Common/PopUps/popDefinition.aspx?id=CDR0000046092&amp;version=Patient&amp;language=English"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s://www.health.gov.au/resources/publications/breastscreen-and-you" TargetMode="External"/><Relationship Id="rId35" Type="http://schemas.openxmlformats.org/officeDocument/2006/relationships/hyperlink" Target="http://www.bcna.org.au" TargetMode="External"/><Relationship Id="rId43" Type="http://schemas.openxmlformats.org/officeDocument/2006/relationships/image" Target="media/image11.emf"/><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dsd.gov.au/infosec/ism/index.htm"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bcna.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24C7C4D2FB497888CD1E3B65744CE3"/>
        <w:category>
          <w:name w:val="General"/>
          <w:gallery w:val="placeholder"/>
        </w:category>
        <w:types>
          <w:type w:val="bbPlcHdr"/>
        </w:types>
        <w:behaviors>
          <w:behavior w:val="content"/>
        </w:behaviors>
        <w:guid w:val="{94351C57-C19C-44C7-A09B-222590001CD1}"/>
      </w:docPartPr>
      <w:docPartBody>
        <w:p w:rsidR="007028A2" w:rsidRDefault="00136DA0" w:rsidP="00136DA0">
          <w:pPr>
            <w:pStyle w:val="0024C7C4D2FB497888CD1E3B65744CE3"/>
          </w:pPr>
          <w:r w:rsidRPr="00FD553D">
            <w:rPr>
              <w:rStyle w:val="PlaceholderText"/>
              <w:rFonts w:ascii="Arial" w:hAnsi="Arial" w:cs="Arial"/>
            </w:rPr>
            <w:t>Choose an item.</w:t>
          </w:r>
        </w:p>
      </w:docPartBody>
    </w:docPart>
    <w:docPart>
      <w:docPartPr>
        <w:name w:val="8B1A39FE9451421D889F1529449E8CBD"/>
        <w:category>
          <w:name w:val="General"/>
          <w:gallery w:val="placeholder"/>
        </w:category>
        <w:types>
          <w:type w:val="bbPlcHdr"/>
        </w:types>
        <w:behaviors>
          <w:behavior w:val="content"/>
        </w:behaviors>
        <w:guid w:val="{3648C39E-416E-4F16-BF0F-26DDB7AE5676}"/>
      </w:docPartPr>
      <w:docPartBody>
        <w:p w:rsidR="007028A2" w:rsidRDefault="00136DA0" w:rsidP="00136DA0">
          <w:pPr>
            <w:pStyle w:val="8B1A39FE9451421D889F1529449E8CBD"/>
          </w:pPr>
          <w:r w:rsidRPr="00FD553D">
            <w:rPr>
              <w:rStyle w:val="PlaceholderText"/>
              <w:rFonts w:ascii="Arial" w:hAnsi="Arial" w:cs="Arial"/>
            </w:rPr>
            <w:t>Choose an item.</w:t>
          </w:r>
        </w:p>
      </w:docPartBody>
    </w:docPart>
    <w:docPart>
      <w:docPartPr>
        <w:name w:val="DB2FB94A931D42AC908801E058BCD37E"/>
        <w:category>
          <w:name w:val="General"/>
          <w:gallery w:val="placeholder"/>
        </w:category>
        <w:types>
          <w:type w:val="bbPlcHdr"/>
        </w:types>
        <w:behaviors>
          <w:behavior w:val="content"/>
        </w:behaviors>
        <w:guid w:val="{6608DF9F-D6D0-4548-B4E2-C3C07C5C21EB}"/>
      </w:docPartPr>
      <w:docPartBody>
        <w:p w:rsidR="007028A2" w:rsidRDefault="00136DA0" w:rsidP="00136DA0">
          <w:pPr>
            <w:pStyle w:val="DB2FB94A931D42AC908801E058BCD37E"/>
          </w:pPr>
          <w:r w:rsidRPr="00FD553D">
            <w:rPr>
              <w:rStyle w:val="PlaceholderText"/>
              <w:rFonts w:ascii="Arial" w:hAnsi="Arial" w:cs="Arial"/>
            </w:rPr>
            <w:t>Choose an item.</w:t>
          </w:r>
        </w:p>
      </w:docPartBody>
    </w:docPart>
    <w:docPart>
      <w:docPartPr>
        <w:name w:val="F8C3D6EC18B245A2BA9533E473250E7E"/>
        <w:category>
          <w:name w:val="General"/>
          <w:gallery w:val="placeholder"/>
        </w:category>
        <w:types>
          <w:type w:val="bbPlcHdr"/>
        </w:types>
        <w:behaviors>
          <w:behavior w:val="content"/>
        </w:behaviors>
        <w:guid w:val="{C1A24FAC-64A1-4896-95E4-726EE431B0EC}"/>
      </w:docPartPr>
      <w:docPartBody>
        <w:p w:rsidR="007028A2" w:rsidRDefault="00136DA0" w:rsidP="00136DA0">
          <w:pPr>
            <w:pStyle w:val="F8C3D6EC18B245A2BA9533E473250E7E"/>
          </w:pPr>
          <w:r w:rsidRPr="00FD553D">
            <w:rPr>
              <w:rStyle w:val="PlaceholderText"/>
              <w:rFonts w:ascii="Arial" w:hAnsi="Arial" w:cs="Arial"/>
            </w:rPr>
            <w:t>Choose an item.</w:t>
          </w:r>
        </w:p>
      </w:docPartBody>
    </w:docPart>
    <w:docPart>
      <w:docPartPr>
        <w:name w:val="B67C878B221C4CB58FFD1E489BA6EA05"/>
        <w:category>
          <w:name w:val="General"/>
          <w:gallery w:val="placeholder"/>
        </w:category>
        <w:types>
          <w:type w:val="bbPlcHdr"/>
        </w:types>
        <w:behaviors>
          <w:behavior w:val="content"/>
        </w:behaviors>
        <w:guid w:val="{A96AA3E0-3CBA-4F1F-B10F-6977A5FD097B}"/>
      </w:docPartPr>
      <w:docPartBody>
        <w:p w:rsidR="007028A2" w:rsidRDefault="00136DA0" w:rsidP="00136DA0">
          <w:pPr>
            <w:pStyle w:val="B67C878B221C4CB58FFD1E489BA6EA05"/>
          </w:pPr>
          <w:r w:rsidRPr="00FD553D">
            <w:rPr>
              <w:rStyle w:val="PlaceholderText"/>
              <w:rFonts w:ascii="Arial" w:hAnsi="Arial" w:cs="Arial"/>
            </w:rPr>
            <w:t>Choose an item.</w:t>
          </w:r>
        </w:p>
      </w:docPartBody>
    </w:docPart>
    <w:docPart>
      <w:docPartPr>
        <w:name w:val="78D15ED437994C77B208AA80FE7A4AD7"/>
        <w:category>
          <w:name w:val="General"/>
          <w:gallery w:val="placeholder"/>
        </w:category>
        <w:types>
          <w:type w:val="bbPlcHdr"/>
        </w:types>
        <w:behaviors>
          <w:behavior w:val="content"/>
        </w:behaviors>
        <w:guid w:val="{79E77EE4-71C2-4319-8204-C5CF9782D9AF}"/>
      </w:docPartPr>
      <w:docPartBody>
        <w:p w:rsidR="007028A2" w:rsidRDefault="00136DA0" w:rsidP="00136DA0">
          <w:pPr>
            <w:pStyle w:val="78D15ED437994C77B208AA80FE7A4AD7"/>
          </w:pPr>
          <w:r w:rsidRPr="00FD553D">
            <w:rPr>
              <w:rStyle w:val="PlaceholderText"/>
              <w:rFonts w:ascii="Arial" w:hAnsi="Arial" w:cs="Arial"/>
            </w:rPr>
            <w:t>Click or tap to enter a date.</w:t>
          </w:r>
        </w:p>
      </w:docPartBody>
    </w:docPart>
    <w:docPart>
      <w:docPartPr>
        <w:name w:val="8022C95D451E43EFA08021C67ADA0723"/>
        <w:category>
          <w:name w:val="General"/>
          <w:gallery w:val="placeholder"/>
        </w:category>
        <w:types>
          <w:type w:val="bbPlcHdr"/>
        </w:types>
        <w:behaviors>
          <w:behavior w:val="content"/>
        </w:behaviors>
        <w:guid w:val="{DA1A087D-26E9-4F75-8680-16E7CBE4273D}"/>
      </w:docPartPr>
      <w:docPartBody>
        <w:p w:rsidR="007028A2" w:rsidRDefault="00136DA0" w:rsidP="00136DA0">
          <w:pPr>
            <w:pStyle w:val="8022C95D451E43EFA08021C67ADA0723"/>
          </w:pPr>
          <w:r w:rsidRPr="00FD553D">
            <w:rPr>
              <w:rStyle w:val="PlaceholderText"/>
              <w:rFonts w:ascii="Arial" w:hAnsi="Arial" w:cs="Arial"/>
            </w:rPr>
            <w:t>Choose an item.</w:t>
          </w:r>
        </w:p>
      </w:docPartBody>
    </w:docPart>
    <w:docPart>
      <w:docPartPr>
        <w:name w:val="2285DE1A84594EB19E1F0A70134D6A7E"/>
        <w:category>
          <w:name w:val="General"/>
          <w:gallery w:val="placeholder"/>
        </w:category>
        <w:types>
          <w:type w:val="bbPlcHdr"/>
        </w:types>
        <w:behaviors>
          <w:behavior w:val="content"/>
        </w:behaviors>
        <w:guid w:val="{4540736C-9701-4B29-BE47-E719282BB3B6}"/>
      </w:docPartPr>
      <w:docPartBody>
        <w:p w:rsidR="007028A2" w:rsidRDefault="00136DA0" w:rsidP="00136DA0">
          <w:pPr>
            <w:pStyle w:val="2285DE1A84594EB19E1F0A70134D6A7E"/>
          </w:pPr>
          <w:r w:rsidRPr="00FD553D">
            <w:rPr>
              <w:rStyle w:val="PlaceholderText"/>
              <w:rFonts w:ascii="Arial" w:hAnsi="Arial" w:cs="Arial"/>
            </w:rPr>
            <w:t>Choose an item.</w:t>
          </w:r>
        </w:p>
      </w:docPartBody>
    </w:docPart>
    <w:docPart>
      <w:docPartPr>
        <w:name w:val="D47F7D3D556248CCAED1A390711DFEC5"/>
        <w:category>
          <w:name w:val="General"/>
          <w:gallery w:val="placeholder"/>
        </w:category>
        <w:types>
          <w:type w:val="bbPlcHdr"/>
        </w:types>
        <w:behaviors>
          <w:behavior w:val="content"/>
        </w:behaviors>
        <w:guid w:val="{9EB7D05E-31A6-4C87-82C7-332E9214EAF9}"/>
      </w:docPartPr>
      <w:docPartBody>
        <w:p w:rsidR="007028A2" w:rsidRDefault="00136DA0" w:rsidP="00136DA0">
          <w:pPr>
            <w:pStyle w:val="D47F7D3D556248CCAED1A390711DFEC5"/>
          </w:pPr>
          <w:r w:rsidRPr="00FD553D">
            <w:rPr>
              <w:rStyle w:val="PlaceholderText"/>
              <w:rFonts w:ascii="Arial" w:hAnsi="Arial" w:cs="Arial"/>
            </w:rPr>
            <w:t>Choose an item.</w:t>
          </w:r>
        </w:p>
      </w:docPartBody>
    </w:docPart>
    <w:docPart>
      <w:docPartPr>
        <w:name w:val="78794C1ACBED406987A8D36C085BB066"/>
        <w:category>
          <w:name w:val="General"/>
          <w:gallery w:val="placeholder"/>
        </w:category>
        <w:types>
          <w:type w:val="bbPlcHdr"/>
        </w:types>
        <w:behaviors>
          <w:behavior w:val="content"/>
        </w:behaviors>
        <w:guid w:val="{0C090019-4EF9-44F9-9485-AD2A7280FF6C}"/>
      </w:docPartPr>
      <w:docPartBody>
        <w:p w:rsidR="007028A2" w:rsidRDefault="00136DA0" w:rsidP="00136DA0">
          <w:pPr>
            <w:pStyle w:val="78794C1ACBED406987A8D36C085BB066"/>
          </w:pPr>
          <w:r w:rsidRPr="00FD553D">
            <w:rPr>
              <w:rStyle w:val="PlaceholderText"/>
              <w:rFonts w:ascii="Arial" w:hAnsi="Arial" w:cs="Arial"/>
            </w:rPr>
            <w:t>Choose an item.</w:t>
          </w:r>
        </w:p>
      </w:docPartBody>
    </w:docPart>
    <w:docPart>
      <w:docPartPr>
        <w:name w:val="BAFE6E9075D4429999EA563F26C52949"/>
        <w:category>
          <w:name w:val="General"/>
          <w:gallery w:val="placeholder"/>
        </w:category>
        <w:types>
          <w:type w:val="bbPlcHdr"/>
        </w:types>
        <w:behaviors>
          <w:behavior w:val="content"/>
        </w:behaviors>
        <w:guid w:val="{F310D716-9D6D-4F8C-940B-A4F3CF0615D2}"/>
      </w:docPartPr>
      <w:docPartBody>
        <w:p w:rsidR="007028A2" w:rsidRDefault="00136DA0" w:rsidP="00136DA0">
          <w:pPr>
            <w:pStyle w:val="BAFE6E9075D4429999EA563F26C52949"/>
          </w:pPr>
          <w:r w:rsidRPr="00FD553D">
            <w:rPr>
              <w:rStyle w:val="PlaceholderText"/>
              <w:rFonts w:ascii="Arial" w:hAnsi="Arial" w:cs="Arial"/>
            </w:rPr>
            <w:t>Choose an item.</w:t>
          </w:r>
        </w:p>
      </w:docPartBody>
    </w:docPart>
    <w:docPart>
      <w:docPartPr>
        <w:name w:val="56FA718D560D4377B1944A4C0DE92D03"/>
        <w:category>
          <w:name w:val="General"/>
          <w:gallery w:val="placeholder"/>
        </w:category>
        <w:types>
          <w:type w:val="bbPlcHdr"/>
        </w:types>
        <w:behaviors>
          <w:behavior w:val="content"/>
        </w:behaviors>
        <w:guid w:val="{A03F993D-F81A-4856-A69B-94412BACC690}"/>
      </w:docPartPr>
      <w:docPartBody>
        <w:p w:rsidR="007028A2" w:rsidRDefault="00136DA0" w:rsidP="00136DA0">
          <w:pPr>
            <w:pStyle w:val="56FA718D560D4377B1944A4C0DE92D03"/>
          </w:pPr>
          <w:r w:rsidRPr="00FD553D">
            <w:rPr>
              <w:rStyle w:val="PlaceholderText"/>
              <w:rFonts w:ascii="Arial" w:hAnsi="Arial" w:cs="Arial"/>
            </w:rPr>
            <w:t>Click or tap to enter a date.</w:t>
          </w:r>
        </w:p>
      </w:docPartBody>
    </w:docPart>
    <w:docPart>
      <w:docPartPr>
        <w:name w:val="A89DD11165DE4EE18EEBFF9AD02B1B70"/>
        <w:category>
          <w:name w:val="General"/>
          <w:gallery w:val="placeholder"/>
        </w:category>
        <w:types>
          <w:type w:val="bbPlcHdr"/>
        </w:types>
        <w:behaviors>
          <w:behavior w:val="content"/>
        </w:behaviors>
        <w:guid w:val="{1B0E559A-0CC8-4497-9101-697946FD8996}"/>
      </w:docPartPr>
      <w:docPartBody>
        <w:p w:rsidR="007028A2" w:rsidRDefault="00136DA0" w:rsidP="00136DA0">
          <w:pPr>
            <w:pStyle w:val="A89DD11165DE4EE18EEBFF9AD02B1B70"/>
          </w:pPr>
          <w:r w:rsidRPr="00FD553D">
            <w:rPr>
              <w:rStyle w:val="PlaceholderText"/>
              <w:rFonts w:ascii="Arial" w:hAnsi="Arial" w:cs="Arial"/>
            </w:rPr>
            <w:t>Choose an item.</w:t>
          </w:r>
        </w:p>
      </w:docPartBody>
    </w:docPart>
    <w:docPart>
      <w:docPartPr>
        <w:name w:val="53785803AAAF4479BD7D55CCF3296264"/>
        <w:category>
          <w:name w:val="General"/>
          <w:gallery w:val="placeholder"/>
        </w:category>
        <w:types>
          <w:type w:val="bbPlcHdr"/>
        </w:types>
        <w:behaviors>
          <w:behavior w:val="content"/>
        </w:behaviors>
        <w:guid w:val="{BBE94184-AB10-457C-AE39-4164EA11F81D}"/>
      </w:docPartPr>
      <w:docPartBody>
        <w:p w:rsidR="007028A2" w:rsidRDefault="00136DA0" w:rsidP="00136DA0">
          <w:pPr>
            <w:pStyle w:val="53785803AAAF4479BD7D55CCF3296264"/>
          </w:pPr>
          <w:r w:rsidRPr="00FD553D">
            <w:rPr>
              <w:rStyle w:val="PlaceholderText"/>
              <w:rFonts w:ascii="Arial" w:hAnsi="Arial" w:cs="Arial"/>
            </w:rPr>
            <w:t>Choose an item.</w:t>
          </w:r>
        </w:p>
      </w:docPartBody>
    </w:docPart>
    <w:docPart>
      <w:docPartPr>
        <w:name w:val="82A3114F232642E68B38BEAE512EE6EA"/>
        <w:category>
          <w:name w:val="General"/>
          <w:gallery w:val="placeholder"/>
        </w:category>
        <w:types>
          <w:type w:val="bbPlcHdr"/>
        </w:types>
        <w:behaviors>
          <w:behavior w:val="content"/>
        </w:behaviors>
        <w:guid w:val="{25F4B38E-52A3-40E5-93D1-FE4BDABB4F7E}"/>
      </w:docPartPr>
      <w:docPartBody>
        <w:p w:rsidR="007028A2" w:rsidRDefault="00136DA0" w:rsidP="00136DA0">
          <w:pPr>
            <w:pStyle w:val="82A3114F232642E68B38BEAE512EE6EA"/>
          </w:pPr>
          <w:r w:rsidRPr="00FD553D">
            <w:rPr>
              <w:rStyle w:val="PlaceholderText"/>
              <w:rFonts w:ascii="Arial" w:hAnsi="Arial" w:cs="Arial"/>
            </w:rPr>
            <w:t>Choose an item.</w:t>
          </w:r>
        </w:p>
      </w:docPartBody>
    </w:docPart>
    <w:docPart>
      <w:docPartPr>
        <w:name w:val="9AD8693997774CFC8756E6342BC68500"/>
        <w:category>
          <w:name w:val="General"/>
          <w:gallery w:val="placeholder"/>
        </w:category>
        <w:types>
          <w:type w:val="bbPlcHdr"/>
        </w:types>
        <w:behaviors>
          <w:behavior w:val="content"/>
        </w:behaviors>
        <w:guid w:val="{41F5FA45-5004-4527-9D94-BA4AF9F0F7C4}"/>
      </w:docPartPr>
      <w:docPartBody>
        <w:p w:rsidR="007028A2" w:rsidRDefault="00136DA0" w:rsidP="00136DA0">
          <w:pPr>
            <w:pStyle w:val="9AD8693997774CFC8756E6342BC68500"/>
          </w:pPr>
          <w:r w:rsidRPr="00FD553D">
            <w:rPr>
              <w:rStyle w:val="PlaceholderText"/>
              <w:rFonts w:ascii="Arial" w:hAnsi="Arial" w:cs="Arial"/>
            </w:rPr>
            <w:t>Choose an item.</w:t>
          </w:r>
        </w:p>
      </w:docPartBody>
    </w:docPart>
    <w:docPart>
      <w:docPartPr>
        <w:name w:val="270F70DF8DCA4AD0ADE976DB39650719"/>
        <w:category>
          <w:name w:val="General"/>
          <w:gallery w:val="placeholder"/>
        </w:category>
        <w:types>
          <w:type w:val="bbPlcHdr"/>
        </w:types>
        <w:behaviors>
          <w:behavior w:val="content"/>
        </w:behaviors>
        <w:guid w:val="{E4D78478-0CFC-4D46-95D7-A8E997DB08C6}"/>
      </w:docPartPr>
      <w:docPartBody>
        <w:p w:rsidR="007028A2" w:rsidRDefault="00136DA0" w:rsidP="00136DA0">
          <w:pPr>
            <w:pStyle w:val="270F70DF8DCA4AD0ADE976DB39650719"/>
          </w:pPr>
          <w:r w:rsidRPr="007C25EF">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8C1C6921-3541-44E2-A165-203D3711C9C0}"/>
      </w:docPartPr>
      <w:docPartBody>
        <w:p w:rsidR="007A58BE" w:rsidRDefault="005C0D5D">
          <w:r w:rsidRPr="00A02D6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otypeAroma-Light">
    <w:altName w:val="MS Mincho"/>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Frutiger L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notype Aroma">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notypeAroma-ExtraLight">
    <w:altName w:val="MS Gothic"/>
    <w:panose1 w:val="00000000000000000000"/>
    <w:charset w:val="80"/>
    <w:family w:val="swiss"/>
    <w:notTrueType/>
    <w:pitch w:val="default"/>
    <w:sig w:usb0="00000001" w:usb1="08070000" w:usb2="00000010" w:usb3="00000000" w:csb0="00020000" w:csb1="00000000"/>
  </w:font>
  <w:font w:name="HelveticaNeueLTPro-Roman">
    <w:panose1 w:val="00000000000000000000"/>
    <w:charset w:val="00"/>
    <w:family w:val="swiss"/>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RotisSansSerif-Light">
    <w:altName w:val="MS Mincho"/>
    <w:panose1 w:val="00000000000000000000"/>
    <w:charset w:val="88"/>
    <w:family w:val="swiss"/>
    <w:notTrueType/>
    <w:pitch w:val="default"/>
    <w:sig w:usb0="00000001" w:usb1="08080000" w:usb2="00000010" w:usb3="00000000" w:csb0="00100000" w:csb1="00000000"/>
  </w:font>
  <w:font w:name="JQJCAD+Garamond-Light">
    <w:altName w:val="Garamond"/>
    <w:panose1 w:val="00000000000000000000"/>
    <w:charset w:val="00"/>
    <w:family w:val="roman"/>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Garamond-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MetaOT-NormalItalic">
    <w:altName w:val="MetaOT-NormalItalic"/>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DA0"/>
    <w:rsid w:val="0000715A"/>
    <w:rsid w:val="00136DA0"/>
    <w:rsid w:val="001A21DD"/>
    <w:rsid w:val="00325271"/>
    <w:rsid w:val="00480B33"/>
    <w:rsid w:val="0049152D"/>
    <w:rsid w:val="00597ABA"/>
    <w:rsid w:val="005C0D5D"/>
    <w:rsid w:val="00674779"/>
    <w:rsid w:val="007028A2"/>
    <w:rsid w:val="007A58BE"/>
    <w:rsid w:val="007A6D03"/>
    <w:rsid w:val="00902DBA"/>
    <w:rsid w:val="00AE6AE4"/>
    <w:rsid w:val="00B50970"/>
    <w:rsid w:val="00B50E2B"/>
    <w:rsid w:val="00C53CAC"/>
    <w:rsid w:val="00D30772"/>
    <w:rsid w:val="00D36427"/>
    <w:rsid w:val="00D54D1C"/>
    <w:rsid w:val="00EB7010"/>
    <w:rsid w:val="00F034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D5D"/>
    <w:rPr>
      <w:color w:val="808080"/>
    </w:rPr>
  </w:style>
  <w:style w:type="paragraph" w:customStyle="1" w:styleId="0024C7C4D2FB497888CD1E3B65744CE3">
    <w:name w:val="0024C7C4D2FB497888CD1E3B65744CE3"/>
    <w:rsid w:val="00136DA0"/>
  </w:style>
  <w:style w:type="paragraph" w:customStyle="1" w:styleId="8B1A39FE9451421D889F1529449E8CBD">
    <w:name w:val="8B1A39FE9451421D889F1529449E8CBD"/>
    <w:rsid w:val="00136DA0"/>
  </w:style>
  <w:style w:type="paragraph" w:customStyle="1" w:styleId="DB2FB94A931D42AC908801E058BCD37E">
    <w:name w:val="DB2FB94A931D42AC908801E058BCD37E"/>
    <w:rsid w:val="00136DA0"/>
  </w:style>
  <w:style w:type="paragraph" w:customStyle="1" w:styleId="F8C3D6EC18B245A2BA9533E473250E7E">
    <w:name w:val="F8C3D6EC18B245A2BA9533E473250E7E"/>
    <w:rsid w:val="00136DA0"/>
  </w:style>
  <w:style w:type="paragraph" w:customStyle="1" w:styleId="B67C878B221C4CB58FFD1E489BA6EA05">
    <w:name w:val="B67C878B221C4CB58FFD1E489BA6EA05"/>
    <w:rsid w:val="00136DA0"/>
  </w:style>
  <w:style w:type="paragraph" w:customStyle="1" w:styleId="78D15ED437994C77B208AA80FE7A4AD7">
    <w:name w:val="78D15ED437994C77B208AA80FE7A4AD7"/>
    <w:rsid w:val="00136DA0"/>
  </w:style>
  <w:style w:type="paragraph" w:customStyle="1" w:styleId="8022C95D451E43EFA08021C67ADA0723">
    <w:name w:val="8022C95D451E43EFA08021C67ADA0723"/>
    <w:rsid w:val="00136DA0"/>
  </w:style>
  <w:style w:type="paragraph" w:customStyle="1" w:styleId="2285DE1A84594EB19E1F0A70134D6A7E">
    <w:name w:val="2285DE1A84594EB19E1F0A70134D6A7E"/>
    <w:rsid w:val="00136DA0"/>
  </w:style>
  <w:style w:type="paragraph" w:customStyle="1" w:styleId="D47F7D3D556248CCAED1A390711DFEC5">
    <w:name w:val="D47F7D3D556248CCAED1A390711DFEC5"/>
    <w:rsid w:val="00136DA0"/>
  </w:style>
  <w:style w:type="paragraph" w:customStyle="1" w:styleId="78794C1ACBED406987A8D36C085BB066">
    <w:name w:val="78794C1ACBED406987A8D36C085BB066"/>
    <w:rsid w:val="00136DA0"/>
  </w:style>
  <w:style w:type="paragraph" w:customStyle="1" w:styleId="BAFE6E9075D4429999EA563F26C52949">
    <w:name w:val="BAFE6E9075D4429999EA563F26C52949"/>
    <w:rsid w:val="00136DA0"/>
  </w:style>
  <w:style w:type="paragraph" w:customStyle="1" w:styleId="56FA718D560D4377B1944A4C0DE92D03">
    <w:name w:val="56FA718D560D4377B1944A4C0DE92D03"/>
    <w:rsid w:val="00136DA0"/>
  </w:style>
  <w:style w:type="paragraph" w:customStyle="1" w:styleId="A89DD11165DE4EE18EEBFF9AD02B1B70">
    <w:name w:val="A89DD11165DE4EE18EEBFF9AD02B1B70"/>
    <w:rsid w:val="00136DA0"/>
  </w:style>
  <w:style w:type="paragraph" w:customStyle="1" w:styleId="53785803AAAF4479BD7D55CCF3296264">
    <w:name w:val="53785803AAAF4479BD7D55CCF3296264"/>
    <w:rsid w:val="00136DA0"/>
  </w:style>
  <w:style w:type="paragraph" w:customStyle="1" w:styleId="82A3114F232642E68B38BEAE512EE6EA">
    <w:name w:val="82A3114F232642E68B38BEAE512EE6EA"/>
    <w:rsid w:val="00136DA0"/>
  </w:style>
  <w:style w:type="paragraph" w:customStyle="1" w:styleId="9AD8693997774CFC8756E6342BC68500">
    <w:name w:val="9AD8693997774CFC8756E6342BC68500"/>
    <w:rsid w:val="00136DA0"/>
  </w:style>
  <w:style w:type="paragraph" w:customStyle="1" w:styleId="270F70DF8DCA4AD0ADE976DB39650719">
    <w:name w:val="270F70DF8DCA4AD0ADE976DB39650719"/>
    <w:rsid w:val="00136D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91F543B744BE4FBC44C3159D70AA91" ma:contentTypeVersion="12" ma:contentTypeDescription="Create a new document." ma:contentTypeScope="" ma:versionID="330cb23d066b457772a9ec9001698916">
  <xsd:schema xmlns:xsd="http://www.w3.org/2001/XMLSchema" xmlns:xs="http://www.w3.org/2001/XMLSchema" xmlns:p="http://schemas.microsoft.com/office/2006/metadata/properties" xmlns:ns2="f5246cd3-3c1e-41ce-8da9-3429ca1e1026" xmlns:ns3="3587a3d6-2858-45eb-9b5c-fb956b52d26b" targetNamespace="http://schemas.microsoft.com/office/2006/metadata/properties" ma:root="true" ma:fieldsID="21cada3b8ad2935568f9288b49ee67cc" ns2:_="" ns3:_="">
    <xsd:import namespace="f5246cd3-3c1e-41ce-8da9-3429ca1e1026"/>
    <xsd:import namespace="3587a3d6-2858-45eb-9b5c-fb956b52d2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6cd3-3c1e-41ce-8da9-3429ca1e1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7a3d6-2858-45eb-9b5c-fb956b52d2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58C77-FFCF-41FA-AE29-B24FCC92C5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0B6DE1-5B8E-4CAC-A308-13A11EB33011}">
  <ds:schemaRefs>
    <ds:schemaRef ds:uri="http://schemas.microsoft.com/sharepoint/v3/contenttype/forms"/>
  </ds:schemaRefs>
</ds:datastoreItem>
</file>

<file path=customXml/itemProps3.xml><?xml version="1.0" encoding="utf-8"?>
<ds:datastoreItem xmlns:ds="http://schemas.openxmlformats.org/officeDocument/2006/customXml" ds:itemID="{A62EEC1E-BD77-4726-83A5-7D315EFEF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46cd3-3c1e-41ce-8da9-3429ca1e1026"/>
    <ds:schemaRef ds:uri="3587a3d6-2858-45eb-9b5c-fb956b52d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7B0A2A-F3DD-45DC-B2BF-8A2D9A08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71021</Words>
  <Characters>404823</Characters>
  <Application>Microsoft Office Word</Application>
  <DocSecurity>0</DocSecurity>
  <Lines>3373</Lines>
  <Paragraphs>949</Paragraphs>
  <ScaleCrop>false</ScaleCrop>
  <HeadingPairs>
    <vt:vector size="2" baseType="variant">
      <vt:variant>
        <vt:lpstr>Title</vt:lpstr>
      </vt:variant>
      <vt:variant>
        <vt:i4>1</vt:i4>
      </vt:variant>
    </vt:vector>
  </HeadingPairs>
  <TitlesOfParts>
    <vt:vector size="1" baseType="lpstr">
      <vt:lpstr>BreastScreen Australia National Accreditation Standards Commentary October 2015</vt:lpstr>
    </vt:vector>
  </TitlesOfParts>
  <LinksUpToDate>false</LinksUpToDate>
  <CharactersWithSpaces>474895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BreastScreen Australia National Accreditation Standards Commentary October 2015</dc:title>
  <dc:subject/>
  <dc:creator/>
  <cp:keywords/>
  <cp:lastModifiedBy/>
  <cp:revision>1</cp:revision>
  <dcterms:created xsi:type="dcterms:W3CDTF">2023-04-04T01:17:00Z</dcterms:created>
  <dcterms:modified xsi:type="dcterms:W3CDTF">2023-04-04T01:20:00Z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0x0101005191F543B744BE4FBC44C3159D70AA91</vt:lpwstr>
  </property>
</Properties>
</file>