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B09C" w14:textId="7E2CCC73" w:rsidR="00A71515" w:rsidRDefault="00A71515" w:rsidP="00290AFC">
      <w:pPr>
        <w:pStyle w:val="NormalWeb"/>
        <w:jc w:val="center"/>
        <w:rPr>
          <w:rFonts w:eastAsia="Arial Unicode MS"/>
          <w:color w:val="000000" w:themeColor="text1"/>
        </w:rPr>
      </w:pPr>
      <w:r w:rsidRPr="0002386E">
        <w:rPr>
          <w:rFonts w:eastAsia="Arial Unicode MS"/>
          <w:noProof/>
          <w:color w:val="000000" w:themeColor="text1"/>
          <w:lang w:eastAsia="en-AU"/>
        </w:rPr>
        <w:drawing>
          <wp:inline distT="0" distB="0" distL="0" distR="0" wp14:anchorId="15694599" wp14:editId="4B43498E">
            <wp:extent cx="1016000" cy="1028700"/>
            <wp:effectExtent l="0" t="0" r="0" b="12700"/>
            <wp:docPr id="2" name="Picture 1" descr="Logo - Univers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 - University of Melbour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a:ln>
                      <a:noFill/>
                    </a:ln>
                  </pic:spPr>
                </pic:pic>
              </a:graphicData>
            </a:graphic>
          </wp:inline>
        </w:drawing>
      </w:r>
    </w:p>
    <w:p w14:paraId="4D72B5AC" w14:textId="03772B75" w:rsidR="004B7D23" w:rsidRPr="006F7972" w:rsidRDefault="004B7D23" w:rsidP="006F7972">
      <w:pPr>
        <w:pStyle w:val="Title"/>
      </w:pPr>
      <w:r w:rsidRPr="0002386E">
        <w:t>Evaluation of Better Access</w:t>
      </w:r>
    </w:p>
    <w:p w14:paraId="782FA6B1" w14:textId="1DD81358" w:rsidR="00A71515" w:rsidRPr="006F7972" w:rsidRDefault="00001792" w:rsidP="006F7972">
      <w:pPr>
        <w:pStyle w:val="Subtitle"/>
      </w:pPr>
      <w:r w:rsidRPr="005930F8">
        <w:t>APPENDICES</w:t>
      </w:r>
    </w:p>
    <w:p w14:paraId="44CBAD08" w14:textId="552A4ACA" w:rsidR="00F72A26" w:rsidRPr="0002386E" w:rsidRDefault="003B0027" w:rsidP="006F7972">
      <w:pPr>
        <w:pStyle w:val="Coverpage"/>
      </w:pPr>
      <w:r w:rsidRPr="0002386E">
        <w:t xml:space="preserve">Jane </w:t>
      </w:r>
      <w:proofErr w:type="spellStart"/>
      <w:r w:rsidRPr="0002386E">
        <w:t>Pirkis</w:t>
      </w:r>
      <w:proofErr w:type="spellEnd"/>
      <w:r w:rsidRPr="0002386E">
        <w:t xml:space="preserve">, </w:t>
      </w:r>
      <w:r w:rsidR="005917D1" w:rsidRPr="0002386E">
        <w:t xml:space="preserve">Dianne Currier, </w:t>
      </w:r>
      <w:r w:rsidRPr="0002386E">
        <w:t xml:space="preserve">Meredith Harris, Cathy </w:t>
      </w:r>
      <w:proofErr w:type="spellStart"/>
      <w:r w:rsidRPr="0002386E">
        <w:t>Mihalopoulos</w:t>
      </w:r>
      <w:proofErr w:type="spellEnd"/>
    </w:p>
    <w:p w14:paraId="16103058" w14:textId="760DCB10" w:rsidR="00586B4E" w:rsidRPr="0002386E" w:rsidRDefault="00586B4E" w:rsidP="006F7972">
      <w:pPr>
        <w:pStyle w:val="Coverpage"/>
      </w:pPr>
      <w:r w:rsidRPr="0002386E">
        <w:t xml:space="preserve">Vikas Arya, Michelle Banfield, Bridget </w:t>
      </w:r>
      <w:proofErr w:type="spellStart"/>
      <w:r w:rsidRPr="0002386E">
        <w:t>Bassilios</w:t>
      </w:r>
      <w:proofErr w:type="spellEnd"/>
      <w:r w:rsidRPr="0002386E">
        <w:t xml:space="preserve">, Ben Buchanan, Peter Butterworth, Lisa Brophy, Philip Burgess, Mary Lou Chatterton, Miranda </w:t>
      </w:r>
      <w:proofErr w:type="spellStart"/>
      <w:r w:rsidRPr="0002386E">
        <w:t>Chilver</w:t>
      </w:r>
      <w:proofErr w:type="spellEnd"/>
      <w:r w:rsidRPr="0002386E">
        <w:t xml:space="preserve">, Kathy Eagar, Jan Faller, Ellie </w:t>
      </w:r>
      <w:proofErr w:type="spellStart"/>
      <w:r w:rsidRPr="0002386E">
        <w:t>Fossey</w:t>
      </w:r>
      <w:proofErr w:type="spellEnd"/>
      <w:r w:rsidRPr="0002386E">
        <w:t xml:space="preserve">, Maria </w:t>
      </w:r>
      <w:proofErr w:type="spellStart"/>
      <w:r w:rsidRPr="0002386E">
        <w:t>Ftanou</w:t>
      </w:r>
      <w:proofErr w:type="spellEnd"/>
      <w:r w:rsidRPr="0002386E">
        <w:t xml:space="preserve">, Jane Gunn, Ariel Kruger, Long Le, Danielle Newton, Leo Roberts, Katrina </w:t>
      </w:r>
      <w:proofErr w:type="spellStart"/>
      <w:r w:rsidRPr="0002386E">
        <w:t>Scurrah</w:t>
      </w:r>
      <w:proofErr w:type="spellEnd"/>
      <w:r w:rsidRPr="0002386E">
        <w:t xml:space="preserve">, Roman </w:t>
      </w:r>
      <w:proofErr w:type="spellStart"/>
      <w:r w:rsidRPr="0002386E">
        <w:t>Scheurer</w:t>
      </w:r>
      <w:proofErr w:type="spellEnd"/>
      <w:r w:rsidRPr="0002386E">
        <w:t xml:space="preserve">, Matthew </w:t>
      </w:r>
      <w:proofErr w:type="spellStart"/>
      <w:r w:rsidRPr="0002386E">
        <w:t>Spittal</w:t>
      </w:r>
      <w:proofErr w:type="spellEnd"/>
      <w:r w:rsidRPr="0002386E">
        <w:t xml:space="preserve">, Caley </w:t>
      </w:r>
      <w:proofErr w:type="spellStart"/>
      <w:r w:rsidRPr="0002386E">
        <w:t>Tapp</w:t>
      </w:r>
      <w:proofErr w:type="spellEnd"/>
      <w:r w:rsidRPr="0002386E">
        <w:t>, Tim van Gelder, Michelle Williamson</w:t>
      </w:r>
    </w:p>
    <w:p w14:paraId="51F716D3" w14:textId="46E0CF5D" w:rsidR="007616FF" w:rsidRPr="0002386E" w:rsidRDefault="00E70075" w:rsidP="006F7972">
      <w:pPr>
        <w:pStyle w:val="Subtitle"/>
        <w:sectPr w:rsidR="007616FF" w:rsidRPr="0002386E" w:rsidSect="007616FF">
          <w:footerReference w:type="default" r:id="rId12"/>
          <w:footnotePr>
            <w:numFmt w:val="lowerLetter"/>
          </w:footnotePr>
          <w:type w:val="continuous"/>
          <w:pgSz w:w="11906" w:h="16838"/>
          <w:pgMar w:top="1440" w:right="1440" w:bottom="1440" w:left="1440" w:header="708" w:footer="717" w:gutter="0"/>
          <w:pgNumType w:start="0"/>
          <w:cols w:space="708"/>
          <w:docGrid w:linePitch="360"/>
        </w:sectPr>
      </w:pPr>
      <w:r>
        <w:t>8</w:t>
      </w:r>
      <w:r w:rsidR="00586B4E" w:rsidRPr="0002386E">
        <w:t xml:space="preserve"> December</w:t>
      </w:r>
      <w:r w:rsidR="002D474B" w:rsidRPr="0002386E">
        <w:t xml:space="preserve"> </w:t>
      </w:r>
      <w:r w:rsidR="00C45037" w:rsidRPr="0002386E">
        <w:t>2022</w:t>
      </w:r>
    </w:p>
    <w:p w14:paraId="2EF55A86" w14:textId="77777777" w:rsidR="00806F72" w:rsidRDefault="008E2342" w:rsidP="005E25FD">
      <w:pPr>
        <w:rPr>
          <w:rFonts w:cs="Arial"/>
          <w:b/>
          <w:color w:val="2F5496" w:themeColor="accent1" w:themeShade="BF"/>
          <w:sz w:val="40"/>
          <w:szCs w:val="40"/>
        </w:rPr>
      </w:pPr>
      <w:r>
        <w:rPr>
          <w:rFonts w:cs="Arial"/>
          <w:b/>
          <w:color w:val="2F5496" w:themeColor="accent1" w:themeShade="BF"/>
          <w:sz w:val="40"/>
          <w:szCs w:val="40"/>
        </w:rPr>
        <w:lastRenderedPageBreak/>
        <w:t>List of appendices</w:t>
      </w:r>
    </w:p>
    <w:p w14:paraId="3D8291A3" w14:textId="4D017785" w:rsidR="00B50B11" w:rsidRDefault="00001792">
      <w:pPr>
        <w:pStyle w:val="TOC1"/>
        <w:rPr>
          <w:rFonts w:cstheme="minorBidi"/>
          <w:bCs w:val="0"/>
          <w:caps w:val="0"/>
          <w:noProof/>
          <w:sz w:val="22"/>
          <w:szCs w:val="22"/>
          <w:lang w:eastAsia="en-AU"/>
        </w:rPr>
      </w:pPr>
      <w:r w:rsidRPr="00001792">
        <w:rPr>
          <w:rFonts w:cstheme="minorHAnsi"/>
          <w:b/>
          <w:color w:val="000000"/>
          <w:lang w:eastAsia="en-AU"/>
        </w:rPr>
        <w:fldChar w:fldCharType="begin"/>
      </w:r>
      <w:r w:rsidRPr="00001792">
        <w:rPr>
          <w:rFonts w:cstheme="minorHAnsi"/>
          <w:color w:val="000000"/>
          <w:lang w:eastAsia="en-AU"/>
        </w:rPr>
        <w:instrText xml:space="preserve"> TOC \o "1-1" \h \z \u </w:instrText>
      </w:r>
      <w:r w:rsidRPr="00001792">
        <w:rPr>
          <w:rFonts w:cstheme="minorHAnsi"/>
          <w:b/>
          <w:color w:val="000000"/>
          <w:lang w:eastAsia="en-AU"/>
        </w:rPr>
        <w:fldChar w:fldCharType="separate"/>
      </w:r>
      <w:hyperlink w:anchor="_Toc126337668" w:history="1">
        <w:r w:rsidR="00B50B11" w:rsidRPr="003D2E98">
          <w:rPr>
            <w:rStyle w:val="Hyperlink"/>
            <w:noProof/>
            <w:lang w:eastAsia="en-AU"/>
          </w:rPr>
          <w:t>Appendix 1: List of Better Access item numbers</w:t>
        </w:r>
        <w:r w:rsidR="00B50B11">
          <w:rPr>
            <w:noProof/>
            <w:webHidden/>
          </w:rPr>
          <w:tab/>
        </w:r>
        <w:r w:rsidR="00B50B11">
          <w:rPr>
            <w:noProof/>
            <w:webHidden/>
          </w:rPr>
          <w:fldChar w:fldCharType="begin"/>
        </w:r>
        <w:r w:rsidR="00B50B11">
          <w:rPr>
            <w:noProof/>
            <w:webHidden/>
          </w:rPr>
          <w:instrText xml:space="preserve"> PAGEREF _Toc126337668 \h </w:instrText>
        </w:r>
        <w:r w:rsidR="00B50B11">
          <w:rPr>
            <w:noProof/>
            <w:webHidden/>
          </w:rPr>
        </w:r>
        <w:r w:rsidR="00B50B11">
          <w:rPr>
            <w:noProof/>
            <w:webHidden/>
          </w:rPr>
          <w:fldChar w:fldCharType="separate"/>
        </w:r>
        <w:r w:rsidR="00B50B11">
          <w:rPr>
            <w:noProof/>
            <w:webHidden/>
          </w:rPr>
          <w:t>3</w:t>
        </w:r>
        <w:r w:rsidR="00B50B11">
          <w:rPr>
            <w:noProof/>
            <w:webHidden/>
          </w:rPr>
          <w:fldChar w:fldCharType="end"/>
        </w:r>
      </w:hyperlink>
    </w:p>
    <w:p w14:paraId="5519EE49" w14:textId="097BC4C6" w:rsidR="00B50B11" w:rsidRDefault="006F7972">
      <w:pPr>
        <w:pStyle w:val="TOC1"/>
        <w:rPr>
          <w:rFonts w:cstheme="minorBidi"/>
          <w:bCs w:val="0"/>
          <w:caps w:val="0"/>
          <w:noProof/>
          <w:sz w:val="22"/>
          <w:szCs w:val="22"/>
          <w:lang w:eastAsia="en-AU"/>
        </w:rPr>
      </w:pPr>
      <w:hyperlink w:anchor="_Toc126337669" w:history="1">
        <w:r w:rsidR="00B50B11" w:rsidRPr="003D2E98">
          <w:rPr>
            <w:rStyle w:val="Hyperlink"/>
            <w:noProof/>
            <w:lang w:eastAsia="en-AU"/>
          </w:rPr>
          <w:t>Appendix 2. Summary of changes to Better Access over time</w:t>
        </w:r>
        <w:r w:rsidR="00B50B11">
          <w:rPr>
            <w:noProof/>
            <w:webHidden/>
          </w:rPr>
          <w:tab/>
        </w:r>
        <w:r w:rsidR="00B50B11">
          <w:rPr>
            <w:noProof/>
            <w:webHidden/>
          </w:rPr>
          <w:fldChar w:fldCharType="begin"/>
        </w:r>
        <w:r w:rsidR="00B50B11">
          <w:rPr>
            <w:noProof/>
            <w:webHidden/>
          </w:rPr>
          <w:instrText xml:space="preserve"> PAGEREF _Toc126337669 \h </w:instrText>
        </w:r>
        <w:r w:rsidR="00B50B11">
          <w:rPr>
            <w:noProof/>
            <w:webHidden/>
          </w:rPr>
        </w:r>
        <w:r w:rsidR="00B50B11">
          <w:rPr>
            <w:noProof/>
            <w:webHidden/>
          </w:rPr>
          <w:fldChar w:fldCharType="separate"/>
        </w:r>
        <w:r w:rsidR="00B50B11">
          <w:rPr>
            <w:noProof/>
            <w:webHidden/>
          </w:rPr>
          <w:t>24</w:t>
        </w:r>
        <w:r w:rsidR="00B50B11">
          <w:rPr>
            <w:noProof/>
            <w:webHidden/>
          </w:rPr>
          <w:fldChar w:fldCharType="end"/>
        </w:r>
      </w:hyperlink>
    </w:p>
    <w:p w14:paraId="5ED738B7" w14:textId="66F414DE" w:rsidR="00B50B11" w:rsidRDefault="006F7972">
      <w:pPr>
        <w:pStyle w:val="TOC1"/>
        <w:rPr>
          <w:rFonts w:cstheme="minorBidi"/>
          <w:bCs w:val="0"/>
          <w:caps w:val="0"/>
          <w:noProof/>
          <w:sz w:val="22"/>
          <w:szCs w:val="22"/>
          <w:lang w:eastAsia="en-AU"/>
        </w:rPr>
      </w:pPr>
      <w:hyperlink w:anchor="_Toc126337670" w:history="1">
        <w:r w:rsidR="00B50B11" w:rsidRPr="003D2E98">
          <w:rPr>
            <w:rStyle w:val="Hyperlink"/>
            <w:noProof/>
            <w:lang w:eastAsia="en-AU"/>
          </w:rPr>
          <w:t>Appendix 3: Clinical Advisory Group (CAG) and Stakeholder Engagement Group (SEG) membership</w:t>
        </w:r>
        <w:r w:rsidR="00B50B11">
          <w:rPr>
            <w:noProof/>
            <w:webHidden/>
          </w:rPr>
          <w:tab/>
        </w:r>
        <w:r w:rsidR="00B50B11">
          <w:rPr>
            <w:noProof/>
            <w:webHidden/>
          </w:rPr>
          <w:fldChar w:fldCharType="begin"/>
        </w:r>
        <w:r w:rsidR="00B50B11">
          <w:rPr>
            <w:noProof/>
            <w:webHidden/>
          </w:rPr>
          <w:instrText xml:space="preserve"> PAGEREF _Toc126337670 \h </w:instrText>
        </w:r>
        <w:r w:rsidR="00B50B11">
          <w:rPr>
            <w:noProof/>
            <w:webHidden/>
          </w:rPr>
        </w:r>
        <w:r w:rsidR="00B50B11">
          <w:rPr>
            <w:noProof/>
            <w:webHidden/>
          </w:rPr>
          <w:fldChar w:fldCharType="separate"/>
        </w:r>
        <w:r w:rsidR="00B50B11">
          <w:rPr>
            <w:noProof/>
            <w:webHidden/>
          </w:rPr>
          <w:t>26</w:t>
        </w:r>
        <w:r w:rsidR="00B50B11">
          <w:rPr>
            <w:noProof/>
            <w:webHidden/>
          </w:rPr>
          <w:fldChar w:fldCharType="end"/>
        </w:r>
      </w:hyperlink>
    </w:p>
    <w:p w14:paraId="01A7A84A" w14:textId="5A294770" w:rsidR="00B50B11" w:rsidRDefault="006F7972">
      <w:pPr>
        <w:pStyle w:val="TOC1"/>
        <w:rPr>
          <w:rFonts w:cstheme="minorBidi"/>
          <w:bCs w:val="0"/>
          <w:caps w:val="0"/>
          <w:noProof/>
          <w:sz w:val="22"/>
          <w:szCs w:val="22"/>
          <w:lang w:eastAsia="en-AU"/>
        </w:rPr>
      </w:pPr>
      <w:hyperlink w:anchor="_Toc126337671" w:history="1">
        <w:r w:rsidR="00B50B11" w:rsidRPr="003D2E98">
          <w:rPr>
            <w:rStyle w:val="Hyperlink"/>
            <w:noProof/>
            <w:lang w:eastAsia="en-AU"/>
          </w:rPr>
          <w:t>Appendix 4: Supplementary data (Study 1)</w:t>
        </w:r>
        <w:r w:rsidR="00B50B11">
          <w:rPr>
            <w:noProof/>
            <w:webHidden/>
          </w:rPr>
          <w:tab/>
        </w:r>
        <w:r w:rsidR="00B50B11">
          <w:rPr>
            <w:noProof/>
            <w:webHidden/>
          </w:rPr>
          <w:fldChar w:fldCharType="begin"/>
        </w:r>
        <w:r w:rsidR="00B50B11">
          <w:rPr>
            <w:noProof/>
            <w:webHidden/>
          </w:rPr>
          <w:instrText xml:space="preserve"> PAGEREF _Toc126337671 \h </w:instrText>
        </w:r>
        <w:r w:rsidR="00B50B11">
          <w:rPr>
            <w:noProof/>
            <w:webHidden/>
          </w:rPr>
        </w:r>
        <w:r w:rsidR="00B50B11">
          <w:rPr>
            <w:noProof/>
            <w:webHidden/>
          </w:rPr>
          <w:fldChar w:fldCharType="separate"/>
        </w:r>
        <w:r w:rsidR="00B50B11">
          <w:rPr>
            <w:noProof/>
            <w:webHidden/>
          </w:rPr>
          <w:t>27</w:t>
        </w:r>
        <w:r w:rsidR="00B50B11">
          <w:rPr>
            <w:noProof/>
            <w:webHidden/>
          </w:rPr>
          <w:fldChar w:fldCharType="end"/>
        </w:r>
      </w:hyperlink>
    </w:p>
    <w:p w14:paraId="17EFD043" w14:textId="2757D384" w:rsidR="00B50B11" w:rsidRDefault="006F7972">
      <w:pPr>
        <w:pStyle w:val="TOC1"/>
        <w:rPr>
          <w:rFonts w:cstheme="minorBidi"/>
          <w:bCs w:val="0"/>
          <w:caps w:val="0"/>
          <w:noProof/>
          <w:sz w:val="22"/>
          <w:szCs w:val="22"/>
          <w:lang w:eastAsia="en-AU"/>
        </w:rPr>
      </w:pPr>
      <w:hyperlink w:anchor="_Toc126337672" w:history="1">
        <w:r w:rsidR="00B50B11" w:rsidRPr="003D2E98">
          <w:rPr>
            <w:rStyle w:val="Hyperlink"/>
            <w:noProof/>
            <w:lang w:eastAsia="en-AU"/>
          </w:rPr>
          <w:t>Appendix 5: Survey plain language statement (Study 3)</w:t>
        </w:r>
        <w:r w:rsidR="00B50B11">
          <w:rPr>
            <w:noProof/>
            <w:webHidden/>
          </w:rPr>
          <w:tab/>
        </w:r>
        <w:r w:rsidR="00B50B11">
          <w:rPr>
            <w:noProof/>
            <w:webHidden/>
          </w:rPr>
          <w:fldChar w:fldCharType="begin"/>
        </w:r>
        <w:r w:rsidR="00B50B11">
          <w:rPr>
            <w:noProof/>
            <w:webHidden/>
          </w:rPr>
          <w:instrText xml:space="preserve"> PAGEREF _Toc126337672 \h </w:instrText>
        </w:r>
        <w:r w:rsidR="00B50B11">
          <w:rPr>
            <w:noProof/>
            <w:webHidden/>
          </w:rPr>
        </w:r>
        <w:r w:rsidR="00B50B11">
          <w:rPr>
            <w:noProof/>
            <w:webHidden/>
          </w:rPr>
          <w:fldChar w:fldCharType="separate"/>
        </w:r>
        <w:r w:rsidR="00B50B11">
          <w:rPr>
            <w:noProof/>
            <w:webHidden/>
          </w:rPr>
          <w:t>29</w:t>
        </w:r>
        <w:r w:rsidR="00B50B11">
          <w:rPr>
            <w:noProof/>
            <w:webHidden/>
          </w:rPr>
          <w:fldChar w:fldCharType="end"/>
        </w:r>
      </w:hyperlink>
    </w:p>
    <w:p w14:paraId="661568B7" w14:textId="1F190602" w:rsidR="00B50B11" w:rsidRDefault="006F7972">
      <w:pPr>
        <w:pStyle w:val="TOC1"/>
        <w:rPr>
          <w:rFonts w:cstheme="minorBidi"/>
          <w:bCs w:val="0"/>
          <w:caps w:val="0"/>
          <w:noProof/>
          <w:sz w:val="22"/>
          <w:szCs w:val="22"/>
          <w:lang w:eastAsia="en-AU"/>
        </w:rPr>
      </w:pPr>
      <w:hyperlink w:anchor="_Toc126337673" w:history="1">
        <w:r w:rsidR="00B50B11" w:rsidRPr="003D2E98">
          <w:rPr>
            <w:rStyle w:val="Hyperlink"/>
            <w:noProof/>
            <w:lang w:eastAsia="en-AU"/>
          </w:rPr>
          <w:t>Appendix 6: Survey consent (Study 3)</w:t>
        </w:r>
        <w:r w:rsidR="00B50B11">
          <w:rPr>
            <w:noProof/>
            <w:webHidden/>
          </w:rPr>
          <w:tab/>
        </w:r>
        <w:r w:rsidR="00B50B11">
          <w:rPr>
            <w:noProof/>
            <w:webHidden/>
          </w:rPr>
          <w:fldChar w:fldCharType="begin"/>
        </w:r>
        <w:r w:rsidR="00B50B11">
          <w:rPr>
            <w:noProof/>
            <w:webHidden/>
          </w:rPr>
          <w:instrText xml:space="preserve"> PAGEREF _Toc126337673 \h </w:instrText>
        </w:r>
        <w:r w:rsidR="00B50B11">
          <w:rPr>
            <w:noProof/>
            <w:webHidden/>
          </w:rPr>
        </w:r>
        <w:r w:rsidR="00B50B11">
          <w:rPr>
            <w:noProof/>
            <w:webHidden/>
          </w:rPr>
          <w:fldChar w:fldCharType="separate"/>
        </w:r>
        <w:r w:rsidR="00B50B11">
          <w:rPr>
            <w:noProof/>
            <w:webHidden/>
          </w:rPr>
          <w:t>31</w:t>
        </w:r>
        <w:r w:rsidR="00B50B11">
          <w:rPr>
            <w:noProof/>
            <w:webHidden/>
          </w:rPr>
          <w:fldChar w:fldCharType="end"/>
        </w:r>
      </w:hyperlink>
    </w:p>
    <w:p w14:paraId="5E5F19AB" w14:textId="69B0817B" w:rsidR="00B50B11" w:rsidRDefault="006F7972">
      <w:pPr>
        <w:pStyle w:val="TOC1"/>
        <w:rPr>
          <w:rFonts w:cstheme="minorBidi"/>
          <w:bCs w:val="0"/>
          <w:caps w:val="0"/>
          <w:noProof/>
          <w:sz w:val="22"/>
          <w:szCs w:val="22"/>
          <w:lang w:eastAsia="en-AU"/>
        </w:rPr>
      </w:pPr>
      <w:hyperlink w:anchor="_Toc126337674" w:history="1">
        <w:r w:rsidR="00B50B11" w:rsidRPr="003D2E98">
          <w:rPr>
            <w:rStyle w:val="Hyperlink"/>
            <w:noProof/>
            <w:lang w:eastAsia="en-AU"/>
          </w:rPr>
          <w:t>Appendix 7: Survey (Study 3)</w:t>
        </w:r>
        <w:r w:rsidR="00B50B11">
          <w:rPr>
            <w:noProof/>
            <w:webHidden/>
          </w:rPr>
          <w:tab/>
        </w:r>
        <w:r w:rsidR="00B50B11">
          <w:rPr>
            <w:noProof/>
            <w:webHidden/>
          </w:rPr>
          <w:fldChar w:fldCharType="begin"/>
        </w:r>
        <w:r w:rsidR="00B50B11">
          <w:rPr>
            <w:noProof/>
            <w:webHidden/>
          </w:rPr>
          <w:instrText xml:space="preserve"> PAGEREF _Toc126337674 \h </w:instrText>
        </w:r>
        <w:r w:rsidR="00B50B11">
          <w:rPr>
            <w:noProof/>
            <w:webHidden/>
          </w:rPr>
        </w:r>
        <w:r w:rsidR="00B50B11">
          <w:rPr>
            <w:noProof/>
            <w:webHidden/>
          </w:rPr>
          <w:fldChar w:fldCharType="separate"/>
        </w:r>
        <w:r w:rsidR="00B50B11">
          <w:rPr>
            <w:noProof/>
            <w:webHidden/>
          </w:rPr>
          <w:t>32</w:t>
        </w:r>
        <w:r w:rsidR="00B50B11">
          <w:rPr>
            <w:noProof/>
            <w:webHidden/>
          </w:rPr>
          <w:fldChar w:fldCharType="end"/>
        </w:r>
      </w:hyperlink>
    </w:p>
    <w:p w14:paraId="0168ADE9" w14:textId="0E9D1C6C" w:rsidR="00B50B11" w:rsidRDefault="006F7972">
      <w:pPr>
        <w:pStyle w:val="TOC1"/>
        <w:rPr>
          <w:rFonts w:cstheme="minorBidi"/>
          <w:bCs w:val="0"/>
          <w:caps w:val="0"/>
          <w:noProof/>
          <w:sz w:val="22"/>
          <w:szCs w:val="22"/>
          <w:lang w:eastAsia="en-AU"/>
        </w:rPr>
      </w:pPr>
      <w:hyperlink w:anchor="_Toc126337675" w:history="1">
        <w:r w:rsidR="00B50B11" w:rsidRPr="003D2E98">
          <w:rPr>
            <w:rStyle w:val="Hyperlink"/>
            <w:noProof/>
            <w:lang w:eastAsia="en-AU"/>
          </w:rPr>
          <w:t>Appendix 8: Data linkage plain language statement (Study 3)</w:t>
        </w:r>
        <w:r w:rsidR="00B50B11">
          <w:rPr>
            <w:noProof/>
            <w:webHidden/>
          </w:rPr>
          <w:tab/>
        </w:r>
        <w:r w:rsidR="00B50B11">
          <w:rPr>
            <w:noProof/>
            <w:webHidden/>
          </w:rPr>
          <w:fldChar w:fldCharType="begin"/>
        </w:r>
        <w:r w:rsidR="00B50B11">
          <w:rPr>
            <w:noProof/>
            <w:webHidden/>
          </w:rPr>
          <w:instrText xml:space="preserve"> PAGEREF _Toc126337675 \h </w:instrText>
        </w:r>
        <w:r w:rsidR="00B50B11">
          <w:rPr>
            <w:noProof/>
            <w:webHidden/>
          </w:rPr>
        </w:r>
        <w:r w:rsidR="00B50B11">
          <w:rPr>
            <w:noProof/>
            <w:webHidden/>
          </w:rPr>
          <w:fldChar w:fldCharType="separate"/>
        </w:r>
        <w:r w:rsidR="00B50B11">
          <w:rPr>
            <w:noProof/>
            <w:webHidden/>
          </w:rPr>
          <w:t>38</w:t>
        </w:r>
        <w:r w:rsidR="00B50B11">
          <w:rPr>
            <w:noProof/>
            <w:webHidden/>
          </w:rPr>
          <w:fldChar w:fldCharType="end"/>
        </w:r>
      </w:hyperlink>
    </w:p>
    <w:p w14:paraId="27E46FA1" w14:textId="08411523" w:rsidR="00B50B11" w:rsidRDefault="006F7972">
      <w:pPr>
        <w:pStyle w:val="TOC1"/>
        <w:rPr>
          <w:rFonts w:cstheme="minorBidi"/>
          <w:bCs w:val="0"/>
          <w:caps w:val="0"/>
          <w:noProof/>
          <w:sz w:val="22"/>
          <w:szCs w:val="22"/>
          <w:lang w:eastAsia="en-AU"/>
        </w:rPr>
      </w:pPr>
      <w:hyperlink w:anchor="_Toc126337676" w:history="1">
        <w:r w:rsidR="00B50B11" w:rsidRPr="003D2E98">
          <w:rPr>
            <w:rStyle w:val="Hyperlink"/>
            <w:noProof/>
            <w:lang w:eastAsia="en-AU"/>
          </w:rPr>
          <w:t>Appendix 9: Data linkage consent (Study 3)</w:t>
        </w:r>
        <w:r w:rsidR="00B50B11">
          <w:rPr>
            <w:noProof/>
            <w:webHidden/>
          </w:rPr>
          <w:tab/>
        </w:r>
        <w:r w:rsidR="00B50B11">
          <w:rPr>
            <w:noProof/>
            <w:webHidden/>
          </w:rPr>
          <w:fldChar w:fldCharType="begin"/>
        </w:r>
        <w:r w:rsidR="00B50B11">
          <w:rPr>
            <w:noProof/>
            <w:webHidden/>
          </w:rPr>
          <w:instrText xml:space="preserve"> PAGEREF _Toc126337676 \h </w:instrText>
        </w:r>
        <w:r w:rsidR="00B50B11">
          <w:rPr>
            <w:noProof/>
            <w:webHidden/>
          </w:rPr>
        </w:r>
        <w:r w:rsidR="00B50B11">
          <w:rPr>
            <w:noProof/>
            <w:webHidden/>
          </w:rPr>
          <w:fldChar w:fldCharType="separate"/>
        </w:r>
        <w:r w:rsidR="00B50B11">
          <w:rPr>
            <w:noProof/>
            <w:webHidden/>
          </w:rPr>
          <w:t>41</w:t>
        </w:r>
        <w:r w:rsidR="00B50B11">
          <w:rPr>
            <w:noProof/>
            <w:webHidden/>
          </w:rPr>
          <w:fldChar w:fldCharType="end"/>
        </w:r>
      </w:hyperlink>
    </w:p>
    <w:p w14:paraId="019B3EDF" w14:textId="0D5779FD" w:rsidR="00B50B11" w:rsidRDefault="006F7972">
      <w:pPr>
        <w:pStyle w:val="TOC1"/>
        <w:rPr>
          <w:rFonts w:cstheme="minorBidi"/>
          <w:bCs w:val="0"/>
          <w:caps w:val="0"/>
          <w:noProof/>
          <w:sz w:val="22"/>
          <w:szCs w:val="22"/>
          <w:lang w:eastAsia="en-AU"/>
        </w:rPr>
      </w:pPr>
      <w:hyperlink w:anchor="_Toc126337677" w:history="1">
        <w:r w:rsidR="00B50B11" w:rsidRPr="003D2E98">
          <w:rPr>
            <w:rStyle w:val="Hyperlink"/>
            <w:noProof/>
            <w:lang w:eastAsia="en-AU"/>
          </w:rPr>
          <w:t>Appendix 10: Comparison between all participants and participants with linked MBS claims data (Study 3)</w:t>
        </w:r>
        <w:r w:rsidR="00B50B11">
          <w:rPr>
            <w:noProof/>
            <w:webHidden/>
          </w:rPr>
          <w:tab/>
        </w:r>
        <w:r w:rsidR="00B50B11">
          <w:rPr>
            <w:noProof/>
            <w:webHidden/>
          </w:rPr>
          <w:fldChar w:fldCharType="begin"/>
        </w:r>
        <w:r w:rsidR="00B50B11">
          <w:rPr>
            <w:noProof/>
            <w:webHidden/>
          </w:rPr>
          <w:instrText xml:space="preserve"> PAGEREF _Toc126337677 \h </w:instrText>
        </w:r>
        <w:r w:rsidR="00B50B11">
          <w:rPr>
            <w:noProof/>
            <w:webHidden/>
          </w:rPr>
        </w:r>
        <w:r w:rsidR="00B50B11">
          <w:rPr>
            <w:noProof/>
            <w:webHidden/>
          </w:rPr>
          <w:fldChar w:fldCharType="separate"/>
        </w:r>
        <w:r w:rsidR="00B50B11">
          <w:rPr>
            <w:noProof/>
            <w:webHidden/>
          </w:rPr>
          <w:t>43</w:t>
        </w:r>
        <w:r w:rsidR="00B50B11">
          <w:rPr>
            <w:noProof/>
            <w:webHidden/>
          </w:rPr>
          <w:fldChar w:fldCharType="end"/>
        </w:r>
      </w:hyperlink>
    </w:p>
    <w:p w14:paraId="3BC7A5A6" w14:textId="1E59769C" w:rsidR="00B50B11" w:rsidRDefault="006F7972">
      <w:pPr>
        <w:pStyle w:val="TOC1"/>
        <w:rPr>
          <w:rFonts w:cstheme="minorBidi"/>
          <w:bCs w:val="0"/>
          <w:caps w:val="0"/>
          <w:noProof/>
          <w:sz w:val="22"/>
          <w:szCs w:val="22"/>
          <w:lang w:eastAsia="en-AU"/>
        </w:rPr>
      </w:pPr>
      <w:hyperlink w:anchor="_Toc126337678" w:history="1">
        <w:r w:rsidR="00B50B11" w:rsidRPr="003D2E98">
          <w:rPr>
            <w:rStyle w:val="Hyperlink"/>
            <w:noProof/>
            <w:lang w:eastAsia="en-AU"/>
          </w:rPr>
          <w:t>Appendix 11: Methodology for classifying change (Study 4)</w:t>
        </w:r>
        <w:r w:rsidR="00B50B11">
          <w:rPr>
            <w:noProof/>
            <w:webHidden/>
          </w:rPr>
          <w:tab/>
        </w:r>
        <w:r w:rsidR="00B50B11">
          <w:rPr>
            <w:noProof/>
            <w:webHidden/>
          </w:rPr>
          <w:fldChar w:fldCharType="begin"/>
        </w:r>
        <w:r w:rsidR="00B50B11">
          <w:rPr>
            <w:noProof/>
            <w:webHidden/>
          </w:rPr>
          <w:instrText xml:space="preserve"> PAGEREF _Toc126337678 \h </w:instrText>
        </w:r>
        <w:r w:rsidR="00B50B11">
          <w:rPr>
            <w:noProof/>
            <w:webHidden/>
          </w:rPr>
        </w:r>
        <w:r w:rsidR="00B50B11">
          <w:rPr>
            <w:noProof/>
            <w:webHidden/>
          </w:rPr>
          <w:fldChar w:fldCharType="separate"/>
        </w:r>
        <w:r w:rsidR="00B50B11">
          <w:rPr>
            <w:noProof/>
            <w:webHidden/>
          </w:rPr>
          <w:t>44</w:t>
        </w:r>
        <w:r w:rsidR="00B50B11">
          <w:rPr>
            <w:noProof/>
            <w:webHidden/>
          </w:rPr>
          <w:fldChar w:fldCharType="end"/>
        </w:r>
      </w:hyperlink>
    </w:p>
    <w:p w14:paraId="752AAF13" w14:textId="3C49E8FF" w:rsidR="00B50B11" w:rsidRDefault="006F7972">
      <w:pPr>
        <w:pStyle w:val="TOC1"/>
        <w:rPr>
          <w:rFonts w:cstheme="minorBidi"/>
          <w:bCs w:val="0"/>
          <w:caps w:val="0"/>
          <w:noProof/>
          <w:sz w:val="22"/>
          <w:szCs w:val="22"/>
          <w:lang w:eastAsia="en-AU"/>
        </w:rPr>
      </w:pPr>
      <w:hyperlink w:anchor="_Toc126337679" w:history="1">
        <w:r w:rsidR="00B50B11" w:rsidRPr="003D2E98">
          <w:rPr>
            <w:rStyle w:val="Hyperlink"/>
            <w:noProof/>
            <w:lang w:eastAsia="en-AU"/>
          </w:rPr>
          <w:t>Appendix 12: Comparison of included and not included participants (Study 4)</w:t>
        </w:r>
        <w:r w:rsidR="00B50B11">
          <w:rPr>
            <w:noProof/>
            <w:webHidden/>
          </w:rPr>
          <w:tab/>
        </w:r>
        <w:r w:rsidR="00B50B11">
          <w:rPr>
            <w:noProof/>
            <w:webHidden/>
          </w:rPr>
          <w:fldChar w:fldCharType="begin"/>
        </w:r>
        <w:r w:rsidR="00B50B11">
          <w:rPr>
            <w:noProof/>
            <w:webHidden/>
          </w:rPr>
          <w:instrText xml:space="preserve"> PAGEREF _Toc126337679 \h </w:instrText>
        </w:r>
        <w:r w:rsidR="00B50B11">
          <w:rPr>
            <w:noProof/>
            <w:webHidden/>
          </w:rPr>
        </w:r>
        <w:r w:rsidR="00B50B11">
          <w:rPr>
            <w:noProof/>
            <w:webHidden/>
          </w:rPr>
          <w:fldChar w:fldCharType="separate"/>
        </w:r>
        <w:r w:rsidR="00B50B11">
          <w:rPr>
            <w:noProof/>
            <w:webHidden/>
          </w:rPr>
          <w:t>45</w:t>
        </w:r>
        <w:r w:rsidR="00B50B11">
          <w:rPr>
            <w:noProof/>
            <w:webHidden/>
          </w:rPr>
          <w:fldChar w:fldCharType="end"/>
        </w:r>
      </w:hyperlink>
    </w:p>
    <w:p w14:paraId="018B70D4" w14:textId="39F57C1B" w:rsidR="00B50B11" w:rsidRDefault="006F7972">
      <w:pPr>
        <w:pStyle w:val="TOC1"/>
        <w:rPr>
          <w:rFonts w:cstheme="minorBidi"/>
          <w:bCs w:val="0"/>
          <w:caps w:val="0"/>
          <w:noProof/>
          <w:sz w:val="22"/>
          <w:szCs w:val="22"/>
          <w:lang w:eastAsia="en-AU"/>
        </w:rPr>
      </w:pPr>
      <w:hyperlink w:anchor="_Toc126337680" w:history="1">
        <w:r w:rsidR="00B50B11" w:rsidRPr="003D2E98">
          <w:rPr>
            <w:rStyle w:val="Hyperlink"/>
            <w:noProof/>
            <w:lang w:eastAsia="en-AU"/>
          </w:rPr>
          <w:t>Appendix 13: Baseline characteristics of the three treatment groups (Study 4)</w:t>
        </w:r>
        <w:r w:rsidR="00B50B11">
          <w:rPr>
            <w:noProof/>
            <w:webHidden/>
          </w:rPr>
          <w:tab/>
        </w:r>
        <w:r w:rsidR="00B50B11">
          <w:rPr>
            <w:noProof/>
            <w:webHidden/>
          </w:rPr>
          <w:fldChar w:fldCharType="begin"/>
        </w:r>
        <w:r w:rsidR="00B50B11">
          <w:rPr>
            <w:noProof/>
            <w:webHidden/>
          </w:rPr>
          <w:instrText xml:space="preserve"> PAGEREF _Toc126337680 \h </w:instrText>
        </w:r>
        <w:r w:rsidR="00B50B11">
          <w:rPr>
            <w:noProof/>
            <w:webHidden/>
          </w:rPr>
        </w:r>
        <w:r w:rsidR="00B50B11">
          <w:rPr>
            <w:noProof/>
            <w:webHidden/>
          </w:rPr>
          <w:fldChar w:fldCharType="separate"/>
        </w:r>
        <w:r w:rsidR="00B50B11">
          <w:rPr>
            <w:noProof/>
            <w:webHidden/>
          </w:rPr>
          <w:t>49</w:t>
        </w:r>
        <w:r w:rsidR="00B50B11">
          <w:rPr>
            <w:noProof/>
            <w:webHidden/>
          </w:rPr>
          <w:fldChar w:fldCharType="end"/>
        </w:r>
      </w:hyperlink>
    </w:p>
    <w:p w14:paraId="5D74317B" w14:textId="5CD9712D" w:rsidR="00B50B11" w:rsidRDefault="006F7972">
      <w:pPr>
        <w:pStyle w:val="TOC1"/>
        <w:rPr>
          <w:rFonts w:cstheme="minorBidi"/>
          <w:bCs w:val="0"/>
          <w:caps w:val="0"/>
          <w:noProof/>
          <w:sz w:val="22"/>
          <w:szCs w:val="22"/>
          <w:lang w:eastAsia="en-AU"/>
        </w:rPr>
      </w:pPr>
      <w:hyperlink w:anchor="_Toc126337681" w:history="1">
        <w:r w:rsidR="00B50B11" w:rsidRPr="003D2E98">
          <w:rPr>
            <w:rStyle w:val="Hyperlink"/>
            <w:noProof/>
            <w:lang w:eastAsia="en-AU"/>
          </w:rPr>
          <w:t>Appendix 14: Changes in symptoms, quality of life and functioning (Study 4)</w:t>
        </w:r>
        <w:r w:rsidR="00B50B11">
          <w:rPr>
            <w:noProof/>
            <w:webHidden/>
          </w:rPr>
          <w:tab/>
        </w:r>
        <w:r w:rsidR="00B50B11">
          <w:rPr>
            <w:noProof/>
            <w:webHidden/>
          </w:rPr>
          <w:fldChar w:fldCharType="begin"/>
        </w:r>
        <w:r w:rsidR="00B50B11">
          <w:rPr>
            <w:noProof/>
            <w:webHidden/>
          </w:rPr>
          <w:instrText xml:space="preserve"> PAGEREF _Toc126337681 \h </w:instrText>
        </w:r>
        <w:r w:rsidR="00B50B11">
          <w:rPr>
            <w:noProof/>
            <w:webHidden/>
          </w:rPr>
        </w:r>
        <w:r w:rsidR="00B50B11">
          <w:rPr>
            <w:noProof/>
            <w:webHidden/>
          </w:rPr>
          <w:fldChar w:fldCharType="separate"/>
        </w:r>
        <w:r w:rsidR="00B50B11">
          <w:rPr>
            <w:noProof/>
            <w:webHidden/>
          </w:rPr>
          <w:t>57</w:t>
        </w:r>
        <w:r w:rsidR="00B50B11">
          <w:rPr>
            <w:noProof/>
            <w:webHidden/>
          </w:rPr>
          <w:fldChar w:fldCharType="end"/>
        </w:r>
      </w:hyperlink>
    </w:p>
    <w:p w14:paraId="4D9B2BED" w14:textId="437E2E99" w:rsidR="00B50B11" w:rsidRDefault="006F7972">
      <w:pPr>
        <w:pStyle w:val="TOC1"/>
        <w:rPr>
          <w:rFonts w:cstheme="minorBidi"/>
          <w:bCs w:val="0"/>
          <w:caps w:val="0"/>
          <w:noProof/>
          <w:sz w:val="22"/>
          <w:szCs w:val="22"/>
          <w:lang w:eastAsia="en-AU"/>
        </w:rPr>
      </w:pPr>
      <w:hyperlink w:anchor="_Toc126337682" w:history="1">
        <w:r w:rsidR="00B50B11" w:rsidRPr="003D2E98">
          <w:rPr>
            <w:rStyle w:val="Hyperlink"/>
            <w:noProof/>
            <w:lang w:eastAsia="en-AU"/>
          </w:rPr>
          <w:t>Appendix 15: Predictors of use of Better Access treatment services between T0 and T1 (Study 5)</w:t>
        </w:r>
        <w:r w:rsidR="00B50B11">
          <w:rPr>
            <w:noProof/>
            <w:webHidden/>
          </w:rPr>
          <w:tab/>
        </w:r>
        <w:r w:rsidR="00B50B11">
          <w:rPr>
            <w:noProof/>
            <w:webHidden/>
          </w:rPr>
          <w:fldChar w:fldCharType="begin"/>
        </w:r>
        <w:r w:rsidR="00B50B11">
          <w:rPr>
            <w:noProof/>
            <w:webHidden/>
          </w:rPr>
          <w:instrText xml:space="preserve"> PAGEREF _Toc126337682 \h </w:instrText>
        </w:r>
        <w:r w:rsidR="00B50B11">
          <w:rPr>
            <w:noProof/>
            <w:webHidden/>
          </w:rPr>
        </w:r>
        <w:r w:rsidR="00B50B11">
          <w:rPr>
            <w:noProof/>
            <w:webHidden/>
          </w:rPr>
          <w:fldChar w:fldCharType="separate"/>
        </w:r>
        <w:r w:rsidR="00B50B11">
          <w:rPr>
            <w:noProof/>
            <w:webHidden/>
          </w:rPr>
          <w:t>60</w:t>
        </w:r>
        <w:r w:rsidR="00B50B11">
          <w:rPr>
            <w:noProof/>
            <w:webHidden/>
          </w:rPr>
          <w:fldChar w:fldCharType="end"/>
        </w:r>
      </w:hyperlink>
    </w:p>
    <w:p w14:paraId="54F10C25" w14:textId="655330FC" w:rsidR="00B50B11" w:rsidRDefault="006F7972">
      <w:pPr>
        <w:pStyle w:val="TOC1"/>
        <w:rPr>
          <w:rFonts w:cstheme="minorBidi"/>
          <w:bCs w:val="0"/>
          <w:caps w:val="0"/>
          <w:noProof/>
          <w:sz w:val="22"/>
          <w:szCs w:val="22"/>
          <w:lang w:eastAsia="en-AU"/>
        </w:rPr>
      </w:pPr>
      <w:hyperlink w:anchor="_Toc126337683" w:history="1">
        <w:r w:rsidR="00B50B11" w:rsidRPr="003D2E98">
          <w:rPr>
            <w:rStyle w:val="Hyperlink"/>
            <w:noProof/>
            <w:lang w:eastAsia="en-AU"/>
          </w:rPr>
          <w:t>Appendix 16: Predictors of improvement and deterioration in mental health between T0 and T1 (Study 5)</w:t>
        </w:r>
        <w:r w:rsidR="00B50B11">
          <w:rPr>
            <w:noProof/>
            <w:webHidden/>
          </w:rPr>
          <w:tab/>
        </w:r>
        <w:r w:rsidR="00B50B11">
          <w:rPr>
            <w:noProof/>
            <w:webHidden/>
          </w:rPr>
          <w:fldChar w:fldCharType="begin"/>
        </w:r>
        <w:r w:rsidR="00B50B11">
          <w:rPr>
            <w:noProof/>
            <w:webHidden/>
          </w:rPr>
          <w:instrText xml:space="preserve"> PAGEREF _Toc126337683 \h </w:instrText>
        </w:r>
        <w:r w:rsidR="00B50B11">
          <w:rPr>
            <w:noProof/>
            <w:webHidden/>
          </w:rPr>
        </w:r>
        <w:r w:rsidR="00B50B11">
          <w:rPr>
            <w:noProof/>
            <w:webHidden/>
          </w:rPr>
          <w:fldChar w:fldCharType="separate"/>
        </w:r>
        <w:r w:rsidR="00B50B11">
          <w:rPr>
            <w:noProof/>
            <w:webHidden/>
          </w:rPr>
          <w:t>63</w:t>
        </w:r>
        <w:r w:rsidR="00B50B11">
          <w:rPr>
            <w:noProof/>
            <w:webHidden/>
          </w:rPr>
          <w:fldChar w:fldCharType="end"/>
        </w:r>
      </w:hyperlink>
    </w:p>
    <w:p w14:paraId="3E6BDA9B" w14:textId="2A9725F6" w:rsidR="00B50B11" w:rsidRDefault="006F7972">
      <w:pPr>
        <w:pStyle w:val="TOC1"/>
        <w:rPr>
          <w:rFonts w:cstheme="minorBidi"/>
          <w:bCs w:val="0"/>
          <w:caps w:val="0"/>
          <w:noProof/>
          <w:sz w:val="22"/>
          <w:szCs w:val="22"/>
          <w:lang w:eastAsia="en-AU"/>
        </w:rPr>
      </w:pPr>
      <w:hyperlink w:anchor="_Toc126337684" w:history="1">
        <w:r w:rsidR="00B50B11" w:rsidRPr="003D2E98">
          <w:rPr>
            <w:rStyle w:val="Hyperlink"/>
            <w:noProof/>
            <w:lang w:eastAsia="en-AU"/>
          </w:rPr>
          <w:t>Appendix 17: Recruitment notice (Study 6)</w:t>
        </w:r>
        <w:r w:rsidR="00B50B11">
          <w:rPr>
            <w:noProof/>
            <w:webHidden/>
          </w:rPr>
          <w:tab/>
        </w:r>
        <w:r w:rsidR="00B50B11">
          <w:rPr>
            <w:noProof/>
            <w:webHidden/>
          </w:rPr>
          <w:fldChar w:fldCharType="begin"/>
        </w:r>
        <w:r w:rsidR="00B50B11">
          <w:rPr>
            <w:noProof/>
            <w:webHidden/>
          </w:rPr>
          <w:instrText xml:space="preserve"> PAGEREF _Toc126337684 \h </w:instrText>
        </w:r>
        <w:r w:rsidR="00B50B11">
          <w:rPr>
            <w:noProof/>
            <w:webHidden/>
          </w:rPr>
        </w:r>
        <w:r w:rsidR="00B50B11">
          <w:rPr>
            <w:noProof/>
            <w:webHidden/>
          </w:rPr>
          <w:fldChar w:fldCharType="separate"/>
        </w:r>
        <w:r w:rsidR="00B50B11">
          <w:rPr>
            <w:noProof/>
            <w:webHidden/>
          </w:rPr>
          <w:t>74</w:t>
        </w:r>
        <w:r w:rsidR="00B50B11">
          <w:rPr>
            <w:noProof/>
            <w:webHidden/>
          </w:rPr>
          <w:fldChar w:fldCharType="end"/>
        </w:r>
      </w:hyperlink>
    </w:p>
    <w:p w14:paraId="4AAE4D1E" w14:textId="391848B3" w:rsidR="00B50B11" w:rsidRDefault="006F7972">
      <w:pPr>
        <w:pStyle w:val="TOC1"/>
        <w:rPr>
          <w:rFonts w:cstheme="minorBidi"/>
          <w:bCs w:val="0"/>
          <w:caps w:val="0"/>
          <w:noProof/>
          <w:sz w:val="22"/>
          <w:szCs w:val="22"/>
          <w:lang w:eastAsia="en-AU"/>
        </w:rPr>
      </w:pPr>
      <w:hyperlink w:anchor="_Toc126337685" w:history="1">
        <w:r w:rsidR="00B50B11" w:rsidRPr="003D2E98">
          <w:rPr>
            <w:rStyle w:val="Hyperlink"/>
            <w:noProof/>
            <w:lang w:eastAsia="en-AU"/>
          </w:rPr>
          <w:t>Appendix 18: Expression of interest form (Study 6)</w:t>
        </w:r>
        <w:r w:rsidR="00B50B11">
          <w:rPr>
            <w:noProof/>
            <w:webHidden/>
          </w:rPr>
          <w:tab/>
        </w:r>
        <w:r w:rsidR="00B50B11">
          <w:rPr>
            <w:noProof/>
            <w:webHidden/>
          </w:rPr>
          <w:fldChar w:fldCharType="begin"/>
        </w:r>
        <w:r w:rsidR="00B50B11">
          <w:rPr>
            <w:noProof/>
            <w:webHidden/>
          </w:rPr>
          <w:instrText xml:space="preserve"> PAGEREF _Toc126337685 \h </w:instrText>
        </w:r>
        <w:r w:rsidR="00B50B11">
          <w:rPr>
            <w:noProof/>
            <w:webHidden/>
          </w:rPr>
        </w:r>
        <w:r w:rsidR="00B50B11">
          <w:rPr>
            <w:noProof/>
            <w:webHidden/>
          </w:rPr>
          <w:fldChar w:fldCharType="separate"/>
        </w:r>
        <w:r w:rsidR="00B50B11">
          <w:rPr>
            <w:noProof/>
            <w:webHidden/>
          </w:rPr>
          <w:t>75</w:t>
        </w:r>
        <w:r w:rsidR="00B50B11">
          <w:rPr>
            <w:noProof/>
            <w:webHidden/>
          </w:rPr>
          <w:fldChar w:fldCharType="end"/>
        </w:r>
      </w:hyperlink>
    </w:p>
    <w:p w14:paraId="1BD14574" w14:textId="50EB10A7" w:rsidR="00B50B11" w:rsidRDefault="006F7972">
      <w:pPr>
        <w:pStyle w:val="TOC1"/>
        <w:rPr>
          <w:rFonts w:cstheme="minorBidi"/>
          <w:bCs w:val="0"/>
          <w:caps w:val="0"/>
          <w:noProof/>
          <w:sz w:val="22"/>
          <w:szCs w:val="22"/>
          <w:lang w:eastAsia="en-AU"/>
        </w:rPr>
      </w:pPr>
      <w:hyperlink w:anchor="_Toc126337686" w:history="1">
        <w:r w:rsidR="00B50B11" w:rsidRPr="003D2E98">
          <w:rPr>
            <w:rStyle w:val="Hyperlink"/>
            <w:noProof/>
            <w:lang w:eastAsia="en-AU"/>
          </w:rPr>
          <w:t>Appendix 19: Plain language statement (Study 6)</w:t>
        </w:r>
        <w:r w:rsidR="00B50B11">
          <w:rPr>
            <w:noProof/>
            <w:webHidden/>
          </w:rPr>
          <w:tab/>
        </w:r>
        <w:r w:rsidR="00B50B11">
          <w:rPr>
            <w:noProof/>
            <w:webHidden/>
          </w:rPr>
          <w:fldChar w:fldCharType="begin"/>
        </w:r>
        <w:r w:rsidR="00B50B11">
          <w:rPr>
            <w:noProof/>
            <w:webHidden/>
          </w:rPr>
          <w:instrText xml:space="preserve"> PAGEREF _Toc126337686 \h </w:instrText>
        </w:r>
        <w:r w:rsidR="00B50B11">
          <w:rPr>
            <w:noProof/>
            <w:webHidden/>
          </w:rPr>
        </w:r>
        <w:r w:rsidR="00B50B11">
          <w:rPr>
            <w:noProof/>
            <w:webHidden/>
          </w:rPr>
          <w:fldChar w:fldCharType="separate"/>
        </w:r>
        <w:r w:rsidR="00B50B11">
          <w:rPr>
            <w:noProof/>
            <w:webHidden/>
          </w:rPr>
          <w:t>78</w:t>
        </w:r>
        <w:r w:rsidR="00B50B11">
          <w:rPr>
            <w:noProof/>
            <w:webHidden/>
          </w:rPr>
          <w:fldChar w:fldCharType="end"/>
        </w:r>
      </w:hyperlink>
    </w:p>
    <w:p w14:paraId="4662268B" w14:textId="6433664F" w:rsidR="00B50B11" w:rsidRDefault="006F7972">
      <w:pPr>
        <w:pStyle w:val="TOC1"/>
        <w:rPr>
          <w:rFonts w:cstheme="minorBidi"/>
          <w:bCs w:val="0"/>
          <w:caps w:val="0"/>
          <w:noProof/>
          <w:sz w:val="22"/>
          <w:szCs w:val="22"/>
          <w:lang w:eastAsia="en-AU"/>
        </w:rPr>
      </w:pPr>
      <w:hyperlink w:anchor="_Toc126337687" w:history="1">
        <w:r w:rsidR="00B50B11" w:rsidRPr="003D2E98">
          <w:rPr>
            <w:rStyle w:val="Hyperlink"/>
            <w:noProof/>
            <w:lang w:eastAsia="en-AU"/>
          </w:rPr>
          <w:t>Appendix 20: Consent protocol and script (Study 6)</w:t>
        </w:r>
        <w:r w:rsidR="00B50B11">
          <w:rPr>
            <w:noProof/>
            <w:webHidden/>
          </w:rPr>
          <w:tab/>
        </w:r>
        <w:r w:rsidR="00B50B11">
          <w:rPr>
            <w:noProof/>
            <w:webHidden/>
          </w:rPr>
          <w:fldChar w:fldCharType="begin"/>
        </w:r>
        <w:r w:rsidR="00B50B11">
          <w:rPr>
            <w:noProof/>
            <w:webHidden/>
          </w:rPr>
          <w:instrText xml:space="preserve"> PAGEREF _Toc126337687 \h </w:instrText>
        </w:r>
        <w:r w:rsidR="00B50B11">
          <w:rPr>
            <w:noProof/>
            <w:webHidden/>
          </w:rPr>
        </w:r>
        <w:r w:rsidR="00B50B11">
          <w:rPr>
            <w:noProof/>
            <w:webHidden/>
          </w:rPr>
          <w:fldChar w:fldCharType="separate"/>
        </w:r>
        <w:r w:rsidR="00B50B11">
          <w:rPr>
            <w:noProof/>
            <w:webHidden/>
          </w:rPr>
          <w:t>81</w:t>
        </w:r>
        <w:r w:rsidR="00B50B11">
          <w:rPr>
            <w:noProof/>
            <w:webHidden/>
          </w:rPr>
          <w:fldChar w:fldCharType="end"/>
        </w:r>
      </w:hyperlink>
    </w:p>
    <w:p w14:paraId="3E6D6D33" w14:textId="779742F4" w:rsidR="00B50B11" w:rsidRDefault="006F7972">
      <w:pPr>
        <w:pStyle w:val="TOC1"/>
        <w:rPr>
          <w:rFonts w:cstheme="minorBidi"/>
          <w:bCs w:val="0"/>
          <w:caps w:val="0"/>
          <w:noProof/>
          <w:sz w:val="22"/>
          <w:szCs w:val="22"/>
          <w:lang w:eastAsia="en-AU"/>
        </w:rPr>
      </w:pPr>
      <w:hyperlink w:anchor="_Toc126337688" w:history="1">
        <w:r w:rsidR="00B50B11" w:rsidRPr="003D2E98">
          <w:rPr>
            <w:rStyle w:val="Hyperlink"/>
            <w:noProof/>
            <w:lang w:eastAsia="en-AU"/>
          </w:rPr>
          <w:t>Appendix 21: Interview schedule for users of Better Access (Study 6)</w:t>
        </w:r>
        <w:r w:rsidR="00B50B11">
          <w:rPr>
            <w:noProof/>
            <w:webHidden/>
          </w:rPr>
          <w:tab/>
        </w:r>
        <w:r w:rsidR="00B50B11">
          <w:rPr>
            <w:noProof/>
            <w:webHidden/>
          </w:rPr>
          <w:fldChar w:fldCharType="begin"/>
        </w:r>
        <w:r w:rsidR="00B50B11">
          <w:rPr>
            <w:noProof/>
            <w:webHidden/>
          </w:rPr>
          <w:instrText xml:space="preserve"> PAGEREF _Toc126337688 \h </w:instrText>
        </w:r>
        <w:r w:rsidR="00B50B11">
          <w:rPr>
            <w:noProof/>
            <w:webHidden/>
          </w:rPr>
        </w:r>
        <w:r w:rsidR="00B50B11">
          <w:rPr>
            <w:noProof/>
            <w:webHidden/>
          </w:rPr>
          <w:fldChar w:fldCharType="separate"/>
        </w:r>
        <w:r w:rsidR="00B50B11">
          <w:rPr>
            <w:noProof/>
            <w:webHidden/>
          </w:rPr>
          <w:t>83</w:t>
        </w:r>
        <w:r w:rsidR="00B50B11">
          <w:rPr>
            <w:noProof/>
            <w:webHidden/>
          </w:rPr>
          <w:fldChar w:fldCharType="end"/>
        </w:r>
      </w:hyperlink>
    </w:p>
    <w:p w14:paraId="07031B0B" w14:textId="625F4E91" w:rsidR="00B50B11" w:rsidRDefault="006F7972">
      <w:pPr>
        <w:pStyle w:val="TOC1"/>
        <w:rPr>
          <w:rFonts w:cstheme="minorBidi"/>
          <w:bCs w:val="0"/>
          <w:caps w:val="0"/>
          <w:noProof/>
          <w:sz w:val="22"/>
          <w:szCs w:val="22"/>
          <w:lang w:eastAsia="en-AU"/>
        </w:rPr>
      </w:pPr>
      <w:hyperlink w:anchor="_Toc126337689" w:history="1">
        <w:r w:rsidR="00B50B11" w:rsidRPr="003D2E98">
          <w:rPr>
            <w:rStyle w:val="Hyperlink"/>
            <w:noProof/>
            <w:lang w:eastAsia="en-AU"/>
          </w:rPr>
          <w:t>Appendix 22: Interview schedule for non-users of Better Access (Study 6)</w:t>
        </w:r>
        <w:r w:rsidR="00B50B11">
          <w:rPr>
            <w:noProof/>
            <w:webHidden/>
          </w:rPr>
          <w:tab/>
        </w:r>
        <w:r w:rsidR="00B50B11">
          <w:rPr>
            <w:noProof/>
            <w:webHidden/>
          </w:rPr>
          <w:fldChar w:fldCharType="begin"/>
        </w:r>
        <w:r w:rsidR="00B50B11">
          <w:rPr>
            <w:noProof/>
            <w:webHidden/>
          </w:rPr>
          <w:instrText xml:space="preserve"> PAGEREF _Toc126337689 \h </w:instrText>
        </w:r>
        <w:r w:rsidR="00B50B11">
          <w:rPr>
            <w:noProof/>
            <w:webHidden/>
          </w:rPr>
        </w:r>
        <w:r w:rsidR="00B50B11">
          <w:rPr>
            <w:noProof/>
            <w:webHidden/>
          </w:rPr>
          <w:fldChar w:fldCharType="separate"/>
        </w:r>
        <w:r w:rsidR="00B50B11">
          <w:rPr>
            <w:noProof/>
            <w:webHidden/>
          </w:rPr>
          <w:t>86</w:t>
        </w:r>
        <w:r w:rsidR="00B50B11">
          <w:rPr>
            <w:noProof/>
            <w:webHidden/>
          </w:rPr>
          <w:fldChar w:fldCharType="end"/>
        </w:r>
      </w:hyperlink>
    </w:p>
    <w:p w14:paraId="1D311C7C" w14:textId="2E0C3058" w:rsidR="00B50B11" w:rsidRDefault="006F7972">
      <w:pPr>
        <w:pStyle w:val="TOC1"/>
        <w:rPr>
          <w:rFonts w:cstheme="minorBidi"/>
          <w:bCs w:val="0"/>
          <w:caps w:val="0"/>
          <w:noProof/>
          <w:sz w:val="22"/>
          <w:szCs w:val="22"/>
          <w:lang w:eastAsia="en-AU"/>
        </w:rPr>
      </w:pPr>
      <w:hyperlink w:anchor="_Toc126337690" w:history="1">
        <w:r w:rsidR="00B50B11" w:rsidRPr="003D2E98">
          <w:rPr>
            <w:rStyle w:val="Hyperlink"/>
            <w:noProof/>
            <w:lang w:eastAsia="en-AU"/>
          </w:rPr>
          <w:t>Appendix 23: Sample invitation notice (Study 7)</w:t>
        </w:r>
        <w:r w:rsidR="00B50B11">
          <w:rPr>
            <w:noProof/>
            <w:webHidden/>
          </w:rPr>
          <w:tab/>
        </w:r>
        <w:r w:rsidR="00B50B11">
          <w:rPr>
            <w:noProof/>
            <w:webHidden/>
          </w:rPr>
          <w:fldChar w:fldCharType="begin"/>
        </w:r>
        <w:r w:rsidR="00B50B11">
          <w:rPr>
            <w:noProof/>
            <w:webHidden/>
          </w:rPr>
          <w:instrText xml:space="preserve"> PAGEREF _Toc126337690 \h </w:instrText>
        </w:r>
        <w:r w:rsidR="00B50B11">
          <w:rPr>
            <w:noProof/>
            <w:webHidden/>
          </w:rPr>
        </w:r>
        <w:r w:rsidR="00B50B11">
          <w:rPr>
            <w:noProof/>
            <w:webHidden/>
          </w:rPr>
          <w:fldChar w:fldCharType="separate"/>
        </w:r>
        <w:r w:rsidR="00B50B11">
          <w:rPr>
            <w:noProof/>
            <w:webHidden/>
          </w:rPr>
          <w:t>89</w:t>
        </w:r>
        <w:r w:rsidR="00B50B11">
          <w:rPr>
            <w:noProof/>
            <w:webHidden/>
          </w:rPr>
          <w:fldChar w:fldCharType="end"/>
        </w:r>
      </w:hyperlink>
    </w:p>
    <w:p w14:paraId="001E9053" w14:textId="7E304A42" w:rsidR="00B50B11" w:rsidRDefault="006F7972">
      <w:pPr>
        <w:pStyle w:val="TOC1"/>
        <w:rPr>
          <w:rFonts w:cstheme="minorBidi"/>
          <w:bCs w:val="0"/>
          <w:caps w:val="0"/>
          <w:noProof/>
          <w:sz w:val="22"/>
          <w:szCs w:val="22"/>
          <w:lang w:eastAsia="en-AU"/>
        </w:rPr>
      </w:pPr>
      <w:hyperlink w:anchor="_Toc126337691" w:history="1">
        <w:r w:rsidR="00B50B11" w:rsidRPr="003D2E98">
          <w:rPr>
            <w:rStyle w:val="Hyperlink"/>
            <w:noProof/>
            <w:lang w:eastAsia="en-AU"/>
          </w:rPr>
          <w:t>Appendix 24: Plain language statement (Study 7)</w:t>
        </w:r>
        <w:r w:rsidR="00B50B11">
          <w:rPr>
            <w:noProof/>
            <w:webHidden/>
          </w:rPr>
          <w:tab/>
        </w:r>
        <w:r w:rsidR="00B50B11">
          <w:rPr>
            <w:noProof/>
            <w:webHidden/>
          </w:rPr>
          <w:fldChar w:fldCharType="begin"/>
        </w:r>
        <w:r w:rsidR="00B50B11">
          <w:rPr>
            <w:noProof/>
            <w:webHidden/>
          </w:rPr>
          <w:instrText xml:space="preserve"> PAGEREF _Toc126337691 \h </w:instrText>
        </w:r>
        <w:r w:rsidR="00B50B11">
          <w:rPr>
            <w:noProof/>
            <w:webHidden/>
          </w:rPr>
        </w:r>
        <w:r w:rsidR="00B50B11">
          <w:rPr>
            <w:noProof/>
            <w:webHidden/>
          </w:rPr>
          <w:fldChar w:fldCharType="separate"/>
        </w:r>
        <w:r w:rsidR="00B50B11">
          <w:rPr>
            <w:noProof/>
            <w:webHidden/>
          </w:rPr>
          <w:t>90</w:t>
        </w:r>
        <w:r w:rsidR="00B50B11">
          <w:rPr>
            <w:noProof/>
            <w:webHidden/>
          </w:rPr>
          <w:fldChar w:fldCharType="end"/>
        </w:r>
      </w:hyperlink>
    </w:p>
    <w:p w14:paraId="2F937A5F" w14:textId="0B240A55" w:rsidR="00B50B11" w:rsidRDefault="006F7972">
      <w:pPr>
        <w:pStyle w:val="TOC1"/>
        <w:rPr>
          <w:rFonts w:cstheme="minorBidi"/>
          <w:bCs w:val="0"/>
          <w:caps w:val="0"/>
          <w:noProof/>
          <w:sz w:val="22"/>
          <w:szCs w:val="22"/>
          <w:lang w:eastAsia="en-AU"/>
        </w:rPr>
      </w:pPr>
      <w:hyperlink w:anchor="_Toc126337692" w:history="1">
        <w:r w:rsidR="00B50B11" w:rsidRPr="003D2E98">
          <w:rPr>
            <w:rStyle w:val="Hyperlink"/>
            <w:noProof/>
            <w:lang w:eastAsia="en-AU"/>
          </w:rPr>
          <w:t>Appendix 25: Survey consent (Study 7)</w:t>
        </w:r>
        <w:r w:rsidR="00B50B11">
          <w:rPr>
            <w:noProof/>
            <w:webHidden/>
          </w:rPr>
          <w:tab/>
        </w:r>
        <w:r w:rsidR="00B50B11">
          <w:rPr>
            <w:noProof/>
            <w:webHidden/>
          </w:rPr>
          <w:fldChar w:fldCharType="begin"/>
        </w:r>
        <w:r w:rsidR="00B50B11">
          <w:rPr>
            <w:noProof/>
            <w:webHidden/>
          </w:rPr>
          <w:instrText xml:space="preserve"> PAGEREF _Toc126337692 \h </w:instrText>
        </w:r>
        <w:r w:rsidR="00B50B11">
          <w:rPr>
            <w:noProof/>
            <w:webHidden/>
          </w:rPr>
        </w:r>
        <w:r w:rsidR="00B50B11">
          <w:rPr>
            <w:noProof/>
            <w:webHidden/>
          </w:rPr>
          <w:fldChar w:fldCharType="separate"/>
        </w:r>
        <w:r w:rsidR="00B50B11">
          <w:rPr>
            <w:noProof/>
            <w:webHidden/>
          </w:rPr>
          <w:t>92</w:t>
        </w:r>
        <w:r w:rsidR="00B50B11">
          <w:rPr>
            <w:noProof/>
            <w:webHidden/>
          </w:rPr>
          <w:fldChar w:fldCharType="end"/>
        </w:r>
      </w:hyperlink>
    </w:p>
    <w:p w14:paraId="47CA6D86" w14:textId="14AD7FD2" w:rsidR="00B50B11" w:rsidRDefault="006F7972">
      <w:pPr>
        <w:pStyle w:val="TOC1"/>
        <w:rPr>
          <w:rFonts w:cstheme="minorBidi"/>
          <w:bCs w:val="0"/>
          <w:caps w:val="0"/>
          <w:noProof/>
          <w:sz w:val="22"/>
          <w:szCs w:val="22"/>
          <w:lang w:eastAsia="en-AU"/>
        </w:rPr>
      </w:pPr>
      <w:hyperlink w:anchor="_Toc126337693" w:history="1">
        <w:r w:rsidR="00B50B11" w:rsidRPr="003D2E98">
          <w:rPr>
            <w:rStyle w:val="Hyperlink"/>
            <w:noProof/>
            <w:lang w:eastAsia="en-AU"/>
          </w:rPr>
          <w:t>Appendix 26: Survey (Study 7)</w:t>
        </w:r>
        <w:r w:rsidR="00B50B11">
          <w:rPr>
            <w:noProof/>
            <w:webHidden/>
          </w:rPr>
          <w:tab/>
        </w:r>
        <w:r w:rsidR="00B50B11">
          <w:rPr>
            <w:noProof/>
            <w:webHidden/>
          </w:rPr>
          <w:fldChar w:fldCharType="begin"/>
        </w:r>
        <w:r w:rsidR="00B50B11">
          <w:rPr>
            <w:noProof/>
            <w:webHidden/>
          </w:rPr>
          <w:instrText xml:space="preserve"> PAGEREF _Toc126337693 \h </w:instrText>
        </w:r>
        <w:r w:rsidR="00B50B11">
          <w:rPr>
            <w:noProof/>
            <w:webHidden/>
          </w:rPr>
        </w:r>
        <w:r w:rsidR="00B50B11">
          <w:rPr>
            <w:noProof/>
            <w:webHidden/>
          </w:rPr>
          <w:fldChar w:fldCharType="separate"/>
        </w:r>
        <w:r w:rsidR="00B50B11">
          <w:rPr>
            <w:noProof/>
            <w:webHidden/>
          </w:rPr>
          <w:t>93</w:t>
        </w:r>
        <w:r w:rsidR="00B50B11">
          <w:rPr>
            <w:noProof/>
            <w:webHidden/>
          </w:rPr>
          <w:fldChar w:fldCharType="end"/>
        </w:r>
      </w:hyperlink>
    </w:p>
    <w:p w14:paraId="3BD87BD5" w14:textId="3A474D15" w:rsidR="00B50B11" w:rsidRDefault="006F7972">
      <w:pPr>
        <w:pStyle w:val="TOC1"/>
        <w:rPr>
          <w:rFonts w:cstheme="minorBidi"/>
          <w:bCs w:val="0"/>
          <w:caps w:val="0"/>
          <w:noProof/>
          <w:sz w:val="22"/>
          <w:szCs w:val="22"/>
          <w:lang w:eastAsia="en-AU"/>
        </w:rPr>
      </w:pPr>
      <w:hyperlink w:anchor="_Toc126337694" w:history="1">
        <w:r w:rsidR="00B50B11" w:rsidRPr="003D2E98">
          <w:rPr>
            <w:rStyle w:val="Hyperlink"/>
            <w:noProof/>
            <w:lang w:eastAsia="en-AU"/>
          </w:rPr>
          <w:t>Appendix 27. Recruitment and response by stages (Study 8)</w:t>
        </w:r>
        <w:r w:rsidR="00B50B11">
          <w:rPr>
            <w:noProof/>
            <w:webHidden/>
          </w:rPr>
          <w:tab/>
        </w:r>
        <w:r w:rsidR="00B50B11">
          <w:rPr>
            <w:noProof/>
            <w:webHidden/>
          </w:rPr>
          <w:fldChar w:fldCharType="begin"/>
        </w:r>
        <w:r w:rsidR="00B50B11">
          <w:rPr>
            <w:noProof/>
            <w:webHidden/>
          </w:rPr>
          <w:instrText xml:space="preserve"> PAGEREF _Toc126337694 \h </w:instrText>
        </w:r>
        <w:r w:rsidR="00B50B11">
          <w:rPr>
            <w:noProof/>
            <w:webHidden/>
          </w:rPr>
        </w:r>
        <w:r w:rsidR="00B50B11">
          <w:rPr>
            <w:noProof/>
            <w:webHidden/>
          </w:rPr>
          <w:fldChar w:fldCharType="separate"/>
        </w:r>
        <w:r w:rsidR="00B50B11">
          <w:rPr>
            <w:noProof/>
            <w:webHidden/>
          </w:rPr>
          <w:t>105</w:t>
        </w:r>
        <w:r w:rsidR="00B50B11">
          <w:rPr>
            <w:noProof/>
            <w:webHidden/>
          </w:rPr>
          <w:fldChar w:fldCharType="end"/>
        </w:r>
      </w:hyperlink>
    </w:p>
    <w:p w14:paraId="7B135F29" w14:textId="31576BB1" w:rsidR="00B50B11" w:rsidRDefault="006F7972">
      <w:pPr>
        <w:pStyle w:val="TOC1"/>
        <w:rPr>
          <w:rFonts w:cstheme="minorBidi"/>
          <w:bCs w:val="0"/>
          <w:caps w:val="0"/>
          <w:noProof/>
          <w:sz w:val="22"/>
          <w:szCs w:val="22"/>
          <w:lang w:eastAsia="en-AU"/>
        </w:rPr>
      </w:pPr>
      <w:hyperlink w:anchor="_Toc126337695" w:history="1">
        <w:r w:rsidR="00B50B11" w:rsidRPr="003D2E98">
          <w:rPr>
            <w:rStyle w:val="Hyperlink"/>
            <w:noProof/>
            <w:lang w:eastAsia="en-AU"/>
          </w:rPr>
          <w:t>Appendix 28: Plain language statement for providers/policy makers/systems experts (Study 8)</w:t>
        </w:r>
        <w:r w:rsidR="00B50B11">
          <w:rPr>
            <w:noProof/>
            <w:webHidden/>
          </w:rPr>
          <w:tab/>
        </w:r>
        <w:r w:rsidR="00B50B11">
          <w:rPr>
            <w:noProof/>
            <w:webHidden/>
          </w:rPr>
          <w:fldChar w:fldCharType="begin"/>
        </w:r>
        <w:r w:rsidR="00B50B11">
          <w:rPr>
            <w:noProof/>
            <w:webHidden/>
          </w:rPr>
          <w:instrText xml:space="preserve"> PAGEREF _Toc126337695 \h </w:instrText>
        </w:r>
        <w:r w:rsidR="00B50B11">
          <w:rPr>
            <w:noProof/>
            <w:webHidden/>
          </w:rPr>
        </w:r>
        <w:r w:rsidR="00B50B11">
          <w:rPr>
            <w:noProof/>
            <w:webHidden/>
          </w:rPr>
          <w:fldChar w:fldCharType="separate"/>
        </w:r>
        <w:r w:rsidR="00B50B11">
          <w:rPr>
            <w:noProof/>
            <w:webHidden/>
          </w:rPr>
          <w:t>109</w:t>
        </w:r>
        <w:r w:rsidR="00B50B11">
          <w:rPr>
            <w:noProof/>
            <w:webHidden/>
          </w:rPr>
          <w:fldChar w:fldCharType="end"/>
        </w:r>
      </w:hyperlink>
    </w:p>
    <w:p w14:paraId="31369E5B" w14:textId="6BC1F388" w:rsidR="00B50B11" w:rsidRDefault="006F7972">
      <w:pPr>
        <w:pStyle w:val="TOC1"/>
        <w:rPr>
          <w:rFonts w:cstheme="minorBidi"/>
          <w:bCs w:val="0"/>
          <w:caps w:val="0"/>
          <w:noProof/>
          <w:sz w:val="22"/>
          <w:szCs w:val="22"/>
          <w:lang w:eastAsia="en-AU"/>
        </w:rPr>
      </w:pPr>
      <w:hyperlink w:anchor="_Toc126337696" w:history="1">
        <w:r w:rsidR="00B50B11" w:rsidRPr="003D2E98">
          <w:rPr>
            <w:rStyle w:val="Hyperlink"/>
            <w:noProof/>
            <w:lang w:eastAsia="en-AU"/>
          </w:rPr>
          <w:t>Appendix 29: Plain language statement for people with lived experience (Study 8)</w:t>
        </w:r>
        <w:r w:rsidR="00B50B11">
          <w:rPr>
            <w:noProof/>
            <w:webHidden/>
          </w:rPr>
          <w:tab/>
        </w:r>
        <w:r w:rsidR="00B50B11">
          <w:rPr>
            <w:noProof/>
            <w:webHidden/>
          </w:rPr>
          <w:fldChar w:fldCharType="begin"/>
        </w:r>
        <w:r w:rsidR="00B50B11">
          <w:rPr>
            <w:noProof/>
            <w:webHidden/>
          </w:rPr>
          <w:instrText xml:space="preserve"> PAGEREF _Toc126337696 \h </w:instrText>
        </w:r>
        <w:r w:rsidR="00B50B11">
          <w:rPr>
            <w:noProof/>
            <w:webHidden/>
          </w:rPr>
        </w:r>
        <w:r w:rsidR="00B50B11">
          <w:rPr>
            <w:noProof/>
            <w:webHidden/>
          </w:rPr>
          <w:fldChar w:fldCharType="separate"/>
        </w:r>
        <w:r w:rsidR="00B50B11">
          <w:rPr>
            <w:noProof/>
            <w:webHidden/>
          </w:rPr>
          <w:t>112</w:t>
        </w:r>
        <w:r w:rsidR="00B50B11">
          <w:rPr>
            <w:noProof/>
            <w:webHidden/>
          </w:rPr>
          <w:fldChar w:fldCharType="end"/>
        </w:r>
      </w:hyperlink>
    </w:p>
    <w:p w14:paraId="1765E9A5" w14:textId="5B1BBFC5" w:rsidR="00B50B11" w:rsidRDefault="006F7972">
      <w:pPr>
        <w:pStyle w:val="TOC1"/>
        <w:rPr>
          <w:rFonts w:cstheme="minorBidi"/>
          <w:bCs w:val="0"/>
          <w:caps w:val="0"/>
          <w:noProof/>
          <w:sz w:val="22"/>
          <w:szCs w:val="22"/>
          <w:lang w:eastAsia="en-AU"/>
        </w:rPr>
      </w:pPr>
      <w:hyperlink w:anchor="_Toc126337697" w:history="1">
        <w:r w:rsidR="00B50B11" w:rsidRPr="003D2E98">
          <w:rPr>
            <w:rStyle w:val="Hyperlink"/>
            <w:noProof/>
            <w:lang w:eastAsia="en-AU"/>
          </w:rPr>
          <w:t>Appendix 30: Consent (Study 8)</w:t>
        </w:r>
        <w:r w:rsidR="00B50B11">
          <w:rPr>
            <w:noProof/>
            <w:webHidden/>
          </w:rPr>
          <w:tab/>
        </w:r>
        <w:r w:rsidR="00B50B11">
          <w:rPr>
            <w:noProof/>
            <w:webHidden/>
          </w:rPr>
          <w:fldChar w:fldCharType="begin"/>
        </w:r>
        <w:r w:rsidR="00B50B11">
          <w:rPr>
            <w:noProof/>
            <w:webHidden/>
          </w:rPr>
          <w:instrText xml:space="preserve"> PAGEREF _Toc126337697 \h </w:instrText>
        </w:r>
        <w:r w:rsidR="00B50B11">
          <w:rPr>
            <w:noProof/>
            <w:webHidden/>
          </w:rPr>
        </w:r>
        <w:r w:rsidR="00B50B11">
          <w:rPr>
            <w:noProof/>
            <w:webHidden/>
          </w:rPr>
          <w:fldChar w:fldCharType="separate"/>
        </w:r>
        <w:r w:rsidR="00B50B11">
          <w:rPr>
            <w:noProof/>
            <w:webHidden/>
          </w:rPr>
          <w:t>116</w:t>
        </w:r>
        <w:r w:rsidR="00B50B11">
          <w:rPr>
            <w:noProof/>
            <w:webHidden/>
          </w:rPr>
          <w:fldChar w:fldCharType="end"/>
        </w:r>
      </w:hyperlink>
    </w:p>
    <w:p w14:paraId="3BC11796" w14:textId="6C68B13A" w:rsidR="00B50B11" w:rsidRDefault="006F7972">
      <w:pPr>
        <w:pStyle w:val="TOC1"/>
        <w:rPr>
          <w:rFonts w:cstheme="minorBidi"/>
          <w:bCs w:val="0"/>
          <w:caps w:val="0"/>
          <w:noProof/>
          <w:sz w:val="22"/>
          <w:szCs w:val="22"/>
          <w:lang w:eastAsia="en-AU"/>
        </w:rPr>
      </w:pPr>
      <w:hyperlink w:anchor="_Toc126337698" w:history="1">
        <w:r w:rsidR="00B50B11" w:rsidRPr="003D2E98">
          <w:rPr>
            <w:rStyle w:val="Hyperlink"/>
            <w:noProof/>
            <w:lang w:eastAsia="en-AU"/>
          </w:rPr>
          <w:t>Appendix 31: Provider plain language statement  (Study 9)</w:t>
        </w:r>
        <w:r w:rsidR="00B50B11">
          <w:rPr>
            <w:noProof/>
            <w:webHidden/>
          </w:rPr>
          <w:tab/>
        </w:r>
        <w:r w:rsidR="00B50B11">
          <w:rPr>
            <w:noProof/>
            <w:webHidden/>
          </w:rPr>
          <w:fldChar w:fldCharType="begin"/>
        </w:r>
        <w:r w:rsidR="00B50B11">
          <w:rPr>
            <w:noProof/>
            <w:webHidden/>
          </w:rPr>
          <w:instrText xml:space="preserve"> PAGEREF _Toc126337698 \h </w:instrText>
        </w:r>
        <w:r w:rsidR="00B50B11">
          <w:rPr>
            <w:noProof/>
            <w:webHidden/>
          </w:rPr>
        </w:r>
        <w:r w:rsidR="00B50B11">
          <w:rPr>
            <w:noProof/>
            <w:webHidden/>
          </w:rPr>
          <w:fldChar w:fldCharType="separate"/>
        </w:r>
        <w:r w:rsidR="00B50B11">
          <w:rPr>
            <w:noProof/>
            <w:webHidden/>
          </w:rPr>
          <w:t>117</w:t>
        </w:r>
        <w:r w:rsidR="00B50B11">
          <w:rPr>
            <w:noProof/>
            <w:webHidden/>
          </w:rPr>
          <w:fldChar w:fldCharType="end"/>
        </w:r>
      </w:hyperlink>
    </w:p>
    <w:p w14:paraId="79B2BB9E" w14:textId="376C4BDC" w:rsidR="00B50B11" w:rsidRDefault="006F7972">
      <w:pPr>
        <w:pStyle w:val="TOC1"/>
        <w:rPr>
          <w:rFonts w:cstheme="minorBidi"/>
          <w:bCs w:val="0"/>
          <w:caps w:val="0"/>
          <w:noProof/>
          <w:sz w:val="22"/>
          <w:szCs w:val="22"/>
          <w:lang w:eastAsia="en-AU"/>
        </w:rPr>
      </w:pPr>
      <w:hyperlink w:anchor="_Toc126337699" w:history="1">
        <w:r w:rsidR="00B50B11" w:rsidRPr="003D2E98">
          <w:rPr>
            <w:rStyle w:val="Hyperlink"/>
            <w:noProof/>
            <w:lang w:eastAsia="en-AU"/>
          </w:rPr>
          <w:t>Appendix 32: Provider consent (Study 9)</w:t>
        </w:r>
        <w:r w:rsidR="00B50B11">
          <w:rPr>
            <w:noProof/>
            <w:webHidden/>
          </w:rPr>
          <w:tab/>
        </w:r>
        <w:r w:rsidR="00B50B11">
          <w:rPr>
            <w:noProof/>
            <w:webHidden/>
          </w:rPr>
          <w:fldChar w:fldCharType="begin"/>
        </w:r>
        <w:r w:rsidR="00B50B11">
          <w:rPr>
            <w:noProof/>
            <w:webHidden/>
          </w:rPr>
          <w:instrText xml:space="preserve"> PAGEREF _Toc126337699 \h </w:instrText>
        </w:r>
        <w:r w:rsidR="00B50B11">
          <w:rPr>
            <w:noProof/>
            <w:webHidden/>
          </w:rPr>
        </w:r>
        <w:r w:rsidR="00B50B11">
          <w:rPr>
            <w:noProof/>
            <w:webHidden/>
          </w:rPr>
          <w:fldChar w:fldCharType="separate"/>
        </w:r>
        <w:r w:rsidR="00B50B11">
          <w:rPr>
            <w:noProof/>
            <w:webHidden/>
          </w:rPr>
          <w:t>120</w:t>
        </w:r>
        <w:r w:rsidR="00B50B11">
          <w:rPr>
            <w:noProof/>
            <w:webHidden/>
          </w:rPr>
          <w:fldChar w:fldCharType="end"/>
        </w:r>
      </w:hyperlink>
    </w:p>
    <w:p w14:paraId="58D48C57" w14:textId="744381DD" w:rsidR="00B50B11" w:rsidRDefault="006F7972">
      <w:pPr>
        <w:pStyle w:val="TOC1"/>
        <w:rPr>
          <w:rFonts w:cstheme="minorBidi"/>
          <w:bCs w:val="0"/>
          <w:caps w:val="0"/>
          <w:noProof/>
          <w:sz w:val="22"/>
          <w:szCs w:val="22"/>
          <w:lang w:eastAsia="en-AU"/>
        </w:rPr>
      </w:pPr>
      <w:hyperlink w:anchor="_Toc126337700" w:history="1">
        <w:r w:rsidR="00B50B11" w:rsidRPr="003D2E98">
          <w:rPr>
            <w:rStyle w:val="Hyperlink"/>
            <w:noProof/>
            <w:lang w:eastAsia="en-AU"/>
          </w:rPr>
          <w:t>Appendix 33: Consumer plain language statement  (Study 9)</w:t>
        </w:r>
        <w:r w:rsidR="00B50B11">
          <w:rPr>
            <w:noProof/>
            <w:webHidden/>
          </w:rPr>
          <w:tab/>
        </w:r>
        <w:r w:rsidR="00B50B11">
          <w:rPr>
            <w:noProof/>
            <w:webHidden/>
          </w:rPr>
          <w:fldChar w:fldCharType="begin"/>
        </w:r>
        <w:r w:rsidR="00B50B11">
          <w:rPr>
            <w:noProof/>
            <w:webHidden/>
          </w:rPr>
          <w:instrText xml:space="preserve"> PAGEREF _Toc126337700 \h </w:instrText>
        </w:r>
        <w:r w:rsidR="00B50B11">
          <w:rPr>
            <w:noProof/>
            <w:webHidden/>
          </w:rPr>
        </w:r>
        <w:r w:rsidR="00B50B11">
          <w:rPr>
            <w:noProof/>
            <w:webHidden/>
          </w:rPr>
          <w:fldChar w:fldCharType="separate"/>
        </w:r>
        <w:r w:rsidR="00B50B11">
          <w:rPr>
            <w:noProof/>
            <w:webHidden/>
          </w:rPr>
          <w:t>121</w:t>
        </w:r>
        <w:r w:rsidR="00B50B11">
          <w:rPr>
            <w:noProof/>
            <w:webHidden/>
          </w:rPr>
          <w:fldChar w:fldCharType="end"/>
        </w:r>
      </w:hyperlink>
    </w:p>
    <w:p w14:paraId="6D18CDD4" w14:textId="0C40F071" w:rsidR="00B50B11" w:rsidRDefault="006F7972">
      <w:pPr>
        <w:pStyle w:val="TOC1"/>
        <w:rPr>
          <w:rFonts w:cstheme="minorBidi"/>
          <w:bCs w:val="0"/>
          <w:caps w:val="0"/>
          <w:noProof/>
          <w:sz w:val="22"/>
          <w:szCs w:val="22"/>
          <w:lang w:eastAsia="en-AU"/>
        </w:rPr>
      </w:pPr>
      <w:hyperlink w:anchor="_Toc126337701" w:history="1">
        <w:r w:rsidR="00B50B11" w:rsidRPr="003D2E98">
          <w:rPr>
            <w:rStyle w:val="Hyperlink"/>
            <w:noProof/>
            <w:lang w:eastAsia="en-AU"/>
          </w:rPr>
          <w:t>Appendix 34: Consumer consent (Study 9)</w:t>
        </w:r>
        <w:r w:rsidR="00B50B11">
          <w:rPr>
            <w:noProof/>
            <w:webHidden/>
          </w:rPr>
          <w:tab/>
        </w:r>
        <w:r w:rsidR="00B50B11">
          <w:rPr>
            <w:noProof/>
            <w:webHidden/>
          </w:rPr>
          <w:fldChar w:fldCharType="begin"/>
        </w:r>
        <w:r w:rsidR="00B50B11">
          <w:rPr>
            <w:noProof/>
            <w:webHidden/>
          </w:rPr>
          <w:instrText xml:space="preserve"> PAGEREF _Toc126337701 \h </w:instrText>
        </w:r>
        <w:r w:rsidR="00B50B11">
          <w:rPr>
            <w:noProof/>
            <w:webHidden/>
          </w:rPr>
        </w:r>
        <w:r w:rsidR="00B50B11">
          <w:rPr>
            <w:noProof/>
            <w:webHidden/>
          </w:rPr>
          <w:fldChar w:fldCharType="separate"/>
        </w:r>
        <w:r w:rsidR="00B50B11">
          <w:rPr>
            <w:noProof/>
            <w:webHidden/>
          </w:rPr>
          <w:t>123</w:t>
        </w:r>
        <w:r w:rsidR="00B50B11">
          <w:rPr>
            <w:noProof/>
            <w:webHidden/>
          </w:rPr>
          <w:fldChar w:fldCharType="end"/>
        </w:r>
      </w:hyperlink>
    </w:p>
    <w:p w14:paraId="6B9D3141" w14:textId="15DCACD8" w:rsidR="00B50B11" w:rsidRDefault="006F7972">
      <w:pPr>
        <w:pStyle w:val="TOC1"/>
        <w:rPr>
          <w:rFonts w:cstheme="minorBidi"/>
          <w:bCs w:val="0"/>
          <w:caps w:val="0"/>
          <w:noProof/>
          <w:sz w:val="22"/>
          <w:szCs w:val="22"/>
          <w:lang w:eastAsia="en-AU"/>
        </w:rPr>
      </w:pPr>
      <w:hyperlink w:anchor="_Toc126337702" w:history="1">
        <w:r w:rsidR="00B50B11" w:rsidRPr="003D2E98">
          <w:rPr>
            <w:rStyle w:val="Hyperlink"/>
            <w:noProof/>
            <w:lang w:eastAsia="en-AU"/>
          </w:rPr>
          <w:t>Appendix 35: Provider survey (Study 9)</w:t>
        </w:r>
        <w:r w:rsidR="00B50B11">
          <w:rPr>
            <w:noProof/>
            <w:webHidden/>
          </w:rPr>
          <w:tab/>
        </w:r>
        <w:r w:rsidR="00B50B11">
          <w:rPr>
            <w:noProof/>
            <w:webHidden/>
          </w:rPr>
          <w:fldChar w:fldCharType="begin"/>
        </w:r>
        <w:r w:rsidR="00B50B11">
          <w:rPr>
            <w:noProof/>
            <w:webHidden/>
          </w:rPr>
          <w:instrText xml:space="preserve"> PAGEREF _Toc126337702 \h </w:instrText>
        </w:r>
        <w:r w:rsidR="00B50B11">
          <w:rPr>
            <w:noProof/>
            <w:webHidden/>
          </w:rPr>
        </w:r>
        <w:r w:rsidR="00B50B11">
          <w:rPr>
            <w:noProof/>
            <w:webHidden/>
          </w:rPr>
          <w:fldChar w:fldCharType="separate"/>
        </w:r>
        <w:r w:rsidR="00B50B11">
          <w:rPr>
            <w:noProof/>
            <w:webHidden/>
          </w:rPr>
          <w:t>124</w:t>
        </w:r>
        <w:r w:rsidR="00B50B11">
          <w:rPr>
            <w:noProof/>
            <w:webHidden/>
          </w:rPr>
          <w:fldChar w:fldCharType="end"/>
        </w:r>
      </w:hyperlink>
    </w:p>
    <w:p w14:paraId="0877728B" w14:textId="2BD6F4BA" w:rsidR="00B50B11" w:rsidRDefault="006F7972">
      <w:pPr>
        <w:pStyle w:val="TOC1"/>
        <w:rPr>
          <w:rFonts w:cstheme="minorBidi"/>
          <w:bCs w:val="0"/>
          <w:caps w:val="0"/>
          <w:noProof/>
          <w:sz w:val="22"/>
          <w:szCs w:val="22"/>
          <w:lang w:eastAsia="en-AU"/>
        </w:rPr>
      </w:pPr>
      <w:hyperlink w:anchor="_Toc126337703" w:history="1">
        <w:r w:rsidR="00B50B11" w:rsidRPr="003D2E98">
          <w:rPr>
            <w:rStyle w:val="Hyperlink"/>
            <w:noProof/>
            <w:lang w:eastAsia="en-AU"/>
          </w:rPr>
          <w:t>References</w:t>
        </w:r>
        <w:r w:rsidR="00B50B11">
          <w:rPr>
            <w:noProof/>
            <w:webHidden/>
          </w:rPr>
          <w:tab/>
        </w:r>
        <w:r w:rsidR="00B50B11">
          <w:rPr>
            <w:noProof/>
            <w:webHidden/>
          </w:rPr>
          <w:fldChar w:fldCharType="begin"/>
        </w:r>
        <w:r w:rsidR="00B50B11">
          <w:rPr>
            <w:noProof/>
            <w:webHidden/>
          </w:rPr>
          <w:instrText xml:space="preserve"> PAGEREF _Toc126337703 \h </w:instrText>
        </w:r>
        <w:r w:rsidR="00B50B11">
          <w:rPr>
            <w:noProof/>
            <w:webHidden/>
          </w:rPr>
        </w:r>
        <w:r w:rsidR="00B50B11">
          <w:rPr>
            <w:noProof/>
            <w:webHidden/>
          </w:rPr>
          <w:fldChar w:fldCharType="separate"/>
        </w:r>
        <w:r w:rsidR="00B50B11">
          <w:rPr>
            <w:noProof/>
            <w:webHidden/>
          </w:rPr>
          <w:t>131</w:t>
        </w:r>
        <w:r w:rsidR="00B50B11">
          <w:rPr>
            <w:noProof/>
            <w:webHidden/>
          </w:rPr>
          <w:fldChar w:fldCharType="end"/>
        </w:r>
      </w:hyperlink>
    </w:p>
    <w:p w14:paraId="63EDE500" w14:textId="6971EF92" w:rsidR="006F1504" w:rsidRPr="0002386E" w:rsidRDefault="00001792" w:rsidP="00782C49">
      <w:pPr>
        <w:ind w:left="567" w:hanging="567"/>
        <w:rPr>
          <w:color w:val="2F5496" w:themeColor="accent1" w:themeShade="BF"/>
          <w:lang w:eastAsia="en-AU"/>
        </w:rPr>
        <w:sectPr w:rsidR="006F1504" w:rsidRPr="0002386E" w:rsidSect="009647FF">
          <w:footerReference w:type="default" r:id="rId13"/>
          <w:footnotePr>
            <w:numFmt w:val="lowerLetter"/>
          </w:footnotePr>
          <w:pgSz w:w="11906" w:h="16838"/>
          <w:pgMar w:top="1440" w:right="1440" w:bottom="1440" w:left="1440" w:header="709" w:footer="709" w:gutter="0"/>
          <w:cols w:space="708"/>
          <w:docGrid w:linePitch="360"/>
        </w:sectPr>
      </w:pPr>
      <w:r w:rsidRPr="00001792">
        <w:rPr>
          <w:rFonts w:asciiTheme="minorHAnsi" w:hAnsiTheme="minorHAnsi" w:cstheme="minorHAnsi"/>
          <w:color w:val="000000"/>
          <w:lang w:eastAsia="en-AU"/>
        </w:rPr>
        <w:fldChar w:fldCharType="end"/>
      </w:r>
    </w:p>
    <w:p w14:paraId="3AA3AA04" w14:textId="463ADC7B" w:rsidR="00B358F6" w:rsidRPr="0002386E" w:rsidRDefault="00B358F6" w:rsidP="00D92706">
      <w:pPr>
        <w:pStyle w:val="Heading1"/>
        <w:rPr>
          <w:color w:val="2F5496" w:themeColor="accent1" w:themeShade="BF"/>
          <w:sz w:val="40"/>
          <w:szCs w:val="40"/>
          <w:lang w:eastAsia="en-AU"/>
        </w:rPr>
      </w:pPr>
      <w:bookmarkStart w:id="0" w:name="_Toc119512917"/>
      <w:bookmarkStart w:id="1" w:name="_Toc121201926"/>
      <w:bookmarkStart w:id="2" w:name="_Toc121206575"/>
      <w:bookmarkStart w:id="3" w:name="_Toc121393102"/>
      <w:bookmarkStart w:id="4" w:name="_Toc126337668"/>
      <w:r w:rsidRPr="0002386E">
        <w:rPr>
          <w:color w:val="2F5496" w:themeColor="accent1" w:themeShade="BF"/>
          <w:sz w:val="40"/>
          <w:szCs w:val="40"/>
          <w:lang w:eastAsia="en-AU"/>
        </w:rPr>
        <w:lastRenderedPageBreak/>
        <w:t>Appendix 1: List of Better Access item numbers</w:t>
      </w:r>
      <w:bookmarkEnd w:id="0"/>
      <w:bookmarkEnd w:id="1"/>
      <w:bookmarkEnd w:id="2"/>
      <w:bookmarkEnd w:id="3"/>
      <w:bookmarkEnd w:id="4"/>
    </w:p>
    <w:tbl>
      <w:tblPr>
        <w:tblW w:w="5141"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415"/>
        <w:gridCol w:w="2128"/>
        <w:gridCol w:w="1701"/>
        <w:gridCol w:w="993"/>
        <w:gridCol w:w="1559"/>
        <w:gridCol w:w="1282"/>
        <w:gridCol w:w="1129"/>
        <w:gridCol w:w="1132"/>
        <w:gridCol w:w="1132"/>
        <w:gridCol w:w="993"/>
      </w:tblGrid>
      <w:tr w:rsidR="00156302" w:rsidRPr="00DD0B86" w14:paraId="28D1AAAB" w14:textId="77777777" w:rsidTr="00144D7C">
        <w:trPr>
          <w:trHeight w:val="288"/>
          <w:tblHeader/>
        </w:trPr>
        <w:tc>
          <w:tcPr>
            <w:tcW w:w="432" w:type="pct"/>
            <w:shd w:val="clear" w:color="auto" w:fill="B4C6E7" w:themeFill="accent1" w:themeFillTint="66"/>
            <w:noWrap/>
          </w:tcPr>
          <w:p w14:paraId="1F26A210" w14:textId="77777777" w:rsidR="001860B5" w:rsidRPr="00DD0B86" w:rsidRDefault="001860B5" w:rsidP="00144D7C">
            <w:pPr>
              <w:spacing w:before="20" w:after="20"/>
              <w:rPr>
                <w:color w:val="000000"/>
                <w:sz w:val="16"/>
                <w:szCs w:val="16"/>
                <w:lang w:eastAsia="en-AU"/>
              </w:rPr>
            </w:pPr>
            <w:r w:rsidRPr="00DD0B86">
              <w:rPr>
                <w:b/>
                <w:bCs/>
                <w:color w:val="000000"/>
                <w:sz w:val="16"/>
                <w:szCs w:val="16"/>
              </w:rPr>
              <w:t>Program phase</w:t>
            </w:r>
          </w:p>
        </w:tc>
        <w:tc>
          <w:tcPr>
            <w:tcW w:w="480" w:type="pct"/>
            <w:shd w:val="clear" w:color="auto" w:fill="B4C6E7" w:themeFill="accent1" w:themeFillTint="66"/>
            <w:noWrap/>
          </w:tcPr>
          <w:p w14:paraId="2823FB9B" w14:textId="77777777" w:rsidR="001860B5" w:rsidRPr="00DD0B86" w:rsidRDefault="001860B5" w:rsidP="00144D7C">
            <w:pPr>
              <w:spacing w:before="20" w:after="20"/>
              <w:rPr>
                <w:color w:val="000000"/>
                <w:sz w:val="16"/>
                <w:szCs w:val="16"/>
                <w:lang w:eastAsia="en-AU"/>
              </w:rPr>
            </w:pPr>
            <w:r w:rsidRPr="00DD0B86">
              <w:rPr>
                <w:b/>
                <w:bCs/>
                <w:color w:val="000000"/>
                <w:sz w:val="16"/>
                <w:szCs w:val="16"/>
              </w:rPr>
              <w:t>Category</w:t>
            </w:r>
          </w:p>
        </w:tc>
        <w:tc>
          <w:tcPr>
            <w:tcW w:w="722" w:type="pct"/>
            <w:shd w:val="clear" w:color="auto" w:fill="B4C6E7" w:themeFill="accent1" w:themeFillTint="66"/>
            <w:noWrap/>
          </w:tcPr>
          <w:p w14:paraId="07784134" w14:textId="77777777" w:rsidR="001860B5" w:rsidRPr="00DD0B86" w:rsidRDefault="001860B5" w:rsidP="00144D7C">
            <w:pPr>
              <w:spacing w:before="20" w:after="20"/>
              <w:rPr>
                <w:color w:val="000000"/>
                <w:sz w:val="16"/>
                <w:szCs w:val="16"/>
                <w:lang w:eastAsia="en-AU"/>
              </w:rPr>
            </w:pPr>
            <w:r w:rsidRPr="00DD0B86">
              <w:rPr>
                <w:b/>
                <w:bCs/>
                <w:color w:val="000000"/>
                <w:sz w:val="16"/>
                <w:szCs w:val="16"/>
              </w:rPr>
              <w:t>Sub-category</w:t>
            </w:r>
          </w:p>
        </w:tc>
        <w:tc>
          <w:tcPr>
            <w:tcW w:w="577" w:type="pct"/>
            <w:shd w:val="clear" w:color="auto" w:fill="B4C6E7" w:themeFill="accent1" w:themeFillTint="66"/>
            <w:noWrap/>
          </w:tcPr>
          <w:p w14:paraId="2B6A1DD7" w14:textId="77777777" w:rsidR="001860B5" w:rsidRPr="00DD0B86" w:rsidRDefault="001860B5" w:rsidP="00144D7C">
            <w:pPr>
              <w:spacing w:before="20" w:after="20"/>
              <w:rPr>
                <w:color w:val="000000"/>
                <w:sz w:val="16"/>
                <w:szCs w:val="16"/>
                <w:lang w:eastAsia="en-AU"/>
              </w:rPr>
            </w:pPr>
            <w:r w:rsidRPr="00DD0B86">
              <w:rPr>
                <w:b/>
                <w:bCs/>
                <w:color w:val="000000"/>
                <w:sz w:val="16"/>
                <w:szCs w:val="16"/>
              </w:rPr>
              <w:t>Provider</w:t>
            </w:r>
          </w:p>
        </w:tc>
        <w:tc>
          <w:tcPr>
            <w:tcW w:w="337" w:type="pct"/>
            <w:shd w:val="clear" w:color="auto" w:fill="B4C6E7" w:themeFill="accent1" w:themeFillTint="66"/>
          </w:tcPr>
          <w:p w14:paraId="2107928E" w14:textId="77777777" w:rsidR="001860B5" w:rsidRPr="00DD0B86" w:rsidRDefault="001860B5" w:rsidP="00144D7C">
            <w:pPr>
              <w:spacing w:before="20" w:after="20"/>
              <w:jc w:val="center"/>
              <w:rPr>
                <w:color w:val="0563C1"/>
                <w:sz w:val="16"/>
                <w:szCs w:val="16"/>
                <w:u w:val="single"/>
                <w:lang w:eastAsia="en-AU"/>
              </w:rPr>
            </w:pPr>
            <w:r w:rsidRPr="00DD0B86">
              <w:rPr>
                <w:b/>
                <w:bCs/>
                <w:color w:val="000000"/>
                <w:sz w:val="16"/>
                <w:szCs w:val="16"/>
              </w:rPr>
              <w:t>Item No.</w:t>
            </w:r>
          </w:p>
        </w:tc>
        <w:tc>
          <w:tcPr>
            <w:tcW w:w="529" w:type="pct"/>
            <w:shd w:val="clear" w:color="auto" w:fill="B4C6E7" w:themeFill="accent1" w:themeFillTint="66"/>
          </w:tcPr>
          <w:p w14:paraId="3A8E1612" w14:textId="77777777" w:rsidR="001860B5" w:rsidRPr="00DD0B86" w:rsidRDefault="001860B5" w:rsidP="00144D7C">
            <w:pPr>
              <w:spacing w:before="20" w:after="20"/>
              <w:jc w:val="center"/>
              <w:rPr>
                <w:color w:val="000000"/>
                <w:sz w:val="16"/>
                <w:szCs w:val="16"/>
                <w:lang w:eastAsia="en-AU"/>
              </w:rPr>
            </w:pPr>
            <w:r w:rsidRPr="00DD0B86">
              <w:rPr>
                <w:b/>
                <w:bCs/>
                <w:color w:val="000000"/>
                <w:sz w:val="16"/>
                <w:szCs w:val="16"/>
              </w:rPr>
              <w:t>Mode of Delivery</w:t>
            </w:r>
          </w:p>
        </w:tc>
        <w:tc>
          <w:tcPr>
            <w:tcW w:w="435" w:type="pct"/>
            <w:shd w:val="clear" w:color="auto" w:fill="B4C6E7" w:themeFill="accent1" w:themeFillTint="66"/>
          </w:tcPr>
          <w:p w14:paraId="77F18B20" w14:textId="77777777" w:rsidR="001860B5" w:rsidRPr="00DD0B86" w:rsidRDefault="001860B5" w:rsidP="00144D7C">
            <w:pPr>
              <w:spacing w:before="20" w:after="20"/>
              <w:jc w:val="center"/>
              <w:rPr>
                <w:color w:val="000000"/>
                <w:sz w:val="16"/>
                <w:szCs w:val="16"/>
                <w:lang w:eastAsia="en-AU"/>
              </w:rPr>
            </w:pPr>
            <w:r w:rsidRPr="00DD0B86">
              <w:rPr>
                <w:b/>
                <w:bCs/>
                <w:color w:val="000000"/>
                <w:sz w:val="16"/>
                <w:szCs w:val="16"/>
              </w:rPr>
              <w:t>Location</w:t>
            </w:r>
            <w:r>
              <w:rPr>
                <w:b/>
                <w:bCs/>
                <w:color w:val="000000"/>
                <w:sz w:val="16"/>
                <w:szCs w:val="16"/>
              </w:rPr>
              <w:t xml:space="preserve"> (if specified)</w:t>
            </w:r>
          </w:p>
        </w:tc>
        <w:tc>
          <w:tcPr>
            <w:tcW w:w="383" w:type="pct"/>
            <w:shd w:val="clear" w:color="auto" w:fill="B4C6E7" w:themeFill="accent1" w:themeFillTint="66"/>
          </w:tcPr>
          <w:p w14:paraId="08733B9F" w14:textId="77777777" w:rsidR="001860B5" w:rsidRPr="00DD0B86" w:rsidRDefault="001860B5" w:rsidP="00144D7C">
            <w:pPr>
              <w:spacing w:before="20" w:after="20"/>
              <w:jc w:val="center"/>
              <w:rPr>
                <w:color w:val="000000"/>
                <w:sz w:val="16"/>
                <w:szCs w:val="16"/>
                <w:lang w:eastAsia="en-AU"/>
              </w:rPr>
            </w:pPr>
            <w:r w:rsidRPr="00DD0B86">
              <w:rPr>
                <w:b/>
                <w:bCs/>
                <w:color w:val="000000"/>
                <w:sz w:val="16"/>
                <w:szCs w:val="16"/>
              </w:rPr>
              <w:t>Service length (mins)</w:t>
            </w:r>
          </w:p>
        </w:tc>
        <w:tc>
          <w:tcPr>
            <w:tcW w:w="384" w:type="pct"/>
            <w:shd w:val="clear" w:color="auto" w:fill="B4C6E7" w:themeFill="accent1" w:themeFillTint="66"/>
          </w:tcPr>
          <w:p w14:paraId="47C2F2F1" w14:textId="77777777" w:rsidR="001860B5" w:rsidRPr="00DD0B86" w:rsidRDefault="001860B5" w:rsidP="00144D7C">
            <w:pPr>
              <w:spacing w:before="20" w:after="20"/>
              <w:jc w:val="center"/>
              <w:rPr>
                <w:color w:val="000000"/>
                <w:sz w:val="16"/>
                <w:szCs w:val="16"/>
                <w:lang w:eastAsia="en-AU"/>
              </w:rPr>
            </w:pPr>
            <w:r w:rsidRPr="00DD0B86">
              <w:rPr>
                <w:b/>
                <w:bCs/>
                <w:color w:val="000000"/>
                <w:sz w:val="16"/>
                <w:szCs w:val="16"/>
              </w:rPr>
              <w:t xml:space="preserve">Schedule </w:t>
            </w:r>
            <w:proofErr w:type="gramStart"/>
            <w:r w:rsidRPr="00DD0B86">
              <w:rPr>
                <w:b/>
                <w:bCs/>
                <w:color w:val="000000"/>
                <w:sz w:val="16"/>
                <w:szCs w:val="16"/>
              </w:rPr>
              <w:t>Fee</w:t>
            </w:r>
            <w:r w:rsidRPr="00DD0B86">
              <w:rPr>
                <w:b/>
                <w:bCs/>
                <w:color w:val="000000"/>
                <w:sz w:val="16"/>
                <w:szCs w:val="16"/>
                <w:vertAlign w:val="superscript"/>
              </w:rPr>
              <w:t>(</w:t>
            </w:r>
            <w:proofErr w:type="gramEnd"/>
            <w:r w:rsidRPr="00DD0B86">
              <w:rPr>
                <w:b/>
                <w:bCs/>
                <w:color w:val="000000"/>
                <w:sz w:val="16"/>
                <w:szCs w:val="16"/>
                <w:vertAlign w:val="superscript"/>
              </w:rPr>
              <w:t>8)</w:t>
            </w:r>
          </w:p>
        </w:tc>
        <w:tc>
          <w:tcPr>
            <w:tcW w:w="384" w:type="pct"/>
            <w:shd w:val="clear" w:color="auto" w:fill="B4C6E7" w:themeFill="accent1" w:themeFillTint="66"/>
          </w:tcPr>
          <w:p w14:paraId="1CEED986" w14:textId="77777777" w:rsidR="001860B5" w:rsidRPr="00DD0B86" w:rsidRDefault="001860B5" w:rsidP="00144D7C">
            <w:pPr>
              <w:spacing w:before="20" w:after="20"/>
              <w:jc w:val="center"/>
              <w:rPr>
                <w:color w:val="000000"/>
                <w:sz w:val="16"/>
                <w:szCs w:val="16"/>
                <w:lang w:eastAsia="en-AU"/>
              </w:rPr>
            </w:pPr>
            <w:r w:rsidRPr="00DD0B86">
              <w:rPr>
                <w:b/>
                <w:bCs/>
                <w:color w:val="000000"/>
                <w:sz w:val="16"/>
                <w:szCs w:val="16"/>
              </w:rPr>
              <w:t xml:space="preserve">Benefit </w:t>
            </w:r>
            <w:proofErr w:type="gramStart"/>
            <w:r w:rsidRPr="00DD0B86">
              <w:rPr>
                <w:b/>
                <w:bCs/>
                <w:color w:val="000000"/>
                <w:sz w:val="16"/>
                <w:szCs w:val="16"/>
              </w:rPr>
              <w:t>paid</w:t>
            </w:r>
            <w:r w:rsidRPr="00DD0B86">
              <w:rPr>
                <w:b/>
                <w:bCs/>
                <w:color w:val="000000"/>
                <w:sz w:val="16"/>
                <w:szCs w:val="16"/>
                <w:vertAlign w:val="superscript"/>
              </w:rPr>
              <w:t>(</w:t>
            </w:r>
            <w:proofErr w:type="gramEnd"/>
            <w:r w:rsidRPr="00DD0B86">
              <w:rPr>
                <w:b/>
                <w:bCs/>
                <w:color w:val="000000"/>
                <w:sz w:val="16"/>
                <w:szCs w:val="16"/>
                <w:vertAlign w:val="superscript"/>
              </w:rPr>
              <w:t>8)</w:t>
            </w:r>
          </w:p>
        </w:tc>
        <w:tc>
          <w:tcPr>
            <w:tcW w:w="337" w:type="pct"/>
            <w:shd w:val="clear" w:color="auto" w:fill="B4C6E7" w:themeFill="accent1" w:themeFillTint="66"/>
            <w:noWrap/>
          </w:tcPr>
          <w:p w14:paraId="121BB895" w14:textId="77777777" w:rsidR="001860B5" w:rsidRPr="00DD0B86" w:rsidRDefault="001860B5" w:rsidP="00144D7C">
            <w:pPr>
              <w:spacing w:before="20" w:after="20"/>
              <w:jc w:val="center"/>
              <w:rPr>
                <w:color w:val="000000"/>
                <w:sz w:val="16"/>
                <w:szCs w:val="16"/>
                <w:lang w:eastAsia="en-AU"/>
              </w:rPr>
            </w:pPr>
            <w:r w:rsidRPr="00DD0B86">
              <w:rPr>
                <w:b/>
                <w:bCs/>
                <w:color w:val="000000"/>
                <w:sz w:val="16"/>
                <w:szCs w:val="16"/>
              </w:rPr>
              <w:t>Last date of operation</w:t>
            </w:r>
          </w:p>
        </w:tc>
      </w:tr>
      <w:tr w:rsidR="00156302" w:rsidRPr="00DD0B86" w14:paraId="3A03881F" w14:textId="77777777" w:rsidTr="00144D7C">
        <w:trPr>
          <w:trHeight w:val="288"/>
        </w:trPr>
        <w:tc>
          <w:tcPr>
            <w:tcW w:w="432" w:type="pct"/>
            <w:shd w:val="clear" w:color="auto" w:fill="auto"/>
            <w:noWrap/>
            <w:hideMark/>
          </w:tcPr>
          <w:p w14:paraId="220CDD44"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62913798"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80E9D67" w14:textId="77777777" w:rsidR="001860B5" w:rsidRPr="00DD0B86" w:rsidRDefault="001860B5" w:rsidP="00E441B6">
            <w:pPr>
              <w:pStyle w:val="TableText"/>
              <w:rPr>
                <w:lang w:eastAsia="en-AU"/>
              </w:rPr>
            </w:pPr>
            <w:r w:rsidRPr="00DD0B86">
              <w:rPr>
                <w:lang w:eastAsia="en-AU"/>
              </w:rPr>
              <w:t xml:space="preserve">Mental health </w:t>
            </w:r>
            <w:r w:rsidRPr="00A921BE">
              <w:t>treatment</w:t>
            </w:r>
            <w:r>
              <w:t xml:space="preserve"> </w:t>
            </w:r>
            <w:r w:rsidRPr="00DD0B86">
              <w:rPr>
                <w:lang w:eastAsia="en-AU"/>
              </w:rPr>
              <w:t>consultation</w:t>
            </w:r>
          </w:p>
        </w:tc>
        <w:tc>
          <w:tcPr>
            <w:tcW w:w="577" w:type="pct"/>
            <w:shd w:val="clear" w:color="auto" w:fill="auto"/>
            <w:noWrap/>
            <w:hideMark/>
          </w:tcPr>
          <w:p w14:paraId="63B97ACB"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5DA899AE" w14:textId="77777777" w:rsidR="001860B5" w:rsidRPr="00E10EA0" w:rsidRDefault="006F7972" w:rsidP="00144D7C">
            <w:pPr>
              <w:spacing w:before="20" w:after="20"/>
              <w:jc w:val="center"/>
              <w:rPr>
                <w:color w:val="2F5496" w:themeColor="accent1" w:themeShade="BF"/>
                <w:sz w:val="16"/>
                <w:szCs w:val="16"/>
                <w:u w:val="single"/>
                <w:lang w:eastAsia="en-AU"/>
              </w:rPr>
            </w:pPr>
            <w:hyperlink r:id="rId14" w:history="1">
              <w:r w:rsidR="001860B5" w:rsidRPr="00E10EA0">
                <w:rPr>
                  <w:color w:val="2F5496" w:themeColor="accent1" w:themeShade="BF"/>
                  <w:sz w:val="16"/>
                  <w:szCs w:val="16"/>
                  <w:u w:val="single"/>
                  <w:lang w:eastAsia="en-AU"/>
                </w:rPr>
                <w:t>2713</w:t>
              </w:r>
            </w:hyperlink>
          </w:p>
        </w:tc>
        <w:tc>
          <w:tcPr>
            <w:tcW w:w="529" w:type="pct"/>
            <w:shd w:val="clear" w:color="auto" w:fill="auto"/>
            <w:hideMark/>
          </w:tcPr>
          <w:p w14:paraId="281CA38B"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6DBAE495" w14:textId="77777777" w:rsidR="001860B5" w:rsidRPr="00DD0B86" w:rsidRDefault="001860B5" w:rsidP="00E441B6">
            <w:pPr>
              <w:pStyle w:val="TableText"/>
              <w:rPr>
                <w:lang w:eastAsia="en-AU"/>
              </w:rPr>
            </w:pPr>
          </w:p>
        </w:tc>
        <w:tc>
          <w:tcPr>
            <w:tcW w:w="383" w:type="pct"/>
            <w:shd w:val="clear" w:color="auto" w:fill="auto"/>
            <w:hideMark/>
          </w:tcPr>
          <w:p w14:paraId="35E02735" w14:textId="77777777" w:rsidR="001860B5" w:rsidRPr="00DD0B86" w:rsidRDefault="001860B5" w:rsidP="00E441B6">
            <w:pPr>
              <w:pStyle w:val="TableText"/>
              <w:rPr>
                <w:lang w:eastAsia="en-AU"/>
              </w:rPr>
            </w:pPr>
            <w:r w:rsidRPr="00DD0B86">
              <w:rPr>
                <w:lang w:eastAsia="en-AU"/>
              </w:rPr>
              <w:t>20+</w:t>
            </w:r>
          </w:p>
        </w:tc>
        <w:tc>
          <w:tcPr>
            <w:tcW w:w="384" w:type="pct"/>
            <w:shd w:val="clear" w:color="auto" w:fill="auto"/>
            <w:hideMark/>
          </w:tcPr>
          <w:p w14:paraId="734CF87D"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6AE5C440"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0BA6BA5F" w14:textId="77777777" w:rsidR="001860B5" w:rsidRPr="00DD0B86" w:rsidRDefault="001860B5" w:rsidP="00E441B6">
            <w:pPr>
              <w:pStyle w:val="TableText"/>
              <w:rPr>
                <w:lang w:eastAsia="en-AU"/>
              </w:rPr>
            </w:pPr>
          </w:p>
        </w:tc>
      </w:tr>
      <w:tr w:rsidR="00156302" w:rsidRPr="00DD0B86" w14:paraId="14D4C179" w14:textId="77777777" w:rsidTr="00144D7C">
        <w:trPr>
          <w:trHeight w:val="288"/>
        </w:trPr>
        <w:tc>
          <w:tcPr>
            <w:tcW w:w="432" w:type="pct"/>
            <w:shd w:val="clear" w:color="auto" w:fill="auto"/>
            <w:noWrap/>
            <w:hideMark/>
          </w:tcPr>
          <w:p w14:paraId="78D77FC0"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E4CD086"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63E8948C" w14:textId="77777777" w:rsidR="001860B5" w:rsidRPr="00DD0B86" w:rsidRDefault="001860B5" w:rsidP="00E441B6">
            <w:pPr>
              <w:pStyle w:val="TableText"/>
              <w:rPr>
                <w:lang w:eastAsia="en-AU"/>
              </w:rPr>
            </w:pPr>
            <w:r w:rsidRPr="00DD0B86">
              <w:rPr>
                <w:lang w:eastAsia="en-AU"/>
              </w:rPr>
              <w:t xml:space="preserve">Mental health </w:t>
            </w:r>
            <w:r w:rsidRPr="009F0421">
              <w:t>treatment</w:t>
            </w:r>
            <w:r>
              <w:t xml:space="preserve"> </w:t>
            </w:r>
            <w:r w:rsidRPr="00DD0B86">
              <w:rPr>
                <w:lang w:eastAsia="en-AU"/>
              </w:rPr>
              <w:t>consultation</w:t>
            </w:r>
          </w:p>
        </w:tc>
        <w:tc>
          <w:tcPr>
            <w:tcW w:w="577" w:type="pct"/>
            <w:shd w:val="clear" w:color="auto" w:fill="auto"/>
            <w:noWrap/>
            <w:hideMark/>
          </w:tcPr>
          <w:p w14:paraId="6C97A00A"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FE39007" w14:textId="77777777" w:rsidR="001860B5" w:rsidRPr="00E10EA0" w:rsidRDefault="006F7972" w:rsidP="00144D7C">
            <w:pPr>
              <w:spacing w:before="20" w:after="20"/>
              <w:jc w:val="center"/>
              <w:rPr>
                <w:color w:val="2F5496" w:themeColor="accent1" w:themeShade="BF"/>
                <w:sz w:val="16"/>
                <w:szCs w:val="16"/>
                <w:u w:val="single"/>
                <w:lang w:eastAsia="en-AU"/>
              </w:rPr>
            </w:pPr>
            <w:hyperlink r:id="rId15" w:history="1">
              <w:r w:rsidR="001860B5" w:rsidRPr="00E10EA0">
                <w:rPr>
                  <w:color w:val="2F5496" w:themeColor="accent1" w:themeShade="BF"/>
                  <w:sz w:val="16"/>
                  <w:szCs w:val="16"/>
                  <w:u w:val="single"/>
                  <w:lang w:eastAsia="en-AU"/>
                </w:rPr>
                <w:t>279</w:t>
              </w:r>
            </w:hyperlink>
          </w:p>
        </w:tc>
        <w:tc>
          <w:tcPr>
            <w:tcW w:w="529" w:type="pct"/>
            <w:shd w:val="clear" w:color="auto" w:fill="auto"/>
            <w:hideMark/>
          </w:tcPr>
          <w:p w14:paraId="281921B4"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672EC2F7" w14:textId="77777777" w:rsidR="001860B5" w:rsidRPr="00DD0B86" w:rsidRDefault="001860B5" w:rsidP="00E441B6">
            <w:pPr>
              <w:pStyle w:val="TableText"/>
              <w:rPr>
                <w:lang w:eastAsia="en-AU"/>
              </w:rPr>
            </w:pPr>
          </w:p>
        </w:tc>
        <w:tc>
          <w:tcPr>
            <w:tcW w:w="383" w:type="pct"/>
            <w:shd w:val="clear" w:color="auto" w:fill="auto"/>
            <w:hideMark/>
          </w:tcPr>
          <w:p w14:paraId="07FA7000" w14:textId="77777777" w:rsidR="001860B5" w:rsidRPr="00DD0B86" w:rsidRDefault="001860B5" w:rsidP="00E441B6">
            <w:pPr>
              <w:pStyle w:val="TableText"/>
              <w:rPr>
                <w:lang w:eastAsia="en-AU"/>
              </w:rPr>
            </w:pPr>
            <w:r w:rsidRPr="00DD0B86">
              <w:rPr>
                <w:lang w:eastAsia="en-AU"/>
              </w:rPr>
              <w:t>20+</w:t>
            </w:r>
          </w:p>
        </w:tc>
        <w:tc>
          <w:tcPr>
            <w:tcW w:w="384" w:type="pct"/>
            <w:shd w:val="clear" w:color="auto" w:fill="auto"/>
            <w:hideMark/>
          </w:tcPr>
          <w:p w14:paraId="2DA7638D"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09A2F0DE"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4AFF238E" w14:textId="77777777" w:rsidR="001860B5" w:rsidRPr="00DD0B86" w:rsidRDefault="001860B5" w:rsidP="00E441B6">
            <w:pPr>
              <w:pStyle w:val="TableText"/>
              <w:rPr>
                <w:lang w:eastAsia="en-AU"/>
              </w:rPr>
            </w:pPr>
          </w:p>
        </w:tc>
      </w:tr>
      <w:tr w:rsidR="00156302" w:rsidRPr="00DD0B86" w14:paraId="09A7CE3B" w14:textId="77777777" w:rsidTr="00144D7C">
        <w:trPr>
          <w:trHeight w:val="408"/>
        </w:trPr>
        <w:tc>
          <w:tcPr>
            <w:tcW w:w="432" w:type="pct"/>
            <w:shd w:val="clear" w:color="auto" w:fill="auto"/>
            <w:noWrap/>
            <w:hideMark/>
          </w:tcPr>
          <w:p w14:paraId="61E372AB"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6DB2E7DB"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03759F51" w14:textId="77777777" w:rsidR="001860B5" w:rsidRPr="00DD0B86" w:rsidRDefault="001860B5" w:rsidP="00E441B6">
            <w:pPr>
              <w:pStyle w:val="TableText"/>
              <w:rPr>
                <w:lang w:eastAsia="en-AU"/>
              </w:rPr>
            </w:pPr>
            <w:r w:rsidRPr="00DD0B86">
              <w:rPr>
                <w:lang w:eastAsia="en-AU"/>
              </w:rPr>
              <w:t>Initial patient consultation</w:t>
            </w:r>
          </w:p>
        </w:tc>
        <w:tc>
          <w:tcPr>
            <w:tcW w:w="577" w:type="pct"/>
            <w:shd w:val="clear" w:color="auto" w:fill="auto"/>
            <w:noWrap/>
            <w:hideMark/>
          </w:tcPr>
          <w:p w14:paraId="526DA97C"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540BE9B0" w14:textId="77777777" w:rsidR="001860B5" w:rsidRPr="00E10EA0" w:rsidRDefault="006F7972" w:rsidP="00144D7C">
            <w:pPr>
              <w:spacing w:before="20" w:after="20"/>
              <w:jc w:val="center"/>
              <w:rPr>
                <w:color w:val="2F5496" w:themeColor="accent1" w:themeShade="BF"/>
                <w:sz w:val="16"/>
                <w:szCs w:val="16"/>
                <w:u w:val="single"/>
                <w:lang w:eastAsia="en-AU"/>
              </w:rPr>
            </w:pPr>
            <w:hyperlink r:id="rId16" w:history="1">
              <w:r w:rsidR="001860B5" w:rsidRPr="00E10EA0">
                <w:rPr>
                  <w:color w:val="2F5496" w:themeColor="accent1" w:themeShade="BF"/>
                  <w:sz w:val="16"/>
                  <w:szCs w:val="16"/>
                  <w:u w:val="single"/>
                  <w:lang w:eastAsia="en-AU"/>
                </w:rPr>
                <w:t>296</w:t>
              </w:r>
            </w:hyperlink>
          </w:p>
        </w:tc>
        <w:tc>
          <w:tcPr>
            <w:tcW w:w="529" w:type="pct"/>
            <w:shd w:val="clear" w:color="auto" w:fill="auto"/>
            <w:hideMark/>
          </w:tcPr>
          <w:p w14:paraId="6810F780"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6DF3DF49" w14:textId="77777777" w:rsidR="001860B5" w:rsidRPr="00DD0B86" w:rsidRDefault="001860B5" w:rsidP="00E441B6">
            <w:pPr>
              <w:pStyle w:val="TableText"/>
              <w:rPr>
                <w:lang w:eastAsia="en-AU"/>
              </w:rPr>
            </w:pPr>
            <w:r w:rsidRPr="00DD0B86">
              <w:rPr>
                <w:lang w:eastAsia="en-AU"/>
              </w:rPr>
              <w:t>Consulting room</w:t>
            </w:r>
          </w:p>
        </w:tc>
        <w:tc>
          <w:tcPr>
            <w:tcW w:w="383" w:type="pct"/>
            <w:shd w:val="clear" w:color="auto" w:fill="auto"/>
            <w:hideMark/>
          </w:tcPr>
          <w:p w14:paraId="3FC9E20A" w14:textId="77777777" w:rsidR="001860B5" w:rsidRPr="00DD0B86" w:rsidRDefault="001860B5" w:rsidP="00E441B6">
            <w:pPr>
              <w:pStyle w:val="TableText"/>
              <w:rPr>
                <w:lang w:eastAsia="en-AU"/>
              </w:rPr>
            </w:pPr>
            <w:r w:rsidRPr="00DD0B86">
              <w:rPr>
                <w:lang w:eastAsia="en-AU"/>
              </w:rPr>
              <w:t>45+</w:t>
            </w:r>
          </w:p>
        </w:tc>
        <w:tc>
          <w:tcPr>
            <w:tcW w:w="384" w:type="pct"/>
            <w:shd w:val="clear" w:color="auto" w:fill="auto"/>
            <w:hideMark/>
          </w:tcPr>
          <w:p w14:paraId="3EF1707A" w14:textId="77777777" w:rsidR="001860B5" w:rsidRPr="00DD0B86" w:rsidRDefault="001860B5" w:rsidP="00E441B6">
            <w:pPr>
              <w:pStyle w:val="TableText"/>
              <w:rPr>
                <w:lang w:eastAsia="en-AU"/>
              </w:rPr>
            </w:pPr>
            <w:r>
              <w:rPr>
                <w:rFonts w:eastAsia="Calibri"/>
              </w:rPr>
              <w:t>$274.95</w:t>
            </w:r>
          </w:p>
        </w:tc>
        <w:tc>
          <w:tcPr>
            <w:tcW w:w="384" w:type="pct"/>
            <w:shd w:val="clear" w:color="auto" w:fill="auto"/>
            <w:hideMark/>
          </w:tcPr>
          <w:p w14:paraId="4F74BFCD" w14:textId="77777777" w:rsidR="001860B5" w:rsidRPr="00DD0B86" w:rsidRDefault="001860B5" w:rsidP="00E441B6">
            <w:pPr>
              <w:pStyle w:val="TableText"/>
              <w:rPr>
                <w:lang w:eastAsia="en-AU"/>
              </w:rPr>
            </w:pPr>
            <w:r>
              <w:rPr>
                <w:rFonts w:eastAsia="Calibri"/>
              </w:rPr>
              <w:t>$233.75</w:t>
            </w:r>
          </w:p>
        </w:tc>
        <w:tc>
          <w:tcPr>
            <w:tcW w:w="337" w:type="pct"/>
            <w:shd w:val="clear" w:color="auto" w:fill="auto"/>
            <w:noWrap/>
            <w:hideMark/>
          </w:tcPr>
          <w:p w14:paraId="4CEF0040" w14:textId="77777777" w:rsidR="001860B5" w:rsidRPr="00DD0B86" w:rsidRDefault="001860B5" w:rsidP="00E441B6">
            <w:pPr>
              <w:pStyle w:val="TableText"/>
              <w:rPr>
                <w:lang w:eastAsia="en-AU"/>
              </w:rPr>
            </w:pPr>
          </w:p>
        </w:tc>
      </w:tr>
      <w:tr w:rsidR="00156302" w:rsidRPr="00DD0B86" w14:paraId="21E1540B" w14:textId="77777777" w:rsidTr="00144D7C">
        <w:trPr>
          <w:trHeight w:val="288"/>
        </w:trPr>
        <w:tc>
          <w:tcPr>
            <w:tcW w:w="432" w:type="pct"/>
            <w:shd w:val="clear" w:color="auto" w:fill="auto"/>
            <w:noWrap/>
            <w:hideMark/>
          </w:tcPr>
          <w:p w14:paraId="23679CBA"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58F443C4"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DD898E3" w14:textId="77777777" w:rsidR="001860B5" w:rsidRPr="00DD0B86" w:rsidRDefault="001860B5" w:rsidP="00E441B6">
            <w:pPr>
              <w:pStyle w:val="TableText"/>
              <w:rPr>
                <w:lang w:eastAsia="en-AU"/>
              </w:rPr>
            </w:pPr>
            <w:r w:rsidRPr="00DD0B86">
              <w:rPr>
                <w:lang w:eastAsia="en-AU"/>
              </w:rPr>
              <w:t>Initial patient consultation</w:t>
            </w:r>
          </w:p>
        </w:tc>
        <w:tc>
          <w:tcPr>
            <w:tcW w:w="577" w:type="pct"/>
            <w:shd w:val="clear" w:color="auto" w:fill="auto"/>
            <w:noWrap/>
            <w:hideMark/>
          </w:tcPr>
          <w:p w14:paraId="696DF868"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3ADF939C" w14:textId="77777777" w:rsidR="001860B5" w:rsidRPr="00E10EA0" w:rsidRDefault="006F7972" w:rsidP="00144D7C">
            <w:pPr>
              <w:spacing w:before="20" w:after="20"/>
              <w:jc w:val="center"/>
              <w:rPr>
                <w:color w:val="2F5496" w:themeColor="accent1" w:themeShade="BF"/>
                <w:sz w:val="16"/>
                <w:szCs w:val="16"/>
                <w:u w:val="single"/>
                <w:lang w:eastAsia="en-AU"/>
              </w:rPr>
            </w:pPr>
            <w:hyperlink r:id="rId17" w:history="1">
              <w:r w:rsidR="001860B5" w:rsidRPr="00E10EA0">
                <w:rPr>
                  <w:color w:val="2F5496" w:themeColor="accent1" w:themeShade="BF"/>
                  <w:sz w:val="16"/>
                  <w:szCs w:val="16"/>
                  <w:u w:val="single"/>
                  <w:lang w:eastAsia="en-AU"/>
                </w:rPr>
                <w:t>297</w:t>
              </w:r>
            </w:hyperlink>
          </w:p>
        </w:tc>
        <w:tc>
          <w:tcPr>
            <w:tcW w:w="529" w:type="pct"/>
            <w:shd w:val="clear" w:color="auto" w:fill="auto"/>
            <w:hideMark/>
          </w:tcPr>
          <w:p w14:paraId="2E2E9BBE"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4D199A38" w14:textId="77777777" w:rsidR="001860B5" w:rsidRPr="00DD0B86" w:rsidRDefault="001860B5" w:rsidP="00E441B6">
            <w:pPr>
              <w:pStyle w:val="TableText"/>
              <w:rPr>
                <w:lang w:eastAsia="en-AU"/>
              </w:rPr>
            </w:pPr>
            <w:r w:rsidRPr="00DD0B86">
              <w:rPr>
                <w:lang w:eastAsia="en-AU"/>
              </w:rPr>
              <w:t>In hospital</w:t>
            </w:r>
          </w:p>
        </w:tc>
        <w:tc>
          <w:tcPr>
            <w:tcW w:w="383" w:type="pct"/>
            <w:shd w:val="clear" w:color="auto" w:fill="auto"/>
            <w:hideMark/>
          </w:tcPr>
          <w:p w14:paraId="6A3E3A25" w14:textId="77777777" w:rsidR="001860B5" w:rsidRPr="00DD0B86" w:rsidRDefault="001860B5" w:rsidP="00E441B6">
            <w:pPr>
              <w:pStyle w:val="TableText"/>
              <w:rPr>
                <w:lang w:eastAsia="en-AU"/>
              </w:rPr>
            </w:pPr>
            <w:r w:rsidRPr="00DD0B86">
              <w:rPr>
                <w:lang w:eastAsia="en-AU"/>
              </w:rPr>
              <w:t>45+</w:t>
            </w:r>
          </w:p>
        </w:tc>
        <w:tc>
          <w:tcPr>
            <w:tcW w:w="384" w:type="pct"/>
            <w:shd w:val="clear" w:color="auto" w:fill="auto"/>
            <w:hideMark/>
          </w:tcPr>
          <w:p w14:paraId="70499B8B" w14:textId="77777777" w:rsidR="001860B5" w:rsidRPr="00DD0B86" w:rsidRDefault="001860B5" w:rsidP="00E441B6">
            <w:pPr>
              <w:pStyle w:val="TableText"/>
              <w:rPr>
                <w:lang w:eastAsia="en-AU"/>
              </w:rPr>
            </w:pPr>
            <w:r>
              <w:rPr>
                <w:rFonts w:eastAsia="Calibri"/>
              </w:rPr>
              <w:t>$274.95</w:t>
            </w:r>
          </w:p>
        </w:tc>
        <w:tc>
          <w:tcPr>
            <w:tcW w:w="384" w:type="pct"/>
            <w:shd w:val="clear" w:color="auto" w:fill="auto"/>
            <w:hideMark/>
          </w:tcPr>
          <w:p w14:paraId="52E1183C" w14:textId="77777777" w:rsidR="001860B5" w:rsidRPr="00DD0B86" w:rsidRDefault="001860B5" w:rsidP="00E441B6">
            <w:pPr>
              <w:pStyle w:val="TableText"/>
              <w:rPr>
                <w:lang w:eastAsia="en-AU"/>
              </w:rPr>
            </w:pPr>
            <w:r>
              <w:rPr>
                <w:rFonts w:eastAsia="Calibri"/>
              </w:rPr>
              <w:t>$233.75</w:t>
            </w:r>
          </w:p>
        </w:tc>
        <w:tc>
          <w:tcPr>
            <w:tcW w:w="337" w:type="pct"/>
            <w:shd w:val="clear" w:color="auto" w:fill="auto"/>
            <w:noWrap/>
            <w:hideMark/>
          </w:tcPr>
          <w:p w14:paraId="206B8FA3" w14:textId="77777777" w:rsidR="001860B5" w:rsidRPr="00DD0B86" w:rsidRDefault="001860B5" w:rsidP="00E441B6">
            <w:pPr>
              <w:pStyle w:val="TableText"/>
              <w:rPr>
                <w:lang w:eastAsia="en-AU"/>
              </w:rPr>
            </w:pPr>
          </w:p>
        </w:tc>
      </w:tr>
      <w:tr w:rsidR="00156302" w:rsidRPr="00DD0B86" w14:paraId="5F41EBE3" w14:textId="77777777" w:rsidTr="00144D7C">
        <w:trPr>
          <w:trHeight w:val="288"/>
        </w:trPr>
        <w:tc>
          <w:tcPr>
            <w:tcW w:w="432" w:type="pct"/>
            <w:shd w:val="clear" w:color="auto" w:fill="auto"/>
            <w:noWrap/>
            <w:hideMark/>
          </w:tcPr>
          <w:p w14:paraId="0CF0AADC"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07D761CA"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6CCF27C5" w14:textId="77777777" w:rsidR="001860B5" w:rsidRPr="00DD0B86" w:rsidRDefault="001860B5" w:rsidP="00E441B6">
            <w:pPr>
              <w:pStyle w:val="TableText"/>
              <w:rPr>
                <w:lang w:eastAsia="en-AU"/>
              </w:rPr>
            </w:pPr>
            <w:r w:rsidRPr="00DD0B86">
              <w:rPr>
                <w:lang w:eastAsia="en-AU"/>
              </w:rPr>
              <w:t>Initial patient consultation</w:t>
            </w:r>
          </w:p>
        </w:tc>
        <w:tc>
          <w:tcPr>
            <w:tcW w:w="577" w:type="pct"/>
            <w:shd w:val="clear" w:color="auto" w:fill="auto"/>
            <w:noWrap/>
            <w:hideMark/>
          </w:tcPr>
          <w:p w14:paraId="6235A2E8"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3EB77F50" w14:textId="77777777" w:rsidR="001860B5" w:rsidRPr="00E10EA0" w:rsidRDefault="006F7972" w:rsidP="00144D7C">
            <w:pPr>
              <w:spacing w:before="20" w:after="20"/>
              <w:jc w:val="center"/>
              <w:rPr>
                <w:color w:val="2F5496" w:themeColor="accent1" w:themeShade="BF"/>
                <w:sz w:val="16"/>
                <w:szCs w:val="16"/>
                <w:u w:val="single"/>
                <w:lang w:eastAsia="en-AU"/>
              </w:rPr>
            </w:pPr>
            <w:hyperlink r:id="rId18" w:history="1">
              <w:r w:rsidR="001860B5" w:rsidRPr="00E10EA0">
                <w:rPr>
                  <w:color w:val="2F5496" w:themeColor="accent1" w:themeShade="BF"/>
                  <w:sz w:val="16"/>
                  <w:szCs w:val="16"/>
                  <w:u w:val="single"/>
                  <w:lang w:eastAsia="en-AU"/>
                </w:rPr>
                <w:t>299</w:t>
              </w:r>
            </w:hyperlink>
          </w:p>
        </w:tc>
        <w:tc>
          <w:tcPr>
            <w:tcW w:w="529" w:type="pct"/>
            <w:shd w:val="clear" w:color="auto" w:fill="auto"/>
            <w:hideMark/>
          </w:tcPr>
          <w:p w14:paraId="209C0285"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1C1975B8"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17C5DFAD" w14:textId="77777777" w:rsidR="001860B5" w:rsidRPr="00DD0B86" w:rsidRDefault="001860B5" w:rsidP="00E441B6">
            <w:pPr>
              <w:pStyle w:val="TableText"/>
              <w:rPr>
                <w:lang w:eastAsia="en-AU"/>
              </w:rPr>
            </w:pPr>
            <w:r w:rsidRPr="00DD0B86">
              <w:rPr>
                <w:lang w:eastAsia="en-AU"/>
              </w:rPr>
              <w:t>45+</w:t>
            </w:r>
          </w:p>
        </w:tc>
        <w:tc>
          <w:tcPr>
            <w:tcW w:w="384" w:type="pct"/>
            <w:shd w:val="clear" w:color="auto" w:fill="auto"/>
            <w:hideMark/>
          </w:tcPr>
          <w:p w14:paraId="1D229C6F" w14:textId="77777777" w:rsidR="001860B5" w:rsidRPr="00DD0B86" w:rsidRDefault="001860B5" w:rsidP="00E441B6">
            <w:pPr>
              <w:pStyle w:val="TableText"/>
              <w:rPr>
                <w:lang w:eastAsia="en-AU"/>
              </w:rPr>
            </w:pPr>
            <w:r>
              <w:rPr>
                <w:rFonts w:eastAsia="Calibri"/>
              </w:rPr>
              <w:t>$328.75</w:t>
            </w:r>
          </w:p>
        </w:tc>
        <w:tc>
          <w:tcPr>
            <w:tcW w:w="384" w:type="pct"/>
            <w:shd w:val="clear" w:color="auto" w:fill="auto"/>
            <w:hideMark/>
          </w:tcPr>
          <w:p w14:paraId="53D804B9" w14:textId="77777777" w:rsidR="001860B5" w:rsidRPr="00DD0B86" w:rsidRDefault="001860B5" w:rsidP="00E441B6">
            <w:pPr>
              <w:pStyle w:val="TableText"/>
              <w:rPr>
                <w:lang w:eastAsia="en-AU"/>
              </w:rPr>
            </w:pPr>
            <w:r>
              <w:rPr>
                <w:rFonts w:eastAsia="Calibri"/>
              </w:rPr>
              <w:t>$279.45</w:t>
            </w:r>
          </w:p>
        </w:tc>
        <w:tc>
          <w:tcPr>
            <w:tcW w:w="337" w:type="pct"/>
            <w:shd w:val="clear" w:color="auto" w:fill="auto"/>
            <w:noWrap/>
            <w:hideMark/>
          </w:tcPr>
          <w:p w14:paraId="213A021A" w14:textId="77777777" w:rsidR="001860B5" w:rsidRPr="00DD0B86" w:rsidRDefault="001860B5" w:rsidP="00E441B6">
            <w:pPr>
              <w:pStyle w:val="TableText"/>
              <w:rPr>
                <w:lang w:eastAsia="en-AU"/>
              </w:rPr>
            </w:pPr>
          </w:p>
        </w:tc>
      </w:tr>
      <w:tr w:rsidR="00156302" w:rsidRPr="00DD0B86" w14:paraId="06177E8D" w14:textId="77777777" w:rsidTr="00144D7C">
        <w:trPr>
          <w:trHeight w:val="288"/>
        </w:trPr>
        <w:tc>
          <w:tcPr>
            <w:tcW w:w="432" w:type="pct"/>
            <w:shd w:val="clear" w:color="auto" w:fill="auto"/>
            <w:noWrap/>
            <w:hideMark/>
          </w:tcPr>
          <w:p w14:paraId="5364A483"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57081173"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6B925D23"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690C0B49"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0E19EE3A" w14:textId="77777777" w:rsidR="001860B5" w:rsidRPr="00E10EA0" w:rsidRDefault="006F7972" w:rsidP="00144D7C">
            <w:pPr>
              <w:spacing w:before="20" w:after="20"/>
              <w:jc w:val="center"/>
              <w:rPr>
                <w:color w:val="2F5496" w:themeColor="accent1" w:themeShade="BF"/>
                <w:sz w:val="16"/>
                <w:szCs w:val="16"/>
                <w:u w:val="single"/>
                <w:lang w:eastAsia="en-AU"/>
              </w:rPr>
            </w:pPr>
            <w:hyperlink r:id="rId19" w:history="1">
              <w:r w:rsidR="001860B5" w:rsidRPr="00E10EA0">
                <w:rPr>
                  <w:color w:val="2F5496" w:themeColor="accent1" w:themeShade="BF"/>
                  <w:sz w:val="16"/>
                  <w:szCs w:val="16"/>
                  <w:u w:val="single"/>
                  <w:lang w:eastAsia="en-AU"/>
                </w:rPr>
                <w:t>2700</w:t>
              </w:r>
            </w:hyperlink>
          </w:p>
        </w:tc>
        <w:tc>
          <w:tcPr>
            <w:tcW w:w="529" w:type="pct"/>
            <w:shd w:val="clear" w:color="auto" w:fill="auto"/>
            <w:hideMark/>
          </w:tcPr>
          <w:p w14:paraId="13D4E078"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68B41450" w14:textId="77777777" w:rsidR="001860B5" w:rsidRPr="00DD0B86" w:rsidRDefault="001860B5" w:rsidP="00E441B6">
            <w:pPr>
              <w:pStyle w:val="TableText"/>
              <w:rPr>
                <w:lang w:eastAsia="en-AU"/>
              </w:rPr>
            </w:pPr>
          </w:p>
        </w:tc>
        <w:tc>
          <w:tcPr>
            <w:tcW w:w="383" w:type="pct"/>
            <w:shd w:val="clear" w:color="auto" w:fill="auto"/>
            <w:hideMark/>
          </w:tcPr>
          <w:p w14:paraId="5F7C2E28" w14:textId="77777777" w:rsidR="001860B5" w:rsidRPr="00DD0B86" w:rsidRDefault="001860B5" w:rsidP="00E441B6">
            <w:pPr>
              <w:pStyle w:val="TableText"/>
              <w:rPr>
                <w:lang w:eastAsia="en-AU"/>
              </w:rPr>
            </w:pPr>
            <w:r w:rsidRPr="00DD0B86">
              <w:rPr>
                <w:lang w:eastAsia="en-AU"/>
              </w:rPr>
              <w:t>20-40</w:t>
            </w:r>
          </w:p>
        </w:tc>
        <w:tc>
          <w:tcPr>
            <w:tcW w:w="384" w:type="pct"/>
            <w:shd w:val="clear" w:color="auto" w:fill="auto"/>
            <w:hideMark/>
          </w:tcPr>
          <w:p w14:paraId="3A03A05B"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382B8525"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789FBE38" w14:textId="77777777" w:rsidR="001860B5" w:rsidRPr="00DD0B86" w:rsidRDefault="001860B5" w:rsidP="00E441B6">
            <w:pPr>
              <w:pStyle w:val="TableText"/>
              <w:rPr>
                <w:lang w:eastAsia="en-AU"/>
              </w:rPr>
            </w:pPr>
          </w:p>
        </w:tc>
      </w:tr>
      <w:tr w:rsidR="00156302" w:rsidRPr="00DD0B86" w14:paraId="2D63A71E" w14:textId="77777777" w:rsidTr="00144D7C">
        <w:trPr>
          <w:trHeight w:val="288"/>
        </w:trPr>
        <w:tc>
          <w:tcPr>
            <w:tcW w:w="432" w:type="pct"/>
            <w:shd w:val="clear" w:color="auto" w:fill="auto"/>
            <w:noWrap/>
            <w:hideMark/>
          </w:tcPr>
          <w:p w14:paraId="05ADABD2"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2A5407F"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8A84498"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7A5C49D1"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4188C585" w14:textId="77777777" w:rsidR="001860B5" w:rsidRPr="00E10EA0" w:rsidRDefault="006F7972" w:rsidP="00144D7C">
            <w:pPr>
              <w:spacing w:before="20" w:after="20"/>
              <w:jc w:val="center"/>
              <w:rPr>
                <w:color w:val="2F5496" w:themeColor="accent1" w:themeShade="BF"/>
                <w:sz w:val="16"/>
                <w:szCs w:val="16"/>
                <w:u w:val="single"/>
                <w:lang w:eastAsia="en-AU"/>
              </w:rPr>
            </w:pPr>
            <w:hyperlink r:id="rId20" w:history="1">
              <w:r w:rsidR="001860B5" w:rsidRPr="00E10EA0">
                <w:rPr>
                  <w:color w:val="2F5496" w:themeColor="accent1" w:themeShade="BF"/>
                  <w:sz w:val="16"/>
                  <w:szCs w:val="16"/>
                  <w:u w:val="single"/>
                  <w:lang w:eastAsia="en-AU"/>
                </w:rPr>
                <w:t>2701</w:t>
              </w:r>
            </w:hyperlink>
          </w:p>
        </w:tc>
        <w:tc>
          <w:tcPr>
            <w:tcW w:w="529" w:type="pct"/>
            <w:shd w:val="clear" w:color="auto" w:fill="auto"/>
            <w:hideMark/>
          </w:tcPr>
          <w:p w14:paraId="370E5D0D"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3D149E7B" w14:textId="77777777" w:rsidR="001860B5" w:rsidRPr="00DD0B86" w:rsidRDefault="001860B5" w:rsidP="00E441B6">
            <w:pPr>
              <w:pStyle w:val="TableText"/>
              <w:rPr>
                <w:lang w:eastAsia="en-AU"/>
              </w:rPr>
            </w:pPr>
          </w:p>
        </w:tc>
        <w:tc>
          <w:tcPr>
            <w:tcW w:w="383" w:type="pct"/>
            <w:shd w:val="clear" w:color="auto" w:fill="auto"/>
            <w:hideMark/>
          </w:tcPr>
          <w:p w14:paraId="5B109798"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269483ED" w14:textId="77777777" w:rsidR="001860B5" w:rsidRPr="00DD0B86" w:rsidRDefault="001860B5" w:rsidP="00E441B6">
            <w:pPr>
              <w:pStyle w:val="TableText"/>
              <w:rPr>
                <w:lang w:eastAsia="en-AU"/>
              </w:rPr>
            </w:pPr>
            <w:r>
              <w:rPr>
                <w:rFonts w:eastAsia="Calibri"/>
              </w:rPr>
              <w:t>$109.85</w:t>
            </w:r>
          </w:p>
        </w:tc>
        <w:tc>
          <w:tcPr>
            <w:tcW w:w="384" w:type="pct"/>
            <w:shd w:val="clear" w:color="auto" w:fill="auto"/>
            <w:hideMark/>
          </w:tcPr>
          <w:p w14:paraId="2A95EF8B" w14:textId="77777777" w:rsidR="001860B5" w:rsidRPr="00DD0B86" w:rsidRDefault="001860B5" w:rsidP="00E441B6">
            <w:pPr>
              <w:pStyle w:val="TableText"/>
              <w:rPr>
                <w:lang w:eastAsia="en-AU"/>
              </w:rPr>
            </w:pPr>
            <w:r>
              <w:rPr>
                <w:rFonts w:eastAsia="Calibri"/>
              </w:rPr>
              <w:t>$109.85</w:t>
            </w:r>
          </w:p>
        </w:tc>
        <w:tc>
          <w:tcPr>
            <w:tcW w:w="337" w:type="pct"/>
            <w:shd w:val="clear" w:color="auto" w:fill="auto"/>
            <w:noWrap/>
            <w:hideMark/>
          </w:tcPr>
          <w:p w14:paraId="5513762B" w14:textId="77777777" w:rsidR="001860B5" w:rsidRPr="00DD0B86" w:rsidRDefault="001860B5" w:rsidP="00E441B6">
            <w:pPr>
              <w:pStyle w:val="TableText"/>
              <w:rPr>
                <w:lang w:eastAsia="en-AU"/>
              </w:rPr>
            </w:pPr>
          </w:p>
        </w:tc>
      </w:tr>
      <w:tr w:rsidR="00156302" w:rsidRPr="00DD0B86" w14:paraId="050F81F1" w14:textId="77777777" w:rsidTr="00144D7C">
        <w:trPr>
          <w:trHeight w:val="288"/>
        </w:trPr>
        <w:tc>
          <w:tcPr>
            <w:tcW w:w="432" w:type="pct"/>
            <w:shd w:val="clear" w:color="000000" w:fill="FFF2CC"/>
            <w:noWrap/>
            <w:hideMark/>
          </w:tcPr>
          <w:p w14:paraId="06CFF5B1"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73114411"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786D25ED"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0E54E8B7"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000000" w:fill="FFF2CC"/>
            <w:hideMark/>
          </w:tcPr>
          <w:p w14:paraId="6A707272" w14:textId="77777777" w:rsidR="001860B5" w:rsidRPr="00E10EA0" w:rsidRDefault="001860B5" w:rsidP="00E441B6">
            <w:pPr>
              <w:pStyle w:val="TableText"/>
              <w:rPr>
                <w:color w:val="2F5496" w:themeColor="accent1" w:themeShade="BF"/>
                <w:lang w:eastAsia="en-AU"/>
              </w:rPr>
            </w:pPr>
            <w:r w:rsidRPr="00E10EA0">
              <w:rPr>
                <w:color w:val="2F5496" w:themeColor="accent1" w:themeShade="BF"/>
                <w:lang w:eastAsia="en-AU"/>
              </w:rPr>
              <w:t>2702</w:t>
            </w:r>
          </w:p>
        </w:tc>
        <w:tc>
          <w:tcPr>
            <w:tcW w:w="529" w:type="pct"/>
            <w:shd w:val="clear" w:color="000000" w:fill="FFF2CC"/>
            <w:hideMark/>
          </w:tcPr>
          <w:p w14:paraId="76E36191"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0C22F5EF" w14:textId="77777777" w:rsidR="001860B5" w:rsidRPr="00DD0B86" w:rsidRDefault="001860B5" w:rsidP="00E441B6">
            <w:pPr>
              <w:pStyle w:val="TableText"/>
              <w:rPr>
                <w:lang w:eastAsia="en-AU"/>
              </w:rPr>
            </w:pPr>
          </w:p>
        </w:tc>
        <w:tc>
          <w:tcPr>
            <w:tcW w:w="383" w:type="pct"/>
            <w:shd w:val="clear" w:color="000000" w:fill="FFF2CC"/>
            <w:hideMark/>
          </w:tcPr>
          <w:p w14:paraId="344187D9" w14:textId="77777777" w:rsidR="001860B5" w:rsidRPr="00DD0B86" w:rsidRDefault="001860B5" w:rsidP="00E441B6">
            <w:pPr>
              <w:pStyle w:val="TableText"/>
              <w:rPr>
                <w:lang w:eastAsia="en-AU"/>
              </w:rPr>
            </w:pPr>
            <w:r w:rsidRPr="00DD0B86">
              <w:rPr>
                <w:lang w:eastAsia="en-AU"/>
              </w:rPr>
              <w:t>Not timed</w:t>
            </w:r>
          </w:p>
        </w:tc>
        <w:tc>
          <w:tcPr>
            <w:tcW w:w="384" w:type="pct"/>
            <w:shd w:val="clear" w:color="000000" w:fill="FFF2CC"/>
            <w:hideMark/>
          </w:tcPr>
          <w:p w14:paraId="5105683F" w14:textId="77777777" w:rsidR="001860B5" w:rsidRPr="00DD0B86" w:rsidRDefault="001860B5" w:rsidP="00E441B6">
            <w:pPr>
              <w:pStyle w:val="TableText"/>
              <w:rPr>
                <w:lang w:eastAsia="en-AU"/>
              </w:rPr>
            </w:pPr>
          </w:p>
        </w:tc>
        <w:tc>
          <w:tcPr>
            <w:tcW w:w="384" w:type="pct"/>
            <w:shd w:val="clear" w:color="000000" w:fill="FFF2CC"/>
            <w:hideMark/>
          </w:tcPr>
          <w:p w14:paraId="577D1F9D" w14:textId="77777777" w:rsidR="001860B5" w:rsidRPr="00DD0B86" w:rsidRDefault="001860B5" w:rsidP="00E441B6">
            <w:pPr>
              <w:pStyle w:val="TableText"/>
              <w:rPr>
                <w:lang w:eastAsia="en-AU"/>
              </w:rPr>
            </w:pPr>
          </w:p>
        </w:tc>
        <w:tc>
          <w:tcPr>
            <w:tcW w:w="337" w:type="pct"/>
            <w:shd w:val="clear" w:color="000000" w:fill="FFF2CC"/>
            <w:noWrap/>
            <w:hideMark/>
          </w:tcPr>
          <w:p w14:paraId="7632A4FF" w14:textId="77777777" w:rsidR="001860B5" w:rsidRPr="00DD0B86" w:rsidRDefault="001860B5" w:rsidP="00E441B6">
            <w:pPr>
              <w:pStyle w:val="TableText"/>
              <w:rPr>
                <w:lang w:eastAsia="en-AU"/>
              </w:rPr>
            </w:pPr>
            <w:r w:rsidRPr="00DD0B86">
              <w:rPr>
                <w:lang w:eastAsia="en-AU"/>
              </w:rPr>
              <w:t>31/10/2011</w:t>
            </w:r>
          </w:p>
        </w:tc>
      </w:tr>
      <w:tr w:rsidR="00156302" w:rsidRPr="00DD0B86" w14:paraId="18F7E2D2" w14:textId="77777777" w:rsidTr="00144D7C">
        <w:trPr>
          <w:trHeight w:val="288"/>
        </w:trPr>
        <w:tc>
          <w:tcPr>
            <w:tcW w:w="432" w:type="pct"/>
            <w:shd w:val="clear" w:color="auto" w:fill="auto"/>
            <w:noWrap/>
            <w:hideMark/>
          </w:tcPr>
          <w:p w14:paraId="20D3CC30"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84D01E2"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3D4E4100"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7E206740" w14:textId="77777777" w:rsidR="001860B5" w:rsidRPr="00DD0B86" w:rsidRDefault="001860B5" w:rsidP="00144D7C">
            <w:pPr>
              <w:spacing w:before="20" w:after="20"/>
              <w:rPr>
                <w:color w:val="000000"/>
                <w:sz w:val="16"/>
                <w:szCs w:val="16"/>
                <w:lang w:eastAsia="en-AU"/>
              </w:rPr>
            </w:pPr>
            <w:r w:rsidRPr="00DD0B86">
              <w:rPr>
                <w:color w:val="000000"/>
                <w:sz w:val="16"/>
                <w:szCs w:val="16"/>
                <w:lang w:eastAsia="en-AU"/>
              </w:rPr>
              <w:t>General Practitioners (w/ MH skills training)</w:t>
            </w:r>
          </w:p>
        </w:tc>
        <w:tc>
          <w:tcPr>
            <w:tcW w:w="337" w:type="pct"/>
            <w:shd w:val="clear" w:color="auto" w:fill="auto"/>
            <w:hideMark/>
          </w:tcPr>
          <w:p w14:paraId="3C2602AD" w14:textId="77777777" w:rsidR="001860B5" w:rsidRPr="00E10EA0" w:rsidRDefault="006F7972" w:rsidP="00144D7C">
            <w:pPr>
              <w:spacing w:before="20" w:after="20"/>
              <w:jc w:val="center"/>
              <w:rPr>
                <w:color w:val="2F5496" w:themeColor="accent1" w:themeShade="BF"/>
                <w:sz w:val="16"/>
                <w:szCs w:val="16"/>
                <w:u w:val="single"/>
                <w:lang w:eastAsia="en-AU"/>
              </w:rPr>
            </w:pPr>
            <w:hyperlink r:id="rId21" w:history="1">
              <w:r w:rsidR="001860B5" w:rsidRPr="00E10EA0">
                <w:rPr>
                  <w:color w:val="2F5496" w:themeColor="accent1" w:themeShade="BF"/>
                  <w:sz w:val="16"/>
                  <w:szCs w:val="16"/>
                  <w:u w:val="single"/>
                  <w:lang w:eastAsia="en-AU"/>
                </w:rPr>
                <w:t>2715</w:t>
              </w:r>
            </w:hyperlink>
          </w:p>
        </w:tc>
        <w:tc>
          <w:tcPr>
            <w:tcW w:w="529" w:type="pct"/>
            <w:shd w:val="clear" w:color="auto" w:fill="auto"/>
            <w:hideMark/>
          </w:tcPr>
          <w:p w14:paraId="19418D94" w14:textId="77777777" w:rsidR="001860B5" w:rsidRPr="00E441B6" w:rsidRDefault="001860B5" w:rsidP="00E441B6">
            <w:pPr>
              <w:pStyle w:val="TableText"/>
            </w:pPr>
            <w:r w:rsidRPr="00E441B6">
              <w:t>Face-to-face</w:t>
            </w:r>
          </w:p>
        </w:tc>
        <w:tc>
          <w:tcPr>
            <w:tcW w:w="435" w:type="pct"/>
            <w:shd w:val="clear" w:color="auto" w:fill="auto"/>
          </w:tcPr>
          <w:p w14:paraId="02E11B5F" w14:textId="77777777" w:rsidR="001860B5" w:rsidRPr="00E441B6" w:rsidRDefault="001860B5" w:rsidP="00E441B6">
            <w:pPr>
              <w:pStyle w:val="TableText"/>
            </w:pPr>
          </w:p>
        </w:tc>
        <w:tc>
          <w:tcPr>
            <w:tcW w:w="383" w:type="pct"/>
            <w:shd w:val="clear" w:color="auto" w:fill="auto"/>
            <w:hideMark/>
          </w:tcPr>
          <w:p w14:paraId="10E3AC42" w14:textId="77777777" w:rsidR="001860B5" w:rsidRPr="00E441B6" w:rsidRDefault="001860B5" w:rsidP="00E441B6">
            <w:pPr>
              <w:pStyle w:val="TableText"/>
            </w:pPr>
            <w:r w:rsidRPr="00E441B6">
              <w:t>20-40</w:t>
            </w:r>
          </w:p>
        </w:tc>
        <w:tc>
          <w:tcPr>
            <w:tcW w:w="384" w:type="pct"/>
            <w:shd w:val="clear" w:color="auto" w:fill="auto"/>
            <w:hideMark/>
          </w:tcPr>
          <w:p w14:paraId="095421EB" w14:textId="77777777" w:rsidR="001860B5" w:rsidRPr="00E441B6" w:rsidRDefault="001860B5" w:rsidP="00E441B6">
            <w:pPr>
              <w:pStyle w:val="TableText"/>
            </w:pPr>
            <w:r w:rsidRPr="00E441B6">
              <w:t>$94.75</w:t>
            </w:r>
          </w:p>
        </w:tc>
        <w:tc>
          <w:tcPr>
            <w:tcW w:w="384" w:type="pct"/>
            <w:shd w:val="clear" w:color="auto" w:fill="auto"/>
            <w:hideMark/>
          </w:tcPr>
          <w:p w14:paraId="7BA5F8DA" w14:textId="77777777" w:rsidR="001860B5" w:rsidRPr="00E441B6" w:rsidRDefault="001860B5" w:rsidP="00E441B6">
            <w:pPr>
              <w:pStyle w:val="TableText"/>
            </w:pPr>
            <w:r w:rsidRPr="00E441B6">
              <w:t>$94.75</w:t>
            </w:r>
          </w:p>
        </w:tc>
        <w:tc>
          <w:tcPr>
            <w:tcW w:w="337" w:type="pct"/>
            <w:shd w:val="clear" w:color="auto" w:fill="auto"/>
            <w:noWrap/>
            <w:hideMark/>
          </w:tcPr>
          <w:p w14:paraId="2948C426" w14:textId="77777777" w:rsidR="001860B5" w:rsidRPr="00E441B6" w:rsidRDefault="001860B5" w:rsidP="00E441B6">
            <w:pPr>
              <w:pStyle w:val="TableText"/>
            </w:pPr>
          </w:p>
        </w:tc>
      </w:tr>
      <w:tr w:rsidR="00156302" w:rsidRPr="00DD0B86" w14:paraId="4302BB10" w14:textId="77777777" w:rsidTr="00144D7C">
        <w:trPr>
          <w:trHeight w:val="288"/>
        </w:trPr>
        <w:tc>
          <w:tcPr>
            <w:tcW w:w="432" w:type="pct"/>
            <w:shd w:val="clear" w:color="auto" w:fill="auto"/>
            <w:noWrap/>
            <w:hideMark/>
          </w:tcPr>
          <w:p w14:paraId="0E1548BE"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61944882"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10AE98DE"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152B36DF" w14:textId="77777777" w:rsidR="001860B5" w:rsidRPr="00DD0B86" w:rsidRDefault="001860B5" w:rsidP="00144D7C">
            <w:pPr>
              <w:spacing w:before="20" w:after="20"/>
              <w:rPr>
                <w:color w:val="000000"/>
                <w:sz w:val="16"/>
                <w:szCs w:val="16"/>
                <w:lang w:eastAsia="en-AU"/>
              </w:rPr>
            </w:pPr>
            <w:r w:rsidRPr="00DD0B86">
              <w:rPr>
                <w:color w:val="000000"/>
                <w:sz w:val="16"/>
                <w:szCs w:val="16"/>
                <w:lang w:eastAsia="en-AU"/>
              </w:rPr>
              <w:t>General Practitioners (w/ MH skills training)</w:t>
            </w:r>
          </w:p>
        </w:tc>
        <w:tc>
          <w:tcPr>
            <w:tcW w:w="337" w:type="pct"/>
            <w:shd w:val="clear" w:color="auto" w:fill="auto"/>
            <w:hideMark/>
          </w:tcPr>
          <w:p w14:paraId="35E4C1A9" w14:textId="77777777" w:rsidR="001860B5" w:rsidRPr="00E10EA0" w:rsidRDefault="006F7972" w:rsidP="00144D7C">
            <w:pPr>
              <w:spacing w:before="20" w:after="20"/>
              <w:jc w:val="center"/>
              <w:rPr>
                <w:color w:val="2F5496" w:themeColor="accent1" w:themeShade="BF"/>
                <w:sz w:val="16"/>
                <w:szCs w:val="16"/>
                <w:u w:val="single"/>
                <w:lang w:eastAsia="en-AU"/>
              </w:rPr>
            </w:pPr>
            <w:hyperlink r:id="rId22" w:history="1">
              <w:r w:rsidR="001860B5" w:rsidRPr="00E10EA0">
                <w:rPr>
                  <w:color w:val="2F5496" w:themeColor="accent1" w:themeShade="BF"/>
                  <w:sz w:val="16"/>
                  <w:szCs w:val="16"/>
                  <w:u w:val="single"/>
                  <w:lang w:eastAsia="en-AU"/>
                </w:rPr>
                <w:t>2717</w:t>
              </w:r>
            </w:hyperlink>
          </w:p>
        </w:tc>
        <w:tc>
          <w:tcPr>
            <w:tcW w:w="529" w:type="pct"/>
            <w:shd w:val="clear" w:color="auto" w:fill="auto"/>
            <w:hideMark/>
          </w:tcPr>
          <w:p w14:paraId="23E63029" w14:textId="77777777" w:rsidR="001860B5" w:rsidRPr="00E441B6" w:rsidRDefault="001860B5" w:rsidP="00E441B6">
            <w:pPr>
              <w:pStyle w:val="TableText"/>
            </w:pPr>
            <w:r w:rsidRPr="00E441B6">
              <w:t>Face-to-face</w:t>
            </w:r>
          </w:p>
        </w:tc>
        <w:tc>
          <w:tcPr>
            <w:tcW w:w="435" w:type="pct"/>
            <w:shd w:val="clear" w:color="auto" w:fill="auto"/>
          </w:tcPr>
          <w:p w14:paraId="50D25E79" w14:textId="77777777" w:rsidR="001860B5" w:rsidRPr="00E441B6" w:rsidRDefault="001860B5" w:rsidP="00E441B6">
            <w:pPr>
              <w:pStyle w:val="TableText"/>
            </w:pPr>
          </w:p>
        </w:tc>
        <w:tc>
          <w:tcPr>
            <w:tcW w:w="383" w:type="pct"/>
            <w:shd w:val="clear" w:color="auto" w:fill="auto"/>
            <w:hideMark/>
          </w:tcPr>
          <w:p w14:paraId="317F3009" w14:textId="77777777" w:rsidR="001860B5" w:rsidRPr="00E441B6" w:rsidRDefault="001860B5" w:rsidP="00E441B6">
            <w:pPr>
              <w:pStyle w:val="TableText"/>
            </w:pPr>
            <w:r w:rsidRPr="00E441B6">
              <w:t>40+</w:t>
            </w:r>
          </w:p>
        </w:tc>
        <w:tc>
          <w:tcPr>
            <w:tcW w:w="384" w:type="pct"/>
            <w:shd w:val="clear" w:color="auto" w:fill="auto"/>
            <w:hideMark/>
          </w:tcPr>
          <w:p w14:paraId="77628835" w14:textId="77777777" w:rsidR="001860B5" w:rsidRPr="00E441B6" w:rsidRDefault="001860B5" w:rsidP="00E441B6">
            <w:pPr>
              <w:pStyle w:val="TableText"/>
            </w:pPr>
            <w:r w:rsidRPr="00E441B6">
              <w:t>$139.55</w:t>
            </w:r>
          </w:p>
        </w:tc>
        <w:tc>
          <w:tcPr>
            <w:tcW w:w="384" w:type="pct"/>
            <w:shd w:val="clear" w:color="auto" w:fill="auto"/>
            <w:hideMark/>
          </w:tcPr>
          <w:p w14:paraId="1A104946" w14:textId="77777777" w:rsidR="001860B5" w:rsidRPr="00E441B6" w:rsidRDefault="001860B5" w:rsidP="00E441B6">
            <w:pPr>
              <w:pStyle w:val="TableText"/>
            </w:pPr>
            <w:r w:rsidRPr="00E441B6">
              <w:t>$139.55</w:t>
            </w:r>
          </w:p>
        </w:tc>
        <w:tc>
          <w:tcPr>
            <w:tcW w:w="337" w:type="pct"/>
            <w:shd w:val="clear" w:color="auto" w:fill="auto"/>
            <w:noWrap/>
            <w:hideMark/>
          </w:tcPr>
          <w:p w14:paraId="7DD7CB2E" w14:textId="77777777" w:rsidR="001860B5" w:rsidRPr="00E441B6" w:rsidRDefault="001860B5" w:rsidP="00E441B6">
            <w:pPr>
              <w:pStyle w:val="TableText"/>
            </w:pPr>
          </w:p>
        </w:tc>
      </w:tr>
      <w:tr w:rsidR="00156302" w:rsidRPr="00DD0B86" w14:paraId="0DC19596" w14:textId="77777777" w:rsidTr="00144D7C">
        <w:trPr>
          <w:trHeight w:val="288"/>
        </w:trPr>
        <w:tc>
          <w:tcPr>
            <w:tcW w:w="432" w:type="pct"/>
            <w:shd w:val="clear" w:color="000000" w:fill="FFF2CC"/>
            <w:noWrap/>
            <w:hideMark/>
          </w:tcPr>
          <w:p w14:paraId="7BB42120"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4867C275"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4F9BE9D4"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2B66565D" w14:textId="77777777" w:rsidR="001860B5" w:rsidRPr="00DD0B86" w:rsidRDefault="001860B5" w:rsidP="00144D7C">
            <w:pPr>
              <w:spacing w:before="20" w:after="20"/>
              <w:rPr>
                <w:sz w:val="16"/>
                <w:szCs w:val="16"/>
                <w:lang w:eastAsia="en-AU"/>
              </w:rPr>
            </w:pPr>
            <w:r w:rsidRPr="00DD0B86">
              <w:rPr>
                <w:sz w:val="16"/>
                <w:szCs w:val="16"/>
                <w:lang w:eastAsia="en-AU"/>
              </w:rPr>
              <w:t>General Practitioners (w/ MH skills training)</w:t>
            </w:r>
          </w:p>
        </w:tc>
        <w:tc>
          <w:tcPr>
            <w:tcW w:w="337" w:type="pct"/>
            <w:shd w:val="clear" w:color="000000" w:fill="FFF2CC"/>
            <w:hideMark/>
          </w:tcPr>
          <w:p w14:paraId="100BFA4A"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2710</w:t>
            </w:r>
          </w:p>
        </w:tc>
        <w:tc>
          <w:tcPr>
            <w:tcW w:w="529" w:type="pct"/>
            <w:shd w:val="clear" w:color="000000" w:fill="FFF2CC"/>
            <w:hideMark/>
          </w:tcPr>
          <w:p w14:paraId="368DADD1"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745208F5" w14:textId="77777777" w:rsidR="001860B5" w:rsidRPr="00DD0B86" w:rsidRDefault="001860B5" w:rsidP="00E441B6">
            <w:pPr>
              <w:pStyle w:val="TableText"/>
              <w:rPr>
                <w:lang w:eastAsia="en-AU"/>
              </w:rPr>
            </w:pPr>
          </w:p>
        </w:tc>
        <w:tc>
          <w:tcPr>
            <w:tcW w:w="383" w:type="pct"/>
            <w:shd w:val="clear" w:color="000000" w:fill="FFF2CC"/>
            <w:hideMark/>
          </w:tcPr>
          <w:p w14:paraId="0A2E9DA3" w14:textId="77777777" w:rsidR="001860B5" w:rsidRPr="00DD0B86" w:rsidRDefault="001860B5" w:rsidP="00E441B6">
            <w:pPr>
              <w:pStyle w:val="TableText"/>
              <w:rPr>
                <w:lang w:eastAsia="en-AU"/>
              </w:rPr>
            </w:pPr>
            <w:r w:rsidRPr="00DD0B86">
              <w:rPr>
                <w:lang w:eastAsia="en-AU"/>
              </w:rPr>
              <w:t>Not timed</w:t>
            </w:r>
          </w:p>
        </w:tc>
        <w:tc>
          <w:tcPr>
            <w:tcW w:w="384" w:type="pct"/>
            <w:shd w:val="clear" w:color="000000" w:fill="FFF2CC"/>
            <w:hideMark/>
          </w:tcPr>
          <w:p w14:paraId="396228CB" w14:textId="77777777" w:rsidR="001860B5" w:rsidRPr="00DD0B86" w:rsidRDefault="001860B5" w:rsidP="00E441B6">
            <w:pPr>
              <w:pStyle w:val="TableText"/>
              <w:rPr>
                <w:lang w:eastAsia="en-AU"/>
              </w:rPr>
            </w:pPr>
          </w:p>
        </w:tc>
        <w:tc>
          <w:tcPr>
            <w:tcW w:w="384" w:type="pct"/>
            <w:shd w:val="clear" w:color="000000" w:fill="FFF2CC"/>
            <w:hideMark/>
          </w:tcPr>
          <w:p w14:paraId="05C3BE87" w14:textId="77777777" w:rsidR="001860B5" w:rsidRPr="00DD0B86" w:rsidRDefault="001860B5" w:rsidP="00E441B6">
            <w:pPr>
              <w:pStyle w:val="TableText"/>
              <w:rPr>
                <w:lang w:eastAsia="en-AU"/>
              </w:rPr>
            </w:pPr>
          </w:p>
        </w:tc>
        <w:tc>
          <w:tcPr>
            <w:tcW w:w="337" w:type="pct"/>
            <w:shd w:val="clear" w:color="000000" w:fill="FFF2CC"/>
            <w:noWrap/>
            <w:hideMark/>
          </w:tcPr>
          <w:p w14:paraId="4170FF29" w14:textId="77777777" w:rsidR="001860B5" w:rsidRPr="00DD0B86" w:rsidRDefault="001860B5" w:rsidP="00E441B6">
            <w:pPr>
              <w:pStyle w:val="TableText"/>
              <w:rPr>
                <w:lang w:eastAsia="en-AU"/>
              </w:rPr>
            </w:pPr>
            <w:r w:rsidRPr="00DD0B86">
              <w:rPr>
                <w:lang w:eastAsia="en-AU"/>
              </w:rPr>
              <w:t>31/10/2011</w:t>
            </w:r>
          </w:p>
        </w:tc>
      </w:tr>
      <w:tr w:rsidR="00156302" w:rsidRPr="00DD0B86" w14:paraId="75847D52" w14:textId="77777777" w:rsidTr="00144D7C">
        <w:trPr>
          <w:trHeight w:val="288"/>
        </w:trPr>
        <w:tc>
          <w:tcPr>
            <w:tcW w:w="432" w:type="pct"/>
            <w:shd w:val="clear" w:color="auto" w:fill="auto"/>
            <w:noWrap/>
            <w:hideMark/>
          </w:tcPr>
          <w:p w14:paraId="4F5476C6"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65D66FD"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844E8AD"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069F1CED"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auto" w:fill="auto"/>
            <w:hideMark/>
          </w:tcPr>
          <w:p w14:paraId="21256F1D" w14:textId="77777777" w:rsidR="001860B5" w:rsidRPr="00E10EA0" w:rsidRDefault="006F7972" w:rsidP="00144D7C">
            <w:pPr>
              <w:spacing w:before="20" w:after="20"/>
              <w:jc w:val="center"/>
              <w:rPr>
                <w:color w:val="2F5496" w:themeColor="accent1" w:themeShade="BF"/>
                <w:sz w:val="16"/>
                <w:szCs w:val="16"/>
                <w:u w:val="single"/>
                <w:lang w:eastAsia="en-AU"/>
              </w:rPr>
            </w:pPr>
            <w:hyperlink r:id="rId23" w:history="1">
              <w:r w:rsidR="001860B5" w:rsidRPr="00E10EA0">
                <w:rPr>
                  <w:color w:val="2F5496" w:themeColor="accent1" w:themeShade="BF"/>
                  <w:sz w:val="16"/>
                  <w:szCs w:val="16"/>
                  <w:u w:val="single"/>
                  <w:lang w:eastAsia="en-AU"/>
                </w:rPr>
                <w:t>272</w:t>
              </w:r>
            </w:hyperlink>
          </w:p>
        </w:tc>
        <w:tc>
          <w:tcPr>
            <w:tcW w:w="529" w:type="pct"/>
            <w:shd w:val="clear" w:color="auto" w:fill="auto"/>
            <w:hideMark/>
          </w:tcPr>
          <w:p w14:paraId="34247C29"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76BBF573" w14:textId="77777777" w:rsidR="001860B5" w:rsidRPr="00DD0B86" w:rsidRDefault="001860B5" w:rsidP="00E441B6">
            <w:pPr>
              <w:pStyle w:val="TableText"/>
              <w:rPr>
                <w:lang w:eastAsia="en-AU"/>
              </w:rPr>
            </w:pPr>
          </w:p>
        </w:tc>
        <w:tc>
          <w:tcPr>
            <w:tcW w:w="383" w:type="pct"/>
            <w:shd w:val="clear" w:color="auto" w:fill="auto"/>
            <w:hideMark/>
          </w:tcPr>
          <w:p w14:paraId="23C444B3" w14:textId="77777777" w:rsidR="001860B5" w:rsidRPr="00DD0B86" w:rsidRDefault="001860B5" w:rsidP="00E441B6">
            <w:pPr>
              <w:pStyle w:val="TableText"/>
              <w:rPr>
                <w:lang w:eastAsia="en-AU"/>
              </w:rPr>
            </w:pPr>
            <w:r w:rsidRPr="00DD0B86">
              <w:rPr>
                <w:lang w:eastAsia="en-AU"/>
              </w:rPr>
              <w:t>20-40</w:t>
            </w:r>
          </w:p>
        </w:tc>
        <w:tc>
          <w:tcPr>
            <w:tcW w:w="384" w:type="pct"/>
            <w:shd w:val="clear" w:color="auto" w:fill="auto"/>
            <w:hideMark/>
          </w:tcPr>
          <w:p w14:paraId="3B8C4DAF"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108D176E"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0FC89D2C" w14:textId="77777777" w:rsidR="001860B5" w:rsidRPr="00DD0B86" w:rsidRDefault="001860B5" w:rsidP="00E441B6">
            <w:pPr>
              <w:pStyle w:val="TableText"/>
              <w:rPr>
                <w:lang w:eastAsia="en-AU"/>
              </w:rPr>
            </w:pPr>
          </w:p>
        </w:tc>
      </w:tr>
      <w:tr w:rsidR="00156302" w:rsidRPr="00DD0B86" w14:paraId="2A110E76" w14:textId="77777777" w:rsidTr="00144D7C">
        <w:trPr>
          <w:trHeight w:val="288"/>
        </w:trPr>
        <w:tc>
          <w:tcPr>
            <w:tcW w:w="432" w:type="pct"/>
            <w:shd w:val="clear" w:color="auto" w:fill="auto"/>
            <w:noWrap/>
            <w:hideMark/>
          </w:tcPr>
          <w:p w14:paraId="72D15779"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6415C27A"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31D2B689"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7BB1750A" w14:textId="77777777" w:rsidR="001860B5" w:rsidRPr="00DD0B86" w:rsidRDefault="001860B5" w:rsidP="00E441B6">
            <w:pPr>
              <w:pStyle w:val="TableText"/>
              <w:rPr>
                <w:lang w:eastAsia="en-AU"/>
              </w:rPr>
            </w:pPr>
            <w:r w:rsidRPr="00DD0B86">
              <w:rPr>
                <w:lang w:eastAsia="en-AU"/>
              </w:rPr>
              <w:t xml:space="preserve">Other Medical Practitioners </w:t>
            </w:r>
            <w:r w:rsidRPr="00DD0B86">
              <w:rPr>
                <w:lang w:eastAsia="en-AU"/>
              </w:rPr>
              <w:lastRenderedPageBreak/>
              <w:t>(OMPs) (w/o MH skills training)</w:t>
            </w:r>
          </w:p>
        </w:tc>
        <w:tc>
          <w:tcPr>
            <w:tcW w:w="337" w:type="pct"/>
            <w:shd w:val="clear" w:color="auto" w:fill="auto"/>
            <w:hideMark/>
          </w:tcPr>
          <w:p w14:paraId="61E40794" w14:textId="77777777" w:rsidR="001860B5" w:rsidRPr="00E10EA0" w:rsidRDefault="006F7972" w:rsidP="00144D7C">
            <w:pPr>
              <w:spacing w:before="20" w:after="20"/>
              <w:jc w:val="center"/>
              <w:rPr>
                <w:color w:val="2F5496" w:themeColor="accent1" w:themeShade="BF"/>
                <w:sz w:val="16"/>
                <w:szCs w:val="16"/>
                <w:u w:val="single"/>
                <w:lang w:eastAsia="en-AU"/>
              </w:rPr>
            </w:pPr>
            <w:hyperlink r:id="rId24" w:history="1">
              <w:r w:rsidR="001860B5" w:rsidRPr="00E10EA0">
                <w:rPr>
                  <w:color w:val="2F5496" w:themeColor="accent1" w:themeShade="BF"/>
                  <w:sz w:val="16"/>
                  <w:szCs w:val="16"/>
                  <w:u w:val="single"/>
                  <w:lang w:eastAsia="en-AU"/>
                </w:rPr>
                <w:t>276</w:t>
              </w:r>
            </w:hyperlink>
          </w:p>
        </w:tc>
        <w:tc>
          <w:tcPr>
            <w:tcW w:w="529" w:type="pct"/>
            <w:shd w:val="clear" w:color="auto" w:fill="auto"/>
            <w:hideMark/>
          </w:tcPr>
          <w:p w14:paraId="040397DB"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18E54CEE" w14:textId="77777777" w:rsidR="001860B5" w:rsidRPr="00DD0B86" w:rsidRDefault="001860B5" w:rsidP="00E441B6">
            <w:pPr>
              <w:pStyle w:val="TableText"/>
              <w:rPr>
                <w:lang w:eastAsia="en-AU"/>
              </w:rPr>
            </w:pPr>
          </w:p>
        </w:tc>
        <w:tc>
          <w:tcPr>
            <w:tcW w:w="383" w:type="pct"/>
            <w:shd w:val="clear" w:color="auto" w:fill="auto"/>
            <w:hideMark/>
          </w:tcPr>
          <w:p w14:paraId="2FC50BEC"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35671ED2" w14:textId="77777777" w:rsidR="001860B5" w:rsidRPr="00DD0B86" w:rsidRDefault="001860B5" w:rsidP="00E441B6">
            <w:pPr>
              <w:pStyle w:val="TableText"/>
              <w:rPr>
                <w:lang w:eastAsia="en-AU"/>
              </w:rPr>
            </w:pPr>
            <w:r>
              <w:rPr>
                <w:rFonts w:eastAsia="Calibri"/>
              </w:rPr>
              <w:t>$87.90</w:t>
            </w:r>
          </w:p>
        </w:tc>
        <w:tc>
          <w:tcPr>
            <w:tcW w:w="384" w:type="pct"/>
            <w:shd w:val="clear" w:color="auto" w:fill="auto"/>
            <w:hideMark/>
          </w:tcPr>
          <w:p w14:paraId="50164012" w14:textId="77777777" w:rsidR="001860B5" w:rsidRPr="00DD0B86" w:rsidRDefault="001860B5" w:rsidP="00E441B6">
            <w:pPr>
              <w:pStyle w:val="TableText"/>
              <w:rPr>
                <w:lang w:eastAsia="en-AU"/>
              </w:rPr>
            </w:pPr>
            <w:r>
              <w:rPr>
                <w:rFonts w:eastAsia="Calibri"/>
              </w:rPr>
              <w:t>$87.90</w:t>
            </w:r>
          </w:p>
        </w:tc>
        <w:tc>
          <w:tcPr>
            <w:tcW w:w="337" w:type="pct"/>
            <w:shd w:val="clear" w:color="auto" w:fill="auto"/>
            <w:noWrap/>
            <w:hideMark/>
          </w:tcPr>
          <w:p w14:paraId="00A4CDF5" w14:textId="77777777" w:rsidR="001860B5" w:rsidRPr="00DD0B86" w:rsidRDefault="001860B5" w:rsidP="00E441B6">
            <w:pPr>
              <w:pStyle w:val="TableText"/>
              <w:rPr>
                <w:lang w:eastAsia="en-AU"/>
              </w:rPr>
            </w:pPr>
          </w:p>
        </w:tc>
      </w:tr>
      <w:tr w:rsidR="00156302" w:rsidRPr="00DD0B86" w14:paraId="5FF2F98E" w14:textId="77777777" w:rsidTr="00144D7C">
        <w:trPr>
          <w:trHeight w:val="288"/>
        </w:trPr>
        <w:tc>
          <w:tcPr>
            <w:tcW w:w="432" w:type="pct"/>
            <w:shd w:val="clear" w:color="auto" w:fill="auto"/>
            <w:noWrap/>
            <w:hideMark/>
          </w:tcPr>
          <w:p w14:paraId="6F4251BD"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5E46A137"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56A3A800"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5F70ECDA"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0A3B53C5" w14:textId="77777777" w:rsidR="001860B5" w:rsidRPr="00E10EA0" w:rsidRDefault="006F7972" w:rsidP="00144D7C">
            <w:pPr>
              <w:spacing w:before="20" w:after="20"/>
              <w:jc w:val="center"/>
              <w:rPr>
                <w:color w:val="2F5496" w:themeColor="accent1" w:themeShade="BF"/>
                <w:sz w:val="16"/>
                <w:szCs w:val="16"/>
                <w:u w:val="single"/>
                <w:lang w:eastAsia="en-AU"/>
              </w:rPr>
            </w:pPr>
            <w:hyperlink r:id="rId25" w:history="1">
              <w:r w:rsidR="001860B5" w:rsidRPr="00E10EA0">
                <w:rPr>
                  <w:color w:val="2F5496" w:themeColor="accent1" w:themeShade="BF"/>
                  <w:sz w:val="16"/>
                  <w:szCs w:val="16"/>
                  <w:u w:val="single"/>
                  <w:lang w:eastAsia="en-AU"/>
                </w:rPr>
                <w:t>281</w:t>
              </w:r>
            </w:hyperlink>
          </w:p>
        </w:tc>
        <w:tc>
          <w:tcPr>
            <w:tcW w:w="529" w:type="pct"/>
            <w:shd w:val="clear" w:color="auto" w:fill="auto"/>
            <w:hideMark/>
          </w:tcPr>
          <w:p w14:paraId="2109679D"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00D8AA9C" w14:textId="77777777" w:rsidR="001860B5" w:rsidRPr="00DD0B86" w:rsidRDefault="001860B5" w:rsidP="00E441B6">
            <w:pPr>
              <w:pStyle w:val="TableText"/>
              <w:rPr>
                <w:lang w:eastAsia="en-AU"/>
              </w:rPr>
            </w:pPr>
          </w:p>
        </w:tc>
        <w:tc>
          <w:tcPr>
            <w:tcW w:w="383" w:type="pct"/>
            <w:shd w:val="clear" w:color="auto" w:fill="auto"/>
            <w:hideMark/>
          </w:tcPr>
          <w:p w14:paraId="1315DB78" w14:textId="77777777" w:rsidR="001860B5" w:rsidRPr="00DD0B86" w:rsidRDefault="001860B5" w:rsidP="00E441B6">
            <w:pPr>
              <w:pStyle w:val="TableText"/>
              <w:rPr>
                <w:lang w:eastAsia="en-AU"/>
              </w:rPr>
            </w:pPr>
            <w:r w:rsidRPr="00DD0B86">
              <w:rPr>
                <w:lang w:eastAsia="en-AU"/>
              </w:rPr>
              <w:t>20-40</w:t>
            </w:r>
          </w:p>
        </w:tc>
        <w:tc>
          <w:tcPr>
            <w:tcW w:w="384" w:type="pct"/>
            <w:shd w:val="clear" w:color="auto" w:fill="auto"/>
            <w:hideMark/>
          </w:tcPr>
          <w:p w14:paraId="4891584C" w14:textId="77777777" w:rsidR="001860B5" w:rsidRPr="00DD0B86" w:rsidRDefault="001860B5" w:rsidP="00E441B6">
            <w:pPr>
              <w:pStyle w:val="TableText"/>
              <w:rPr>
                <w:lang w:eastAsia="en-AU"/>
              </w:rPr>
            </w:pPr>
            <w:r>
              <w:rPr>
                <w:rFonts w:eastAsia="Calibri"/>
              </w:rPr>
              <w:t>$75.80</w:t>
            </w:r>
          </w:p>
        </w:tc>
        <w:tc>
          <w:tcPr>
            <w:tcW w:w="384" w:type="pct"/>
            <w:shd w:val="clear" w:color="auto" w:fill="auto"/>
            <w:hideMark/>
          </w:tcPr>
          <w:p w14:paraId="0AF52874" w14:textId="77777777" w:rsidR="001860B5" w:rsidRPr="00DD0B86" w:rsidRDefault="001860B5" w:rsidP="00E441B6">
            <w:pPr>
              <w:pStyle w:val="TableText"/>
              <w:rPr>
                <w:lang w:eastAsia="en-AU"/>
              </w:rPr>
            </w:pPr>
            <w:r>
              <w:rPr>
                <w:rFonts w:eastAsia="Calibri"/>
              </w:rPr>
              <w:t>$75.80</w:t>
            </w:r>
          </w:p>
        </w:tc>
        <w:tc>
          <w:tcPr>
            <w:tcW w:w="337" w:type="pct"/>
            <w:shd w:val="clear" w:color="auto" w:fill="auto"/>
            <w:noWrap/>
            <w:hideMark/>
          </w:tcPr>
          <w:p w14:paraId="7A1D94D9" w14:textId="77777777" w:rsidR="001860B5" w:rsidRPr="00DD0B86" w:rsidRDefault="001860B5" w:rsidP="00E441B6">
            <w:pPr>
              <w:pStyle w:val="TableText"/>
              <w:rPr>
                <w:lang w:eastAsia="en-AU"/>
              </w:rPr>
            </w:pPr>
          </w:p>
        </w:tc>
      </w:tr>
      <w:tr w:rsidR="00156302" w:rsidRPr="00DD0B86" w14:paraId="220E9ECA" w14:textId="77777777" w:rsidTr="00144D7C">
        <w:trPr>
          <w:trHeight w:val="288"/>
        </w:trPr>
        <w:tc>
          <w:tcPr>
            <w:tcW w:w="432" w:type="pct"/>
            <w:shd w:val="clear" w:color="auto" w:fill="auto"/>
            <w:noWrap/>
            <w:hideMark/>
          </w:tcPr>
          <w:p w14:paraId="5D268ECB"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2B40F7D6"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6708A68"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567AA46D"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3A02D220" w14:textId="77777777" w:rsidR="001860B5" w:rsidRPr="00E10EA0" w:rsidRDefault="006F7972" w:rsidP="00144D7C">
            <w:pPr>
              <w:spacing w:before="20" w:after="20"/>
              <w:jc w:val="center"/>
              <w:rPr>
                <w:color w:val="2F5496" w:themeColor="accent1" w:themeShade="BF"/>
                <w:sz w:val="16"/>
                <w:szCs w:val="16"/>
                <w:u w:val="single"/>
                <w:lang w:eastAsia="en-AU"/>
              </w:rPr>
            </w:pPr>
            <w:hyperlink r:id="rId26" w:history="1">
              <w:r w:rsidR="001860B5" w:rsidRPr="00E10EA0">
                <w:rPr>
                  <w:color w:val="2F5496" w:themeColor="accent1" w:themeShade="BF"/>
                  <w:sz w:val="16"/>
                  <w:szCs w:val="16"/>
                  <w:u w:val="single"/>
                  <w:lang w:eastAsia="en-AU"/>
                </w:rPr>
                <w:t>282</w:t>
              </w:r>
            </w:hyperlink>
          </w:p>
        </w:tc>
        <w:tc>
          <w:tcPr>
            <w:tcW w:w="529" w:type="pct"/>
            <w:shd w:val="clear" w:color="auto" w:fill="auto"/>
            <w:hideMark/>
          </w:tcPr>
          <w:p w14:paraId="1943D804"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5AC2C261" w14:textId="77777777" w:rsidR="001860B5" w:rsidRPr="00DD0B86" w:rsidRDefault="001860B5" w:rsidP="00E441B6">
            <w:pPr>
              <w:pStyle w:val="TableText"/>
              <w:rPr>
                <w:lang w:eastAsia="en-AU"/>
              </w:rPr>
            </w:pPr>
          </w:p>
        </w:tc>
        <w:tc>
          <w:tcPr>
            <w:tcW w:w="383" w:type="pct"/>
            <w:shd w:val="clear" w:color="auto" w:fill="auto"/>
            <w:hideMark/>
          </w:tcPr>
          <w:p w14:paraId="7CA7F487"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525CD175" w14:textId="77777777" w:rsidR="001860B5" w:rsidRPr="00DD0B86" w:rsidRDefault="001860B5" w:rsidP="00E441B6">
            <w:pPr>
              <w:pStyle w:val="TableText"/>
              <w:rPr>
                <w:lang w:eastAsia="en-AU"/>
              </w:rPr>
            </w:pPr>
            <w:r>
              <w:rPr>
                <w:rFonts w:eastAsia="Calibri"/>
              </w:rPr>
              <w:t>$111.65</w:t>
            </w:r>
          </w:p>
        </w:tc>
        <w:tc>
          <w:tcPr>
            <w:tcW w:w="384" w:type="pct"/>
            <w:shd w:val="clear" w:color="auto" w:fill="auto"/>
            <w:hideMark/>
          </w:tcPr>
          <w:p w14:paraId="4DDC5D6E" w14:textId="77777777" w:rsidR="001860B5" w:rsidRPr="00DD0B86" w:rsidRDefault="001860B5" w:rsidP="00E441B6">
            <w:pPr>
              <w:pStyle w:val="TableText"/>
              <w:rPr>
                <w:lang w:eastAsia="en-AU"/>
              </w:rPr>
            </w:pPr>
            <w:r>
              <w:rPr>
                <w:rFonts w:eastAsia="Calibri"/>
              </w:rPr>
              <w:t>$111.65</w:t>
            </w:r>
          </w:p>
        </w:tc>
        <w:tc>
          <w:tcPr>
            <w:tcW w:w="337" w:type="pct"/>
            <w:shd w:val="clear" w:color="auto" w:fill="auto"/>
            <w:noWrap/>
            <w:hideMark/>
          </w:tcPr>
          <w:p w14:paraId="19F91C54" w14:textId="77777777" w:rsidR="001860B5" w:rsidRPr="00DD0B86" w:rsidRDefault="001860B5" w:rsidP="00E441B6">
            <w:pPr>
              <w:pStyle w:val="TableText"/>
              <w:rPr>
                <w:lang w:eastAsia="en-AU"/>
              </w:rPr>
            </w:pPr>
          </w:p>
        </w:tc>
      </w:tr>
      <w:tr w:rsidR="00156302" w:rsidRPr="00DD0B86" w14:paraId="22511D88" w14:textId="77777777" w:rsidTr="00144D7C">
        <w:trPr>
          <w:trHeight w:val="288"/>
        </w:trPr>
        <w:tc>
          <w:tcPr>
            <w:tcW w:w="432" w:type="pct"/>
            <w:shd w:val="clear" w:color="auto" w:fill="auto"/>
            <w:noWrap/>
            <w:hideMark/>
          </w:tcPr>
          <w:p w14:paraId="6B0A6E70"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0A3BA6EB"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D7F2BF6" w14:textId="77777777" w:rsidR="001860B5" w:rsidRPr="00DD0B86" w:rsidRDefault="001860B5" w:rsidP="00E441B6">
            <w:pPr>
              <w:pStyle w:val="TableText"/>
              <w:rPr>
                <w:lang w:eastAsia="en-AU"/>
              </w:rPr>
            </w:pPr>
            <w:r w:rsidRPr="00DD0B86">
              <w:rPr>
                <w:lang w:eastAsia="en-AU"/>
              </w:rPr>
              <w:t>Preparation of a psychiatrist assessment and management plan</w:t>
            </w:r>
          </w:p>
        </w:tc>
        <w:tc>
          <w:tcPr>
            <w:tcW w:w="577" w:type="pct"/>
            <w:shd w:val="clear" w:color="auto" w:fill="auto"/>
            <w:hideMark/>
          </w:tcPr>
          <w:p w14:paraId="02C644C1"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0B483F10" w14:textId="77777777" w:rsidR="001860B5" w:rsidRPr="00E10EA0" w:rsidRDefault="006F7972" w:rsidP="00144D7C">
            <w:pPr>
              <w:spacing w:before="20" w:after="20"/>
              <w:jc w:val="center"/>
              <w:rPr>
                <w:color w:val="2F5496" w:themeColor="accent1" w:themeShade="BF"/>
                <w:sz w:val="16"/>
                <w:szCs w:val="16"/>
                <w:u w:val="single"/>
                <w:lang w:eastAsia="en-AU"/>
              </w:rPr>
            </w:pPr>
            <w:hyperlink r:id="rId27" w:history="1">
              <w:r w:rsidR="001860B5" w:rsidRPr="00E10EA0">
                <w:rPr>
                  <w:color w:val="2F5496" w:themeColor="accent1" w:themeShade="BF"/>
                  <w:sz w:val="16"/>
                  <w:szCs w:val="16"/>
                  <w:u w:val="single"/>
                  <w:lang w:eastAsia="en-AU"/>
                </w:rPr>
                <w:t>291</w:t>
              </w:r>
              <w:r w:rsidR="001860B5" w:rsidRPr="00E10EA0">
                <w:rPr>
                  <w:color w:val="2F5496" w:themeColor="accent1" w:themeShade="BF"/>
                  <w:sz w:val="16"/>
                  <w:szCs w:val="16"/>
                  <w:u w:val="single"/>
                  <w:vertAlign w:val="superscript"/>
                  <w:lang w:eastAsia="en-AU"/>
                </w:rPr>
                <w:t>(4,5)</w:t>
              </w:r>
            </w:hyperlink>
          </w:p>
        </w:tc>
        <w:tc>
          <w:tcPr>
            <w:tcW w:w="529" w:type="pct"/>
            <w:shd w:val="clear" w:color="auto" w:fill="auto"/>
            <w:hideMark/>
          </w:tcPr>
          <w:p w14:paraId="6DA7FCF6"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60A06A62" w14:textId="77777777" w:rsidR="001860B5" w:rsidRPr="00DD0B86" w:rsidRDefault="001860B5" w:rsidP="00E441B6">
            <w:pPr>
              <w:pStyle w:val="TableText"/>
              <w:rPr>
                <w:lang w:eastAsia="en-AU"/>
              </w:rPr>
            </w:pPr>
          </w:p>
        </w:tc>
        <w:tc>
          <w:tcPr>
            <w:tcW w:w="383" w:type="pct"/>
            <w:shd w:val="clear" w:color="auto" w:fill="auto"/>
            <w:hideMark/>
          </w:tcPr>
          <w:p w14:paraId="051E1A6E" w14:textId="77777777" w:rsidR="001860B5" w:rsidRPr="00DD0B86" w:rsidRDefault="001860B5" w:rsidP="00E441B6">
            <w:pPr>
              <w:pStyle w:val="TableText"/>
              <w:rPr>
                <w:lang w:eastAsia="en-AU"/>
              </w:rPr>
            </w:pPr>
            <w:r w:rsidRPr="00DD0B86">
              <w:rPr>
                <w:lang w:eastAsia="en-AU"/>
              </w:rPr>
              <w:t>45+</w:t>
            </w:r>
          </w:p>
        </w:tc>
        <w:tc>
          <w:tcPr>
            <w:tcW w:w="384" w:type="pct"/>
            <w:shd w:val="clear" w:color="auto" w:fill="auto"/>
            <w:hideMark/>
          </w:tcPr>
          <w:p w14:paraId="6EE8A5DB" w14:textId="77777777" w:rsidR="001860B5" w:rsidRPr="00DD0B86" w:rsidRDefault="001860B5" w:rsidP="00E441B6">
            <w:pPr>
              <w:pStyle w:val="TableText"/>
              <w:rPr>
                <w:lang w:eastAsia="en-AU"/>
              </w:rPr>
            </w:pPr>
            <w:r>
              <w:rPr>
                <w:rFonts w:eastAsia="Calibri"/>
              </w:rPr>
              <w:t>$478.05</w:t>
            </w:r>
          </w:p>
        </w:tc>
        <w:tc>
          <w:tcPr>
            <w:tcW w:w="384" w:type="pct"/>
            <w:shd w:val="clear" w:color="auto" w:fill="auto"/>
            <w:hideMark/>
          </w:tcPr>
          <w:p w14:paraId="6E2FAFBA" w14:textId="77777777" w:rsidR="001860B5" w:rsidRPr="00DD0B86" w:rsidRDefault="001860B5" w:rsidP="00E441B6">
            <w:pPr>
              <w:pStyle w:val="TableText"/>
              <w:rPr>
                <w:lang w:eastAsia="en-AU"/>
              </w:rPr>
            </w:pPr>
            <w:r>
              <w:rPr>
                <w:rFonts w:eastAsia="Calibri"/>
              </w:rPr>
              <w:t>$406.35</w:t>
            </w:r>
          </w:p>
        </w:tc>
        <w:tc>
          <w:tcPr>
            <w:tcW w:w="337" w:type="pct"/>
            <w:shd w:val="clear" w:color="auto" w:fill="auto"/>
            <w:noWrap/>
            <w:hideMark/>
          </w:tcPr>
          <w:p w14:paraId="36756570" w14:textId="77777777" w:rsidR="001860B5" w:rsidRPr="00DD0B86" w:rsidRDefault="001860B5" w:rsidP="00E441B6">
            <w:pPr>
              <w:pStyle w:val="TableText"/>
              <w:rPr>
                <w:lang w:eastAsia="en-AU"/>
              </w:rPr>
            </w:pPr>
          </w:p>
        </w:tc>
      </w:tr>
      <w:tr w:rsidR="00156302" w:rsidRPr="00DD0B86" w14:paraId="095E8AFC" w14:textId="77777777" w:rsidTr="00144D7C">
        <w:trPr>
          <w:trHeight w:val="408"/>
        </w:trPr>
        <w:tc>
          <w:tcPr>
            <w:tcW w:w="432" w:type="pct"/>
            <w:shd w:val="clear" w:color="auto" w:fill="auto"/>
            <w:noWrap/>
            <w:hideMark/>
          </w:tcPr>
          <w:p w14:paraId="208F17AB"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2C8BCF44"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0A9B3CDF"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hideMark/>
          </w:tcPr>
          <w:p w14:paraId="007AF056"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0762C500" w14:textId="77777777" w:rsidR="001860B5" w:rsidRPr="00E10EA0" w:rsidRDefault="006F7972" w:rsidP="00144D7C">
            <w:pPr>
              <w:spacing w:before="20" w:after="20"/>
              <w:jc w:val="center"/>
              <w:rPr>
                <w:color w:val="2F5496" w:themeColor="accent1" w:themeShade="BF"/>
                <w:sz w:val="16"/>
                <w:szCs w:val="16"/>
                <w:u w:val="single"/>
                <w:lang w:eastAsia="en-AU"/>
              </w:rPr>
            </w:pPr>
            <w:hyperlink r:id="rId28" w:history="1">
              <w:r w:rsidR="001860B5" w:rsidRPr="00E10EA0">
                <w:rPr>
                  <w:color w:val="2F5496" w:themeColor="accent1" w:themeShade="BF"/>
                  <w:sz w:val="16"/>
                  <w:szCs w:val="16"/>
                  <w:u w:val="single"/>
                  <w:lang w:eastAsia="en-AU"/>
                </w:rPr>
                <w:t>2712</w:t>
              </w:r>
            </w:hyperlink>
          </w:p>
        </w:tc>
        <w:tc>
          <w:tcPr>
            <w:tcW w:w="529" w:type="pct"/>
            <w:shd w:val="clear" w:color="auto" w:fill="auto"/>
            <w:hideMark/>
          </w:tcPr>
          <w:p w14:paraId="732C357D"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020CF35D" w14:textId="77777777" w:rsidR="001860B5" w:rsidRPr="00DD0B86" w:rsidRDefault="001860B5" w:rsidP="00E441B6">
            <w:pPr>
              <w:pStyle w:val="TableText"/>
              <w:rPr>
                <w:lang w:eastAsia="en-AU"/>
              </w:rPr>
            </w:pPr>
          </w:p>
        </w:tc>
        <w:tc>
          <w:tcPr>
            <w:tcW w:w="383" w:type="pct"/>
            <w:shd w:val="clear" w:color="auto" w:fill="auto"/>
            <w:hideMark/>
          </w:tcPr>
          <w:p w14:paraId="45E0E4B7" w14:textId="77777777" w:rsidR="001860B5" w:rsidRPr="00DD0B86" w:rsidRDefault="001860B5" w:rsidP="00E441B6">
            <w:pPr>
              <w:pStyle w:val="TableText"/>
              <w:rPr>
                <w:lang w:eastAsia="en-AU"/>
              </w:rPr>
            </w:pPr>
            <w:r w:rsidRPr="00DD0B86">
              <w:rPr>
                <w:lang w:eastAsia="en-AU"/>
              </w:rPr>
              <w:t>Not timed</w:t>
            </w:r>
          </w:p>
        </w:tc>
        <w:tc>
          <w:tcPr>
            <w:tcW w:w="384" w:type="pct"/>
            <w:shd w:val="clear" w:color="auto" w:fill="auto"/>
            <w:hideMark/>
          </w:tcPr>
          <w:p w14:paraId="5FB32795"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77026D92"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33327034" w14:textId="77777777" w:rsidR="001860B5" w:rsidRPr="00DD0B86" w:rsidRDefault="001860B5" w:rsidP="00E441B6">
            <w:pPr>
              <w:pStyle w:val="TableText"/>
              <w:rPr>
                <w:lang w:eastAsia="en-AU"/>
              </w:rPr>
            </w:pPr>
          </w:p>
        </w:tc>
      </w:tr>
      <w:tr w:rsidR="00156302" w:rsidRPr="00DD0B86" w14:paraId="612F4376" w14:textId="77777777" w:rsidTr="00144D7C">
        <w:trPr>
          <w:trHeight w:val="408"/>
        </w:trPr>
        <w:tc>
          <w:tcPr>
            <w:tcW w:w="432" w:type="pct"/>
            <w:shd w:val="clear" w:color="000000" w:fill="FFF2CC"/>
            <w:noWrap/>
            <w:hideMark/>
          </w:tcPr>
          <w:p w14:paraId="7E1FC012"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23187D88"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7D94A225"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000000" w:fill="FFF2CC"/>
            <w:hideMark/>
          </w:tcPr>
          <w:p w14:paraId="4A1D5A2E"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000000" w:fill="FFF2CC"/>
            <w:hideMark/>
          </w:tcPr>
          <w:p w14:paraId="6319708C"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2719</w:t>
            </w:r>
          </w:p>
        </w:tc>
        <w:tc>
          <w:tcPr>
            <w:tcW w:w="529" w:type="pct"/>
            <w:shd w:val="clear" w:color="000000" w:fill="FFF2CC"/>
            <w:hideMark/>
          </w:tcPr>
          <w:p w14:paraId="61FFA2E5"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27190495" w14:textId="77777777" w:rsidR="001860B5" w:rsidRPr="00DD0B86" w:rsidRDefault="001860B5" w:rsidP="00E441B6">
            <w:pPr>
              <w:pStyle w:val="TableText"/>
              <w:rPr>
                <w:lang w:eastAsia="en-AU"/>
              </w:rPr>
            </w:pPr>
          </w:p>
        </w:tc>
        <w:tc>
          <w:tcPr>
            <w:tcW w:w="383" w:type="pct"/>
            <w:shd w:val="clear" w:color="000000" w:fill="FFF2CC"/>
            <w:hideMark/>
          </w:tcPr>
          <w:p w14:paraId="05D1965C" w14:textId="77777777" w:rsidR="001860B5" w:rsidRPr="00DD0B86" w:rsidRDefault="001860B5" w:rsidP="00E441B6">
            <w:pPr>
              <w:pStyle w:val="TableText"/>
              <w:rPr>
                <w:lang w:eastAsia="en-AU"/>
              </w:rPr>
            </w:pPr>
            <w:r w:rsidRPr="00DD0B86">
              <w:rPr>
                <w:lang w:eastAsia="en-AU"/>
              </w:rPr>
              <w:t>Not timed</w:t>
            </w:r>
          </w:p>
        </w:tc>
        <w:tc>
          <w:tcPr>
            <w:tcW w:w="384" w:type="pct"/>
            <w:shd w:val="clear" w:color="000000" w:fill="FFF2CC"/>
            <w:hideMark/>
          </w:tcPr>
          <w:p w14:paraId="5481ECCF" w14:textId="77777777" w:rsidR="001860B5" w:rsidRPr="00DD0B86" w:rsidRDefault="001860B5" w:rsidP="00E441B6">
            <w:pPr>
              <w:pStyle w:val="TableText"/>
              <w:rPr>
                <w:lang w:eastAsia="en-AU"/>
              </w:rPr>
            </w:pPr>
          </w:p>
        </w:tc>
        <w:tc>
          <w:tcPr>
            <w:tcW w:w="384" w:type="pct"/>
            <w:shd w:val="clear" w:color="000000" w:fill="FFF2CC"/>
            <w:hideMark/>
          </w:tcPr>
          <w:p w14:paraId="1766B38B" w14:textId="77777777" w:rsidR="001860B5" w:rsidRPr="00DD0B86" w:rsidRDefault="001860B5" w:rsidP="00E441B6">
            <w:pPr>
              <w:pStyle w:val="TableText"/>
              <w:rPr>
                <w:lang w:eastAsia="en-AU"/>
              </w:rPr>
            </w:pPr>
          </w:p>
        </w:tc>
        <w:tc>
          <w:tcPr>
            <w:tcW w:w="337" w:type="pct"/>
            <w:shd w:val="clear" w:color="000000" w:fill="FFF2CC"/>
            <w:noWrap/>
            <w:hideMark/>
          </w:tcPr>
          <w:p w14:paraId="5A029604" w14:textId="77777777" w:rsidR="001860B5" w:rsidRPr="00DD0B86" w:rsidRDefault="001860B5" w:rsidP="00E441B6">
            <w:pPr>
              <w:pStyle w:val="TableText"/>
              <w:rPr>
                <w:lang w:eastAsia="en-AU"/>
              </w:rPr>
            </w:pPr>
            <w:r w:rsidRPr="00DD0B86">
              <w:rPr>
                <w:lang w:eastAsia="en-AU"/>
              </w:rPr>
              <w:t>29/02/2012</w:t>
            </w:r>
          </w:p>
        </w:tc>
      </w:tr>
      <w:tr w:rsidR="00156302" w:rsidRPr="00DD0B86" w14:paraId="687393DE" w14:textId="77777777" w:rsidTr="00144D7C">
        <w:trPr>
          <w:trHeight w:val="397"/>
        </w:trPr>
        <w:tc>
          <w:tcPr>
            <w:tcW w:w="432" w:type="pct"/>
            <w:shd w:val="clear" w:color="auto" w:fill="auto"/>
            <w:noWrap/>
            <w:hideMark/>
          </w:tcPr>
          <w:p w14:paraId="6C068519"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512D0186"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6A04BD1"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hideMark/>
          </w:tcPr>
          <w:p w14:paraId="0E897E79"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4BC5B0DD" w14:textId="77777777" w:rsidR="001860B5" w:rsidRPr="00E10EA0" w:rsidRDefault="006F7972" w:rsidP="00144D7C">
            <w:pPr>
              <w:spacing w:before="20" w:after="20"/>
              <w:jc w:val="center"/>
              <w:rPr>
                <w:color w:val="2F5496" w:themeColor="accent1" w:themeShade="BF"/>
                <w:sz w:val="16"/>
                <w:szCs w:val="16"/>
                <w:u w:val="single"/>
                <w:lang w:eastAsia="en-AU"/>
              </w:rPr>
            </w:pPr>
            <w:hyperlink r:id="rId29" w:history="1">
              <w:r w:rsidR="001860B5" w:rsidRPr="00E10EA0">
                <w:rPr>
                  <w:color w:val="2F5496" w:themeColor="accent1" w:themeShade="BF"/>
                  <w:sz w:val="16"/>
                  <w:szCs w:val="16"/>
                  <w:u w:val="single"/>
                  <w:lang w:eastAsia="en-AU"/>
                </w:rPr>
                <w:t>277</w:t>
              </w:r>
            </w:hyperlink>
          </w:p>
        </w:tc>
        <w:tc>
          <w:tcPr>
            <w:tcW w:w="529" w:type="pct"/>
            <w:shd w:val="clear" w:color="auto" w:fill="auto"/>
            <w:hideMark/>
          </w:tcPr>
          <w:p w14:paraId="7A1EDE01"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0D37D6C2" w14:textId="77777777" w:rsidR="001860B5" w:rsidRPr="00DD0B86" w:rsidRDefault="001860B5" w:rsidP="00E441B6">
            <w:pPr>
              <w:pStyle w:val="TableText"/>
              <w:rPr>
                <w:lang w:eastAsia="en-AU"/>
              </w:rPr>
            </w:pPr>
          </w:p>
        </w:tc>
        <w:tc>
          <w:tcPr>
            <w:tcW w:w="383" w:type="pct"/>
            <w:shd w:val="clear" w:color="auto" w:fill="auto"/>
            <w:hideMark/>
          </w:tcPr>
          <w:p w14:paraId="323696D6" w14:textId="77777777" w:rsidR="001860B5" w:rsidRPr="00DD0B86" w:rsidRDefault="001860B5" w:rsidP="00E441B6">
            <w:pPr>
              <w:pStyle w:val="TableText"/>
              <w:rPr>
                <w:lang w:eastAsia="en-AU"/>
              </w:rPr>
            </w:pPr>
            <w:r w:rsidRPr="00DD0B86">
              <w:rPr>
                <w:lang w:eastAsia="en-AU"/>
              </w:rPr>
              <w:t>Not timed</w:t>
            </w:r>
          </w:p>
        </w:tc>
        <w:tc>
          <w:tcPr>
            <w:tcW w:w="384" w:type="pct"/>
            <w:shd w:val="clear" w:color="auto" w:fill="auto"/>
            <w:hideMark/>
          </w:tcPr>
          <w:p w14:paraId="734558B8"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466987E6"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598F6289" w14:textId="77777777" w:rsidR="001860B5" w:rsidRPr="00DD0B86" w:rsidRDefault="001860B5" w:rsidP="00E441B6">
            <w:pPr>
              <w:pStyle w:val="TableText"/>
              <w:rPr>
                <w:lang w:eastAsia="en-AU"/>
              </w:rPr>
            </w:pPr>
          </w:p>
        </w:tc>
      </w:tr>
      <w:tr w:rsidR="00156302" w:rsidRPr="00DD0B86" w14:paraId="00A6588E" w14:textId="77777777" w:rsidTr="00144D7C">
        <w:trPr>
          <w:trHeight w:val="288"/>
        </w:trPr>
        <w:tc>
          <w:tcPr>
            <w:tcW w:w="432" w:type="pct"/>
            <w:shd w:val="clear" w:color="auto" w:fill="auto"/>
            <w:noWrap/>
            <w:hideMark/>
          </w:tcPr>
          <w:p w14:paraId="39839436"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07D9A247"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3333C49" w14:textId="77777777" w:rsidR="001860B5" w:rsidRPr="00DD0B86" w:rsidRDefault="001860B5" w:rsidP="00E441B6">
            <w:pPr>
              <w:pStyle w:val="TableText"/>
              <w:rPr>
                <w:lang w:eastAsia="en-AU"/>
              </w:rPr>
            </w:pPr>
            <w:r w:rsidRPr="00DD0B86">
              <w:rPr>
                <w:lang w:eastAsia="en-AU"/>
              </w:rPr>
              <w:t>Review of a psychiatrist assessment and management plan</w:t>
            </w:r>
          </w:p>
        </w:tc>
        <w:tc>
          <w:tcPr>
            <w:tcW w:w="577" w:type="pct"/>
            <w:shd w:val="clear" w:color="auto" w:fill="auto"/>
            <w:noWrap/>
            <w:hideMark/>
          </w:tcPr>
          <w:p w14:paraId="1F9C82BB"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524FFAFA" w14:textId="77777777" w:rsidR="001860B5" w:rsidRPr="00E10EA0" w:rsidRDefault="006F7972" w:rsidP="00144D7C">
            <w:pPr>
              <w:spacing w:before="20" w:after="20"/>
              <w:jc w:val="center"/>
              <w:rPr>
                <w:color w:val="2F5496" w:themeColor="accent1" w:themeShade="BF"/>
                <w:sz w:val="16"/>
                <w:szCs w:val="16"/>
                <w:u w:val="single"/>
                <w:lang w:eastAsia="en-AU"/>
              </w:rPr>
            </w:pPr>
            <w:hyperlink r:id="rId30" w:history="1">
              <w:r w:rsidR="001860B5" w:rsidRPr="00E10EA0">
                <w:rPr>
                  <w:color w:val="2F5496" w:themeColor="accent1" w:themeShade="BF"/>
                  <w:sz w:val="16"/>
                  <w:szCs w:val="16"/>
                  <w:u w:val="single"/>
                  <w:lang w:eastAsia="en-AU"/>
                </w:rPr>
                <w:t>293</w:t>
              </w:r>
              <w:r w:rsidR="001860B5" w:rsidRPr="00E10EA0">
                <w:rPr>
                  <w:color w:val="2F5496" w:themeColor="accent1" w:themeShade="BF"/>
                  <w:sz w:val="16"/>
                  <w:szCs w:val="16"/>
                  <w:u w:val="single"/>
                  <w:vertAlign w:val="superscript"/>
                  <w:lang w:eastAsia="en-AU"/>
                </w:rPr>
                <w:t>(5)</w:t>
              </w:r>
            </w:hyperlink>
          </w:p>
        </w:tc>
        <w:tc>
          <w:tcPr>
            <w:tcW w:w="529" w:type="pct"/>
            <w:shd w:val="clear" w:color="auto" w:fill="auto"/>
            <w:hideMark/>
          </w:tcPr>
          <w:p w14:paraId="615C27C1"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276DF646" w14:textId="77777777" w:rsidR="001860B5" w:rsidRPr="00DD0B86" w:rsidRDefault="001860B5" w:rsidP="00E441B6">
            <w:pPr>
              <w:pStyle w:val="TableText"/>
              <w:rPr>
                <w:lang w:eastAsia="en-AU"/>
              </w:rPr>
            </w:pPr>
          </w:p>
        </w:tc>
        <w:tc>
          <w:tcPr>
            <w:tcW w:w="383" w:type="pct"/>
            <w:shd w:val="clear" w:color="auto" w:fill="auto"/>
            <w:hideMark/>
          </w:tcPr>
          <w:p w14:paraId="408DA921" w14:textId="77777777" w:rsidR="001860B5" w:rsidRPr="00DD0B86" w:rsidRDefault="001860B5" w:rsidP="00E441B6">
            <w:pPr>
              <w:pStyle w:val="TableText"/>
              <w:rPr>
                <w:lang w:eastAsia="en-AU"/>
              </w:rPr>
            </w:pPr>
            <w:r w:rsidRPr="00DD0B86">
              <w:rPr>
                <w:lang w:eastAsia="en-AU"/>
              </w:rPr>
              <w:t>30-45</w:t>
            </w:r>
          </w:p>
        </w:tc>
        <w:tc>
          <w:tcPr>
            <w:tcW w:w="384" w:type="pct"/>
            <w:shd w:val="clear" w:color="auto" w:fill="auto"/>
            <w:hideMark/>
          </w:tcPr>
          <w:p w14:paraId="159E3EB1" w14:textId="77777777" w:rsidR="001860B5" w:rsidRPr="008A3D96" w:rsidRDefault="001860B5" w:rsidP="00E441B6">
            <w:pPr>
              <w:pStyle w:val="TableText"/>
              <w:rPr>
                <w:highlight w:val="yellow"/>
                <w:lang w:eastAsia="en-AU"/>
              </w:rPr>
            </w:pPr>
            <w:r w:rsidRPr="00636471">
              <w:rPr>
                <w:rFonts w:eastAsia="Calibri"/>
              </w:rPr>
              <w:t>$298.85</w:t>
            </w:r>
          </w:p>
        </w:tc>
        <w:tc>
          <w:tcPr>
            <w:tcW w:w="384" w:type="pct"/>
            <w:shd w:val="clear" w:color="auto" w:fill="auto"/>
            <w:hideMark/>
          </w:tcPr>
          <w:p w14:paraId="72D7CEC2" w14:textId="77777777" w:rsidR="001860B5" w:rsidRPr="00DD0B86" w:rsidRDefault="001860B5" w:rsidP="00E441B6">
            <w:pPr>
              <w:pStyle w:val="TableText"/>
              <w:rPr>
                <w:lang w:eastAsia="en-AU"/>
              </w:rPr>
            </w:pPr>
            <w:r>
              <w:rPr>
                <w:rFonts w:eastAsia="Calibri"/>
              </w:rPr>
              <w:t>$254.05</w:t>
            </w:r>
          </w:p>
        </w:tc>
        <w:tc>
          <w:tcPr>
            <w:tcW w:w="337" w:type="pct"/>
            <w:shd w:val="clear" w:color="auto" w:fill="auto"/>
            <w:noWrap/>
            <w:hideMark/>
          </w:tcPr>
          <w:p w14:paraId="5C23ED19" w14:textId="77777777" w:rsidR="001860B5" w:rsidRPr="00DD0B86" w:rsidRDefault="001860B5" w:rsidP="00E441B6">
            <w:pPr>
              <w:pStyle w:val="TableText"/>
              <w:rPr>
                <w:lang w:eastAsia="en-AU"/>
              </w:rPr>
            </w:pPr>
          </w:p>
        </w:tc>
      </w:tr>
      <w:tr w:rsidR="00156302" w:rsidRPr="00DD0B86" w14:paraId="110BE230" w14:textId="77777777" w:rsidTr="00144D7C">
        <w:trPr>
          <w:trHeight w:val="408"/>
        </w:trPr>
        <w:tc>
          <w:tcPr>
            <w:tcW w:w="432" w:type="pct"/>
            <w:shd w:val="clear" w:color="000000" w:fill="FFF2CC"/>
            <w:noWrap/>
            <w:hideMark/>
          </w:tcPr>
          <w:p w14:paraId="1AE0DAC9"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3F3606BE"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16AD89EE"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hideMark/>
          </w:tcPr>
          <w:p w14:paraId="1A914050"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000000" w:fill="FFF2CC"/>
            <w:hideMark/>
          </w:tcPr>
          <w:p w14:paraId="515CF02A"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2574</w:t>
            </w:r>
            <w:r w:rsidRPr="00E10EA0">
              <w:rPr>
                <w:color w:val="2F5496" w:themeColor="accent1" w:themeShade="BF"/>
                <w:sz w:val="16"/>
                <w:szCs w:val="16"/>
                <w:vertAlign w:val="superscript"/>
                <w:lang w:eastAsia="en-AU"/>
              </w:rPr>
              <w:t>(1)</w:t>
            </w:r>
          </w:p>
        </w:tc>
        <w:tc>
          <w:tcPr>
            <w:tcW w:w="529" w:type="pct"/>
            <w:shd w:val="clear" w:color="000000" w:fill="FFF2CC"/>
            <w:hideMark/>
          </w:tcPr>
          <w:p w14:paraId="75765073"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56F939C5" w14:textId="77777777" w:rsidR="001860B5" w:rsidRPr="00DD0B86" w:rsidRDefault="001860B5" w:rsidP="00E441B6">
            <w:pPr>
              <w:pStyle w:val="TableText"/>
              <w:rPr>
                <w:lang w:eastAsia="en-AU"/>
              </w:rPr>
            </w:pPr>
          </w:p>
        </w:tc>
        <w:tc>
          <w:tcPr>
            <w:tcW w:w="383" w:type="pct"/>
            <w:shd w:val="clear" w:color="000000" w:fill="FFF2CC"/>
            <w:hideMark/>
          </w:tcPr>
          <w:p w14:paraId="322A2D48" w14:textId="77777777" w:rsidR="001860B5" w:rsidRPr="00DD0B86" w:rsidRDefault="001860B5" w:rsidP="00E441B6">
            <w:pPr>
              <w:pStyle w:val="TableText"/>
              <w:rPr>
                <w:lang w:eastAsia="en-AU"/>
              </w:rPr>
            </w:pPr>
            <w:r w:rsidRPr="00DD0B86">
              <w:rPr>
                <w:lang w:eastAsia="en-AU"/>
              </w:rPr>
              <w:t>20-40</w:t>
            </w:r>
          </w:p>
        </w:tc>
        <w:tc>
          <w:tcPr>
            <w:tcW w:w="384" w:type="pct"/>
            <w:shd w:val="clear" w:color="000000" w:fill="FFF2CC"/>
            <w:hideMark/>
          </w:tcPr>
          <w:p w14:paraId="17180085" w14:textId="77777777" w:rsidR="001860B5" w:rsidRPr="00DD0B86" w:rsidRDefault="001860B5" w:rsidP="00E441B6">
            <w:pPr>
              <w:pStyle w:val="TableText"/>
              <w:rPr>
                <w:lang w:eastAsia="en-AU"/>
              </w:rPr>
            </w:pPr>
          </w:p>
        </w:tc>
        <w:tc>
          <w:tcPr>
            <w:tcW w:w="384" w:type="pct"/>
            <w:shd w:val="clear" w:color="000000" w:fill="FFF2CC"/>
            <w:hideMark/>
          </w:tcPr>
          <w:p w14:paraId="0ED8AE3C" w14:textId="77777777" w:rsidR="001860B5" w:rsidRPr="00DD0B86" w:rsidRDefault="001860B5" w:rsidP="00E441B6">
            <w:pPr>
              <w:pStyle w:val="TableText"/>
              <w:rPr>
                <w:lang w:eastAsia="en-AU"/>
              </w:rPr>
            </w:pPr>
          </w:p>
        </w:tc>
        <w:tc>
          <w:tcPr>
            <w:tcW w:w="337" w:type="pct"/>
            <w:shd w:val="clear" w:color="000000" w:fill="FFF2CC"/>
            <w:noWrap/>
            <w:hideMark/>
          </w:tcPr>
          <w:p w14:paraId="29A0E4F4" w14:textId="77777777" w:rsidR="001860B5" w:rsidRPr="00DD0B86" w:rsidRDefault="001860B5" w:rsidP="00E441B6">
            <w:pPr>
              <w:pStyle w:val="TableText"/>
              <w:rPr>
                <w:lang w:eastAsia="en-AU"/>
              </w:rPr>
            </w:pPr>
            <w:r w:rsidRPr="00DD0B86">
              <w:rPr>
                <w:lang w:eastAsia="en-AU"/>
              </w:rPr>
              <w:t>30/04/2007</w:t>
            </w:r>
          </w:p>
        </w:tc>
      </w:tr>
      <w:tr w:rsidR="00156302" w:rsidRPr="00DD0B86" w14:paraId="07C74CDD" w14:textId="77777777" w:rsidTr="00144D7C">
        <w:trPr>
          <w:trHeight w:val="408"/>
        </w:trPr>
        <w:tc>
          <w:tcPr>
            <w:tcW w:w="432" w:type="pct"/>
            <w:shd w:val="clear" w:color="000000" w:fill="FFF2CC"/>
            <w:noWrap/>
            <w:hideMark/>
          </w:tcPr>
          <w:p w14:paraId="609BFE39"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5B74B9AE"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28043469"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hideMark/>
          </w:tcPr>
          <w:p w14:paraId="445B5EB6"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000000" w:fill="FFF2CC"/>
            <w:hideMark/>
          </w:tcPr>
          <w:p w14:paraId="004D394C"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2575</w:t>
            </w:r>
            <w:r w:rsidRPr="00E10EA0">
              <w:rPr>
                <w:color w:val="2F5496" w:themeColor="accent1" w:themeShade="BF"/>
                <w:sz w:val="16"/>
                <w:szCs w:val="16"/>
                <w:vertAlign w:val="superscript"/>
                <w:lang w:eastAsia="en-AU"/>
              </w:rPr>
              <w:t>(1)</w:t>
            </w:r>
          </w:p>
        </w:tc>
        <w:tc>
          <w:tcPr>
            <w:tcW w:w="529" w:type="pct"/>
            <w:shd w:val="clear" w:color="000000" w:fill="FFF2CC"/>
            <w:hideMark/>
          </w:tcPr>
          <w:p w14:paraId="2D9BCF89"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4D7573B7" w14:textId="77777777" w:rsidR="001860B5" w:rsidRPr="00DD0B86" w:rsidRDefault="001860B5" w:rsidP="00E441B6">
            <w:pPr>
              <w:pStyle w:val="TableText"/>
              <w:rPr>
                <w:lang w:eastAsia="en-AU"/>
              </w:rPr>
            </w:pPr>
          </w:p>
        </w:tc>
        <w:tc>
          <w:tcPr>
            <w:tcW w:w="383" w:type="pct"/>
            <w:shd w:val="clear" w:color="000000" w:fill="FFF2CC"/>
            <w:hideMark/>
          </w:tcPr>
          <w:p w14:paraId="2DE51D81" w14:textId="77777777" w:rsidR="001860B5" w:rsidRPr="00DD0B86" w:rsidRDefault="001860B5" w:rsidP="00E441B6">
            <w:pPr>
              <w:pStyle w:val="TableText"/>
              <w:rPr>
                <w:lang w:eastAsia="en-AU"/>
              </w:rPr>
            </w:pPr>
            <w:r w:rsidRPr="00DD0B86">
              <w:rPr>
                <w:lang w:eastAsia="en-AU"/>
              </w:rPr>
              <w:t>20-40</w:t>
            </w:r>
          </w:p>
        </w:tc>
        <w:tc>
          <w:tcPr>
            <w:tcW w:w="384" w:type="pct"/>
            <w:shd w:val="clear" w:color="000000" w:fill="FFF2CC"/>
            <w:hideMark/>
          </w:tcPr>
          <w:p w14:paraId="49A9B887" w14:textId="77777777" w:rsidR="001860B5" w:rsidRPr="00DD0B86" w:rsidRDefault="001860B5" w:rsidP="00E441B6">
            <w:pPr>
              <w:pStyle w:val="TableText"/>
              <w:rPr>
                <w:lang w:eastAsia="en-AU"/>
              </w:rPr>
            </w:pPr>
          </w:p>
        </w:tc>
        <w:tc>
          <w:tcPr>
            <w:tcW w:w="384" w:type="pct"/>
            <w:shd w:val="clear" w:color="000000" w:fill="FFF2CC"/>
            <w:hideMark/>
          </w:tcPr>
          <w:p w14:paraId="0F18E4A5" w14:textId="77777777" w:rsidR="001860B5" w:rsidRPr="00DD0B86" w:rsidRDefault="001860B5" w:rsidP="00E441B6">
            <w:pPr>
              <w:pStyle w:val="TableText"/>
              <w:rPr>
                <w:lang w:eastAsia="en-AU"/>
              </w:rPr>
            </w:pPr>
          </w:p>
        </w:tc>
        <w:tc>
          <w:tcPr>
            <w:tcW w:w="337" w:type="pct"/>
            <w:shd w:val="clear" w:color="000000" w:fill="FFF2CC"/>
            <w:noWrap/>
            <w:hideMark/>
          </w:tcPr>
          <w:p w14:paraId="49083A00" w14:textId="77777777" w:rsidR="001860B5" w:rsidRPr="00DD0B86" w:rsidRDefault="001860B5" w:rsidP="00E441B6">
            <w:pPr>
              <w:pStyle w:val="TableText"/>
              <w:rPr>
                <w:lang w:eastAsia="en-AU"/>
              </w:rPr>
            </w:pPr>
            <w:r w:rsidRPr="00DD0B86">
              <w:rPr>
                <w:lang w:eastAsia="en-AU"/>
              </w:rPr>
              <w:t>30/04/2007</w:t>
            </w:r>
          </w:p>
        </w:tc>
      </w:tr>
      <w:tr w:rsidR="00156302" w:rsidRPr="00DD0B86" w14:paraId="07155FF6" w14:textId="77777777" w:rsidTr="00144D7C">
        <w:trPr>
          <w:trHeight w:val="408"/>
        </w:trPr>
        <w:tc>
          <w:tcPr>
            <w:tcW w:w="432" w:type="pct"/>
            <w:shd w:val="clear" w:color="000000" w:fill="FFF2CC"/>
            <w:noWrap/>
            <w:hideMark/>
          </w:tcPr>
          <w:p w14:paraId="0635F5B7"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5F20169D"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6D107A85"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hideMark/>
          </w:tcPr>
          <w:p w14:paraId="2C393954"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000000" w:fill="FFF2CC"/>
            <w:hideMark/>
          </w:tcPr>
          <w:p w14:paraId="2A590C7B"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2577</w:t>
            </w:r>
            <w:r w:rsidRPr="00E10EA0">
              <w:rPr>
                <w:color w:val="2F5496" w:themeColor="accent1" w:themeShade="BF"/>
                <w:sz w:val="16"/>
                <w:szCs w:val="16"/>
                <w:vertAlign w:val="superscript"/>
                <w:lang w:eastAsia="en-AU"/>
              </w:rPr>
              <w:t>(1)</w:t>
            </w:r>
          </w:p>
        </w:tc>
        <w:tc>
          <w:tcPr>
            <w:tcW w:w="529" w:type="pct"/>
            <w:shd w:val="clear" w:color="000000" w:fill="FFF2CC"/>
            <w:hideMark/>
          </w:tcPr>
          <w:p w14:paraId="354090AB"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08FABCA0" w14:textId="77777777" w:rsidR="001860B5" w:rsidRPr="00DD0B86" w:rsidRDefault="001860B5" w:rsidP="00E441B6">
            <w:pPr>
              <w:pStyle w:val="TableText"/>
              <w:rPr>
                <w:lang w:eastAsia="en-AU"/>
              </w:rPr>
            </w:pPr>
          </w:p>
        </w:tc>
        <w:tc>
          <w:tcPr>
            <w:tcW w:w="383" w:type="pct"/>
            <w:shd w:val="clear" w:color="000000" w:fill="FFF2CC"/>
            <w:hideMark/>
          </w:tcPr>
          <w:p w14:paraId="16230B10" w14:textId="77777777" w:rsidR="001860B5" w:rsidRPr="00DD0B86" w:rsidRDefault="001860B5" w:rsidP="00E441B6">
            <w:pPr>
              <w:pStyle w:val="TableText"/>
              <w:rPr>
                <w:lang w:eastAsia="en-AU"/>
              </w:rPr>
            </w:pPr>
            <w:r w:rsidRPr="00DD0B86">
              <w:rPr>
                <w:lang w:eastAsia="en-AU"/>
              </w:rPr>
              <w:t>40+</w:t>
            </w:r>
          </w:p>
        </w:tc>
        <w:tc>
          <w:tcPr>
            <w:tcW w:w="384" w:type="pct"/>
            <w:shd w:val="clear" w:color="000000" w:fill="FFF2CC"/>
            <w:hideMark/>
          </w:tcPr>
          <w:p w14:paraId="596C1C7C" w14:textId="77777777" w:rsidR="001860B5" w:rsidRPr="00DD0B86" w:rsidRDefault="001860B5" w:rsidP="00E441B6">
            <w:pPr>
              <w:pStyle w:val="TableText"/>
              <w:rPr>
                <w:lang w:eastAsia="en-AU"/>
              </w:rPr>
            </w:pPr>
          </w:p>
        </w:tc>
        <w:tc>
          <w:tcPr>
            <w:tcW w:w="384" w:type="pct"/>
            <w:shd w:val="clear" w:color="000000" w:fill="FFF2CC"/>
            <w:hideMark/>
          </w:tcPr>
          <w:p w14:paraId="238D9951" w14:textId="77777777" w:rsidR="001860B5" w:rsidRPr="00DD0B86" w:rsidRDefault="001860B5" w:rsidP="00E441B6">
            <w:pPr>
              <w:pStyle w:val="TableText"/>
              <w:rPr>
                <w:lang w:eastAsia="en-AU"/>
              </w:rPr>
            </w:pPr>
          </w:p>
        </w:tc>
        <w:tc>
          <w:tcPr>
            <w:tcW w:w="337" w:type="pct"/>
            <w:shd w:val="clear" w:color="000000" w:fill="FFF2CC"/>
            <w:noWrap/>
            <w:hideMark/>
          </w:tcPr>
          <w:p w14:paraId="0A3F6ADB" w14:textId="77777777" w:rsidR="001860B5" w:rsidRPr="00DD0B86" w:rsidRDefault="001860B5" w:rsidP="00E441B6">
            <w:pPr>
              <w:pStyle w:val="TableText"/>
              <w:rPr>
                <w:lang w:eastAsia="en-AU"/>
              </w:rPr>
            </w:pPr>
            <w:r w:rsidRPr="00DD0B86">
              <w:rPr>
                <w:lang w:eastAsia="en-AU"/>
              </w:rPr>
              <w:t>30/04/2007</w:t>
            </w:r>
          </w:p>
        </w:tc>
      </w:tr>
      <w:tr w:rsidR="00156302" w:rsidRPr="00DD0B86" w14:paraId="3A21AE4B" w14:textId="77777777" w:rsidTr="00144D7C">
        <w:trPr>
          <w:trHeight w:val="408"/>
        </w:trPr>
        <w:tc>
          <w:tcPr>
            <w:tcW w:w="432" w:type="pct"/>
            <w:shd w:val="clear" w:color="000000" w:fill="FFF2CC"/>
            <w:noWrap/>
            <w:hideMark/>
          </w:tcPr>
          <w:p w14:paraId="30C905C7"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2AEF6C46"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3E19901F"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hideMark/>
          </w:tcPr>
          <w:p w14:paraId="75BAD52B"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000000" w:fill="FFF2CC"/>
            <w:hideMark/>
          </w:tcPr>
          <w:p w14:paraId="1B90BFA5"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2578</w:t>
            </w:r>
            <w:r w:rsidRPr="00E10EA0">
              <w:rPr>
                <w:color w:val="2F5496" w:themeColor="accent1" w:themeShade="BF"/>
                <w:sz w:val="16"/>
                <w:szCs w:val="16"/>
                <w:vertAlign w:val="superscript"/>
                <w:lang w:eastAsia="en-AU"/>
              </w:rPr>
              <w:t>(1)</w:t>
            </w:r>
          </w:p>
        </w:tc>
        <w:tc>
          <w:tcPr>
            <w:tcW w:w="529" w:type="pct"/>
            <w:shd w:val="clear" w:color="000000" w:fill="FFF2CC"/>
            <w:hideMark/>
          </w:tcPr>
          <w:p w14:paraId="1B14DB82"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0A35D768" w14:textId="77777777" w:rsidR="001860B5" w:rsidRPr="00DD0B86" w:rsidRDefault="001860B5" w:rsidP="00E441B6">
            <w:pPr>
              <w:pStyle w:val="TableText"/>
              <w:rPr>
                <w:lang w:eastAsia="en-AU"/>
              </w:rPr>
            </w:pPr>
          </w:p>
        </w:tc>
        <w:tc>
          <w:tcPr>
            <w:tcW w:w="383" w:type="pct"/>
            <w:shd w:val="clear" w:color="000000" w:fill="FFF2CC"/>
            <w:hideMark/>
          </w:tcPr>
          <w:p w14:paraId="4E9567B4" w14:textId="77777777" w:rsidR="001860B5" w:rsidRPr="00DD0B86" w:rsidRDefault="001860B5" w:rsidP="00E441B6">
            <w:pPr>
              <w:pStyle w:val="TableText"/>
              <w:rPr>
                <w:lang w:eastAsia="en-AU"/>
              </w:rPr>
            </w:pPr>
            <w:r w:rsidRPr="00DD0B86">
              <w:rPr>
                <w:lang w:eastAsia="en-AU"/>
              </w:rPr>
              <w:t>40+</w:t>
            </w:r>
          </w:p>
        </w:tc>
        <w:tc>
          <w:tcPr>
            <w:tcW w:w="384" w:type="pct"/>
            <w:shd w:val="clear" w:color="000000" w:fill="FFF2CC"/>
            <w:hideMark/>
          </w:tcPr>
          <w:p w14:paraId="54B843B3" w14:textId="77777777" w:rsidR="001860B5" w:rsidRPr="00DD0B86" w:rsidRDefault="001860B5" w:rsidP="00E441B6">
            <w:pPr>
              <w:pStyle w:val="TableText"/>
              <w:rPr>
                <w:lang w:eastAsia="en-AU"/>
              </w:rPr>
            </w:pPr>
          </w:p>
        </w:tc>
        <w:tc>
          <w:tcPr>
            <w:tcW w:w="384" w:type="pct"/>
            <w:shd w:val="clear" w:color="000000" w:fill="FFF2CC"/>
            <w:hideMark/>
          </w:tcPr>
          <w:p w14:paraId="3C0A05AA" w14:textId="77777777" w:rsidR="001860B5" w:rsidRPr="00DD0B86" w:rsidRDefault="001860B5" w:rsidP="00E441B6">
            <w:pPr>
              <w:pStyle w:val="TableText"/>
              <w:rPr>
                <w:lang w:eastAsia="en-AU"/>
              </w:rPr>
            </w:pPr>
          </w:p>
        </w:tc>
        <w:tc>
          <w:tcPr>
            <w:tcW w:w="337" w:type="pct"/>
            <w:shd w:val="clear" w:color="000000" w:fill="FFF2CC"/>
            <w:noWrap/>
            <w:hideMark/>
          </w:tcPr>
          <w:p w14:paraId="67882A37" w14:textId="77777777" w:rsidR="001860B5" w:rsidRPr="00DD0B86" w:rsidRDefault="001860B5" w:rsidP="00E441B6">
            <w:pPr>
              <w:pStyle w:val="TableText"/>
              <w:rPr>
                <w:lang w:eastAsia="en-AU"/>
              </w:rPr>
            </w:pPr>
            <w:r w:rsidRPr="00DD0B86">
              <w:rPr>
                <w:lang w:eastAsia="en-AU"/>
              </w:rPr>
              <w:t>30/04/2007</w:t>
            </w:r>
          </w:p>
        </w:tc>
      </w:tr>
      <w:tr w:rsidR="00156302" w:rsidRPr="00DD0B86" w14:paraId="39D16DE1" w14:textId="77777777" w:rsidTr="00144D7C">
        <w:trPr>
          <w:trHeight w:val="288"/>
        </w:trPr>
        <w:tc>
          <w:tcPr>
            <w:tcW w:w="432" w:type="pct"/>
            <w:shd w:val="clear" w:color="000000" w:fill="FFF2CC"/>
            <w:noWrap/>
            <w:hideMark/>
          </w:tcPr>
          <w:p w14:paraId="3C8643CE"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05E3F9CD"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15F2D749"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noWrap/>
            <w:hideMark/>
          </w:tcPr>
          <w:p w14:paraId="2039CCA2"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000000" w:fill="FFF2CC"/>
            <w:hideMark/>
          </w:tcPr>
          <w:p w14:paraId="646C36C5"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2704</w:t>
            </w:r>
            <w:r w:rsidRPr="00E10EA0">
              <w:rPr>
                <w:color w:val="2F5496" w:themeColor="accent1" w:themeShade="BF"/>
                <w:sz w:val="16"/>
                <w:szCs w:val="16"/>
                <w:vertAlign w:val="superscript"/>
                <w:lang w:eastAsia="en-AU"/>
              </w:rPr>
              <w:t>(1)</w:t>
            </w:r>
          </w:p>
        </w:tc>
        <w:tc>
          <w:tcPr>
            <w:tcW w:w="529" w:type="pct"/>
            <w:shd w:val="clear" w:color="000000" w:fill="FFF2CC"/>
            <w:hideMark/>
          </w:tcPr>
          <w:p w14:paraId="267E0E31"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4CF3337C" w14:textId="77777777" w:rsidR="001860B5" w:rsidRPr="00DD0B86" w:rsidRDefault="001860B5" w:rsidP="00E441B6">
            <w:pPr>
              <w:pStyle w:val="TableText"/>
              <w:rPr>
                <w:lang w:eastAsia="en-AU"/>
              </w:rPr>
            </w:pPr>
          </w:p>
        </w:tc>
        <w:tc>
          <w:tcPr>
            <w:tcW w:w="383" w:type="pct"/>
            <w:shd w:val="clear" w:color="000000" w:fill="FFF2CC"/>
            <w:hideMark/>
          </w:tcPr>
          <w:p w14:paraId="290AF30A" w14:textId="77777777" w:rsidR="001860B5" w:rsidRPr="00DD0B86" w:rsidRDefault="001860B5" w:rsidP="00E441B6">
            <w:pPr>
              <w:pStyle w:val="TableText"/>
              <w:rPr>
                <w:lang w:eastAsia="en-AU"/>
              </w:rPr>
            </w:pPr>
            <w:r w:rsidRPr="00DD0B86">
              <w:rPr>
                <w:lang w:eastAsia="en-AU"/>
              </w:rPr>
              <w:t>25-45</w:t>
            </w:r>
          </w:p>
        </w:tc>
        <w:tc>
          <w:tcPr>
            <w:tcW w:w="384" w:type="pct"/>
            <w:shd w:val="clear" w:color="000000" w:fill="FFF2CC"/>
            <w:hideMark/>
          </w:tcPr>
          <w:p w14:paraId="241A9C0E" w14:textId="77777777" w:rsidR="001860B5" w:rsidRPr="00DD0B86" w:rsidRDefault="001860B5" w:rsidP="00E441B6">
            <w:pPr>
              <w:pStyle w:val="TableText"/>
              <w:rPr>
                <w:lang w:eastAsia="en-AU"/>
              </w:rPr>
            </w:pPr>
          </w:p>
        </w:tc>
        <w:tc>
          <w:tcPr>
            <w:tcW w:w="384" w:type="pct"/>
            <w:shd w:val="clear" w:color="000000" w:fill="FFF2CC"/>
            <w:hideMark/>
          </w:tcPr>
          <w:p w14:paraId="2BE17B43" w14:textId="77777777" w:rsidR="001860B5" w:rsidRPr="00DD0B86" w:rsidRDefault="001860B5" w:rsidP="00E441B6">
            <w:pPr>
              <w:pStyle w:val="TableText"/>
              <w:rPr>
                <w:lang w:eastAsia="en-AU"/>
              </w:rPr>
            </w:pPr>
          </w:p>
        </w:tc>
        <w:tc>
          <w:tcPr>
            <w:tcW w:w="337" w:type="pct"/>
            <w:shd w:val="clear" w:color="000000" w:fill="FFF2CC"/>
            <w:noWrap/>
            <w:hideMark/>
          </w:tcPr>
          <w:p w14:paraId="04427955" w14:textId="77777777" w:rsidR="001860B5" w:rsidRPr="00DD0B86" w:rsidRDefault="001860B5" w:rsidP="00E441B6">
            <w:pPr>
              <w:pStyle w:val="TableText"/>
              <w:rPr>
                <w:lang w:eastAsia="en-AU"/>
              </w:rPr>
            </w:pPr>
            <w:r w:rsidRPr="00DD0B86">
              <w:rPr>
                <w:lang w:eastAsia="en-AU"/>
              </w:rPr>
              <w:t>30/04/2007</w:t>
            </w:r>
          </w:p>
        </w:tc>
      </w:tr>
      <w:tr w:rsidR="00156302" w:rsidRPr="00DD0B86" w14:paraId="69D4E631" w14:textId="77777777" w:rsidTr="00144D7C">
        <w:trPr>
          <w:trHeight w:val="288"/>
        </w:trPr>
        <w:tc>
          <w:tcPr>
            <w:tcW w:w="432" w:type="pct"/>
            <w:shd w:val="clear" w:color="000000" w:fill="FFF2CC"/>
            <w:noWrap/>
            <w:hideMark/>
          </w:tcPr>
          <w:p w14:paraId="6D305DB6" w14:textId="77777777" w:rsidR="001860B5" w:rsidRPr="00DD0B86" w:rsidRDefault="001860B5" w:rsidP="00E441B6">
            <w:pPr>
              <w:pStyle w:val="TableText"/>
              <w:rPr>
                <w:lang w:eastAsia="en-AU"/>
              </w:rPr>
            </w:pPr>
            <w:r w:rsidRPr="00DD0B86">
              <w:rPr>
                <w:lang w:eastAsia="en-AU"/>
              </w:rPr>
              <w:lastRenderedPageBreak/>
              <w:t>Original</w:t>
            </w:r>
          </w:p>
        </w:tc>
        <w:tc>
          <w:tcPr>
            <w:tcW w:w="480" w:type="pct"/>
            <w:shd w:val="clear" w:color="000000" w:fill="FFF2CC"/>
            <w:noWrap/>
            <w:hideMark/>
          </w:tcPr>
          <w:p w14:paraId="7387F58B"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41E3BB06"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noWrap/>
            <w:hideMark/>
          </w:tcPr>
          <w:p w14:paraId="588AB3D0"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000000" w:fill="FFF2CC"/>
            <w:hideMark/>
          </w:tcPr>
          <w:p w14:paraId="5C211C36"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2705</w:t>
            </w:r>
            <w:r w:rsidRPr="00E10EA0">
              <w:rPr>
                <w:color w:val="2F5496" w:themeColor="accent1" w:themeShade="BF"/>
                <w:sz w:val="16"/>
                <w:szCs w:val="16"/>
                <w:vertAlign w:val="superscript"/>
                <w:lang w:eastAsia="en-AU"/>
              </w:rPr>
              <w:t>(1)</w:t>
            </w:r>
          </w:p>
        </w:tc>
        <w:tc>
          <w:tcPr>
            <w:tcW w:w="529" w:type="pct"/>
            <w:shd w:val="clear" w:color="000000" w:fill="FFF2CC"/>
            <w:hideMark/>
          </w:tcPr>
          <w:p w14:paraId="7D4421CC"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39D19BAD" w14:textId="77777777" w:rsidR="001860B5" w:rsidRPr="00DD0B86" w:rsidRDefault="001860B5" w:rsidP="00E441B6">
            <w:pPr>
              <w:pStyle w:val="TableText"/>
              <w:rPr>
                <w:lang w:eastAsia="en-AU"/>
              </w:rPr>
            </w:pPr>
          </w:p>
        </w:tc>
        <w:tc>
          <w:tcPr>
            <w:tcW w:w="383" w:type="pct"/>
            <w:shd w:val="clear" w:color="000000" w:fill="FFF2CC"/>
            <w:hideMark/>
          </w:tcPr>
          <w:p w14:paraId="394E0C65" w14:textId="77777777" w:rsidR="001860B5" w:rsidRPr="00DD0B86" w:rsidRDefault="001860B5" w:rsidP="00E441B6">
            <w:pPr>
              <w:pStyle w:val="TableText"/>
              <w:rPr>
                <w:lang w:eastAsia="en-AU"/>
              </w:rPr>
            </w:pPr>
            <w:r w:rsidRPr="00DD0B86">
              <w:rPr>
                <w:lang w:eastAsia="en-AU"/>
              </w:rPr>
              <w:t>45+</w:t>
            </w:r>
          </w:p>
        </w:tc>
        <w:tc>
          <w:tcPr>
            <w:tcW w:w="384" w:type="pct"/>
            <w:shd w:val="clear" w:color="000000" w:fill="FFF2CC"/>
            <w:hideMark/>
          </w:tcPr>
          <w:p w14:paraId="023E62A6" w14:textId="77777777" w:rsidR="001860B5" w:rsidRPr="00DD0B86" w:rsidRDefault="001860B5" w:rsidP="00E441B6">
            <w:pPr>
              <w:pStyle w:val="TableText"/>
              <w:rPr>
                <w:lang w:eastAsia="en-AU"/>
              </w:rPr>
            </w:pPr>
          </w:p>
        </w:tc>
        <w:tc>
          <w:tcPr>
            <w:tcW w:w="384" w:type="pct"/>
            <w:shd w:val="clear" w:color="000000" w:fill="FFF2CC"/>
            <w:hideMark/>
          </w:tcPr>
          <w:p w14:paraId="2E5B399F" w14:textId="77777777" w:rsidR="001860B5" w:rsidRPr="00DD0B86" w:rsidRDefault="001860B5" w:rsidP="00E441B6">
            <w:pPr>
              <w:pStyle w:val="TableText"/>
              <w:rPr>
                <w:lang w:eastAsia="en-AU"/>
              </w:rPr>
            </w:pPr>
          </w:p>
        </w:tc>
        <w:tc>
          <w:tcPr>
            <w:tcW w:w="337" w:type="pct"/>
            <w:shd w:val="clear" w:color="000000" w:fill="FFF2CC"/>
            <w:noWrap/>
            <w:hideMark/>
          </w:tcPr>
          <w:p w14:paraId="7CBE4EE5" w14:textId="77777777" w:rsidR="001860B5" w:rsidRPr="00DD0B86" w:rsidRDefault="001860B5" w:rsidP="00E441B6">
            <w:pPr>
              <w:pStyle w:val="TableText"/>
              <w:rPr>
                <w:lang w:eastAsia="en-AU"/>
              </w:rPr>
            </w:pPr>
            <w:r w:rsidRPr="00DD0B86">
              <w:rPr>
                <w:lang w:eastAsia="en-AU"/>
              </w:rPr>
              <w:t>30/04/2007</w:t>
            </w:r>
          </w:p>
        </w:tc>
      </w:tr>
      <w:tr w:rsidR="00156302" w:rsidRPr="00DD0B86" w14:paraId="1EF0A122" w14:textId="77777777" w:rsidTr="00144D7C">
        <w:trPr>
          <w:trHeight w:val="288"/>
        </w:trPr>
        <w:tc>
          <w:tcPr>
            <w:tcW w:w="432" w:type="pct"/>
            <w:shd w:val="clear" w:color="000000" w:fill="FFF2CC"/>
            <w:noWrap/>
            <w:hideMark/>
          </w:tcPr>
          <w:p w14:paraId="221D58FE"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5AEBCF74"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23828469"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noWrap/>
            <w:hideMark/>
          </w:tcPr>
          <w:p w14:paraId="611E7FDE"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000000" w:fill="FFF2CC"/>
            <w:hideMark/>
          </w:tcPr>
          <w:p w14:paraId="6A1C4BAD"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2707</w:t>
            </w:r>
            <w:r w:rsidRPr="00E10EA0">
              <w:rPr>
                <w:color w:val="2F5496" w:themeColor="accent1" w:themeShade="BF"/>
                <w:sz w:val="16"/>
                <w:szCs w:val="16"/>
                <w:vertAlign w:val="superscript"/>
                <w:lang w:eastAsia="en-AU"/>
              </w:rPr>
              <w:t>(1)</w:t>
            </w:r>
          </w:p>
        </w:tc>
        <w:tc>
          <w:tcPr>
            <w:tcW w:w="529" w:type="pct"/>
            <w:shd w:val="clear" w:color="000000" w:fill="FFF2CC"/>
            <w:hideMark/>
          </w:tcPr>
          <w:p w14:paraId="5A90187E"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65088226" w14:textId="77777777" w:rsidR="001860B5" w:rsidRPr="00DD0B86" w:rsidRDefault="001860B5" w:rsidP="00E441B6">
            <w:pPr>
              <w:pStyle w:val="TableText"/>
              <w:rPr>
                <w:lang w:eastAsia="en-AU"/>
              </w:rPr>
            </w:pPr>
          </w:p>
        </w:tc>
        <w:tc>
          <w:tcPr>
            <w:tcW w:w="383" w:type="pct"/>
            <w:shd w:val="clear" w:color="000000" w:fill="FFF2CC"/>
            <w:hideMark/>
          </w:tcPr>
          <w:p w14:paraId="1275C69F" w14:textId="77777777" w:rsidR="001860B5" w:rsidRPr="00DD0B86" w:rsidRDefault="001860B5" w:rsidP="00E441B6">
            <w:pPr>
              <w:pStyle w:val="TableText"/>
              <w:rPr>
                <w:lang w:eastAsia="en-AU"/>
              </w:rPr>
            </w:pPr>
            <w:r w:rsidRPr="00DD0B86">
              <w:rPr>
                <w:lang w:eastAsia="en-AU"/>
              </w:rPr>
              <w:t>25-45</w:t>
            </w:r>
          </w:p>
        </w:tc>
        <w:tc>
          <w:tcPr>
            <w:tcW w:w="384" w:type="pct"/>
            <w:shd w:val="clear" w:color="000000" w:fill="FFF2CC"/>
            <w:hideMark/>
          </w:tcPr>
          <w:p w14:paraId="4B517AEF" w14:textId="77777777" w:rsidR="001860B5" w:rsidRPr="00DD0B86" w:rsidRDefault="001860B5" w:rsidP="00E441B6">
            <w:pPr>
              <w:pStyle w:val="TableText"/>
              <w:rPr>
                <w:lang w:eastAsia="en-AU"/>
              </w:rPr>
            </w:pPr>
          </w:p>
        </w:tc>
        <w:tc>
          <w:tcPr>
            <w:tcW w:w="384" w:type="pct"/>
            <w:shd w:val="clear" w:color="000000" w:fill="FFF2CC"/>
            <w:hideMark/>
          </w:tcPr>
          <w:p w14:paraId="0FE5ED02" w14:textId="77777777" w:rsidR="001860B5" w:rsidRPr="00DD0B86" w:rsidRDefault="001860B5" w:rsidP="00E441B6">
            <w:pPr>
              <w:pStyle w:val="TableText"/>
              <w:rPr>
                <w:lang w:eastAsia="en-AU"/>
              </w:rPr>
            </w:pPr>
          </w:p>
        </w:tc>
        <w:tc>
          <w:tcPr>
            <w:tcW w:w="337" w:type="pct"/>
            <w:shd w:val="clear" w:color="000000" w:fill="FFF2CC"/>
            <w:noWrap/>
            <w:hideMark/>
          </w:tcPr>
          <w:p w14:paraId="02C21276" w14:textId="77777777" w:rsidR="001860B5" w:rsidRPr="00DD0B86" w:rsidRDefault="001860B5" w:rsidP="00E441B6">
            <w:pPr>
              <w:pStyle w:val="TableText"/>
              <w:rPr>
                <w:lang w:eastAsia="en-AU"/>
              </w:rPr>
            </w:pPr>
            <w:r w:rsidRPr="00DD0B86">
              <w:rPr>
                <w:lang w:eastAsia="en-AU"/>
              </w:rPr>
              <w:t>30/04/2007</w:t>
            </w:r>
          </w:p>
        </w:tc>
      </w:tr>
      <w:tr w:rsidR="00156302" w:rsidRPr="00DD0B86" w14:paraId="5A020208" w14:textId="77777777" w:rsidTr="00144D7C">
        <w:trPr>
          <w:trHeight w:val="288"/>
        </w:trPr>
        <w:tc>
          <w:tcPr>
            <w:tcW w:w="432" w:type="pct"/>
            <w:shd w:val="clear" w:color="000000" w:fill="FFF2CC"/>
            <w:noWrap/>
            <w:hideMark/>
          </w:tcPr>
          <w:p w14:paraId="59E0808B" w14:textId="77777777" w:rsidR="001860B5" w:rsidRPr="00DD0B86" w:rsidRDefault="001860B5" w:rsidP="00E441B6">
            <w:pPr>
              <w:pStyle w:val="TableText"/>
              <w:rPr>
                <w:lang w:eastAsia="en-AU"/>
              </w:rPr>
            </w:pPr>
            <w:r w:rsidRPr="00DD0B86">
              <w:rPr>
                <w:lang w:eastAsia="en-AU"/>
              </w:rPr>
              <w:t>Original</w:t>
            </w:r>
          </w:p>
        </w:tc>
        <w:tc>
          <w:tcPr>
            <w:tcW w:w="480" w:type="pct"/>
            <w:shd w:val="clear" w:color="000000" w:fill="FFF2CC"/>
            <w:noWrap/>
            <w:hideMark/>
          </w:tcPr>
          <w:p w14:paraId="14B03E5F"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48558F3D" w14:textId="77777777" w:rsidR="001860B5" w:rsidRPr="00DD0B86" w:rsidRDefault="001860B5" w:rsidP="00E441B6">
            <w:pPr>
              <w:pStyle w:val="TableText"/>
              <w:rPr>
                <w:lang w:eastAsia="en-AU"/>
              </w:rPr>
            </w:pPr>
            <w:r w:rsidRPr="00DD0B86">
              <w:rPr>
                <w:lang w:eastAsia="en-AU"/>
              </w:rPr>
              <w:t>3 Step Mental Health Process</w:t>
            </w:r>
          </w:p>
        </w:tc>
        <w:tc>
          <w:tcPr>
            <w:tcW w:w="577" w:type="pct"/>
            <w:shd w:val="clear" w:color="000000" w:fill="FFF2CC"/>
            <w:noWrap/>
            <w:hideMark/>
          </w:tcPr>
          <w:p w14:paraId="1564F101"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000000" w:fill="FFF2CC"/>
            <w:hideMark/>
          </w:tcPr>
          <w:p w14:paraId="5C7E5EAC" w14:textId="77777777" w:rsidR="001860B5" w:rsidRPr="00E10EA0" w:rsidRDefault="001860B5" w:rsidP="00144D7C">
            <w:pPr>
              <w:spacing w:before="20" w:after="20"/>
              <w:jc w:val="center"/>
              <w:rPr>
                <w:color w:val="2F5496" w:themeColor="accent1" w:themeShade="BF"/>
                <w:sz w:val="16"/>
                <w:szCs w:val="16"/>
                <w:lang w:eastAsia="en-AU"/>
              </w:rPr>
            </w:pPr>
            <w:r w:rsidRPr="00E10EA0">
              <w:rPr>
                <w:color w:val="2F5496" w:themeColor="accent1" w:themeShade="BF"/>
                <w:sz w:val="16"/>
                <w:szCs w:val="16"/>
                <w:lang w:eastAsia="en-AU"/>
              </w:rPr>
              <w:t>2708</w:t>
            </w:r>
            <w:r w:rsidRPr="00E10EA0">
              <w:rPr>
                <w:color w:val="2F5496" w:themeColor="accent1" w:themeShade="BF"/>
                <w:sz w:val="16"/>
                <w:szCs w:val="16"/>
                <w:vertAlign w:val="superscript"/>
                <w:lang w:eastAsia="en-AU"/>
              </w:rPr>
              <w:t>(1)</w:t>
            </w:r>
          </w:p>
        </w:tc>
        <w:tc>
          <w:tcPr>
            <w:tcW w:w="529" w:type="pct"/>
            <w:shd w:val="clear" w:color="000000" w:fill="FFF2CC"/>
            <w:hideMark/>
          </w:tcPr>
          <w:p w14:paraId="7702C5DF" w14:textId="77777777" w:rsidR="001860B5" w:rsidRPr="00DD0B86" w:rsidRDefault="001860B5" w:rsidP="00E441B6">
            <w:pPr>
              <w:pStyle w:val="TableText"/>
              <w:rPr>
                <w:lang w:eastAsia="en-AU"/>
              </w:rPr>
            </w:pPr>
            <w:r>
              <w:rPr>
                <w:lang w:eastAsia="en-AU"/>
              </w:rPr>
              <w:t>Face-to-face</w:t>
            </w:r>
          </w:p>
        </w:tc>
        <w:tc>
          <w:tcPr>
            <w:tcW w:w="435" w:type="pct"/>
            <w:shd w:val="clear" w:color="000000" w:fill="FFF2CC"/>
          </w:tcPr>
          <w:p w14:paraId="406DF09A" w14:textId="77777777" w:rsidR="001860B5" w:rsidRPr="00DD0B86" w:rsidRDefault="001860B5" w:rsidP="00E441B6">
            <w:pPr>
              <w:pStyle w:val="TableText"/>
              <w:rPr>
                <w:lang w:eastAsia="en-AU"/>
              </w:rPr>
            </w:pPr>
          </w:p>
        </w:tc>
        <w:tc>
          <w:tcPr>
            <w:tcW w:w="383" w:type="pct"/>
            <w:shd w:val="clear" w:color="000000" w:fill="FFF2CC"/>
            <w:hideMark/>
          </w:tcPr>
          <w:p w14:paraId="54B40FB2" w14:textId="77777777" w:rsidR="001860B5" w:rsidRPr="00DD0B86" w:rsidRDefault="001860B5" w:rsidP="00E441B6">
            <w:pPr>
              <w:pStyle w:val="TableText"/>
              <w:rPr>
                <w:lang w:eastAsia="en-AU"/>
              </w:rPr>
            </w:pPr>
            <w:r w:rsidRPr="00DD0B86">
              <w:rPr>
                <w:lang w:eastAsia="en-AU"/>
              </w:rPr>
              <w:t>45+</w:t>
            </w:r>
          </w:p>
        </w:tc>
        <w:tc>
          <w:tcPr>
            <w:tcW w:w="384" w:type="pct"/>
            <w:shd w:val="clear" w:color="000000" w:fill="FFF2CC"/>
            <w:hideMark/>
          </w:tcPr>
          <w:p w14:paraId="1ACB1202" w14:textId="77777777" w:rsidR="001860B5" w:rsidRPr="00DD0B86" w:rsidRDefault="001860B5" w:rsidP="00E441B6">
            <w:pPr>
              <w:pStyle w:val="TableText"/>
              <w:rPr>
                <w:lang w:eastAsia="en-AU"/>
              </w:rPr>
            </w:pPr>
          </w:p>
        </w:tc>
        <w:tc>
          <w:tcPr>
            <w:tcW w:w="384" w:type="pct"/>
            <w:shd w:val="clear" w:color="000000" w:fill="FFF2CC"/>
            <w:hideMark/>
          </w:tcPr>
          <w:p w14:paraId="7B7E913E" w14:textId="77777777" w:rsidR="001860B5" w:rsidRPr="00DD0B86" w:rsidRDefault="001860B5" w:rsidP="00E441B6">
            <w:pPr>
              <w:pStyle w:val="TableText"/>
              <w:rPr>
                <w:lang w:eastAsia="en-AU"/>
              </w:rPr>
            </w:pPr>
          </w:p>
        </w:tc>
        <w:tc>
          <w:tcPr>
            <w:tcW w:w="337" w:type="pct"/>
            <w:shd w:val="clear" w:color="000000" w:fill="FFF2CC"/>
            <w:noWrap/>
            <w:hideMark/>
          </w:tcPr>
          <w:p w14:paraId="4196F268" w14:textId="77777777" w:rsidR="001860B5" w:rsidRPr="00DD0B86" w:rsidRDefault="001860B5" w:rsidP="00E441B6">
            <w:pPr>
              <w:pStyle w:val="TableText"/>
              <w:rPr>
                <w:lang w:eastAsia="en-AU"/>
              </w:rPr>
            </w:pPr>
            <w:r w:rsidRPr="00DD0B86">
              <w:rPr>
                <w:lang w:eastAsia="en-AU"/>
              </w:rPr>
              <w:t>30/04/2007</w:t>
            </w:r>
          </w:p>
        </w:tc>
      </w:tr>
      <w:tr w:rsidR="00156302" w:rsidRPr="00DD0B86" w14:paraId="36364D6F" w14:textId="77777777" w:rsidTr="00144D7C">
        <w:trPr>
          <w:trHeight w:val="408"/>
        </w:trPr>
        <w:tc>
          <w:tcPr>
            <w:tcW w:w="432" w:type="pct"/>
            <w:shd w:val="clear" w:color="auto" w:fill="auto"/>
            <w:noWrap/>
            <w:hideMark/>
          </w:tcPr>
          <w:p w14:paraId="2A8001AD"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0BCD23D7"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57E4A859"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7A1B55D7" w14:textId="77777777" w:rsidR="001860B5" w:rsidRPr="00DD0B86" w:rsidRDefault="001860B5" w:rsidP="00E441B6">
            <w:pPr>
              <w:pStyle w:val="TableText"/>
              <w:rPr>
                <w:sz w:val="16"/>
                <w:szCs w:val="16"/>
                <w:lang w:eastAsia="en-AU"/>
              </w:rPr>
            </w:pPr>
            <w:r w:rsidRPr="00DD0B86">
              <w:rPr>
                <w:sz w:val="16"/>
                <w:szCs w:val="16"/>
                <w:lang w:eastAsia="en-AU"/>
              </w:rPr>
              <w:t>General Practitioners</w:t>
            </w:r>
          </w:p>
        </w:tc>
        <w:tc>
          <w:tcPr>
            <w:tcW w:w="337" w:type="pct"/>
            <w:shd w:val="clear" w:color="auto" w:fill="auto"/>
            <w:hideMark/>
          </w:tcPr>
          <w:p w14:paraId="05B90E72" w14:textId="77777777" w:rsidR="001860B5" w:rsidRPr="00E10EA0" w:rsidRDefault="006F7972" w:rsidP="00144D7C">
            <w:pPr>
              <w:spacing w:before="20" w:after="20"/>
              <w:jc w:val="center"/>
              <w:rPr>
                <w:color w:val="2F5496" w:themeColor="accent1" w:themeShade="BF"/>
                <w:sz w:val="16"/>
                <w:szCs w:val="16"/>
                <w:u w:val="single"/>
                <w:lang w:eastAsia="en-AU"/>
              </w:rPr>
            </w:pPr>
            <w:hyperlink r:id="rId31" w:history="1">
              <w:r w:rsidR="001860B5" w:rsidRPr="00E10EA0">
                <w:rPr>
                  <w:color w:val="2F5496" w:themeColor="accent1" w:themeShade="BF"/>
                  <w:sz w:val="16"/>
                  <w:szCs w:val="16"/>
                  <w:u w:val="single"/>
                  <w:lang w:eastAsia="en-AU"/>
                </w:rPr>
                <w:t>2721</w:t>
              </w:r>
            </w:hyperlink>
          </w:p>
        </w:tc>
        <w:tc>
          <w:tcPr>
            <w:tcW w:w="529" w:type="pct"/>
            <w:shd w:val="clear" w:color="auto" w:fill="auto"/>
            <w:hideMark/>
          </w:tcPr>
          <w:p w14:paraId="276BF046"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72ED847E" w14:textId="77777777" w:rsidR="001860B5" w:rsidRPr="00DD0B86" w:rsidRDefault="001860B5" w:rsidP="00E441B6">
            <w:pPr>
              <w:pStyle w:val="TableText"/>
              <w:rPr>
                <w:lang w:eastAsia="en-AU"/>
              </w:rPr>
            </w:pPr>
            <w:r w:rsidRPr="00DD0B86">
              <w:rPr>
                <w:lang w:eastAsia="en-AU"/>
              </w:rPr>
              <w:t>Consulting room</w:t>
            </w:r>
          </w:p>
        </w:tc>
        <w:tc>
          <w:tcPr>
            <w:tcW w:w="383" w:type="pct"/>
            <w:shd w:val="clear" w:color="auto" w:fill="auto"/>
            <w:hideMark/>
          </w:tcPr>
          <w:p w14:paraId="1D00D887"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447F652C"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66591050"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01D3CA46" w14:textId="77777777" w:rsidR="001860B5" w:rsidRPr="00DD0B86" w:rsidRDefault="001860B5" w:rsidP="00E441B6">
            <w:pPr>
              <w:pStyle w:val="TableText"/>
              <w:rPr>
                <w:lang w:eastAsia="en-AU"/>
              </w:rPr>
            </w:pPr>
          </w:p>
        </w:tc>
      </w:tr>
      <w:tr w:rsidR="00156302" w:rsidRPr="00DD0B86" w14:paraId="4A83022E" w14:textId="77777777" w:rsidTr="00144D7C">
        <w:trPr>
          <w:trHeight w:val="288"/>
        </w:trPr>
        <w:tc>
          <w:tcPr>
            <w:tcW w:w="432" w:type="pct"/>
            <w:shd w:val="clear" w:color="auto" w:fill="auto"/>
            <w:noWrap/>
            <w:hideMark/>
          </w:tcPr>
          <w:p w14:paraId="62675FA3"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32CCECD2"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7AA610BF"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4FDD7522" w14:textId="77777777" w:rsidR="001860B5" w:rsidRPr="00DD0B86" w:rsidRDefault="001860B5" w:rsidP="00E441B6">
            <w:pPr>
              <w:pStyle w:val="TableText"/>
              <w:rPr>
                <w:sz w:val="16"/>
                <w:szCs w:val="16"/>
                <w:lang w:eastAsia="en-AU"/>
              </w:rPr>
            </w:pPr>
            <w:r w:rsidRPr="00DD0B86">
              <w:rPr>
                <w:sz w:val="16"/>
                <w:szCs w:val="16"/>
                <w:lang w:eastAsia="en-AU"/>
              </w:rPr>
              <w:t>General Practitioners</w:t>
            </w:r>
          </w:p>
        </w:tc>
        <w:tc>
          <w:tcPr>
            <w:tcW w:w="337" w:type="pct"/>
            <w:shd w:val="clear" w:color="auto" w:fill="auto"/>
            <w:hideMark/>
          </w:tcPr>
          <w:p w14:paraId="7DE37C07" w14:textId="77777777" w:rsidR="001860B5" w:rsidRPr="00DD0B86" w:rsidRDefault="006F7972" w:rsidP="00144D7C">
            <w:pPr>
              <w:spacing w:before="20" w:after="20"/>
              <w:jc w:val="center"/>
              <w:rPr>
                <w:color w:val="0563C1"/>
                <w:sz w:val="16"/>
                <w:szCs w:val="16"/>
                <w:u w:val="single"/>
                <w:lang w:eastAsia="en-AU"/>
              </w:rPr>
            </w:pPr>
            <w:hyperlink r:id="rId32" w:history="1">
              <w:r w:rsidR="001860B5" w:rsidRPr="00DD0B86">
                <w:rPr>
                  <w:color w:val="0563C1"/>
                  <w:sz w:val="16"/>
                  <w:szCs w:val="16"/>
                  <w:u w:val="single"/>
                  <w:lang w:eastAsia="en-AU"/>
                </w:rPr>
                <w:t>2723</w:t>
              </w:r>
              <w:r w:rsidR="001860B5" w:rsidRPr="00DD0B86">
                <w:rPr>
                  <w:color w:val="0563C1"/>
                  <w:sz w:val="16"/>
                  <w:szCs w:val="16"/>
                  <w:u w:val="single"/>
                  <w:vertAlign w:val="superscript"/>
                  <w:lang w:eastAsia="en-AU"/>
                </w:rPr>
                <w:t>(2)</w:t>
              </w:r>
            </w:hyperlink>
          </w:p>
        </w:tc>
        <w:tc>
          <w:tcPr>
            <w:tcW w:w="529" w:type="pct"/>
            <w:shd w:val="clear" w:color="auto" w:fill="auto"/>
            <w:hideMark/>
          </w:tcPr>
          <w:p w14:paraId="1B1A2137"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5478FA72"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402CBB7C"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0F21563F"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0CF66C55"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64A6AA41" w14:textId="77777777" w:rsidR="001860B5" w:rsidRPr="00DD0B86" w:rsidRDefault="001860B5" w:rsidP="00E441B6">
            <w:pPr>
              <w:pStyle w:val="TableText"/>
              <w:rPr>
                <w:lang w:eastAsia="en-AU"/>
              </w:rPr>
            </w:pPr>
          </w:p>
        </w:tc>
      </w:tr>
      <w:tr w:rsidR="00156302" w:rsidRPr="00DD0B86" w14:paraId="3B313E2A" w14:textId="77777777" w:rsidTr="00144D7C">
        <w:trPr>
          <w:trHeight w:val="408"/>
        </w:trPr>
        <w:tc>
          <w:tcPr>
            <w:tcW w:w="432" w:type="pct"/>
            <w:shd w:val="clear" w:color="auto" w:fill="auto"/>
            <w:noWrap/>
            <w:hideMark/>
          </w:tcPr>
          <w:p w14:paraId="39227A63"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7ABDEBB2"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630813A8"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47E707F2" w14:textId="77777777" w:rsidR="001860B5" w:rsidRPr="00DD0B86" w:rsidRDefault="001860B5" w:rsidP="00E441B6">
            <w:pPr>
              <w:pStyle w:val="TableText"/>
              <w:rPr>
                <w:sz w:val="16"/>
                <w:szCs w:val="16"/>
                <w:lang w:eastAsia="en-AU"/>
              </w:rPr>
            </w:pPr>
            <w:r w:rsidRPr="00DD0B86">
              <w:rPr>
                <w:sz w:val="16"/>
                <w:szCs w:val="16"/>
                <w:lang w:eastAsia="en-AU"/>
              </w:rPr>
              <w:t>General Practitioners</w:t>
            </w:r>
          </w:p>
        </w:tc>
        <w:tc>
          <w:tcPr>
            <w:tcW w:w="337" w:type="pct"/>
            <w:shd w:val="clear" w:color="auto" w:fill="auto"/>
            <w:hideMark/>
          </w:tcPr>
          <w:p w14:paraId="0528A8AF" w14:textId="77777777" w:rsidR="001860B5" w:rsidRPr="00DD0B86" w:rsidRDefault="006F7972" w:rsidP="00144D7C">
            <w:pPr>
              <w:spacing w:before="20" w:after="20"/>
              <w:jc w:val="center"/>
              <w:rPr>
                <w:color w:val="0563C1"/>
                <w:sz w:val="16"/>
                <w:szCs w:val="16"/>
                <w:u w:val="single"/>
                <w:lang w:eastAsia="en-AU"/>
              </w:rPr>
            </w:pPr>
            <w:hyperlink r:id="rId33" w:history="1">
              <w:r w:rsidR="001860B5" w:rsidRPr="00DD0B86">
                <w:rPr>
                  <w:color w:val="0563C1"/>
                  <w:sz w:val="16"/>
                  <w:szCs w:val="16"/>
                  <w:u w:val="single"/>
                  <w:lang w:eastAsia="en-AU"/>
                </w:rPr>
                <w:t>2725</w:t>
              </w:r>
            </w:hyperlink>
          </w:p>
        </w:tc>
        <w:tc>
          <w:tcPr>
            <w:tcW w:w="529" w:type="pct"/>
            <w:shd w:val="clear" w:color="auto" w:fill="auto"/>
            <w:hideMark/>
          </w:tcPr>
          <w:p w14:paraId="03DBE5EB"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26101F85" w14:textId="77777777" w:rsidR="001860B5" w:rsidRPr="00DD0B86" w:rsidRDefault="001860B5" w:rsidP="00E441B6">
            <w:pPr>
              <w:pStyle w:val="TableText"/>
              <w:rPr>
                <w:lang w:eastAsia="en-AU"/>
              </w:rPr>
            </w:pPr>
            <w:r w:rsidRPr="00DD0B86">
              <w:rPr>
                <w:lang w:eastAsia="en-AU"/>
              </w:rPr>
              <w:t>Consulting room</w:t>
            </w:r>
          </w:p>
        </w:tc>
        <w:tc>
          <w:tcPr>
            <w:tcW w:w="383" w:type="pct"/>
            <w:shd w:val="clear" w:color="auto" w:fill="auto"/>
            <w:hideMark/>
          </w:tcPr>
          <w:p w14:paraId="5395FF2B"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3C6AE3E5"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6BB5A8C6"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331892F1" w14:textId="77777777" w:rsidR="001860B5" w:rsidRPr="00DD0B86" w:rsidRDefault="001860B5" w:rsidP="00E441B6">
            <w:pPr>
              <w:pStyle w:val="TableText"/>
              <w:rPr>
                <w:lang w:eastAsia="en-AU"/>
              </w:rPr>
            </w:pPr>
          </w:p>
        </w:tc>
      </w:tr>
      <w:tr w:rsidR="00156302" w:rsidRPr="00DD0B86" w14:paraId="7465566F" w14:textId="77777777" w:rsidTr="00144D7C">
        <w:trPr>
          <w:trHeight w:val="288"/>
        </w:trPr>
        <w:tc>
          <w:tcPr>
            <w:tcW w:w="432" w:type="pct"/>
            <w:shd w:val="clear" w:color="auto" w:fill="auto"/>
            <w:noWrap/>
            <w:hideMark/>
          </w:tcPr>
          <w:p w14:paraId="6CBBD801"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7D5A866F"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14E45C12"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17ACC8E0" w14:textId="77777777" w:rsidR="001860B5" w:rsidRPr="00DD0B86" w:rsidRDefault="001860B5" w:rsidP="00E441B6">
            <w:pPr>
              <w:pStyle w:val="TableText"/>
              <w:rPr>
                <w:sz w:val="16"/>
                <w:szCs w:val="16"/>
                <w:lang w:eastAsia="en-AU"/>
              </w:rPr>
            </w:pPr>
            <w:r w:rsidRPr="00DD0B86">
              <w:rPr>
                <w:sz w:val="16"/>
                <w:szCs w:val="16"/>
                <w:lang w:eastAsia="en-AU"/>
              </w:rPr>
              <w:t>General Practitioners</w:t>
            </w:r>
          </w:p>
        </w:tc>
        <w:tc>
          <w:tcPr>
            <w:tcW w:w="337" w:type="pct"/>
            <w:shd w:val="clear" w:color="auto" w:fill="auto"/>
            <w:hideMark/>
          </w:tcPr>
          <w:p w14:paraId="5AA304E7" w14:textId="77777777" w:rsidR="001860B5" w:rsidRPr="00DD0B86" w:rsidRDefault="006F7972" w:rsidP="00144D7C">
            <w:pPr>
              <w:spacing w:before="20" w:after="20"/>
              <w:jc w:val="center"/>
              <w:rPr>
                <w:color w:val="0563C1"/>
                <w:sz w:val="16"/>
                <w:szCs w:val="16"/>
                <w:u w:val="single"/>
                <w:lang w:eastAsia="en-AU"/>
              </w:rPr>
            </w:pPr>
            <w:hyperlink r:id="rId34" w:history="1">
              <w:r w:rsidR="001860B5" w:rsidRPr="00DD0B86">
                <w:rPr>
                  <w:color w:val="0563C1"/>
                  <w:sz w:val="16"/>
                  <w:szCs w:val="16"/>
                  <w:u w:val="single"/>
                  <w:lang w:eastAsia="en-AU"/>
                </w:rPr>
                <w:t>2727</w:t>
              </w:r>
              <w:r w:rsidR="001860B5" w:rsidRPr="00DD0B86">
                <w:rPr>
                  <w:color w:val="0563C1"/>
                  <w:sz w:val="16"/>
                  <w:szCs w:val="16"/>
                  <w:u w:val="single"/>
                  <w:vertAlign w:val="superscript"/>
                  <w:lang w:eastAsia="en-AU"/>
                </w:rPr>
                <w:t>(2)</w:t>
              </w:r>
            </w:hyperlink>
          </w:p>
        </w:tc>
        <w:tc>
          <w:tcPr>
            <w:tcW w:w="529" w:type="pct"/>
            <w:shd w:val="clear" w:color="auto" w:fill="auto"/>
            <w:hideMark/>
          </w:tcPr>
          <w:p w14:paraId="3AFFEF5B"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078E3CF2"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76C4BCF1"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7491701E"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0A8737CC"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00743B32" w14:textId="77777777" w:rsidR="001860B5" w:rsidRPr="00DD0B86" w:rsidRDefault="001860B5" w:rsidP="00E441B6">
            <w:pPr>
              <w:pStyle w:val="TableText"/>
              <w:rPr>
                <w:lang w:eastAsia="en-AU"/>
              </w:rPr>
            </w:pPr>
          </w:p>
        </w:tc>
      </w:tr>
      <w:tr w:rsidR="00156302" w:rsidRPr="00DD0B86" w14:paraId="0FCAE052" w14:textId="77777777" w:rsidTr="00144D7C">
        <w:trPr>
          <w:trHeight w:val="408"/>
        </w:trPr>
        <w:tc>
          <w:tcPr>
            <w:tcW w:w="432" w:type="pct"/>
            <w:shd w:val="clear" w:color="auto" w:fill="auto"/>
            <w:noWrap/>
            <w:hideMark/>
          </w:tcPr>
          <w:p w14:paraId="1EE63886"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01132B6E"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5775DEBC"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5FEEA43B" w14:textId="77777777" w:rsidR="001860B5" w:rsidRPr="00DD0B86" w:rsidRDefault="001860B5" w:rsidP="00E441B6">
            <w:pPr>
              <w:pStyle w:val="TableText"/>
              <w:rPr>
                <w:sz w:val="16"/>
                <w:szCs w:val="16"/>
                <w:lang w:eastAsia="en-AU"/>
              </w:rPr>
            </w:pPr>
            <w:r w:rsidRPr="00DD0B86">
              <w:rPr>
                <w:sz w:val="16"/>
                <w:szCs w:val="16"/>
                <w:lang w:eastAsia="en-AU"/>
              </w:rPr>
              <w:t>Other Medical Practitioners (OMPs)</w:t>
            </w:r>
          </w:p>
        </w:tc>
        <w:tc>
          <w:tcPr>
            <w:tcW w:w="337" w:type="pct"/>
            <w:shd w:val="clear" w:color="auto" w:fill="auto"/>
            <w:hideMark/>
          </w:tcPr>
          <w:p w14:paraId="611F5588" w14:textId="77777777" w:rsidR="001860B5" w:rsidRPr="00DD0B86" w:rsidRDefault="006F7972" w:rsidP="00144D7C">
            <w:pPr>
              <w:spacing w:before="20" w:after="20"/>
              <w:jc w:val="center"/>
              <w:rPr>
                <w:color w:val="0563C1"/>
                <w:sz w:val="16"/>
                <w:szCs w:val="16"/>
                <w:u w:val="single"/>
                <w:lang w:eastAsia="en-AU"/>
              </w:rPr>
            </w:pPr>
            <w:hyperlink r:id="rId35" w:history="1">
              <w:r w:rsidR="001860B5" w:rsidRPr="00DD0B86">
                <w:rPr>
                  <w:color w:val="0563C1"/>
                  <w:sz w:val="16"/>
                  <w:szCs w:val="16"/>
                  <w:u w:val="single"/>
                  <w:lang w:eastAsia="en-AU"/>
                </w:rPr>
                <w:t>283</w:t>
              </w:r>
            </w:hyperlink>
          </w:p>
        </w:tc>
        <w:tc>
          <w:tcPr>
            <w:tcW w:w="529" w:type="pct"/>
            <w:shd w:val="clear" w:color="auto" w:fill="auto"/>
            <w:hideMark/>
          </w:tcPr>
          <w:p w14:paraId="0A21240B"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3470611C" w14:textId="77777777" w:rsidR="001860B5" w:rsidRPr="00DD0B86" w:rsidRDefault="001860B5" w:rsidP="00E441B6">
            <w:pPr>
              <w:pStyle w:val="TableText"/>
              <w:rPr>
                <w:lang w:eastAsia="en-AU"/>
              </w:rPr>
            </w:pPr>
            <w:r w:rsidRPr="00DD0B86">
              <w:rPr>
                <w:lang w:eastAsia="en-AU"/>
              </w:rPr>
              <w:t>Consulting room</w:t>
            </w:r>
          </w:p>
        </w:tc>
        <w:tc>
          <w:tcPr>
            <w:tcW w:w="383" w:type="pct"/>
            <w:shd w:val="clear" w:color="auto" w:fill="auto"/>
            <w:hideMark/>
          </w:tcPr>
          <w:p w14:paraId="564A41F7"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79D195EA" w14:textId="77777777" w:rsidR="001860B5" w:rsidRPr="00DD0B86" w:rsidRDefault="001860B5" w:rsidP="00E441B6">
            <w:pPr>
              <w:pStyle w:val="TableText"/>
              <w:rPr>
                <w:lang w:eastAsia="en-AU"/>
              </w:rPr>
            </w:pPr>
            <w:r>
              <w:rPr>
                <w:rFonts w:eastAsia="Calibri"/>
              </w:rPr>
              <w:t>$77.20</w:t>
            </w:r>
          </w:p>
        </w:tc>
        <w:tc>
          <w:tcPr>
            <w:tcW w:w="384" w:type="pct"/>
            <w:shd w:val="clear" w:color="auto" w:fill="auto"/>
            <w:hideMark/>
          </w:tcPr>
          <w:p w14:paraId="78713581" w14:textId="77777777" w:rsidR="001860B5" w:rsidRPr="00DD0B86" w:rsidRDefault="001860B5" w:rsidP="00E441B6">
            <w:pPr>
              <w:pStyle w:val="TableText"/>
              <w:rPr>
                <w:lang w:eastAsia="en-AU"/>
              </w:rPr>
            </w:pPr>
            <w:r>
              <w:rPr>
                <w:rFonts w:eastAsia="Calibri"/>
              </w:rPr>
              <w:t>$77.20</w:t>
            </w:r>
          </w:p>
        </w:tc>
        <w:tc>
          <w:tcPr>
            <w:tcW w:w="337" w:type="pct"/>
            <w:shd w:val="clear" w:color="auto" w:fill="auto"/>
            <w:noWrap/>
            <w:hideMark/>
          </w:tcPr>
          <w:p w14:paraId="2A1E8DAD" w14:textId="77777777" w:rsidR="001860B5" w:rsidRPr="00DD0B86" w:rsidRDefault="001860B5" w:rsidP="00E441B6">
            <w:pPr>
              <w:pStyle w:val="TableText"/>
              <w:rPr>
                <w:lang w:eastAsia="en-AU"/>
              </w:rPr>
            </w:pPr>
          </w:p>
        </w:tc>
      </w:tr>
      <w:tr w:rsidR="00156302" w:rsidRPr="00DD0B86" w14:paraId="75BA9E1C" w14:textId="77777777" w:rsidTr="00144D7C">
        <w:trPr>
          <w:trHeight w:val="288"/>
        </w:trPr>
        <w:tc>
          <w:tcPr>
            <w:tcW w:w="432" w:type="pct"/>
            <w:shd w:val="clear" w:color="auto" w:fill="auto"/>
            <w:noWrap/>
            <w:hideMark/>
          </w:tcPr>
          <w:p w14:paraId="09867957"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06E9C544"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51418031"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58DFC45F" w14:textId="77777777" w:rsidR="001860B5" w:rsidRPr="00DD0B86" w:rsidRDefault="001860B5" w:rsidP="00E441B6">
            <w:pPr>
              <w:pStyle w:val="TableText"/>
              <w:rPr>
                <w:sz w:val="16"/>
                <w:szCs w:val="16"/>
                <w:lang w:eastAsia="en-AU"/>
              </w:rPr>
            </w:pPr>
            <w:r w:rsidRPr="00DD0B86">
              <w:rPr>
                <w:sz w:val="16"/>
                <w:szCs w:val="16"/>
                <w:lang w:eastAsia="en-AU"/>
              </w:rPr>
              <w:t>Other Medical Practitioners (OMPs)</w:t>
            </w:r>
          </w:p>
        </w:tc>
        <w:tc>
          <w:tcPr>
            <w:tcW w:w="337" w:type="pct"/>
            <w:shd w:val="clear" w:color="auto" w:fill="auto"/>
            <w:hideMark/>
          </w:tcPr>
          <w:p w14:paraId="1B7D51EC" w14:textId="77777777" w:rsidR="001860B5" w:rsidRPr="00DD0B86" w:rsidRDefault="006F7972" w:rsidP="00144D7C">
            <w:pPr>
              <w:spacing w:before="20" w:after="20"/>
              <w:jc w:val="center"/>
              <w:rPr>
                <w:color w:val="0563C1"/>
                <w:sz w:val="16"/>
                <w:szCs w:val="16"/>
                <w:u w:val="single"/>
                <w:lang w:eastAsia="en-AU"/>
              </w:rPr>
            </w:pPr>
            <w:hyperlink r:id="rId36" w:history="1">
              <w:r w:rsidR="001860B5" w:rsidRPr="00DD0B86">
                <w:rPr>
                  <w:color w:val="0563C1"/>
                  <w:sz w:val="16"/>
                  <w:szCs w:val="16"/>
                  <w:u w:val="single"/>
                  <w:lang w:eastAsia="en-AU"/>
                </w:rPr>
                <w:t>285</w:t>
              </w:r>
              <w:r w:rsidR="001860B5" w:rsidRPr="00DD0B86">
                <w:rPr>
                  <w:color w:val="0563C1"/>
                  <w:sz w:val="16"/>
                  <w:szCs w:val="16"/>
                  <w:u w:val="single"/>
                  <w:vertAlign w:val="superscript"/>
                  <w:lang w:eastAsia="en-AU"/>
                </w:rPr>
                <w:t>(3)</w:t>
              </w:r>
            </w:hyperlink>
          </w:p>
        </w:tc>
        <w:tc>
          <w:tcPr>
            <w:tcW w:w="529" w:type="pct"/>
            <w:shd w:val="clear" w:color="auto" w:fill="auto"/>
            <w:hideMark/>
          </w:tcPr>
          <w:p w14:paraId="31BC834E"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2806267F"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0EFFA3D7"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003D3072" w14:textId="77777777" w:rsidR="001860B5" w:rsidRPr="00DD0B86" w:rsidRDefault="001860B5" w:rsidP="00E441B6">
            <w:pPr>
              <w:pStyle w:val="TableText"/>
              <w:rPr>
                <w:lang w:eastAsia="en-AU"/>
              </w:rPr>
            </w:pPr>
            <w:r>
              <w:rPr>
                <w:rFonts w:eastAsia="Calibri"/>
              </w:rPr>
              <w:t>$77.20</w:t>
            </w:r>
          </w:p>
        </w:tc>
        <w:tc>
          <w:tcPr>
            <w:tcW w:w="384" w:type="pct"/>
            <w:shd w:val="clear" w:color="auto" w:fill="auto"/>
            <w:hideMark/>
          </w:tcPr>
          <w:p w14:paraId="467847E0" w14:textId="77777777" w:rsidR="001860B5" w:rsidRPr="00DD0B86" w:rsidRDefault="001860B5" w:rsidP="00E441B6">
            <w:pPr>
              <w:pStyle w:val="TableText"/>
              <w:rPr>
                <w:lang w:eastAsia="en-AU"/>
              </w:rPr>
            </w:pPr>
            <w:r>
              <w:rPr>
                <w:rFonts w:eastAsia="Calibri"/>
              </w:rPr>
              <w:t>$77.20</w:t>
            </w:r>
          </w:p>
        </w:tc>
        <w:tc>
          <w:tcPr>
            <w:tcW w:w="337" w:type="pct"/>
            <w:shd w:val="clear" w:color="auto" w:fill="auto"/>
            <w:noWrap/>
            <w:hideMark/>
          </w:tcPr>
          <w:p w14:paraId="0F6A3AA4" w14:textId="77777777" w:rsidR="001860B5" w:rsidRPr="00DD0B86" w:rsidRDefault="001860B5" w:rsidP="00E441B6">
            <w:pPr>
              <w:pStyle w:val="TableText"/>
              <w:rPr>
                <w:lang w:eastAsia="en-AU"/>
              </w:rPr>
            </w:pPr>
          </w:p>
        </w:tc>
      </w:tr>
      <w:tr w:rsidR="00156302" w:rsidRPr="00DD0B86" w14:paraId="7C92DF95" w14:textId="77777777" w:rsidTr="00144D7C">
        <w:trPr>
          <w:trHeight w:val="408"/>
        </w:trPr>
        <w:tc>
          <w:tcPr>
            <w:tcW w:w="432" w:type="pct"/>
            <w:shd w:val="clear" w:color="auto" w:fill="auto"/>
            <w:noWrap/>
            <w:hideMark/>
          </w:tcPr>
          <w:p w14:paraId="4CAB07C7"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585629A5"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7C887C4C"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1B157C41" w14:textId="77777777" w:rsidR="001860B5" w:rsidRPr="00DD0B86" w:rsidRDefault="001860B5" w:rsidP="00E441B6">
            <w:pPr>
              <w:pStyle w:val="TableText"/>
              <w:rPr>
                <w:sz w:val="16"/>
                <w:szCs w:val="16"/>
                <w:lang w:eastAsia="en-AU"/>
              </w:rPr>
            </w:pPr>
            <w:r w:rsidRPr="00DD0B86">
              <w:rPr>
                <w:sz w:val="16"/>
                <w:szCs w:val="16"/>
                <w:lang w:eastAsia="en-AU"/>
              </w:rPr>
              <w:t>Other Medical Practitioners (OMPs)</w:t>
            </w:r>
          </w:p>
        </w:tc>
        <w:tc>
          <w:tcPr>
            <w:tcW w:w="337" w:type="pct"/>
            <w:shd w:val="clear" w:color="auto" w:fill="auto"/>
            <w:hideMark/>
          </w:tcPr>
          <w:p w14:paraId="224C7AD8" w14:textId="77777777" w:rsidR="001860B5" w:rsidRPr="00DD0B86" w:rsidRDefault="006F7972" w:rsidP="00144D7C">
            <w:pPr>
              <w:spacing w:before="20" w:after="20"/>
              <w:jc w:val="center"/>
              <w:rPr>
                <w:color w:val="0563C1"/>
                <w:sz w:val="16"/>
                <w:szCs w:val="16"/>
                <w:u w:val="single"/>
                <w:lang w:eastAsia="en-AU"/>
              </w:rPr>
            </w:pPr>
            <w:hyperlink r:id="rId37" w:history="1">
              <w:r w:rsidR="001860B5" w:rsidRPr="00DD0B86">
                <w:rPr>
                  <w:color w:val="0563C1"/>
                  <w:sz w:val="16"/>
                  <w:szCs w:val="16"/>
                  <w:u w:val="single"/>
                  <w:lang w:eastAsia="en-AU"/>
                </w:rPr>
                <w:t>286</w:t>
              </w:r>
            </w:hyperlink>
          </w:p>
        </w:tc>
        <w:tc>
          <w:tcPr>
            <w:tcW w:w="529" w:type="pct"/>
            <w:shd w:val="clear" w:color="auto" w:fill="auto"/>
            <w:hideMark/>
          </w:tcPr>
          <w:p w14:paraId="6B1170E8"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17255637" w14:textId="77777777" w:rsidR="001860B5" w:rsidRPr="00DD0B86" w:rsidRDefault="001860B5" w:rsidP="00E441B6">
            <w:pPr>
              <w:pStyle w:val="TableText"/>
              <w:rPr>
                <w:lang w:eastAsia="en-AU"/>
              </w:rPr>
            </w:pPr>
            <w:r w:rsidRPr="00DD0B86">
              <w:rPr>
                <w:lang w:eastAsia="en-AU"/>
              </w:rPr>
              <w:t>Consulting room</w:t>
            </w:r>
          </w:p>
        </w:tc>
        <w:tc>
          <w:tcPr>
            <w:tcW w:w="383" w:type="pct"/>
            <w:shd w:val="clear" w:color="auto" w:fill="auto"/>
            <w:hideMark/>
          </w:tcPr>
          <w:p w14:paraId="0E693F0B"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76A45246" w14:textId="77777777" w:rsidR="001860B5" w:rsidRPr="00DD0B86" w:rsidRDefault="001860B5" w:rsidP="00E441B6">
            <w:pPr>
              <w:pStyle w:val="TableText"/>
              <w:rPr>
                <w:lang w:eastAsia="en-AU"/>
              </w:rPr>
            </w:pPr>
            <w:r>
              <w:rPr>
                <w:rFonts w:eastAsia="Calibri"/>
              </w:rPr>
              <w:t>$110.50</w:t>
            </w:r>
          </w:p>
        </w:tc>
        <w:tc>
          <w:tcPr>
            <w:tcW w:w="384" w:type="pct"/>
            <w:shd w:val="clear" w:color="auto" w:fill="auto"/>
            <w:hideMark/>
          </w:tcPr>
          <w:p w14:paraId="18F539FF" w14:textId="77777777" w:rsidR="001860B5" w:rsidRPr="00DD0B86" w:rsidRDefault="001860B5" w:rsidP="00E441B6">
            <w:pPr>
              <w:pStyle w:val="TableText"/>
              <w:rPr>
                <w:lang w:eastAsia="en-AU"/>
              </w:rPr>
            </w:pPr>
            <w:r>
              <w:rPr>
                <w:rFonts w:eastAsia="Calibri"/>
              </w:rPr>
              <w:t>$110.50</w:t>
            </w:r>
          </w:p>
        </w:tc>
        <w:tc>
          <w:tcPr>
            <w:tcW w:w="337" w:type="pct"/>
            <w:shd w:val="clear" w:color="auto" w:fill="auto"/>
            <w:noWrap/>
            <w:hideMark/>
          </w:tcPr>
          <w:p w14:paraId="12BEBB24" w14:textId="77777777" w:rsidR="001860B5" w:rsidRPr="00DD0B86" w:rsidRDefault="001860B5" w:rsidP="00E441B6">
            <w:pPr>
              <w:pStyle w:val="TableText"/>
              <w:rPr>
                <w:lang w:eastAsia="en-AU"/>
              </w:rPr>
            </w:pPr>
          </w:p>
        </w:tc>
      </w:tr>
      <w:tr w:rsidR="00156302" w:rsidRPr="00DD0B86" w14:paraId="5E7A609B" w14:textId="77777777" w:rsidTr="00144D7C">
        <w:trPr>
          <w:trHeight w:val="288"/>
        </w:trPr>
        <w:tc>
          <w:tcPr>
            <w:tcW w:w="432" w:type="pct"/>
            <w:shd w:val="clear" w:color="auto" w:fill="auto"/>
            <w:noWrap/>
            <w:hideMark/>
          </w:tcPr>
          <w:p w14:paraId="2B7996C1"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72992B00"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79138460"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Focussed psychological strategies treatment services</w:t>
            </w:r>
          </w:p>
        </w:tc>
        <w:tc>
          <w:tcPr>
            <w:tcW w:w="577" w:type="pct"/>
            <w:shd w:val="clear" w:color="auto" w:fill="auto"/>
            <w:noWrap/>
            <w:hideMark/>
          </w:tcPr>
          <w:p w14:paraId="7CCA4DEF" w14:textId="77777777" w:rsidR="001860B5" w:rsidRPr="00DD0B86" w:rsidRDefault="001860B5" w:rsidP="00E441B6">
            <w:pPr>
              <w:pStyle w:val="TableText"/>
              <w:rPr>
                <w:sz w:val="16"/>
                <w:szCs w:val="16"/>
                <w:lang w:eastAsia="en-AU"/>
              </w:rPr>
            </w:pPr>
            <w:r w:rsidRPr="00DD0B86">
              <w:rPr>
                <w:sz w:val="16"/>
                <w:szCs w:val="16"/>
                <w:lang w:eastAsia="en-AU"/>
              </w:rPr>
              <w:t>Other Medical Practitioners (OMPs)</w:t>
            </w:r>
          </w:p>
        </w:tc>
        <w:tc>
          <w:tcPr>
            <w:tcW w:w="337" w:type="pct"/>
            <w:shd w:val="clear" w:color="auto" w:fill="auto"/>
            <w:hideMark/>
          </w:tcPr>
          <w:p w14:paraId="781CBBC9" w14:textId="77777777" w:rsidR="001860B5" w:rsidRPr="00DD0B86" w:rsidRDefault="006F7972" w:rsidP="00144D7C">
            <w:pPr>
              <w:spacing w:before="20" w:after="20"/>
              <w:jc w:val="center"/>
              <w:rPr>
                <w:color w:val="0563C1"/>
                <w:sz w:val="16"/>
                <w:szCs w:val="16"/>
                <w:u w:val="single"/>
                <w:lang w:eastAsia="en-AU"/>
              </w:rPr>
            </w:pPr>
            <w:hyperlink r:id="rId38" w:history="1">
              <w:r w:rsidR="001860B5" w:rsidRPr="00DD0B86">
                <w:rPr>
                  <w:color w:val="0563C1"/>
                  <w:sz w:val="16"/>
                  <w:szCs w:val="16"/>
                  <w:u w:val="single"/>
                  <w:lang w:eastAsia="en-AU"/>
                </w:rPr>
                <w:t>287</w:t>
              </w:r>
              <w:r w:rsidR="001860B5" w:rsidRPr="00DD0B86">
                <w:rPr>
                  <w:color w:val="0563C1"/>
                  <w:sz w:val="16"/>
                  <w:szCs w:val="16"/>
                  <w:u w:val="single"/>
                  <w:vertAlign w:val="superscript"/>
                  <w:lang w:eastAsia="en-AU"/>
                </w:rPr>
                <w:t>(3)</w:t>
              </w:r>
            </w:hyperlink>
          </w:p>
        </w:tc>
        <w:tc>
          <w:tcPr>
            <w:tcW w:w="529" w:type="pct"/>
            <w:shd w:val="clear" w:color="auto" w:fill="auto"/>
            <w:hideMark/>
          </w:tcPr>
          <w:p w14:paraId="015D18DE"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6B8FA016"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7FFD68F8"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37B0FCF0" w14:textId="77777777" w:rsidR="001860B5" w:rsidRPr="00DD0B86" w:rsidRDefault="001860B5" w:rsidP="00E441B6">
            <w:pPr>
              <w:pStyle w:val="TableText"/>
              <w:rPr>
                <w:lang w:eastAsia="en-AU"/>
              </w:rPr>
            </w:pPr>
            <w:r>
              <w:rPr>
                <w:rFonts w:eastAsia="Calibri"/>
              </w:rPr>
              <w:t>$110.50</w:t>
            </w:r>
          </w:p>
        </w:tc>
        <w:tc>
          <w:tcPr>
            <w:tcW w:w="384" w:type="pct"/>
            <w:shd w:val="clear" w:color="auto" w:fill="auto"/>
            <w:hideMark/>
          </w:tcPr>
          <w:p w14:paraId="1BE44CFF" w14:textId="77777777" w:rsidR="001860B5" w:rsidRPr="00DD0B86" w:rsidRDefault="001860B5" w:rsidP="00E441B6">
            <w:pPr>
              <w:pStyle w:val="TableText"/>
              <w:rPr>
                <w:lang w:eastAsia="en-AU"/>
              </w:rPr>
            </w:pPr>
            <w:r>
              <w:rPr>
                <w:rFonts w:eastAsia="Calibri"/>
              </w:rPr>
              <w:t>$110.50</w:t>
            </w:r>
          </w:p>
        </w:tc>
        <w:tc>
          <w:tcPr>
            <w:tcW w:w="337" w:type="pct"/>
            <w:shd w:val="clear" w:color="auto" w:fill="auto"/>
            <w:noWrap/>
            <w:hideMark/>
          </w:tcPr>
          <w:p w14:paraId="206A82E5" w14:textId="77777777" w:rsidR="001860B5" w:rsidRPr="00DD0B86" w:rsidRDefault="001860B5" w:rsidP="00E441B6">
            <w:pPr>
              <w:pStyle w:val="TableText"/>
              <w:rPr>
                <w:lang w:eastAsia="en-AU"/>
              </w:rPr>
            </w:pPr>
          </w:p>
        </w:tc>
      </w:tr>
      <w:tr w:rsidR="00156302" w:rsidRPr="00DD0B86" w14:paraId="551EDD9C" w14:textId="77777777" w:rsidTr="00144D7C">
        <w:trPr>
          <w:trHeight w:val="288"/>
        </w:trPr>
        <w:tc>
          <w:tcPr>
            <w:tcW w:w="432" w:type="pct"/>
            <w:shd w:val="clear" w:color="auto" w:fill="auto"/>
            <w:noWrap/>
            <w:hideMark/>
          </w:tcPr>
          <w:p w14:paraId="094A7959"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091E0974"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605D4A81" w14:textId="77777777" w:rsidR="001860B5" w:rsidRPr="00DD0B86" w:rsidRDefault="001860B5" w:rsidP="00E441B6">
            <w:pPr>
              <w:pStyle w:val="TableText"/>
              <w:rPr>
                <w:color w:val="000000"/>
                <w:sz w:val="16"/>
                <w:szCs w:val="16"/>
                <w:lang w:eastAsia="en-AU"/>
              </w:rPr>
            </w:pPr>
            <w:r w:rsidRPr="00DD0B86">
              <w:rPr>
                <w:color w:val="000000"/>
                <w:sz w:val="16"/>
                <w:szCs w:val="16"/>
                <w:lang w:eastAsia="en-AU"/>
              </w:rPr>
              <w:t>Psychological therapy health services</w:t>
            </w:r>
          </w:p>
        </w:tc>
        <w:tc>
          <w:tcPr>
            <w:tcW w:w="577" w:type="pct"/>
            <w:shd w:val="clear" w:color="auto" w:fill="auto"/>
            <w:noWrap/>
            <w:hideMark/>
          </w:tcPr>
          <w:p w14:paraId="76002CDF" w14:textId="77777777" w:rsidR="001860B5" w:rsidRPr="00DD0B86" w:rsidRDefault="001860B5" w:rsidP="00E441B6">
            <w:pPr>
              <w:pStyle w:val="TableText"/>
              <w:rPr>
                <w:sz w:val="16"/>
                <w:szCs w:val="16"/>
                <w:lang w:eastAsia="en-AU"/>
              </w:rPr>
            </w:pPr>
            <w:r w:rsidRPr="00DD0B86">
              <w:rPr>
                <w:sz w:val="16"/>
                <w:szCs w:val="16"/>
                <w:lang w:eastAsia="en-AU"/>
              </w:rPr>
              <w:t>Clinical Psychologists</w:t>
            </w:r>
          </w:p>
        </w:tc>
        <w:tc>
          <w:tcPr>
            <w:tcW w:w="337" w:type="pct"/>
            <w:shd w:val="clear" w:color="auto" w:fill="auto"/>
            <w:hideMark/>
          </w:tcPr>
          <w:p w14:paraId="7FC66A6F" w14:textId="77777777" w:rsidR="001860B5" w:rsidRPr="00DD0B86" w:rsidRDefault="006F7972" w:rsidP="00144D7C">
            <w:pPr>
              <w:spacing w:before="20" w:after="20"/>
              <w:jc w:val="center"/>
              <w:rPr>
                <w:color w:val="0563C1"/>
                <w:sz w:val="16"/>
                <w:szCs w:val="16"/>
                <w:u w:val="single"/>
                <w:lang w:eastAsia="en-AU"/>
              </w:rPr>
            </w:pPr>
            <w:hyperlink r:id="rId39" w:history="1">
              <w:r w:rsidR="001860B5" w:rsidRPr="00DD0B86">
                <w:rPr>
                  <w:color w:val="0563C1"/>
                  <w:sz w:val="16"/>
                  <w:szCs w:val="16"/>
                  <w:u w:val="single"/>
                  <w:lang w:eastAsia="en-AU"/>
                </w:rPr>
                <w:t>80000</w:t>
              </w:r>
            </w:hyperlink>
          </w:p>
        </w:tc>
        <w:tc>
          <w:tcPr>
            <w:tcW w:w="529" w:type="pct"/>
            <w:shd w:val="clear" w:color="auto" w:fill="auto"/>
            <w:hideMark/>
          </w:tcPr>
          <w:p w14:paraId="79EE153D"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3DB1BB2C"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6666641E" w14:textId="77777777" w:rsidR="001860B5" w:rsidRPr="00DD0B86" w:rsidRDefault="001860B5" w:rsidP="00E441B6">
            <w:pPr>
              <w:pStyle w:val="TableText"/>
              <w:rPr>
                <w:lang w:eastAsia="en-AU"/>
              </w:rPr>
            </w:pPr>
            <w:r w:rsidRPr="00DD0B86">
              <w:rPr>
                <w:lang w:eastAsia="en-AU"/>
              </w:rPr>
              <w:t>30-50</w:t>
            </w:r>
          </w:p>
        </w:tc>
        <w:tc>
          <w:tcPr>
            <w:tcW w:w="384" w:type="pct"/>
            <w:shd w:val="clear" w:color="auto" w:fill="auto"/>
            <w:hideMark/>
          </w:tcPr>
          <w:p w14:paraId="011BCAA3"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22398CBC"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14D8C0A6" w14:textId="77777777" w:rsidR="001860B5" w:rsidRPr="00DD0B86" w:rsidRDefault="001860B5" w:rsidP="00E441B6">
            <w:pPr>
              <w:pStyle w:val="TableText"/>
              <w:rPr>
                <w:lang w:eastAsia="en-AU"/>
              </w:rPr>
            </w:pPr>
          </w:p>
        </w:tc>
      </w:tr>
      <w:tr w:rsidR="00156302" w:rsidRPr="00DD0B86" w14:paraId="23E76537" w14:textId="77777777" w:rsidTr="00144D7C">
        <w:trPr>
          <w:trHeight w:val="288"/>
        </w:trPr>
        <w:tc>
          <w:tcPr>
            <w:tcW w:w="432" w:type="pct"/>
            <w:shd w:val="clear" w:color="auto" w:fill="auto"/>
            <w:noWrap/>
            <w:hideMark/>
          </w:tcPr>
          <w:p w14:paraId="2EF54861" w14:textId="77777777" w:rsidR="001860B5" w:rsidRPr="00DD0B86" w:rsidRDefault="001860B5" w:rsidP="00144D7C">
            <w:pPr>
              <w:spacing w:before="20" w:after="20"/>
              <w:rPr>
                <w:color w:val="000000"/>
                <w:sz w:val="16"/>
                <w:szCs w:val="16"/>
                <w:lang w:eastAsia="en-AU"/>
              </w:rPr>
            </w:pPr>
            <w:r w:rsidRPr="00DD0B86">
              <w:rPr>
                <w:color w:val="000000"/>
                <w:sz w:val="16"/>
                <w:szCs w:val="16"/>
                <w:lang w:eastAsia="en-AU"/>
              </w:rPr>
              <w:t>Original</w:t>
            </w:r>
          </w:p>
        </w:tc>
        <w:tc>
          <w:tcPr>
            <w:tcW w:w="480" w:type="pct"/>
            <w:shd w:val="clear" w:color="auto" w:fill="auto"/>
            <w:noWrap/>
            <w:hideMark/>
          </w:tcPr>
          <w:p w14:paraId="12E671D4" w14:textId="77777777" w:rsidR="001860B5" w:rsidRPr="00DD0B86" w:rsidRDefault="001860B5" w:rsidP="00144D7C">
            <w:pPr>
              <w:spacing w:before="20" w:after="20"/>
              <w:rPr>
                <w:color w:val="000000"/>
                <w:sz w:val="16"/>
                <w:szCs w:val="16"/>
                <w:lang w:eastAsia="en-AU"/>
              </w:rPr>
            </w:pPr>
            <w:r w:rsidRPr="00DD0B86">
              <w:rPr>
                <w:color w:val="000000"/>
                <w:sz w:val="16"/>
                <w:szCs w:val="16"/>
                <w:lang w:eastAsia="en-AU"/>
              </w:rPr>
              <w:t>Initial 10 individual sessions</w:t>
            </w:r>
          </w:p>
        </w:tc>
        <w:tc>
          <w:tcPr>
            <w:tcW w:w="722" w:type="pct"/>
            <w:shd w:val="clear" w:color="auto" w:fill="auto"/>
            <w:noWrap/>
            <w:hideMark/>
          </w:tcPr>
          <w:p w14:paraId="2DA99B86" w14:textId="77777777" w:rsidR="001860B5" w:rsidRPr="00DD0B86" w:rsidRDefault="001860B5" w:rsidP="00144D7C">
            <w:pPr>
              <w:spacing w:before="20" w:after="20"/>
              <w:rPr>
                <w:color w:val="000000"/>
                <w:sz w:val="16"/>
                <w:szCs w:val="16"/>
                <w:lang w:eastAsia="en-AU"/>
              </w:rPr>
            </w:pPr>
            <w:r w:rsidRPr="00DD0B86">
              <w:rPr>
                <w:color w:val="000000"/>
                <w:sz w:val="16"/>
                <w:szCs w:val="16"/>
                <w:lang w:eastAsia="en-AU"/>
              </w:rPr>
              <w:t>Psychological therapy health services</w:t>
            </w:r>
          </w:p>
        </w:tc>
        <w:tc>
          <w:tcPr>
            <w:tcW w:w="577" w:type="pct"/>
            <w:shd w:val="clear" w:color="auto" w:fill="auto"/>
            <w:noWrap/>
            <w:hideMark/>
          </w:tcPr>
          <w:p w14:paraId="5EC01E6C" w14:textId="77777777" w:rsidR="001860B5" w:rsidRPr="00DD0B86" w:rsidRDefault="001860B5" w:rsidP="00E441B6">
            <w:pPr>
              <w:pStyle w:val="TableText"/>
              <w:rPr>
                <w:sz w:val="16"/>
                <w:szCs w:val="16"/>
                <w:lang w:eastAsia="en-AU"/>
              </w:rPr>
            </w:pPr>
            <w:r w:rsidRPr="00DD0B86">
              <w:rPr>
                <w:sz w:val="16"/>
                <w:szCs w:val="16"/>
                <w:lang w:eastAsia="en-AU"/>
              </w:rPr>
              <w:t>Clinical Psychologists</w:t>
            </w:r>
          </w:p>
        </w:tc>
        <w:tc>
          <w:tcPr>
            <w:tcW w:w="337" w:type="pct"/>
            <w:shd w:val="clear" w:color="auto" w:fill="auto"/>
            <w:hideMark/>
          </w:tcPr>
          <w:p w14:paraId="0B5BFEA9" w14:textId="77777777" w:rsidR="001860B5" w:rsidRPr="00DD0B86" w:rsidRDefault="006F7972" w:rsidP="00144D7C">
            <w:pPr>
              <w:spacing w:before="20" w:after="20"/>
              <w:jc w:val="center"/>
              <w:rPr>
                <w:color w:val="0563C1"/>
                <w:sz w:val="16"/>
                <w:szCs w:val="16"/>
                <w:u w:val="single"/>
                <w:lang w:eastAsia="en-AU"/>
              </w:rPr>
            </w:pPr>
            <w:hyperlink r:id="rId40" w:history="1">
              <w:r w:rsidR="001860B5" w:rsidRPr="00DD0B86">
                <w:rPr>
                  <w:color w:val="0563C1"/>
                  <w:sz w:val="16"/>
                  <w:szCs w:val="16"/>
                  <w:u w:val="single"/>
                  <w:lang w:eastAsia="en-AU"/>
                </w:rPr>
                <w:t>80005</w:t>
              </w:r>
            </w:hyperlink>
          </w:p>
        </w:tc>
        <w:tc>
          <w:tcPr>
            <w:tcW w:w="529" w:type="pct"/>
            <w:shd w:val="clear" w:color="auto" w:fill="auto"/>
            <w:hideMark/>
          </w:tcPr>
          <w:p w14:paraId="634562AC"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77E7530C"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0069E927" w14:textId="77777777" w:rsidR="001860B5" w:rsidRPr="00DD0B86" w:rsidRDefault="001860B5" w:rsidP="00E441B6">
            <w:pPr>
              <w:pStyle w:val="TableText"/>
              <w:rPr>
                <w:lang w:eastAsia="en-AU"/>
              </w:rPr>
            </w:pPr>
            <w:r w:rsidRPr="00DD0B86">
              <w:rPr>
                <w:lang w:eastAsia="en-AU"/>
              </w:rPr>
              <w:t>30-50</w:t>
            </w:r>
          </w:p>
        </w:tc>
        <w:tc>
          <w:tcPr>
            <w:tcW w:w="384" w:type="pct"/>
            <w:shd w:val="clear" w:color="auto" w:fill="auto"/>
            <w:hideMark/>
          </w:tcPr>
          <w:p w14:paraId="7A221EF5" w14:textId="77777777" w:rsidR="001860B5" w:rsidRPr="00DD0B86" w:rsidRDefault="001860B5" w:rsidP="00E441B6">
            <w:pPr>
              <w:pStyle w:val="TableText"/>
              <w:rPr>
                <w:lang w:eastAsia="en-AU"/>
              </w:rPr>
            </w:pPr>
            <w:r>
              <w:rPr>
                <w:rFonts w:eastAsia="Calibri"/>
              </w:rPr>
              <w:t>$129.70</w:t>
            </w:r>
          </w:p>
        </w:tc>
        <w:tc>
          <w:tcPr>
            <w:tcW w:w="384" w:type="pct"/>
            <w:shd w:val="clear" w:color="auto" w:fill="auto"/>
            <w:hideMark/>
          </w:tcPr>
          <w:p w14:paraId="0A0A9A24" w14:textId="77777777" w:rsidR="001860B5" w:rsidRPr="00DD0B86" w:rsidRDefault="001860B5" w:rsidP="00E441B6">
            <w:pPr>
              <w:pStyle w:val="TableText"/>
              <w:rPr>
                <w:lang w:eastAsia="en-AU"/>
              </w:rPr>
            </w:pPr>
            <w:r>
              <w:rPr>
                <w:rFonts w:eastAsia="Calibri"/>
              </w:rPr>
              <w:t>$110.25</w:t>
            </w:r>
          </w:p>
        </w:tc>
        <w:tc>
          <w:tcPr>
            <w:tcW w:w="337" w:type="pct"/>
            <w:shd w:val="clear" w:color="auto" w:fill="auto"/>
            <w:noWrap/>
            <w:hideMark/>
          </w:tcPr>
          <w:p w14:paraId="53C7FF9D" w14:textId="77777777" w:rsidR="001860B5" w:rsidRPr="00DD0B86" w:rsidRDefault="001860B5" w:rsidP="00E441B6">
            <w:pPr>
              <w:pStyle w:val="TableText"/>
              <w:rPr>
                <w:lang w:eastAsia="en-AU"/>
              </w:rPr>
            </w:pPr>
          </w:p>
        </w:tc>
      </w:tr>
      <w:tr w:rsidR="00156302" w:rsidRPr="00DD0B86" w14:paraId="01355EAC" w14:textId="77777777" w:rsidTr="00144D7C">
        <w:trPr>
          <w:trHeight w:val="288"/>
        </w:trPr>
        <w:tc>
          <w:tcPr>
            <w:tcW w:w="432" w:type="pct"/>
            <w:shd w:val="clear" w:color="auto" w:fill="auto"/>
            <w:noWrap/>
            <w:hideMark/>
          </w:tcPr>
          <w:p w14:paraId="0F794855" w14:textId="77777777" w:rsidR="001860B5" w:rsidRPr="00DD0B86" w:rsidRDefault="001860B5" w:rsidP="00E441B6">
            <w:pPr>
              <w:pStyle w:val="TableText"/>
              <w:rPr>
                <w:lang w:eastAsia="en-AU"/>
              </w:rPr>
            </w:pPr>
            <w:r w:rsidRPr="00DD0B86">
              <w:rPr>
                <w:lang w:eastAsia="en-AU"/>
              </w:rPr>
              <w:lastRenderedPageBreak/>
              <w:t>Original</w:t>
            </w:r>
          </w:p>
        </w:tc>
        <w:tc>
          <w:tcPr>
            <w:tcW w:w="480" w:type="pct"/>
            <w:shd w:val="clear" w:color="auto" w:fill="auto"/>
            <w:noWrap/>
            <w:hideMark/>
          </w:tcPr>
          <w:p w14:paraId="3AD8A2C5"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3E93AC2"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457FDA20"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54DFD990" w14:textId="77777777" w:rsidR="001860B5" w:rsidRPr="00DD0B86" w:rsidRDefault="006F7972" w:rsidP="00144D7C">
            <w:pPr>
              <w:spacing w:before="20" w:after="20"/>
              <w:jc w:val="center"/>
              <w:rPr>
                <w:color w:val="0563C1"/>
                <w:sz w:val="16"/>
                <w:szCs w:val="16"/>
                <w:u w:val="single"/>
                <w:lang w:eastAsia="en-AU"/>
              </w:rPr>
            </w:pPr>
            <w:hyperlink r:id="rId41" w:history="1">
              <w:r w:rsidR="001860B5" w:rsidRPr="00DD0B86">
                <w:rPr>
                  <w:color w:val="0563C1"/>
                  <w:sz w:val="16"/>
                  <w:szCs w:val="16"/>
                  <w:u w:val="single"/>
                  <w:lang w:eastAsia="en-AU"/>
                </w:rPr>
                <w:t>80010</w:t>
              </w:r>
            </w:hyperlink>
          </w:p>
        </w:tc>
        <w:tc>
          <w:tcPr>
            <w:tcW w:w="529" w:type="pct"/>
            <w:shd w:val="clear" w:color="auto" w:fill="auto"/>
            <w:hideMark/>
          </w:tcPr>
          <w:p w14:paraId="2AAA3E48"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6024293F"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664F2E9A"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06BBA630" w14:textId="77777777" w:rsidR="001860B5" w:rsidRPr="00DD0B86" w:rsidRDefault="001860B5" w:rsidP="00E441B6">
            <w:pPr>
              <w:pStyle w:val="TableText"/>
              <w:rPr>
                <w:lang w:eastAsia="en-AU"/>
              </w:rPr>
            </w:pPr>
            <w:r>
              <w:rPr>
                <w:rFonts w:eastAsia="Calibri"/>
              </w:rPr>
              <w:t>$152.40</w:t>
            </w:r>
          </w:p>
        </w:tc>
        <w:tc>
          <w:tcPr>
            <w:tcW w:w="384" w:type="pct"/>
            <w:shd w:val="clear" w:color="auto" w:fill="auto"/>
            <w:hideMark/>
          </w:tcPr>
          <w:p w14:paraId="67E3238D" w14:textId="77777777" w:rsidR="001860B5" w:rsidRPr="00DD0B86" w:rsidRDefault="001860B5" w:rsidP="00E441B6">
            <w:pPr>
              <w:pStyle w:val="TableText"/>
              <w:rPr>
                <w:lang w:eastAsia="en-AU"/>
              </w:rPr>
            </w:pPr>
            <w:r>
              <w:rPr>
                <w:rFonts w:eastAsia="Calibri"/>
              </w:rPr>
              <w:t>$129.55</w:t>
            </w:r>
          </w:p>
        </w:tc>
        <w:tc>
          <w:tcPr>
            <w:tcW w:w="337" w:type="pct"/>
            <w:shd w:val="clear" w:color="auto" w:fill="auto"/>
            <w:noWrap/>
            <w:hideMark/>
          </w:tcPr>
          <w:p w14:paraId="0FD7C732" w14:textId="77777777" w:rsidR="001860B5" w:rsidRPr="00DD0B86" w:rsidRDefault="001860B5" w:rsidP="00E441B6">
            <w:pPr>
              <w:pStyle w:val="TableText"/>
              <w:rPr>
                <w:lang w:eastAsia="en-AU"/>
              </w:rPr>
            </w:pPr>
          </w:p>
        </w:tc>
      </w:tr>
      <w:tr w:rsidR="00156302" w:rsidRPr="00DD0B86" w14:paraId="07C18AD0" w14:textId="77777777" w:rsidTr="00144D7C">
        <w:trPr>
          <w:trHeight w:val="288"/>
        </w:trPr>
        <w:tc>
          <w:tcPr>
            <w:tcW w:w="432" w:type="pct"/>
            <w:shd w:val="clear" w:color="auto" w:fill="auto"/>
            <w:noWrap/>
            <w:hideMark/>
          </w:tcPr>
          <w:p w14:paraId="2825D09B"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4DC08F18"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F3E5BD1"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4655416F"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4FBC175D" w14:textId="77777777" w:rsidR="001860B5" w:rsidRPr="00DD0B86" w:rsidRDefault="006F7972" w:rsidP="00144D7C">
            <w:pPr>
              <w:spacing w:before="20" w:after="20"/>
              <w:jc w:val="center"/>
              <w:rPr>
                <w:color w:val="0563C1"/>
                <w:sz w:val="16"/>
                <w:szCs w:val="16"/>
                <w:u w:val="single"/>
                <w:lang w:eastAsia="en-AU"/>
              </w:rPr>
            </w:pPr>
            <w:hyperlink r:id="rId42" w:history="1">
              <w:r w:rsidR="001860B5" w:rsidRPr="00DD0B86">
                <w:rPr>
                  <w:color w:val="0563C1"/>
                  <w:sz w:val="16"/>
                  <w:szCs w:val="16"/>
                  <w:u w:val="single"/>
                  <w:lang w:eastAsia="en-AU"/>
                </w:rPr>
                <w:t>80015</w:t>
              </w:r>
            </w:hyperlink>
          </w:p>
        </w:tc>
        <w:tc>
          <w:tcPr>
            <w:tcW w:w="529" w:type="pct"/>
            <w:shd w:val="clear" w:color="auto" w:fill="auto"/>
            <w:hideMark/>
          </w:tcPr>
          <w:p w14:paraId="7DD93508"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10D4637A"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3EF904A1"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72336F00" w14:textId="77777777" w:rsidR="001860B5" w:rsidRPr="00DD0B86" w:rsidRDefault="001860B5" w:rsidP="00E441B6">
            <w:pPr>
              <w:pStyle w:val="TableText"/>
              <w:rPr>
                <w:lang w:eastAsia="en-AU"/>
              </w:rPr>
            </w:pPr>
            <w:r>
              <w:rPr>
                <w:rFonts w:eastAsia="Calibri"/>
              </w:rPr>
              <w:t>$178.30</w:t>
            </w:r>
          </w:p>
        </w:tc>
        <w:tc>
          <w:tcPr>
            <w:tcW w:w="384" w:type="pct"/>
            <w:shd w:val="clear" w:color="auto" w:fill="auto"/>
            <w:hideMark/>
          </w:tcPr>
          <w:p w14:paraId="3A363D06" w14:textId="77777777" w:rsidR="001860B5" w:rsidRPr="00DD0B86" w:rsidRDefault="001860B5" w:rsidP="00E441B6">
            <w:pPr>
              <w:pStyle w:val="TableText"/>
              <w:rPr>
                <w:lang w:eastAsia="en-AU"/>
              </w:rPr>
            </w:pPr>
            <w:r>
              <w:rPr>
                <w:rFonts w:eastAsia="Calibri"/>
              </w:rPr>
              <w:t>$151.60</w:t>
            </w:r>
          </w:p>
        </w:tc>
        <w:tc>
          <w:tcPr>
            <w:tcW w:w="337" w:type="pct"/>
            <w:shd w:val="clear" w:color="auto" w:fill="auto"/>
            <w:noWrap/>
            <w:hideMark/>
          </w:tcPr>
          <w:p w14:paraId="4DCFE9EB" w14:textId="77777777" w:rsidR="001860B5" w:rsidRPr="00DD0B86" w:rsidRDefault="001860B5" w:rsidP="00E441B6">
            <w:pPr>
              <w:pStyle w:val="TableText"/>
              <w:rPr>
                <w:lang w:eastAsia="en-AU"/>
              </w:rPr>
            </w:pPr>
          </w:p>
        </w:tc>
      </w:tr>
      <w:tr w:rsidR="00156302" w:rsidRPr="00DD0B86" w14:paraId="15A5D1C0" w14:textId="77777777" w:rsidTr="00144D7C">
        <w:trPr>
          <w:trHeight w:val="288"/>
        </w:trPr>
        <w:tc>
          <w:tcPr>
            <w:tcW w:w="432" w:type="pct"/>
            <w:shd w:val="clear" w:color="auto" w:fill="auto"/>
            <w:noWrap/>
            <w:hideMark/>
          </w:tcPr>
          <w:p w14:paraId="0C23297E"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3BFB7322"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387CA735"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1277D83"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0306DB97" w14:textId="77777777" w:rsidR="001860B5" w:rsidRPr="00DD0B86" w:rsidRDefault="006F7972" w:rsidP="00144D7C">
            <w:pPr>
              <w:spacing w:before="20" w:after="20"/>
              <w:jc w:val="center"/>
              <w:rPr>
                <w:color w:val="0563C1"/>
                <w:sz w:val="16"/>
                <w:szCs w:val="16"/>
                <w:u w:val="single"/>
                <w:lang w:eastAsia="en-AU"/>
              </w:rPr>
            </w:pPr>
            <w:hyperlink r:id="rId43" w:history="1">
              <w:r w:rsidR="001860B5" w:rsidRPr="00DD0B86">
                <w:rPr>
                  <w:color w:val="0563C1"/>
                  <w:sz w:val="16"/>
                  <w:szCs w:val="16"/>
                  <w:u w:val="single"/>
                  <w:lang w:eastAsia="en-AU"/>
                </w:rPr>
                <w:t>80100</w:t>
              </w:r>
            </w:hyperlink>
          </w:p>
        </w:tc>
        <w:tc>
          <w:tcPr>
            <w:tcW w:w="529" w:type="pct"/>
            <w:shd w:val="clear" w:color="auto" w:fill="auto"/>
            <w:hideMark/>
          </w:tcPr>
          <w:p w14:paraId="3922F0E5"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0C804E26"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3142C0D4"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68EC4141" w14:textId="77777777" w:rsidR="001860B5" w:rsidRPr="00DD0B86" w:rsidRDefault="001860B5" w:rsidP="00E441B6">
            <w:pPr>
              <w:pStyle w:val="TableText"/>
              <w:rPr>
                <w:lang w:eastAsia="en-AU"/>
              </w:rPr>
            </w:pPr>
            <w:r>
              <w:rPr>
                <w:rFonts w:eastAsia="Calibri"/>
              </w:rPr>
              <w:t>$73.55</w:t>
            </w:r>
          </w:p>
        </w:tc>
        <w:tc>
          <w:tcPr>
            <w:tcW w:w="384" w:type="pct"/>
            <w:shd w:val="clear" w:color="auto" w:fill="auto"/>
            <w:hideMark/>
          </w:tcPr>
          <w:p w14:paraId="4A905C50" w14:textId="77777777" w:rsidR="001860B5" w:rsidRPr="00DD0B86" w:rsidRDefault="001860B5" w:rsidP="00E441B6">
            <w:pPr>
              <w:pStyle w:val="TableText"/>
              <w:rPr>
                <w:lang w:eastAsia="en-AU"/>
              </w:rPr>
            </w:pPr>
            <w:r>
              <w:rPr>
                <w:rFonts w:eastAsia="Calibri"/>
              </w:rPr>
              <w:t>$62.55</w:t>
            </w:r>
          </w:p>
        </w:tc>
        <w:tc>
          <w:tcPr>
            <w:tcW w:w="337" w:type="pct"/>
            <w:shd w:val="clear" w:color="auto" w:fill="auto"/>
            <w:noWrap/>
            <w:hideMark/>
          </w:tcPr>
          <w:p w14:paraId="1F325303" w14:textId="77777777" w:rsidR="001860B5" w:rsidRPr="00DD0B86" w:rsidRDefault="001860B5" w:rsidP="00E441B6">
            <w:pPr>
              <w:pStyle w:val="TableText"/>
              <w:rPr>
                <w:lang w:eastAsia="en-AU"/>
              </w:rPr>
            </w:pPr>
          </w:p>
        </w:tc>
      </w:tr>
      <w:tr w:rsidR="00156302" w:rsidRPr="00DD0B86" w14:paraId="70FBA78E" w14:textId="77777777" w:rsidTr="00144D7C">
        <w:trPr>
          <w:trHeight w:val="288"/>
        </w:trPr>
        <w:tc>
          <w:tcPr>
            <w:tcW w:w="432" w:type="pct"/>
            <w:shd w:val="clear" w:color="auto" w:fill="auto"/>
            <w:noWrap/>
            <w:hideMark/>
          </w:tcPr>
          <w:p w14:paraId="7A2B8DBC"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3E95DB4"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5ABCBEB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5EC99B1"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30D0EBC6" w14:textId="77777777" w:rsidR="001860B5" w:rsidRPr="00DD0B86" w:rsidRDefault="006F7972" w:rsidP="00144D7C">
            <w:pPr>
              <w:spacing w:before="20" w:after="20"/>
              <w:jc w:val="center"/>
              <w:rPr>
                <w:color w:val="0563C1"/>
                <w:sz w:val="16"/>
                <w:szCs w:val="16"/>
                <w:u w:val="single"/>
                <w:lang w:eastAsia="en-AU"/>
              </w:rPr>
            </w:pPr>
            <w:hyperlink r:id="rId44" w:history="1">
              <w:r w:rsidR="001860B5" w:rsidRPr="00DD0B86">
                <w:rPr>
                  <w:color w:val="0563C1"/>
                  <w:sz w:val="16"/>
                  <w:szCs w:val="16"/>
                  <w:u w:val="single"/>
                  <w:lang w:eastAsia="en-AU"/>
                </w:rPr>
                <w:t>80105</w:t>
              </w:r>
            </w:hyperlink>
          </w:p>
        </w:tc>
        <w:tc>
          <w:tcPr>
            <w:tcW w:w="529" w:type="pct"/>
            <w:shd w:val="clear" w:color="auto" w:fill="auto"/>
            <w:hideMark/>
          </w:tcPr>
          <w:p w14:paraId="59F1E7EA"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305AE5CF"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2A2EFBF6"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6784C3F6" w14:textId="77777777" w:rsidR="001860B5" w:rsidRPr="00DD0B86" w:rsidRDefault="001860B5" w:rsidP="00E441B6">
            <w:pPr>
              <w:pStyle w:val="TableText"/>
              <w:rPr>
                <w:lang w:eastAsia="en-AU"/>
              </w:rPr>
            </w:pPr>
            <w:r>
              <w:rPr>
                <w:rFonts w:eastAsia="Calibri"/>
              </w:rPr>
              <w:t>$100.05</w:t>
            </w:r>
          </w:p>
        </w:tc>
        <w:tc>
          <w:tcPr>
            <w:tcW w:w="384" w:type="pct"/>
            <w:shd w:val="clear" w:color="auto" w:fill="auto"/>
            <w:hideMark/>
          </w:tcPr>
          <w:p w14:paraId="6B5EAC06" w14:textId="77777777" w:rsidR="001860B5" w:rsidRPr="00DD0B86" w:rsidRDefault="001860B5" w:rsidP="00E441B6">
            <w:pPr>
              <w:pStyle w:val="TableText"/>
              <w:rPr>
                <w:lang w:eastAsia="en-AU"/>
              </w:rPr>
            </w:pPr>
            <w:r>
              <w:rPr>
                <w:rFonts w:eastAsia="Calibri"/>
              </w:rPr>
              <w:t>$85.05</w:t>
            </w:r>
          </w:p>
        </w:tc>
        <w:tc>
          <w:tcPr>
            <w:tcW w:w="337" w:type="pct"/>
            <w:shd w:val="clear" w:color="auto" w:fill="auto"/>
            <w:noWrap/>
            <w:hideMark/>
          </w:tcPr>
          <w:p w14:paraId="29FA6575" w14:textId="77777777" w:rsidR="001860B5" w:rsidRPr="00DD0B86" w:rsidRDefault="001860B5" w:rsidP="00E441B6">
            <w:pPr>
              <w:pStyle w:val="TableText"/>
              <w:rPr>
                <w:lang w:eastAsia="en-AU"/>
              </w:rPr>
            </w:pPr>
          </w:p>
        </w:tc>
      </w:tr>
      <w:tr w:rsidR="00156302" w:rsidRPr="00DD0B86" w14:paraId="35A8626B" w14:textId="77777777" w:rsidTr="00144D7C">
        <w:trPr>
          <w:trHeight w:val="288"/>
        </w:trPr>
        <w:tc>
          <w:tcPr>
            <w:tcW w:w="432" w:type="pct"/>
            <w:shd w:val="clear" w:color="auto" w:fill="auto"/>
            <w:noWrap/>
            <w:hideMark/>
          </w:tcPr>
          <w:p w14:paraId="20731B57"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AEC8FD3"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0568CD5"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7365B8E4"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20730A27" w14:textId="77777777" w:rsidR="001860B5" w:rsidRPr="00DD0B86" w:rsidRDefault="006F7972" w:rsidP="00144D7C">
            <w:pPr>
              <w:spacing w:before="20" w:after="20"/>
              <w:jc w:val="center"/>
              <w:rPr>
                <w:color w:val="0563C1"/>
                <w:sz w:val="16"/>
                <w:szCs w:val="16"/>
                <w:u w:val="single"/>
                <w:lang w:eastAsia="en-AU"/>
              </w:rPr>
            </w:pPr>
            <w:hyperlink r:id="rId45" w:history="1">
              <w:r w:rsidR="001860B5" w:rsidRPr="00DD0B86">
                <w:rPr>
                  <w:color w:val="0563C1"/>
                  <w:sz w:val="16"/>
                  <w:szCs w:val="16"/>
                  <w:u w:val="single"/>
                  <w:lang w:eastAsia="en-AU"/>
                </w:rPr>
                <w:t>80110</w:t>
              </w:r>
            </w:hyperlink>
          </w:p>
        </w:tc>
        <w:tc>
          <w:tcPr>
            <w:tcW w:w="529" w:type="pct"/>
            <w:shd w:val="clear" w:color="auto" w:fill="auto"/>
            <w:hideMark/>
          </w:tcPr>
          <w:p w14:paraId="78592F70"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107DE183"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484121F3"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05C04C6F"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3D40FA0B"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00C548EC" w14:textId="77777777" w:rsidR="001860B5" w:rsidRPr="00DD0B86" w:rsidRDefault="001860B5" w:rsidP="00E441B6">
            <w:pPr>
              <w:pStyle w:val="TableText"/>
              <w:rPr>
                <w:lang w:eastAsia="en-AU"/>
              </w:rPr>
            </w:pPr>
          </w:p>
        </w:tc>
      </w:tr>
      <w:tr w:rsidR="00156302" w:rsidRPr="00DD0B86" w14:paraId="4119571C" w14:textId="77777777" w:rsidTr="00144D7C">
        <w:trPr>
          <w:trHeight w:val="288"/>
        </w:trPr>
        <w:tc>
          <w:tcPr>
            <w:tcW w:w="432" w:type="pct"/>
            <w:shd w:val="clear" w:color="auto" w:fill="auto"/>
            <w:noWrap/>
            <w:hideMark/>
          </w:tcPr>
          <w:p w14:paraId="181B92EA"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4DFC826"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480E57A6"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9454482"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21621AD3" w14:textId="77777777" w:rsidR="001860B5" w:rsidRPr="00DD0B86" w:rsidRDefault="006F7972" w:rsidP="00144D7C">
            <w:pPr>
              <w:spacing w:before="20" w:after="20"/>
              <w:jc w:val="center"/>
              <w:rPr>
                <w:color w:val="0563C1"/>
                <w:sz w:val="16"/>
                <w:szCs w:val="16"/>
                <w:u w:val="single"/>
                <w:lang w:eastAsia="en-AU"/>
              </w:rPr>
            </w:pPr>
            <w:hyperlink r:id="rId46" w:history="1">
              <w:r w:rsidR="001860B5" w:rsidRPr="00DD0B86">
                <w:rPr>
                  <w:color w:val="0563C1"/>
                  <w:sz w:val="16"/>
                  <w:szCs w:val="16"/>
                  <w:u w:val="single"/>
                  <w:lang w:eastAsia="en-AU"/>
                </w:rPr>
                <w:t>80115</w:t>
              </w:r>
            </w:hyperlink>
          </w:p>
        </w:tc>
        <w:tc>
          <w:tcPr>
            <w:tcW w:w="529" w:type="pct"/>
            <w:shd w:val="clear" w:color="auto" w:fill="auto"/>
            <w:hideMark/>
          </w:tcPr>
          <w:p w14:paraId="4BABE432"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1C5E4050"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66D5F0FC"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388AEF08" w14:textId="77777777" w:rsidR="001860B5" w:rsidRPr="00DD0B86" w:rsidRDefault="001860B5" w:rsidP="00E441B6">
            <w:pPr>
              <w:pStyle w:val="TableText"/>
              <w:rPr>
                <w:lang w:eastAsia="en-AU"/>
              </w:rPr>
            </w:pPr>
            <w:r>
              <w:rPr>
                <w:rFonts w:eastAsia="Calibri"/>
              </w:rPr>
              <w:t>$130.35</w:t>
            </w:r>
          </w:p>
        </w:tc>
        <w:tc>
          <w:tcPr>
            <w:tcW w:w="384" w:type="pct"/>
            <w:shd w:val="clear" w:color="auto" w:fill="auto"/>
            <w:hideMark/>
          </w:tcPr>
          <w:p w14:paraId="4500C692" w14:textId="77777777" w:rsidR="001860B5" w:rsidRPr="00DD0B86" w:rsidRDefault="001860B5" w:rsidP="00E441B6">
            <w:pPr>
              <w:pStyle w:val="TableText"/>
              <w:rPr>
                <w:lang w:eastAsia="en-AU"/>
              </w:rPr>
            </w:pPr>
            <w:r>
              <w:rPr>
                <w:rFonts w:eastAsia="Calibri"/>
              </w:rPr>
              <w:t>$110.80</w:t>
            </w:r>
          </w:p>
        </w:tc>
        <w:tc>
          <w:tcPr>
            <w:tcW w:w="337" w:type="pct"/>
            <w:shd w:val="clear" w:color="auto" w:fill="auto"/>
            <w:noWrap/>
            <w:hideMark/>
          </w:tcPr>
          <w:p w14:paraId="49CE9F83" w14:textId="77777777" w:rsidR="001860B5" w:rsidRPr="00DD0B86" w:rsidRDefault="001860B5" w:rsidP="00E441B6">
            <w:pPr>
              <w:pStyle w:val="TableText"/>
              <w:rPr>
                <w:lang w:eastAsia="en-AU"/>
              </w:rPr>
            </w:pPr>
          </w:p>
        </w:tc>
      </w:tr>
      <w:tr w:rsidR="00156302" w:rsidRPr="00DD0B86" w14:paraId="62C582A5" w14:textId="77777777" w:rsidTr="00144D7C">
        <w:trPr>
          <w:trHeight w:val="288"/>
        </w:trPr>
        <w:tc>
          <w:tcPr>
            <w:tcW w:w="432" w:type="pct"/>
            <w:shd w:val="clear" w:color="auto" w:fill="auto"/>
            <w:noWrap/>
            <w:hideMark/>
          </w:tcPr>
          <w:p w14:paraId="68428E33"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5C5626A6"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70158C4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5B2DE01"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39FB82FD" w14:textId="77777777" w:rsidR="001860B5" w:rsidRPr="00DD0B86" w:rsidRDefault="006F7972" w:rsidP="00144D7C">
            <w:pPr>
              <w:spacing w:before="20" w:after="20"/>
              <w:jc w:val="center"/>
              <w:rPr>
                <w:color w:val="0563C1"/>
                <w:sz w:val="16"/>
                <w:szCs w:val="16"/>
                <w:u w:val="single"/>
                <w:lang w:eastAsia="en-AU"/>
              </w:rPr>
            </w:pPr>
            <w:hyperlink r:id="rId47" w:history="1">
              <w:r w:rsidR="001860B5" w:rsidRPr="00DD0B86">
                <w:rPr>
                  <w:color w:val="0563C1"/>
                  <w:sz w:val="16"/>
                  <w:szCs w:val="16"/>
                  <w:u w:val="single"/>
                  <w:lang w:eastAsia="en-AU"/>
                </w:rPr>
                <w:t>80125</w:t>
              </w:r>
            </w:hyperlink>
          </w:p>
        </w:tc>
        <w:tc>
          <w:tcPr>
            <w:tcW w:w="529" w:type="pct"/>
            <w:shd w:val="clear" w:color="auto" w:fill="auto"/>
            <w:hideMark/>
          </w:tcPr>
          <w:p w14:paraId="00DCE75A"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35A40717"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70B0DB50"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4BDA8F30"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1AB3F97C"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0576C3BF" w14:textId="77777777" w:rsidR="001860B5" w:rsidRPr="00DD0B86" w:rsidRDefault="001860B5" w:rsidP="00E441B6">
            <w:pPr>
              <w:pStyle w:val="TableText"/>
              <w:rPr>
                <w:lang w:eastAsia="en-AU"/>
              </w:rPr>
            </w:pPr>
          </w:p>
        </w:tc>
      </w:tr>
      <w:tr w:rsidR="00156302" w:rsidRPr="00DD0B86" w14:paraId="0909AB69" w14:textId="77777777" w:rsidTr="00144D7C">
        <w:trPr>
          <w:trHeight w:val="288"/>
        </w:trPr>
        <w:tc>
          <w:tcPr>
            <w:tcW w:w="432" w:type="pct"/>
            <w:shd w:val="clear" w:color="auto" w:fill="auto"/>
            <w:noWrap/>
            <w:hideMark/>
          </w:tcPr>
          <w:p w14:paraId="0FC99E03"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44BFA00C"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066BC6BA"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FB3834B"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54C0B727" w14:textId="77777777" w:rsidR="001860B5" w:rsidRPr="00DD0B86" w:rsidRDefault="006F7972" w:rsidP="00144D7C">
            <w:pPr>
              <w:spacing w:before="20" w:after="20"/>
              <w:jc w:val="center"/>
              <w:rPr>
                <w:color w:val="0563C1"/>
                <w:sz w:val="16"/>
                <w:szCs w:val="16"/>
                <w:u w:val="single"/>
                <w:lang w:eastAsia="en-AU"/>
              </w:rPr>
            </w:pPr>
            <w:hyperlink r:id="rId48" w:history="1">
              <w:r w:rsidR="001860B5" w:rsidRPr="00DD0B86">
                <w:rPr>
                  <w:color w:val="0563C1"/>
                  <w:sz w:val="16"/>
                  <w:szCs w:val="16"/>
                  <w:u w:val="single"/>
                  <w:lang w:eastAsia="en-AU"/>
                </w:rPr>
                <w:t>80130</w:t>
              </w:r>
            </w:hyperlink>
          </w:p>
        </w:tc>
        <w:tc>
          <w:tcPr>
            <w:tcW w:w="529" w:type="pct"/>
            <w:shd w:val="clear" w:color="auto" w:fill="auto"/>
            <w:hideMark/>
          </w:tcPr>
          <w:p w14:paraId="003F2405"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115586EC"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1925BA92"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577322AC" w14:textId="77777777" w:rsidR="001860B5" w:rsidRPr="00DD0B86" w:rsidRDefault="001860B5" w:rsidP="00E441B6">
            <w:pPr>
              <w:pStyle w:val="TableText"/>
              <w:rPr>
                <w:lang w:eastAsia="en-AU"/>
              </w:rPr>
            </w:pPr>
            <w:r>
              <w:rPr>
                <w:rFonts w:eastAsia="Calibri"/>
              </w:rPr>
              <w:t>$91.25</w:t>
            </w:r>
          </w:p>
        </w:tc>
        <w:tc>
          <w:tcPr>
            <w:tcW w:w="384" w:type="pct"/>
            <w:shd w:val="clear" w:color="auto" w:fill="auto"/>
            <w:hideMark/>
          </w:tcPr>
          <w:p w14:paraId="77061640" w14:textId="77777777" w:rsidR="001860B5" w:rsidRPr="00DD0B86" w:rsidRDefault="001860B5" w:rsidP="00E441B6">
            <w:pPr>
              <w:pStyle w:val="TableText"/>
              <w:rPr>
                <w:lang w:eastAsia="en-AU"/>
              </w:rPr>
            </w:pPr>
            <w:r>
              <w:rPr>
                <w:rFonts w:eastAsia="Calibri"/>
              </w:rPr>
              <w:t>$77.60</w:t>
            </w:r>
          </w:p>
        </w:tc>
        <w:tc>
          <w:tcPr>
            <w:tcW w:w="337" w:type="pct"/>
            <w:shd w:val="clear" w:color="auto" w:fill="auto"/>
            <w:noWrap/>
            <w:hideMark/>
          </w:tcPr>
          <w:p w14:paraId="3F908BA3" w14:textId="77777777" w:rsidR="001860B5" w:rsidRPr="00DD0B86" w:rsidRDefault="001860B5" w:rsidP="00E441B6">
            <w:pPr>
              <w:pStyle w:val="TableText"/>
              <w:rPr>
                <w:lang w:eastAsia="en-AU"/>
              </w:rPr>
            </w:pPr>
          </w:p>
        </w:tc>
      </w:tr>
      <w:tr w:rsidR="00156302" w:rsidRPr="00DD0B86" w14:paraId="2DE94E94" w14:textId="77777777" w:rsidTr="00144D7C">
        <w:trPr>
          <w:trHeight w:val="288"/>
        </w:trPr>
        <w:tc>
          <w:tcPr>
            <w:tcW w:w="432" w:type="pct"/>
            <w:shd w:val="clear" w:color="auto" w:fill="auto"/>
            <w:noWrap/>
            <w:hideMark/>
          </w:tcPr>
          <w:p w14:paraId="54345946"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751BC4D"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15B1C911"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07B44A6"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74058C56" w14:textId="77777777" w:rsidR="001860B5" w:rsidRPr="00DD0B86" w:rsidRDefault="006F7972" w:rsidP="00144D7C">
            <w:pPr>
              <w:spacing w:before="20" w:after="20"/>
              <w:jc w:val="center"/>
              <w:rPr>
                <w:color w:val="0563C1"/>
                <w:sz w:val="16"/>
                <w:szCs w:val="16"/>
                <w:u w:val="single"/>
                <w:lang w:eastAsia="en-AU"/>
              </w:rPr>
            </w:pPr>
            <w:hyperlink r:id="rId49" w:history="1">
              <w:r w:rsidR="001860B5" w:rsidRPr="00DD0B86">
                <w:rPr>
                  <w:color w:val="0563C1"/>
                  <w:sz w:val="16"/>
                  <w:szCs w:val="16"/>
                  <w:u w:val="single"/>
                  <w:lang w:eastAsia="en-AU"/>
                </w:rPr>
                <w:t>80135</w:t>
              </w:r>
            </w:hyperlink>
          </w:p>
        </w:tc>
        <w:tc>
          <w:tcPr>
            <w:tcW w:w="529" w:type="pct"/>
            <w:shd w:val="clear" w:color="auto" w:fill="auto"/>
            <w:hideMark/>
          </w:tcPr>
          <w:p w14:paraId="13E5BEFF"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6FDD0AEF"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0DF96BE9"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34AD9180"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01B3BCC3"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675D2F79" w14:textId="77777777" w:rsidR="001860B5" w:rsidRPr="00DD0B86" w:rsidRDefault="001860B5" w:rsidP="00E441B6">
            <w:pPr>
              <w:pStyle w:val="TableText"/>
              <w:rPr>
                <w:lang w:eastAsia="en-AU"/>
              </w:rPr>
            </w:pPr>
          </w:p>
        </w:tc>
      </w:tr>
      <w:tr w:rsidR="00156302" w:rsidRPr="00DD0B86" w14:paraId="379537D6" w14:textId="77777777" w:rsidTr="00144D7C">
        <w:trPr>
          <w:trHeight w:val="288"/>
        </w:trPr>
        <w:tc>
          <w:tcPr>
            <w:tcW w:w="432" w:type="pct"/>
            <w:shd w:val="clear" w:color="auto" w:fill="auto"/>
            <w:noWrap/>
            <w:hideMark/>
          </w:tcPr>
          <w:p w14:paraId="1593D961"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64071DB3"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000B5677"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E00BF10"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0DAEAC9F" w14:textId="77777777" w:rsidR="001860B5" w:rsidRPr="00DD0B86" w:rsidRDefault="006F7972" w:rsidP="00144D7C">
            <w:pPr>
              <w:spacing w:before="20" w:after="20"/>
              <w:jc w:val="center"/>
              <w:rPr>
                <w:color w:val="0563C1"/>
                <w:sz w:val="16"/>
                <w:szCs w:val="16"/>
                <w:u w:val="single"/>
                <w:lang w:eastAsia="en-AU"/>
              </w:rPr>
            </w:pPr>
            <w:hyperlink r:id="rId50" w:history="1">
              <w:r w:rsidR="001860B5" w:rsidRPr="00DD0B86">
                <w:rPr>
                  <w:color w:val="0563C1"/>
                  <w:sz w:val="16"/>
                  <w:szCs w:val="16"/>
                  <w:u w:val="single"/>
                  <w:lang w:eastAsia="en-AU"/>
                </w:rPr>
                <w:t>80140</w:t>
              </w:r>
            </w:hyperlink>
          </w:p>
        </w:tc>
        <w:tc>
          <w:tcPr>
            <w:tcW w:w="529" w:type="pct"/>
            <w:shd w:val="clear" w:color="auto" w:fill="auto"/>
            <w:hideMark/>
          </w:tcPr>
          <w:p w14:paraId="01210EC8"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6C40B8EA"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0A02D3EF"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29893EA2" w14:textId="77777777" w:rsidR="001860B5" w:rsidRPr="00DD0B86" w:rsidRDefault="001860B5" w:rsidP="00E441B6">
            <w:pPr>
              <w:pStyle w:val="TableText"/>
              <w:rPr>
                <w:lang w:eastAsia="en-AU"/>
              </w:rPr>
            </w:pPr>
            <w:r>
              <w:rPr>
                <w:rFonts w:eastAsia="Calibri"/>
              </w:rPr>
              <w:t>$117.95</w:t>
            </w:r>
          </w:p>
        </w:tc>
        <w:tc>
          <w:tcPr>
            <w:tcW w:w="384" w:type="pct"/>
            <w:shd w:val="clear" w:color="auto" w:fill="auto"/>
            <w:hideMark/>
          </w:tcPr>
          <w:p w14:paraId="11349948" w14:textId="77777777" w:rsidR="001860B5" w:rsidRPr="00DD0B86" w:rsidRDefault="001860B5" w:rsidP="00E441B6">
            <w:pPr>
              <w:pStyle w:val="TableText"/>
              <w:rPr>
                <w:lang w:eastAsia="en-AU"/>
              </w:rPr>
            </w:pPr>
            <w:r>
              <w:rPr>
                <w:rFonts w:eastAsia="Calibri"/>
              </w:rPr>
              <w:t>$100.30</w:t>
            </w:r>
          </w:p>
        </w:tc>
        <w:tc>
          <w:tcPr>
            <w:tcW w:w="337" w:type="pct"/>
            <w:shd w:val="clear" w:color="auto" w:fill="auto"/>
            <w:noWrap/>
            <w:hideMark/>
          </w:tcPr>
          <w:p w14:paraId="29E91D20" w14:textId="77777777" w:rsidR="001860B5" w:rsidRPr="00DD0B86" w:rsidRDefault="001860B5" w:rsidP="00E441B6">
            <w:pPr>
              <w:pStyle w:val="TableText"/>
              <w:rPr>
                <w:lang w:eastAsia="en-AU"/>
              </w:rPr>
            </w:pPr>
          </w:p>
        </w:tc>
      </w:tr>
      <w:tr w:rsidR="00156302" w:rsidRPr="00DD0B86" w14:paraId="1ECC9C3A" w14:textId="77777777" w:rsidTr="00144D7C">
        <w:trPr>
          <w:trHeight w:val="288"/>
        </w:trPr>
        <w:tc>
          <w:tcPr>
            <w:tcW w:w="432" w:type="pct"/>
            <w:shd w:val="clear" w:color="auto" w:fill="auto"/>
            <w:noWrap/>
            <w:hideMark/>
          </w:tcPr>
          <w:p w14:paraId="2FF5B0C3"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F8B0539"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13545A7D"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6202DC7"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3B88DFE5" w14:textId="77777777" w:rsidR="001860B5" w:rsidRPr="00DD0B86" w:rsidRDefault="006F7972" w:rsidP="00144D7C">
            <w:pPr>
              <w:spacing w:before="20" w:after="20"/>
              <w:jc w:val="center"/>
              <w:rPr>
                <w:color w:val="0563C1"/>
                <w:sz w:val="16"/>
                <w:szCs w:val="16"/>
                <w:u w:val="single"/>
                <w:lang w:eastAsia="en-AU"/>
              </w:rPr>
            </w:pPr>
            <w:hyperlink r:id="rId51" w:history="1">
              <w:r w:rsidR="001860B5" w:rsidRPr="00DD0B86">
                <w:rPr>
                  <w:color w:val="0563C1"/>
                  <w:sz w:val="16"/>
                  <w:szCs w:val="16"/>
                  <w:u w:val="single"/>
                  <w:lang w:eastAsia="en-AU"/>
                </w:rPr>
                <w:t>80150</w:t>
              </w:r>
            </w:hyperlink>
          </w:p>
        </w:tc>
        <w:tc>
          <w:tcPr>
            <w:tcW w:w="529" w:type="pct"/>
            <w:shd w:val="clear" w:color="auto" w:fill="auto"/>
            <w:hideMark/>
          </w:tcPr>
          <w:p w14:paraId="0D021B4D"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24DE1AE9"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77BB307C"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63400F10"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2B8EC922"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1FC6DB8B" w14:textId="77777777" w:rsidR="001860B5" w:rsidRPr="00DD0B86" w:rsidRDefault="001860B5" w:rsidP="00E441B6">
            <w:pPr>
              <w:pStyle w:val="TableText"/>
              <w:rPr>
                <w:lang w:eastAsia="en-AU"/>
              </w:rPr>
            </w:pPr>
          </w:p>
        </w:tc>
      </w:tr>
      <w:tr w:rsidR="00156302" w:rsidRPr="00DD0B86" w14:paraId="2422617E" w14:textId="77777777" w:rsidTr="00144D7C">
        <w:trPr>
          <w:trHeight w:val="288"/>
        </w:trPr>
        <w:tc>
          <w:tcPr>
            <w:tcW w:w="432" w:type="pct"/>
            <w:shd w:val="clear" w:color="auto" w:fill="auto"/>
            <w:noWrap/>
            <w:hideMark/>
          </w:tcPr>
          <w:p w14:paraId="1C9C2DB2"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2E91BCBD"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802658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7EFE58E3"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7EA50308" w14:textId="77777777" w:rsidR="001860B5" w:rsidRPr="00DD0B86" w:rsidRDefault="006F7972" w:rsidP="00144D7C">
            <w:pPr>
              <w:spacing w:before="20" w:after="20"/>
              <w:jc w:val="center"/>
              <w:rPr>
                <w:color w:val="0563C1"/>
                <w:sz w:val="16"/>
                <w:szCs w:val="16"/>
                <w:u w:val="single"/>
                <w:lang w:eastAsia="en-AU"/>
              </w:rPr>
            </w:pPr>
            <w:hyperlink r:id="rId52" w:history="1">
              <w:r w:rsidR="001860B5" w:rsidRPr="00DD0B86">
                <w:rPr>
                  <w:color w:val="0563C1"/>
                  <w:sz w:val="16"/>
                  <w:szCs w:val="16"/>
                  <w:u w:val="single"/>
                  <w:lang w:eastAsia="en-AU"/>
                </w:rPr>
                <w:t>80155</w:t>
              </w:r>
            </w:hyperlink>
          </w:p>
        </w:tc>
        <w:tc>
          <w:tcPr>
            <w:tcW w:w="529" w:type="pct"/>
            <w:shd w:val="clear" w:color="auto" w:fill="auto"/>
            <w:hideMark/>
          </w:tcPr>
          <w:p w14:paraId="1B7252CE"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0BDF56EC"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1216440D"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7B3D4F8E" w14:textId="77777777" w:rsidR="001860B5" w:rsidRPr="00DD0B86" w:rsidRDefault="001860B5" w:rsidP="00E441B6">
            <w:pPr>
              <w:pStyle w:val="TableText"/>
              <w:rPr>
                <w:lang w:eastAsia="en-AU"/>
              </w:rPr>
            </w:pPr>
            <w:r>
              <w:rPr>
                <w:rFonts w:eastAsia="Calibri"/>
              </w:rPr>
              <w:t>$91.25</w:t>
            </w:r>
          </w:p>
        </w:tc>
        <w:tc>
          <w:tcPr>
            <w:tcW w:w="384" w:type="pct"/>
            <w:shd w:val="clear" w:color="auto" w:fill="auto"/>
            <w:hideMark/>
          </w:tcPr>
          <w:p w14:paraId="7A21FA8F" w14:textId="77777777" w:rsidR="001860B5" w:rsidRPr="00DD0B86" w:rsidRDefault="001860B5" w:rsidP="00E441B6">
            <w:pPr>
              <w:pStyle w:val="TableText"/>
              <w:rPr>
                <w:lang w:eastAsia="en-AU"/>
              </w:rPr>
            </w:pPr>
            <w:r>
              <w:rPr>
                <w:rFonts w:eastAsia="Calibri"/>
              </w:rPr>
              <w:t>$77.60</w:t>
            </w:r>
          </w:p>
        </w:tc>
        <w:tc>
          <w:tcPr>
            <w:tcW w:w="337" w:type="pct"/>
            <w:shd w:val="clear" w:color="auto" w:fill="auto"/>
            <w:noWrap/>
            <w:hideMark/>
          </w:tcPr>
          <w:p w14:paraId="04964972" w14:textId="77777777" w:rsidR="001860B5" w:rsidRPr="00DD0B86" w:rsidRDefault="001860B5" w:rsidP="00E441B6">
            <w:pPr>
              <w:pStyle w:val="TableText"/>
              <w:rPr>
                <w:lang w:eastAsia="en-AU"/>
              </w:rPr>
            </w:pPr>
          </w:p>
        </w:tc>
      </w:tr>
      <w:tr w:rsidR="00156302" w:rsidRPr="00DD0B86" w14:paraId="5C77494C" w14:textId="77777777" w:rsidTr="00144D7C">
        <w:trPr>
          <w:trHeight w:val="288"/>
        </w:trPr>
        <w:tc>
          <w:tcPr>
            <w:tcW w:w="432" w:type="pct"/>
            <w:shd w:val="clear" w:color="auto" w:fill="auto"/>
            <w:noWrap/>
            <w:hideMark/>
          </w:tcPr>
          <w:p w14:paraId="6760E0CE" w14:textId="77777777" w:rsidR="001860B5" w:rsidRPr="00DD0B86" w:rsidRDefault="001860B5" w:rsidP="00E441B6">
            <w:pPr>
              <w:pStyle w:val="TableText"/>
              <w:rPr>
                <w:lang w:eastAsia="en-AU"/>
              </w:rPr>
            </w:pPr>
            <w:r w:rsidRPr="00DD0B86">
              <w:rPr>
                <w:lang w:eastAsia="en-AU"/>
              </w:rPr>
              <w:lastRenderedPageBreak/>
              <w:t>Original</w:t>
            </w:r>
          </w:p>
        </w:tc>
        <w:tc>
          <w:tcPr>
            <w:tcW w:w="480" w:type="pct"/>
            <w:shd w:val="clear" w:color="auto" w:fill="auto"/>
            <w:noWrap/>
            <w:hideMark/>
          </w:tcPr>
          <w:p w14:paraId="0A9D3766"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4C63017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D3D3CE2"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0155521E" w14:textId="77777777" w:rsidR="001860B5" w:rsidRPr="00DD0B86" w:rsidRDefault="006F7972" w:rsidP="00144D7C">
            <w:pPr>
              <w:spacing w:before="20" w:after="20"/>
              <w:jc w:val="center"/>
              <w:rPr>
                <w:color w:val="0563C1"/>
                <w:sz w:val="16"/>
                <w:szCs w:val="16"/>
                <w:u w:val="single"/>
                <w:lang w:eastAsia="en-AU"/>
              </w:rPr>
            </w:pPr>
            <w:hyperlink r:id="rId53" w:history="1">
              <w:r w:rsidR="001860B5" w:rsidRPr="00DD0B86">
                <w:rPr>
                  <w:color w:val="0563C1"/>
                  <w:sz w:val="16"/>
                  <w:szCs w:val="16"/>
                  <w:u w:val="single"/>
                  <w:lang w:eastAsia="en-AU"/>
                </w:rPr>
                <w:t>80160</w:t>
              </w:r>
            </w:hyperlink>
          </w:p>
        </w:tc>
        <w:tc>
          <w:tcPr>
            <w:tcW w:w="529" w:type="pct"/>
            <w:shd w:val="clear" w:color="auto" w:fill="auto"/>
            <w:hideMark/>
          </w:tcPr>
          <w:p w14:paraId="413BFC39"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354800CF" w14:textId="77777777" w:rsidR="001860B5" w:rsidRPr="00DD0B86" w:rsidRDefault="001860B5" w:rsidP="00E441B6">
            <w:pPr>
              <w:pStyle w:val="TableText"/>
              <w:rPr>
                <w:lang w:eastAsia="en-AU"/>
              </w:rPr>
            </w:pPr>
            <w:r w:rsidRPr="00DD0B86">
              <w:rPr>
                <w:lang w:eastAsia="en-AU"/>
              </w:rPr>
              <w:t>In clinic</w:t>
            </w:r>
          </w:p>
        </w:tc>
        <w:tc>
          <w:tcPr>
            <w:tcW w:w="383" w:type="pct"/>
            <w:shd w:val="clear" w:color="auto" w:fill="auto"/>
            <w:hideMark/>
          </w:tcPr>
          <w:p w14:paraId="2653CBEF"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77C35548"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1BAB939C"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204A833E" w14:textId="77777777" w:rsidR="001860B5" w:rsidRPr="00DD0B86" w:rsidRDefault="001860B5" w:rsidP="00E441B6">
            <w:pPr>
              <w:pStyle w:val="TableText"/>
              <w:rPr>
                <w:lang w:eastAsia="en-AU"/>
              </w:rPr>
            </w:pPr>
          </w:p>
        </w:tc>
      </w:tr>
      <w:tr w:rsidR="00156302" w:rsidRPr="00DD0B86" w14:paraId="69ED7251" w14:textId="77777777" w:rsidTr="00144D7C">
        <w:trPr>
          <w:trHeight w:val="288"/>
        </w:trPr>
        <w:tc>
          <w:tcPr>
            <w:tcW w:w="432" w:type="pct"/>
            <w:shd w:val="clear" w:color="auto" w:fill="auto"/>
            <w:noWrap/>
            <w:hideMark/>
          </w:tcPr>
          <w:p w14:paraId="5248F7E7"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545B293D"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4849FE9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9B81914"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06A6FFA4" w14:textId="77777777" w:rsidR="001860B5" w:rsidRPr="00DD0B86" w:rsidRDefault="006F7972" w:rsidP="00144D7C">
            <w:pPr>
              <w:spacing w:before="20" w:after="20"/>
              <w:jc w:val="center"/>
              <w:rPr>
                <w:color w:val="0563C1"/>
                <w:sz w:val="16"/>
                <w:szCs w:val="16"/>
                <w:u w:val="single"/>
                <w:lang w:eastAsia="en-AU"/>
              </w:rPr>
            </w:pPr>
            <w:hyperlink r:id="rId54" w:history="1">
              <w:r w:rsidR="001860B5" w:rsidRPr="00DD0B86">
                <w:rPr>
                  <w:color w:val="0563C1"/>
                  <w:sz w:val="16"/>
                  <w:szCs w:val="16"/>
                  <w:u w:val="single"/>
                  <w:lang w:eastAsia="en-AU"/>
                </w:rPr>
                <w:t>80165</w:t>
              </w:r>
            </w:hyperlink>
          </w:p>
        </w:tc>
        <w:tc>
          <w:tcPr>
            <w:tcW w:w="529" w:type="pct"/>
            <w:shd w:val="clear" w:color="auto" w:fill="auto"/>
            <w:hideMark/>
          </w:tcPr>
          <w:p w14:paraId="4FA9F538"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4631397D" w14:textId="77777777" w:rsidR="001860B5" w:rsidRPr="00DD0B86" w:rsidRDefault="001860B5" w:rsidP="00E441B6">
            <w:pPr>
              <w:pStyle w:val="TableText"/>
              <w:rPr>
                <w:lang w:eastAsia="en-AU"/>
              </w:rPr>
            </w:pPr>
            <w:r w:rsidRPr="00DD0B86">
              <w:rPr>
                <w:lang w:eastAsia="en-AU"/>
              </w:rPr>
              <w:t>Call out</w:t>
            </w:r>
          </w:p>
        </w:tc>
        <w:tc>
          <w:tcPr>
            <w:tcW w:w="383" w:type="pct"/>
            <w:shd w:val="clear" w:color="auto" w:fill="auto"/>
            <w:hideMark/>
          </w:tcPr>
          <w:p w14:paraId="69774993"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204E6C17" w14:textId="77777777" w:rsidR="001860B5" w:rsidRPr="00DD0B86" w:rsidRDefault="001860B5" w:rsidP="00E441B6">
            <w:pPr>
              <w:pStyle w:val="TableText"/>
              <w:rPr>
                <w:lang w:eastAsia="en-AU"/>
              </w:rPr>
            </w:pPr>
            <w:r>
              <w:rPr>
                <w:rFonts w:eastAsia="Calibri"/>
              </w:rPr>
              <w:t>$117.95</w:t>
            </w:r>
          </w:p>
        </w:tc>
        <w:tc>
          <w:tcPr>
            <w:tcW w:w="384" w:type="pct"/>
            <w:shd w:val="clear" w:color="auto" w:fill="auto"/>
            <w:hideMark/>
          </w:tcPr>
          <w:p w14:paraId="7B95601B" w14:textId="77777777" w:rsidR="001860B5" w:rsidRPr="00DD0B86" w:rsidRDefault="001860B5" w:rsidP="00E441B6">
            <w:pPr>
              <w:pStyle w:val="TableText"/>
              <w:rPr>
                <w:lang w:eastAsia="en-AU"/>
              </w:rPr>
            </w:pPr>
            <w:r>
              <w:rPr>
                <w:rFonts w:eastAsia="Calibri"/>
              </w:rPr>
              <w:t>$100.30</w:t>
            </w:r>
          </w:p>
        </w:tc>
        <w:tc>
          <w:tcPr>
            <w:tcW w:w="337" w:type="pct"/>
            <w:shd w:val="clear" w:color="auto" w:fill="auto"/>
            <w:noWrap/>
            <w:hideMark/>
          </w:tcPr>
          <w:p w14:paraId="2C94DD07" w14:textId="77777777" w:rsidR="001860B5" w:rsidRPr="00DD0B86" w:rsidRDefault="001860B5" w:rsidP="00E441B6">
            <w:pPr>
              <w:pStyle w:val="TableText"/>
              <w:rPr>
                <w:lang w:eastAsia="en-AU"/>
              </w:rPr>
            </w:pPr>
          </w:p>
        </w:tc>
      </w:tr>
      <w:tr w:rsidR="00156302" w:rsidRPr="00DD0B86" w14:paraId="71904329" w14:textId="77777777" w:rsidTr="00144D7C">
        <w:trPr>
          <w:trHeight w:val="612"/>
        </w:trPr>
        <w:tc>
          <w:tcPr>
            <w:tcW w:w="432" w:type="pct"/>
            <w:shd w:val="clear" w:color="auto" w:fill="auto"/>
            <w:noWrap/>
            <w:hideMark/>
          </w:tcPr>
          <w:p w14:paraId="473D37F8"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1298F100" w14:textId="77777777" w:rsidR="001860B5" w:rsidRPr="00DD0B86" w:rsidRDefault="001860B5" w:rsidP="00E441B6">
            <w:pPr>
              <w:pStyle w:val="TableText"/>
              <w:rPr>
                <w:lang w:eastAsia="en-AU"/>
              </w:rPr>
            </w:pPr>
            <w:r w:rsidRPr="00DD0B86">
              <w:rPr>
                <w:lang w:eastAsia="en-AU"/>
              </w:rPr>
              <w:t>Group sessions</w:t>
            </w:r>
          </w:p>
        </w:tc>
        <w:tc>
          <w:tcPr>
            <w:tcW w:w="722" w:type="pct"/>
            <w:shd w:val="clear" w:color="auto" w:fill="auto"/>
            <w:noWrap/>
            <w:hideMark/>
          </w:tcPr>
          <w:p w14:paraId="1062408E" w14:textId="77777777" w:rsidR="001860B5" w:rsidRPr="00DD0B86" w:rsidRDefault="001860B5" w:rsidP="00E441B6">
            <w:pPr>
              <w:pStyle w:val="TableText"/>
              <w:rPr>
                <w:lang w:eastAsia="en-AU"/>
              </w:rPr>
            </w:pPr>
            <w:r w:rsidRPr="00DD0B86">
              <w:rPr>
                <w:lang w:eastAsia="en-AU"/>
              </w:rPr>
              <w:t>Group psychological therapy health services</w:t>
            </w:r>
          </w:p>
        </w:tc>
        <w:tc>
          <w:tcPr>
            <w:tcW w:w="577" w:type="pct"/>
            <w:shd w:val="clear" w:color="auto" w:fill="auto"/>
            <w:noWrap/>
            <w:hideMark/>
          </w:tcPr>
          <w:p w14:paraId="245339DD"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27DFA88E" w14:textId="77777777" w:rsidR="001860B5" w:rsidRPr="00DD0B86" w:rsidRDefault="006F7972" w:rsidP="00144D7C">
            <w:pPr>
              <w:spacing w:before="20" w:after="20"/>
              <w:jc w:val="center"/>
              <w:rPr>
                <w:color w:val="0563C1"/>
                <w:sz w:val="16"/>
                <w:szCs w:val="16"/>
                <w:u w:val="single"/>
                <w:lang w:eastAsia="en-AU"/>
              </w:rPr>
            </w:pPr>
            <w:hyperlink r:id="rId55" w:history="1">
              <w:r w:rsidR="001860B5" w:rsidRPr="00DD0B86">
                <w:rPr>
                  <w:color w:val="0563C1"/>
                  <w:sz w:val="16"/>
                  <w:szCs w:val="16"/>
                  <w:u w:val="single"/>
                  <w:lang w:eastAsia="en-AU"/>
                </w:rPr>
                <w:t>80020</w:t>
              </w:r>
            </w:hyperlink>
          </w:p>
        </w:tc>
        <w:tc>
          <w:tcPr>
            <w:tcW w:w="529" w:type="pct"/>
            <w:shd w:val="clear" w:color="auto" w:fill="auto"/>
            <w:hideMark/>
          </w:tcPr>
          <w:p w14:paraId="4A521E2F" w14:textId="77777777" w:rsidR="001860B5" w:rsidRPr="00DD0B86" w:rsidRDefault="001860B5" w:rsidP="00E441B6">
            <w:pPr>
              <w:pStyle w:val="TableText"/>
              <w:rPr>
                <w:lang w:eastAsia="en-AU"/>
              </w:rPr>
            </w:pPr>
            <w:r>
              <w:rPr>
                <w:lang w:eastAsia="en-AU"/>
              </w:rPr>
              <w:t>Face-to-face</w:t>
            </w:r>
          </w:p>
        </w:tc>
        <w:tc>
          <w:tcPr>
            <w:tcW w:w="435" w:type="pct"/>
            <w:shd w:val="clear" w:color="auto" w:fill="auto"/>
            <w:hideMark/>
          </w:tcPr>
          <w:p w14:paraId="4B5CDFAB" w14:textId="77777777" w:rsidR="001860B5" w:rsidRPr="00DD0B86" w:rsidRDefault="001860B5" w:rsidP="00E441B6">
            <w:pPr>
              <w:pStyle w:val="TableText"/>
              <w:rPr>
                <w:lang w:eastAsia="en-AU"/>
              </w:rPr>
            </w:pPr>
          </w:p>
        </w:tc>
        <w:tc>
          <w:tcPr>
            <w:tcW w:w="383" w:type="pct"/>
            <w:shd w:val="clear" w:color="auto" w:fill="auto"/>
            <w:hideMark/>
          </w:tcPr>
          <w:p w14:paraId="44FD80DB"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4C453450" w14:textId="77777777" w:rsidR="001860B5" w:rsidRPr="00DD0B86" w:rsidRDefault="001860B5" w:rsidP="00E441B6">
            <w:pPr>
              <w:pStyle w:val="TableText"/>
              <w:rPr>
                <w:lang w:eastAsia="en-AU"/>
              </w:rPr>
            </w:pPr>
            <w:r>
              <w:rPr>
                <w:rFonts w:eastAsia="Calibri"/>
              </w:rPr>
              <w:t xml:space="preserve">$38.70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spacing w:val="1"/>
              </w:rPr>
              <w:t>6-</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84" w:type="pct"/>
            <w:shd w:val="clear" w:color="auto" w:fill="auto"/>
            <w:hideMark/>
          </w:tcPr>
          <w:p w14:paraId="15F4CA57" w14:textId="77777777" w:rsidR="001860B5" w:rsidRPr="00DD0B86" w:rsidRDefault="001860B5" w:rsidP="00E441B6">
            <w:pPr>
              <w:pStyle w:val="TableText"/>
              <w:rPr>
                <w:lang w:eastAsia="en-AU"/>
              </w:rPr>
            </w:pPr>
            <w:r>
              <w:rPr>
                <w:rFonts w:eastAsia="Calibri"/>
              </w:rPr>
              <w:t xml:space="preserve">$32.90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rPr>
              <w:t>6</w:t>
            </w:r>
            <w:r>
              <w:rPr>
                <w:rFonts w:eastAsia="Calibri"/>
                <w:spacing w:val="1"/>
              </w:rPr>
              <w:t>-</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37" w:type="pct"/>
            <w:shd w:val="clear" w:color="auto" w:fill="auto"/>
            <w:noWrap/>
            <w:hideMark/>
          </w:tcPr>
          <w:p w14:paraId="6B0326F2" w14:textId="77777777" w:rsidR="001860B5" w:rsidRPr="00DD0B86" w:rsidRDefault="001860B5" w:rsidP="00E441B6">
            <w:pPr>
              <w:pStyle w:val="TableText"/>
              <w:rPr>
                <w:lang w:eastAsia="en-AU"/>
              </w:rPr>
            </w:pPr>
          </w:p>
        </w:tc>
      </w:tr>
      <w:tr w:rsidR="00156302" w:rsidRPr="00DD0B86" w14:paraId="6A3E13DB" w14:textId="77777777" w:rsidTr="00144D7C">
        <w:trPr>
          <w:trHeight w:val="612"/>
        </w:trPr>
        <w:tc>
          <w:tcPr>
            <w:tcW w:w="432" w:type="pct"/>
            <w:shd w:val="clear" w:color="auto" w:fill="auto"/>
            <w:noWrap/>
            <w:hideMark/>
          </w:tcPr>
          <w:p w14:paraId="7DC6E3F4"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5224043F" w14:textId="77777777" w:rsidR="001860B5" w:rsidRPr="00DD0B86" w:rsidRDefault="001860B5" w:rsidP="00E441B6">
            <w:pPr>
              <w:pStyle w:val="TableText"/>
              <w:rPr>
                <w:lang w:eastAsia="en-AU"/>
              </w:rPr>
            </w:pPr>
            <w:r w:rsidRPr="00DD0B86">
              <w:rPr>
                <w:lang w:eastAsia="en-AU"/>
              </w:rPr>
              <w:t>Group sessions</w:t>
            </w:r>
          </w:p>
        </w:tc>
        <w:tc>
          <w:tcPr>
            <w:tcW w:w="722" w:type="pct"/>
            <w:shd w:val="clear" w:color="auto" w:fill="auto"/>
            <w:noWrap/>
            <w:hideMark/>
          </w:tcPr>
          <w:p w14:paraId="4AC3C16C" w14:textId="77777777" w:rsidR="001860B5" w:rsidRPr="00DD0B86" w:rsidRDefault="001860B5" w:rsidP="00E441B6">
            <w:pPr>
              <w:pStyle w:val="TableText"/>
              <w:rPr>
                <w:lang w:eastAsia="en-AU"/>
              </w:rPr>
            </w:pPr>
            <w:r w:rsidRPr="00DD0B86">
              <w:rPr>
                <w:lang w:eastAsia="en-AU"/>
              </w:rPr>
              <w:t>Group focussed psychological strategies services</w:t>
            </w:r>
          </w:p>
        </w:tc>
        <w:tc>
          <w:tcPr>
            <w:tcW w:w="577" w:type="pct"/>
            <w:shd w:val="clear" w:color="auto" w:fill="auto"/>
            <w:noWrap/>
            <w:hideMark/>
          </w:tcPr>
          <w:p w14:paraId="52E03296"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7E0182F9" w14:textId="77777777" w:rsidR="001860B5" w:rsidRPr="00DD0B86" w:rsidRDefault="006F7972" w:rsidP="00144D7C">
            <w:pPr>
              <w:spacing w:before="20" w:after="20"/>
              <w:jc w:val="center"/>
              <w:rPr>
                <w:color w:val="0563C1"/>
                <w:sz w:val="16"/>
                <w:szCs w:val="16"/>
                <w:u w:val="single"/>
                <w:lang w:eastAsia="en-AU"/>
              </w:rPr>
            </w:pPr>
            <w:hyperlink r:id="rId56" w:history="1">
              <w:r w:rsidR="001860B5" w:rsidRPr="00DD0B86">
                <w:rPr>
                  <w:color w:val="0563C1"/>
                  <w:sz w:val="16"/>
                  <w:szCs w:val="16"/>
                  <w:u w:val="single"/>
                  <w:lang w:eastAsia="en-AU"/>
                </w:rPr>
                <w:t>80120</w:t>
              </w:r>
            </w:hyperlink>
          </w:p>
        </w:tc>
        <w:tc>
          <w:tcPr>
            <w:tcW w:w="529" w:type="pct"/>
            <w:shd w:val="clear" w:color="auto" w:fill="auto"/>
            <w:hideMark/>
          </w:tcPr>
          <w:p w14:paraId="1B0A8C89"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7EBE23D4" w14:textId="77777777" w:rsidR="001860B5" w:rsidRPr="00DD0B86" w:rsidRDefault="001860B5" w:rsidP="00E441B6">
            <w:pPr>
              <w:pStyle w:val="TableText"/>
              <w:rPr>
                <w:lang w:eastAsia="en-AU"/>
              </w:rPr>
            </w:pPr>
          </w:p>
        </w:tc>
        <w:tc>
          <w:tcPr>
            <w:tcW w:w="383" w:type="pct"/>
            <w:shd w:val="clear" w:color="auto" w:fill="auto"/>
            <w:hideMark/>
          </w:tcPr>
          <w:p w14:paraId="5F7187D5"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2174CE1F" w14:textId="77777777" w:rsidR="001860B5" w:rsidRPr="00DD0B86" w:rsidRDefault="001860B5" w:rsidP="00E441B6">
            <w:pPr>
              <w:pStyle w:val="TableText"/>
              <w:rPr>
                <w:lang w:eastAsia="en-AU"/>
              </w:rPr>
            </w:pPr>
            <w:r w:rsidRPr="00636471">
              <w:rPr>
                <w:rFonts w:eastAsia="Calibri"/>
              </w:rPr>
              <w:t xml:space="preserve">$26.50 </w:t>
            </w:r>
            <w:r w:rsidRPr="00636471">
              <w:rPr>
                <w:rFonts w:eastAsia="Calibri"/>
                <w:spacing w:val="-1"/>
              </w:rPr>
              <w:t>pe</w:t>
            </w:r>
            <w:r w:rsidRPr="00636471">
              <w:rPr>
                <w:rFonts w:eastAsia="Calibri"/>
              </w:rPr>
              <w:t>r p</w:t>
            </w:r>
            <w:r w:rsidRPr="00636471">
              <w:rPr>
                <w:rFonts w:eastAsia="Calibri"/>
                <w:spacing w:val="-1"/>
              </w:rPr>
              <w:t>atie</w:t>
            </w:r>
            <w:r w:rsidRPr="00636471">
              <w:rPr>
                <w:rFonts w:eastAsia="Calibri"/>
              </w:rPr>
              <w:t>nt</w:t>
            </w:r>
            <w:r w:rsidRPr="00636471">
              <w:rPr>
                <w:rFonts w:eastAsia="Calibri"/>
                <w:spacing w:val="-1"/>
              </w:rPr>
              <w:t xml:space="preserve"> (</w:t>
            </w:r>
            <w:r w:rsidRPr="00636471">
              <w:rPr>
                <w:rFonts w:eastAsia="Calibri"/>
                <w:spacing w:val="1"/>
              </w:rPr>
              <w:t>6-</w:t>
            </w:r>
            <w:r w:rsidRPr="00636471">
              <w:rPr>
                <w:rFonts w:eastAsia="Calibri"/>
              </w:rPr>
              <w:t>10 p</w:t>
            </w:r>
            <w:r w:rsidRPr="00636471">
              <w:rPr>
                <w:rFonts w:eastAsia="Calibri"/>
                <w:spacing w:val="-1"/>
              </w:rPr>
              <w:t>atie</w:t>
            </w:r>
            <w:r w:rsidRPr="00636471">
              <w:rPr>
                <w:rFonts w:eastAsia="Calibri"/>
              </w:rPr>
              <w:t>n</w:t>
            </w:r>
            <w:r w:rsidRPr="00636471">
              <w:rPr>
                <w:rFonts w:eastAsia="Calibri"/>
                <w:spacing w:val="-2"/>
              </w:rPr>
              <w:t>t</w:t>
            </w:r>
            <w:r w:rsidRPr="00636471">
              <w:rPr>
                <w:rFonts w:eastAsia="Calibri"/>
              </w:rPr>
              <w:t>s)</w:t>
            </w:r>
          </w:p>
        </w:tc>
        <w:tc>
          <w:tcPr>
            <w:tcW w:w="384" w:type="pct"/>
            <w:shd w:val="clear" w:color="auto" w:fill="auto"/>
            <w:hideMark/>
          </w:tcPr>
          <w:p w14:paraId="191449A4" w14:textId="77777777" w:rsidR="001860B5" w:rsidRPr="00DD0B86" w:rsidRDefault="001860B5" w:rsidP="00E441B6">
            <w:pPr>
              <w:pStyle w:val="TableText"/>
              <w:rPr>
                <w:lang w:eastAsia="en-AU"/>
              </w:rPr>
            </w:pPr>
            <w:r w:rsidRPr="001A2EBC">
              <w:rPr>
                <w:rFonts w:eastAsia="Calibri"/>
              </w:rPr>
              <w:t xml:space="preserve">$22.55 </w:t>
            </w:r>
            <w:r w:rsidRPr="001A2EBC">
              <w:rPr>
                <w:rFonts w:eastAsia="Calibri"/>
                <w:spacing w:val="-1"/>
              </w:rPr>
              <w:t>pe</w:t>
            </w:r>
            <w:r w:rsidRPr="001A2EBC">
              <w:rPr>
                <w:rFonts w:eastAsia="Calibri"/>
              </w:rPr>
              <w:t>r p</w:t>
            </w:r>
            <w:r w:rsidRPr="001A2EBC">
              <w:rPr>
                <w:rFonts w:eastAsia="Calibri"/>
                <w:spacing w:val="-1"/>
              </w:rPr>
              <w:t>atie</w:t>
            </w:r>
            <w:r w:rsidRPr="001A2EBC">
              <w:rPr>
                <w:rFonts w:eastAsia="Calibri"/>
              </w:rPr>
              <w:t>nt</w:t>
            </w:r>
            <w:r w:rsidRPr="001A2EBC">
              <w:rPr>
                <w:rFonts w:eastAsia="Calibri"/>
                <w:spacing w:val="-1"/>
              </w:rPr>
              <w:t xml:space="preserve"> (</w:t>
            </w:r>
            <w:r w:rsidRPr="001A2EBC">
              <w:rPr>
                <w:rFonts w:eastAsia="Calibri"/>
              </w:rPr>
              <w:t>6</w:t>
            </w:r>
            <w:r w:rsidRPr="001A2EBC">
              <w:rPr>
                <w:rFonts w:eastAsia="Calibri"/>
                <w:spacing w:val="1"/>
              </w:rPr>
              <w:t>-</w:t>
            </w:r>
            <w:r w:rsidRPr="001A2EBC">
              <w:rPr>
                <w:rFonts w:eastAsia="Calibri"/>
              </w:rPr>
              <w:t>10 p</w:t>
            </w:r>
            <w:r w:rsidRPr="001A2EBC">
              <w:rPr>
                <w:rFonts w:eastAsia="Calibri"/>
                <w:spacing w:val="-1"/>
              </w:rPr>
              <w:t>atie</w:t>
            </w:r>
            <w:r w:rsidRPr="001A2EBC">
              <w:rPr>
                <w:rFonts w:eastAsia="Calibri"/>
              </w:rPr>
              <w:t>n</w:t>
            </w:r>
            <w:r w:rsidRPr="001A2EBC">
              <w:rPr>
                <w:rFonts w:eastAsia="Calibri"/>
                <w:spacing w:val="-2"/>
              </w:rPr>
              <w:t>t</w:t>
            </w:r>
            <w:r w:rsidRPr="001A2EBC">
              <w:rPr>
                <w:rFonts w:eastAsia="Calibri"/>
              </w:rPr>
              <w:t>s)</w:t>
            </w:r>
          </w:p>
        </w:tc>
        <w:tc>
          <w:tcPr>
            <w:tcW w:w="337" w:type="pct"/>
            <w:shd w:val="clear" w:color="auto" w:fill="auto"/>
            <w:noWrap/>
            <w:hideMark/>
          </w:tcPr>
          <w:p w14:paraId="3A59CBE8" w14:textId="77777777" w:rsidR="001860B5" w:rsidRPr="00DD0B86" w:rsidRDefault="001860B5" w:rsidP="00E441B6">
            <w:pPr>
              <w:pStyle w:val="TableText"/>
              <w:rPr>
                <w:lang w:eastAsia="en-AU"/>
              </w:rPr>
            </w:pPr>
          </w:p>
        </w:tc>
      </w:tr>
      <w:tr w:rsidR="00156302" w:rsidRPr="00DD0B86" w14:paraId="76559242" w14:textId="77777777" w:rsidTr="00144D7C">
        <w:trPr>
          <w:trHeight w:val="612"/>
        </w:trPr>
        <w:tc>
          <w:tcPr>
            <w:tcW w:w="432" w:type="pct"/>
            <w:shd w:val="clear" w:color="auto" w:fill="auto"/>
            <w:noWrap/>
            <w:hideMark/>
          </w:tcPr>
          <w:p w14:paraId="19E14616"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724A8777" w14:textId="77777777" w:rsidR="001860B5" w:rsidRPr="00DD0B86" w:rsidRDefault="001860B5" w:rsidP="00E441B6">
            <w:pPr>
              <w:pStyle w:val="TableText"/>
              <w:rPr>
                <w:lang w:eastAsia="en-AU"/>
              </w:rPr>
            </w:pPr>
            <w:r w:rsidRPr="00DD0B86">
              <w:rPr>
                <w:lang w:eastAsia="en-AU"/>
              </w:rPr>
              <w:t>Group sessions</w:t>
            </w:r>
          </w:p>
        </w:tc>
        <w:tc>
          <w:tcPr>
            <w:tcW w:w="722" w:type="pct"/>
            <w:shd w:val="clear" w:color="auto" w:fill="auto"/>
            <w:noWrap/>
            <w:hideMark/>
          </w:tcPr>
          <w:p w14:paraId="303BD964" w14:textId="77777777" w:rsidR="001860B5" w:rsidRPr="00DD0B86" w:rsidRDefault="001860B5" w:rsidP="00E441B6">
            <w:pPr>
              <w:pStyle w:val="TableText"/>
              <w:rPr>
                <w:lang w:eastAsia="en-AU"/>
              </w:rPr>
            </w:pPr>
            <w:r w:rsidRPr="00DD0B86">
              <w:rPr>
                <w:lang w:eastAsia="en-AU"/>
              </w:rPr>
              <w:t>Group focussed psychological strategies services</w:t>
            </w:r>
          </w:p>
        </w:tc>
        <w:tc>
          <w:tcPr>
            <w:tcW w:w="577" w:type="pct"/>
            <w:shd w:val="clear" w:color="auto" w:fill="auto"/>
            <w:hideMark/>
          </w:tcPr>
          <w:p w14:paraId="030FA03B"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0982B52E" w14:textId="77777777" w:rsidR="001860B5" w:rsidRPr="00DD0B86" w:rsidRDefault="006F7972" w:rsidP="00144D7C">
            <w:pPr>
              <w:spacing w:before="20" w:after="20"/>
              <w:jc w:val="center"/>
              <w:rPr>
                <w:color w:val="0563C1"/>
                <w:sz w:val="16"/>
                <w:szCs w:val="16"/>
                <w:u w:val="single"/>
                <w:lang w:eastAsia="en-AU"/>
              </w:rPr>
            </w:pPr>
            <w:hyperlink r:id="rId57" w:history="1">
              <w:r w:rsidR="001860B5" w:rsidRPr="00DD0B86">
                <w:rPr>
                  <w:color w:val="0563C1"/>
                  <w:sz w:val="16"/>
                  <w:szCs w:val="16"/>
                  <w:u w:val="single"/>
                  <w:lang w:eastAsia="en-AU"/>
                </w:rPr>
                <w:t>80145</w:t>
              </w:r>
            </w:hyperlink>
          </w:p>
        </w:tc>
        <w:tc>
          <w:tcPr>
            <w:tcW w:w="529" w:type="pct"/>
            <w:shd w:val="clear" w:color="auto" w:fill="auto"/>
            <w:hideMark/>
          </w:tcPr>
          <w:p w14:paraId="766D4C99"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5A2084D4" w14:textId="77777777" w:rsidR="001860B5" w:rsidRPr="00DD0B86" w:rsidRDefault="001860B5" w:rsidP="00E441B6">
            <w:pPr>
              <w:pStyle w:val="TableText"/>
              <w:rPr>
                <w:lang w:eastAsia="en-AU"/>
              </w:rPr>
            </w:pPr>
          </w:p>
        </w:tc>
        <w:tc>
          <w:tcPr>
            <w:tcW w:w="383" w:type="pct"/>
            <w:shd w:val="clear" w:color="auto" w:fill="auto"/>
            <w:hideMark/>
          </w:tcPr>
          <w:p w14:paraId="2C94A24B"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5D22D296" w14:textId="77777777" w:rsidR="001860B5" w:rsidRPr="00DD0B86" w:rsidRDefault="001860B5" w:rsidP="00E441B6">
            <w:pPr>
              <w:pStyle w:val="TableText"/>
              <w:rPr>
                <w:lang w:eastAsia="en-AU"/>
              </w:rPr>
            </w:pPr>
            <w:r>
              <w:rPr>
                <w:rFonts w:eastAsia="Calibri"/>
              </w:rPr>
              <w:t xml:space="preserve">$23.25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spacing w:val="1"/>
              </w:rPr>
              <w:t>6-</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84" w:type="pct"/>
            <w:shd w:val="clear" w:color="auto" w:fill="auto"/>
            <w:hideMark/>
          </w:tcPr>
          <w:p w14:paraId="1BF5BF4D" w14:textId="77777777" w:rsidR="001860B5" w:rsidRPr="00DD0B86" w:rsidRDefault="001860B5" w:rsidP="00E441B6">
            <w:pPr>
              <w:pStyle w:val="TableText"/>
              <w:rPr>
                <w:lang w:eastAsia="en-AU"/>
              </w:rPr>
            </w:pPr>
            <w:r>
              <w:rPr>
                <w:rFonts w:eastAsia="Calibri"/>
              </w:rPr>
              <w:t xml:space="preserve">$19.80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rPr>
              <w:t>6</w:t>
            </w:r>
            <w:r>
              <w:rPr>
                <w:rFonts w:eastAsia="Calibri"/>
                <w:spacing w:val="1"/>
              </w:rPr>
              <w:t>-</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37" w:type="pct"/>
            <w:shd w:val="clear" w:color="auto" w:fill="auto"/>
            <w:noWrap/>
            <w:hideMark/>
          </w:tcPr>
          <w:p w14:paraId="3DB8BBA6" w14:textId="77777777" w:rsidR="001860B5" w:rsidRPr="00DD0B86" w:rsidRDefault="001860B5" w:rsidP="00E441B6">
            <w:pPr>
              <w:pStyle w:val="TableText"/>
              <w:rPr>
                <w:lang w:eastAsia="en-AU"/>
              </w:rPr>
            </w:pPr>
          </w:p>
        </w:tc>
      </w:tr>
      <w:tr w:rsidR="00156302" w:rsidRPr="00DD0B86" w14:paraId="1386A01C" w14:textId="77777777" w:rsidTr="00144D7C">
        <w:trPr>
          <w:trHeight w:val="612"/>
        </w:trPr>
        <w:tc>
          <w:tcPr>
            <w:tcW w:w="432" w:type="pct"/>
            <w:shd w:val="clear" w:color="auto" w:fill="auto"/>
            <w:noWrap/>
            <w:hideMark/>
          </w:tcPr>
          <w:p w14:paraId="6CE4947A" w14:textId="77777777" w:rsidR="001860B5" w:rsidRPr="00DD0B86" w:rsidRDefault="001860B5" w:rsidP="00E441B6">
            <w:pPr>
              <w:pStyle w:val="TableText"/>
              <w:rPr>
                <w:lang w:eastAsia="en-AU"/>
              </w:rPr>
            </w:pPr>
            <w:r w:rsidRPr="00DD0B86">
              <w:rPr>
                <w:lang w:eastAsia="en-AU"/>
              </w:rPr>
              <w:t>Original</w:t>
            </w:r>
          </w:p>
        </w:tc>
        <w:tc>
          <w:tcPr>
            <w:tcW w:w="480" w:type="pct"/>
            <w:shd w:val="clear" w:color="auto" w:fill="auto"/>
            <w:noWrap/>
            <w:hideMark/>
          </w:tcPr>
          <w:p w14:paraId="1820EF74" w14:textId="77777777" w:rsidR="001860B5" w:rsidRPr="00DD0B86" w:rsidRDefault="001860B5" w:rsidP="00E441B6">
            <w:pPr>
              <w:pStyle w:val="TableText"/>
              <w:rPr>
                <w:lang w:eastAsia="en-AU"/>
              </w:rPr>
            </w:pPr>
            <w:r w:rsidRPr="00DD0B86">
              <w:rPr>
                <w:lang w:eastAsia="en-AU"/>
              </w:rPr>
              <w:t>Group sessions</w:t>
            </w:r>
          </w:p>
        </w:tc>
        <w:tc>
          <w:tcPr>
            <w:tcW w:w="722" w:type="pct"/>
            <w:shd w:val="clear" w:color="auto" w:fill="auto"/>
            <w:noWrap/>
            <w:hideMark/>
          </w:tcPr>
          <w:p w14:paraId="428EF49B" w14:textId="77777777" w:rsidR="001860B5" w:rsidRPr="00DD0B86" w:rsidRDefault="001860B5" w:rsidP="00E441B6">
            <w:pPr>
              <w:pStyle w:val="TableText"/>
              <w:rPr>
                <w:lang w:eastAsia="en-AU"/>
              </w:rPr>
            </w:pPr>
            <w:r w:rsidRPr="00DD0B86">
              <w:rPr>
                <w:lang w:eastAsia="en-AU"/>
              </w:rPr>
              <w:t>Group focussed psychological strategies services</w:t>
            </w:r>
          </w:p>
        </w:tc>
        <w:tc>
          <w:tcPr>
            <w:tcW w:w="577" w:type="pct"/>
            <w:shd w:val="clear" w:color="auto" w:fill="auto"/>
            <w:hideMark/>
          </w:tcPr>
          <w:p w14:paraId="014AB262"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29AA0570" w14:textId="77777777" w:rsidR="001860B5" w:rsidRPr="00DD0B86" w:rsidRDefault="006F7972" w:rsidP="00144D7C">
            <w:pPr>
              <w:spacing w:before="20" w:after="20"/>
              <w:jc w:val="center"/>
              <w:rPr>
                <w:color w:val="0563C1"/>
                <w:sz w:val="16"/>
                <w:szCs w:val="16"/>
                <w:u w:val="single"/>
                <w:lang w:eastAsia="en-AU"/>
              </w:rPr>
            </w:pPr>
            <w:hyperlink r:id="rId58" w:history="1">
              <w:r w:rsidR="001860B5" w:rsidRPr="00DD0B86">
                <w:rPr>
                  <w:color w:val="0563C1"/>
                  <w:sz w:val="16"/>
                  <w:szCs w:val="16"/>
                  <w:u w:val="single"/>
                  <w:lang w:eastAsia="en-AU"/>
                </w:rPr>
                <w:t>80170</w:t>
              </w:r>
            </w:hyperlink>
          </w:p>
        </w:tc>
        <w:tc>
          <w:tcPr>
            <w:tcW w:w="529" w:type="pct"/>
            <w:shd w:val="clear" w:color="auto" w:fill="auto"/>
            <w:hideMark/>
          </w:tcPr>
          <w:p w14:paraId="7A9F5720"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4DDE703B" w14:textId="77777777" w:rsidR="001860B5" w:rsidRPr="00DD0B86" w:rsidRDefault="001860B5" w:rsidP="00E441B6">
            <w:pPr>
              <w:pStyle w:val="TableText"/>
              <w:rPr>
                <w:lang w:eastAsia="en-AU"/>
              </w:rPr>
            </w:pPr>
          </w:p>
        </w:tc>
        <w:tc>
          <w:tcPr>
            <w:tcW w:w="383" w:type="pct"/>
            <w:shd w:val="clear" w:color="auto" w:fill="auto"/>
            <w:hideMark/>
          </w:tcPr>
          <w:p w14:paraId="69846491"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1713066A" w14:textId="77777777" w:rsidR="001860B5" w:rsidRPr="00DD0B86" w:rsidRDefault="001860B5" w:rsidP="00E441B6">
            <w:pPr>
              <w:pStyle w:val="TableText"/>
              <w:rPr>
                <w:lang w:eastAsia="en-AU"/>
              </w:rPr>
            </w:pPr>
            <w:r>
              <w:rPr>
                <w:rFonts w:eastAsia="Calibri"/>
              </w:rPr>
              <w:t xml:space="preserve">$23.25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spacing w:val="1"/>
              </w:rPr>
              <w:t>6-</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84" w:type="pct"/>
            <w:shd w:val="clear" w:color="auto" w:fill="auto"/>
            <w:hideMark/>
          </w:tcPr>
          <w:p w14:paraId="4FE9CE06" w14:textId="77777777" w:rsidR="001860B5" w:rsidRPr="00DD0B86" w:rsidRDefault="001860B5" w:rsidP="00E441B6">
            <w:pPr>
              <w:pStyle w:val="TableText"/>
              <w:rPr>
                <w:lang w:eastAsia="en-AU"/>
              </w:rPr>
            </w:pPr>
            <w:r>
              <w:rPr>
                <w:rFonts w:eastAsia="Calibri"/>
              </w:rPr>
              <w:t xml:space="preserve">$19.80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rPr>
              <w:t>6</w:t>
            </w:r>
            <w:r>
              <w:rPr>
                <w:rFonts w:eastAsia="Calibri"/>
                <w:spacing w:val="1"/>
              </w:rPr>
              <w:t>-</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37" w:type="pct"/>
            <w:shd w:val="clear" w:color="auto" w:fill="auto"/>
            <w:noWrap/>
            <w:hideMark/>
          </w:tcPr>
          <w:p w14:paraId="57919AE3" w14:textId="77777777" w:rsidR="001860B5" w:rsidRPr="00DD0B86" w:rsidRDefault="001860B5" w:rsidP="00E441B6">
            <w:pPr>
              <w:pStyle w:val="TableText"/>
              <w:rPr>
                <w:lang w:eastAsia="en-AU"/>
              </w:rPr>
            </w:pPr>
          </w:p>
        </w:tc>
      </w:tr>
      <w:tr w:rsidR="00156302" w:rsidRPr="00DD0B86" w14:paraId="7AA6AE5F" w14:textId="77777777" w:rsidTr="00144D7C">
        <w:trPr>
          <w:trHeight w:val="288"/>
        </w:trPr>
        <w:tc>
          <w:tcPr>
            <w:tcW w:w="432" w:type="pct"/>
            <w:shd w:val="clear" w:color="auto" w:fill="FFF2CC" w:themeFill="accent4" w:themeFillTint="33"/>
            <w:noWrap/>
            <w:hideMark/>
          </w:tcPr>
          <w:p w14:paraId="1980EAB2"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FFF2CC" w:themeFill="accent4" w:themeFillTint="33"/>
            <w:noWrap/>
            <w:hideMark/>
          </w:tcPr>
          <w:p w14:paraId="01B86EE2"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FFF2CC" w:themeFill="accent4" w:themeFillTint="33"/>
            <w:noWrap/>
            <w:hideMark/>
          </w:tcPr>
          <w:p w14:paraId="1B827AC4"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FFF2CC" w:themeFill="accent4" w:themeFillTint="33"/>
            <w:noWrap/>
            <w:hideMark/>
          </w:tcPr>
          <w:p w14:paraId="77AC808D"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FFF2CC" w:themeFill="accent4" w:themeFillTint="33"/>
            <w:hideMark/>
          </w:tcPr>
          <w:p w14:paraId="2FCC9FC7"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2729</w:t>
            </w:r>
          </w:p>
        </w:tc>
        <w:tc>
          <w:tcPr>
            <w:tcW w:w="529" w:type="pct"/>
            <w:shd w:val="clear" w:color="auto" w:fill="FFF2CC" w:themeFill="accent4" w:themeFillTint="33"/>
            <w:hideMark/>
          </w:tcPr>
          <w:p w14:paraId="581A6730"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FFF2CC" w:themeFill="accent4" w:themeFillTint="33"/>
          </w:tcPr>
          <w:p w14:paraId="07F58ABC" w14:textId="77777777" w:rsidR="001860B5" w:rsidRPr="00DD0B86" w:rsidRDefault="001860B5" w:rsidP="00E441B6">
            <w:pPr>
              <w:pStyle w:val="TableText"/>
              <w:rPr>
                <w:lang w:eastAsia="en-AU"/>
              </w:rPr>
            </w:pPr>
          </w:p>
        </w:tc>
        <w:tc>
          <w:tcPr>
            <w:tcW w:w="383" w:type="pct"/>
            <w:shd w:val="clear" w:color="auto" w:fill="FFF2CC" w:themeFill="accent4" w:themeFillTint="33"/>
            <w:hideMark/>
          </w:tcPr>
          <w:p w14:paraId="71D81028"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FFF2CC" w:themeFill="accent4" w:themeFillTint="33"/>
          </w:tcPr>
          <w:p w14:paraId="08F0C1C6" w14:textId="77777777" w:rsidR="001860B5" w:rsidRPr="00DD0B86" w:rsidRDefault="001860B5" w:rsidP="00E441B6">
            <w:pPr>
              <w:pStyle w:val="TableText"/>
              <w:rPr>
                <w:lang w:eastAsia="en-AU"/>
              </w:rPr>
            </w:pPr>
          </w:p>
        </w:tc>
        <w:tc>
          <w:tcPr>
            <w:tcW w:w="384" w:type="pct"/>
            <w:shd w:val="clear" w:color="auto" w:fill="FFF2CC" w:themeFill="accent4" w:themeFillTint="33"/>
          </w:tcPr>
          <w:p w14:paraId="17468A7F" w14:textId="77777777" w:rsidR="001860B5" w:rsidRPr="00DD0B86" w:rsidRDefault="001860B5" w:rsidP="00E441B6">
            <w:pPr>
              <w:pStyle w:val="TableText"/>
              <w:rPr>
                <w:lang w:eastAsia="en-AU"/>
              </w:rPr>
            </w:pPr>
          </w:p>
        </w:tc>
        <w:tc>
          <w:tcPr>
            <w:tcW w:w="337" w:type="pct"/>
            <w:shd w:val="clear" w:color="auto" w:fill="FFF2CC" w:themeFill="accent4" w:themeFillTint="33"/>
            <w:noWrap/>
            <w:hideMark/>
          </w:tcPr>
          <w:p w14:paraId="083BDB25" w14:textId="77777777" w:rsidR="001860B5" w:rsidRPr="00DD0B86" w:rsidRDefault="001860B5" w:rsidP="00E441B6">
            <w:pPr>
              <w:pStyle w:val="TableText"/>
              <w:rPr>
                <w:lang w:eastAsia="en-AU"/>
              </w:rPr>
            </w:pPr>
            <w:r w:rsidRPr="00DD0B86">
              <w:rPr>
                <w:lang w:eastAsia="en-AU"/>
              </w:rPr>
              <w:t>31/12/2021</w:t>
            </w:r>
          </w:p>
        </w:tc>
      </w:tr>
      <w:tr w:rsidR="00156302" w:rsidRPr="00DD0B86" w14:paraId="7DA97F77" w14:textId="77777777" w:rsidTr="00144D7C">
        <w:trPr>
          <w:trHeight w:val="288"/>
        </w:trPr>
        <w:tc>
          <w:tcPr>
            <w:tcW w:w="432" w:type="pct"/>
            <w:shd w:val="clear" w:color="auto" w:fill="FFF2CC" w:themeFill="accent4" w:themeFillTint="33"/>
            <w:noWrap/>
            <w:hideMark/>
          </w:tcPr>
          <w:p w14:paraId="3181CFC1"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FFF2CC" w:themeFill="accent4" w:themeFillTint="33"/>
            <w:noWrap/>
            <w:hideMark/>
          </w:tcPr>
          <w:p w14:paraId="5C0BE0F9"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FFF2CC" w:themeFill="accent4" w:themeFillTint="33"/>
            <w:noWrap/>
            <w:hideMark/>
          </w:tcPr>
          <w:p w14:paraId="4EC2A3B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FFF2CC" w:themeFill="accent4" w:themeFillTint="33"/>
            <w:noWrap/>
            <w:hideMark/>
          </w:tcPr>
          <w:p w14:paraId="1C0ECB71"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FFF2CC" w:themeFill="accent4" w:themeFillTint="33"/>
            <w:hideMark/>
          </w:tcPr>
          <w:p w14:paraId="7E9F777A"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2731</w:t>
            </w:r>
          </w:p>
        </w:tc>
        <w:tc>
          <w:tcPr>
            <w:tcW w:w="529" w:type="pct"/>
            <w:shd w:val="clear" w:color="auto" w:fill="FFF2CC" w:themeFill="accent4" w:themeFillTint="33"/>
            <w:hideMark/>
          </w:tcPr>
          <w:p w14:paraId="46B783D2"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FFF2CC" w:themeFill="accent4" w:themeFillTint="33"/>
          </w:tcPr>
          <w:p w14:paraId="0948FCEA" w14:textId="77777777" w:rsidR="001860B5" w:rsidRPr="00DD0B86" w:rsidRDefault="001860B5" w:rsidP="00E441B6">
            <w:pPr>
              <w:pStyle w:val="TableText"/>
              <w:rPr>
                <w:lang w:eastAsia="en-AU"/>
              </w:rPr>
            </w:pPr>
          </w:p>
        </w:tc>
        <w:tc>
          <w:tcPr>
            <w:tcW w:w="383" w:type="pct"/>
            <w:shd w:val="clear" w:color="auto" w:fill="FFF2CC" w:themeFill="accent4" w:themeFillTint="33"/>
            <w:hideMark/>
          </w:tcPr>
          <w:p w14:paraId="501B4684" w14:textId="77777777" w:rsidR="001860B5" w:rsidRPr="00DD0B86" w:rsidRDefault="001860B5" w:rsidP="00E441B6">
            <w:pPr>
              <w:pStyle w:val="TableText"/>
              <w:rPr>
                <w:lang w:eastAsia="en-AU"/>
              </w:rPr>
            </w:pPr>
            <w:r w:rsidRPr="00DD0B86">
              <w:rPr>
                <w:lang w:eastAsia="en-AU"/>
              </w:rPr>
              <w:t>40+</w:t>
            </w:r>
          </w:p>
        </w:tc>
        <w:tc>
          <w:tcPr>
            <w:tcW w:w="384" w:type="pct"/>
            <w:shd w:val="clear" w:color="auto" w:fill="FFF2CC" w:themeFill="accent4" w:themeFillTint="33"/>
          </w:tcPr>
          <w:p w14:paraId="416D27EB" w14:textId="77777777" w:rsidR="001860B5" w:rsidRPr="00DD0B86" w:rsidRDefault="001860B5" w:rsidP="00E441B6">
            <w:pPr>
              <w:pStyle w:val="TableText"/>
              <w:rPr>
                <w:lang w:eastAsia="en-AU"/>
              </w:rPr>
            </w:pPr>
          </w:p>
        </w:tc>
        <w:tc>
          <w:tcPr>
            <w:tcW w:w="384" w:type="pct"/>
            <w:shd w:val="clear" w:color="auto" w:fill="FFF2CC" w:themeFill="accent4" w:themeFillTint="33"/>
          </w:tcPr>
          <w:p w14:paraId="13A146C7" w14:textId="77777777" w:rsidR="001860B5" w:rsidRPr="00DD0B86" w:rsidRDefault="001860B5" w:rsidP="00E441B6">
            <w:pPr>
              <w:pStyle w:val="TableText"/>
              <w:rPr>
                <w:lang w:eastAsia="en-AU"/>
              </w:rPr>
            </w:pPr>
          </w:p>
        </w:tc>
        <w:tc>
          <w:tcPr>
            <w:tcW w:w="337" w:type="pct"/>
            <w:shd w:val="clear" w:color="auto" w:fill="FFF2CC" w:themeFill="accent4" w:themeFillTint="33"/>
            <w:noWrap/>
            <w:hideMark/>
          </w:tcPr>
          <w:p w14:paraId="2D25030E" w14:textId="77777777" w:rsidR="001860B5" w:rsidRPr="00DD0B86" w:rsidRDefault="001860B5" w:rsidP="00E441B6">
            <w:pPr>
              <w:pStyle w:val="TableText"/>
              <w:rPr>
                <w:lang w:eastAsia="en-AU"/>
              </w:rPr>
            </w:pPr>
            <w:r w:rsidRPr="00DD0B86">
              <w:rPr>
                <w:lang w:eastAsia="en-AU"/>
              </w:rPr>
              <w:t>31/12/2021</w:t>
            </w:r>
          </w:p>
        </w:tc>
      </w:tr>
      <w:tr w:rsidR="00156302" w:rsidRPr="00DD0B86" w14:paraId="13638B6A" w14:textId="77777777" w:rsidTr="00144D7C">
        <w:trPr>
          <w:trHeight w:val="288"/>
        </w:trPr>
        <w:tc>
          <w:tcPr>
            <w:tcW w:w="432" w:type="pct"/>
            <w:shd w:val="clear" w:color="auto" w:fill="FFF2CC" w:themeFill="accent4" w:themeFillTint="33"/>
            <w:noWrap/>
            <w:hideMark/>
          </w:tcPr>
          <w:p w14:paraId="28E7C53F"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FFF2CC" w:themeFill="accent4" w:themeFillTint="33"/>
            <w:noWrap/>
            <w:hideMark/>
          </w:tcPr>
          <w:p w14:paraId="5E86CFE3"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FFF2CC" w:themeFill="accent4" w:themeFillTint="33"/>
            <w:noWrap/>
            <w:hideMark/>
          </w:tcPr>
          <w:p w14:paraId="74E214AC"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FFF2CC" w:themeFill="accent4" w:themeFillTint="33"/>
            <w:noWrap/>
            <w:hideMark/>
          </w:tcPr>
          <w:p w14:paraId="20400931"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FFF2CC" w:themeFill="accent4" w:themeFillTint="33"/>
            <w:hideMark/>
          </w:tcPr>
          <w:p w14:paraId="53AD5645"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371</w:t>
            </w:r>
          </w:p>
        </w:tc>
        <w:tc>
          <w:tcPr>
            <w:tcW w:w="529" w:type="pct"/>
            <w:shd w:val="clear" w:color="auto" w:fill="FFF2CC" w:themeFill="accent4" w:themeFillTint="33"/>
            <w:hideMark/>
          </w:tcPr>
          <w:p w14:paraId="3BD37B1F"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FFF2CC" w:themeFill="accent4" w:themeFillTint="33"/>
          </w:tcPr>
          <w:p w14:paraId="3B2716E0" w14:textId="77777777" w:rsidR="001860B5" w:rsidRPr="00DD0B86" w:rsidRDefault="001860B5" w:rsidP="00E441B6">
            <w:pPr>
              <w:pStyle w:val="TableText"/>
              <w:rPr>
                <w:lang w:eastAsia="en-AU"/>
              </w:rPr>
            </w:pPr>
          </w:p>
        </w:tc>
        <w:tc>
          <w:tcPr>
            <w:tcW w:w="383" w:type="pct"/>
            <w:shd w:val="clear" w:color="auto" w:fill="FFF2CC" w:themeFill="accent4" w:themeFillTint="33"/>
            <w:hideMark/>
          </w:tcPr>
          <w:p w14:paraId="65A55535"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FFF2CC" w:themeFill="accent4" w:themeFillTint="33"/>
          </w:tcPr>
          <w:p w14:paraId="12C2B72F" w14:textId="77777777" w:rsidR="001860B5" w:rsidRPr="00DD0B86" w:rsidRDefault="001860B5" w:rsidP="00E441B6">
            <w:pPr>
              <w:pStyle w:val="TableText"/>
              <w:rPr>
                <w:lang w:eastAsia="en-AU"/>
              </w:rPr>
            </w:pPr>
          </w:p>
        </w:tc>
        <w:tc>
          <w:tcPr>
            <w:tcW w:w="384" w:type="pct"/>
            <w:shd w:val="clear" w:color="auto" w:fill="FFF2CC" w:themeFill="accent4" w:themeFillTint="33"/>
          </w:tcPr>
          <w:p w14:paraId="52FA5340" w14:textId="77777777" w:rsidR="001860B5" w:rsidRPr="00DD0B86" w:rsidRDefault="001860B5" w:rsidP="00E441B6">
            <w:pPr>
              <w:pStyle w:val="TableText"/>
              <w:rPr>
                <w:lang w:eastAsia="en-AU"/>
              </w:rPr>
            </w:pPr>
          </w:p>
        </w:tc>
        <w:tc>
          <w:tcPr>
            <w:tcW w:w="337" w:type="pct"/>
            <w:shd w:val="clear" w:color="auto" w:fill="FFF2CC" w:themeFill="accent4" w:themeFillTint="33"/>
            <w:noWrap/>
            <w:hideMark/>
          </w:tcPr>
          <w:p w14:paraId="68589B89" w14:textId="77777777" w:rsidR="001860B5" w:rsidRPr="00DD0B86" w:rsidRDefault="001860B5" w:rsidP="00E441B6">
            <w:pPr>
              <w:pStyle w:val="TableText"/>
              <w:rPr>
                <w:lang w:eastAsia="en-AU"/>
              </w:rPr>
            </w:pPr>
            <w:r w:rsidRPr="00DD0B86">
              <w:rPr>
                <w:lang w:eastAsia="en-AU"/>
              </w:rPr>
              <w:t>31/12/2021</w:t>
            </w:r>
          </w:p>
        </w:tc>
      </w:tr>
      <w:tr w:rsidR="00156302" w:rsidRPr="00DD0B86" w14:paraId="624F3306" w14:textId="77777777" w:rsidTr="00144D7C">
        <w:trPr>
          <w:trHeight w:val="288"/>
        </w:trPr>
        <w:tc>
          <w:tcPr>
            <w:tcW w:w="432" w:type="pct"/>
            <w:shd w:val="clear" w:color="auto" w:fill="FFF2CC" w:themeFill="accent4" w:themeFillTint="33"/>
            <w:noWrap/>
            <w:hideMark/>
          </w:tcPr>
          <w:p w14:paraId="687CF8E7"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FFF2CC" w:themeFill="accent4" w:themeFillTint="33"/>
            <w:noWrap/>
            <w:hideMark/>
          </w:tcPr>
          <w:p w14:paraId="1D659561"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FFF2CC" w:themeFill="accent4" w:themeFillTint="33"/>
            <w:noWrap/>
            <w:hideMark/>
          </w:tcPr>
          <w:p w14:paraId="5D206D7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FFF2CC" w:themeFill="accent4" w:themeFillTint="33"/>
            <w:noWrap/>
            <w:hideMark/>
          </w:tcPr>
          <w:p w14:paraId="4013ABFF"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FFF2CC" w:themeFill="accent4" w:themeFillTint="33"/>
            <w:hideMark/>
          </w:tcPr>
          <w:p w14:paraId="4DBA1999"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372</w:t>
            </w:r>
          </w:p>
        </w:tc>
        <w:tc>
          <w:tcPr>
            <w:tcW w:w="529" w:type="pct"/>
            <w:shd w:val="clear" w:color="auto" w:fill="FFF2CC" w:themeFill="accent4" w:themeFillTint="33"/>
            <w:hideMark/>
          </w:tcPr>
          <w:p w14:paraId="7774D2C1"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FFF2CC" w:themeFill="accent4" w:themeFillTint="33"/>
          </w:tcPr>
          <w:p w14:paraId="57C61D97" w14:textId="77777777" w:rsidR="001860B5" w:rsidRPr="00DD0B86" w:rsidRDefault="001860B5" w:rsidP="00E441B6">
            <w:pPr>
              <w:pStyle w:val="TableText"/>
              <w:rPr>
                <w:lang w:eastAsia="en-AU"/>
              </w:rPr>
            </w:pPr>
          </w:p>
        </w:tc>
        <w:tc>
          <w:tcPr>
            <w:tcW w:w="383" w:type="pct"/>
            <w:shd w:val="clear" w:color="auto" w:fill="FFF2CC" w:themeFill="accent4" w:themeFillTint="33"/>
            <w:hideMark/>
          </w:tcPr>
          <w:p w14:paraId="6669FDD9" w14:textId="77777777" w:rsidR="001860B5" w:rsidRPr="00DD0B86" w:rsidRDefault="001860B5" w:rsidP="00E441B6">
            <w:pPr>
              <w:pStyle w:val="TableText"/>
              <w:rPr>
                <w:lang w:eastAsia="en-AU"/>
              </w:rPr>
            </w:pPr>
            <w:r w:rsidRPr="00DD0B86">
              <w:rPr>
                <w:lang w:eastAsia="en-AU"/>
              </w:rPr>
              <w:t>40+</w:t>
            </w:r>
          </w:p>
        </w:tc>
        <w:tc>
          <w:tcPr>
            <w:tcW w:w="384" w:type="pct"/>
            <w:shd w:val="clear" w:color="auto" w:fill="FFF2CC" w:themeFill="accent4" w:themeFillTint="33"/>
          </w:tcPr>
          <w:p w14:paraId="0B3C5F6D" w14:textId="77777777" w:rsidR="001860B5" w:rsidRPr="00DD0B86" w:rsidRDefault="001860B5" w:rsidP="00E441B6">
            <w:pPr>
              <w:pStyle w:val="TableText"/>
              <w:rPr>
                <w:lang w:eastAsia="en-AU"/>
              </w:rPr>
            </w:pPr>
          </w:p>
        </w:tc>
        <w:tc>
          <w:tcPr>
            <w:tcW w:w="384" w:type="pct"/>
            <w:shd w:val="clear" w:color="auto" w:fill="FFF2CC" w:themeFill="accent4" w:themeFillTint="33"/>
          </w:tcPr>
          <w:p w14:paraId="26259A29" w14:textId="77777777" w:rsidR="001860B5" w:rsidRPr="00DD0B86" w:rsidRDefault="001860B5" w:rsidP="00E441B6">
            <w:pPr>
              <w:pStyle w:val="TableText"/>
              <w:rPr>
                <w:lang w:eastAsia="en-AU"/>
              </w:rPr>
            </w:pPr>
          </w:p>
        </w:tc>
        <w:tc>
          <w:tcPr>
            <w:tcW w:w="337" w:type="pct"/>
            <w:shd w:val="clear" w:color="auto" w:fill="FFF2CC" w:themeFill="accent4" w:themeFillTint="33"/>
            <w:noWrap/>
            <w:hideMark/>
          </w:tcPr>
          <w:p w14:paraId="0B97EE44" w14:textId="77777777" w:rsidR="001860B5" w:rsidRPr="00DD0B86" w:rsidRDefault="001860B5" w:rsidP="00E441B6">
            <w:pPr>
              <w:pStyle w:val="TableText"/>
              <w:rPr>
                <w:lang w:eastAsia="en-AU"/>
              </w:rPr>
            </w:pPr>
            <w:r w:rsidRPr="00DD0B86">
              <w:rPr>
                <w:lang w:eastAsia="en-AU"/>
              </w:rPr>
              <w:t>31/12/2021</w:t>
            </w:r>
          </w:p>
        </w:tc>
      </w:tr>
      <w:tr w:rsidR="00156302" w:rsidRPr="00DD0B86" w14:paraId="28A32CBA" w14:textId="77777777" w:rsidTr="00144D7C">
        <w:trPr>
          <w:trHeight w:val="288"/>
        </w:trPr>
        <w:tc>
          <w:tcPr>
            <w:tcW w:w="432" w:type="pct"/>
            <w:shd w:val="clear" w:color="auto" w:fill="auto"/>
            <w:noWrap/>
            <w:hideMark/>
          </w:tcPr>
          <w:p w14:paraId="2E0BB618"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12557895"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73FFB901"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34694324"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45418595" w14:textId="77777777" w:rsidR="001860B5" w:rsidRPr="00DD0B86" w:rsidRDefault="006F7972" w:rsidP="00144D7C">
            <w:pPr>
              <w:spacing w:before="20" w:after="20"/>
              <w:jc w:val="center"/>
              <w:rPr>
                <w:color w:val="0563C1"/>
                <w:sz w:val="16"/>
                <w:szCs w:val="16"/>
                <w:u w:val="single"/>
                <w:lang w:eastAsia="en-AU"/>
              </w:rPr>
            </w:pPr>
            <w:hyperlink r:id="rId59" w:history="1">
              <w:r w:rsidR="001860B5" w:rsidRPr="00DD0B86">
                <w:rPr>
                  <w:color w:val="0563C1"/>
                  <w:sz w:val="16"/>
                  <w:szCs w:val="16"/>
                  <w:u w:val="single"/>
                  <w:lang w:eastAsia="en-AU"/>
                </w:rPr>
                <w:t>80001</w:t>
              </w:r>
            </w:hyperlink>
          </w:p>
        </w:tc>
        <w:tc>
          <w:tcPr>
            <w:tcW w:w="529" w:type="pct"/>
            <w:shd w:val="clear" w:color="auto" w:fill="auto"/>
            <w:hideMark/>
          </w:tcPr>
          <w:p w14:paraId="7DAE863C"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2B609539" w14:textId="77777777" w:rsidR="001860B5" w:rsidRPr="00DD0B86" w:rsidRDefault="001860B5" w:rsidP="00E441B6">
            <w:pPr>
              <w:pStyle w:val="TableText"/>
              <w:rPr>
                <w:lang w:eastAsia="en-AU"/>
              </w:rPr>
            </w:pPr>
          </w:p>
        </w:tc>
        <w:tc>
          <w:tcPr>
            <w:tcW w:w="383" w:type="pct"/>
            <w:shd w:val="clear" w:color="auto" w:fill="auto"/>
            <w:hideMark/>
          </w:tcPr>
          <w:p w14:paraId="33497510" w14:textId="77777777" w:rsidR="001860B5" w:rsidRPr="00DD0B86" w:rsidRDefault="001860B5" w:rsidP="00E441B6">
            <w:pPr>
              <w:pStyle w:val="TableText"/>
              <w:rPr>
                <w:lang w:eastAsia="en-AU"/>
              </w:rPr>
            </w:pPr>
            <w:r w:rsidRPr="00DD0B86">
              <w:rPr>
                <w:lang w:eastAsia="en-AU"/>
              </w:rPr>
              <w:t>30-50</w:t>
            </w:r>
          </w:p>
        </w:tc>
        <w:tc>
          <w:tcPr>
            <w:tcW w:w="384" w:type="pct"/>
            <w:shd w:val="clear" w:color="auto" w:fill="auto"/>
            <w:hideMark/>
          </w:tcPr>
          <w:p w14:paraId="241CB9FC"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7D17C3D9"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13C14ABB" w14:textId="77777777" w:rsidR="001860B5" w:rsidRPr="00DD0B86" w:rsidRDefault="001860B5" w:rsidP="00E441B6">
            <w:pPr>
              <w:pStyle w:val="TableText"/>
              <w:rPr>
                <w:lang w:eastAsia="en-AU"/>
              </w:rPr>
            </w:pPr>
          </w:p>
        </w:tc>
      </w:tr>
      <w:tr w:rsidR="00156302" w:rsidRPr="00DD0B86" w14:paraId="361EF729" w14:textId="77777777" w:rsidTr="00144D7C">
        <w:trPr>
          <w:trHeight w:val="288"/>
        </w:trPr>
        <w:tc>
          <w:tcPr>
            <w:tcW w:w="432" w:type="pct"/>
            <w:shd w:val="clear" w:color="auto" w:fill="auto"/>
            <w:noWrap/>
            <w:hideMark/>
          </w:tcPr>
          <w:p w14:paraId="6FC5E832"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1669B117"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FBB7A9F"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065C199B"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164EFBE5" w14:textId="77777777" w:rsidR="001860B5" w:rsidRPr="00DD0B86" w:rsidRDefault="006F7972" w:rsidP="00144D7C">
            <w:pPr>
              <w:spacing w:before="20" w:after="20"/>
              <w:jc w:val="center"/>
              <w:rPr>
                <w:color w:val="0563C1"/>
                <w:sz w:val="16"/>
                <w:szCs w:val="16"/>
                <w:u w:val="single"/>
                <w:lang w:eastAsia="en-AU"/>
              </w:rPr>
            </w:pPr>
            <w:hyperlink r:id="rId60" w:history="1">
              <w:r w:rsidR="001860B5" w:rsidRPr="00DD0B86">
                <w:rPr>
                  <w:color w:val="0563C1"/>
                  <w:sz w:val="16"/>
                  <w:szCs w:val="16"/>
                  <w:u w:val="single"/>
                  <w:lang w:eastAsia="en-AU"/>
                </w:rPr>
                <w:t>80011</w:t>
              </w:r>
            </w:hyperlink>
          </w:p>
        </w:tc>
        <w:tc>
          <w:tcPr>
            <w:tcW w:w="529" w:type="pct"/>
            <w:shd w:val="clear" w:color="auto" w:fill="auto"/>
            <w:hideMark/>
          </w:tcPr>
          <w:p w14:paraId="6F223696"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0E9513C1" w14:textId="77777777" w:rsidR="001860B5" w:rsidRPr="00DD0B86" w:rsidRDefault="001860B5" w:rsidP="00E441B6">
            <w:pPr>
              <w:pStyle w:val="TableText"/>
              <w:rPr>
                <w:lang w:eastAsia="en-AU"/>
              </w:rPr>
            </w:pPr>
          </w:p>
        </w:tc>
        <w:tc>
          <w:tcPr>
            <w:tcW w:w="383" w:type="pct"/>
            <w:shd w:val="clear" w:color="auto" w:fill="auto"/>
            <w:hideMark/>
          </w:tcPr>
          <w:p w14:paraId="08237EF3"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54C9EDB8" w14:textId="77777777" w:rsidR="001860B5" w:rsidRPr="00DD0B86" w:rsidRDefault="001860B5" w:rsidP="00E441B6">
            <w:pPr>
              <w:pStyle w:val="TableText"/>
              <w:rPr>
                <w:lang w:eastAsia="en-AU"/>
              </w:rPr>
            </w:pPr>
            <w:r>
              <w:rPr>
                <w:rFonts w:eastAsia="Calibri"/>
              </w:rPr>
              <w:t>$152.40</w:t>
            </w:r>
          </w:p>
        </w:tc>
        <w:tc>
          <w:tcPr>
            <w:tcW w:w="384" w:type="pct"/>
            <w:shd w:val="clear" w:color="auto" w:fill="auto"/>
            <w:hideMark/>
          </w:tcPr>
          <w:p w14:paraId="61B18395" w14:textId="77777777" w:rsidR="001860B5" w:rsidRPr="00DD0B86" w:rsidRDefault="001860B5" w:rsidP="00E441B6">
            <w:pPr>
              <w:pStyle w:val="TableText"/>
              <w:rPr>
                <w:lang w:eastAsia="en-AU"/>
              </w:rPr>
            </w:pPr>
            <w:r>
              <w:rPr>
                <w:rFonts w:eastAsia="Calibri"/>
              </w:rPr>
              <w:t>$129.55</w:t>
            </w:r>
          </w:p>
        </w:tc>
        <w:tc>
          <w:tcPr>
            <w:tcW w:w="337" w:type="pct"/>
            <w:shd w:val="clear" w:color="auto" w:fill="auto"/>
            <w:noWrap/>
            <w:hideMark/>
          </w:tcPr>
          <w:p w14:paraId="7211DFDD" w14:textId="77777777" w:rsidR="001860B5" w:rsidRPr="00DD0B86" w:rsidRDefault="001860B5" w:rsidP="00E441B6">
            <w:pPr>
              <w:pStyle w:val="TableText"/>
              <w:rPr>
                <w:lang w:eastAsia="en-AU"/>
              </w:rPr>
            </w:pPr>
          </w:p>
        </w:tc>
      </w:tr>
      <w:tr w:rsidR="00156302" w:rsidRPr="00DD0B86" w14:paraId="06BCEBAF" w14:textId="77777777" w:rsidTr="00144D7C">
        <w:trPr>
          <w:trHeight w:val="288"/>
        </w:trPr>
        <w:tc>
          <w:tcPr>
            <w:tcW w:w="432" w:type="pct"/>
            <w:shd w:val="clear" w:color="auto" w:fill="auto"/>
            <w:noWrap/>
            <w:hideMark/>
          </w:tcPr>
          <w:p w14:paraId="75F9CA6A" w14:textId="77777777" w:rsidR="001860B5" w:rsidRPr="00DD0B86" w:rsidRDefault="001860B5" w:rsidP="00E441B6">
            <w:pPr>
              <w:pStyle w:val="TableText"/>
              <w:rPr>
                <w:lang w:eastAsia="en-AU"/>
              </w:rPr>
            </w:pPr>
            <w:r w:rsidRPr="00DD0B86">
              <w:rPr>
                <w:lang w:eastAsia="en-AU"/>
              </w:rPr>
              <w:lastRenderedPageBreak/>
              <w:t>Rural and remote</w:t>
            </w:r>
          </w:p>
        </w:tc>
        <w:tc>
          <w:tcPr>
            <w:tcW w:w="480" w:type="pct"/>
            <w:shd w:val="clear" w:color="auto" w:fill="auto"/>
            <w:noWrap/>
            <w:hideMark/>
          </w:tcPr>
          <w:p w14:paraId="0AD72D1C" w14:textId="77777777" w:rsidR="001860B5" w:rsidRPr="00DD0B86" w:rsidRDefault="001860B5" w:rsidP="00E441B6">
            <w:pPr>
              <w:pStyle w:val="TableText"/>
              <w:rPr>
                <w:color w:val="000000"/>
                <w:lang w:eastAsia="en-AU"/>
              </w:rPr>
            </w:pPr>
            <w:r w:rsidRPr="00DD0B86">
              <w:rPr>
                <w:color w:val="000000"/>
                <w:lang w:eastAsia="en-AU"/>
              </w:rPr>
              <w:t>Initial 10 individual sessions</w:t>
            </w:r>
          </w:p>
        </w:tc>
        <w:tc>
          <w:tcPr>
            <w:tcW w:w="722" w:type="pct"/>
            <w:shd w:val="clear" w:color="auto" w:fill="auto"/>
            <w:noWrap/>
            <w:hideMark/>
          </w:tcPr>
          <w:p w14:paraId="7BEA5486" w14:textId="77777777" w:rsidR="001860B5" w:rsidRPr="00DD0B86" w:rsidRDefault="001860B5" w:rsidP="00E441B6">
            <w:pPr>
              <w:pStyle w:val="TableText"/>
              <w:rPr>
                <w:color w:val="000000"/>
                <w:lang w:eastAsia="en-AU"/>
              </w:rPr>
            </w:pPr>
            <w:r w:rsidRPr="00DD0B86">
              <w:rPr>
                <w:color w:val="000000"/>
                <w:lang w:eastAsia="en-AU"/>
              </w:rPr>
              <w:t>Focussed psychological strategies treatment services</w:t>
            </w:r>
          </w:p>
        </w:tc>
        <w:tc>
          <w:tcPr>
            <w:tcW w:w="577" w:type="pct"/>
            <w:shd w:val="clear" w:color="auto" w:fill="auto"/>
            <w:noWrap/>
            <w:hideMark/>
          </w:tcPr>
          <w:p w14:paraId="67B99236" w14:textId="77777777" w:rsidR="001860B5" w:rsidRPr="00DD0B86" w:rsidRDefault="001860B5" w:rsidP="00E441B6">
            <w:pPr>
              <w:pStyle w:val="TableText"/>
              <w:rPr>
                <w:color w:val="000000"/>
                <w:lang w:eastAsia="en-AU"/>
              </w:rPr>
            </w:pPr>
            <w:r w:rsidRPr="00DD0B86">
              <w:rPr>
                <w:color w:val="000000"/>
                <w:lang w:eastAsia="en-AU"/>
              </w:rPr>
              <w:t>Psychologists</w:t>
            </w:r>
          </w:p>
        </w:tc>
        <w:tc>
          <w:tcPr>
            <w:tcW w:w="337" w:type="pct"/>
            <w:shd w:val="clear" w:color="auto" w:fill="auto"/>
            <w:hideMark/>
          </w:tcPr>
          <w:p w14:paraId="552B136F" w14:textId="77777777" w:rsidR="001860B5" w:rsidRPr="00DD0B86" w:rsidRDefault="006F7972" w:rsidP="00144D7C">
            <w:pPr>
              <w:spacing w:before="20" w:after="20"/>
              <w:jc w:val="center"/>
              <w:rPr>
                <w:color w:val="0563C1"/>
                <w:sz w:val="16"/>
                <w:szCs w:val="16"/>
                <w:u w:val="single"/>
                <w:lang w:eastAsia="en-AU"/>
              </w:rPr>
            </w:pPr>
            <w:hyperlink r:id="rId61" w:history="1">
              <w:r w:rsidR="001860B5" w:rsidRPr="00DD0B86">
                <w:rPr>
                  <w:color w:val="0563C1"/>
                  <w:sz w:val="16"/>
                  <w:szCs w:val="16"/>
                  <w:u w:val="single"/>
                  <w:lang w:eastAsia="en-AU"/>
                </w:rPr>
                <w:t>80101</w:t>
              </w:r>
            </w:hyperlink>
          </w:p>
        </w:tc>
        <w:tc>
          <w:tcPr>
            <w:tcW w:w="529" w:type="pct"/>
            <w:shd w:val="clear" w:color="auto" w:fill="auto"/>
            <w:hideMark/>
          </w:tcPr>
          <w:p w14:paraId="70955FCA"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2D88B9C0" w14:textId="77777777" w:rsidR="001860B5" w:rsidRPr="00DD0B86" w:rsidRDefault="001860B5" w:rsidP="00E441B6">
            <w:pPr>
              <w:pStyle w:val="TableText"/>
              <w:rPr>
                <w:lang w:eastAsia="en-AU"/>
              </w:rPr>
            </w:pPr>
          </w:p>
        </w:tc>
        <w:tc>
          <w:tcPr>
            <w:tcW w:w="383" w:type="pct"/>
            <w:shd w:val="clear" w:color="auto" w:fill="auto"/>
            <w:hideMark/>
          </w:tcPr>
          <w:p w14:paraId="714ACDD8"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5DC7C22A" w14:textId="77777777" w:rsidR="001860B5" w:rsidRPr="00DD0B86" w:rsidRDefault="001860B5" w:rsidP="00E441B6">
            <w:pPr>
              <w:pStyle w:val="TableText"/>
              <w:rPr>
                <w:lang w:eastAsia="en-AU"/>
              </w:rPr>
            </w:pPr>
            <w:r>
              <w:rPr>
                <w:rFonts w:eastAsia="Calibri"/>
              </w:rPr>
              <w:t>$73.55</w:t>
            </w:r>
          </w:p>
        </w:tc>
        <w:tc>
          <w:tcPr>
            <w:tcW w:w="384" w:type="pct"/>
            <w:shd w:val="clear" w:color="auto" w:fill="auto"/>
            <w:hideMark/>
          </w:tcPr>
          <w:p w14:paraId="5370B846" w14:textId="77777777" w:rsidR="001860B5" w:rsidRPr="00DD0B86" w:rsidRDefault="001860B5" w:rsidP="00E441B6">
            <w:pPr>
              <w:pStyle w:val="TableText"/>
              <w:rPr>
                <w:lang w:eastAsia="en-AU"/>
              </w:rPr>
            </w:pPr>
            <w:r>
              <w:rPr>
                <w:rFonts w:eastAsia="Calibri"/>
              </w:rPr>
              <w:t>$62.55</w:t>
            </w:r>
          </w:p>
        </w:tc>
        <w:tc>
          <w:tcPr>
            <w:tcW w:w="337" w:type="pct"/>
            <w:shd w:val="clear" w:color="auto" w:fill="auto"/>
            <w:noWrap/>
            <w:hideMark/>
          </w:tcPr>
          <w:p w14:paraId="265A284D" w14:textId="77777777" w:rsidR="001860B5" w:rsidRPr="00DD0B86" w:rsidRDefault="001860B5" w:rsidP="00E441B6">
            <w:pPr>
              <w:pStyle w:val="TableText"/>
              <w:rPr>
                <w:lang w:eastAsia="en-AU"/>
              </w:rPr>
            </w:pPr>
          </w:p>
        </w:tc>
      </w:tr>
      <w:tr w:rsidR="00156302" w:rsidRPr="00DD0B86" w14:paraId="24844417" w14:textId="77777777" w:rsidTr="00144D7C">
        <w:trPr>
          <w:trHeight w:val="288"/>
        </w:trPr>
        <w:tc>
          <w:tcPr>
            <w:tcW w:w="432" w:type="pct"/>
            <w:shd w:val="clear" w:color="auto" w:fill="auto"/>
            <w:noWrap/>
            <w:hideMark/>
          </w:tcPr>
          <w:p w14:paraId="15702339"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0A03ED18" w14:textId="77777777" w:rsidR="001860B5" w:rsidRPr="00DD0B86" w:rsidRDefault="001860B5" w:rsidP="00E441B6">
            <w:pPr>
              <w:pStyle w:val="TableText"/>
              <w:rPr>
                <w:color w:val="000000"/>
                <w:lang w:eastAsia="en-AU"/>
              </w:rPr>
            </w:pPr>
            <w:r w:rsidRPr="00DD0B86">
              <w:rPr>
                <w:color w:val="000000"/>
                <w:lang w:eastAsia="en-AU"/>
              </w:rPr>
              <w:t>Initial 10 individual sessions</w:t>
            </w:r>
          </w:p>
        </w:tc>
        <w:tc>
          <w:tcPr>
            <w:tcW w:w="722" w:type="pct"/>
            <w:shd w:val="clear" w:color="auto" w:fill="auto"/>
            <w:noWrap/>
            <w:hideMark/>
          </w:tcPr>
          <w:p w14:paraId="53AB6BB6" w14:textId="77777777" w:rsidR="001860B5" w:rsidRPr="00DD0B86" w:rsidRDefault="001860B5" w:rsidP="00E441B6">
            <w:pPr>
              <w:pStyle w:val="TableText"/>
              <w:rPr>
                <w:color w:val="000000"/>
                <w:lang w:eastAsia="en-AU"/>
              </w:rPr>
            </w:pPr>
            <w:r w:rsidRPr="00DD0B86">
              <w:rPr>
                <w:color w:val="000000"/>
                <w:lang w:eastAsia="en-AU"/>
              </w:rPr>
              <w:t>Focussed psychological strategies treatment services</w:t>
            </w:r>
          </w:p>
        </w:tc>
        <w:tc>
          <w:tcPr>
            <w:tcW w:w="577" w:type="pct"/>
            <w:shd w:val="clear" w:color="auto" w:fill="auto"/>
            <w:noWrap/>
            <w:hideMark/>
          </w:tcPr>
          <w:p w14:paraId="72501595" w14:textId="77777777" w:rsidR="001860B5" w:rsidRPr="00DD0B86" w:rsidRDefault="001860B5" w:rsidP="00E441B6">
            <w:pPr>
              <w:pStyle w:val="TableText"/>
              <w:rPr>
                <w:color w:val="000000"/>
                <w:lang w:eastAsia="en-AU"/>
              </w:rPr>
            </w:pPr>
            <w:r w:rsidRPr="00DD0B86">
              <w:rPr>
                <w:color w:val="000000"/>
                <w:lang w:eastAsia="en-AU"/>
              </w:rPr>
              <w:t>Psychologists</w:t>
            </w:r>
          </w:p>
        </w:tc>
        <w:tc>
          <w:tcPr>
            <w:tcW w:w="337" w:type="pct"/>
            <w:shd w:val="clear" w:color="auto" w:fill="auto"/>
            <w:hideMark/>
          </w:tcPr>
          <w:p w14:paraId="0558E7A0" w14:textId="77777777" w:rsidR="001860B5" w:rsidRPr="00DD0B86" w:rsidRDefault="006F7972" w:rsidP="00144D7C">
            <w:pPr>
              <w:spacing w:before="20" w:after="20"/>
              <w:jc w:val="center"/>
              <w:rPr>
                <w:color w:val="0563C1"/>
                <w:sz w:val="16"/>
                <w:szCs w:val="16"/>
                <w:u w:val="single"/>
                <w:lang w:eastAsia="en-AU"/>
              </w:rPr>
            </w:pPr>
            <w:hyperlink r:id="rId62" w:history="1">
              <w:r w:rsidR="001860B5" w:rsidRPr="00DD0B86">
                <w:rPr>
                  <w:color w:val="0563C1"/>
                  <w:sz w:val="16"/>
                  <w:szCs w:val="16"/>
                  <w:u w:val="single"/>
                  <w:lang w:eastAsia="en-AU"/>
                </w:rPr>
                <w:t>80111</w:t>
              </w:r>
            </w:hyperlink>
          </w:p>
        </w:tc>
        <w:tc>
          <w:tcPr>
            <w:tcW w:w="529" w:type="pct"/>
            <w:shd w:val="clear" w:color="auto" w:fill="auto"/>
            <w:hideMark/>
          </w:tcPr>
          <w:p w14:paraId="3EBA8738"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4E23BA0" w14:textId="77777777" w:rsidR="001860B5" w:rsidRPr="00DD0B86" w:rsidRDefault="001860B5" w:rsidP="00E441B6">
            <w:pPr>
              <w:pStyle w:val="TableText"/>
              <w:rPr>
                <w:lang w:eastAsia="en-AU"/>
              </w:rPr>
            </w:pPr>
          </w:p>
        </w:tc>
        <w:tc>
          <w:tcPr>
            <w:tcW w:w="383" w:type="pct"/>
            <w:shd w:val="clear" w:color="auto" w:fill="auto"/>
            <w:hideMark/>
          </w:tcPr>
          <w:p w14:paraId="46161927"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58CFD791"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388DACD1"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2E2BB148" w14:textId="77777777" w:rsidR="001860B5" w:rsidRPr="00DD0B86" w:rsidRDefault="001860B5" w:rsidP="00E441B6">
            <w:pPr>
              <w:pStyle w:val="TableText"/>
              <w:rPr>
                <w:lang w:eastAsia="en-AU"/>
              </w:rPr>
            </w:pPr>
          </w:p>
        </w:tc>
      </w:tr>
      <w:tr w:rsidR="00156302" w:rsidRPr="00DD0B86" w14:paraId="299D888C" w14:textId="77777777" w:rsidTr="00144D7C">
        <w:trPr>
          <w:trHeight w:val="288"/>
        </w:trPr>
        <w:tc>
          <w:tcPr>
            <w:tcW w:w="432" w:type="pct"/>
            <w:shd w:val="clear" w:color="auto" w:fill="auto"/>
            <w:noWrap/>
            <w:hideMark/>
          </w:tcPr>
          <w:p w14:paraId="052181E2"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71806C2D" w14:textId="77777777" w:rsidR="001860B5" w:rsidRPr="00DD0B86" w:rsidRDefault="001860B5" w:rsidP="00E441B6">
            <w:pPr>
              <w:pStyle w:val="TableText"/>
              <w:rPr>
                <w:color w:val="000000"/>
                <w:lang w:eastAsia="en-AU"/>
              </w:rPr>
            </w:pPr>
            <w:r w:rsidRPr="00DD0B86">
              <w:rPr>
                <w:color w:val="000000"/>
                <w:lang w:eastAsia="en-AU"/>
              </w:rPr>
              <w:t>Initial 10 individual sessions</w:t>
            </w:r>
          </w:p>
        </w:tc>
        <w:tc>
          <w:tcPr>
            <w:tcW w:w="722" w:type="pct"/>
            <w:shd w:val="clear" w:color="auto" w:fill="auto"/>
            <w:noWrap/>
            <w:hideMark/>
          </w:tcPr>
          <w:p w14:paraId="66C2F993" w14:textId="77777777" w:rsidR="001860B5" w:rsidRPr="00DD0B86" w:rsidRDefault="001860B5" w:rsidP="00E441B6">
            <w:pPr>
              <w:pStyle w:val="TableText"/>
              <w:rPr>
                <w:color w:val="000000"/>
                <w:lang w:eastAsia="en-AU"/>
              </w:rPr>
            </w:pPr>
            <w:r w:rsidRPr="00DD0B86">
              <w:rPr>
                <w:color w:val="000000"/>
                <w:lang w:eastAsia="en-AU"/>
              </w:rPr>
              <w:t>Focussed psychological strategies treatment services</w:t>
            </w:r>
          </w:p>
        </w:tc>
        <w:tc>
          <w:tcPr>
            <w:tcW w:w="577" w:type="pct"/>
            <w:shd w:val="clear" w:color="auto" w:fill="auto"/>
            <w:noWrap/>
            <w:hideMark/>
          </w:tcPr>
          <w:p w14:paraId="60ED66B9"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0E8ABDBF" w14:textId="77777777" w:rsidR="001860B5" w:rsidRPr="00DD0B86" w:rsidRDefault="006F7972" w:rsidP="00144D7C">
            <w:pPr>
              <w:spacing w:before="20" w:after="20"/>
              <w:jc w:val="center"/>
              <w:rPr>
                <w:color w:val="0563C1"/>
                <w:sz w:val="16"/>
                <w:szCs w:val="16"/>
                <w:u w:val="single"/>
                <w:lang w:eastAsia="en-AU"/>
              </w:rPr>
            </w:pPr>
            <w:hyperlink r:id="rId63" w:history="1">
              <w:r w:rsidR="001860B5" w:rsidRPr="00DD0B86">
                <w:rPr>
                  <w:color w:val="0563C1"/>
                  <w:sz w:val="16"/>
                  <w:szCs w:val="16"/>
                  <w:u w:val="single"/>
                  <w:lang w:eastAsia="en-AU"/>
                </w:rPr>
                <w:t>80126</w:t>
              </w:r>
            </w:hyperlink>
          </w:p>
        </w:tc>
        <w:tc>
          <w:tcPr>
            <w:tcW w:w="529" w:type="pct"/>
            <w:shd w:val="clear" w:color="auto" w:fill="auto"/>
            <w:hideMark/>
          </w:tcPr>
          <w:p w14:paraId="7B9E097F"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78DF476B" w14:textId="77777777" w:rsidR="001860B5" w:rsidRPr="00DD0B86" w:rsidRDefault="001860B5" w:rsidP="00E441B6">
            <w:pPr>
              <w:pStyle w:val="TableText"/>
              <w:rPr>
                <w:lang w:eastAsia="en-AU"/>
              </w:rPr>
            </w:pPr>
          </w:p>
        </w:tc>
        <w:tc>
          <w:tcPr>
            <w:tcW w:w="383" w:type="pct"/>
            <w:shd w:val="clear" w:color="auto" w:fill="auto"/>
            <w:hideMark/>
          </w:tcPr>
          <w:p w14:paraId="28C3BE7F"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786FD3E4"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7520D626"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07C4679E" w14:textId="77777777" w:rsidR="001860B5" w:rsidRPr="00DD0B86" w:rsidRDefault="001860B5" w:rsidP="00E441B6">
            <w:pPr>
              <w:pStyle w:val="TableText"/>
              <w:rPr>
                <w:lang w:eastAsia="en-AU"/>
              </w:rPr>
            </w:pPr>
          </w:p>
        </w:tc>
      </w:tr>
      <w:tr w:rsidR="00156302" w:rsidRPr="00DD0B86" w14:paraId="2A48745E" w14:textId="77777777" w:rsidTr="00144D7C">
        <w:trPr>
          <w:trHeight w:val="288"/>
        </w:trPr>
        <w:tc>
          <w:tcPr>
            <w:tcW w:w="432" w:type="pct"/>
            <w:shd w:val="clear" w:color="auto" w:fill="auto"/>
            <w:noWrap/>
            <w:hideMark/>
          </w:tcPr>
          <w:p w14:paraId="5274848F"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5B0E4ED2" w14:textId="77777777" w:rsidR="001860B5" w:rsidRPr="00DD0B86" w:rsidRDefault="001860B5" w:rsidP="00E441B6">
            <w:pPr>
              <w:pStyle w:val="TableText"/>
              <w:rPr>
                <w:color w:val="000000"/>
                <w:lang w:eastAsia="en-AU"/>
              </w:rPr>
            </w:pPr>
            <w:r w:rsidRPr="00DD0B86">
              <w:rPr>
                <w:color w:val="000000"/>
                <w:lang w:eastAsia="en-AU"/>
              </w:rPr>
              <w:t>Initial 10 individual sessions</w:t>
            </w:r>
          </w:p>
        </w:tc>
        <w:tc>
          <w:tcPr>
            <w:tcW w:w="722" w:type="pct"/>
            <w:shd w:val="clear" w:color="auto" w:fill="auto"/>
            <w:noWrap/>
            <w:hideMark/>
          </w:tcPr>
          <w:p w14:paraId="4EF2A535" w14:textId="77777777" w:rsidR="001860B5" w:rsidRPr="00DD0B86" w:rsidRDefault="001860B5" w:rsidP="00E441B6">
            <w:pPr>
              <w:pStyle w:val="TableText"/>
              <w:rPr>
                <w:color w:val="000000"/>
                <w:lang w:eastAsia="en-AU"/>
              </w:rPr>
            </w:pPr>
            <w:r w:rsidRPr="00DD0B86">
              <w:rPr>
                <w:color w:val="000000"/>
                <w:lang w:eastAsia="en-AU"/>
              </w:rPr>
              <w:t>Focussed psychological strategies treatment services</w:t>
            </w:r>
          </w:p>
        </w:tc>
        <w:tc>
          <w:tcPr>
            <w:tcW w:w="577" w:type="pct"/>
            <w:shd w:val="clear" w:color="auto" w:fill="auto"/>
            <w:noWrap/>
            <w:hideMark/>
          </w:tcPr>
          <w:p w14:paraId="4DB8B0B4"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415FCA0C" w14:textId="77777777" w:rsidR="001860B5" w:rsidRPr="00DD0B86" w:rsidRDefault="006F7972" w:rsidP="00144D7C">
            <w:pPr>
              <w:spacing w:before="20" w:after="20"/>
              <w:jc w:val="center"/>
              <w:rPr>
                <w:color w:val="0563C1"/>
                <w:sz w:val="16"/>
                <w:szCs w:val="16"/>
                <w:u w:val="single"/>
                <w:lang w:eastAsia="en-AU"/>
              </w:rPr>
            </w:pPr>
            <w:hyperlink r:id="rId64" w:history="1">
              <w:r w:rsidR="001860B5" w:rsidRPr="00DD0B86">
                <w:rPr>
                  <w:color w:val="0563C1"/>
                  <w:sz w:val="16"/>
                  <w:szCs w:val="16"/>
                  <w:u w:val="single"/>
                  <w:lang w:eastAsia="en-AU"/>
                </w:rPr>
                <w:t>80136</w:t>
              </w:r>
            </w:hyperlink>
          </w:p>
        </w:tc>
        <w:tc>
          <w:tcPr>
            <w:tcW w:w="529" w:type="pct"/>
            <w:shd w:val="clear" w:color="auto" w:fill="auto"/>
            <w:hideMark/>
          </w:tcPr>
          <w:p w14:paraId="12D71457"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034093F" w14:textId="77777777" w:rsidR="001860B5" w:rsidRPr="00DD0B86" w:rsidRDefault="001860B5" w:rsidP="00E441B6">
            <w:pPr>
              <w:pStyle w:val="TableText"/>
              <w:rPr>
                <w:lang w:eastAsia="en-AU"/>
              </w:rPr>
            </w:pPr>
          </w:p>
        </w:tc>
        <w:tc>
          <w:tcPr>
            <w:tcW w:w="383" w:type="pct"/>
            <w:shd w:val="clear" w:color="auto" w:fill="auto"/>
            <w:hideMark/>
          </w:tcPr>
          <w:p w14:paraId="4753A634"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6F1BFD71"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1FD6CF1D"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0ED45724" w14:textId="77777777" w:rsidR="001860B5" w:rsidRPr="00DD0B86" w:rsidRDefault="001860B5" w:rsidP="00E441B6">
            <w:pPr>
              <w:pStyle w:val="TableText"/>
              <w:rPr>
                <w:lang w:eastAsia="en-AU"/>
              </w:rPr>
            </w:pPr>
          </w:p>
        </w:tc>
      </w:tr>
      <w:tr w:rsidR="00156302" w:rsidRPr="00DD0B86" w14:paraId="6B902360" w14:textId="77777777" w:rsidTr="00144D7C">
        <w:trPr>
          <w:trHeight w:val="288"/>
        </w:trPr>
        <w:tc>
          <w:tcPr>
            <w:tcW w:w="432" w:type="pct"/>
            <w:shd w:val="clear" w:color="auto" w:fill="auto"/>
            <w:noWrap/>
            <w:hideMark/>
          </w:tcPr>
          <w:p w14:paraId="73CD6E05"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2B02AFF4" w14:textId="77777777" w:rsidR="001860B5" w:rsidRPr="00DD0B86" w:rsidRDefault="001860B5" w:rsidP="00E441B6">
            <w:pPr>
              <w:pStyle w:val="TableText"/>
              <w:rPr>
                <w:color w:val="000000"/>
                <w:lang w:eastAsia="en-AU"/>
              </w:rPr>
            </w:pPr>
            <w:r w:rsidRPr="00DD0B86">
              <w:rPr>
                <w:color w:val="000000"/>
                <w:lang w:eastAsia="en-AU"/>
              </w:rPr>
              <w:t>Initial 10 individual sessions</w:t>
            </w:r>
          </w:p>
        </w:tc>
        <w:tc>
          <w:tcPr>
            <w:tcW w:w="722" w:type="pct"/>
            <w:shd w:val="clear" w:color="auto" w:fill="auto"/>
            <w:noWrap/>
            <w:hideMark/>
          </w:tcPr>
          <w:p w14:paraId="2124F10B" w14:textId="77777777" w:rsidR="001860B5" w:rsidRPr="00DD0B86" w:rsidRDefault="001860B5" w:rsidP="00E441B6">
            <w:pPr>
              <w:pStyle w:val="TableText"/>
              <w:rPr>
                <w:color w:val="000000"/>
                <w:lang w:eastAsia="en-AU"/>
              </w:rPr>
            </w:pPr>
            <w:r w:rsidRPr="00DD0B86">
              <w:rPr>
                <w:color w:val="000000"/>
                <w:lang w:eastAsia="en-AU"/>
              </w:rPr>
              <w:t>Focussed psychological strategies treatment services</w:t>
            </w:r>
          </w:p>
        </w:tc>
        <w:tc>
          <w:tcPr>
            <w:tcW w:w="577" w:type="pct"/>
            <w:shd w:val="clear" w:color="auto" w:fill="auto"/>
            <w:noWrap/>
            <w:hideMark/>
          </w:tcPr>
          <w:p w14:paraId="213FFED3"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2F1FB799" w14:textId="77777777" w:rsidR="001860B5" w:rsidRPr="00DD0B86" w:rsidRDefault="006F7972" w:rsidP="00144D7C">
            <w:pPr>
              <w:spacing w:before="20" w:after="20"/>
              <w:jc w:val="center"/>
              <w:rPr>
                <w:color w:val="0563C1"/>
                <w:sz w:val="16"/>
                <w:szCs w:val="16"/>
                <w:u w:val="single"/>
                <w:lang w:eastAsia="en-AU"/>
              </w:rPr>
            </w:pPr>
            <w:hyperlink r:id="rId65" w:history="1">
              <w:r w:rsidR="001860B5" w:rsidRPr="00DD0B86">
                <w:rPr>
                  <w:color w:val="0563C1"/>
                  <w:sz w:val="16"/>
                  <w:szCs w:val="16"/>
                  <w:u w:val="single"/>
                  <w:lang w:eastAsia="en-AU"/>
                </w:rPr>
                <w:t>80151</w:t>
              </w:r>
            </w:hyperlink>
          </w:p>
        </w:tc>
        <w:tc>
          <w:tcPr>
            <w:tcW w:w="529" w:type="pct"/>
            <w:shd w:val="clear" w:color="auto" w:fill="auto"/>
            <w:hideMark/>
          </w:tcPr>
          <w:p w14:paraId="6ED34557"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3A1815DD" w14:textId="77777777" w:rsidR="001860B5" w:rsidRPr="00DD0B86" w:rsidRDefault="001860B5" w:rsidP="00E441B6">
            <w:pPr>
              <w:pStyle w:val="TableText"/>
              <w:rPr>
                <w:lang w:eastAsia="en-AU"/>
              </w:rPr>
            </w:pPr>
          </w:p>
        </w:tc>
        <w:tc>
          <w:tcPr>
            <w:tcW w:w="383" w:type="pct"/>
            <w:shd w:val="clear" w:color="auto" w:fill="auto"/>
            <w:hideMark/>
          </w:tcPr>
          <w:p w14:paraId="490B917B"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5BD8FF7D"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2ECE3627"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3800448B" w14:textId="77777777" w:rsidR="001860B5" w:rsidRPr="00DD0B86" w:rsidRDefault="001860B5" w:rsidP="00E441B6">
            <w:pPr>
              <w:pStyle w:val="TableText"/>
              <w:rPr>
                <w:lang w:eastAsia="en-AU"/>
              </w:rPr>
            </w:pPr>
          </w:p>
        </w:tc>
      </w:tr>
      <w:tr w:rsidR="00156302" w:rsidRPr="00DD0B86" w14:paraId="740054EC" w14:textId="77777777" w:rsidTr="00144D7C">
        <w:trPr>
          <w:trHeight w:val="288"/>
        </w:trPr>
        <w:tc>
          <w:tcPr>
            <w:tcW w:w="432" w:type="pct"/>
            <w:shd w:val="clear" w:color="auto" w:fill="auto"/>
            <w:noWrap/>
            <w:hideMark/>
          </w:tcPr>
          <w:p w14:paraId="5C8D8F2C"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3DBA6C9E" w14:textId="77777777" w:rsidR="001860B5" w:rsidRPr="00DD0B86" w:rsidRDefault="001860B5" w:rsidP="00E441B6">
            <w:pPr>
              <w:pStyle w:val="TableText"/>
              <w:rPr>
                <w:color w:val="000000"/>
                <w:lang w:eastAsia="en-AU"/>
              </w:rPr>
            </w:pPr>
            <w:r w:rsidRPr="00DD0B86">
              <w:rPr>
                <w:color w:val="000000"/>
                <w:lang w:eastAsia="en-AU"/>
              </w:rPr>
              <w:t>Initial 10 individual sessions</w:t>
            </w:r>
          </w:p>
        </w:tc>
        <w:tc>
          <w:tcPr>
            <w:tcW w:w="722" w:type="pct"/>
            <w:shd w:val="clear" w:color="auto" w:fill="auto"/>
            <w:noWrap/>
            <w:hideMark/>
          </w:tcPr>
          <w:p w14:paraId="33E5B6E0" w14:textId="77777777" w:rsidR="001860B5" w:rsidRPr="00DD0B86" w:rsidRDefault="001860B5" w:rsidP="00E441B6">
            <w:pPr>
              <w:pStyle w:val="TableText"/>
              <w:rPr>
                <w:color w:val="000000"/>
                <w:lang w:eastAsia="en-AU"/>
              </w:rPr>
            </w:pPr>
            <w:r w:rsidRPr="00DD0B86">
              <w:rPr>
                <w:color w:val="000000"/>
                <w:lang w:eastAsia="en-AU"/>
              </w:rPr>
              <w:t>Focussed psychological strategies treatment services</w:t>
            </w:r>
          </w:p>
        </w:tc>
        <w:tc>
          <w:tcPr>
            <w:tcW w:w="577" w:type="pct"/>
            <w:shd w:val="clear" w:color="auto" w:fill="auto"/>
            <w:noWrap/>
            <w:hideMark/>
          </w:tcPr>
          <w:p w14:paraId="0EA5822D"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7E7FA0CE" w14:textId="77777777" w:rsidR="001860B5" w:rsidRPr="00DD0B86" w:rsidRDefault="006F7972" w:rsidP="00144D7C">
            <w:pPr>
              <w:spacing w:before="20" w:after="20"/>
              <w:jc w:val="center"/>
              <w:rPr>
                <w:color w:val="0563C1"/>
                <w:sz w:val="16"/>
                <w:szCs w:val="16"/>
                <w:u w:val="single"/>
                <w:lang w:eastAsia="en-AU"/>
              </w:rPr>
            </w:pPr>
            <w:hyperlink r:id="rId66" w:history="1">
              <w:r w:rsidR="001860B5" w:rsidRPr="00DD0B86">
                <w:rPr>
                  <w:color w:val="0563C1"/>
                  <w:sz w:val="16"/>
                  <w:szCs w:val="16"/>
                  <w:u w:val="single"/>
                  <w:lang w:eastAsia="en-AU"/>
                </w:rPr>
                <w:t>80161</w:t>
              </w:r>
            </w:hyperlink>
          </w:p>
        </w:tc>
        <w:tc>
          <w:tcPr>
            <w:tcW w:w="529" w:type="pct"/>
            <w:shd w:val="clear" w:color="auto" w:fill="auto"/>
            <w:hideMark/>
          </w:tcPr>
          <w:p w14:paraId="01490257"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8EB6EB0" w14:textId="77777777" w:rsidR="001860B5" w:rsidRPr="00DD0B86" w:rsidRDefault="001860B5" w:rsidP="00E441B6">
            <w:pPr>
              <w:pStyle w:val="TableText"/>
              <w:rPr>
                <w:lang w:eastAsia="en-AU"/>
              </w:rPr>
            </w:pPr>
          </w:p>
        </w:tc>
        <w:tc>
          <w:tcPr>
            <w:tcW w:w="383" w:type="pct"/>
            <w:shd w:val="clear" w:color="auto" w:fill="auto"/>
            <w:hideMark/>
          </w:tcPr>
          <w:p w14:paraId="2B0240CA"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107C4513"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0A72AC84"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6C5109C9" w14:textId="77777777" w:rsidR="001860B5" w:rsidRPr="00DD0B86" w:rsidRDefault="001860B5" w:rsidP="00E441B6">
            <w:pPr>
              <w:pStyle w:val="TableText"/>
              <w:rPr>
                <w:lang w:eastAsia="en-AU"/>
              </w:rPr>
            </w:pPr>
          </w:p>
        </w:tc>
      </w:tr>
      <w:tr w:rsidR="00156302" w:rsidRPr="00DD0B86" w14:paraId="22FD2107" w14:textId="77777777" w:rsidTr="00144D7C">
        <w:trPr>
          <w:trHeight w:val="612"/>
        </w:trPr>
        <w:tc>
          <w:tcPr>
            <w:tcW w:w="432" w:type="pct"/>
            <w:shd w:val="clear" w:color="auto" w:fill="auto"/>
            <w:noWrap/>
            <w:hideMark/>
          </w:tcPr>
          <w:p w14:paraId="72885F87"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74C5A25E" w14:textId="77777777" w:rsidR="001860B5" w:rsidRPr="00DD0B86" w:rsidRDefault="001860B5" w:rsidP="00E441B6">
            <w:pPr>
              <w:pStyle w:val="TableText"/>
              <w:rPr>
                <w:color w:val="000000"/>
                <w:lang w:eastAsia="en-AU"/>
              </w:rPr>
            </w:pPr>
            <w:r w:rsidRPr="00DD0B86">
              <w:rPr>
                <w:color w:val="000000"/>
                <w:lang w:eastAsia="en-AU"/>
              </w:rPr>
              <w:t>Group sessions</w:t>
            </w:r>
          </w:p>
        </w:tc>
        <w:tc>
          <w:tcPr>
            <w:tcW w:w="722" w:type="pct"/>
            <w:shd w:val="clear" w:color="auto" w:fill="auto"/>
            <w:noWrap/>
            <w:hideMark/>
          </w:tcPr>
          <w:p w14:paraId="5CF2F8BE" w14:textId="77777777" w:rsidR="001860B5" w:rsidRPr="00DD0B86" w:rsidRDefault="001860B5" w:rsidP="00E441B6">
            <w:pPr>
              <w:pStyle w:val="TableText"/>
              <w:rPr>
                <w:color w:val="000000"/>
                <w:lang w:eastAsia="en-AU"/>
              </w:rPr>
            </w:pPr>
            <w:r w:rsidRPr="00DD0B86">
              <w:rPr>
                <w:color w:val="000000"/>
                <w:lang w:eastAsia="en-AU"/>
              </w:rPr>
              <w:t>Group psychological therapy health services</w:t>
            </w:r>
          </w:p>
        </w:tc>
        <w:tc>
          <w:tcPr>
            <w:tcW w:w="577" w:type="pct"/>
            <w:shd w:val="clear" w:color="auto" w:fill="auto"/>
            <w:noWrap/>
            <w:hideMark/>
          </w:tcPr>
          <w:p w14:paraId="703D6FF4" w14:textId="77777777" w:rsidR="001860B5" w:rsidRPr="00DD0B86" w:rsidRDefault="001860B5" w:rsidP="00E441B6">
            <w:pPr>
              <w:pStyle w:val="TableText"/>
              <w:rPr>
                <w:color w:val="000000"/>
                <w:lang w:eastAsia="en-AU"/>
              </w:rPr>
            </w:pPr>
            <w:r w:rsidRPr="00DD0B86">
              <w:rPr>
                <w:color w:val="000000"/>
                <w:lang w:eastAsia="en-AU"/>
              </w:rPr>
              <w:t>Clinical Psychologists</w:t>
            </w:r>
          </w:p>
        </w:tc>
        <w:tc>
          <w:tcPr>
            <w:tcW w:w="337" w:type="pct"/>
            <w:shd w:val="clear" w:color="auto" w:fill="auto"/>
            <w:hideMark/>
          </w:tcPr>
          <w:p w14:paraId="7FFCE929" w14:textId="77777777" w:rsidR="001860B5" w:rsidRPr="00DD0B86" w:rsidRDefault="006F7972" w:rsidP="00144D7C">
            <w:pPr>
              <w:spacing w:before="20" w:after="20"/>
              <w:jc w:val="center"/>
              <w:rPr>
                <w:color w:val="0563C1"/>
                <w:sz w:val="16"/>
                <w:szCs w:val="16"/>
                <w:u w:val="single"/>
                <w:lang w:eastAsia="en-AU"/>
              </w:rPr>
            </w:pPr>
            <w:hyperlink r:id="rId67" w:history="1">
              <w:r w:rsidR="001860B5" w:rsidRPr="00DD0B86">
                <w:rPr>
                  <w:color w:val="0563C1"/>
                  <w:sz w:val="16"/>
                  <w:szCs w:val="16"/>
                  <w:u w:val="single"/>
                  <w:lang w:eastAsia="en-AU"/>
                </w:rPr>
                <w:t>80021</w:t>
              </w:r>
            </w:hyperlink>
          </w:p>
        </w:tc>
        <w:tc>
          <w:tcPr>
            <w:tcW w:w="529" w:type="pct"/>
            <w:shd w:val="clear" w:color="auto" w:fill="auto"/>
            <w:hideMark/>
          </w:tcPr>
          <w:p w14:paraId="2489BE1C"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534F0785" w14:textId="77777777" w:rsidR="001860B5" w:rsidRPr="00DD0B86" w:rsidRDefault="001860B5" w:rsidP="00E441B6">
            <w:pPr>
              <w:pStyle w:val="TableText"/>
              <w:rPr>
                <w:lang w:eastAsia="en-AU"/>
              </w:rPr>
            </w:pPr>
          </w:p>
        </w:tc>
        <w:tc>
          <w:tcPr>
            <w:tcW w:w="383" w:type="pct"/>
            <w:shd w:val="clear" w:color="auto" w:fill="auto"/>
            <w:hideMark/>
          </w:tcPr>
          <w:p w14:paraId="19E060DF"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4FF0FF89" w14:textId="77777777" w:rsidR="001860B5" w:rsidRPr="00DD0B86" w:rsidRDefault="001860B5" w:rsidP="00E441B6">
            <w:pPr>
              <w:pStyle w:val="TableText"/>
              <w:rPr>
                <w:lang w:eastAsia="en-AU"/>
              </w:rPr>
            </w:pPr>
            <w:r>
              <w:rPr>
                <w:rFonts w:eastAsia="Calibri"/>
              </w:rPr>
              <w:t xml:space="preserve">$38.70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spacing w:val="1"/>
              </w:rPr>
              <w:t>6-</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84" w:type="pct"/>
            <w:shd w:val="clear" w:color="auto" w:fill="auto"/>
            <w:hideMark/>
          </w:tcPr>
          <w:p w14:paraId="6B881145" w14:textId="77777777" w:rsidR="001860B5" w:rsidRPr="00DD0B86" w:rsidRDefault="001860B5" w:rsidP="00E441B6">
            <w:pPr>
              <w:pStyle w:val="TableText"/>
              <w:rPr>
                <w:lang w:eastAsia="en-AU"/>
              </w:rPr>
            </w:pPr>
            <w:r>
              <w:rPr>
                <w:rFonts w:eastAsia="Calibri"/>
              </w:rPr>
              <w:t xml:space="preserve">$32.90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rPr>
              <w:t>6</w:t>
            </w:r>
            <w:r>
              <w:rPr>
                <w:rFonts w:eastAsia="Calibri"/>
                <w:spacing w:val="1"/>
              </w:rPr>
              <w:t>-</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37" w:type="pct"/>
            <w:shd w:val="clear" w:color="auto" w:fill="auto"/>
            <w:noWrap/>
            <w:hideMark/>
          </w:tcPr>
          <w:p w14:paraId="5E0B707C" w14:textId="77777777" w:rsidR="001860B5" w:rsidRPr="00DD0B86" w:rsidRDefault="001860B5" w:rsidP="00E441B6">
            <w:pPr>
              <w:pStyle w:val="TableText"/>
              <w:rPr>
                <w:lang w:eastAsia="en-AU"/>
              </w:rPr>
            </w:pPr>
          </w:p>
        </w:tc>
      </w:tr>
      <w:tr w:rsidR="00156302" w:rsidRPr="00DD0B86" w14:paraId="682F22DD" w14:textId="77777777" w:rsidTr="00144D7C">
        <w:trPr>
          <w:trHeight w:val="612"/>
        </w:trPr>
        <w:tc>
          <w:tcPr>
            <w:tcW w:w="432" w:type="pct"/>
            <w:shd w:val="clear" w:color="auto" w:fill="auto"/>
            <w:noWrap/>
            <w:hideMark/>
          </w:tcPr>
          <w:p w14:paraId="7D6704C8"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742F6D75" w14:textId="77777777" w:rsidR="001860B5" w:rsidRPr="00DD0B86" w:rsidRDefault="001860B5" w:rsidP="00E441B6">
            <w:pPr>
              <w:pStyle w:val="TableText"/>
              <w:rPr>
                <w:color w:val="000000"/>
                <w:lang w:eastAsia="en-AU"/>
              </w:rPr>
            </w:pPr>
            <w:r w:rsidRPr="00DD0B86">
              <w:rPr>
                <w:color w:val="000000"/>
                <w:lang w:eastAsia="en-AU"/>
              </w:rPr>
              <w:t>Group sessions</w:t>
            </w:r>
          </w:p>
        </w:tc>
        <w:tc>
          <w:tcPr>
            <w:tcW w:w="722" w:type="pct"/>
            <w:shd w:val="clear" w:color="auto" w:fill="auto"/>
            <w:noWrap/>
            <w:hideMark/>
          </w:tcPr>
          <w:p w14:paraId="5A8704A2" w14:textId="77777777" w:rsidR="001860B5" w:rsidRPr="00DD0B86" w:rsidRDefault="001860B5" w:rsidP="00E441B6">
            <w:pPr>
              <w:pStyle w:val="TableText"/>
              <w:rPr>
                <w:color w:val="000000"/>
                <w:lang w:eastAsia="en-AU"/>
              </w:rPr>
            </w:pPr>
            <w:r w:rsidRPr="00DD0B86">
              <w:rPr>
                <w:color w:val="000000"/>
                <w:lang w:eastAsia="en-AU"/>
              </w:rPr>
              <w:t>Group focussed psychological strategies services</w:t>
            </w:r>
          </w:p>
        </w:tc>
        <w:tc>
          <w:tcPr>
            <w:tcW w:w="577" w:type="pct"/>
            <w:shd w:val="clear" w:color="auto" w:fill="auto"/>
            <w:noWrap/>
            <w:hideMark/>
          </w:tcPr>
          <w:p w14:paraId="08C9A0AF" w14:textId="77777777" w:rsidR="001860B5" w:rsidRPr="00DD0B86" w:rsidRDefault="001860B5" w:rsidP="00E441B6">
            <w:pPr>
              <w:pStyle w:val="TableText"/>
              <w:rPr>
                <w:color w:val="000000"/>
                <w:lang w:eastAsia="en-AU"/>
              </w:rPr>
            </w:pPr>
            <w:r w:rsidRPr="00DD0B86">
              <w:rPr>
                <w:color w:val="000000"/>
                <w:lang w:eastAsia="en-AU"/>
              </w:rPr>
              <w:t>Psychologists</w:t>
            </w:r>
          </w:p>
        </w:tc>
        <w:tc>
          <w:tcPr>
            <w:tcW w:w="337" w:type="pct"/>
            <w:shd w:val="clear" w:color="auto" w:fill="auto"/>
            <w:hideMark/>
          </w:tcPr>
          <w:p w14:paraId="3A260748" w14:textId="77777777" w:rsidR="001860B5" w:rsidRPr="00DD0B86" w:rsidRDefault="006F7972" w:rsidP="00144D7C">
            <w:pPr>
              <w:spacing w:before="20" w:after="20"/>
              <w:jc w:val="center"/>
              <w:rPr>
                <w:color w:val="0563C1"/>
                <w:sz w:val="16"/>
                <w:szCs w:val="16"/>
                <w:u w:val="single"/>
                <w:lang w:eastAsia="en-AU"/>
              </w:rPr>
            </w:pPr>
            <w:hyperlink r:id="rId68" w:history="1">
              <w:r w:rsidR="001860B5" w:rsidRPr="00DD0B86">
                <w:rPr>
                  <w:color w:val="0563C1"/>
                  <w:sz w:val="16"/>
                  <w:szCs w:val="16"/>
                  <w:u w:val="single"/>
                  <w:lang w:eastAsia="en-AU"/>
                </w:rPr>
                <w:t>80121</w:t>
              </w:r>
            </w:hyperlink>
          </w:p>
        </w:tc>
        <w:tc>
          <w:tcPr>
            <w:tcW w:w="529" w:type="pct"/>
            <w:shd w:val="clear" w:color="auto" w:fill="auto"/>
            <w:hideMark/>
          </w:tcPr>
          <w:p w14:paraId="5FF2275A"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7DC8B7F" w14:textId="77777777" w:rsidR="001860B5" w:rsidRPr="00DD0B86" w:rsidRDefault="001860B5" w:rsidP="00E441B6">
            <w:pPr>
              <w:pStyle w:val="TableText"/>
              <w:rPr>
                <w:lang w:eastAsia="en-AU"/>
              </w:rPr>
            </w:pPr>
          </w:p>
        </w:tc>
        <w:tc>
          <w:tcPr>
            <w:tcW w:w="383" w:type="pct"/>
            <w:shd w:val="clear" w:color="auto" w:fill="auto"/>
            <w:hideMark/>
          </w:tcPr>
          <w:p w14:paraId="12E0853E"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4A6469E6" w14:textId="77777777" w:rsidR="001860B5" w:rsidRPr="00DD0B86" w:rsidRDefault="001860B5" w:rsidP="00E441B6">
            <w:pPr>
              <w:pStyle w:val="TableText"/>
              <w:rPr>
                <w:lang w:eastAsia="en-AU"/>
              </w:rPr>
            </w:pPr>
            <w:r>
              <w:rPr>
                <w:rFonts w:eastAsia="Calibri"/>
              </w:rPr>
              <w:t xml:space="preserve">$26.50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spacing w:val="1"/>
              </w:rPr>
              <w:t>6-</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84" w:type="pct"/>
            <w:shd w:val="clear" w:color="auto" w:fill="auto"/>
            <w:hideMark/>
          </w:tcPr>
          <w:p w14:paraId="093F763F" w14:textId="77777777" w:rsidR="001860B5" w:rsidRPr="00DD0B86" w:rsidRDefault="001860B5" w:rsidP="00E441B6">
            <w:pPr>
              <w:pStyle w:val="TableText"/>
              <w:rPr>
                <w:lang w:eastAsia="en-AU"/>
              </w:rPr>
            </w:pPr>
            <w:r>
              <w:rPr>
                <w:rFonts w:eastAsia="Calibri"/>
              </w:rPr>
              <w:t xml:space="preserve">$22.55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rPr>
              <w:t>6</w:t>
            </w:r>
            <w:r>
              <w:rPr>
                <w:rFonts w:eastAsia="Calibri"/>
                <w:spacing w:val="1"/>
              </w:rPr>
              <w:t>-</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37" w:type="pct"/>
            <w:shd w:val="clear" w:color="auto" w:fill="auto"/>
            <w:noWrap/>
            <w:hideMark/>
          </w:tcPr>
          <w:p w14:paraId="62A8129F" w14:textId="77777777" w:rsidR="001860B5" w:rsidRPr="00DD0B86" w:rsidRDefault="001860B5" w:rsidP="00E441B6">
            <w:pPr>
              <w:pStyle w:val="TableText"/>
              <w:rPr>
                <w:lang w:eastAsia="en-AU"/>
              </w:rPr>
            </w:pPr>
          </w:p>
        </w:tc>
      </w:tr>
      <w:tr w:rsidR="00156302" w:rsidRPr="00DD0B86" w14:paraId="7C6AF965" w14:textId="77777777" w:rsidTr="00144D7C">
        <w:trPr>
          <w:trHeight w:val="612"/>
        </w:trPr>
        <w:tc>
          <w:tcPr>
            <w:tcW w:w="432" w:type="pct"/>
            <w:shd w:val="clear" w:color="auto" w:fill="auto"/>
            <w:noWrap/>
            <w:hideMark/>
          </w:tcPr>
          <w:p w14:paraId="638FD32A"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1FA4EB6B" w14:textId="77777777" w:rsidR="001860B5" w:rsidRPr="00DD0B86" w:rsidRDefault="001860B5" w:rsidP="00E441B6">
            <w:pPr>
              <w:pStyle w:val="TableText"/>
              <w:rPr>
                <w:color w:val="000000"/>
                <w:lang w:eastAsia="en-AU"/>
              </w:rPr>
            </w:pPr>
            <w:r w:rsidRPr="00DD0B86">
              <w:rPr>
                <w:color w:val="000000"/>
                <w:lang w:eastAsia="en-AU"/>
              </w:rPr>
              <w:t>Group sessions</w:t>
            </w:r>
          </w:p>
        </w:tc>
        <w:tc>
          <w:tcPr>
            <w:tcW w:w="722" w:type="pct"/>
            <w:shd w:val="clear" w:color="auto" w:fill="auto"/>
            <w:noWrap/>
            <w:hideMark/>
          </w:tcPr>
          <w:p w14:paraId="14E836B3" w14:textId="77777777" w:rsidR="001860B5" w:rsidRPr="00DD0B86" w:rsidRDefault="001860B5" w:rsidP="00E441B6">
            <w:pPr>
              <w:pStyle w:val="TableText"/>
              <w:rPr>
                <w:color w:val="000000"/>
                <w:lang w:eastAsia="en-AU"/>
              </w:rPr>
            </w:pPr>
            <w:r w:rsidRPr="00DD0B86">
              <w:rPr>
                <w:color w:val="000000"/>
                <w:lang w:eastAsia="en-AU"/>
              </w:rPr>
              <w:t>Group focussed psychological strategies services</w:t>
            </w:r>
          </w:p>
        </w:tc>
        <w:tc>
          <w:tcPr>
            <w:tcW w:w="577" w:type="pct"/>
            <w:shd w:val="clear" w:color="auto" w:fill="auto"/>
            <w:hideMark/>
          </w:tcPr>
          <w:p w14:paraId="2B8727CD" w14:textId="77777777" w:rsidR="001860B5" w:rsidRPr="00DD0B86" w:rsidRDefault="001860B5" w:rsidP="00E441B6">
            <w:pPr>
              <w:pStyle w:val="TableText"/>
              <w:rPr>
                <w:color w:val="000000"/>
                <w:lang w:eastAsia="en-AU"/>
              </w:rPr>
            </w:pPr>
            <w:r w:rsidRPr="00DD0B86">
              <w:rPr>
                <w:color w:val="000000"/>
                <w:lang w:eastAsia="en-AU"/>
              </w:rPr>
              <w:t>Occupational Therapists</w:t>
            </w:r>
          </w:p>
        </w:tc>
        <w:tc>
          <w:tcPr>
            <w:tcW w:w="337" w:type="pct"/>
            <w:shd w:val="clear" w:color="auto" w:fill="auto"/>
            <w:hideMark/>
          </w:tcPr>
          <w:p w14:paraId="7B0EB4D7" w14:textId="77777777" w:rsidR="001860B5" w:rsidRPr="00DD0B86" w:rsidRDefault="006F7972" w:rsidP="00144D7C">
            <w:pPr>
              <w:spacing w:before="20" w:after="20"/>
              <w:jc w:val="center"/>
              <w:rPr>
                <w:color w:val="0563C1"/>
                <w:sz w:val="16"/>
                <w:szCs w:val="16"/>
                <w:u w:val="single"/>
                <w:lang w:eastAsia="en-AU"/>
              </w:rPr>
            </w:pPr>
            <w:hyperlink r:id="rId69" w:history="1">
              <w:r w:rsidR="001860B5" w:rsidRPr="00DD0B86">
                <w:rPr>
                  <w:color w:val="0563C1"/>
                  <w:sz w:val="16"/>
                  <w:szCs w:val="16"/>
                  <w:u w:val="single"/>
                  <w:lang w:eastAsia="en-AU"/>
                </w:rPr>
                <w:t>80146</w:t>
              </w:r>
            </w:hyperlink>
          </w:p>
        </w:tc>
        <w:tc>
          <w:tcPr>
            <w:tcW w:w="529" w:type="pct"/>
            <w:shd w:val="clear" w:color="auto" w:fill="auto"/>
            <w:hideMark/>
          </w:tcPr>
          <w:p w14:paraId="7E3CA658"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77C6831D" w14:textId="77777777" w:rsidR="001860B5" w:rsidRPr="00DD0B86" w:rsidRDefault="001860B5" w:rsidP="00E441B6">
            <w:pPr>
              <w:pStyle w:val="TableText"/>
              <w:rPr>
                <w:lang w:eastAsia="en-AU"/>
              </w:rPr>
            </w:pPr>
          </w:p>
        </w:tc>
        <w:tc>
          <w:tcPr>
            <w:tcW w:w="383" w:type="pct"/>
            <w:shd w:val="clear" w:color="auto" w:fill="auto"/>
            <w:hideMark/>
          </w:tcPr>
          <w:p w14:paraId="15A0E733"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58D24626" w14:textId="77777777" w:rsidR="001860B5" w:rsidRPr="00DD0B86" w:rsidRDefault="001860B5" w:rsidP="00E441B6">
            <w:pPr>
              <w:pStyle w:val="TableText"/>
              <w:rPr>
                <w:lang w:eastAsia="en-AU"/>
              </w:rPr>
            </w:pPr>
            <w:r>
              <w:rPr>
                <w:rFonts w:eastAsia="Calibri"/>
              </w:rPr>
              <w:t xml:space="preserve">$23.25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spacing w:val="1"/>
              </w:rPr>
              <w:t>6-</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84" w:type="pct"/>
            <w:shd w:val="clear" w:color="auto" w:fill="auto"/>
            <w:hideMark/>
          </w:tcPr>
          <w:p w14:paraId="15DA099B" w14:textId="77777777" w:rsidR="001860B5" w:rsidRPr="00DD0B86" w:rsidRDefault="001860B5" w:rsidP="00E441B6">
            <w:pPr>
              <w:pStyle w:val="TableText"/>
              <w:rPr>
                <w:lang w:eastAsia="en-AU"/>
              </w:rPr>
            </w:pPr>
            <w:r>
              <w:rPr>
                <w:rFonts w:eastAsia="Calibri"/>
              </w:rPr>
              <w:t xml:space="preserve">$19.80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rPr>
              <w:t>6</w:t>
            </w:r>
            <w:r>
              <w:rPr>
                <w:rFonts w:eastAsia="Calibri"/>
                <w:spacing w:val="1"/>
              </w:rPr>
              <w:t>-</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37" w:type="pct"/>
            <w:shd w:val="clear" w:color="auto" w:fill="auto"/>
            <w:noWrap/>
            <w:hideMark/>
          </w:tcPr>
          <w:p w14:paraId="68AF4511" w14:textId="77777777" w:rsidR="001860B5" w:rsidRPr="00DD0B86" w:rsidRDefault="001860B5" w:rsidP="00E441B6">
            <w:pPr>
              <w:pStyle w:val="TableText"/>
              <w:rPr>
                <w:lang w:eastAsia="en-AU"/>
              </w:rPr>
            </w:pPr>
          </w:p>
        </w:tc>
      </w:tr>
      <w:tr w:rsidR="00156302" w:rsidRPr="00DD0B86" w14:paraId="074B4666" w14:textId="77777777" w:rsidTr="00144D7C">
        <w:trPr>
          <w:trHeight w:val="612"/>
        </w:trPr>
        <w:tc>
          <w:tcPr>
            <w:tcW w:w="432" w:type="pct"/>
            <w:shd w:val="clear" w:color="auto" w:fill="auto"/>
            <w:noWrap/>
            <w:hideMark/>
          </w:tcPr>
          <w:p w14:paraId="4BF5BF03" w14:textId="77777777" w:rsidR="001860B5" w:rsidRPr="00DD0B86" w:rsidRDefault="001860B5" w:rsidP="00E441B6">
            <w:pPr>
              <w:pStyle w:val="TableText"/>
              <w:rPr>
                <w:lang w:eastAsia="en-AU"/>
              </w:rPr>
            </w:pPr>
            <w:r w:rsidRPr="00DD0B86">
              <w:rPr>
                <w:lang w:eastAsia="en-AU"/>
              </w:rPr>
              <w:t>Rural and remote</w:t>
            </w:r>
          </w:p>
        </w:tc>
        <w:tc>
          <w:tcPr>
            <w:tcW w:w="480" w:type="pct"/>
            <w:shd w:val="clear" w:color="auto" w:fill="auto"/>
            <w:noWrap/>
            <w:hideMark/>
          </w:tcPr>
          <w:p w14:paraId="2DADB301" w14:textId="77777777" w:rsidR="001860B5" w:rsidRPr="00DD0B86" w:rsidRDefault="001860B5" w:rsidP="00E441B6">
            <w:pPr>
              <w:pStyle w:val="TableText"/>
              <w:rPr>
                <w:color w:val="000000"/>
                <w:lang w:eastAsia="en-AU"/>
              </w:rPr>
            </w:pPr>
            <w:r w:rsidRPr="00DD0B86">
              <w:rPr>
                <w:color w:val="000000"/>
                <w:lang w:eastAsia="en-AU"/>
              </w:rPr>
              <w:t>Group sessions</w:t>
            </w:r>
          </w:p>
        </w:tc>
        <w:tc>
          <w:tcPr>
            <w:tcW w:w="722" w:type="pct"/>
            <w:shd w:val="clear" w:color="auto" w:fill="auto"/>
            <w:noWrap/>
            <w:hideMark/>
          </w:tcPr>
          <w:p w14:paraId="7BB8E9D4" w14:textId="77777777" w:rsidR="001860B5" w:rsidRPr="00DD0B86" w:rsidRDefault="001860B5" w:rsidP="00E441B6">
            <w:pPr>
              <w:pStyle w:val="TableText"/>
              <w:rPr>
                <w:color w:val="000000"/>
                <w:lang w:eastAsia="en-AU"/>
              </w:rPr>
            </w:pPr>
            <w:r w:rsidRPr="00DD0B86">
              <w:rPr>
                <w:color w:val="000000"/>
                <w:lang w:eastAsia="en-AU"/>
              </w:rPr>
              <w:t>Group focussed psychological strategies services</w:t>
            </w:r>
          </w:p>
        </w:tc>
        <w:tc>
          <w:tcPr>
            <w:tcW w:w="577" w:type="pct"/>
            <w:shd w:val="clear" w:color="auto" w:fill="auto"/>
            <w:hideMark/>
          </w:tcPr>
          <w:p w14:paraId="7FEF5A41" w14:textId="77777777" w:rsidR="001860B5" w:rsidRPr="00DD0B86" w:rsidRDefault="001860B5" w:rsidP="00E441B6">
            <w:pPr>
              <w:pStyle w:val="TableText"/>
              <w:rPr>
                <w:color w:val="000000"/>
                <w:lang w:eastAsia="en-AU"/>
              </w:rPr>
            </w:pPr>
            <w:r w:rsidRPr="00DD0B86">
              <w:rPr>
                <w:color w:val="000000"/>
                <w:lang w:eastAsia="en-AU"/>
              </w:rPr>
              <w:t>Social Workers</w:t>
            </w:r>
          </w:p>
        </w:tc>
        <w:tc>
          <w:tcPr>
            <w:tcW w:w="337" w:type="pct"/>
            <w:shd w:val="clear" w:color="auto" w:fill="auto"/>
            <w:hideMark/>
          </w:tcPr>
          <w:p w14:paraId="1C6673B7" w14:textId="77777777" w:rsidR="001860B5" w:rsidRPr="00DD0B86" w:rsidRDefault="006F7972" w:rsidP="00144D7C">
            <w:pPr>
              <w:spacing w:before="20" w:after="20"/>
              <w:jc w:val="center"/>
              <w:rPr>
                <w:color w:val="0563C1"/>
                <w:sz w:val="16"/>
                <w:szCs w:val="16"/>
                <w:u w:val="single"/>
                <w:lang w:eastAsia="en-AU"/>
              </w:rPr>
            </w:pPr>
            <w:hyperlink r:id="rId70" w:history="1">
              <w:r w:rsidR="001860B5" w:rsidRPr="00DD0B86">
                <w:rPr>
                  <w:color w:val="0563C1"/>
                  <w:sz w:val="16"/>
                  <w:szCs w:val="16"/>
                  <w:u w:val="single"/>
                  <w:lang w:eastAsia="en-AU"/>
                </w:rPr>
                <w:t>80171</w:t>
              </w:r>
            </w:hyperlink>
          </w:p>
        </w:tc>
        <w:tc>
          <w:tcPr>
            <w:tcW w:w="529" w:type="pct"/>
            <w:shd w:val="clear" w:color="auto" w:fill="auto"/>
            <w:hideMark/>
          </w:tcPr>
          <w:p w14:paraId="2171EFF3"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2B0F0729" w14:textId="77777777" w:rsidR="001860B5" w:rsidRPr="00DD0B86" w:rsidRDefault="001860B5" w:rsidP="00E441B6">
            <w:pPr>
              <w:pStyle w:val="TableText"/>
              <w:rPr>
                <w:lang w:eastAsia="en-AU"/>
              </w:rPr>
            </w:pPr>
          </w:p>
        </w:tc>
        <w:tc>
          <w:tcPr>
            <w:tcW w:w="383" w:type="pct"/>
            <w:shd w:val="clear" w:color="auto" w:fill="auto"/>
            <w:hideMark/>
          </w:tcPr>
          <w:p w14:paraId="7A92671D" w14:textId="77777777" w:rsidR="001860B5" w:rsidRPr="00DD0B86" w:rsidRDefault="001860B5" w:rsidP="00E441B6">
            <w:pPr>
              <w:pStyle w:val="TableText"/>
              <w:rPr>
                <w:lang w:eastAsia="en-AU"/>
              </w:rPr>
            </w:pPr>
            <w:r w:rsidRPr="00DD0B86">
              <w:rPr>
                <w:lang w:eastAsia="en-AU"/>
              </w:rPr>
              <w:t>60+</w:t>
            </w:r>
          </w:p>
        </w:tc>
        <w:tc>
          <w:tcPr>
            <w:tcW w:w="384" w:type="pct"/>
            <w:shd w:val="clear" w:color="auto" w:fill="auto"/>
            <w:hideMark/>
          </w:tcPr>
          <w:p w14:paraId="5D8ABEB7" w14:textId="77777777" w:rsidR="001860B5" w:rsidRPr="00DD0B86" w:rsidRDefault="001860B5" w:rsidP="00E441B6">
            <w:pPr>
              <w:pStyle w:val="TableText"/>
              <w:rPr>
                <w:lang w:eastAsia="en-AU"/>
              </w:rPr>
            </w:pPr>
            <w:r>
              <w:rPr>
                <w:rFonts w:eastAsia="Calibri"/>
              </w:rPr>
              <w:t xml:space="preserve">$23.25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spacing w:val="1"/>
              </w:rPr>
              <w:t>6-</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84" w:type="pct"/>
            <w:shd w:val="clear" w:color="auto" w:fill="auto"/>
            <w:hideMark/>
          </w:tcPr>
          <w:p w14:paraId="2EC36400" w14:textId="77777777" w:rsidR="001860B5" w:rsidRPr="00DD0B86" w:rsidRDefault="001860B5" w:rsidP="00E441B6">
            <w:pPr>
              <w:pStyle w:val="TableText"/>
              <w:rPr>
                <w:lang w:eastAsia="en-AU"/>
              </w:rPr>
            </w:pPr>
            <w:r>
              <w:rPr>
                <w:rFonts w:eastAsia="Calibri"/>
              </w:rPr>
              <w:t xml:space="preserve">$19.80 </w:t>
            </w:r>
            <w:r>
              <w:rPr>
                <w:rFonts w:eastAsia="Calibri"/>
                <w:spacing w:val="-1"/>
              </w:rPr>
              <w:t>pe</w:t>
            </w:r>
            <w:r>
              <w:rPr>
                <w:rFonts w:eastAsia="Calibri"/>
              </w:rPr>
              <w:t>r p</w:t>
            </w:r>
            <w:r>
              <w:rPr>
                <w:rFonts w:eastAsia="Calibri"/>
                <w:spacing w:val="-1"/>
              </w:rPr>
              <w:t>atie</w:t>
            </w:r>
            <w:r>
              <w:rPr>
                <w:rFonts w:eastAsia="Calibri"/>
              </w:rPr>
              <w:t>nt</w:t>
            </w:r>
            <w:r>
              <w:rPr>
                <w:rFonts w:eastAsia="Calibri"/>
                <w:spacing w:val="-1"/>
              </w:rPr>
              <w:t xml:space="preserve"> (</w:t>
            </w:r>
            <w:r>
              <w:rPr>
                <w:rFonts w:eastAsia="Calibri"/>
              </w:rPr>
              <w:t>6</w:t>
            </w:r>
            <w:r>
              <w:rPr>
                <w:rFonts w:eastAsia="Calibri"/>
                <w:spacing w:val="1"/>
              </w:rPr>
              <w:t>-</w:t>
            </w:r>
            <w:r>
              <w:rPr>
                <w:rFonts w:eastAsia="Calibri"/>
              </w:rPr>
              <w:t>10 p</w:t>
            </w:r>
            <w:r>
              <w:rPr>
                <w:rFonts w:eastAsia="Calibri"/>
                <w:spacing w:val="-1"/>
              </w:rPr>
              <w:t>atie</w:t>
            </w:r>
            <w:r>
              <w:rPr>
                <w:rFonts w:eastAsia="Calibri"/>
              </w:rPr>
              <w:t>n</w:t>
            </w:r>
            <w:r>
              <w:rPr>
                <w:rFonts w:eastAsia="Calibri"/>
                <w:spacing w:val="-2"/>
              </w:rPr>
              <w:t>t</w:t>
            </w:r>
            <w:r>
              <w:rPr>
                <w:rFonts w:eastAsia="Calibri"/>
              </w:rPr>
              <w:t>s)</w:t>
            </w:r>
          </w:p>
        </w:tc>
        <w:tc>
          <w:tcPr>
            <w:tcW w:w="337" w:type="pct"/>
            <w:shd w:val="clear" w:color="auto" w:fill="auto"/>
            <w:noWrap/>
            <w:hideMark/>
          </w:tcPr>
          <w:p w14:paraId="18E00E99" w14:textId="77777777" w:rsidR="001860B5" w:rsidRPr="00DD0B86" w:rsidRDefault="001860B5" w:rsidP="00E441B6">
            <w:pPr>
              <w:pStyle w:val="TableText"/>
              <w:rPr>
                <w:lang w:eastAsia="en-AU"/>
              </w:rPr>
            </w:pPr>
          </w:p>
        </w:tc>
      </w:tr>
      <w:tr w:rsidR="00156302" w:rsidRPr="00DD0B86" w14:paraId="0D479806" w14:textId="77777777" w:rsidTr="00144D7C">
        <w:trPr>
          <w:trHeight w:val="288"/>
        </w:trPr>
        <w:tc>
          <w:tcPr>
            <w:tcW w:w="432" w:type="pct"/>
            <w:shd w:val="clear" w:color="auto" w:fill="auto"/>
            <w:noWrap/>
            <w:hideMark/>
          </w:tcPr>
          <w:p w14:paraId="2566C947" w14:textId="77777777" w:rsidR="001860B5" w:rsidRPr="00DD0B86" w:rsidRDefault="001860B5" w:rsidP="00E441B6">
            <w:pPr>
              <w:pStyle w:val="TableText"/>
              <w:rPr>
                <w:color w:val="000000"/>
                <w:lang w:eastAsia="en-AU"/>
              </w:rPr>
            </w:pPr>
            <w:r w:rsidRPr="00DD0B86">
              <w:rPr>
                <w:color w:val="000000"/>
                <w:lang w:eastAsia="en-AU"/>
              </w:rPr>
              <w:t>COVID-19</w:t>
            </w:r>
          </w:p>
        </w:tc>
        <w:tc>
          <w:tcPr>
            <w:tcW w:w="480" w:type="pct"/>
            <w:shd w:val="clear" w:color="auto" w:fill="auto"/>
            <w:noWrap/>
            <w:hideMark/>
          </w:tcPr>
          <w:p w14:paraId="7344743E" w14:textId="77777777" w:rsidR="001860B5" w:rsidRPr="00DD0B86" w:rsidRDefault="001860B5" w:rsidP="00E441B6">
            <w:pPr>
              <w:pStyle w:val="TableText"/>
              <w:rPr>
                <w:color w:val="000000"/>
                <w:lang w:eastAsia="en-AU"/>
              </w:rPr>
            </w:pPr>
            <w:r w:rsidRPr="00DD0B86">
              <w:rPr>
                <w:color w:val="000000"/>
                <w:lang w:eastAsia="en-AU"/>
              </w:rPr>
              <w:t>Associated MBS items</w:t>
            </w:r>
          </w:p>
        </w:tc>
        <w:tc>
          <w:tcPr>
            <w:tcW w:w="722" w:type="pct"/>
            <w:shd w:val="clear" w:color="auto" w:fill="auto"/>
            <w:noWrap/>
            <w:hideMark/>
          </w:tcPr>
          <w:p w14:paraId="242C6B5B" w14:textId="77777777" w:rsidR="001860B5" w:rsidRPr="00DD0B86" w:rsidRDefault="001860B5" w:rsidP="00E441B6">
            <w:pPr>
              <w:pStyle w:val="TableText"/>
              <w:rPr>
                <w:color w:val="000000"/>
                <w:lang w:eastAsia="en-AU"/>
              </w:rPr>
            </w:pPr>
            <w:r w:rsidRPr="00DD0B86">
              <w:rPr>
                <w:color w:val="000000"/>
                <w:lang w:eastAsia="en-AU"/>
              </w:rPr>
              <w:t>Mental health</w:t>
            </w:r>
            <w:r w:rsidRPr="009F0421">
              <w:t xml:space="preserve"> treatment</w:t>
            </w:r>
            <w:r w:rsidRPr="00DD0B86">
              <w:rPr>
                <w:color w:val="000000"/>
                <w:lang w:eastAsia="en-AU"/>
              </w:rPr>
              <w:t xml:space="preserve"> consultation</w:t>
            </w:r>
          </w:p>
        </w:tc>
        <w:tc>
          <w:tcPr>
            <w:tcW w:w="577" w:type="pct"/>
            <w:shd w:val="clear" w:color="auto" w:fill="auto"/>
            <w:noWrap/>
            <w:hideMark/>
          </w:tcPr>
          <w:p w14:paraId="571F4D36" w14:textId="77777777" w:rsidR="001860B5" w:rsidRPr="00DD0B86" w:rsidRDefault="001860B5" w:rsidP="00E441B6">
            <w:pPr>
              <w:pStyle w:val="TableText"/>
              <w:rPr>
                <w:color w:val="000000"/>
                <w:lang w:eastAsia="en-AU"/>
              </w:rPr>
            </w:pPr>
            <w:r w:rsidRPr="00DD0B86">
              <w:rPr>
                <w:color w:val="000000"/>
                <w:lang w:eastAsia="en-AU"/>
              </w:rPr>
              <w:t>General Practitioners</w:t>
            </w:r>
          </w:p>
        </w:tc>
        <w:tc>
          <w:tcPr>
            <w:tcW w:w="337" w:type="pct"/>
            <w:shd w:val="clear" w:color="auto" w:fill="auto"/>
            <w:hideMark/>
          </w:tcPr>
          <w:p w14:paraId="66E1F193" w14:textId="77777777" w:rsidR="001860B5" w:rsidRPr="00DD0B86" w:rsidRDefault="006F7972" w:rsidP="00144D7C">
            <w:pPr>
              <w:spacing w:before="20" w:after="20"/>
              <w:jc w:val="center"/>
              <w:rPr>
                <w:color w:val="0563C1"/>
                <w:sz w:val="16"/>
                <w:szCs w:val="16"/>
                <w:u w:val="single"/>
                <w:lang w:eastAsia="en-AU"/>
              </w:rPr>
            </w:pPr>
            <w:hyperlink r:id="rId71" w:history="1">
              <w:r w:rsidR="001860B5" w:rsidRPr="00DD0B86">
                <w:rPr>
                  <w:color w:val="0563C1"/>
                  <w:sz w:val="16"/>
                  <w:szCs w:val="16"/>
                  <w:u w:val="single"/>
                  <w:lang w:eastAsia="en-AU"/>
                </w:rPr>
                <w:t>92115</w:t>
              </w:r>
            </w:hyperlink>
          </w:p>
        </w:tc>
        <w:tc>
          <w:tcPr>
            <w:tcW w:w="529" w:type="pct"/>
            <w:shd w:val="clear" w:color="auto" w:fill="auto"/>
            <w:hideMark/>
          </w:tcPr>
          <w:p w14:paraId="04FD6FE5"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09BA4F5B" w14:textId="77777777" w:rsidR="001860B5" w:rsidRPr="00DD0B86" w:rsidRDefault="001860B5" w:rsidP="00E441B6">
            <w:pPr>
              <w:pStyle w:val="TableText"/>
              <w:rPr>
                <w:lang w:eastAsia="en-AU"/>
              </w:rPr>
            </w:pPr>
          </w:p>
        </w:tc>
        <w:tc>
          <w:tcPr>
            <w:tcW w:w="383" w:type="pct"/>
            <w:shd w:val="clear" w:color="auto" w:fill="auto"/>
            <w:hideMark/>
          </w:tcPr>
          <w:p w14:paraId="4B82FB26" w14:textId="77777777" w:rsidR="001860B5" w:rsidRPr="00DD0B86" w:rsidRDefault="001860B5" w:rsidP="00E441B6">
            <w:pPr>
              <w:pStyle w:val="TableText"/>
              <w:rPr>
                <w:lang w:eastAsia="en-AU"/>
              </w:rPr>
            </w:pPr>
            <w:r w:rsidRPr="00DD0B86">
              <w:rPr>
                <w:lang w:eastAsia="en-AU"/>
              </w:rPr>
              <w:t>20+</w:t>
            </w:r>
          </w:p>
        </w:tc>
        <w:tc>
          <w:tcPr>
            <w:tcW w:w="384" w:type="pct"/>
            <w:shd w:val="clear" w:color="auto" w:fill="auto"/>
            <w:hideMark/>
          </w:tcPr>
          <w:p w14:paraId="7AE9B745"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7328C36E"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7DDE4C6B" w14:textId="77777777" w:rsidR="001860B5" w:rsidRPr="00DD0B86" w:rsidRDefault="001860B5" w:rsidP="00E441B6">
            <w:pPr>
              <w:pStyle w:val="TableText"/>
              <w:rPr>
                <w:lang w:eastAsia="en-AU"/>
              </w:rPr>
            </w:pPr>
          </w:p>
        </w:tc>
      </w:tr>
      <w:tr w:rsidR="00156302" w:rsidRPr="00DD0B86" w14:paraId="33F4A042" w14:textId="77777777" w:rsidTr="00144D7C">
        <w:trPr>
          <w:trHeight w:val="288"/>
        </w:trPr>
        <w:tc>
          <w:tcPr>
            <w:tcW w:w="432" w:type="pct"/>
            <w:shd w:val="clear" w:color="auto" w:fill="auto"/>
            <w:noWrap/>
            <w:hideMark/>
          </w:tcPr>
          <w:p w14:paraId="666180A2" w14:textId="77777777" w:rsidR="001860B5" w:rsidRPr="00DD0B86" w:rsidRDefault="001860B5" w:rsidP="00E441B6">
            <w:pPr>
              <w:pStyle w:val="TableText"/>
              <w:rPr>
                <w:color w:val="000000"/>
                <w:lang w:eastAsia="en-AU"/>
              </w:rPr>
            </w:pPr>
            <w:r w:rsidRPr="00DD0B86">
              <w:rPr>
                <w:color w:val="000000"/>
                <w:lang w:eastAsia="en-AU"/>
              </w:rPr>
              <w:t>COVID-19</w:t>
            </w:r>
          </w:p>
        </w:tc>
        <w:tc>
          <w:tcPr>
            <w:tcW w:w="480" w:type="pct"/>
            <w:shd w:val="clear" w:color="auto" w:fill="auto"/>
            <w:noWrap/>
            <w:hideMark/>
          </w:tcPr>
          <w:p w14:paraId="4590C2EF" w14:textId="77777777" w:rsidR="001860B5" w:rsidRPr="00DD0B86" w:rsidRDefault="001860B5" w:rsidP="00E441B6">
            <w:pPr>
              <w:pStyle w:val="TableText"/>
              <w:rPr>
                <w:color w:val="000000"/>
                <w:lang w:eastAsia="en-AU"/>
              </w:rPr>
            </w:pPr>
            <w:r w:rsidRPr="00DD0B86">
              <w:rPr>
                <w:color w:val="000000"/>
                <w:lang w:eastAsia="en-AU"/>
              </w:rPr>
              <w:t>Associated MBS items</w:t>
            </w:r>
          </w:p>
        </w:tc>
        <w:tc>
          <w:tcPr>
            <w:tcW w:w="722" w:type="pct"/>
            <w:shd w:val="clear" w:color="auto" w:fill="auto"/>
            <w:noWrap/>
            <w:hideMark/>
          </w:tcPr>
          <w:p w14:paraId="5D931CDF" w14:textId="77777777" w:rsidR="001860B5" w:rsidRPr="00DD0B86" w:rsidRDefault="001860B5" w:rsidP="00E441B6">
            <w:pPr>
              <w:pStyle w:val="TableText"/>
              <w:rPr>
                <w:color w:val="000000"/>
                <w:lang w:eastAsia="en-AU"/>
              </w:rPr>
            </w:pPr>
            <w:r w:rsidRPr="00DD0B86">
              <w:rPr>
                <w:color w:val="000000"/>
                <w:lang w:eastAsia="en-AU"/>
              </w:rPr>
              <w:t xml:space="preserve">Mental health </w:t>
            </w:r>
            <w:r w:rsidRPr="009F0421">
              <w:t>treatment</w:t>
            </w:r>
            <w:r>
              <w:t xml:space="preserve"> </w:t>
            </w:r>
            <w:r w:rsidRPr="00DD0B86">
              <w:rPr>
                <w:color w:val="000000"/>
                <w:lang w:eastAsia="en-AU"/>
              </w:rPr>
              <w:t>consultation</w:t>
            </w:r>
          </w:p>
        </w:tc>
        <w:tc>
          <w:tcPr>
            <w:tcW w:w="577" w:type="pct"/>
            <w:shd w:val="clear" w:color="auto" w:fill="auto"/>
            <w:noWrap/>
            <w:hideMark/>
          </w:tcPr>
          <w:p w14:paraId="6FC76CE0" w14:textId="77777777" w:rsidR="001860B5" w:rsidRPr="00DD0B86" w:rsidRDefault="001860B5" w:rsidP="00E441B6">
            <w:pPr>
              <w:pStyle w:val="TableText"/>
              <w:rPr>
                <w:color w:val="000000"/>
                <w:lang w:eastAsia="en-AU"/>
              </w:rPr>
            </w:pPr>
            <w:r w:rsidRPr="00DD0B86">
              <w:rPr>
                <w:color w:val="000000"/>
                <w:lang w:eastAsia="en-AU"/>
              </w:rPr>
              <w:t>General Practitioners</w:t>
            </w:r>
          </w:p>
        </w:tc>
        <w:tc>
          <w:tcPr>
            <w:tcW w:w="337" w:type="pct"/>
            <w:shd w:val="clear" w:color="auto" w:fill="auto"/>
            <w:hideMark/>
          </w:tcPr>
          <w:p w14:paraId="50A8D3B9" w14:textId="77777777" w:rsidR="001860B5" w:rsidRPr="00DD0B86" w:rsidRDefault="006F7972" w:rsidP="00144D7C">
            <w:pPr>
              <w:spacing w:before="20" w:after="20"/>
              <w:jc w:val="center"/>
              <w:rPr>
                <w:color w:val="0563C1"/>
                <w:sz w:val="16"/>
                <w:szCs w:val="16"/>
                <w:u w:val="single"/>
                <w:lang w:eastAsia="en-AU"/>
              </w:rPr>
            </w:pPr>
            <w:hyperlink r:id="rId72" w:history="1">
              <w:r w:rsidR="001860B5" w:rsidRPr="00DD0B86">
                <w:rPr>
                  <w:color w:val="0563C1"/>
                  <w:sz w:val="16"/>
                  <w:szCs w:val="16"/>
                  <w:u w:val="single"/>
                  <w:lang w:eastAsia="en-AU"/>
                </w:rPr>
                <w:t>92127</w:t>
              </w:r>
            </w:hyperlink>
          </w:p>
        </w:tc>
        <w:tc>
          <w:tcPr>
            <w:tcW w:w="529" w:type="pct"/>
            <w:shd w:val="clear" w:color="auto" w:fill="auto"/>
            <w:hideMark/>
          </w:tcPr>
          <w:p w14:paraId="77CF2DE8"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622104FB" w14:textId="77777777" w:rsidR="001860B5" w:rsidRPr="00DD0B86" w:rsidRDefault="001860B5" w:rsidP="00E441B6">
            <w:pPr>
              <w:pStyle w:val="TableText"/>
              <w:rPr>
                <w:lang w:eastAsia="en-AU"/>
              </w:rPr>
            </w:pPr>
          </w:p>
        </w:tc>
        <w:tc>
          <w:tcPr>
            <w:tcW w:w="383" w:type="pct"/>
            <w:shd w:val="clear" w:color="auto" w:fill="auto"/>
            <w:hideMark/>
          </w:tcPr>
          <w:p w14:paraId="27C8FA03" w14:textId="77777777" w:rsidR="001860B5" w:rsidRPr="00DD0B86" w:rsidRDefault="001860B5" w:rsidP="00E441B6">
            <w:pPr>
              <w:pStyle w:val="TableText"/>
              <w:rPr>
                <w:lang w:eastAsia="en-AU"/>
              </w:rPr>
            </w:pPr>
            <w:r w:rsidRPr="00DD0B86">
              <w:rPr>
                <w:lang w:eastAsia="en-AU"/>
              </w:rPr>
              <w:t>20+</w:t>
            </w:r>
          </w:p>
        </w:tc>
        <w:tc>
          <w:tcPr>
            <w:tcW w:w="384" w:type="pct"/>
            <w:shd w:val="clear" w:color="auto" w:fill="auto"/>
            <w:hideMark/>
          </w:tcPr>
          <w:p w14:paraId="642BFCFC"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06953CB9"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26472B46" w14:textId="77777777" w:rsidR="001860B5" w:rsidRPr="00DD0B86" w:rsidRDefault="001860B5" w:rsidP="00E441B6">
            <w:pPr>
              <w:pStyle w:val="TableText"/>
              <w:rPr>
                <w:lang w:eastAsia="en-AU"/>
              </w:rPr>
            </w:pPr>
          </w:p>
        </w:tc>
      </w:tr>
      <w:tr w:rsidR="00156302" w:rsidRPr="00DD0B86" w14:paraId="7A620771" w14:textId="77777777" w:rsidTr="00144D7C">
        <w:trPr>
          <w:trHeight w:val="288"/>
        </w:trPr>
        <w:tc>
          <w:tcPr>
            <w:tcW w:w="432" w:type="pct"/>
            <w:shd w:val="clear" w:color="auto" w:fill="auto"/>
            <w:noWrap/>
            <w:hideMark/>
          </w:tcPr>
          <w:p w14:paraId="12EE36DA" w14:textId="77777777" w:rsidR="001860B5" w:rsidRPr="00DD0B86" w:rsidRDefault="001860B5" w:rsidP="00E441B6">
            <w:pPr>
              <w:pStyle w:val="TableText"/>
              <w:rPr>
                <w:color w:val="000000"/>
                <w:lang w:eastAsia="en-AU"/>
              </w:rPr>
            </w:pPr>
            <w:r w:rsidRPr="00DD0B86">
              <w:rPr>
                <w:color w:val="000000"/>
                <w:lang w:eastAsia="en-AU"/>
              </w:rPr>
              <w:lastRenderedPageBreak/>
              <w:t>COVID-19</w:t>
            </w:r>
          </w:p>
        </w:tc>
        <w:tc>
          <w:tcPr>
            <w:tcW w:w="480" w:type="pct"/>
            <w:shd w:val="clear" w:color="auto" w:fill="auto"/>
            <w:noWrap/>
            <w:hideMark/>
          </w:tcPr>
          <w:p w14:paraId="57BAFAB9" w14:textId="77777777" w:rsidR="001860B5" w:rsidRPr="00DD0B86" w:rsidRDefault="001860B5" w:rsidP="00E441B6">
            <w:pPr>
              <w:pStyle w:val="TableText"/>
              <w:rPr>
                <w:color w:val="000000"/>
                <w:lang w:eastAsia="en-AU"/>
              </w:rPr>
            </w:pPr>
            <w:r w:rsidRPr="00DD0B86">
              <w:rPr>
                <w:color w:val="000000"/>
                <w:lang w:eastAsia="en-AU"/>
              </w:rPr>
              <w:t>Associated MBS items</w:t>
            </w:r>
          </w:p>
        </w:tc>
        <w:tc>
          <w:tcPr>
            <w:tcW w:w="722" w:type="pct"/>
            <w:shd w:val="clear" w:color="auto" w:fill="auto"/>
            <w:noWrap/>
            <w:hideMark/>
          </w:tcPr>
          <w:p w14:paraId="3B316785" w14:textId="77777777" w:rsidR="001860B5" w:rsidRPr="00DD0B86" w:rsidRDefault="001860B5" w:rsidP="00E441B6">
            <w:pPr>
              <w:pStyle w:val="TableText"/>
              <w:rPr>
                <w:color w:val="000000"/>
                <w:lang w:eastAsia="en-AU"/>
              </w:rPr>
            </w:pPr>
            <w:r w:rsidRPr="00DD0B86">
              <w:rPr>
                <w:color w:val="000000"/>
                <w:lang w:eastAsia="en-AU"/>
              </w:rPr>
              <w:t xml:space="preserve">Mental health </w:t>
            </w:r>
            <w:r w:rsidRPr="009F0421">
              <w:t>treatment</w:t>
            </w:r>
            <w:r>
              <w:t xml:space="preserve"> </w:t>
            </w:r>
            <w:r w:rsidRPr="00DD0B86">
              <w:rPr>
                <w:color w:val="000000"/>
                <w:lang w:eastAsia="en-AU"/>
              </w:rPr>
              <w:t>consultation</w:t>
            </w:r>
          </w:p>
        </w:tc>
        <w:tc>
          <w:tcPr>
            <w:tcW w:w="577" w:type="pct"/>
            <w:shd w:val="clear" w:color="auto" w:fill="auto"/>
            <w:noWrap/>
            <w:hideMark/>
          </w:tcPr>
          <w:p w14:paraId="715D2AC3"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1E3E65B1" w14:textId="77777777" w:rsidR="001860B5" w:rsidRPr="00DD0B86" w:rsidRDefault="006F7972" w:rsidP="00144D7C">
            <w:pPr>
              <w:spacing w:before="20" w:after="20"/>
              <w:jc w:val="center"/>
              <w:rPr>
                <w:color w:val="0563C1"/>
                <w:sz w:val="16"/>
                <w:szCs w:val="16"/>
                <w:u w:val="single"/>
                <w:lang w:eastAsia="en-AU"/>
              </w:rPr>
            </w:pPr>
            <w:hyperlink r:id="rId73" w:history="1">
              <w:r w:rsidR="001860B5" w:rsidRPr="00DD0B86">
                <w:rPr>
                  <w:color w:val="0563C1"/>
                  <w:sz w:val="16"/>
                  <w:szCs w:val="16"/>
                  <w:u w:val="single"/>
                  <w:lang w:eastAsia="en-AU"/>
                </w:rPr>
                <w:t>92121</w:t>
              </w:r>
            </w:hyperlink>
          </w:p>
        </w:tc>
        <w:tc>
          <w:tcPr>
            <w:tcW w:w="529" w:type="pct"/>
            <w:shd w:val="clear" w:color="auto" w:fill="auto"/>
            <w:hideMark/>
          </w:tcPr>
          <w:p w14:paraId="5ACFEBAD"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75912469" w14:textId="77777777" w:rsidR="001860B5" w:rsidRPr="00DD0B86" w:rsidRDefault="001860B5" w:rsidP="00E441B6">
            <w:pPr>
              <w:pStyle w:val="TableText"/>
              <w:rPr>
                <w:lang w:eastAsia="en-AU"/>
              </w:rPr>
            </w:pPr>
          </w:p>
        </w:tc>
        <w:tc>
          <w:tcPr>
            <w:tcW w:w="383" w:type="pct"/>
            <w:shd w:val="clear" w:color="auto" w:fill="auto"/>
            <w:hideMark/>
          </w:tcPr>
          <w:p w14:paraId="5C2EC4CE" w14:textId="77777777" w:rsidR="001860B5" w:rsidRPr="00DD0B86" w:rsidRDefault="001860B5" w:rsidP="00E441B6">
            <w:pPr>
              <w:pStyle w:val="TableText"/>
              <w:rPr>
                <w:lang w:eastAsia="en-AU"/>
              </w:rPr>
            </w:pPr>
            <w:r w:rsidRPr="00DD0B86">
              <w:rPr>
                <w:lang w:eastAsia="en-AU"/>
              </w:rPr>
              <w:t>20+</w:t>
            </w:r>
          </w:p>
        </w:tc>
        <w:tc>
          <w:tcPr>
            <w:tcW w:w="384" w:type="pct"/>
            <w:shd w:val="clear" w:color="auto" w:fill="auto"/>
            <w:hideMark/>
          </w:tcPr>
          <w:p w14:paraId="09410C00"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1F760477"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0D960002" w14:textId="77777777" w:rsidR="001860B5" w:rsidRPr="00DD0B86" w:rsidRDefault="001860B5" w:rsidP="00E441B6">
            <w:pPr>
              <w:pStyle w:val="TableText"/>
              <w:rPr>
                <w:lang w:eastAsia="en-AU"/>
              </w:rPr>
            </w:pPr>
          </w:p>
        </w:tc>
      </w:tr>
      <w:tr w:rsidR="00156302" w:rsidRPr="00DD0B86" w14:paraId="74FBBB1D" w14:textId="77777777" w:rsidTr="00144D7C">
        <w:trPr>
          <w:trHeight w:val="288"/>
        </w:trPr>
        <w:tc>
          <w:tcPr>
            <w:tcW w:w="432" w:type="pct"/>
            <w:shd w:val="clear" w:color="auto" w:fill="auto"/>
            <w:noWrap/>
            <w:hideMark/>
          </w:tcPr>
          <w:p w14:paraId="444ECB2D"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DD55C0F"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1D3975B5" w14:textId="77777777" w:rsidR="001860B5" w:rsidRPr="00DD0B86" w:rsidRDefault="001860B5" w:rsidP="00E441B6">
            <w:pPr>
              <w:pStyle w:val="TableText"/>
              <w:rPr>
                <w:lang w:eastAsia="en-AU"/>
              </w:rPr>
            </w:pPr>
            <w:r w:rsidRPr="00DD0B86">
              <w:rPr>
                <w:lang w:eastAsia="en-AU"/>
              </w:rPr>
              <w:t xml:space="preserve">Mental health </w:t>
            </w:r>
            <w:r w:rsidRPr="009F0421">
              <w:t>treatment</w:t>
            </w:r>
            <w:r>
              <w:t xml:space="preserve"> </w:t>
            </w:r>
            <w:r w:rsidRPr="00DD0B86">
              <w:rPr>
                <w:lang w:eastAsia="en-AU"/>
              </w:rPr>
              <w:t>consultation</w:t>
            </w:r>
          </w:p>
        </w:tc>
        <w:tc>
          <w:tcPr>
            <w:tcW w:w="577" w:type="pct"/>
            <w:shd w:val="clear" w:color="auto" w:fill="auto"/>
            <w:noWrap/>
            <w:hideMark/>
          </w:tcPr>
          <w:p w14:paraId="40655474"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A65CCB9" w14:textId="77777777" w:rsidR="001860B5" w:rsidRPr="00DD0B86" w:rsidRDefault="006F7972" w:rsidP="00144D7C">
            <w:pPr>
              <w:spacing w:before="20" w:after="20"/>
              <w:jc w:val="center"/>
              <w:rPr>
                <w:color w:val="0563C1"/>
                <w:sz w:val="16"/>
                <w:szCs w:val="16"/>
                <w:u w:val="single"/>
                <w:lang w:eastAsia="en-AU"/>
              </w:rPr>
            </w:pPr>
            <w:hyperlink r:id="rId74" w:history="1">
              <w:r w:rsidR="001860B5" w:rsidRPr="00DD0B86">
                <w:rPr>
                  <w:color w:val="0563C1"/>
                  <w:sz w:val="16"/>
                  <w:szCs w:val="16"/>
                  <w:u w:val="single"/>
                  <w:lang w:eastAsia="en-AU"/>
                </w:rPr>
                <w:t>92133</w:t>
              </w:r>
            </w:hyperlink>
          </w:p>
        </w:tc>
        <w:tc>
          <w:tcPr>
            <w:tcW w:w="529" w:type="pct"/>
            <w:shd w:val="clear" w:color="auto" w:fill="auto"/>
            <w:hideMark/>
          </w:tcPr>
          <w:p w14:paraId="7E6B7BDE"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7C7BE95C" w14:textId="77777777" w:rsidR="001860B5" w:rsidRPr="00DD0B86" w:rsidRDefault="001860B5" w:rsidP="00E441B6">
            <w:pPr>
              <w:pStyle w:val="TableText"/>
              <w:rPr>
                <w:lang w:eastAsia="en-AU"/>
              </w:rPr>
            </w:pPr>
          </w:p>
        </w:tc>
        <w:tc>
          <w:tcPr>
            <w:tcW w:w="383" w:type="pct"/>
            <w:shd w:val="clear" w:color="auto" w:fill="auto"/>
            <w:hideMark/>
          </w:tcPr>
          <w:p w14:paraId="38B4560C" w14:textId="77777777" w:rsidR="001860B5" w:rsidRPr="00DD0B86" w:rsidRDefault="001860B5" w:rsidP="00E441B6">
            <w:pPr>
              <w:pStyle w:val="TableText"/>
              <w:rPr>
                <w:lang w:eastAsia="en-AU"/>
              </w:rPr>
            </w:pPr>
            <w:r w:rsidRPr="00DD0B86">
              <w:rPr>
                <w:lang w:eastAsia="en-AU"/>
              </w:rPr>
              <w:t>20+</w:t>
            </w:r>
          </w:p>
        </w:tc>
        <w:tc>
          <w:tcPr>
            <w:tcW w:w="384" w:type="pct"/>
            <w:shd w:val="clear" w:color="auto" w:fill="auto"/>
            <w:hideMark/>
          </w:tcPr>
          <w:p w14:paraId="7955EC4A"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7056BC3B"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4A800C42" w14:textId="77777777" w:rsidR="001860B5" w:rsidRPr="00DD0B86" w:rsidRDefault="001860B5" w:rsidP="00E441B6">
            <w:pPr>
              <w:pStyle w:val="TableText"/>
              <w:rPr>
                <w:lang w:eastAsia="en-AU"/>
              </w:rPr>
            </w:pPr>
          </w:p>
        </w:tc>
      </w:tr>
      <w:tr w:rsidR="00156302" w:rsidRPr="00DD0B86" w14:paraId="06A07B7D" w14:textId="77777777" w:rsidTr="00144D7C">
        <w:trPr>
          <w:trHeight w:val="288"/>
        </w:trPr>
        <w:tc>
          <w:tcPr>
            <w:tcW w:w="432" w:type="pct"/>
            <w:shd w:val="clear" w:color="auto" w:fill="auto"/>
            <w:noWrap/>
            <w:hideMark/>
          </w:tcPr>
          <w:p w14:paraId="4E8EB0D6"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322F06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E6DD0D8" w14:textId="77777777" w:rsidR="001860B5" w:rsidRPr="00DD0B86" w:rsidRDefault="001860B5" w:rsidP="00E441B6">
            <w:pPr>
              <w:pStyle w:val="TableText"/>
              <w:rPr>
                <w:lang w:eastAsia="en-AU"/>
              </w:rPr>
            </w:pPr>
            <w:r w:rsidRPr="00DD0B86">
              <w:rPr>
                <w:lang w:eastAsia="en-AU"/>
              </w:rPr>
              <w:t>Initial patient consultation</w:t>
            </w:r>
          </w:p>
        </w:tc>
        <w:tc>
          <w:tcPr>
            <w:tcW w:w="577" w:type="pct"/>
            <w:shd w:val="clear" w:color="auto" w:fill="auto"/>
            <w:noWrap/>
            <w:hideMark/>
          </w:tcPr>
          <w:p w14:paraId="55F1F377"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3E1605F4" w14:textId="77777777" w:rsidR="001860B5" w:rsidRPr="00DD0B86" w:rsidRDefault="006F7972" w:rsidP="00144D7C">
            <w:pPr>
              <w:spacing w:before="20" w:after="20"/>
              <w:jc w:val="center"/>
              <w:rPr>
                <w:color w:val="0563C1"/>
                <w:sz w:val="16"/>
                <w:szCs w:val="16"/>
                <w:u w:val="single"/>
                <w:lang w:eastAsia="en-AU"/>
              </w:rPr>
            </w:pPr>
            <w:hyperlink r:id="rId75" w:history="1">
              <w:r w:rsidR="001860B5" w:rsidRPr="00DD0B86">
                <w:rPr>
                  <w:color w:val="0563C1"/>
                  <w:sz w:val="16"/>
                  <w:szCs w:val="16"/>
                  <w:u w:val="single"/>
                  <w:lang w:eastAsia="en-AU"/>
                </w:rPr>
                <w:t>92437</w:t>
              </w:r>
            </w:hyperlink>
          </w:p>
        </w:tc>
        <w:tc>
          <w:tcPr>
            <w:tcW w:w="529" w:type="pct"/>
            <w:shd w:val="clear" w:color="auto" w:fill="auto"/>
            <w:hideMark/>
          </w:tcPr>
          <w:p w14:paraId="6DEF46CB"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0F7BBBD5" w14:textId="77777777" w:rsidR="001860B5" w:rsidRPr="00DD0B86" w:rsidRDefault="001860B5" w:rsidP="00E441B6">
            <w:pPr>
              <w:pStyle w:val="TableText"/>
              <w:rPr>
                <w:lang w:eastAsia="en-AU"/>
              </w:rPr>
            </w:pPr>
          </w:p>
        </w:tc>
        <w:tc>
          <w:tcPr>
            <w:tcW w:w="383" w:type="pct"/>
            <w:shd w:val="clear" w:color="auto" w:fill="auto"/>
            <w:hideMark/>
          </w:tcPr>
          <w:p w14:paraId="18E18504" w14:textId="77777777" w:rsidR="001860B5" w:rsidRPr="00DD0B86" w:rsidRDefault="001860B5" w:rsidP="00E441B6">
            <w:pPr>
              <w:pStyle w:val="TableText"/>
              <w:rPr>
                <w:lang w:eastAsia="en-AU"/>
              </w:rPr>
            </w:pPr>
            <w:r w:rsidRPr="00DD0B86">
              <w:rPr>
                <w:lang w:eastAsia="en-AU"/>
              </w:rPr>
              <w:t>45+</w:t>
            </w:r>
          </w:p>
        </w:tc>
        <w:tc>
          <w:tcPr>
            <w:tcW w:w="384" w:type="pct"/>
            <w:shd w:val="clear" w:color="auto" w:fill="auto"/>
            <w:hideMark/>
          </w:tcPr>
          <w:p w14:paraId="1EB8AB7E" w14:textId="77777777" w:rsidR="001860B5" w:rsidRPr="00DD0B86" w:rsidRDefault="001860B5" w:rsidP="00E441B6">
            <w:pPr>
              <w:pStyle w:val="TableText"/>
              <w:rPr>
                <w:lang w:eastAsia="en-AU"/>
              </w:rPr>
            </w:pPr>
            <w:r>
              <w:rPr>
                <w:rFonts w:eastAsia="Calibri"/>
              </w:rPr>
              <w:t>$274.95</w:t>
            </w:r>
          </w:p>
        </w:tc>
        <w:tc>
          <w:tcPr>
            <w:tcW w:w="384" w:type="pct"/>
            <w:shd w:val="clear" w:color="auto" w:fill="auto"/>
            <w:hideMark/>
          </w:tcPr>
          <w:p w14:paraId="2D97CDBA" w14:textId="77777777" w:rsidR="001860B5" w:rsidRPr="00DD0B86" w:rsidRDefault="001860B5" w:rsidP="00E441B6">
            <w:pPr>
              <w:pStyle w:val="TableText"/>
              <w:rPr>
                <w:lang w:eastAsia="en-AU"/>
              </w:rPr>
            </w:pPr>
            <w:r>
              <w:rPr>
                <w:rFonts w:eastAsia="Calibri"/>
              </w:rPr>
              <w:t>$233.75</w:t>
            </w:r>
          </w:p>
        </w:tc>
        <w:tc>
          <w:tcPr>
            <w:tcW w:w="337" w:type="pct"/>
            <w:shd w:val="clear" w:color="auto" w:fill="auto"/>
            <w:noWrap/>
            <w:hideMark/>
          </w:tcPr>
          <w:p w14:paraId="33BC20F4" w14:textId="77777777" w:rsidR="001860B5" w:rsidRPr="00DD0B86" w:rsidRDefault="001860B5" w:rsidP="00E441B6">
            <w:pPr>
              <w:pStyle w:val="TableText"/>
              <w:rPr>
                <w:lang w:eastAsia="en-AU"/>
              </w:rPr>
            </w:pPr>
          </w:p>
        </w:tc>
      </w:tr>
      <w:tr w:rsidR="00156302" w:rsidRPr="00DD0B86" w14:paraId="713321B9" w14:textId="77777777" w:rsidTr="00144D7C">
        <w:trPr>
          <w:trHeight w:val="288"/>
        </w:trPr>
        <w:tc>
          <w:tcPr>
            <w:tcW w:w="432" w:type="pct"/>
            <w:shd w:val="clear" w:color="auto" w:fill="FFF2CC" w:themeFill="accent4" w:themeFillTint="33"/>
            <w:noWrap/>
            <w:hideMark/>
          </w:tcPr>
          <w:p w14:paraId="311045CB"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FFF2CC" w:themeFill="accent4" w:themeFillTint="33"/>
            <w:noWrap/>
            <w:hideMark/>
          </w:tcPr>
          <w:p w14:paraId="58524068"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FFF2CC" w:themeFill="accent4" w:themeFillTint="33"/>
            <w:noWrap/>
            <w:hideMark/>
          </w:tcPr>
          <w:p w14:paraId="667DB071" w14:textId="77777777" w:rsidR="001860B5" w:rsidRPr="00DD0B86" w:rsidRDefault="001860B5" w:rsidP="00E441B6">
            <w:pPr>
              <w:pStyle w:val="TableText"/>
              <w:rPr>
                <w:lang w:eastAsia="en-AU"/>
              </w:rPr>
            </w:pPr>
            <w:r w:rsidRPr="00DD0B86">
              <w:rPr>
                <w:lang w:eastAsia="en-AU"/>
              </w:rPr>
              <w:t>Initial patient consultation</w:t>
            </w:r>
          </w:p>
        </w:tc>
        <w:tc>
          <w:tcPr>
            <w:tcW w:w="577" w:type="pct"/>
            <w:shd w:val="clear" w:color="auto" w:fill="FFF2CC" w:themeFill="accent4" w:themeFillTint="33"/>
            <w:noWrap/>
            <w:hideMark/>
          </w:tcPr>
          <w:p w14:paraId="7EE6D702"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FFF2CC" w:themeFill="accent4" w:themeFillTint="33"/>
            <w:hideMark/>
          </w:tcPr>
          <w:p w14:paraId="78D36082"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92477</w:t>
            </w:r>
          </w:p>
        </w:tc>
        <w:tc>
          <w:tcPr>
            <w:tcW w:w="529" w:type="pct"/>
            <w:shd w:val="clear" w:color="auto" w:fill="FFF2CC" w:themeFill="accent4" w:themeFillTint="33"/>
            <w:hideMark/>
          </w:tcPr>
          <w:p w14:paraId="602A53EF"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FFF2CC" w:themeFill="accent4" w:themeFillTint="33"/>
          </w:tcPr>
          <w:p w14:paraId="52E2E9A4" w14:textId="77777777" w:rsidR="001860B5" w:rsidRPr="00DD0B86" w:rsidRDefault="001860B5" w:rsidP="00E441B6">
            <w:pPr>
              <w:pStyle w:val="TableText"/>
              <w:rPr>
                <w:lang w:eastAsia="en-AU"/>
              </w:rPr>
            </w:pPr>
          </w:p>
        </w:tc>
        <w:tc>
          <w:tcPr>
            <w:tcW w:w="383" w:type="pct"/>
            <w:shd w:val="clear" w:color="auto" w:fill="FFF2CC" w:themeFill="accent4" w:themeFillTint="33"/>
            <w:hideMark/>
          </w:tcPr>
          <w:p w14:paraId="662A0F0B" w14:textId="77777777" w:rsidR="001860B5" w:rsidRPr="00DD0B86" w:rsidRDefault="001860B5" w:rsidP="00E441B6">
            <w:pPr>
              <w:pStyle w:val="TableText"/>
              <w:rPr>
                <w:lang w:eastAsia="en-AU"/>
              </w:rPr>
            </w:pPr>
            <w:r w:rsidRPr="00DD0B86">
              <w:rPr>
                <w:lang w:eastAsia="en-AU"/>
              </w:rPr>
              <w:t>45+</w:t>
            </w:r>
          </w:p>
        </w:tc>
        <w:tc>
          <w:tcPr>
            <w:tcW w:w="384" w:type="pct"/>
            <w:shd w:val="clear" w:color="auto" w:fill="FFF2CC" w:themeFill="accent4" w:themeFillTint="33"/>
          </w:tcPr>
          <w:p w14:paraId="76900A5C" w14:textId="77777777" w:rsidR="001860B5" w:rsidRPr="00DD0B86" w:rsidRDefault="001860B5" w:rsidP="00E441B6">
            <w:pPr>
              <w:pStyle w:val="TableText"/>
              <w:rPr>
                <w:lang w:eastAsia="en-AU"/>
              </w:rPr>
            </w:pPr>
          </w:p>
        </w:tc>
        <w:tc>
          <w:tcPr>
            <w:tcW w:w="384" w:type="pct"/>
            <w:shd w:val="clear" w:color="auto" w:fill="FFF2CC" w:themeFill="accent4" w:themeFillTint="33"/>
          </w:tcPr>
          <w:p w14:paraId="0EEA64CF" w14:textId="77777777" w:rsidR="001860B5" w:rsidRPr="00DD0B86" w:rsidRDefault="001860B5" w:rsidP="00E441B6">
            <w:pPr>
              <w:pStyle w:val="TableText"/>
              <w:rPr>
                <w:lang w:eastAsia="en-AU"/>
              </w:rPr>
            </w:pPr>
          </w:p>
        </w:tc>
        <w:tc>
          <w:tcPr>
            <w:tcW w:w="337" w:type="pct"/>
            <w:shd w:val="clear" w:color="auto" w:fill="FFF2CC" w:themeFill="accent4" w:themeFillTint="33"/>
            <w:noWrap/>
            <w:hideMark/>
          </w:tcPr>
          <w:p w14:paraId="512A1691" w14:textId="77777777" w:rsidR="001860B5" w:rsidRPr="00DD0B86" w:rsidRDefault="001860B5" w:rsidP="00E441B6">
            <w:pPr>
              <w:pStyle w:val="TableText"/>
              <w:rPr>
                <w:lang w:eastAsia="en-AU"/>
              </w:rPr>
            </w:pPr>
            <w:r>
              <w:rPr>
                <w:lang w:eastAsia="en-AU"/>
              </w:rPr>
              <w:t>31/12/2021</w:t>
            </w:r>
          </w:p>
        </w:tc>
      </w:tr>
      <w:tr w:rsidR="00156302" w:rsidRPr="00DD0B86" w14:paraId="2D7D9163" w14:textId="77777777" w:rsidTr="00144D7C">
        <w:trPr>
          <w:trHeight w:val="288"/>
        </w:trPr>
        <w:tc>
          <w:tcPr>
            <w:tcW w:w="432" w:type="pct"/>
            <w:shd w:val="clear" w:color="000000" w:fill="FFF2CC"/>
            <w:noWrap/>
            <w:hideMark/>
          </w:tcPr>
          <w:p w14:paraId="4D95D346"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07D6FDBF"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5DD14FA4"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41E93CD1"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000000" w:fill="FFF2CC"/>
            <w:hideMark/>
          </w:tcPr>
          <w:p w14:paraId="2BCEE988"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92124</w:t>
            </w:r>
          </w:p>
        </w:tc>
        <w:tc>
          <w:tcPr>
            <w:tcW w:w="529" w:type="pct"/>
            <w:shd w:val="clear" w:color="000000" w:fill="FFF2CC"/>
            <w:hideMark/>
          </w:tcPr>
          <w:p w14:paraId="3BE1C473"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5F3A3289" w14:textId="77777777" w:rsidR="001860B5" w:rsidRPr="00DD0B86" w:rsidRDefault="001860B5" w:rsidP="00E441B6">
            <w:pPr>
              <w:pStyle w:val="TableText"/>
              <w:rPr>
                <w:lang w:eastAsia="en-AU"/>
              </w:rPr>
            </w:pPr>
          </w:p>
        </w:tc>
        <w:tc>
          <w:tcPr>
            <w:tcW w:w="383" w:type="pct"/>
            <w:shd w:val="clear" w:color="000000" w:fill="FFF2CC"/>
            <w:hideMark/>
          </w:tcPr>
          <w:p w14:paraId="56B1ABE7" w14:textId="77777777" w:rsidR="001860B5" w:rsidRPr="00DD0B86" w:rsidRDefault="001860B5" w:rsidP="00E441B6">
            <w:pPr>
              <w:pStyle w:val="TableText"/>
              <w:rPr>
                <w:lang w:eastAsia="en-AU"/>
              </w:rPr>
            </w:pPr>
            <w:r w:rsidRPr="00DD0B86">
              <w:rPr>
                <w:lang w:eastAsia="en-AU"/>
              </w:rPr>
              <w:t>20-40</w:t>
            </w:r>
          </w:p>
        </w:tc>
        <w:tc>
          <w:tcPr>
            <w:tcW w:w="384" w:type="pct"/>
            <w:shd w:val="clear" w:color="000000" w:fill="FFF2CC"/>
          </w:tcPr>
          <w:p w14:paraId="791C999A" w14:textId="77777777" w:rsidR="001860B5" w:rsidRPr="00DD0B86" w:rsidRDefault="001860B5" w:rsidP="00E441B6">
            <w:pPr>
              <w:pStyle w:val="TableText"/>
              <w:rPr>
                <w:lang w:eastAsia="en-AU"/>
              </w:rPr>
            </w:pPr>
          </w:p>
        </w:tc>
        <w:tc>
          <w:tcPr>
            <w:tcW w:w="384" w:type="pct"/>
            <w:shd w:val="clear" w:color="000000" w:fill="FFF2CC"/>
          </w:tcPr>
          <w:p w14:paraId="593D9D3C" w14:textId="77777777" w:rsidR="001860B5" w:rsidRPr="00DD0B86" w:rsidRDefault="001860B5" w:rsidP="00E441B6">
            <w:pPr>
              <w:pStyle w:val="TableText"/>
              <w:rPr>
                <w:lang w:eastAsia="en-AU"/>
              </w:rPr>
            </w:pPr>
          </w:p>
        </w:tc>
        <w:tc>
          <w:tcPr>
            <w:tcW w:w="337" w:type="pct"/>
            <w:shd w:val="clear" w:color="000000" w:fill="FFF2CC"/>
            <w:noWrap/>
            <w:hideMark/>
          </w:tcPr>
          <w:p w14:paraId="2BC5DD0A" w14:textId="77777777" w:rsidR="001860B5" w:rsidRPr="00DD0B86" w:rsidRDefault="001860B5" w:rsidP="00E441B6">
            <w:pPr>
              <w:pStyle w:val="TableText"/>
              <w:rPr>
                <w:lang w:eastAsia="en-AU"/>
              </w:rPr>
            </w:pPr>
            <w:r w:rsidRPr="00DD0B86">
              <w:rPr>
                <w:lang w:eastAsia="en-AU"/>
              </w:rPr>
              <w:t>30/06/2021</w:t>
            </w:r>
          </w:p>
        </w:tc>
      </w:tr>
      <w:tr w:rsidR="00156302" w:rsidRPr="00DD0B86" w14:paraId="343C6061" w14:textId="77777777" w:rsidTr="00144D7C">
        <w:trPr>
          <w:trHeight w:val="288"/>
        </w:trPr>
        <w:tc>
          <w:tcPr>
            <w:tcW w:w="432" w:type="pct"/>
            <w:shd w:val="clear" w:color="000000" w:fill="FFF2CC"/>
            <w:noWrap/>
            <w:hideMark/>
          </w:tcPr>
          <w:p w14:paraId="6673691A"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7493ED0C"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69F9E70F"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33221479"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000000" w:fill="FFF2CC"/>
            <w:hideMark/>
          </w:tcPr>
          <w:p w14:paraId="3D78409F"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92125</w:t>
            </w:r>
          </w:p>
        </w:tc>
        <w:tc>
          <w:tcPr>
            <w:tcW w:w="529" w:type="pct"/>
            <w:shd w:val="clear" w:color="000000" w:fill="FFF2CC"/>
            <w:hideMark/>
          </w:tcPr>
          <w:p w14:paraId="4953E55C"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3292CCD8" w14:textId="77777777" w:rsidR="001860B5" w:rsidRPr="00DD0B86" w:rsidRDefault="001860B5" w:rsidP="00E441B6">
            <w:pPr>
              <w:pStyle w:val="TableText"/>
              <w:rPr>
                <w:lang w:eastAsia="en-AU"/>
              </w:rPr>
            </w:pPr>
          </w:p>
        </w:tc>
        <w:tc>
          <w:tcPr>
            <w:tcW w:w="383" w:type="pct"/>
            <w:shd w:val="clear" w:color="000000" w:fill="FFF2CC"/>
            <w:hideMark/>
          </w:tcPr>
          <w:p w14:paraId="44C94CD1" w14:textId="77777777" w:rsidR="001860B5" w:rsidRPr="00DD0B86" w:rsidRDefault="001860B5" w:rsidP="00E441B6">
            <w:pPr>
              <w:pStyle w:val="TableText"/>
              <w:rPr>
                <w:lang w:eastAsia="en-AU"/>
              </w:rPr>
            </w:pPr>
            <w:r w:rsidRPr="00DD0B86">
              <w:rPr>
                <w:lang w:eastAsia="en-AU"/>
              </w:rPr>
              <w:t>40+</w:t>
            </w:r>
          </w:p>
        </w:tc>
        <w:tc>
          <w:tcPr>
            <w:tcW w:w="384" w:type="pct"/>
            <w:shd w:val="clear" w:color="000000" w:fill="FFF2CC"/>
          </w:tcPr>
          <w:p w14:paraId="7994B94D" w14:textId="77777777" w:rsidR="001860B5" w:rsidRPr="00DD0B86" w:rsidRDefault="001860B5" w:rsidP="00E441B6">
            <w:pPr>
              <w:pStyle w:val="TableText"/>
              <w:rPr>
                <w:lang w:eastAsia="en-AU"/>
              </w:rPr>
            </w:pPr>
          </w:p>
        </w:tc>
        <w:tc>
          <w:tcPr>
            <w:tcW w:w="384" w:type="pct"/>
            <w:shd w:val="clear" w:color="000000" w:fill="FFF2CC"/>
          </w:tcPr>
          <w:p w14:paraId="5995B4D5" w14:textId="77777777" w:rsidR="001860B5" w:rsidRPr="00DD0B86" w:rsidRDefault="001860B5" w:rsidP="00E441B6">
            <w:pPr>
              <w:pStyle w:val="TableText"/>
              <w:rPr>
                <w:lang w:eastAsia="en-AU"/>
              </w:rPr>
            </w:pPr>
          </w:p>
        </w:tc>
        <w:tc>
          <w:tcPr>
            <w:tcW w:w="337" w:type="pct"/>
            <w:shd w:val="clear" w:color="000000" w:fill="FFF2CC"/>
            <w:noWrap/>
            <w:hideMark/>
          </w:tcPr>
          <w:p w14:paraId="5F4744F1" w14:textId="77777777" w:rsidR="001860B5" w:rsidRPr="00DD0B86" w:rsidRDefault="001860B5" w:rsidP="00E441B6">
            <w:pPr>
              <w:pStyle w:val="TableText"/>
              <w:rPr>
                <w:lang w:eastAsia="en-AU"/>
              </w:rPr>
            </w:pPr>
            <w:r w:rsidRPr="00DD0B86">
              <w:rPr>
                <w:lang w:eastAsia="en-AU"/>
              </w:rPr>
              <w:t>30/06/2021</w:t>
            </w:r>
          </w:p>
        </w:tc>
      </w:tr>
      <w:tr w:rsidR="00156302" w:rsidRPr="00DD0B86" w14:paraId="2A45FBEB" w14:textId="77777777" w:rsidTr="00144D7C">
        <w:trPr>
          <w:trHeight w:val="288"/>
        </w:trPr>
        <w:tc>
          <w:tcPr>
            <w:tcW w:w="432" w:type="pct"/>
            <w:shd w:val="clear" w:color="000000" w:fill="FFF2CC"/>
            <w:noWrap/>
            <w:hideMark/>
          </w:tcPr>
          <w:p w14:paraId="68AF4D63"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2838B4B8"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2279C3F2"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345EF13C"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000000" w:fill="FFF2CC"/>
            <w:hideMark/>
          </w:tcPr>
          <w:p w14:paraId="395947DD"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92128</w:t>
            </w:r>
          </w:p>
        </w:tc>
        <w:tc>
          <w:tcPr>
            <w:tcW w:w="529" w:type="pct"/>
            <w:shd w:val="clear" w:color="000000" w:fill="FFF2CC"/>
            <w:hideMark/>
          </w:tcPr>
          <w:p w14:paraId="3126C48D"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374F11D7" w14:textId="77777777" w:rsidR="001860B5" w:rsidRPr="00DD0B86" w:rsidRDefault="001860B5" w:rsidP="00E441B6">
            <w:pPr>
              <w:pStyle w:val="TableText"/>
              <w:rPr>
                <w:lang w:eastAsia="en-AU"/>
              </w:rPr>
            </w:pPr>
          </w:p>
        </w:tc>
        <w:tc>
          <w:tcPr>
            <w:tcW w:w="383" w:type="pct"/>
            <w:shd w:val="clear" w:color="000000" w:fill="FFF2CC"/>
            <w:hideMark/>
          </w:tcPr>
          <w:p w14:paraId="6F6C3CEB" w14:textId="77777777" w:rsidR="001860B5" w:rsidRPr="00DD0B86" w:rsidRDefault="001860B5" w:rsidP="00E441B6">
            <w:pPr>
              <w:pStyle w:val="TableText"/>
              <w:rPr>
                <w:lang w:eastAsia="en-AU"/>
              </w:rPr>
            </w:pPr>
            <w:r w:rsidRPr="00DD0B86">
              <w:rPr>
                <w:lang w:eastAsia="en-AU"/>
              </w:rPr>
              <w:t>20-40</w:t>
            </w:r>
          </w:p>
        </w:tc>
        <w:tc>
          <w:tcPr>
            <w:tcW w:w="384" w:type="pct"/>
            <w:shd w:val="clear" w:color="000000" w:fill="FFF2CC"/>
          </w:tcPr>
          <w:p w14:paraId="2669FF14" w14:textId="77777777" w:rsidR="001860B5" w:rsidRPr="00DD0B86" w:rsidRDefault="001860B5" w:rsidP="00E441B6">
            <w:pPr>
              <w:pStyle w:val="TableText"/>
              <w:rPr>
                <w:lang w:eastAsia="en-AU"/>
              </w:rPr>
            </w:pPr>
          </w:p>
        </w:tc>
        <w:tc>
          <w:tcPr>
            <w:tcW w:w="384" w:type="pct"/>
            <w:shd w:val="clear" w:color="000000" w:fill="FFF2CC"/>
          </w:tcPr>
          <w:p w14:paraId="4B6B77E9" w14:textId="77777777" w:rsidR="001860B5" w:rsidRPr="00DD0B86" w:rsidRDefault="001860B5" w:rsidP="00E441B6">
            <w:pPr>
              <w:pStyle w:val="TableText"/>
              <w:rPr>
                <w:lang w:eastAsia="en-AU"/>
              </w:rPr>
            </w:pPr>
          </w:p>
        </w:tc>
        <w:tc>
          <w:tcPr>
            <w:tcW w:w="337" w:type="pct"/>
            <w:shd w:val="clear" w:color="000000" w:fill="FFF2CC"/>
            <w:noWrap/>
            <w:hideMark/>
          </w:tcPr>
          <w:p w14:paraId="74E3F0B8" w14:textId="77777777" w:rsidR="001860B5" w:rsidRPr="00DD0B86" w:rsidRDefault="001860B5" w:rsidP="00E441B6">
            <w:pPr>
              <w:pStyle w:val="TableText"/>
              <w:rPr>
                <w:lang w:eastAsia="en-AU"/>
              </w:rPr>
            </w:pPr>
            <w:r w:rsidRPr="00DD0B86">
              <w:rPr>
                <w:lang w:eastAsia="en-AU"/>
              </w:rPr>
              <w:t>30/06/2021</w:t>
            </w:r>
          </w:p>
        </w:tc>
      </w:tr>
      <w:tr w:rsidR="00156302" w:rsidRPr="00DD0B86" w14:paraId="62E99264" w14:textId="77777777" w:rsidTr="00144D7C">
        <w:trPr>
          <w:trHeight w:val="288"/>
        </w:trPr>
        <w:tc>
          <w:tcPr>
            <w:tcW w:w="432" w:type="pct"/>
            <w:shd w:val="clear" w:color="000000" w:fill="FFF2CC"/>
            <w:noWrap/>
            <w:hideMark/>
          </w:tcPr>
          <w:p w14:paraId="1DCB34DA"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17B740F3"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6C437521"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72F15E6F"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000000" w:fill="FFF2CC"/>
            <w:hideMark/>
          </w:tcPr>
          <w:p w14:paraId="30C0B472"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92129</w:t>
            </w:r>
          </w:p>
        </w:tc>
        <w:tc>
          <w:tcPr>
            <w:tcW w:w="529" w:type="pct"/>
            <w:shd w:val="clear" w:color="000000" w:fill="FFF2CC"/>
            <w:hideMark/>
          </w:tcPr>
          <w:p w14:paraId="6BD75772"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3F42AF0B" w14:textId="77777777" w:rsidR="001860B5" w:rsidRPr="00DD0B86" w:rsidRDefault="001860B5" w:rsidP="00E441B6">
            <w:pPr>
              <w:pStyle w:val="TableText"/>
              <w:rPr>
                <w:lang w:eastAsia="en-AU"/>
              </w:rPr>
            </w:pPr>
          </w:p>
        </w:tc>
        <w:tc>
          <w:tcPr>
            <w:tcW w:w="383" w:type="pct"/>
            <w:shd w:val="clear" w:color="000000" w:fill="FFF2CC"/>
            <w:hideMark/>
          </w:tcPr>
          <w:p w14:paraId="7C4211EF" w14:textId="77777777" w:rsidR="001860B5" w:rsidRPr="00DD0B86" w:rsidRDefault="001860B5" w:rsidP="00E441B6">
            <w:pPr>
              <w:pStyle w:val="TableText"/>
              <w:rPr>
                <w:lang w:eastAsia="en-AU"/>
              </w:rPr>
            </w:pPr>
            <w:r w:rsidRPr="00DD0B86">
              <w:rPr>
                <w:lang w:eastAsia="en-AU"/>
              </w:rPr>
              <w:t>40+</w:t>
            </w:r>
          </w:p>
        </w:tc>
        <w:tc>
          <w:tcPr>
            <w:tcW w:w="384" w:type="pct"/>
            <w:shd w:val="clear" w:color="000000" w:fill="FFF2CC"/>
          </w:tcPr>
          <w:p w14:paraId="0DB6EEF8" w14:textId="77777777" w:rsidR="001860B5" w:rsidRPr="00DD0B86" w:rsidRDefault="001860B5" w:rsidP="00E441B6">
            <w:pPr>
              <w:pStyle w:val="TableText"/>
              <w:rPr>
                <w:lang w:eastAsia="en-AU"/>
              </w:rPr>
            </w:pPr>
          </w:p>
        </w:tc>
        <w:tc>
          <w:tcPr>
            <w:tcW w:w="384" w:type="pct"/>
            <w:shd w:val="clear" w:color="000000" w:fill="FFF2CC"/>
          </w:tcPr>
          <w:p w14:paraId="3DFA5E5C" w14:textId="77777777" w:rsidR="001860B5" w:rsidRPr="00DD0B86" w:rsidRDefault="001860B5" w:rsidP="00E441B6">
            <w:pPr>
              <w:pStyle w:val="TableText"/>
              <w:rPr>
                <w:lang w:eastAsia="en-AU"/>
              </w:rPr>
            </w:pPr>
          </w:p>
        </w:tc>
        <w:tc>
          <w:tcPr>
            <w:tcW w:w="337" w:type="pct"/>
            <w:shd w:val="clear" w:color="000000" w:fill="FFF2CC"/>
            <w:noWrap/>
            <w:hideMark/>
          </w:tcPr>
          <w:p w14:paraId="4902C716" w14:textId="77777777" w:rsidR="001860B5" w:rsidRPr="00DD0B86" w:rsidRDefault="001860B5" w:rsidP="00E441B6">
            <w:pPr>
              <w:pStyle w:val="TableText"/>
              <w:rPr>
                <w:lang w:eastAsia="en-AU"/>
              </w:rPr>
            </w:pPr>
            <w:r w:rsidRPr="00DD0B86">
              <w:rPr>
                <w:lang w:eastAsia="en-AU"/>
              </w:rPr>
              <w:t>30/06/2021</w:t>
            </w:r>
          </w:p>
        </w:tc>
      </w:tr>
      <w:tr w:rsidR="00156302" w:rsidRPr="00DD0B86" w14:paraId="7988C290" w14:textId="77777777" w:rsidTr="00144D7C">
        <w:trPr>
          <w:trHeight w:val="288"/>
        </w:trPr>
        <w:tc>
          <w:tcPr>
            <w:tcW w:w="432" w:type="pct"/>
            <w:shd w:val="clear" w:color="000000" w:fill="FFF2CC"/>
            <w:noWrap/>
            <w:hideMark/>
          </w:tcPr>
          <w:p w14:paraId="319E0AA7"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170B6C08"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2C3C2DB3"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1BB1E7BF"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000000" w:fill="FFF2CC"/>
            <w:hideMark/>
          </w:tcPr>
          <w:p w14:paraId="13145B50"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92130</w:t>
            </w:r>
          </w:p>
        </w:tc>
        <w:tc>
          <w:tcPr>
            <w:tcW w:w="529" w:type="pct"/>
            <w:shd w:val="clear" w:color="000000" w:fill="FFF2CC"/>
            <w:hideMark/>
          </w:tcPr>
          <w:p w14:paraId="0EFFC623"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0560D76E" w14:textId="77777777" w:rsidR="001860B5" w:rsidRPr="00DD0B86" w:rsidRDefault="001860B5" w:rsidP="00E441B6">
            <w:pPr>
              <w:pStyle w:val="TableText"/>
              <w:rPr>
                <w:lang w:eastAsia="en-AU"/>
              </w:rPr>
            </w:pPr>
          </w:p>
        </w:tc>
        <w:tc>
          <w:tcPr>
            <w:tcW w:w="383" w:type="pct"/>
            <w:shd w:val="clear" w:color="000000" w:fill="FFF2CC"/>
            <w:hideMark/>
          </w:tcPr>
          <w:p w14:paraId="6F35389A" w14:textId="77777777" w:rsidR="001860B5" w:rsidRPr="00DD0B86" w:rsidRDefault="001860B5" w:rsidP="00E441B6">
            <w:pPr>
              <w:pStyle w:val="TableText"/>
              <w:rPr>
                <w:lang w:eastAsia="en-AU"/>
              </w:rPr>
            </w:pPr>
            <w:r w:rsidRPr="00DD0B86">
              <w:rPr>
                <w:lang w:eastAsia="en-AU"/>
              </w:rPr>
              <w:t>20-40</w:t>
            </w:r>
          </w:p>
        </w:tc>
        <w:tc>
          <w:tcPr>
            <w:tcW w:w="384" w:type="pct"/>
            <w:shd w:val="clear" w:color="000000" w:fill="FFF2CC"/>
          </w:tcPr>
          <w:p w14:paraId="67C95B23" w14:textId="77777777" w:rsidR="001860B5" w:rsidRPr="00DD0B86" w:rsidRDefault="001860B5" w:rsidP="00E441B6">
            <w:pPr>
              <w:pStyle w:val="TableText"/>
              <w:rPr>
                <w:lang w:eastAsia="en-AU"/>
              </w:rPr>
            </w:pPr>
          </w:p>
        </w:tc>
        <w:tc>
          <w:tcPr>
            <w:tcW w:w="384" w:type="pct"/>
            <w:shd w:val="clear" w:color="000000" w:fill="FFF2CC"/>
          </w:tcPr>
          <w:p w14:paraId="32BA3CD6" w14:textId="77777777" w:rsidR="001860B5" w:rsidRPr="00DD0B86" w:rsidRDefault="001860B5" w:rsidP="00E441B6">
            <w:pPr>
              <w:pStyle w:val="TableText"/>
              <w:rPr>
                <w:lang w:eastAsia="en-AU"/>
              </w:rPr>
            </w:pPr>
          </w:p>
        </w:tc>
        <w:tc>
          <w:tcPr>
            <w:tcW w:w="337" w:type="pct"/>
            <w:shd w:val="clear" w:color="000000" w:fill="FFF2CC"/>
            <w:noWrap/>
            <w:hideMark/>
          </w:tcPr>
          <w:p w14:paraId="2DBC9F88" w14:textId="77777777" w:rsidR="001860B5" w:rsidRPr="00DD0B86" w:rsidRDefault="001860B5" w:rsidP="00E441B6">
            <w:pPr>
              <w:pStyle w:val="TableText"/>
              <w:rPr>
                <w:lang w:eastAsia="en-AU"/>
              </w:rPr>
            </w:pPr>
            <w:r w:rsidRPr="00DD0B86">
              <w:rPr>
                <w:lang w:eastAsia="en-AU"/>
              </w:rPr>
              <w:t>30/06/2021</w:t>
            </w:r>
          </w:p>
        </w:tc>
      </w:tr>
      <w:tr w:rsidR="00156302" w:rsidRPr="00DD0B86" w14:paraId="098A4104" w14:textId="77777777" w:rsidTr="00144D7C">
        <w:trPr>
          <w:trHeight w:val="288"/>
        </w:trPr>
        <w:tc>
          <w:tcPr>
            <w:tcW w:w="432" w:type="pct"/>
            <w:shd w:val="clear" w:color="000000" w:fill="FFF2CC"/>
            <w:noWrap/>
            <w:hideMark/>
          </w:tcPr>
          <w:p w14:paraId="2D69EAF6"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5367A86C"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4AB514E5"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1FEF70FB"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000000" w:fill="FFF2CC"/>
            <w:hideMark/>
          </w:tcPr>
          <w:p w14:paraId="3FCE1437"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92131</w:t>
            </w:r>
          </w:p>
        </w:tc>
        <w:tc>
          <w:tcPr>
            <w:tcW w:w="529" w:type="pct"/>
            <w:shd w:val="clear" w:color="000000" w:fill="FFF2CC"/>
            <w:hideMark/>
          </w:tcPr>
          <w:p w14:paraId="5FEA6350"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3DF0CC07" w14:textId="77777777" w:rsidR="001860B5" w:rsidRPr="00DD0B86" w:rsidRDefault="001860B5" w:rsidP="00E441B6">
            <w:pPr>
              <w:pStyle w:val="TableText"/>
              <w:rPr>
                <w:lang w:eastAsia="en-AU"/>
              </w:rPr>
            </w:pPr>
          </w:p>
        </w:tc>
        <w:tc>
          <w:tcPr>
            <w:tcW w:w="383" w:type="pct"/>
            <w:shd w:val="clear" w:color="000000" w:fill="FFF2CC"/>
            <w:hideMark/>
          </w:tcPr>
          <w:p w14:paraId="59D00BD2" w14:textId="77777777" w:rsidR="001860B5" w:rsidRPr="00DD0B86" w:rsidRDefault="001860B5" w:rsidP="00E441B6">
            <w:pPr>
              <w:pStyle w:val="TableText"/>
              <w:rPr>
                <w:lang w:eastAsia="en-AU"/>
              </w:rPr>
            </w:pPr>
            <w:r w:rsidRPr="00DD0B86">
              <w:rPr>
                <w:lang w:eastAsia="en-AU"/>
              </w:rPr>
              <w:t>40+</w:t>
            </w:r>
          </w:p>
        </w:tc>
        <w:tc>
          <w:tcPr>
            <w:tcW w:w="384" w:type="pct"/>
            <w:shd w:val="clear" w:color="000000" w:fill="FFF2CC"/>
          </w:tcPr>
          <w:p w14:paraId="1D626AFB" w14:textId="77777777" w:rsidR="001860B5" w:rsidRPr="00DD0B86" w:rsidRDefault="001860B5" w:rsidP="00E441B6">
            <w:pPr>
              <w:pStyle w:val="TableText"/>
              <w:rPr>
                <w:lang w:eastAsia="en-AU"/>
              </w:rPr>
            </w:pPr>
          </w:p>
        </w:tc>
        <w:tc>
          <w:tcPr>
            <w:tcW w:w="384" w:type="pct"/>
            <w:shd w:val="clear" w:color="000000" w:fill="FFF2CC"/>
          </w:tcPr>
          <w:p w14:paraId="63AEE40A" w14:textId="77777777" w:rsidR="001860B5" w:rsidRPr="00DD0B86" w:rsidRDefault="001860B5" w:rsidP="00E441B6">
            <w:pPr>
              <w:pStyle w:val="TableText"/>
              <w:rPr>
                <w:lang w:eastAsia="en-AU"/>
              </w:rPr>
            </w:pPr>
          </w:p>
        </w:tc>
        <w:tc>
          <w:tcPr>
            <w:tcW w:w="337" w:type="pct"/>
            <w:shd w:val="clear" w:color="000000" w:fill="FFF2CC"/>
            <w:noWrap/>
            <w:hideMark/>
          </w:tcPr>
          <w:p w14:paraId="476F5110" w14:textId="77777777" w:rsidR="001860B5" w:rsidRPr="00DD0B86" w:rsidRDefault="001860B5" w:rsidP="00E441B6">
            <w:pPr>
              <w:pStyle w:val="TableText"/>
              <w:rPr>
                <w:lang w:eastAsia="en-AU"/>
              </w:rPr>
            </w:pPr>
            <w:r w:rsidRPr="00DD0B86">
              <w:rPr>
                <w:lang w:eastAsia="en-AU"/>
              </w:rPr>
              <w:t>30/06/2021</w:t>
            </w:r>
          </w:p>
        </w:tc>
      </w:tr>
      <w:tr w:rsidR="00156302" w:rsidRPr="00DD0B86" w14:paraId="51BAA73A" w14:textId="77777777" w:rsidTr="00144D7C">
        <w:trPr>
          <w:trHeight w:val="288"/>
        </w:trPr>
        <w:tc>
          <w:tcPr>
            <w:tcW w:w="432" w:type="pct"/>
            <w:shd w:val="clear" w:color="000000" w:fill="FFF2CC"/>
            <w:noWrap/>
            <w:hideMark/>
          </w:tcPr>
          <w:p w14:paraId="679F0FF1"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5C337747"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3D73B9C2"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1BAA0E96"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000000" w:fill="FFF2CC"/>
            <w:hideMark/>
          </w:tcPr>
          <w:p w14:paraId="65FE526D"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92134</w:t>
            </w:r>
          </w:p>
        </w:tc>
        <w:tc>
          <w:tcPr>
            <w:tcW w:w="529" w:type="pct"/>
            <w:shd w:val="clear" w:color="000000" w:fill="FFF2CC"/>
            <w:hideMark/>
          </w:tcPr>
          <w:p w14:paraId="68AD19CE"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53C3D77D" w14:textId="77777777" w:rsidR="001860B5" w:rsidRPr="00DD0B86" w:rsidRDefault="001860B5" w:rsidP="00E441B6">
            <w:pPr>
              <w:pStyle w:val="TableText"/>
              <w:rPr>
                <w:lang w:eastAsia="en-AU"/>
              </w:rPr>
            </w:pPr>
          </w:p>
        </w:tc>
        <w:tc>
          <w:tcPr>
            <w:tcW w:w="383" w:type="pct"/>
            <w:shd w:val="clear" w:color="000000" w:fill="FFF2CC"/>
            <w:hideMark/>
          </w:tcPr>
          <w:p w14:paraId="1B2EC695" w14:textId="77777777" w:rsidR="001860B5" w:rsidRPr="00DD0B86" w:rsidRDefault="001860B5" w:rsidP="00E441B6">
            <w:pPr>
              <w:pStyle w:val="TableText"/>
              <w:rPr>
                <w:lang w:eastAsia="en-AU"/>
              </w:rPr>
            </w:pPr>
            <w:r w:rsidRPr="00DD0B86">
              <w:rPr>
                <w:lang w:eastAsia="en-AU"/>
              </w:rPr>
              <w:t>20-40</w:t>
            </w:r>
          </w:p>
        </w:tc>
        <w:tc>
          <w:tcPr>
            <w:tcW w:w="384" w:type="pct"/>
            <w:shd w:val="clear" w:color="000000" w:fill="FFF2CC"/>
          </w:tcPr>
          <w:p w14:paraId="6C84F261" w14:textId="77777777" w:rsidR="001860B5" w:rsidRPr="00DD0B86" w:rsidRDefault="001860B5" w:rsidP="00E441B6">
            <w:pPr>
              <w:pStyle w:val="TableText"/>
              <w:rPr>
                <w:lang w:eastAsia="en-AU"/>
              </w:rPr>
            </w:pPr>
          </w:p>
        </w:tc>
        <w:tc>
          <w:tcPr>
            <w:tcW w:w="384" w:type="pct"/>
            <w:shd w:val="clear" w:color="000000" w:fill="FFF2CC"/>
          </w:tcPr>
          <w:p w14:paraId="4353728B" w14:textId="77777777" w:rsidR="001860B5" w:rsidRPr="00DD0B86" w:rsidRDefault="001860B5" w:rsidP="00E441B6">
            <w:pPr>
              <w:pStyle w:val="TableText"/>
              <w:rPr>
                <w:lang w:eastAsia="en-AU"/>
              </w:rPr>
            </w:pPr>
          </w:p>
        </w:tc>
        <w:tc>
          <w:tcPr>
            <w:tcW w:w="337" w:type="pct"/>
            <w:shd w:val="clear" w:color="000000" w:fill="FFF2CC"/>
            <w:noWrap/>
            <w:hideMark/>
          </w:tcPr>
          <w:p w14:paraId="735E0959" w14:textId="77777777" w:rsidR="001860B5" w:rsidRPr="00DD0B86" w:rsidRDefault="001860B5" w:rsidP="00E441B6">
            <w:pPr>
              <w:pStyle w:val="TableText"/>
              <w:rPr>
                <w:lang w:eastAsia="en-AU"/>
              </w:rPr>
            </w:pPr>
            <w:r w:rsidRPr="00DD0B86">
              <w:rPr>
                <w:lang w:eastAsia="en-AU"/>
              </w:rPr>
              <w:t>30/06/2021</w:t>
            </w:r>
          </w:p>
        </w:tc>
      </w:tr>
      <w:tr w:rsidR="00156302" w:rsidRPr="00DD0B86" w14:paraId="2FD7428C" w14:textId="77777777" w:rsidTr="00144D7C">
        <w:trPr>
          <w:trHeight w:val="288"/>
        </w:trPr>
        <w:tc>
          <w:tcPr>
            <w:tcW w:w="432" w:type="pct"/>
            <w:shd w:val="clear" w:color="000000" w:fill="FFF2CC"/>
            <w:noWrap/>
            <w:hideMark/>
          </w:tcPr>
          <w:p w14:paraId="11D46C6B" w14:textId="77777777" w:rsidR="001860B5" w:rsidRPr="00DD0B86" w:rsidRDefault="001860B5" w:rsidP="00E441B6">
            <w:pPr>
              <w:pStyle w:val="TableText"/>
              <w:rPr>
                <w:lang w:eastAsia="en-AU"/>
              </w:rPr>
            </w:pPr>
            <w:r w:rsidRPr="00DD0B86">
              <w:rPr>
                <w:lang w:eastAsia="en-AU"/>
              </w:rPr>
              <w:t>COVID-19</w:t>
            </w:r>
          </w:p>
        </w:tc>
        <w:tc>
          <w:tcPr>
            <w:tcW w:w="480" w:type="pct"/>
            <w:shd w:val="clear" w:color="000000" w:fill="FFF2CC"/>
            <w:noWrap/>
            <w:hideMark/>
          </w:tcPr>
          <w:p w14:paraId="1D4FFC8C"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209838C4"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0AC669A2" w14:textId="77777777" w:rsidR="001860B5" w:rsidRPr="00DD0B86" w:rsidRDefault="001860B5" w:rsidP="00E441B6">
            <w:pPr>
              <w:pStyle w:val="TableText"/>
              <w:rPr>
                <w:lang w:eastAsia="en-AU"/>
              </w:rPr>
            </w:pPr>
            <w:r w:rsidRPr="00DD0B86">
              <w:rPr>
                <w:lang w:eastAsia="en-AU"/>
              </w:rPr>
              <w:t xml:space="preserve">Other Medical Practitioners </w:t>
            </w:r>
            <w:r w:rsidRPr="00DD0B86">
              <w:rPr>
                <w:lang w:eastAsia="en-AU"/>
              </w:rPr>
              <w:lastRenderedPageBreak/>
              <w:t>(OMPs) (w/ MH skills training)</w:t>
            </w:r>
          </w:p>
        </w:tc>
        <w:tc>
          <w:tcPr>
            <w:tcW w:w="337" w:type="pct"/>
            <w:shd w:val="clear" w:color="000000" w:fill="FFF2CC"/>
            <w:hideMark/>
          </w:tcPr>
          <w:p w14:paraId="78CF28B1"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lastRenderedPageBreak/>
              <w:t>92135</w:t>
            </w:r>
          </w:p>
        </w:tc>
        <w:tc>
          <w:tcPr>
            <w:tcW w:w="529" w:type="pct"/>
            <w:shd w:val="clear" w:color="000000" w:fill="FFF2CC"/>
            <w:hideMark/>
          </w:tcPr>
          <w:p w14:paraId="3E58FB06" w14:textId="77777777" w:rsidR="001860B5" w:rsidRPr="00DD0B86" w:rsidRDefault="001860B5" w:rsidP="00E441B6">
            <w:pPr>
              <w:pStyle w:val="TableText"/>
              <w:rPr>
                <w:lang w:eastAsia="en-AU"/>
              </w:rPr>
            </w:pPr>
            <w:r w:rsidRPr="00DD0B86">
              <w:rPr>
                <w:lang w:eastAsia="en-AU"/>
              </w:rPr>
              <w:t>Phone</w:t>
            </w:r>
          </w:p>
        </w:tc>
        <w:tc>
          <w:tcPr>
            <w:tcW w:w="435" w:type="pct"/>
            <w:shd w:val="clear" w:color="000000" w:fill="FFF2CC"/>
          </w:tcPr>
          <w:p w14:paraId="76A2DE3B" w14:textId="77777777" w:rsidR="001860B5" w:rsidRPr="00DD0B86" w:rsidRDefault="001860B5" w:rsidP="00E441B6">
            <w:pPr>
              <w:pStyle w:val="TableText"/>
              <w:rPr>
                <w:lang w:eastAsia="en-AU"/>
              </w:rPr>
            </w:pPr>
          </w:p>
        </w:tc>
        <w:tc>
          <w:tcPr>
            <w:tcW w:w="383" w:type="pct"/>
            <w:shd w:val="clear" w:color="000000" w:fill="FFF2CC"/>
            <w:hideMark/>
          </w:tcPr>
          <w:p w14:paraId="61348175" w14:textId="77777777" w:rsidR="001860B5" w:rsidRPr="00DD0B86" w:rsidRDefault="001860B5" w:rsidP="00E441B6">
            <w:pPr>
              <w:pStyle w:val="TableText"/>
              <w:rPr>
                <w:lang w:eastAsia="en-AU"/>
              </w:rPr>
            </w:pPr>
            <w:r w:rsidRPr="00DD0B86">
              <w:rPr>
                <w:lang w:eastAsia="en-AU"/>
              </w:rPr>
              <w:t>40+</w:t>
            </w:r>
          </w:p>
        </w:tc>
        <w:tc>
          <w:tcPr>
            <w:tcW w:w="384" w:type="pct"/>
            <w:shd w:val="clear" w:color="000000" w:fill="FFF2CC"/>
          </w:tcPr>
          <w:p w14:paraId="36574171" w14:textId="77777777" w:rsidR="001860B5" w:rsidRPr="00DD0B86" w:rsidRDefault="001860B5" w:rsidP="00E441B6">
            <w:pPr>
              <w:pStyle w:val="TableText"/>
              <w:rPr>
                <w:lang w:eastAsia="en-AU"/>
              </w:rPr>
            </w:pPr>
          </w:p>
        </w:tc>
        <w:tc>
          <w:tcPr>
            <w:tcW w:w="384" w:type="pct"/>
            <w:shd w:val="clear" w:color="000000" w:fill="FFF2CC"/>
          </w:tcPr>
          <w:p w14:paraId="4C766105" w14:textId="77777777" w:rsidR="001860B5" w:rsidRPr="00DD0B86" w:rsidRDefault="001860B5" w:rsidP="00E441B6">
            <w:pPr>
              <w:pStyle w:val="TableText"/>
              <w:rPr>
                <w:lang w:eastAsia="en-AU"/>
              </w:rPr>
            </w:pPr>
          </w:p>
        </w:tc>
        <w:tc>
          <w:tcPr>
            <w:tcW w:w="337" w:type="pct"/>
            <w:shd w:val="clear" w:color="000000" w:fill="FFF2CC"/>
            <w:noWrap/>
            <w:hideMark/>
          </w:tcPr>
          <w:p w14:paraId="7474D5E7" w14:textId="77777777" w:rsidR="001860B5" w:rsidRPr="00DD0B86" w:rsidRDefault="001860B5" w:rsidP="00E441B6">
            <w:pPr>
              <w:pStyle w:val="TableText"/>
              <w:rPr>
                <w:lang w:eastAsia="en-AU"/>
              </w:rPr>
            </w:pPr>
            <w:r w:rsidRPr="00DD0B86">
              <w:rPr>
                <w:lang w:eastAsia="en-AU"/>
              </w:rPr>
              <w:t>30/06/2021</w:t>
            </w:r>
          </w:p>
        </w:tc>
      </w:tr>
      <w:tr w:rsidR="00156302" w:rsidRPr="00DD0B86" w14:paraId="0F361080" w14:textId="77777777" w:rsidTr="00144D7C">
        <w:trPr>
          <w:trHeight w:val="288"/>
        </w:trPr>
        <w:tc>
          <w:tcPr>
            <w:tcW w:w="432" w:type="pct"/>
            <w:shd w:val="clear" w:color="auto" w:fill="auto"/>
            <w:noWrap/>
            <w:hideMark/>
          </w:tcPr>
          <w:p w14:paraId="28A2FBE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FA58ADB"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5CCCBC2A"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355B7179"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101CFD1C" w14:textId="77777777" w:rsidR="001860B5" w:rsidRPr="00DD0B86" w:rsidRDefault="006F7972" w:rsidP="00144D7C">
            <w:pPr>
              <w:spacing w:before="20" w:after="20"/>
              <w:jc w:val="center"/>
              <w:rPr>
                <w:color w:val="0563C1"/>
                <w:sz w:val="16"/>
                <w:szCs w:val="16"/>
                <w:u w:val="single"/>
                <w:lang w:eastAsia="en-AU"/>
              </w:rPr>
            </w:pPr>
            <w:hyperlink r:id="rId76" w:history="1">
              <w:r w:rsidR="001860B5" w:rsidRPr="00DD0B86">
                <w:rPr>
                  <w:color w:val="0563C1"/>
                  <w:sz w:val="16"/>
                  <w:szCs w:val="16"/>
                  <w:u w:val="single"/>
                  <w:lang w:eastAsia="en-AU"/>
                </w:rPr>
                <w:t>92112</w:t>
              </w:r>
            </w:hyperlink>
          </w:p>
        </w:tc>
        <w:tc>
          <w:tcPr>
            <w:tcW w:w="529" w:type="pct"/>
            <w:shd w:val="clear" w:color="auto" w:fill="auto"/>
            <w:hideMark/>
          </w:tcPr>
          <w:p w14:paraId="4326DFF5"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456A8A1A" w14:textId="77777777" w:rsidR="001860B5" w:rsidRPr="00DD0B86" w:rsidRDefault="001860B5" w:rsidP="00E441B6">
            <w:pPr>
              <w:pStyle w:val="TableText"/>
              <w:rPr>
                <w:lang w:eastAsia="en-AU"/>
              </w:rPr>
            </w:pPr>
          </w:p>
        </w:tc>
        <w:tc>
          <w:tcPr>
            <w:tcW w:w="383" w:type="pct"/>
            <w:shd w:val="clear" w:color="auto" w:fill="auto"/>
            <w:hideMark/>
          </w:tcPr>
          <w:p w14:paraId="2340E7F4" w14:textId="77777777" w:rsidR="001860B5" w:rsidRPr="00DD0B86" w:rsidRDefault="001860B5" w:rsidP="00E441B6">
            <w:pPr>
              <w:pStyle w:val="TableText"/>
              <w:rPr>
                <w:lang w:eastAsia="en-AU"/>
              </w:rPr>
            </w:pPr>
            <w:r w:rsidRPr="00DD0B86">
              <w:rPr>
                <w:lang w:eastAsia="en-AU"/>
              </w:rPr>
              <w:t>20-40</w:t>
            </w:r>
          </w:p>
        </w:tc>
        <w:tc>
          <w:tcPr>
            <w:tcW w:w="384" w:type="pct"/>
            <w:shd w:val="clear" w:color="auto" w:fill="auto"/>
            <w:hideMark/>
          </w:tcPr>
          <w:p w14:paraId="0C0F53AF"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430A2476"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77258C12" w14:textId="77777777" w:rsidR="001860B5" w:rsidRPr="00DD0B86" w:rsidRDefault="001860B5" w:rsidP="00E441B6">
            <w:pPr>
              <w:pStyle w:val="TableText"/>
              <w:rPr>
                <w:lang w:eastAsia="en-AU"/>
              </w:rPr>
            </w:pPr>
          </w:p>
        </w:tc>
      </w:tr>
      <w:tr w:rsidR="00156302" w:rsidRPr="00DD0B86" w14:paraId="23C76617" w14:textId="77777777" w:rsidTr="00144D7C">
        <w:trPr>
          <w:trHeight w:val="288"/>
        </w:trPr>
        <w:tc>
          <w:tcPr>
            <w:tcW w:w="432" w:type="pct"/>
            <w:shd w:val="clear" w:color="auto" w:fill="auto"/>
            <w:noWrap/>
            <w:hideMark/>
          </w:tcPr>
          <w:p w14:paraId="7A096442"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5582632"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31BE2D7F"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67E4391A"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396F7DBA" w14:textId="77777777" w:rsidR="001860B5" w:rsidRPr="00DD0B86" w:rsidRDefault="006F7972" w:rsidP="00144D7C">
            <w:pPr>
              <w:spacing w:before="20" w:after="20"/>
              <w:jc w:val="center"/>
              <w:rPr>
                <w:color w:val="0563C1"/>
                <w:sz w:val="16"/>
                <w:szCs w:val="16"/>
                <w:u w:val="single"/>
                <w:lang w:eastAsia="en-AU"/>
              </w:rPr>
            </w:pPr>
            <w:hyperlink r:id="rId77" w:history="1">
              <w:r w:rsidR="001860B5" w:rsidRPr="00DD0B86">
                <w:rPr>
                  <w:color w:val="0563C1"/>
                  <w:sz w:val="16"/>
                  <w:szCs w:val="16"/>
                  <w:u w:val="single"/>
                  <w:lang w:eastAsia="en-AU"/>
                </w:rPr>
                <w:t>92113</w:t>
              </w:r>
            </w:hyperlink>
          </w:p>
        </w:tc>
        <w:tc>
          <w:tcPr>
            <w:tcW w:w="529" w:type="pct"/>
            <w:shd w:val="clear" w:color="auto" w:fill="auto"/>
            <w:hideMark/>
          </w:tcPr>
          <w:p w14:paraId="053715E6"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2D4FDD6A" w14:textId="77777777" w:rsidR="001860B5" w:rsidRPr="00DD0B86" w:rsidRDefault="001860B5" w:rsidP="00E441B6">
            <w:pPr>
              <w:pStyle w:val="TableText"/>
              <w:rPr>
                <w:lang w:eastAsia="en-AU"/>
              </w:rPr>
            </w:pPr>
          </w:p>
        </w:tc>
        <w:tc>
          <w:tcPr>
            <w:tcW w:w="383" w:type="pct"/>
            <w:shd w:val="clear" w:color="auto" w:fill="auto"/>
            <w:hideMark/>
          </w:tcPr>
          <w:p w14:paraId="6BEE0292"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24E59DCA" w14:textId="77777777" w:rsidR="001860B5" w:rsidRPr="00DD0B86" w:rsidRDefault="001860B5" w:rsidP="00E441B6">
            <w:pPr>
              <w:pStyle w:val="TableText"/>
              <w:rPr>
                <w:lang w:eastAsia="en-AU"/>
              </w:rPr>
            </w:pPr>
            <w:r>
              <w:rPr>
                <w:rFonts w:eastAsia="Calibri"/>
              </w:rPr>
              <w:t>$109.85</w:t>
            </w:r>
          </w:p>
        </w:tc>
        <w:tc>
          <w:tcPr>
            <w:tcW w:w="384" w:type="pct"/>
            <w:shd w:val="clear" w:color="auto" w:fill="auto"/>
            <w:hideMark/>
          </w:tcPr>
          <w:p w14:paraId="17E326E0" w14:textId="77777777" w:rsidR="001860B5" w:rsidRPr="00DD0B86" w:rsidRDefault="001860B5" w:rsidP="00E441B6">
            <w:pPr>
              <w:pStyle w:val="TableText"/>
              <w:rPr>
                <w:lang w:eastAsia="en-AU"/>
              </w:rPr>
            </w:pPr>
            <w:r>
              <w:rPr>
                <w:rFonts w:eastAsia="Calibri"/>
              </w:rPr>
              <w:t>$109.85</w:t>
            </w:r>
          </w:p>
        </w:tc>
        <w:tc>
          <w:tcPr>
            <w:tcW w:w="337" w:type="pct"/>
            <w:shd w:val="clear" w:color="auto" w:fill="auto"/>
            <w:noWrap/>
            <w:hideMark/>
          </w:tcPr>
          <w:p w14:paraId="005726B6" w14:textId="77777777" w:rsidR="001860B5" w:rsidRPr="00DD0B86" w:rsidRDefault="001860B5" w:rsidP="00E441B6">
            <w:pPr>
              <w:pStyle w:val="TableText"/>
              <w:rPr>
                <w:lang w:eastAsia="en-AU"/>
              </w:rPr>
            </w:pPr>
          </w:p>
        </w:tc>
      </w:tr>
      <w:tr w:rsidR="00156302" w:rsidRPr="00DD0B86" w14:paraId="2CE2D7A8" w14:textId="77777777" w:rsidTr="00144D7C">
        <w:trPr>
          <w:trHeight w:val="288"/>
        </w:trPr>
        <w:tc>
          <w:tcPr>
            <w:tcW w:w="432" w:type="pct"/>
            <w:shd w:val="clear" w:color="auto" w:fill="auto"/>
            <w:noWrap/>
            <w:hideMark/>
          </w:tcPr>
          <w:p w14:paraId="5CA6E91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A47FDFB"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06E740A2"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70A72E09"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auto" w:fill="auto"/>
            <w:hideMark/>
          </w:tcPr>
          <w:p w14:paraId="589E0F65" w14:textId="77777777" w:rsidR="001860B5" w:rsidRPr="00DD0B86" w:rsidRDefault="006F7972" w:rsidP="00144D7C">
            <w:pPr>
              <w:spacing w:before="20" w:after="20"/>
              <w:jc w:val="center"/>
              <w:rPr>
                <w:color w:val="0563C1"/>
                <w:sz w:val="16"/>
                <w:szCs w:val="16"/>
                <w:u w:val="single"/>
                <w:lang w:eastAsia="en-AU"/>
              </w:rPr>
            </w:pPr>
            <w:hyperlink r:id="rId78" w:history="1">
              <w:r w:rsidR="001860B5" w:rsidRPr="00DD0B86">
                <w:rPr>
                  <w:color w:val="0563C1"/>
                  <w:sz w:val="16"/>
                  <w:szCs w:val="16"/>
                  <w:u w:val="single"/>
                  <w:lang w:eastAsia="en-AU"/>
                </w:rPr>
                <w:t>92116</w:t>
              </w:r>
            </w:hyperlink>
          </w:p>
        </w:tc>
        <w:tc>
          <w:tcPr>
            <w:tcW w:w="529" w:type="pct"/>
            <w:shd w:val="clear" w:color="auto" w:fill="auto"/>
            <w:hideMark/>
          </w:tcPr>
          <w:p w14:paraId="42C186E9"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5615DBB" w14:textId="77777777" w:rsidR="001860B5" w:rsidRPr="00DD0B86" w:rsidRDefault="001860B5" w:rsidP="00E441B6">
            <w:pPr>
              <w:pStyle w:val="TableText"/>
              <w:rPr>
                <w:lang w:eastAsia="en-AU"/>
              </w:rPr>
            </w:pPr>
          </w:p>
        </w:tc>
        <w:tc>
          <w:tcPr>
            <w:tcW w:w="383" w:type="pct"/>
            <w:shd w:val="clear" w:color="auto" w:fill="auto"/>
            <w:hideMark/>
          </w:tcPr>
          <w:p w14:paraId="5355948B" w14:textId="77777777" w:rsidR="001860B5" w:rsidRPr="00DD0B86" w:rsidRDefault="001860B5" w:rsidP="00E441B6">
            <w:pPr>
              <w:pStyle w:val="TableText"/>
              <w:rPr>
                <w:lang w:eastAsia="en-AU"/>
              </w:rPr>
            </w:pPr>
            <w:r w:rsidRPr="00DD0B86">
              <w:rPr>
                <w:lang w:eastAsia="en-AU"/>
              </w:rPr>
              <w:t>20-40</w:t>
            </w:r>
          </w:p>
        </w:tc>
        <w:tc>
          <w:tcPr>
            <w:tcW w:w="384" w:type="pct"/>
            <w:shd w:val="clear" w:color="auto" w:fill="auto"/>
            <w:hideMark/>
          </w:tcPr>
          <w:p w14:paraId="15306886" w14:textId="77777777" w:rsidR="001860B5" w:rsidRPr="00DD0B86" w:rsidRDefault="001860B5" w:rsidP="00E441B6">
            <w:pPr>
              <w:pStyle w:val="TableText"/>
              <w:rPr>
                <w:lang w:eastAsia="en-AU"/>
              </w:rPr>
            </w:pPr>
            <w:r>
              <w:rPr>
                <w:rFonts w:eastAsia="Calibri"/>
              </w:rPr>
              <w:t>$94.75</w:t>
            </w:r>
          </w:p>
        </w:tc>
        <w:tc>
          <w:tcPr>
            <w:tcW w:w="384" w:type="pct"/>
            <w:shd w:val="clear" w:color="auto" w:fill="auto"/>
            <w:hideMark/>
          </w:tcPr>
          <w:p w14:paraId="7D268FDA" w14:textId="77777777" w:rsidR="001860B5" w:rsidRPr="00DD0B86" w:rsidRDefault="001860B5" w:rsidP="00E441B6">
            <w:pPr>
              <w:pStyle w:val="TableText"/>
              <w:rPr>
                <w:lang w:eastAsia="en-AU"/>
              </w:rPr>
            </w:pPr>
            <w:r>
              <w:rPr>
                <w:rFonts w:eastAsia="Calibri"/>
              </w:rPr>
              <w:t>$94.75</w:t>
            </w:r>
          </w:p>
        </w:tc>
        <w:tc>
          <w:tcPr>
            <w:tcW w:w="337" w:type="pct"/>
            <w:shd w:val="clear" w:color="auto" w:fill="auto"/>
            <w:noWrap/>
            <w:hideMark/>
          </w:tcPr>
          <w:p w14:paraId="4B69A0B8" w14:textId="77777777" w:rsidR="001860B5" w:rsidRPr="00DD0B86" w:rsidRDefault="001860B5" w:rsidP="00E441B6">
            <w:pPr>
              <w:pStyle w:val="TableText"/>
              <w:rPr>
                <w:lang w:eastAsia="en-AU"/>
              </w:rPr>
            </w:pPr>
          </w:p>
        </w:tc>
      </w:tr>
      <w:tr w:rsidR="00156302" w:rsidRPr="00DD0B86" w14:paraId="16BF762C" w14:textId="77777777" w:rsidTr="00144D7C">
        <w:trPr>
          <w:trHeight w:val="288"/>
        </w:trPr>
        <w:tc>
          <w:tcPr>
            <w:tcW w:w="432" w:type="pct"/>
            <w:shd w:val="clear" w:color="auto" w:fill="auto"/>
            <w:noWrap/>
            <w:hideMark/>
          </w:tcPr>
          <w:p w14:paraId="0C59CB51"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6BD98DA8"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141C5ED2"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1F6E4A46"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auto" w:fill="auto"/>
            <w:hideMark/>
          </w:tcPr>
          <w:p w14:paraId="65242ACE" w14:textId="77777777" w:rsidR="001860B5" w:rsidRPr="00DD0B86" w:rsidRDefault="006F7972" w:rsidP="00144D7C">
            <w:pPr>
              <w:spacing w:before="20" w:after="20"/>
              <w:jc w:val="center"/>
              <w:rPr>
                <w:color w:val="0563C1"/>
                <w:sz w:val="16"/>
                <w:szCs w:val="16"/>
                <w:u w:val="single"/>
                <w:lang w:eastAsia="en-AU"/>
              </w:rPr>
            </w:pPr>
            <w:hyperlink r:id="rId79" w:history="1">
              <w:r w:rsidR="001860B5" w:rsidRPr="00DD0B86">
                <w:rPr>
                  <w:color w:val="0563C1"/>
                  <w:sz w:val="16"/>
                  <w:szCs w:val="16"/>
                  <w:u w:val="single"/>
                  <w:lang w:eastAsia="en-AU"/>
                </w:rPr>
                <w:t>92117</w:t>
              </w:r>
            </w:hyperlink>
          </w:p>
        </w:tc>
        <w:tc>
          <w:tcPr>
            <w:tcW w:w="529" w:type="pct"/>
            <w:shd w:val="clear" w:color="auto" w:fill="auto"/>
            <w:hideMark/>
          </w:tcPr>
          <w:p w14:paraId="378B16B3"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DF2A026" w14:textId="77777777" w:rsidR="001860B5" w:rsidRPr="00DD0B86" w:rsidRDefault="001860B5" w:rsidP="00E441B6">
            <w:pPr>
              <w:pStyle w:val="TableText"/>
              <w:rPr>
                <w:lang w:eastAsia="en-AU"/>
              </w:rPr>
            </w:pPr>
          </w:p>
        </w:tc>
        <w:tc>
          <w:tcPr>
            <w:tcW w:w="383" w:type="pct"/>
            <w:shd w:val="clear" w:color="auto" w:fill="auto"/>
            <w:hideMark/>
          </w:tcPr>
          <w:p w14:paraId="0FF6CAD1"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09CF74E4" w14:textId="77777777" w:rsidR="001860B5" w:rsidRPr="00DD0B86" w:rsidRDefault="001860B5" w:rsidP="00E441B6">
            <w:pPr>
              <w:pStyle w:val="TableText"/>
              <w:rPr>
                <w:lang w:eastAsia="en-AU"/>
              </w:rPr>
            </w:pPr>
            <w:r>
              <w:rPr>
                <w:rFonts w:eastAsia="Calibri"/>
              </w:rPr>
              <w:t>$139.55</w:t>
            </w:r>
          </w:p>
        </w:tc>
        <w:tc>
          <w:tcPr>
            <w:tcW w:w="384" w:type="pct"/>
            <w:shd w:val="clear" w:color="auto" w:fill="auto"/>
            <w:hideMark/>
          </w:tcPr>
          <w:p w14:paraId="76C414CF" w14:textId="77777777" w:rsidR="001860B5" w:rsidRPr="00DD0B86" w:rsidRDefault="001860B5" w:rsidP="00E441B6">
            <w:pPr>
              <w:pStyle w:val="TableText"/>
              <w:rPr>
                <w:lang w:eastAsia="en-AU"/>
              </w:rPr>
            </w:pPr>
            <w:r>
              <w:rPr>
                <w:rFonts w:eastAsia="Calibri"/>
              </w:rPr>
              <w:t>$139.55</w:t>
            </w:r>
          </w:p>
        </w:tc>
        <w:tc>
          <w:tcPr>
            <w:tcW w:w="337" w:type="pct"/>
            <w:shd w:val="clear" w:color="auto" w:fill="auto"/>
            <w:noWrap/>
            <w:hideMark/>
          </w:tcPr>
          <w:p w14:paraId="5B5F3C10" w14:textId="77777777" w:rsidR="001860B5" w:rsidRPr="00DD0B86" w:rsidRDefault="001860B5" w:rsidP="00E441B6">
            <w:pPr>
              <w:pStyle w:val="TableText"/>
              <w:rPr>
                <w:lang w:eastAsia="en-AU"/>
              </w:rPr>
            </w:pPr>
          </w:p>
        </w:tc>
      </w:tr>
      <w:tr w:rsidR="00156302" w:rsidRPr="00DD0B86" w14:paraId="44437D27" w14:textId="77777777" w:rsidTr="00144D7C">
        <w:trPr>
          <w:trHeight w:val="288"/>
        </w:trPr>
        <w:tc>
          <w:tcPr>
            <w:tcW w:w="432" w:type="pct"/>
            <w:shd w:val="clear" w:color="auto" w:fill="auto"/>
            <w:noWrap/>
            <w:hideMark/>
          </w:tcPr>
          <w:p w14:paraId="06BC7915"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77DC86A"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F7E3D4E"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2902DF62"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auto" w:fill="auto"/>
            <w:hideMark/>
          </w:tcPr>
          <w:p w14:paraId="6E408ACA" w14:textId="77777777" w:rsidR="001860B5" w:rsidRPr="00DD0B86" w:rsidRDefault="006F7972" w:rsidP="00144D7C">
            <w:pPr>
              <w:spacing w:before="20" w:after="20"/>
              <w:jc w:val="center"/>
              <w:rPr>
                <w:color w:val="0563C1"/>
                <w:sz w:val="16"/>
                <w:szCs w:val="16"/>
                <w:u w:val="single"/>
                <w:lang w:eastAsia="en-AU"/>
              </w:rPr>
            </w:pPr>
            <w:hyperlink r:id="rId80" w:history="1">
              <w:r w:rsidR="001860B5" w:rsidRPr="00DD0B86">
                <w:rPr>
                  <w:color w:val="0563C1"/>
                  <w:sz w:val="16"/>
                  <w:szCs w:val="16"/>
                  <w:u w:val="single"/>
                  <w:lang w:eastAsia="en-AU"/>
                </w:rPr>
                <w:t>92118</w:t>
              </w:r>
            </w:hyperlink>
          </w:p>
        </w:tc>
        <w:tc>
          <w:tcPr>
            <w:tcW w:w="529" w:type="pct"/>
            <w:shd w:val="clear" w:color="auto" w:fill="auto"/>
            <w:hideMark/>
          </w:tcPr>
          <w:p w14:paraId="3D195F91"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1742501" w14:textId="77777777" w:rsidR="001860B5" w:rsidRPr="00DD0B86" w:rsidRDefault="001860B5" w:rsidP="00E441B6">
            <w:pPr>
              <w:pStyle w:val="TableText"/>
              <w:rPr>
                <w:lang w:eastAsia="en-AU"/>
              </w:rPr>
            </w:pPr>
          </w:p>
        </w:tc>
        <w:tc>
          <w:tcPr>
            <w:tcW w:w="383" w:type="pct"/>
            <w:shd w:val="clear" w:color="auto" w:fill="auto"/>
            <w:hideMark/>
          </w:tcPr>
          <w:p w14:paraId="2FBC5D59" w14:textId="77777777" w:rsidR="001860B5" w:rsidRPr="00DD0B86" w:rsidRDefault="001860B5" w:rsidP="00E441B6">
            <w:pPr>
              <w:pStyle w:val="TableText"/>
              <w:rPr>
                <w:lang w:eastAsia="en-AU"/>
              </w:rPr>
            </w:pPr>
            <w:r w:rsidRPr="00DD0B86">
              <w:rPr>
                <w:lang w:eastAsia="en-AU"/>
              </w:rPr>
              <w:t>20-40</w:t>
            </w:r>
          </w:p>
        </w:tc>
        <w:tc>
          <w:tcPr>
            <w:tcW w:w="384" w:type="pct"/>
            <w:shd w:val="clear" w:color="auto" w:fill="auto"/>
            <w:hideMark/>
          </w:tcPr>
          <w:p w14:paraId="6855EBD5"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434535AD"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51290BE2" w14:textId="77777777" w:rsidR="001860B5" w:rsidRPr="00DD0B86" w:rsidRDefault="001860B5" w:rsidP="00E441B6">
            <w:pPr>
              <w:pStyle w:val="TableText"/>
              <w:rPr>
                <w:lang w:eastAsia="en-AU"/>
              </w:rPr>
            </w:pPr>
          </w:p>
        </w:tc>
      </w:tr>
      <w:tr w:rsidR="00156302" w:rsidRPr="00DD0B86" w14:paraId="1F08B50E" w14:textId="77777777" w:rsidTr="00144D7C">
        <w:trPr>
          <w:trHeight w:val="288"/>
        </w:trPr>
        <w:tc>
          <w:tcPr>
            <w:tcW w:w="432" w:type="pct"/>
            <w:shd w:val="clear" w:color="auto" w:fill="auto"/>
            <w:noWrap/>
            <w:hideMark/>
          </w:tcPr>
          <w:p w14:paraId="256FAFF1"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8BD6D64"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61A820D"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61FBF5B3"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auto" w:fill="auto"/>
            <w:hideMark/>
          </w:tcPr>
          <w:p w14:paraId="1A0DD116" w14:textId="77777777" w:rsidR="001860B5" w:rsidRPr="00DD0B86" w:rsidRDefault="006F7972" w:rsidP="00144D7C">
            <w:pPr>
              <w:spacing w:before="20" w:after="20"/>
              <w:jc w:val="center"/>
              <w:rPr>
                <w:color w:val="0563C1"/>
                <w:sz w:val="16"/>
                <w:szCs w:val="16"/>
                <w:u w:val="single"/>
                <w:lang w:eastAsia="en-AU"/>
              </w:rPr>
            </w:pPr>
            <w:hyperlink r:id="rId81" w:history="1">
              <w:r w:rsidR="001860B5" w:rsidRPr="00DD0B86">
                <w:rPr>
                  <w:color w:val="0563C1"/>
                  <w:sz w:val="16"/>
                  <w:szCs w:val="16"/>
                  <w:u w:val="single"/>
                  <w:lang w:eastAsia="en-AU"/>
                </w:rPr>
                <w:t>92119</w:t>
              </w:r>
            </w:hyperlink>
          </w:p>
        </w:tc>
        <w:tc>
          <w:tcPr>
            <w:tcW w:w="529" w:type="pct"/>
            <w:shd w:val="clear" w:color="auto" w:fill="auto"/>
            <w:hideMark/>
          </w:tcPr>
          <w:p w14:paraId="1F1AF28A"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7D75ECA" w14:textId="77777777" w:rsidR="001860B5" w:rsidRPr="00DD0B86" w:rsidRDefault="001860B5" w:rsidP="00E441B6">
            <w:pPr>
              <w:pStyle w:val="TableText"/>
              <w:rPr>
                <w:lang w:eastAsia="en-AU"/>
              </w:rPr>
            </w:pPr>
          </w:p>
        </w:tc>
        <w:tc>
          <w:tcPr>
            <w:tcW w:w="383" w:type="pct"/>
            <w:shd w:val="clear" w:color="auto" w:fill="auto"/>
            <w:hideMark/>
          </w:tcPr>
          <w:p w14:paraId="4C5C503C"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0C7EFA5F" w14:textId="77777777" w:rsidR="001860B5" w:rsidRPr="00DD0B86" w:rsidRDefault="001860B5" w:rsidP="00E441B6">
            <w:pPr>
              <w:pStyle w:val="TableText"/>
              <w:rPr>
                <w:lang w:eastAsia="en-AU"/>
              </w:rPr>
            </w:pPr>
            <w:r>
              <w:rPr>
                <w:rFonts w:eastAsia="Calibri"/>
              </w:rPr>
              <w:t>$87.90</w:t>
            </w:r>
          </w:p>
        </w:tc>
        <w:tc>
          <w:tcPr>
            <w:tcW w:w="384" w:type="pct"/>
            <w:shd w:val="clear" w:color="auto" w:fill="auto"/>
            <w:hideMark/>
          </w:tcPr>
          <w:p w14:paraId="7E57C98D" w14:textId="77777777" w:rsidR="001860B5" w:rsidRPr="00DD0B86" w:rsidRDefault="001860B5" w:rsidP="00E441B6">
            <w:pPr>
              <w:pStyle w:val="TableText"/>
              <w:rPr>
                <w:lang w:eastAsia="en-AU"/>
              </w:rPr>
            </w:pPr>
            <w:r>
              <w:rPr>
                <w:rFonts w:eastAsia="Calibri"/>
              </w:rPr>
              <w:t>$87.90</w:t>
            </w:r>
          </w:p>
        </w:tc>
        <w:tc>
          <w:tcPr>
            <w:tcW w:w="337" w:type="pct"/>
            <w:shd w:val="clear" w:color="auto" w:fill="auto"/>
            <w:noWrap/>
            <w:hideMark/>
          </w:tcPr>
          <w:p w14:paraId="08DC2B86" w14:textId="77777777" w:rsidR="001860B5" w:rsidRPr="00DD0B86" w:rsidRDefault="001860B5" w:rsidP="00E441B6">
            <w:pPr>
              <w:pStyle w:val="TableText"/>
              <w:rPr>
                <w:lang w:eastAsia="en-AU"/>
              </w:rPr>
            </w:pPr>
          </w:p>
        </w:tc>
      </w:tr>
      <w:tr w:rsidR="00156302" w:rsidRPr="00DD0B86" w14:paraId="418D4424" w14:textId="77777777" w:rsidTr="00144D7C">
        <w:trPr>
          <w:trHeight w:val="288"/>
        </w:trPr>
        <w:tc>
          <w:tcPr>
            <w:tcW w:w="432" w:type="pct"/>
            <w:shd w:val="clear" w:color="auto" w:fill="auto"/>
            <w:noWrap/>
            <w:hideMark/>
          </w:tcPr>
          <w:p w14:paraId="6A1731E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6E1DB6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1AB1971"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4BFBFD22"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1D2AEF93" w14:textId="77777777" w:rsidR="001860B5" w:rsidRPr="00DD0B86" w:rsidRDefault="006F7972" w:rsidP="00144D7C">
            <w:pPr>
              <w:spacing w:before="20" w:after="20"/>
              <w:jc w:val="center"/>
              <w:rPr>
                <w:color w:val="0563C1"/>
                <w:sz w:val="16"/>
                <w:szCs w:val="16"/>
                <w:u w:val="single"/>
                <w:lang w:eastAsia="en-AU"/>
              </w:rPr>
            </w:pPr>
            <w:hyperlink r:id="rId82" w:history="1">
              <w:r w:rsidR="001860B5" w:rsidRPr="00DD0B86">
                <w:rPr>
                  <w:color w:val="0563C1"/>
                  <w:sz w:val="16"/>
                  <w:szCs w:val="16"/>
                  <w:u w:val="single"/>
                  <w:lang w:eastAsia="en-AU"/>
                </w:rPr>
                <w:t>92122</w:t>
              </w:r>
            </w:hyperlink>
          </w:p>
        </w:tc>
        <w:tc>
          <w:tcPr>
            <w:tcW w:w="529" w:type="pct"/>
            <w:shd w:val="clear" w:color="auto" w:fill="auto"/>
            <w:hideMark/>
          </w:tcPr>
          <w:p w14:paraId="1335954D"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09AD559C" w14:textId="77777777" w:rsidR="001860B5" w:rsidRPr="00DD0B86" w:rsidRDefault="001860B5" w:rsidP="00E441B6">
            <w:pPr>
              <w:pStyle w:val="TableText"/>
              <w:rPr>
                <w:lang w:eastAsia="en-AU"/>
              </w:rPr>
            </w:pPr>
          </w:p>
        </w:tc>
        <w:tc>
          <w:tcPr>
            <w:tcW w:w="383" w:type="pct"/>
            <w:shd w:val="clear" w:color="auto" w:fill="auto"/>
            <w:hideMark/>
          </w:tcPr>
          <w:p w14:paraId="59BA02B5" w14:textId="77777777" w:rsidR="001860B5" w:rsidRPr="00DD0B86" w:rsidRDefault="001860B5" w:rsidP="00E441B6">
            <w:pPr>
              <w:pStyle w:val="TableText"/>
              <w:rPr>
                <w:lang w:eastAsia="en-AU"/>
              </w:rPr>
            </w:pPr>
            <w:r w:rsidRPr="00DD0B86">
              <w:rPr>
                <w:lang w:eastAsia="en-AU"/>
              </w:rPr>
              <w:t>20-40</w:t>
            </w:r>
          </w:p>
        </w:tc>
        <w:tc>
          <w:tcPr>
            <w:tcW w:w="384" w:type="pct"/>
            <w:shd w:val="clear" w:color="auto" w:fill="auto"/>
            <w:hideMark/>
          </w:tcPr>
          <w:p w14:paraId="5006CD11" w14:textId="77777777" w:rsidR="001860B5" w:rsidRPr="00DD0B86" w:rsidRDefault="001860B5" w:rsidP="00E441B6">
            <w:pPr>
              <w:pStyle w:val="TableText"/>
              <w:rPr>
                <w:lang w:eastAsia="en-AU"/>
              </w:rPr>
            </w:pPr>
            <w:r>
              <w:rPr>
                <w:rFonts w:eastAsia="Calibri"/>
              </w:rPr>
              <w:t>$75.80</w:t>
            </w:r>
          </w:p>
        </w:tc>
        <w:tc>
          <w:tcPr>
            <w:tcW w:w="384" w:type="pct"/>
            <w:shd w:val="clear" w:color="auto" w:fill="auto"/>
            <w:hideMark/>
          </w:tcPr>
          <w:p w14:paraId="2FF5F3EC" w14:textId="77777777" w:rsidR="001860B5" w:rsidRPr="00DD0B86" w:rsidRDefault="001860B5" w:rsidP="00E441B6">
            <w:pPr>
              <w:pStyle w:val="TableText"/>
              <w:rPr>
                <w:lang w:eastAsia="en-AU"/>
              </w:rPr>
            </w:pPr>
            <w:r>
              <w:rPr>
                <w:rFonts w:eastAsia="Calibri"/>
              </w:rPr>
              <w:t>$75.80</w:t>
            </w:r>
          </w:p>
        </w:tc>
        <w:tc>
          <w:tcPr>
            <w:tcW w:w="337" w:type="pct"/>
            <w:shd w:val="clear" w:color="auto" w:fill="auto"/>
            <w:noWrap/>
            <w:hideMark/>
          </w:tcPr>
          <w:p w14:paraId="099B6A0C" w14:textId="77777777" w:rsidR="001860B5" w:rsidRPr="00DD0B86" w:rsidRDefault="001860B5" w:rsidP="00E441B6">
            <w:pPr>
              <w:pStyle w:val="TableText"/>
              <w:rPr>
                <w:lang w:eastAsia="en-AU"/>
              </w:rPr>
            </w:pPr>
          </w:p>
        </w:tc>
      </w:tr>
      <w:tr w:rsidR="00156302" w:rsidRPr="00DD0B86" w14:paraId="61287A0C" w14:textId="77777777" w:rsidTr="00144D7C">
        <w:trPr>
          <w:trHeight w:val="288"/>
        </w:trPr>
        <w:tc>
          <w:tcPr>
            <w:tcW w:w="432" w:type="pct"/>
            <w:shd w:val="clear" w:color="auto" w:fill="auto"/>
            <w:noWrap/>
            <w:hideMark/>
          </w:tcPr>
          <w:p w14:paraId="74AD1F3F"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3094B4EA"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53ED46C1"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50C03A78"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798FFE0F" w14:textId="77777777" w:rsidR="001860B5" w:rsidRPr="00DD0B86" w:rsidRDefault="006F7972" w:rsidP="00144D7C">
            <w:pPr>
              <w:spacing w:before="20" w:after="20"/>
              <w:jc w:val="center"/>
              <w:rPr>
                <w:color w:val="0563C1"/>
                <w:sz w:val="16"/>
                <w:szCs w:val="16"/>
                <w:u w:val="single"/>
                <w:lang w:eastAsia="en-AU"/>
              </w:rPr>
            </w:pPr>
            <w:hyperlink r:id="rId83" w:history="1">
              <w:r w:rsidR="001860B5" w:rsidRPr="00DD0B86">
                <w:rPr>
                  <w:color w:val="0563C1"/>
                  <w:sz w:val="16"/>
                  <w:szCs w:val="16"/>
                  <w:u w:val="single"/>
                  <w:lang w:eastAsia="en-AU"/>
                </w:rPr>
                <w:t>92123</w:t>
              </w:r>
            </w:hyperlink>
          </w:p>
        </w:tc>
        <w:tc>
          <w:tcPr>
            <w:tcW w:w="529" w:type="pct"/>
            <w:shd w:val="clear" w:color="auto" w:fill="auto"/>
            <w:hideMark/>
          </w:tcPr>
          <w:p w14:paraId="241277F1"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73902101" w14:textId="77777777" w:rsidR="001860B5" w:rsidRPr="00DD0B86" w:rsidRDefault="001860B5" w:rsidP="00E441B6">
            <w:pPr>
              <w:pStyle w:val="TableText"/>
              <w:rPr>
                <w:lang w:eastAsia="en-AU"/>
              </w:rPr>
            </w:pPr>
          </w:p>
        </w:tc>
        <w:tc>
          <w:tcPr>
            <w:tcW w:w="383" w:type="pct"/>
            <w:shd w:val="clear" w:color="auto" w:fill="auto"/>
            <w:hideMark/>
          </w:tcPr>
          <w:p w14:paraId="7B4F1600"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240BFAE8" w14:textId="77777777" w:rsidR="001860B5" w:rsidRPr="00DD0B86" w:rsidRDefault="001860B5" w:rsidP="00E441B6">
            <w:pPr>
              <w:pStyle w:val="TableText"/>
              <w:rPr>
                <w:lang w:eastAsia="en-AU"/>
              </w:rPr>
            </w:pPr>
            <w:r>
              <w:rPr>
                <w:rFonts w:eastAsia="Calibri"/>
              </w:rPr>
              <w:t>$111.65</w:t>
            </w:r>
          </w:p>
        </w:tc>
        <w:tc>
          <w:tcPr>
            <w:tcW w:w="384" w:type="pct"/>
            <w:shd w:val="clear" w:color="auto" w:fill="auto"/>
            <w:hideMark/>
          </w:tcPr>
          <w:p w14:paraId="7AA56853" w14:textId="77777777" w:rsidR="001860B5" w:rsidRPr="00DD0B86" w:rsidRDefault="001860B5" w:rsidP="00E441B6">
            <w:pPr>
              <w:pStyle w:val="TableText"/>
              <w:rPr>
                <w:lang w:eastAsia="en-AU"/>
              </w:rPr>
            </w:pPr>
            <w:r>
              <w:rPr>
                <w:rFonts w:eastAsia="Calibri"/>
              </w:rPr>
              <w:t>$111.65</w:t>
            </w:r>
          </w:p>
        </w:tc>
        <w:tc>
          <w:tcPr>
            <w:tcW w:w="337" w:type="pct"/>
            <w:shd w:val="clear" w:color="auto" w:fill="auto"/>
            <w:noWrap/>
            <w:hideMark/>
          </w:tcPr>
          <w:p w14:paraId="36A03462" w14:textId="77777777" w:rsidR="001860B5" w:rsidRPr="00DD0B86" w:rsidRDefault="001860B5" w:rsidP="00E441B6">
            <w:pPr>
              <w:pStyle w:val="TableText"/>
              <w:rPr>
                <w:lang w:eastAsia="en-AU"/>
              </w:rPr>
            </w:pPr>
          </w:p>
        </w:tc>
      </w:tr>
      <w:tr w:rsidR="00156302" w:rsidRPr="00DD0B86" w14:paraId="7AD2FBD9" w14:textId="77777777" w:rsidTr="00144D7C">
        <w:trPr>
          <w:trHeight w:val="288"/>
        </w:trPr>
        <w:tc>
          <w:tcPr>
            <w:tcW w:w="432" w:type="pct"/>
            <w:shd w:val="clear" w:color="auto" w:fill="auto"/>
            <w:noWrap/>
            <w:hideMark/>
          </w:tcPr>
          <w:p w14:paraId="0192CEDD"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816A66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17FAF7D8" w14:textId="77777777" w:rsidR="001860B5" w:rsidRPr="00DD0B86" w:rsidRDefault="001860B5" w:rsidP="00E441B6">
            <w:pPr>
              <w:pStyle w:val="TableText"/>
              <w:rPr>
                <w:lang w:eastAsia="en-AU"/>
              </w:rPr>
            </w:pPr>
            <w:r w:rsidRPr="00DD0B86">
              <w:rPr>
                <w:lang w:eastAsia="en-AU"/>
              </w:rPr>
              <w:t>Preparation of a psychiatrist assessment and management plan</w:t>
            </w:r>
          </w:p>
        </w:tc>
        <w:tc>
          <w:tcPr>
            <w:tcW w:w="577" w:type="pct"/>
            <w:shd w:val="clear" w:color="auto" w:fill="auto"/>
            <w:hideMark/>
          </w:tcPr>
          <w:p w14:paraId="1202D57D"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11C4E2D9" w14:textId="77777777" w:rsidR="001860B5" w:rsidRPr="00DD0B86" w:rsidRDefault="006F7972" w:rsidP="00144D7C">
            <w:pPr>
              <w:spacing w:before="20" w:after="20"/>
              <w:jc w:val="center"/>
              <w:rPr>
                <w:color w:val="0563C1"/>
                <w:sz w:val="16"/>
                <w:szCs w:val="16"/>
                <w:u w:val="single"/>
                <w:lang w:eastAsia="en-AU"/>
              </w:rPr>
            </w:pPr>
            <w:hyperlink r:id="rId84" w:history="1">
              <w:r w:rsidR="001860B5" w:rsidRPr="00DD0B86">
                <w:rPr>
                  <w:color w:val="0563C1"/>
                  <w:sz w:val="16"/>
                  <w:szCs w:val="16"/>
                  <w:u w:val="single"/>
                  <w:lang w:eastAsia="en-AU"/>
                </w:rPr>
                <w:t>92435</w:t>
              </w:r>
              <w:r w:rsidR="001860B5" w:rsidRPr="00DD0B86">
                <w:rPr>
                  <w:color w:val="0563C1"/>
                  <w:sz w:val="16"/>
                  <w:szCs w:val="16"/>
                  <w:u w:val="single"/>
                  <w:vertAlign w:val="superscript"/>
                  <w:lang w:eastAsia="en-AU"/>
                </w:rPr>
                <w:t>(4)</w:t>
              </w:r>
            </w:hyperlink>
          </w:p>
        </w:tc>
        <w:tc>
          <w:tcPr>
            <w:tcW w:w="529" w:type="pct"/>
            <w:shd w:val="clear" w:color="auto" w:fill="auto"/>
            <w:hideMark/>
          </w:tcPr>
          <w:p w14:paraId="493F486B"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BCA0372" w14:textId="77777777" w:rsidR="001860B5" w:rsidRPr="00DD0B86" w:rsidRDefault="001860B5" w:rsidP="00E441B6">
            <w:pPr>
              <w:pStyle w:val="TableText"/>
              <w:rPr>
                <w:lang w:eastAsia="en-AU"/>
              </w:rPr>
            </w:pPr>
          </w:p>
        </w:tc>
        <w:tc>
          <w:tcPr>
            <w:tcW w:w="383" w:type="pct"/>
            <w:shd w:val="clear" w:color="auto" w:fill="auto"/>
            <w:hideMark/>
          </w:tcPr>
          <w:p w14:paraId="2FF2E656" w14:textId="77777777" w:rsidR="001860B5" w:rsidRPr="00DD0B86" w:rsidRDefault="001860B5" w:rsidP="00E441B6">
            <w:pPr>
              <w:pStyle w:val="TableText"/>
              <w:rPr>
                <w:lang w:eastAsia="en-AU"/>
              </w:rPr>
            </w:pPr>
            <w:r w:rsidRPr="00DD0B86">
              <w:rPr>
                <w:lang w:eastAsia="en-AU"/>
              </w:rPr>
              <w:t>45+</w:t>
            </w:r>
          </w:p>
        </w:tc>
        <w:tc>
          <w:tcPr>
            <w:tcW w:w="384" w:type="pct"/>
            <w:shd w:val="clear" w:color="auto" w:fill="auto"/>
            <w:hideMark/>
          </w:tcPr>
          <w:p w14:paraId="147B3462" w14:textId="77777777" w:rsidR="001860B5" w:rsidRPr="00DD0B86" w:rsidRDefault="001860B5" w:rsidP="00E441B6">
            <w:pPr>
              <w:pStyle w:val="TableText"/>
              <w:rPr>
                <w:lang w:eastAsia="en-AU"/>
              </w:rPr>
            </w:pPr>
            <w:r>
              <w:rPr>
                <w:rFonts w:eastAsia="Calibri"/>
              </w:rPr>
              <w:t>$478.05</w:t>
            </w:r>
          </w:p>
        </w:tc>
        <w:tc>
          <w:tcPr>
            <w:tcW w:w="384" w:type="pct"/>
            <w:shd w:val="clear" w:color="auto" w:fill="auto"/>
            <w:hideMark/>
          </w:tcPr>
          <w:p w14:paraId="55953D7C" w14:textId="77777777" w:rsidR="001860B5" w:rsidRPr="00DD0B86" w:rsidRDefault="001860B5" w:rsidP="00E441B6">
            <w:pPr>
              <w:pStyle w:val="TableText"/>
              <w:rPr>
                <w:lang w:eastAsia="en-AU"/>
              </w:rPr>
            </w:pPr>
            <w:r>
              <w:rPr>
                <w:rFonts w:eastAsia="Calibri"/>
              </w:rPr>
              <w:t xml:space="preserve">$406.35 </w:t>
            </w:r>
          </w:p>
        </w:tc>
        <w:tc>
          <w:tcPr>
            <w:tcW w:w="337" w:type="pct"/>
            <w:shd w:val="clear" w:color="auto" w:fill="auto"/>
            <w:noWrap/>
            <w:hideMark/>
          </w:tcPr>
          <w:p w14:paraId="5964AC7D" w14:textId="77777777" w:rsidR="001860B5" w:rsidRPr="00DD0B86" w:rsidRDefault="001860B5" w:rsidP="00E441B6">
            <w:pPr>
              <w:pStyle w:val="TableText"/>
              <w:rPr>
                <w:lang w:eastAsia="en-AU"/>
              </w:rPr>
            </w:pPr>
          </w:p>
        </w:tc>
      </w:tr>
      <w:tr w:rsidR="00156302" w:rsidRPr="00DD0B86" w14:paraId="0894A9D7" w14:textId="77777777" w:rsidTr="00144D7C">
        <w:trPr>
          <w:trHeight w:val="288"/>
        </w:trPr>
        <w:tc>
          <w:tcPr>
            <w:tcW w:w="432" w:type="pct"/>
            <w:shd w:val="clear" w:color="auto" w:fill="FFF2CC" w:themeFill="accent4" w:themeFillTint="33"/>
            <w:noWrap/>
            <w:hideMark/>
          </w:tcPr>
          <w:p w14:paraId="00F3250A"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FFF2CC" w:themeFill="accent4" w:themeFillTint="33"/>
            <w:noWrap/>
            <w:hideMark/>
          </w:tcPr>
          <w:p w14:paraId="0AE0B2CC"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FFF2CC" w:themeFill="accent4" w:themeFillTint="33"/>
            <w:noWrap/>
            <w:hideMark/>
          </w:tcPr>
          <w:p w14:paraId="6937FE7F" w14:textId="77777777" w:rsidR="001860B5" w:rsidRPr="00DD0B86" w:rsidRDefault="001860B5" w:rsidP="00E441B6">
            <w:pPr>
              <w:pStyle w:val="TableText"/>
              <w:rPr>
                <w:lang w:eastAsia="en-AU"/>
              </w:rPr>
            </w:pPr>
            <w:r w:rsidRPr="00DD0B86">
              <w:rPr>
                <w:lang w:eastAsia="en-AU"/>
              </w:rPr>
              <w:t>Preparation of a psychiatrist assessment and management plan</w:t>
            </w:r>
          </w:p>
        </w:tc>
        <w:tc>
          <w:tcPr>
            <w:tcW w:w="577" w:type="pct"/>
            <w:shd w:val="clear" w:color="auto" w:fill="FFF2CC" w:themeFill="accent4" w:themeFillTint="33"/>
            <w:hideMark/>
          </w:tcPr>
          <w:p w14:paraId="242B30EF"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FFF2CC" w:themeFill="accent4" w:themeFillTint="33"/>
            <w:hideMark/>
          </w:tcPr>
          <w:p w14:paraId="2800F414"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92475</w:t>
            </w:r>
            <w:r w:rsidRPr="003B3BEC">
              <w:rPr>
                <w:color w:val="0563C1"/>
                <w:sz w:val="16"/>
                <w:szCs w:val="16"/>
                <w:vertAlign w:val="superscript"/>
                <w:lang w:eastAsia="en-AU"/>
              </w:rPr>
              <w:t>(4)</w:t>
            </w:r>
          </w:p>
        </w:tc>
        <w:tc>
          <w:tcPr>
            <w:tcW w:w="529" w:type="pct"/>
            <w:shd w:val="clear" w:color="auto" w:fill="FFF2CC" w:themeFill="accent4" w:themeFillTint="33"/>
            <w:hideMark/>
          </w:tcPr>
          <w:p w14:paraId="47A06008"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FFF2CC" w:themeFill="accent4" w:themeFillTint="33"/>
          </w:tcPr>
          <w:p w14:paraId="6E90F8A8" w14:textId="77777777" w:rsidR="001860B5" w:rsidRPr="00DD0B86" w:rsidRDefault="001860B5" w:rsidP="00E441B6">
            <w:pPr>
              <w:pStyle w:val="TableText"/>
              <w:rPr>
                <w:lang w:eastAsia="en-AU"/>
              </w:rPr>
            </w:pPr>
          </w:p>
        </w:tc>
        <w:tc>
          <w:tcPr>
            <w:tcW w:w="383" w:type="pct"/>
            <w:shd w:val="clear" w:color="auto" w:fill="FFF2CC" w:themeFill="accent4" w:themeFillTint="33"/>
            <w:hideMark/>
          </w:tcPr>
          <w:p w14:paraId="4AA0387F" w14:textId="77777777" w:rsidR="001860B5" w:rsidRPr="00DD0B86" w:rsidRDefault="001860B5" w:rsidP="00E441B6">
            <w:pPr>
              <w:pStyle w:val="TableText"/>
              <w:rPr>
                <w:lang w:eastAsia="en-AU"/>
              </w:rPr>
            </w:pPr>
            <w:r w:rsidRPr="00DD0B86">
              <w:rPr>
                <w:lang w:eastAsia="en-AU"/>
              </w:rPr>
              <w:t>45+</w:t>
            </w:r>
          </w:p>
        </w:tc>
        <w:tc>
          <w:tcPr>
            <w:tcW w:w="384" w:type="pct"/>
            <w:shd w:val="clear" w:color="auto" w:fill="FFF2CC" w:themeFill="accent4" w:themeFillTint="33"/>
          </w:tcPr>
          <w:p w14:paraId="7FA43687" w14:textId="77777777" w:rsidR="001860B5" w:rsidRPr="00DD0B86" w:rsidRDefault="001860B5" w:rsidP="00E441B6">
            <w:pPr>
              <w:pStyle w:val="TableText"/>
              <w:rPr>
                <w:lang w:eastAsia="en-AU"/>
              </w:rPr>
            </w:pPr>
          </w:p>
        </w:tc>
        <w:tc>
          <w:tcPr>
            <w:tcW w:w="384" w:type="pct"/>
            <w:shd w:val="clear" w:color="auto" w:fill="FFF2CC" w:themeFill="accent4" w:themeFillTint="33"/>
          </w:tcPr>
          <w:p w14:paraId="59CCC371" w14:textId="77777777" w:rsidR="001860B5" w:rsidRPr="00DD0B86" w:rsidRDefault="001860B5" w:rsidP="00E441B6">
            <w:pPr>
              <w:pStyle w:val="TableText"/>
              <w:rPr>
                <w:lang w:eastAsia="en-AU"/>
              </w:rPr>
            </w:pPr>
          </w:p>
        </w:tc>
        <w:tc>
          <w:tcPr>
            <w:tcW w:w="337" w:type="pct"/>
            <w:shd w:val="clear" w:color="auto" w:fill="FFF2CC" w:themeFill="accent4" w:themeFillTint="33"/>
            <w:noWrap/>
            <w:hideMark/>
          </w:tcPr>
          <w:p w14:paraId="1F729D32" w14:textId="77777777" w:rsidR="001860B5" w:rsidRPr="00DD0B86" w:rsidRDefault="001860B5" w:rsidP="00E441B6">
            <w:pPr>
              <w:pStyle w:val="TableText"/>
              <w:rPr>
                <w:lang w:eastAsia="en-AU"/>
              </w:rPr>
            </w:pPr>
            <w:r>
              <w:rPr>
                <w:lang w:eastAsia="en-AU"/>
              </w:rPr>
              <w:t>31/12/2021</w:t>
            </w:r>
          </w:p>
        </w:tc>
      </w:tr>
      <w:tr w:rsidR="00156302" w:rsidRPr="00DD0B86" w14:paraId="580143D6" w14:textId="77777777" w:rsidTr="00144D7C">
        <w:trPr>
          <w:trHeight w:val="408"/>
        </w:trPr>
        <w:tc>
          <w:tcPr>
            <w:tcW w:w="432" w:type="pct"/>
            <w:shd w:val="clear" w:color="auto" w:fill="auto"/>
            <w:noWrap/>
            <w:hideMark/>
          </w:tcPr>
          <w:p w14:paraId="641486D3" w14:textId="77777777" w:rsidR="001860B5" w:rsidRPr="00DD0B86" w:rsidRDefault="001860B5" w:rsidP="00E441B6">
            <w:pPr>
              <w:pStyle w:val="TableText"/>
              <w:rPr>
                <w:lang w:eastAsia="en-AU"/>
              </w:rPr>
            </w:pPr>
            <w:r w:rsidRPr="00DD0B86">
              <w:rPr>
                <w:lang w:eastAsia="en-AU"/>
              </w:rPr>
              <w:lastRenderedPageBreak/>
              <w:t>COVID-19</w:t>
            </w:r>
          </w:p>
        </w:tc>
        <w:tc>
          <w:tcPr>
            <w:tcW w:w="480" w:type="pct"/>
            <w:shd w:val="clear" w:color="auto" w:fill="auto"/>
            <w:noWrap/>
            <w:hideMark/>
          </w:tcPr>
          <w:p w14:paraId="028533C2"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B1F4A8E"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hideMark/>
          </w:tcPr>
          <w:p w14:paraId="0A7C0275"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5276F6F4" w14:textId="77777777" w:rsidR="001860B5" w:rsidRPr="00DD0B86" w:rsidRDefault="006F7972" w:rsidP="00144D7C">
            <w:pPr>
              <w:spacing w:before="20" w:after="20"/>
              <w:jc w:val="center"/>
              <w:rPr>
                <w:color w:val="0563C1"/>
                <w:sz w:val="16"/>
                <w:szCs w:val="16"/>
                <w:u w:val="single"/>
                <w:lang w:eastAsia="en-AU"/>
              </w:rPr>
            </w:pPr>
            <w:hyperlink r:id="rId85" w:history="1">
              <w:r w:rsidR="001860B5" w:rsidRPr="00DD0B86">
                <w:rPr>
                  <w:color w:val="0563C1"/>
                  <w:sz w:val="16"/>
                  <w:szCs w:val="16"/>
                  <w:u w:val="single"/>
                  <w:lang w:eastAsia="en-AU"/>
                </w:rPr>
                <w:t>92114</w:t>
              </w:r>
            </w:hyperlink>
          </w:p>
        </w:tc>
        <w:tc>
          <w:tcPr>
            <w:tcW w:w="529" w:type="pct"/>
            <w:shd w:val="clear" w:color="auto" w:fill="auto"/>
            <w:hideMark/>
          </w:tcPr>
          <w:p w14:paraId="38ECCE2D"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FAE5E86" w14:textId="77777777" w:rsidR="001860B5" w:rsidRPr="00DD0B86" w:rsidRDefault="001860B5" w:rsidP="00E441B6">
            <w:pPr>
              <w:pStyle w:val="TableText"/>
              <w:rPr>
                <w:lang w:eastAsia="en-AU"/>
              </w:rPr>
            </w:pPr>
          </w:p>
        </w:tc>
        <w:tc>
          <w:tcPr>
            <w:tcW w:w="383" w:type="pct"/>
            <w:shd w:val="clear" w:color="auto" w:fill="auto"/>
            <w:hideMark/>
          </w:tcPr>
          <w:p w14:paraId="0F6D3424" w14:textId="77777777" w:rsidR="001860B5" w:rsidRPr="00DD0B86" w:rsidRDefault="001860B5" w:rsidP="00E441B6">
            <w:pPr>
              <w:pStyle w:val="TableText"/>
              <w:rPr>
                <w:lang w:eastAsia="en-AU"/>
              </w:rPr>
            </w:pPr>
            <w:r w:rsidRPr="00DD0B86">
              <w:rPr>
                <w:lang w:eastAsia="en-AU"/>
              </w:rPr>
              <w:t>Not timed</w:t>
            </w:r>
          </w:p>
        </w:tc>
        <w:tc>
          <w:tcPr>
            <w:tcW w:w="384" w:type="pct"/>
            <w:shd w:val="clear" w:color="auto" w:fill="auto"/>
            <w:hideMark/>
          </w:tcPr>
          <w:p w14:paraId="6B760D7C"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2AF04808"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5F0829A8" w14:textId="77777777" w:rsidR="001860B5" w:rsidRPr="00DD0B86" w:rsidRDefault="001860B5" w:rsidP="00E441B6">
            <w:pPr>
              <w:pStyle w:val="TableText"/>
              <w:rPr>
                <w:lang w:eastAsia="en-AU"/>
              </w:rPr>
            </w:pPr>
          </w:p>
        </w:tc>
      </w:tr>
      <w:tr w:rsidR="00156302" w:rsidRPr="00DD0B86" w14:paraId="3FBA283B" w14:textId="77777777" w:rsidTr="00144D7C">
        <w:trPr>
          <w:trHeight w:val="408"/>
        </w:trPr>
        <w:tc>
          <w:tcPr>
            <w:tcW w:w="432" w:type="pct"/>
            <w:shd w:val="clear" w:color="auto" w:fill="auto"/>
            <w:noWrap/>
            <w:hideMark/>
          </w:tcPr>
          <w:p w14:paraId="5702C205"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FDA1D53"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0DA3B506"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hideMark/>
          </w:tcPr>
          <w:p w14:paraId="5C645FAD"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11B7480B" w14:textId="77777777" w:rsidR="001860B5" w:rsidRPr="00DD0B86" w:rsidRDefault="006F7972" w:rsidP="00144D7C">
            <w:pPr>
              <w:spacing w:before="20" w:after="20"/>
              <w:jc w:val="center"/>
              <w:rPr>
                <w:color w:val="0563C1"/>
                <w:sz w:val="16"/>
                <w:szCs w:val="16"/>
                <w:u w:val="single"/>
                <w:lang w:eastAsia="en-AU"/>
              </w:rPr>
            </w:pPr>
            <w:hyperlink r:id="rId86" w:history="1">
              <w:r w:rsidR="001860B5" w:rsidRPr="00DD0B86">
                <w:rPr>
                  <w:color w:val="0563C1"/>
                  <w:sz w:val="16"/>
                  <w:szCs w:val="16"/>
                  <w:u w:val="single"/>
                  <w:lang w:eastAsia="en-AU"/>
                </w:rPr>
                <w:t>92126</w:t>
              </w:r>
            </w:hyperlink>
          </w:p>
        </w:tc>
        <w:tc>
          <w:tcPr>
            <w:tcW w:w="529" w:type="pct"/>
            <w:shd w:val="clear" w:color="auto" w:fill="auto"/>
            <w:hideMark/>
          </w:tcPr>
          <w:p w14:paraId="3F537974"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00673E79" w14:textId="77777777" w:rsidR="001860B5" w:rsidRPr="00DD0B86" w:rsidRDefault="001860B5" w:rsidP="00E441B6">
            <w:pPr>
              <w:pStyle w:val="TableText"/>
              <w:rPr>
                <w:lang w:eastAsia="en-AU"/>
              </w:rPr>
            </w:pPr>
          </w:p>
        </w:tc>
        <w:tc>
          <w:tcPr>
            <w:tcW w:w="383" w:type="pct"/>
            <w:shd w:val="clear" w:color="auto" w:fill="auto"/>
            <w:hideMark/>
          </w:tcPr>
          <w:p w14:paraId="13D44794" w14:textId="77777777" w:rsidR="001860B5" w:rsidRPr="00DD0B86" w:rsidRDefault="001860B5" w:rsidP="00E441B6">
            <w:pPr>
              <w:pStyle w:val="TableText"/>
              <w:rPr>
                <w:lang w:eastAsia="en-AU"/>
              </w:rPr>
            </w:pPr>
            <w:r w:rsidRPr="00DD0B86">
              <w:rPr>
                <w:lang w:eastAsia="en-AU"/>
              </w:rPr>
              <w:t>Not timed</w:t>
            </w:r>
          </w:p>
        </w:tc>
        <w:tc>
          <w:tcPr>
            <w:tcW w:w="384" w:type="pct"/>
            <w:shd w:val="clear" w:color="auto" w:fill="auto"/>
            <w:hideMark/>
          </w:tcPr>
          <w:p w14:paraId="51CAC545" w14:textId="77777777" w:rsidR="001860B5" w:rsidRPr="00DD0B86" w:rsidRDefault="001860B5" w:rsidP="00E441B6">
            <w:pPr>
              <w:pStyle w:val="TableText"/>
              <w:rPr>
                <w:lang w:eastAsia="en-AU"/>
              </w:rPr>
            </w:pPr>
            <w:r>
              <w:rPr>
                <w:rFonts w:eastAsia="Calibri"/>
              </w:rPr>
              <w:t>$74.60</w:t>
            </w:r>
          </w:p>
        </w:tc>
        <w:tc>
          <w:tcPr>
            <w:tcW w:w="384" w:type="pct"/>
            <w:shd w:val="clear" w:color="auto" w:fill="auto"/>
            <w:hideMark/>
          </w:tcPr>
          <w:p w14:paraId="6AFEBB5E" w14:textId="77777777" w:rsidR="001860B5" w:rsidRPr="00DD0B86" w:rsidRDefault="001860B5" w:rsidP="00E441B6">
            <w:pPr>
              <w:pStyle w:val="TableText"/>
              <w:rPr>
                <w:lang w:eastAsia="en-AU"/>
              </w:rPr>
            </w:pPr>
            <w:r>
              <w:rPr>
                <w:rFonts w:eastAsia="Calibri"/>
              </w:rPr>
              <w:t>$74.60</w:t>
            </w:r>
          </w:p>
        </w:tc>
        <w:tc>
          <w:tcPr>
            <w:tcW w:w="337" w:type="pct"/>
            <w:shd w:val="clear" w:color="auto" w:fill="auto"/>
            <w:noWrap/>
            <w:hideMark/>
          </w:tcPr>
          <w:p w14:paraId="4966E641" w14:textId="77777777" w:rsidR="001860B5" w:rsidRPr="00DD0B86" w:rsidRDefault="001860B5" w:rsidP="00E441B6">
            <w:pPr>
              <w:pStyle w:val="TableText"/>
              <w:rPr>
                <w:lang w:eastAsia="en-AU"/>
              </w:rPr>
            </w:pPr>
          </w:p>
        </w:tc>
      </w:tr>
      <w:tr w:rsidR="00156302" w:rsidRPr="00DD0B86" w14:paraId="4C9E9D56" w14:textId="77777777" w:rsidTr="00144D7C">
        <w:trPr>
          <w:trHeight w:val="364"/>
        </w:trPr>
        <w:tc>
          <w:tcPr>
            <w:tcW w:w="432" w:type="pct"/>
            <w:shd w:val="clear" w:color="auto" w:fill="auto"/>
            <w:noWrap/>
            <w:hideMark/>
          </w:tcPr>
          <w:p w14:paraId="02AB89EB"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9D6A237"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0A19C10C"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hideMark/>
          </w:tcPr>
          <w:p w14:paraId="190FA226"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7CC4A40" w14:textId="77777777" w:rsidR="001860B5" w:rsidRPr="00DD0B86" w:rsidRDefault="006F7972" w:rsidP="00144D7C">
            <w:pPr>
              <w:spacing w:before="20" w:after="20"/>
              <w:jc w:val="center"/>
              <w:rPr>
                <w:color w:val="0563C1"/>
                <w:sz w:val="16"/>
                <w:szCs w:val="16"/>
                <w:u w:val="single"/>
                <w:lang w:eastAsia="en-AU"/>
              </w:rPr>
            </w:pPr>
            <w:hyperlink r:id="rId87" w:history="1">
              <w:r w:rsidR="001860B5" w:rsidRPr="00DD0B86">
                <w:rPr>
                  <w:color w:val="0563C1"/>
                  <w:sz w:val="16"/>
                  <w:szCs w:val="16"/>
                  <w:u w:val="single"/>
                  <w:lang w:eastAsia="en-AU"/>
                </w:rPr>
                <w:t>92120</w:t>
              </w:r>
            </w:hyperlink>
          </w:p>
        </w:tc>
        <w:tc>
          <w:tcPr>
            <w:tcW w:w="529" w:type="pct"/>
            <w:shd w:val="clear" w:color="auto" w:fill="auto"/>
            <w:hideMark/>
          </w:tcPr>
          <w:p w14:paraId="43493FE8"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C258C22" w14:textId="77777777" w:rsidR="001860B5" w:rsidRPr="00DD0B86" w:rsidRDefault="001860B5" w:rsidP="00E441B6">
            <w:pPr>
              <w:pStyle w:val="TableText"/>
              <w:rPr>
                <w:lang w:eastAsia="en-AU"/>
              </w:rPr>
            </w:pPr>
          </w:p>
        </w:tc>
        <w:tc>
          <w:tcPr>
            <w:tcW w:w="383" w:type="pct"/>
            <w:shd w:val="clear" w:color="auto" w:fill="auto"/>
            <w:hideMark/>
          </w:tcPr>
          <w:p w14:paraId="777DE0EB" w14:textId="77777777" w:rsidR="001860B5" w:rsidRPr="00DD0B86" w:rsidRDefault="001860B5" w:rsidP="00E441B6">
            <w:pPr>
              <w:pStyle w:val="TableText"/>
              <w:rPr>
                <w:lang w:eastAsia="en-AU"/>
              </w:rPr>
            </w:pPr>
            <w:r w:rsidRPr="00DD0B86">
              <w:rPr>
                <w:lang w:eastAsia="en-AU"/>
              </w:rPr>
              <w:t>Not timed</w:t>
            </w:r>
          </w:p>
        </w:tc>
        <w:tc>
          <w:tcPr>
            <w:tcW w:w="384" w:type="pct"/>
            <w:shd w:val="clear" w:color="auto" w:fill="auto"/>
            <w:hideMark/>
          </w:tcPr>
          <w:p w14:paraId="332A9F38"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052AE6F6"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59EB2702" w14:textId="77777777" w:rsidR="001860B5" w:rsidRPr="00DD0B86" w:rsidRDefault="001860B5" w:rsidP="00E441B6">
            <w:pPr>
              <w:pStyle w:val="TableText"/>
              <w:rPr>
                <w:lang w:eastAsia="en-AU"/>
              </w:rPr>
            </w:pPr>
          </w:p>
        </w:tc>
      </w:tr>
      <w:tr w:rsidR="00156302" w:rsidRPr="00DD0B86" w14:paraId="632B90AF" w14:textId="77777777" w:rsidTr="00144D7C">
        <w:trPr>
          <w:trHeight w:val="383"/>
        </w:trPr>
        <w:tc>
          <w:tcPr>
            <w:tcW w:w="432" w:type="pct"/>
            <w:shd w:val="clear" w:color="auto" w:fill="auto"/>
            <w:noWrap/>
            <w:hideMark/>
          </w:tcPr>
          <w:p w14:paraId="3458528D"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3B63BBEC"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C2D1842"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hideMark/>
          </w:tcPr>
          <w:p w14:paraId="69089FC6"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AE65C41" w14:textId="77777777" w:rsidR="001860B5" w:rsidRPr="00DD0B86" w:rsidRDefault="006F7972" w:rsidP="00144D7C">
            <w:pPr>
              <w:spacing w:before="20" w:after="20"/>
              <w:jc w:val="center"/>
              <w:rPr>
                <w:color w:val="0563C1"/>
                <w:sz w:val="16"/>
                <w:szCs w:val="16"/>
                <w:u w:val="single"/>
                <w:lang w:eastAsia="en-AU"/>
              </w:rPr>
            </w:pPr>
            <w:hyperlink r:id="rId88" w:history="1">
              <w:r w:rsidR="001860B5" w:rsidRPr="00DD0B86">
                <w:rPr>
                  <w:color w:val="0563C1"/>
                  <w:sz w:val="16"/>
                  <w:szCs w:val="16"/>
                  <w:u w:val="single"/>
                  <w:lang w:eastAsia="en-AU"/>
                </w:rPr>
                <w:t>92132</w:t>
              </w:r>
            </w:hyperlink>
          </w:p>
        </w:tc>
        <w:tc>
          <w:tcPr>
            <w:tcW w:w="529" w:type="pct"/>
            <w:shd w:val="clear" w:color="auto" w:fill="auto"/>
            <w:hideMark/>
          </w:tcPr>
          <w:p w14:paraId="426DDD9D"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0BDBAC20" w14:textId="77777777" w:rsidR="001860B5" w:rsidRPr="00DD0B86" w:rsidRDefault="001860B5" w:rsidP="00E441B6">
            <w:pPr>
              <w:pStyle w:val="TableText"/>
              <w:rPr>
                <w:lang w:eastAsia="en-AU"/>
              </w:rPr>
            </w:pPr>
          </w:p>
        </w:tc>
        <w:tc>
          <w:tcPr>
            <w:tcW w:w="383" w:type="pct"/>
            <w:shd w:val="clear" w:color="auto" w:fill="auto"/>
            <w:hideMark/>
          </w:tcPr>
          <w:p w14:paraId="0567042C" w14:textId="77777777" w:rsidR="001860B5" w:rsidRPr="00DD0B86" w:rsidRDefault="001860B5" w:rsidP="00E441B6">
            <w:pPr>
              <w:pStyle w:val="TableText"/>
              <w:rPr>
                <w:lang w:eastAsia="en-AU"/>
              </w:rPr>
            </w:pPr>
            <w:r w:rsidRPr="00DD0B86">
              <w:rPr>
                <w:lang w:eastAsia="en-AU"/>
              </w:rPr>
              <w:t>Not timed</w:t>
            </w:r>
          </w:p>
        </w:tc>
        <w:tc>
          <w:tcPr>
            <w:tcW w:w="384" w:type="pct"/>
            <w:shd w:val="clear" w:color="auto" w:fill="auto"/>
            <w:hideMark/>
          </w:tcPr>
          <w:p w14:paraId="5C17B678" w14:textId="77777777" w:rsidR="001860B5" w:rsidRPr="00DD0B86" w:rsidRDefault="001860B5" w:rsidP="00E441B6">
            <w:pPr>
              <w:pStyle w:val="TableText"/>
              <w:rPr>
                <w:lang w:eastAsia="en-AU"/>
              </w:rPr>
            </w:pPr>
            <w:r>
              <w:rPr>
                <w:rFonts w:eastAsia="Calibri"/>
              </w:rPr>
              <w:t>$59.70</w:t>
            </w:r>
          </w:p>
        </w:tc>
        <w:tc>
          <w:tcPr>
            <w:tcW w:w="384" w:type="pct"/>
            <w:shd w:val="clear" w:color="auto" w:fill="auto"/>
            <w:hideMark/>
          </w:tcPr>
          <w:p w14:paraId="14BFF310" w14:textId="77777777" w:rsidR="001860B5" w:rsidRPr="00DD0B86" w:rsidRDefault="001860B5" w:rsidP="00E441B6">
            <w:pPr>
              <w:pStyle w:val="TableText"/>
              <w:rPr>
                <w:lang w:eastAsia="en-AU"/>
              </w:rPr>
            </w:pPr>
            <w:r>
              <w:rPr>
                <w:rFonts w:eastAsia="Calibri"/>
              </w:rPr>
              <w:t>$59.70</w:t>
            </w:r>
          </w:p>
        </w:tc>
        <w:tc>
          <w:tcPr>
            <w:tcW w:w="337" w:type="pct"/>
            <w:shd w:val="clear" w:color="auto" w:fill="auto"/>
            <w:noWrap/>
            <w:hideMark/>
          </w:tcPr>
          <w:p w14:paraId="22DC5BA5" w14:textId="77777777" w:rsidR="001860B5" w:rsidRPr="00DD0B86" w:rsidRDefault="001860B5" w:rsidP="00E441B6">
            <w:pPr>
              <w:pStyle w:val="TableText"/>
              <w:rPr>
                <w:lang w:eastAsia="en-AU"/>
              </w:rPr>
            </w:pPr>
          </w:p>
        </w:tc>
      </w:tr>
      <w:tr w:rsidR="00156302" w:rsidRPr="00DD0B86" w14:paraId="33FBEAEE" w14:textId="77777777" w:rsidTr="00144D7C">
        <w:trPr>
          <w:trHeight w:val="288"/>
        </w:trPr>
        <w:tc>
          <w:tcPr>
            <w:tcW w:w="432" w:type="pct"/>
            <w:shd w:val="clear" w:color="auto" w:fill="auto"/>
            <w:noWrap/>
            <w:hideMark/>
          </w:tcPr>
          <w:p w14:paraId="7C1B23C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3837808D"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44B682E" w14:textId="77777777" w:rsidR="001860B5" w:rsidRPr="00DD0B86" w:rsidRDefault="001860B5" w:rsidP="00E441B6">
            <w:pPr>
              <w:pStyle w:val="TableText"/>
              <w:rPr>
                <w:lang w:eastAsia="en-AU"/>
              </w:rPr>
            </w:pPr>
            <w:r w:rsidRPr="00DD0B86">
              <w:rPr>
                <w:lang w:eastAsia="en-AU"/>
              </w:rPr>
              <w:t>Review of a psychiatrist assessment and management plan</w:t>
            </w:r>
          </w:p>
        </w:tc>
        <w:tc>
          <w:tcPr>
            <w:tcW w:w="577" w:type="pct"/>
            <w:shd w:val="clear" w:color="auto" w:fill="auto"/>
            <w:noWrap/>
            <w:hideMark/>
          </w:tcPr>
          <w:p w14:paraId="1BE88714"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auto"/>
            <w:hideMark/>
          </w:tcPr>
          <w:p w14:paraId="4292BFFD" w14:textId="77777777" w:rsidR="001860B5" w:rsidRPr="00DD0B86" w:rsidRDefault="006F7972" w:rsidP="00144D7C">
            <w:pPr>
              <w:spacing w:before="20" w:after="20"/>
              <w:jc w:val="center"/>
              <w:rPr>
                <w:color w:val="0563C1"/>
                <w:sz w:val="16"/>
                <w:szCs w:val="16"/>
                <w:u w:val="single"/>
                <w:lang w:eastAsia="en-AU"/>
              </w:rPr>
            </w:pPr>
            <w:hyperlink r:id="rId89" w:history="1">
              <w:r w:rsidR="001860B5" w:rsidRPr="00DD0B86">
                <w:rPr>
                  <w:color w:val="0563C1"/>
                  <w:sz w:val="16"/>
                  <w:szCs w:val="16"/>
                  <w:u w:val="single"/>
                  <w:lang w:eastAsia="en-AU"/>
                </w:rPr>
                <w:t>92436</w:t>
              </w:r>
            </w:hyperlink>
          </w:p>
        </w:tc>
        <w:tc>
          <w:tcPr>
            <w:tcW w:w="529" w:type="pct"/>
            <w:shd w:val="clear" w:color="auto" w:fill="auto"/>
            <w:hideMark/>
          </w:tcPr>
          <w:p w14:paraId="12DC2FD2"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242335C7" w14:textId="77777777" w:rsidR="001860B5" w:rsidRPr="00DD0B86" w:rsidRDefault="001860B5" w:rsidP="00E441B6">
            <w:pPr>
              <w:pStyle w:val="TableText"/>
              <w:rPr>
                <w:lang w:eastAsia="en-AU"/>
              </w:rPr>
            </w:pPr>
          </w:p>
        </w:tc>
        <w:tc>
          <w:tcPr>
            <w:tcW w:w="383" w:type="pct"/>
            <w:shd w:val="clear" w:color="auto" w:fill="auto"/>
            <w:hideMark/>
          </w:tcPr>
          <w:p w14:paraId="75D2C664" w14:textId="77777777" w:rsidR="001860B5" w:rsidRPr="00DD0B86" w:rsidRDefault="001860B5" w:rsidP="00E441B6">
            <w:pPr>
              <w:pStyle w:val="TableText"/>
              <w:rPr>
                <w:lang w:eastAsia="en-AU"/>
              </w:rPr>
            </w:pPr>
            <w:r w:rsidRPr="00DD0B86">
              <w:rPr>
                <w:lang w:eastAsia="en-AU"/>
              </w:rPr>
              <w:t>30-45</w:t>
            </w:r>
          </w:p>
        </w:tc>
        <w:tc>
          <w:tcPr>
            <w:tcW w:w="384" w:type="pct"/>
            <w:shd w:val="clear" w:color="auto" w:fill="auto"/>
            <w:hideMark/>
          </w:tcPr>
          <w:p w14:paraId="3211E5E3" w14:textId="77777777" w:rsidR="001860B5" w:rsidRPr="00DD0B86" w:rsidRDefault="001860B5" w:rsidP="00E441B6">
            <w:pPr>
              <w:pStyle w:val="TableText"/>
              <w:rPr>
                <w:lang w:eastAsia="en-AU"/>
              </w:rPr>
            </w:pPr>
            <w:r>
              <w:rPr>
                <w:rFonts w:eastAsia="Calibri"/>
              </w:rPr>
              <w:t>$298.85</w:t>
            </w:r>
          </w:p>
        </w:tc>
        <w:tc>
          <w:tcPr>
            <w:tcW w:w="384" w:type="pct"/>
            <w:shd w:val="clear" w:color="auto" w:fill="auto"/>
            <w:hideMark/>
          </w:tcPr>
          <w:p w14:paraId="73ACFD2B" w14:textId="77777777" w:rsidR="001860B5" w:rsidRPr="00DD0B86" w:rsidRDefault="001860B5" w:rsidP="00E441B6">
            <w:pPr>
              <w:pStyle w:val="TableText"/>
              <w:rPr>
                <w:lang w:eastAsia="en-AU"/>
              </w:rPr>
            </w:pPr>
            <w:r>
              <w:rPr>
                <w:rFonts w:eastAsia="Calibri"/>
              </w:rPr>
              <w:t>$254.05</w:t>
            </w:r>
          </w:p>
        </w:tc>
        <w:tc>
          <w:tcPr>
            <w:tcW w:w="337" w:type="pct"/>
            <w:shd w:val="clear" w:color="auto" w:fill="auto"/>
            <w:noWrap/>
            <w:hideMark/>
          </w:tcPr>
          <w:p w14:paraId="4E79544E" w14:textId="77777777" w:rsidR="001860B5" w:rsidRPr="00DD0B86" w:rsidRDefault="001860B5" w:rsidP="00E441B6">
            <w:pPr>
              <w:pStyle w:val="TableText"/>
              <w:rPr>
                <w:lang w:eastAsia="en-AU"/>
              </w:rPr>
            </w:pPr>
          </w:p>
        </w:tc>
      </w:tr>
      <w:tr w:rsidR="00156302" w:rsidRPr="00DD0B86" w14:paraId="3C9401B3" w14:textId="77777777" w:rsidTr="00144D7C">
        <w:trPr>
          <w:trHeight w:val="288"/>
        </w:trPr>
        <w:tc>
          <w:tcPr>
            <w:tcW w:w="432" w:type="pct"/>
            <w:shd w:val="clear" w:color="auto" w:fill="FFF2CC" w:themeFill="accent4" w:themeFillTint="33"/>
            <w:noWrap/>
            <w:hideMark/>
          </w:tcPr>
          <w:p w14:paraId="73A9A70D"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FFF2CC" w:themeFill="accent4" w:themeFillTint="33"/>
            <w:noWrap/>
            <w:hideMark/>
          </w:tcPr>
          <w:p w14:paraId="4E7A9814"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FFF2CC" w:themeFill="accent4" w:themeFillTint="33"/>
            <w:noWrap/>
            <w:hideMark/>
          </w:tcPr>
          <w:p w14:paraId="502928EE" w14:textId="77777777" w:rsidR="001860B5" w:rsidRPr="00DD0B86" w:rsidRDefault="001860B5" w:rsidP="00E441B6">
            <w:pPr>
              <w:pStyle w:val="TableText"/>
              <w:rPr>
                <w:lang w:eastAsia="en-AU"/>
              </w:rPr>
            </w:pPr>
            <w:r w:rsidRPr="00DD0B86">
              <w:rPr>
                <w:lang w:eastAsia="en-AU"/>
              </w:rPr>
              <w:t>Review of a psychiatrist assessment and management plan</w:t>
            </w:r>
          </w:p>
        </w:tc>
        <w:tc>
          <w:tcPr>
            <w:tcW w:w="577" w:type="pct"/>
            <w:shd w:val="clear" w:color="auto" w:fill="FFF2CC" w:themeFill="accent4" w:themeFillTint="33"/>
            <w:noWrap/>
            <w:hideMark/>
          </w:tcPr>
          <w:p w14:paraId="5614215B" w14:textId="77777777" w:rsidR="001860B5" w:rsidRPr="00DD0B86" w:rsidRDefault="001860B5" w:rsidP="00E441B6">
            <w:pPr>
              <w:pStyle w:val="TableText"/>
              <w:rPr>
                <w:lang w:eastAsia="en-AU"/>
              </w:rPr>
            </w:pPr>
            <w:r w:rsidRPr="00DD0B86">
              <w:rPr>
                <w:lang w:eastAsia="en-AU"/>
              </w:rPr>
              <w:t>Psychiatrists</w:t>
            </w:r>
          </w:p>
        </w:tc>
        <w:tc>
          <w:tcPr>
            <w:tcW w:w="337" w:type="pct"/>
            <w:shd w:val="clear" w:color="auto" w:fill="FFF2CC" w:themeFill="accent4" w:themeFillTint="33"/>
            <w:hideMark/>
          </w:tcPr>
          <w:p w14:paraId="5D50734D"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92476</w:t>
            </w:r>
          </w:p>
        </w:tc>
        <w:tc>
          <w:tcPr>
            <w:tcW w:w="529" w:type="pct"/>
            <w:shd w:val="clear" w:color="auto" w:fill="FFF2CC" w:themeFill="accent4" w:themeFillTint="33"/>
            <w:hideMark/>
          </w:tcPr>
          <w:p w14:paraId="7264499B"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FFF2CC" w:themeFill="accent4" w:themeFillTint="33"/>
          </w:tcPr>
          <w:p w14:paraId="0C68AA16" w14:textId="77777777" w:rsidR="001860B5" w:rsidRPr="00DD0B86" w:rsidRDefault="001860B5" w:rsidP="00E441B6">
            <w:pPr>
              <w:pStyle w:val="TableText"/>
              <w:rPr>
                <w:lang w:eastAsia="en-AU"/>
              </w:rPr>
            </w:pPr>
          </w:p>
        </w:tc>
        <w:tc>
          <w:tcPr>
            <w:tcW w:w="383" w:type="pct"/>
            <w:shd w:val="clear" w:color="auto" w:fill="FFF2CC" w:themeFill="accent4" w:themeFillTint="33"/>
            <w:hideMark/>
          </w:tcPr>
          <w:p w14:paraId="2651BB53" w14:textId="77777777" w:rsidR="001860B5" w:rsidRPr="00DD0B86" w:rsidRDefault="001860B5" w:rsidP="00E441B6">
            <w:pPr>
              <w:pStyle w:val="TableText"/>
              <w:rPr>
                <w:lang w:eastAsia="en-AU"/>
              </w:rPr>
            </w:pPr>
            <w:r w:rsidRPr="00DD0B86">
              <w:rPr>
                <w:lang w:eastAsia="en-AU"/>
              </w:rPr>
              <w:t>30-45</w:t>
            </w:r>
          </w:p>
        </w:tc>
        <w:tc>
          <w:tcPr>
            <w:tcW w:w="384" w:type="pct"/>
            <w:shd w:val="clear" w:color="auto" w:fill="FFF2CC" w:themeFill="accent4" w:themeFillTint="33"/>
          </w:tcPr>
          <w:p w14:paraId="288C34DF" w14:textId="77777777" w:rsidR="001860B5" w:rsidRPr="00DD0B86" w:rsidRDefault="001860B5" w:rsidP="00E441B6">
            <w:pPr>
              <w:pStyle w:val="TableText"/>
              <w:rPr>
                <w:lang w:eastAsia="en-AU"/>
              </w:rPr>
            </w:pPr>
          </w:p>
        </w:tc>
        <w:tc>
          <w:tcPr>
            <w:tcW w:w="384" w:type="pct"/>
            <w:shd w:val="clear" w:color="auto" w:fill="FFF2CC" w:themeFill="accent4" w:themeFillTint="33"/>
          </w:tcPr>
          <w:p w14:paraId="25D5210F" w14:textId="77777777" w:rsidR="001860B5" w:rsidRPr="00DD0B86" w:rsidRDefault="001860B5" w:rsidP="00E441B6">
            <w:pPr>
              <w:pStyle w:val="TableText"/>
              <w:rPr>
                <w:lang w:eastAsia="en-AU"/>
              </w:rPr>
            </w:pPr>
          </w:p>
        </w:tc>
        <w:tc>
          <w:tcPr>
            <w:tcW w:w="337" w:type="pct"/>
            <w:shd w:val="clear" w:color="auto" w:fill="FFF2CC" w:themeFill="accent4" w:themeFillTint="33"/>
            <w:noWrap/>
            <w:hideMark/>
          </w:tcPr>
          <w:p w14:paraId="7C621250" w14:textId="77777777" w:rsidR="001860B5" w:rsidRPr="00DD0B86" w:rsidRDefault="001860B5" w:rsidP="00E441B6">
            <w:pPr>
              <w:pStyle w:val="TableText"/>
              <w:rPr>
                <w:lang w:eastAsia="en-AU"/>
              </w:rPr>
            </w:pPr>
            <w:r>
              <w:rPr>
                <w:lang w:eastAsia="en-AU"/>
              </w:rPr>
              <w:t>31/12/2021</w:t>
            </w:r>
          </w:p>
        </w:tc>
      </w:tr>
      <w:tr w:rsidR="00156302" w:rsidRPr="00DD0B86" w14:paraId="2724111A" w14:textId="77777777" w:rsidTr="00144D7C">
        <w:trPr>
          <w:trHeight w:val="288"/>
        </w:trPr>
        <w:tc>
          <w:tcPr>
            <w:tcW w:w="432" w:type="pct"/>
            <w:shd w:val="clear" w:color="auto" w:fill="auto"/>
            <w:noWrap/>
            <w:hideMark/>
          </w:tcPr>
          <w:p w14:paraId="27EEC2D9"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DB5C02C"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109A1A7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2F565AE"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1B4A64A8" w14:textId="77777777" w:rsidR="001860B5" w:rsidRPr="00DD0B86" w:rsidRDefault="006F7972" w:rsidP="00144D7C">
            <w:pPr>
              <w:spacing w:before="20" w:after="20"/>
              <w:jc w:val="center"/>
              <w:rPr>
                <w:color w:val="0563C1"/>
                <w:sz w:val="16"/>
                <w:szCs w:val="16"/>
                <w:u w:val="single"/>
                <w:lang w:eastAsia="en-AU"/>
              </w:rPr>
            </w:pPr>
            <w:hyperlink r:id="rId90" w:history="1">
              <w:r w:rsidR="001860B5" w:rsidRPr="00DD0B86">
                <w:rPr>
                  <w:color w:val="0563C1"/>
                  <w:sz w:val="16"/>
                  <w:szCs w:val="16"/>
                  <w:u w:val="single"/>
                  <w:lang w:eastAsia="en-AU"/>
                </w:rPr>
                <w:t>91818</w:t>
              </w:r>
            </w:hyperlink>
          </w:p>
        </w:tc>
        <w:tc>
          <w:tcPr>
            <w:tcW w:w="529" w:type="pct"/>
            <w:shd w:val="clear" w:color="auto" w:fill="auto"/>
            <w:hideMark/>
          </w:tcPr>
          <w:p w14:paraId="10044D77"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01C7CD7" w14:textId="77777777" w:rsidR="001860B5" w:rsidRPr="00DD0B86" w:rsidRDefault="001860B5" w:rsidP="00E441B6">
            <w:pPr>
              <w:pStyle w:val="TableText"/>
              <w:rPr>
                <w:lang w:eastAsia="en-AU"/>
              </w:rPr>
            </w:pPr>
          </w:p>
        </w:tc>
        <w:tc>
          <w:tcPr>
            <w:tcW w:w="383" w:type="pct"/>
            <w:shd w:val="clear" w:color="auto" w:fill="auto"/>
            <w:hideMark/>
          </w:tcPr>
          <w:p w14:paraId="2FEDF6D5"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57232218"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79DFCEF4"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1A13577C" w14:textId="77777777" w:rsidR="001860B5" w:rsidRPr="00DD0B86" w:rsidRDefault="001860B5" w:rsidP="00E441B6">
            <w:pPr>
              <w:pStyle w:val="TableText"/>
              <w:rPr>
                <w:lang w:eastAsia="en-AU"/>
              </w:rPr>
            </w:pPr>
          </w:p>
        </w:tc>
      </w:tr>
      <w:tr w:rsidR="00156302" w:rsidRPr="00DD0B86" w14:paraId="1967BB70" w14:textId="77777777" w:rsidTr="00144D7C">
        <w:trPr>
          <w:trHeight w:val="288"/>
        </w:trPr>
        <w:tc>
          <w:tcPr>
            <w:tcW w:w="432" w:type="pct"/>
            <w:shd w:val="clear" w:color="auto" w:fill="auto"/>
            <w:noWrap/>
            <w:hideMark/>
          </w:tcPr>
          <w:p w14:paraId="46C8B89F"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D5F982F"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775E168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F93B9AB"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1146D9F9" w14:textId="77777777" w:rsidR="001860B5" w:rsidRPr="00DD0B86" w:rsidRDefault="006F7972" w:rsidP="00144D7C">
            <w:pPr>
              <w:spacing w:before="20" w:after="20"/>
              <w:jc w:val="center"/>
              <w:rPr>
                <w:color w:val="0563C1"/>
                <w:sz w:val="16"/>
                <w:szCs w:val="16"/>
                <w:u w:val="single"/>
                <w:lang w:eastAsia="en-AU"/>
              </w:rPr>
            </w:pPr>
            <w:hyperlink r:id="rId91" w:history="1">
              <w:r w:rsidR="001860B5" w:rsidRPr="00DD0B86">
                <w:rPr>
                  <w:color w:val="0563C1"/>
                  <w:sz w:val="16"/>
                  <w:szCs w:val="16"/>
                  <w:u w:val="single"/>
                  <w:lang w:eastAsia="en-AU"/>
                </w:rPr>
                <w:t>91842</w:t>
              </w:r>
            </w:hyperlink>
          </w:p>
        </w:tc>
        <w:tc>
          <w:tcPr>
            <w:tcW w:w="529" w:type="pct"/>
            <w:shd w:val="clear" w:color="auto" w:fill="auto"/>
            <w:hideMark/>
          </w:tcPr>
          <w:p w14:paraId="6624DAE1"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2EEDD723" w14:textId="77777777" w:rsidR="001860B5" w:rsidRPr="00DD0B86" w:rsidRDefault="001860B5" w:rsidP="00E441B6">
            <w:pPr>
              <w:pStyle w:val="TableText"/>
              <w:rPr>
                <w:lang w:eastAsia="en-AU"/>
              </w:rPr>
            </w:pPr>
          </w:p>
        </w:tc>
        <w:tc>
          <w:tcPr>
            <w:tcW w:w="383" w:type="pct"/>
            <w:shd w:val="clear" w:color="auto" w:fill="auto"/>
            <w:hideMark/>
          </w:tcPr>
          <w:p w14:paraId="756314AE"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751D558A"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01677291"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78A2D9A6" w14:textId="77777777" w:rsidR="001860B5" w:rsidRPr="00DD0B86" w:rsidRDefault="001860B5" w:rsidP="00E441B6">
            <w:pPr>
              <w:pStyle w:val="TableText"/>
              <w:rPr>
                <w:lang w:eastAsia="en-AU"/>
              </w:rPr>
            </w:pPr>
          </w:p>
        </w:tc>
      </w:tr>
      <w:tr w:rsidR="00156302" w:rsidRPr="00DD0B86" w14:paraId="3C82950E" w14:textId="77777777" w:rsidTr="00144D7C">
        <w:trPr>
          <w:trHeight w:val="288"/>
        </w:trPr>
        <w:tc>
          <w:tcPr>
            <w:tcW w:w="432" w:type="pct"/>
            <w:shd w:val="clear" w:color="auto" w:fill="auto"/>
            <w:noWrap/>
            <w:hideMark/>
          </w:tcPr>
          <w:p w14:paraId="6CDE5FD8"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2A0FDC81"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3D8AFE3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847EE36"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1A8A39C1" w14:textId="77777777" w:rsidR="001860B5" w:rsidRPr="00DD0B86" w:rsidRDefault="006F7972" w:rsidP="00144D7C">
            <w:pPr>
              <w:spacing w:before="20" w:after="20"/>
              <w:jc w:val="center"/>
              <w:rPr>
                <w:color w:val="0563C1"/>
                <w:sz w:val="16"/>
                <w:szCs w:val="16"/>
                <w:u w:val="single"/>
                <w:lang w:eastAsia="en-AU"/>
              </w:rPr>
            </w:pPr>
            <w:hyperlink r:id="rId92" w:history="1">
              <w:r w:rsidR="001860B5" w:rsidRPr="00DD0B86">
                <w:rPr>
                  <w:color w:val="0563C1"/>
                  <w:sz w:val="16"/>
                  <w:szCs w:val="16"/>
                  <w:u w:val="single"/>
                  <w:lang w:eastAsia="en-AU"/>
                </w:rPr>
                <w:t>91819</w:t>
              </w:r>
            </w:hyperlink>
          </w:p>
        </w:tc>
        <w:tc>
          <w:tcPr>
            <w:tcW w:w="529" w:type="pct"/>
            <w:shd w:val="clear" w:color="auto" w:fill="auto"/>
            <w:hideMark/>
          </w:tcPr>
          <w:p w14:paraId="43D65411"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063D770" w14:textId="77777777" w:rsidR="001860B5" w:rsidRPr="00DD0B86" w:rsidRDefault="001860B5" w:rsidP="00E441B6">
            <w:pPr>
              <w:pStyle w:val="TableText"/>
              <w:rPr>
                <w:lang w:eastAsia="en-AU"/>
              </w:rPr>
            </w:pPr>
          </w:p>
        </w:tc>
        <w:tc>
          <w:tcPr>
            <w:tcW w:w="383" w:type="pct"/>
            <w:shd w:val="clear" w:color="auto" w:fill="auto"/>
            <w:hideMark/>
          </w:tcPr>
          <w:p w14:paraId="614C8D32"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50D1A921"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16523B65"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6BBD5473" w14:textId="77777777" w:rsidR="001860B5" w:rsidRPr="00DD0B86" w:rsidRDefault="001860B5" w:rsidP="00E441B6">
            <w:pPr>
              <w:pStyle w:val="TableText"/>
              <w:rPr>
                <w:lang w:eastAsia="en-AU"/>
              </w:rPr>
            </w:pPr>
          </w:p>
        </w:tc>
      </w:tr>
      <w:tr w:rsidR="00156302" w:rsidRPr="00DD0B86" w14:paraId="357D0026" w14:textId="77777777" w:rsidTr="00144D7C">
        <w:trPr>
          <w:trHeight w:val="288"/>
        </w:trPr>
        <w:tc>
          <w:tcPr>
            <w:tcW w:w="432" w:type="pct"/>
            <w:shd w:val="clear" w:color="auto" w:fill="auto"/>
            <w:noWrap/>
            <w:hideMark/>
          </w:tcPr>
          <w:p w14:paraId="7BB1FC7A"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62FD68B"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446870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0B642F3"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2B333B58" w14:textId="77777777" w:rsidR="001860B5" w:rsidRPr="00DD0B86" w:rsidRDefault="006F7972" w:rsidP="00144D7C">
            <w:pPr>
              <w:spacing w:before="20" w:after="20"/>
              <w:jc w:val="center"/>
              <w:rPr>
                <w:color w:val="0563C1"/>
                <w:sz w:val="16"/>
                <w:szCs w:val="16"/>
                <w:u w:val="single"/>
                <w:lang w:eastAsia="en-AU"/>
              </w:rPr>
            </w:pPr>
            <w:hyperlink r:id="rId93" w:history="1">
              <w:r w:rsidR="001860B5" w:rsidRPr="00DD0B86">
                <w:rPr>
                  <w:color w:val="0563C1"/>
                  <w:sz w:val="16"/>
                  <w:szCs w:val="16"/>
                  <w:u w:val="single"/>
                  <w:lang w:eastAsia="en-AU"/>
                </w:rPr>
                <w:t>91843</w:t>
              </w:r>
            </w:hyperlink>
          </w:p>
        </w:tc>
        <w:tc>
          <w:tcPr>
            <w:tcW w:w="529" w:type="pct"/>
            <w:shd w:val="clear" w:color="auto" w:fill="auto"/>
            <w:hideMark/>
          </w:tcPr>
          <w:p w14:paraId="67787B5A"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hideMark/>
          </w:tcPr>
          <w:p w14:paraId="14212A7A" w14:textId="77777777" w:rsidR="001860B5" w:rsidRPr="00DD0B86" w:rsidRDefault="001860B5" w:rsidP="00E441B6">
            <w:pPr>
              <w:pStyle w:val="TableText"/>
              <w:rPr>
                <w:lang w:eastAsia="en-AU"/>
              </w:rPr>
            </w:pPr>
          </w:p>
        </w:tc>
        <w:tc>
          <w:tcPr>
            <w:tcW w:w="383" w:type="pct"/>
            <w:shd w:val="clear" w:color="auto" w:fill="auto"/>
            <w:hideMark/>
          </w:tcPr>
          <w:p w14:paraId="57674AAF"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30A8F68A"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5D06D33D"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69E2B375" w14:textId="77777777" w:rsidR="001860B5" w:rsidRPr="00DD0B86" w:rsidRDefault="001860B5" w:rsidP="00E441B6">
            <w:pPr>
              <w:pStyle w:val="TableText"/>
              <w:rPr>
                <w:lang w:eastAsia="en-AU"/>
              </w:rPr>
            </w:pPr>
          </w:p>
        </w:tc>
      </w:tr>
      <w:tr w:rsidR="00156302" w:rsidRPr="00DD0B86" w14:paraId="4131AA16" w14:textId="77777777" w:rsidTr="00144D7C">
        <w:trPr>
          <w:trHeight w:val="288"/>
        </w:trPr>
        <w:tc>
          <w:tcPr>
            <w:tcW w:w="432" w:type="pct"/>
            <w:shd w:val="clear" w:color="auto" w:fill="auto"/>
            <w:noWrap/>
            <w:hideMark/>
          </w:tcPr>
          <w:p w14:paraId="0AAEEEC7"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40AEBBB"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20261EA"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07326F3"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2CAA030F" w14:textId="77777777" w:rsidR="001860B5" w:rsidRPr="00DD0B86" w:rsidRDefault="006F7972" w:rsidP="00144D7C">
            <w:pPr>
              <w:spacing w:before="20" w:after="20"/>
              <w:jc w:val="center"/>
              <w:rPr>
                <w:color w:val="0563C1"/>
                <w:sz w:val="16"/>
                <w:szCs w:val="16"/>
                <w:u w:val="single"/>
                <w:lang w:eastAsia="en-AU"/>
              </w:rPr>
            </w:pPr>
            <w:hyperlink r:id="rId94" w:history="1">
              <w:r w:rsidR="001860B5" w:rsidRPr="00DD0B86">
                <w:rPr>
                  <w:color w:val="0563C1"/>
                  <w:sz w:val="16"/>
                  <w:szCs w:val="16"/>
                  <w:u w:val="single"/>
                  <w:lang w:eastAsia="en-AU"/>
                </w:rPr>
                <w:t>91820</w:t>
              </w:r>
            </w:hyperlink>
          </w:p>
        </w:tc>
        <w:tc>
          <w:tcPr>
            <w:tcW w:w="529" w:type="pct"/>
            <w:shd w:val="clear" w:color="auto" w:fill="auto"/>
            <w:hideMark/>
          </w:tcPr>
          <w:p w14:paraId="11441491"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7BD5C867" w14:textId="77777777" w:rsidR="001860B5" w:rsidRPr="00DD0B86" w:rsidRDefault="001860B5" w:rsidP="00E441B6">
            <w:pPr>
              <w:pStyle w:val="TableText"/>
              <w:rPr>
                <w:lang w:eastAsia="en-AU"/>
              </w:rPr>
            </w:pPr>
          </w:p>
        </w:tc>
        <w:tc>
          <w:tcPr>
            <w:tcW w:w="383" w:type="pct"/>
            <w:shd w:val="clear" w:color="auto" w:fill="auto"/>
            <w:hideMark/>
          </w:tcPr>
          <w:p w14:paraId="53760D6E"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72EE1218" w14:textId="77777777" w:rsidR="001860B5" w:rsidRPr="00DD0B86" w:rsidRDefault="001860B5" w:rsidP="00E441B6">
            <w:pPr>
              <w:pStyle w:val="TableText"/>
              <w:rPr>
                <w:lang w:eastAsia="en-AU"/>
              </w:rPr>
            </w:pPr>
            <w:r>
              <w:rPr>
                <w:rFonts w:eastAsia="Calibri"/>
              </w:rPr>
              <w:t>$77.20</w:t>
            </w:r>
          </w:p>
        </w:tc>
        <w:tc>
          <w:tcPr>
            <w:tcW w:w="384" w:type="pct"/>
            <w:shd w:val="clear" w:color="auto" w:fill="auto"/>
            <w:hideMark/>
          </w:tcPr>
          <w:p w14:paraId="32391A75" w14:textId="77777777" w:rsidR="001860B5" w:rsidRPr="00DD0B86" w:rsidRDefault="001860B5" w:rsidP="00E441B6">
            <w:pPr>
              <w:pStyle w:val="TableText"/>
              <w:rPr>
                <w:lang w:eastAsia="en-AU"/>
              </w:rPr>
            </w:pPr>
            <w:r>
              <w:rPr>
                <w:rFonts w:eastAsia="Calibri"/>
              </w:rPr>
              <w:t>$77.20</w:t>
            </w:r>
          </w:p>
        </w:tc>
        <w:tc>
          <w:tcPr>
            <w:tcW w:w="337" w:type="pct"/>
            <w:shd w:val="clear" w:color="auto" w:fill="auto"/>
            <w:noWrap/>
            <w:hideMark/>
          </w:tcPr>
          <w:p w14:paraId="53B8B82B" w14:textId="77777777" w:rsidR="001860B5" w:rsidRPr="00DD0B86" w:rsidRDefault="001860B5" w:rsidP="00E441B6">
            <w:pPr>
              <w:pStyle w:val="TableText"/>
              <w:rPr>
                <w:lang w:eastAsia="en-AU"/>
              </w:rPr>
            </w:pPr>
          </w:p>
        </w:tc>
      </w:tr>
      <w:tr w:rsidR="00156302" w:rsidRPr="00DD0B86" w14:paraId="3940160B" w14:textId="77777777" w:rsidTr="00144D7C">
        <w:trPr>
          <w:trHeight w:val="288"/>
        </w:trPr>
        <w:tc>
          <w:tcPr>
            <w:tcW w:w="432" w:type="pct"/>
            <w:shd w:val="clear" w:color="auto" w:fill="auto"/>
            <w:noWrap/>
            <w:hideMark/>
          </w:tcPr>
          <w:p w14:paraId="34F4B71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2B205528"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126F9FAC"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F4D4F8A"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33F15AF8" w14:textId="77777777" w:rsidR="001860B5" w:rsidRPr="00DD0B86" w:rsidRDefault="006F7972" w:rsidP="00144D7C">
            <w:pPr>
              <w:spacing w:before="20" w:after="20"/>
              <w:jc w:val="center"/>
              <w:rPr>
                <w:color w:val="0563C1"/>
                <w:sz w:val="16"/>
                <w:szCs w:val="16"/>
                <w:u w:val="single"/>
                <w:lang w:eastAsia="en-AU"/>
              </w:rPr>
            </w:pPr>
            <w:hyperlink r:id="rId95" w:history="1">
              <w:r w:rsidR="001860B5" w:rsidRPr="00DD0B86">
                <w:rPr>
                  <w:color w:val="0563C1"/>
                  <w:sz w:val="16"/>
                  <w:szCs w:val="16"/>
                  <w:u w:val="single"/>
                  <w:lang w:eastAsia="en-AU"/>
                </w:rPr>
                <w:t>91844</w:t>
              </w:r>
            </w:hyperlink>
          </w:p>
        </w:tc>
        <w:tc>
          <w:tcPr>
            <w:tcW w:w="529" w:type="pct"/>
            <w:shd w:val="clear" w:color="auto" w:fill="auto"/>
            <w:hideMark/>
          </w:tcPr>
          <w:p w14:paraId="4D3B9CE8"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02FF4EB2" w14:textId="77777777" w:rsidR="001860B5" w:rsidRPr="00DD0B86" w:rsidRDefault="001860B5" w:rsidP="00E441B6">
            <w:pPr>
              <w:pStyle w:val="TableText"/>
              <w:rPr>
                <w:lang w:eastAsia="en-AU"/>
              </w:rPr>
            </w:pPr>
          </w:p>
        </w:tc>
        <w:tc>
          <w:tcPr>
            <w:tcW w:w="383" w:type="pct"/>
            <w:shd w:val="clear" w:color="auto" w:fill="auto"/>
            <w:hideMark/>
          </w:tcPr>
          <w:p w14:paraId="177AB10C"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58E6DD8C" w14:textId="77777777" w:rsidR="001860B5" w:rsidRPr="00DD0B86" w:rsidRDefault="001860B5" w:rsidP="00E441B6">
            <w:pPr>
              <w:pStyle w:val="TableText"/>
              <w:rPr>
                <w:lang w:eastAsia="en-AU"/>
              </w:rPr>
            </w:pPr>
            <w:r>
              <w:rPr>
                <w:rFonts w:eastAsia="Calibri"/>
              </w:rPr>
              <w:t>$77.20</w:t>
            </w:r>
          </w:p>
        </w:tc>
        <w:tc>
          <w:tcPr>
            <w:tcW w:w="384" w:type="pct"/>
            <w:shd w:val="clear" w:color="auto" w:fill="auto"/>
            <w:hideMark/>
          </w:tcPr>
          <w:p w14:paraId="2BCE1994" w14:textId="77777777" w:rsidR="001860B5" w:rsidRPr="00DD0B86" w:rsidRDefault="001860B5" w:rsidP="00E441B6">
            <w:pPr>
              <w:pStyle w:val="TableText"/>
              <w:rPr>
                <w:lang w:eastAsia="en-AU"/>
              </w:rPr>
            </w:pPr>
            <w:r>
              <w:rPr>
                <w:rFonts w:eastAsia="Calibri"/>
              </w:rPr>
              <w:t>$77.20</w:t>
            </w:r>
          </w:p>
        </w:tc>
        <w:tc>
          <w:tcPr>
            <w:tcW w:w="337" w:type="pct"/>
            <w:shd w:val="clear" w:color="auto" w:fill="auto"/>
            <w:noWrap/>
            <w:hideMark/>
          </w:tcPr>
          <w:p w14:paraId="1CB814D1" w14:textId="77777777" w:rsidR="001860B5" w:rsidRPr="00DD0B86" w:rsidRDefault="001860B5" w:rsidP="00E441B6">
            <w:pPr>
              <w:pStyle w:val="TableText"/>
              <w:rPr>
                <w:lang w:eastAsia="en-AU"/>
              </w:rPr>
            </w:pPr>
          </w:p>
        </w:tc>
      </w:tr>
      <w:tr w:rsidR="00156302" w:rsidRPr="00DD0B86" w14:paraId="35B429E6" w14:textId="77777777" w:rsidTr="00144D7C">
        <w:trPr>
          <w:trHeight w:val="288"/>
        </w:trPr>
        <w:tc>
          <w:tcPr>
            <w:tcW w:w="432" w:type="pct"/>
            <w:shd w:val="clear" w:color="auto" w:fill="auto"/>
            <w:noWrap/>
            <w:hideMark/>
          </w:tcPr>
          <w:p w14:paraId="618B6CF1" w14:textId="77777777" w:rsidR="001860B5" w:rsidRPr="00DD0B86" w:rsidRDefault="001860B5" w:rsidP="00E441B6">
            <w:pPr>
              <w:pStyle w:val="TableText"/>
              <w:rPr>
                <w:lang w:eastAsia="en-AU"/>
              </w:rPr>
            </w:pPr>
            <w:r w:rsidRPr="00DD0B86">
              <w:rPr>
                <w:lang w:eastAsia="en-AU"/>
              </w:rPr>
              <w:lastRenderedPageBreak/>
              <w:t>COVID-19</w:t>
            </w:r>
          </w:p>
        </w:tc>
        <w:tc>
          <w:tcPr>
            <w:tcW w:w="480" w:type="pct"/>
            <w:shd w:val="clear" w:color="auto" w:fill="auto"/>
            <w:noWrap/>
            <w:hideMark/>
          </w:tcPr>
          <w:p w14:paraId="3CDF4D8A"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5DAE87DD"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B9F163C"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7124B351" w14:textId="77777777" w:rsidR="001860B5" w:rsidRPr="00DD0B86" w:rsidRDefault="006F7972" w:rsidP="00144D7C">
            <w:pPr>
              <w:spacing w:before="20" w:after="20"/>
              <w:jc w:val="center"/>
              <w:rPr>
                <w:color w:val="0563C1"/>
                <w:sz w:val="16"/>
                <w:szCs w:val="16"/>
                <w:u w:val="single"/>
                <w:lang w:eastAsia="en-AU"/>
              </w:rPr>
            </w:pPr>
            <w:hyperlink r:id="rId96" w:history="1">
              <w:r w:rsidR="001860B5" w:rsidRPr="00DD0B86">
                <w:rPr>
                  <w:color w:val="0563C1"/>
                  <w:sz w:val="16"/>
                  <w:szCs w:val="16"/>
                  <w:u w:val="single"/>
                  <w:lang w:eastAsia="en-AU"/>
                </w:rPr>
                <w:t>91821</w:t>
              </w:r>
            </w:hyperlink>
          </w:p>
        </w:tc>
        <w:tc>
          <w:tcPr>
            <w:tcW w:w="529" w:type="pct"/>
            <w:shd w:val="clear" w:color="auto" w:fill="auto"/>
            <w:hideMark/>
          </w:tcPr>
          <w:p w14:paraId="28001B1F"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271D2EEF" w14:textId="77777777" w:rsidR="001860B5" w:rsidRPr="00DD0B86" w:rsidRDefault="001860B5" w:rsidP="00E441B6">
            <w:pPr>
              <w:pStyle w:val="TableText"/>
              <w:rPr>
                <w:lang w:eastAsia="en-AU"/>
              </w:rPr>
            </w:pPr>
          </w:p>
        </w:tc>
        <w:tc>
          <w:tcPr>
            <w:tcW w:w="383" w:type="pct"/>
            <w:shd w:val="clear" w:color="auto" w:fill="auto"/>
            <w:hideMark/>
          </w:tcPr>
          <w:p w14:paraId="259E42EB"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4379FEC6" w14:textId="77777777" w:rsidR="001860B5" w:rsidRPr="00DD0B86" w:rsidRDefault="001860B5" w:rsidP="00E441B6">
            <w:pPr>
              <w:pStyle w:val="TableText"/>
              <w:rPr>
                <w:lang w:eastAsia="en-AU"/>
              </w:rPr>
            </w:pPr>
            <w:r>
              <w:rPr>
                <w:rFonts w:eastAsia="Calibri"/>
              </w:rPr>
              <w:t>$110.50</w:t>
            </w:r>
          </w:p>
        </w:tc>
        <w:tc>
          <w:tcPr>
            <w:tcW w:w="384" w:type="pct"/>
            <w:shd w:val="clear" w:color="auto" w:fill="auto"/>
            <w:hideMark/>
          </w:tcPr>
          <w:p w14:paraId="3A2FBDC2" w14:textId="77777777" w:rsidR="001860B5" w:rsidRPr="00DD0B86" w:rsidRDefault="001860B5" w:rsidP="00E441B6">
            <w:pPr>
              <w:pStyle w:val="TableText"/>
              <w:rPr>
                <w:lang w:eastAsia="en-AU"/>
              </w:rPr>
            </w:pPr>
            <w:r>
              <w:rPr>
                <w:rFonts w:eastAsia="Calibri"/>
              </w:rPr>
              <w:t>$110.50</w:t>
            </w:r>
          </w:p>
        </w:tc>
        <w:tc>
          <w:tcPr>
            <w:tcW w:w="337" w:type="pct"/>
            <w:shd w:val="clear" w:color="auto" w:fill="auto"/>
            <w:noWrap/>
            <w:hideMark/>
          </w:tcPr>
          <w:p w14:paraId="548F8E6C" w14:textId="77777777" w:rsidR="001860B5" w:rsidRPr="00DD0B86" w:rsidRDefault="001860B5" w:rsidP="00E441B6">
            <w:pPr>
              <w:pStyle w:val="TableText"/>
              <w:rPr>
                <w:lang w:eastAsia="en-AU"/>
              </w:rPr>
            </w:pPr>
          </w:p>
        </w:tc>
      </w:tr>
      <w:tr w:rsidR="00156302" w:rsidRPr="00DD0B86" w14:paraId="445A8C40" w14:textId="77777777" w:rsidTr="00144D7C">
        <w:trPr>
          <w:trHeight w:val="288"/>
        </w:trPr>
        <w:tc>
          <w:tcPr>
            <w:tcW w:w="432" w:type="pct"/>
            <w:shd w:val="clear" w:color="auto" w:fill="auto"/>
            <w:noWrap/>
            <w:hideMark/>
          </w:tcPr>
          <w:p w14:paraId="16EE8889"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7F89B87"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777366E0"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13EA19A"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7ACA5F18" w14:textId="77777777" w:rsidR="001860B5" w:rsidRPr="00DD0B86" w:rsidRDefault="006F7972" w:rsidP="00144D7C">
            <w:pPr>
              <w:spacing w:before="20" w:after="20"/>
              <w:jc w:val="center"/>
              <w:rPr>
                <w:color w:val="0563C1"/>
                <w:sz w:val="16"/>
                <w:szCs w:val="16"/>
                <w:u w:val="single"/>
                <w:lang w:eastAsia="en-AU"/>
              </w:rPr>
            </w:pPr>
            <w:hyperlink r:id="rId97" w:history="1">
              <w:r w:rsidR="001860B5" w:rsidRPr="00DD0B86">
                <w:rPr>
                  <w:color w:val="0563C1"/>
                  <w:sz w:val="16"/>
                  <w:szCs w:val="16"/>
                  <w:u w:val="single"/>
                  <w:lang w:eastAsia="en-AU"/>
                </w:rPr>
                <w:t>91845</w:t>
              </w:r>
            </w:hyperlink>
          </w:p>
        </w:tc>
        <w:tc>
          <w:tcPr>
            <w:tcW w:w="529" w:type="pct"/>
            <w:shd w:val="clear" w:color="auto" w:fill="auto"/>
            <w:hideMark/>
          </w:tcPr>
          <w:p w14:paraId="40AF06DE"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15A742E6" w14:textId="77777777" w:rsidR="001860B5" w:rsidRPr="00DD0B86" w:rsidRDefault="001860B5" w:rsidP="00E441B6">
            <w:pPr>
              <w:pStyle w:val="TableText"/>
              <w:rPr>
                <w:lang w:eastAsia="en-AU"/>
              </w:rPr>
            </w:pPr>
          </w:p>
        </w:tc>
        <w:tc>
          <w:tcPr>
            <w:tcW w:w="383" w:type="pct"/>
            <w:shd w:val="clear" w:color="auto" w:fill="auto"/>
            <w:hideMark/>
          </w:tcPr>
          <w:p w14:paraId="4CBE39A3"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38B5F204" w14:textId="77777777" w:rsidR="001860B5" w:rsidRPr="00DD0B86" w:rsidRDefault="001860B5" w:rsidP="00E441B6">
            <w:pPr>
              <w:pStyle w:val="TableText"/>
              <w:rPr>
                <w:lang w:eastAsia="en-AU"/>
              </w:rPr>
            </w:pPr>
            <w:r>
              <w:rPr>
                <w:rFonts w:eastAsia="Calibri"/>
              </w:rPr>
              <w:t>$110.50</w:t>
            </w:r>
          </w:p>
        </w:tc>
        <w:tc>
          <w:tcPr>
            <w:tcW w:w="384" w:type="pct"/>
            <w:shd w:val="clear" w:color="auto" w:fill="auto"/>
            <w:hideMark/>
          </w:tcPr>
          <w:p w14:paraId="37124817" w14:textId="77777777" w:rsidR="001860B5" w:rsidRPr="00DD0B86" w:rsidRDefault="001860B5" w:rsidP="00E441B6">
            <w:pPr>
              <w:pStyle w:val="TableText"/>
              <w:rPr>
                <w:lang w:eastAsia="en-AU"/>
              </w:rPr>
            </w:pPr>
            <w:r>
              <w:rPr>
                <w:rFonts w:eastAsia="Calibri"/>
              </w:rPr>
              <w:t>$110.50</w:t>
            </w:r>
          </w:p>
        </w:tc>
        <w:tc>
          <w:tcPr>
            <w:tcW w:w="337" w:type="pct"/>
            <w:shd w:val="clear" w:color="auto" w:fill="auto"/>
            <w:noWrap/>
            <w:hideMark/>
          </w:tcPr>
          <w:p w14:paraId="53645C84" w14:textId="77777777" w:rsidR="001860B5" w:rsidRPr="00DD0B86" w:rsidRDefault="001860B5" w:rsidP="00E441B6">
            <w:pPr>
              <w:pStyle w:val="TableText"/>
              <w:rPr>
                <w:lang w:eastAsia="en-AU"/>
              </w:rPr>
            </w:pPr>
          </w:p>
        </w:tc>
      </w:tr>
      <w:tr w:rsidR="00156302" w:rsidRPr="00DD0B86" w14:paraId="15E99F0D" w14:textId="77777777" w:rsidTr="00144D7C">
        <w:trPr>
          <w:trHeight w:val="288"/>
        </w:trPr>
        <w:tc>
          <w:tcPr>
            <w:tcW w:w="432" w:type="pct"/>
            <w:shd w:val="clear" w:color="auto" w:fill="auto"/>
            <w:noWrap/>
            <w:hideMark/>
          </w:tcPr>
          <w:p w14:paraId="05DFFCB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CED9080"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40CD70EA"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2471A8EF"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376AB031" w14:textId="77777777" w:rsidR="001860B5" w:rsidRPr="00DD0B86" w:rsidRDefault="006F7972" w:rsidP="00144D7C">
            <w:pPr>
              <w:spacing w:before="20" w:after="20"/>
              <w:jc w:val="center"/>
              <w:rPr>
                <w:color w:val="0563C1"/>
                <w:sz w:val="16"/>
                <w:szCs w:val="16"/>
                <w:u w:val="single"/>
                <w:lang w:eastAsia="en-AU"/>
              </w:rPr>
            </w:pPr>
            <w:hyperlink r:id="rId98" w:history="1">
              <w:r w:rsidR="001860B5" w:rsidRPr="00DD0B86">
                <w:rPr>
                  <w:color w:val="0563C1"/>
                  <w:sz w:val="16"/>
                  <w:szCs w:val="16"/>
                  <w:u w:val="single"/>
                  <w:lang w:eastAsia="en-AU"/>
                </w:rPr>
                <w:t>91166</w:t>
              </w:r>
            </w:hyperlink>
          </w:p>
        </w:tc>
        <w:tc>
          <w:tcPr>
            <w:tcW w:w="529" w:type="pct"/>
            <w:shd w:val="clear" w:color="auto" w:fill="auto"/>
            <w:hideMark/>
          </w:tcPr>
          <w:p w14:paraId="12F619B3"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0644AFF6" w14:textId="77777777" w:rsidR="001860B5" w:rsidRPr="00DD0B86" w:rsidRDefault="001860B5" w:rsidP="00E441B6">
            <w:pPr>
              <w:pStyle w:val="TableText"/>
              <w:rPr>
                <w:lang w:eastAsia="en-AU"/>
              </w:rPr>
            </w:pPr>
          </w:p>
        </w:tc>
        <w:tc>
          <w:tcPr>
            <w:tcW w:w="383" w:type="pct"/>
            <w:shd w:val="clear" w:color="auto" w:fill="auto"/>
            <w:hideMark/>
          </w:tcPr>
          <w:p w14:paraId="141F323B" w14:textId="77777777" w:rsidR="001860B5" w:rsidRPr="00DD0B86" w:rsidRDefault="001860B5" w:rsidP="00E441B6">
            <w:pPr>
              <w:pStyle w:val="TableText"/>
              <w:rPr>
                <w:lang w:eastAsia="en-AU"/>
              </w:rPr>
            </w:pPr>
            <w:r w:rsidRPr="00DD0B86">
              <w:rPr>
                <w:lang w:eastAsia="en-AU"/>
              </w:rPr>
              <w:t>30-50</w:t>
            </w:r>
          </w:p>
        </w:tc>
        <w:tc>
          <w:tcPr>
            <w:tcW w:w="384" w:type="pct"/>
            <w:shd w:val="clear" w:color="auto" w:fill="auto"/>
            <w:hideMark/>
          </w:tcPr>
          <w:p w14:paraId="0BD6CE50"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4AB59479"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330DD5C0" w14:textId="77777777" w:rsidR="001860B5" w:rsidRPr="00DD0B86" w:rsidRDefault="001860B5" w:rsidP="00E441B6">
            <w:pPr>
              <w:pStyle w:val="TableText"/>
              <w:rPr>
                <w:lang w:eastAsia="en-AU"/>
              </w:rPr>
            </w:pPr>
          </w:p>
        </w:tc>
      </w:tr>
      <w:tr w:rsidR="00156302" w:rsidRPr="00DD0B86" w14:paraId="35E10E42" w14:textId="77777777" w:rsidTr="00144D7C">
        <w:trPr>
          <w:trHeight w:val="288"/>
        </w:trPr>
        <w:tc>
          <w:tcPr>
            <w:tcW w:w="432" w:type="pct"/>
            <w:shd w:val="clear" w:color="auto" w:fill="auto"/>
            <w:noWrap/>
            <w:hideMark/>
          </w:tcPr>
          <w:p w14:paraId="5E04F202"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EC525FE"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C4F775C"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3FA2E874"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67BC707F" w14:textId="77777777" w:rsidR="001860B5" w:rsidRPr="00DD0B86" w:rsidRDefault="006F7972" w:rsidP="00144D7C">
            <w:pPr>
              <w:spacing w:before="20" w:after="20"/>
              <w:jc w:val="center"/>
              <w:rPr>
                <w:color w:val="0563C1"/>
                <w:sz w:val="16"/>
                <w:szCs w:val="16"/>
                <w:u w:val="single"/>
                <w:lang w:eastAsia="en-AU"/>
              </w:rPr>
            </w:pPr>
            <w:hyperlink r:id="rId99" w:history="1">
              <w:r w:rsidR="001860B5" w:rsidRPr="00DD0B86">
                <w:rPr>
                  <w:color w:val="0563C1"/>
                  <w:sz w:val="16"/>
                  <w:szCs w:val="16"/>
                  <w:u w:val="single"/>
                  <w:lang w:eastAsia="en-AU"/>
                </w:rPr>
                <w:t>91181</w:t>
              </w:r>
            </w:hyperlink>
          </w:p>
        </w:tc>
        <w:tc>
          <w:tcPr>
            <w:tcW w:w="529" w:type="pct"/>
            <w:shd w:val="clear" w:color="auto" w:fill="auto"/>
            <w:hideMark/>
          </w:tcPr>
          <w:p w14:paraId="4334A77B"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5609F060" w14:textId="77777777" w:rsidR="001860B5" w:rsidRPr="00DD0B86" w:rsidRDefault="001860B5" w:rsidP="00E441B6">
            <w:pPr>
              <w:pStyle w:val="TableText"/>
              <w:rPr>
                <w:lang w:eastAsia="en-AU"/>
              </w:rPr>
            </w:pPr>
          </w:p>
        </w:tc>
        <w:tc>
          <w:tcPr>
            <w:tcW w:w="383" w:type="pct"/>
            <w:shd w:val="clear" w:color="auto" w:fill="auto"/>
            <w:hideMark/>
          </w:tcPr>
          <w:p w14:paraId="565772C8" w14:textId="77777777" w:rsidR="001860B5" w:rsidRPr="00DD0B86" w:rsidRDefault="001860B5" w:rsidP="00E441B6">
            <w:pPr>
              <w:pStyle w:val="TableText"/>
              <w:rPr>
                <w:lang w:eastAsia="en-AU"/>
              </w:rPr>
            </w:pPr>
            <w:r w:rsidRPr="00DD0B86">
              <w:rPr>
                <w:lang w:eastAsia="en-AU"/>
              </w:rPr>
              <w:t>30-50</w:t>
            </w:r>
          </w:p>
        </w:tc>
        <w:tc>
          <w:tcPr>
            <w:tcW w:w="384" w:type="pct"/>
            <w:shd w:val="clear" w:color="auto" w:fill="auto"/>
            <w:hideMark/>
          </w:tcPr>
          <w:p w14:paraId="73DB4FAD"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3F8C84B4"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0CCBB3C0" w14:textId="77777777" w:rsidR="001860B5" w:rsidRPr="00DD0B86" w:rsidRDefault="001860B5" w:rsidP="00E441B6">
            <w:pPr>
              <w:pStyle w:val="TableText"/>
              <w:rPr>
                <w:lang w:eastAsia="en-AU"/>
              </w:rPr>
            </w:pPr>
          </w:p>
        </w:tc>
      </w:tr>
      <w:tr w:rsidR="00156302" w:rsidRPr="00DD0B86" w14:paraId="186832ED" w14:textId="77777777" w:rsidTr="00144D7C">
        <w:trPr>
          <w:trHeight w:val="288"/>
        </w:trPr>
        <w:tc>
          <w:tcPr>
            <w:tcW w:w="432" w:type="pct"/>
            <w:shd w:val="clear" w:color="auto" w:fill="auto"/>
            <w:noWrap/>
            <w:hideMark/>
          </w:tcPr>
          <w:p w14:paraId="206BFDA1"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69EDC31B"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162D6CC"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27D730D8"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0579950E" w14:textId="77777777" w:rsidR="001860B5" w:rsidRPr="00DD0B86" w:rsidRDefault="006F7972" w:rsidP="00144D7C">
            <w:pPr>
              <w:spacing w:before="20" w:after="20"/>
              <w:jc w:val="center"/>
              <w:rPr>
                <w:color w:val="0563C1"/>
                <w:sz w:val="16"/>
                <w:szCs w:val="16"/>
                <w:u w:val="single"/>
                <w:lang w:eastAsia="en-AU"/>
              </w:rPr>
            </w:pPr>
            <w:hyperlink r:id="rId100" w:history="1">
              <w:r w:rsidR="001860B5" w:rsidRPr="00DD0B86">
                <w:rPr>
                  <w:color w:val="0563C1"/>
                  <w:sz w:val="16"/>
                  <w:szCs w:val="16"/>
                  <w:u w:val="single"/>
                  <w:lang w:eastAsia="en-AU"/>
                </w:rPr>
                <w:t>91167</w:t>
              </w:r>
            </w:hyperlink>
          </w:p>
        </w:tc>
        <w:tc>
          <w:tcPr>
            <w:tcW w:w="529" w:type="pct"/>
            <w:shd w:val="clear" w:color="auto" w:fill="auto"/>
            <w:hideMark/>
          </w:tcPr>
          <w:p w14:paraId="2457F19C"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5CDCB800" w14:textId="77777777" w:rsidR="001860B5" w:rsidRPr="00DD0B86" w:rsidRDefault="001860B5" w:rsidP="00E441B6">
            <w:pPr>
              <w:pStyle w:val="TableText"/>
              <w:rPr>
                <w:lang w:eastAsia="en-AU"/>
              </w:rPr>
            </w:pPr>
          </w:p>
        </w:tc>
        <w:tc>
          <w:tcPr>
            <w:tcW w:w="383" w:type="pct"/>
            <w:shd w:val="clear" w:color="auto" w:fill="auto"/>
            <w:hideMark/>
          </w:tcPr>
          <w:p w14:paraId="1A8BB909"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7D464A5C" w14:textId="77777777" w:rsidR="001860B5" w:rsidRPr="00DD0B86" w:rsidRDefault="001860B5" w:rsidP="00E441B6">
            <w:pPr>
              <w:pStyle w:val="TableText"/>
              <w:rPr>
                <w:lang w:eastAsia="en-AU"/>
              </w:rPr>
            </w:pPr>
            <w:r>
              <w:rPr>
                <w:rFonts w:eastAsia="Calibri"/>
              </w:rPr>
              <w:t>$152.40</w:t>
            </w:r>
          </w:p>
        </w:tc>
        <w:tc>
          <w:tcPr>
            <w:tcW w:w="384" w:type="pct"/>
            <w:shd w:val="clear" w:color="auto" w:fill="auto"/>
            <w:hideMark/>
          </w:tcPr>
          <w:p w14:paraId="0C9F9F31" w14:textId="77777777" w:rsidR="001860B5" w:rsidRPr="00DD0B86" w:rsidRDefault="001860B5" w:rsidP="00E441B6">
            <w:pPr>
              <w:pStyle w:val="TableText"/>
              <w:rPr>
                <w:lang w:eastAsia="en-AU"/>
              </w:rPr>
            </w:pPr>
            <w:r>
              <w:rPr>
                <w:rFonts w:eastAsia="Calibri"/>
              </w:rPr>
              <w:t>$129.55</w:t>
            </w:r>
          </w:p>
        </w:tc>
        <w:tc>
          <w:tcPr>
            <w:tcW w:w="337" w:type="pct"/>
            <w:shd w:val="clear" w:color="auto" w:fill="auto"/>
            <w:noWrap/>
            <w:hideMark/>
          </w:tcPr>
          <w:p w14:paraId="62AAC057" w14:textId="77777777" w:rsidR="001860B5" w:rsidRPr="00DD0B86" w:rsidRDefault="001860B5" w:rsidP="00E441B6">
            <w:pPr>
              <w:pStyle w:val="TableText"/>
              <w:rPr>
                <w:lang w:eastAsia="en-AU"/>
              </w:rPr>
            </w:pPr>
          </w:p>
        </w:tc>
      </w:tr>
      <w:tr w:rsidR="00156302" w:rsidRPr="00DD0B86" w14:paraId="3673DD60" w14:textId="77777777" w:rsidTr="00144D7C">
        <w:trPr>
          <w:trHeight w:val="288"/>
        </w:trPr>
        <w:tc>
          <w:tcPr>
            <w:tcW w:w="432" w:type="pct"/>
            <w:shd w:val="clear" w:color="auto" w:fill="auto"/>
            <w:noWrap/>
            <w:hideMark/>
          </w:tcPr>
          <w:p w14:paraId="130AFDF6"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27BD7546"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A48CD08"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45EE7423"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67EA4073" w14:textId="77777777" w:rsidR="001860B5" w:rsidRPr="00DD0B86" w:rsidRDefault="006F7972" w:rsidP="00144D7C">
            <w:pPr>
              <w:spacing w:before="20" w:after="20"/>
              <w:jc w:val="center"/>
              <w:rPr>
                <w:color w:val="0563C1"/>
                <w:sz w:val="16"/>
                <w:szCs w:val="16"/>
                <w:u w:val="single"/>
                <w:lang w:eastAsia="en-AU"/>
              </w:rPr>
            </w:pPr>
            <w:hyperlink r:id="rId101" w:history="1">
              <w:r w:rsidR="001860B5" w:rsidRPr="00DD0B86">
                <w:rPr>
                  <w:color w:val="0563C1"/>
                  <w:sz w:val="16"/>
                  <w:szCs w:val="16"/>
                  <w:u w:val="single"/>
                  <w:lang w:eastAsia="en-AU"/>
                </w:rPr>
                <w:t>91182</w:t>
              </w:r>
            </w:hyperlink>
          </w:p>
        </w:tc>
        <w:tc>
          <w:tcPr>
            <w:tcW w:w="529" w:type="pct"/>
            <w:shd w:val="clear" w:color="auto" w:fill="auto"/>
            <w:hideMark/>
          </w:tcPr>
          <w:p w14:paraId="20B75E89"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35B270AE" w14:textId="77777777" w:rsidR="001860B5" w:rsidRPr="00DD0B86" w:rsidRDefault="001860B5" w:rsidP="00E441B6">
            <w:pPr>
              <w:pStyle w:val="TableText"/>
              <w:rPr>
                <w:lang w:eastAsia="en-AU"/>
              </w:rPr>
            </w:pPr>
          </w:p>
        </w:tc>
        <w:tc>
          <w:tcPr>
            <w:tcW w:w="383" w:type="pct"/>
            <w:shd w:val="clear" w:color="auto" w:fill="auto"/>
            <w:hideMark/>
          </w:tcPr>
          <w:p w14:paraId="1999A4EC"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36589FD1" w14:textId="77777777" w:rsidR="001860B5" w:rsidRPr="00DD0B86" w:rsidRDefault="001860B5" w:rsidP="00E441B6">
            <w:pPr>
              <w:pStyle w:val="TableText"/>
              <w:rPr>
                <w:lang w:eastAsia="en-AU"/>
              </w:rPr>
            </w:pPr>
            <w:r>
              <w:rPr>
                <w:rFonts w:eastAsia="Calibri"/>
              </w:rPr>
              <w:t>$152.40</w:t>
            </w:r>
          </w:p>
        </w:tc>
        <w:tc>
          <w:tcPr>
            <w:tcW w:w="384" w:type="pct"/>
            <w:shd w:val="clear" w:color="auto" w:fill="auto"/>
            <w:hideMark/>
          </w:tcPr>
          <w:p w14:paraId="00F7E39B" w14:textId="77777777" w:rsidR="001860B5" w:rsidRPr="00DD0B86" w:rsidRDefault="001860B5" w:rsidP="00E441B6">
            <w:pPr>
              <w:pStyle w:val="TableText"/>
              <w:rPr>
                <w:lang w:eastAsia="en-AU"/>
              </w:rPr>
            </w:pPr>
            <w:r>
              <w:rPr>
                <w:rFonts w:eastAsia="Calibri"/>
              </w:rPr>
              <w:t>$129.55</w:t>
            </w:r>
          </w:p>
        </w:tc>
        <w:tc>
          <w:tcPr>
            <w:tcW w:w="337" w:type="pct"/>
            <w:shd w:val="clear" w:color="auto" w:fill="auto"/>
            <w:noWrap/>
            <w:hideMark/>
          </w:tcPr>
          <w:p w14:paraId="40E35A25" w14:textId="77777777" w:rsidR="001860B5" w:rsidRPr="00DD0B86" w:rsidRDefault="001860B5" w:rsidP="00E441B6">
            <w:pPr>
              <w:pStyle w:val="TableText"/>
              <w:rPr>
                <w:lang w:eastAsia="en-AU"/>
              </w:rPr>
            </w:pPr>
          </w:p>
        </w:tc>
      </w:tr>
      <w:tr w:rsidR="00156302" w:rsidRPr="00DD0B86" w14:paraId="281E4CAB" w14:textId="77777777" w:rsidTr="00144D7C">
        <w:trPr>
          <w:trHeight w:val="288"/>
        </w:trPr>
        <w:tc>
          <w:tcPr>
            <w:tcW w:w="432" w:type="pct"/>
            <w:shd w:val="clear" w:color="auto" w:fill="auto"/>
            <w:noWrap/>
            <w:hideMark/>
          </w:tcPr>
          <w:p w14:paraId="1DAF62AF"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6C698AF2"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80448AC"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764B18C"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7CFC1123" w14:textId="77777777" w:rsidR="001860B5" w:rsidRPr="00DD0B86" w:rsidRDefault="006F7972" w:rsidP="00144D7C">
            <w:pPr>
              <w:spacing w:before="20" w:after="20"/>
              <w:jc w:val="center"/>
              <w:rPr>
                <w:color w:val="0563C1"/>
                <w:sz w:val="16"/>
                <w:szCs w:val="16"/>
                <w:u w:val="single"/>
                <w:lang w:eastAsia="en-AU"/>
              </w:rPr>
            </w:pPr>
            <w:hyperlink r:id="rId102" w:history="1">
              <w:r w:rsidR="001860B5" w:rsidRPr="00DD0B86">
                <w:rPr>
                  <w:color w:val="0563C1"/>
                  <w:sz w:val="16"/>
                  <w:szCs w:val="16"/>
                  <w:u w:val="single"/>
                  <w:lang w:eastAsia="en-AU"/>
                </w:rPr>
                <w:t>91169</w:t>
              </w:r>
            </w:hyperlink>
          </w:p>
        </w:tc>
        <w:tc>
          <w:tcPr>
            <w:tcW w:w="529" w:type="pct"/>
            <w:shd w:val="clear" w:color="auto" w:fill="auto"/>
            <w:hideMark/>
          </w:tcPr>
          <w:p w14:paraId="6D2A5E47"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0D6FBFA9" w14:textId="77777777" w:rsidR="001860B5" w:rsidRPr="00DD0B86" w:rsidRDefault="001860B5" w:rsidP="00E441B6">
            <w:pPr>
              <w:pStyle w:val="TableText"/>
              <w:rPr>
                <w:lang w:eastAsia="en-AU"/>
              </w:rPr>
            </w:pPr>
          </w:p>
        </w:tc>
        <w:tc>
          <w:tcPr>
            <w:tcW w:w="383" w:type="pct"/>
            <w:shd w:val="clear" w:color="auto" w:fill="auto"/>
            <w:hideMark/>
          </w:tcPr>
          <w:p w14:paraId="13185F3C"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290A340D" w14:textId="77777777" w:rsidR="001860B5" w:rsidRPr="00DD0B86" w:rsidRDefault="001860B5" w:rsidP="00E441B6">
            <w:pPr>
              <w:pStyle w:val="TableText"/>
              <w:rPr>
                <w:lang w:eastAsia="en-AU"/>
              </w:rPr>
            </w:pPr>
            <w:r>
              <w:rPr>
                <w:rFonts w:eastAsia="Calibri"/>
              </w:rPr>
              <w:t>$73.55</w:t>
            </w:r>
          </w:p>
        </w:tc>
        <w:tc>
          <w:tcPr>
            <w:tcW w:w="384" w:type="pct"/>
            <w:shd w:val="clear" w:color="auto" w:fill="auto"/>
            <w:hideMark/>
          </w:tcPr>
          <w:p w14:paraId="077B937E" w14:textId="77777777" w:rsidR="001860B5" w:rsidRPr="00DD0B86" w:rsidRDefault="001860B5" w:rsidP="00E441B6">
            <w:pPr>
              <w:pStyle w:val="TableText"/>
              <w:rPr>
                <w:lang w:eastAsia="en-AU"/>
              </w:rPr>
            </w:pPr>
            <w:r>
              <w:rPr>
                <w:rFonts w:eastAsia="Calibri"/>
              </w:rPr>
              <w:t>$62.55</w:t>
            </w:r>
          </w:p>
        </w:tc>
        <w:tc>
          <w:tcPr>
            <w:tcW w:w="337" w:type="pct"/>
            <w:shd w:val="clear" w:color="auto" w:fill="auto"/>
            <w:noWrap/>
            <w:hideMark/>
          </w:tcPr>
          <w:p w14:paraId="2AD6082A" w14:textId="77777777" w:rsidR="001860B5" w:rsidRPr="00DD0B86" w:rsidRDefault="001860B5" w:rsidP="00E441B6">
            <w:pPr>
              <w:pStyle w:val="TableText"/>
              <w:rPr>
                <w:lang w:eastAsia="en-AU"/>
              </w:rPr>
            </w:pPr>
          </w:p>
        </w:tc>
      </w:tr>
      <w:tr w:rsidR="00156302" w:rsidRPr="00DD0B86" w14:paraId="74E79BA5" w14:textId="77777777" w:rsidTr="00144D7C">
        <w:trPr>
          <w:trHeight w:val="288"/>
        </w:trPr>
        <w:tc>
          <w:tcPr>
            <w:tcW w:w="432" w:type="pct"/>
            <w:shd w:val="clear" w:color="auto" w:fill="auto"/>
            <w:noWrap/>
            <w:hideMark/>
          </w:tcPr>
          <w:p w14:paraId="648E9FBD"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E92F917"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776AC29D"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5B90A61"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36D00321" w14:textId="77777777" w:rsidR="001860B5" w:rsidRPr="00DD0B86" w:rsidRDefault="006F7972" w:rsidP="00144D7C">
            <w:pPr>
              <w:spacing w:before="20" w:after="20"/>
              <w:jc w:val="center"/>
              <w:rPr>
                <w:color w:val="0563C1"/>
                <w:sz w:val="16"/>
                <w:szCs w:val="16"/>
                <w:u w:val="single"/>
                <w:lang w:eastAsia="en-AU"/>
              </w:rPr>
            </w:pPr>
            <w:hyperlink r:id="rId103" w:history="1">
              <w:r w:rsidR="001860B5" w:rsidRPr="00DD0B86">
                <w:rPr>
                  <w:color w:val="0563C1"/>
                  <w:sz w:val="16"/>
                  <w:szCs w:val="16"/>
                  <w:u w:val="single"/>
                  <w:lang w:eastAsia="en-AU"/>
                </w:rPr>
                <w:t>91183</w:t>
              </w:r>
            </w:hyperlink>
          </w:p>
        </w:tc>
        <w:tc>
          <w:tcPr>
            <w:tcW w:w="529" w:type="pct"/>
            <w:shd w:val="clear" w:color="auto" w:fill="auto"/>
            <w:hideMark/>
          </w:tcPr>
          <w:p w14:paraId="6514E54C"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6DAD8C6B" w14:textId="77777777" w:rsidR="001860B5" w:rsidRPr="00DD0B86" w:rsidRDefault="001860B5" w:rsidP="00E441B6">
            <w:pPr>
              <w:pStyle w:val="TableText"/>
              <w:rPr>
                <w:lang w:eastAsia="en-AU"/>
              </w:rPr>
            </w:pPr>
          </w:p>
        </w:tc>
        <w:tc>
          <w:tcPr>
            <w:tcW w:w="383" w:type="pct"/>
            <w:shd w:val="clear" w:color="auto" w:fill="auto"/>
            <w:hideMark/>
          </w:tcPr>
          <w:p w14:paraId="35F0CFB8"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725DA094" w14:textId="77777777" w:rsidR="001860B5" w:rsidRPr="00DD0B86" w:rsidRDefault="001860B5" w:rsidP="00E441B6">
            <w:pPr>
              <w:pStyle w:val="TableText"/>
              <w:rPr>
                <w:lang w:eastAsia="en-AU"/>
              </w:rPr>
            </w:pPr>
            <w:r>
              <w:rPr>
                <w:rFonts w:eastAsia="Calibri"/>
              </w:rPr>
              <w:t>$73.55</w:t>
            </w:r>
          </w:p>
        </w:tc>
        <w:tc>
          <w:tcPr>
            <w:tcW w:w="384" w:type="pct"/>
            <w:shd w:val="clear" w:color="auto" w:fill="auto"/>
            <w:hideMark/>
          </w:tcPr>
          <w:p w14:paraId="0CE64CB3" w14:textId="77777777" w:rsidR="001860B5" w:rsidRPr="00DD0B86" w:rsidRDefault="001860B5" w:rsidP="00E441B6">
            <w:pPr>
              <w:pStyle w:val="TableText"/>
              <w:rPr>
                <w:lang w:eastAsia="en-AU"/>
              </w:rPr>
            </w:pPr>
            <w:r>
              <w:rPr>
                <w:rFonts w:eastAsia="Calibri"/>
              </w:rPr>
              <w:t>$62.55</w:t>
            </w:r>
          </w:p>
        </w:tc>
        <w:tc>
          <w:tcPr>
            <w:tcW w:w="337" w:type="pct"/>
            <w:shd w:val="clear" w:color="auto" w:fill="auto"/>
            <w:noWrap/>
            <w:hideMark/>
          </w:tcPr>
          <w:p w14:paraId="7A19171C" w14:textId="77777777" w:rsidR="001860B5" w:rsidRPr="00DD0B86" w:rsidRDefault="001860B5" w:rsidP="00E441B6">
            <w:pPr>
              <w:pStyle w:val="TableText"/>
              <w:rPr>
                <w:lang w:eastAsia="en-AU"/>
              </w:rPr>
            </w:pPr>
          </w:p>
        </w:tc>
      </w:tr>
      <w:tr w:rsidR="00156302" w:rsidRPr="00DD0B86" w14:paraId="33E0F154" w14:textId="77777777" w:rsidTr="00144D7C">
        <w:trPr>
          <w:trHeight w:val="288"/>
        </w:trPr>
        <w:tc>
          <w:tcPr>
            <w:tcW w:w="432" w:type="pct"/>
            <w:shd w:val="clear" w:color="auto" w:fill="auto"/>
            <w:noWrap/>
            <w:hideMark/>
          </w:tcPr>
          <w:p w14:paraId="0B7A01EE"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62A8D10A"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016854B6"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A86890F"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3644CE1B" w14:textId="77777777" w:rsidR="001860B5" w:rsidRPr="00DD0B86" w:rsidRDefault="006F7972" w:rsidP="00144D7C">
            <w:pPr>
              <w:spacing w:before="20" w:after="20"/>
              <w:jc w:val="center"/>
              <w:rPr>
                <w:color w:val="0563C1"/>
                <w:sz w:val="16"/>
                <w:szCs w:val="16"/>
                <w:u w:val="single"/>
                <w:lang w:eastAsia="en-AU"/>
              </w:rPr>
            </w:pPr>
            <w:hyperlink r:id="rId104" w:history="1">
              <w:r w:rsidR="001860B5" w:rsidRPr="00DD0B86">
                <w:rPr>
                  <w:color w:val="0563C1"/>
                  <w:sz w:val="16"/>
                  <w:szCs w:val="16"/>
                  <w:u w:val="single"/>
                  <w:lang w:eastAsia="en-AU"/>
                </w:rPr>
                <w:t>91170</w:t>
              </w:r>
            </w:hyperlink>
          </w:p>
        </w:tc>
        <w:tc>
          <w:tcPr>
            <w:tcW w:w="529" w:type="pct"/>
            <w:shd w:val="clear" w:color="auto" w:fill="auto"/>
            <w:hideMark/>
          </w:tcPr>
          <w:p w14:paraId="08A3B5FF"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0B899AB5" w14:textId="77777777" w:rsidR="001860B5" w:rsidRPr="00DD0B86" w:rsidRDefault="001860B5" w:rsidP="00E441B6">
            <w:pPr>
              <w:pStyle w:val="TableText"/>
              <w:rPr>
                <w:lang w:eastAsia="en-AU"/>
              </w:rPr>
            </w:pPr>
          </w:p>
        </w:tc>
        <w:tc>
          <w:tcPr>
            <w:tcW w:w="383" w:type="pct"/>
            <w:shd w:val="clear" w:color="auto" w:fill="auto"/>
            <w:hideMark/>
          </w:tcPr>
          <w:p w14:paraId="3900C588"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6DA6B996"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302A9EC3"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6E196EA3" w14:textId="77777777" w:rsidR="001860B5" w:rsidRPr="00DD0B86" w:rsidRDefault="001860B5" w:rsidP="00E441B6">
            <w:pPr>
              <w:pStyle w:val="TableText"/>
              <w:rPr>
                <w:lang w:eastAsia="en-AU"/>
              </w:rPr>
            </w:pPr>
          </w:p>
        </w:tc>
      </w:tr>
      <w:tr w:rsidR="00156302" w:rsidRPr="00DD0B86" w14:paraId="79D15E5A" w14:textId="77777777" w:rsidTr="00144D7C">
        <w:trPr>
          <w:trHeight w:val="288"/>
        </w:trPr>
        <w:tc>
          <w:tcPr>
            <w:tcW w:w="432" w:type="pct"/>
            <w:shd w:val="clear" w:color="auto" w:fill="auto"/>
            <w:noWrap/>
            <w:hideMark/>
          </w:tcPr>
          <w:p w14:paraId="4CE3562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86C8BD4"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073D1B50"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E4D70A1"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0BE69C8B" w14:textId="77777777" w:rsidR="001860B5" w:rsidRPr="00DD0B86" w:rsidRDefault="006F7972" w:rsidP="00144D7C">
            <w:pPr>
              <w:spacing w:before="20" w:after="20"/>
              <w:jc w:val="center"/>
              <w:rPr>
                <w:color w:val="0563C1"/>
                <w:sz w:val="16"/>
                <w:szCs w:val="16"/>
                <w:u w:val="single"/>
                <w:lang w:eastAsia="en-AU"/>
              </w:rPr>
            </w:pPr>
            <w:hyperlink r:id="rId105" w:history="1">
              <w:r w:rsidR="001860B5" w:rsidRPr="00DD0B86">
                <w:rPr>
                  <w:color w:val="0563C1"/>
                  <w:sz w:val="16"/>
                  <w:szCs w:val="16"/>
                  <w:u w:val="single"/>
                  <w:lang w:eastAsia="en-AU"/>
                </w:rPr>
                <w:t>91184</w:t>
              </w:r>
            </w:hyperlink>
          </w:p>
        </w:tc>
        <w:tc>
          <w:tcPr>
            <w:tcW w:w="529" w:type="pct"/>
            <w:shd w:val="clear" w:color="auto" w:fill="auto"/>
            <w:hideMark/>
          </w:tcPr>
          <w:p w14:paraId="291041FC"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6FC030F1" w14:textId="77777777" w:rsidR="001860B5" w:rsidRPr="00DD0B86" w:rsidRDefault="001860B5" w:rsidP="00E441B6">
            <w:pPr>
              <w:pStyle w:val="TableText"/>
              <w:rPr>
                <w:lang w:eastAsia="en-AU"/>
              </w:rPr>
            </w:pPr>
          </w:p>
        </w:tc>
        <w:tc>
          <w:tcPr>
            <w:tcW w:w="383" w:type="pct"/>
            <w:shd w:val="clear" w:color="auto" w:fill="auto"/>
            <w:hideMark/>
          </w:tcPr>
          <w:p w14:paraId="3B2289EF"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37125D62"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56953DFC"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3677CE08" w14:textId="77777777" w:rsidR="001860B5" w:rsidRPr="00DD0B86" w:rsidRDefault="001860B5" w:rsidP="00E441B6">
            <w:pPr>
              <w:pStyle w:val="TableText"/>
              <w:rPr>
                <w:lang w:eastAsia="en-AU"/>
              </w:rPr>
            </w:pPr>
          </w:p>
        </w:tc>
      </w:tr>
      <w:tr w:rsidR="00156302" w:rsidRPr="00DD0B86" w14:paraId="1F476F44" w14:textId="77777777" w:rsidTr="00144D7C">
        <w:trPr>
          <w:trHeight w:val="288"/>
        </w:trPr>
        <w:tc>
          <w:tcPr>
            <w:tcW w:w="432" w:type="pct"/>
            <w:shd w:val="clear" w:color="auto" w:fill="auto"/>
            <w:noWrap/>
            <w:hideMark/>
          </w:tcPr>
          <w:p w14:paraId="6A419873"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1826837"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32E4EA29"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2F7FB31"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4E6C478A" w14:textId="77777777" w:rsidR="001860B5" w:rsidRPr="00DD0B86" w:rsidRDefault="006F7972" w:rsidP="00144D7C">
            <w:pPr>
              <w:spacing w:before="20" w:after="20"/>
              <w:jc w:val="center"/>
              <w:rPr>
                <w:color w:val="0563C1"/>
                <w:sz w:val="16"/>
                <w:szCs w:val="16"/>
                <w:u w:val="single"/>
                <w:lang w:eastAsia="en-AU"/>
              </w:rPr>
            </w:pPr>
            <w:hyperlink r:id="rId106" w:history="1">
              <w:r w:rsidR="001860B5" w:rsidRPr="00DD0B86">
                <w:rPr>
                  <w:color w:val="0563C1"/>
                  <w:sz w:val="16"/>
                  <w:szCs w:val="16"/>
                  <w:u w:val="single"/>
                  <w:lang w:eastAsia="en-AU"/>
                </w:rPr>
                <w:t>91172</w:t>
              </w:r>
            </w:hyperlink>
          </w:p>
        </w:tc>
        <w:tc>
          <w:tcPr>
            <w:tcW w:w="529" w:type="pct"/>
            <w:shd w:val="clear" w:color="auto" w:fill="auto"/>
            <w:hideMark/>
          </w:tcPr>
          <w:p w14:paraId="2B015093"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C7CF044" w14:textId="77777777" w:rsidR="001860B5" w:rsidRPr="00DD0B86" w:rsidRDefault="001860B5" w:rsidP="00E441B6">
            <w:pPr>
              <w:pStyle w:val="TableText"/>
              <w:rPr>
                <w:lang w:eastAsia="en-AU"/>
              </w:rPr>
            </w:pPr>
          </w:p>
        </w:tc>
        <w:tc>
          <w:tcPr>
            <w:tcW w:w="383" w:type="pct"/>
            <w:shd w:val="clear" w:color="auto" w:fill="auto"/>
            <w:hideMark/>
          </w:tcPr>
          <w:p w14:paraId="101A4AE1"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5BB75C0C"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24532F0C"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2640AE69" w14:textId="77777777" w:rsidR="001860B5" w:rsidRPr="00DD0B86" w:rsidRDefault="001860B5" w:rsidP="00E441B6">
            <w:pPr>
              <w:pStyle w:val="TableText"/>
              <w:rPr>
                <w:lang w:eastAsia="en-AU"/>
              </w:rPr>
            </w:pPr>
          </w:p>
        </w:tc>
      </w:tr>
      <w:tr w:rsidR="00156302" w:rsidRPr="00DD0B86" w14:paraId="38F666A2" w14:textId="77777777" w:rsidTr="00144D7C">
        <w:trPr>
          <w:trHeight w:val="288"/>
        </w:trPr>
        <w:tc>
          <w:tcPr>
            <w:tcW w:w="432" w:type="pct"/>
            <w:shd w:val="clear" w:color="auto" w:fill="auto"/>
            <w:noWrap/>
            <w:hideMark/>
          </w:tcPr>
          <w:p w14:paraId="4BD20CA9"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43C9466"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3315E13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96D3AB1"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1E7177FD" w14:textId="77777777" w:rsidR="001860B5" w:rsidRPr="00DD0B86" w:rsidRDefault="006F7972" w:rsidP="00144D7C">
            <w:pPr>
              <w:spacing w:before="20" w:after="20"/>
              <w:jc w:val="center"/>
              <w:rPr>
                <w:color w:val="0563C1"/>
                <w:sz w:val="16"/>
                <w:szCs w:val="16"/>
                <w:u w:val="single"/>
                <w:lang w:eastAsia="en-AU"/>
              </w:rPr>
            </w:pPr>
            <w:hyperlink r:id="rId107" w:history="1">
              <w:r w:rsidR="001860B5" w:rsidRPr="00DD0B86">
                <w:rPr>
                  <w:color w:val="0563C1"/>
                  <w:sz w:val="16"/>
                  <w:szCs w:val="16"/>
                  <w:u w:val="single"/>
                  <w:lang w:eastAsia="en-AU"/>
                </w:rPr>
                <w:t>91185</w:t>
              </w:r>
            </w:hyperlink>
          </w:p>
        </w:tc>
        <w:tc>
          <w:tcPr>
            <w:tcW w:w="529" w:type="pct"/>
            <w:shd w:val="clear" w:color="auto" w:fill="auto"/>
            <w:hideMark/>
          </w:tcPr>
          <w:p w14:paraId="0214D6AB"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747C029C" w14:textId="77777777" w:rsidR="001860B5" w:rsidRPr="00DD0B86" w:rsidRDefault="001860B5" w:rsidP="00E441B6">
            <w:pPr>
              <w:pStyle w:val="TableText"/>
              <w:rPr>
                <w:lang w:eastAsia="en-AU"/>
              </w:rPr>
            </w:pPr>
          </w:p>
        </w:tc>
        <w:tc>
          <w:tcPr>
            <w:tcW w:w="383" w:type="pct"/>
            <w:shd w:val="clear" w:color="auto" w:fill="auto"/>
            <w:hideMark/>
          </w:tcPr>
          <w:p w14:paraId="547D061F"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5B60AFF2"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274ACB34"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7B626021" w14:textId="77777777" w:rsidR="001860B5" w:rsidRPr="00DD0B86" w:rsidRDefault="001860B5" w:rsidP="00E441B6">
            <w:pPr>
              <w:pStyle w:val="TableText"/>
              <w:rPr>
                <w:lang w:eastAsia="en-AU"/>
              </w:rPr>
            </w:pPr>
          </w:p>
        </w:tc>
      </w:tr>
      <w:tr w:rsidR="00156302" w:rsidRPr="00DD0B86" w14:paraId="742A69D4" w14:textId="77777777" w:rsidTr="00144D7C">
        <w:trPr>
          <w:trHeight w:val="288"/>
        </w:trPr>
        <w:tc>
          <w:tcPr>
            <w:tcW w:w="432" w:type="pct"/>
            <w:shd w:val="clear" w:color="auto" w:fill="auto"/>
            <w:noWrap/>
            <w:hideMark/>
          </w:tcPr>
          <w:p w14:paraId="3C070F19" w14:textId="77777777" w:rsidR="001860B5" w:rsidRPr="00DD0B86" w:rsidRDefault="001860B5" w:rsidP="00E441B6">
            <w:pPr>
              <w:pStyle w:val="TableText"/>
              <w:rPr>
                <w:lang w:eastAsia="en-AU"/>
              </w:rPr>
            </w:pPr>
            <w:r w:rsidRPr="00DD0B86">
              <w:rPr>
                <w:lang w:eastAsia="en-AU"/>
              </w:rPr>
              <w:lastRenderedPageBreak/>
              <w:t>COVID-19</w:t>
            </w:r>
          </w:p>
        </w:tc>
        <w:tc>
          <w:tcPr>
            <w:tcW w:w="480" w:type="pct"/>
            <w:shd w:val="clear" w:color="auto" w:fill="auto"/>
            <w:noWrap/>
            <w:hideMark/>
          </w:tcPr>
          <w:p w14:paraId="75DAFC42"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D0C696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035B21A"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76FE3CC6" w14:textId="77777777" w:rsidR="001860B5" w:rsidRPr="00DD0B86" w:rsidRDefault="006F7972" w:rsidP="00144D7C">
            <w:pPr>
              <w:spacing w:before="20" w:after="20"/>
              <w:jc w:val="center"/>
              <w:rPr>
                <w:color w:val="0563C1"/>
                <w:sz w:val="16"/>
                <w:szCs w:val="16"/>
                <w:u w:val="single"/>
                <w:lang w:eastAsia="en-AU"/>
              </w:rPr>
            </w:pPr>
            <w:hyperlink r:id="rId108" w:history="1">
              <w:r w:rsidR="001860B5" w:rsidRPr="00DD0B86">
                <w:rPr>
                  <w:color w:val="0563C1"/>
                  <w:sz w:val="16"/>
                  <w:szCs w:val="16"/>
                  <w:u w:val="single"/>
                  <w:lang w:eastAsia="en-AU"/>
                </w:rPr>
                <w:t>91173</w:t>
              </w:r>
            </w:hyperlink>
          </w:p>
        </w:tc>
        <w:tc>
          <w:tcPr>
            <w:tcW w:w="529" w:type="pct"/>
            <w:shd w:val="clear" w:color="auto" w:fill="auto"/>
            <w:hideMark/>
          </w:tcPr>
          <w:p w14:paraId="126E7404"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32656923" w14:textId="77777777" w:rsidR="001860B5" w:rsidRPr="00DD0B86" w:rsidRDefault="001860B5" w:rsidP="00E441B6">
            <w:pPr>
              <w:pStyle w:val="TableText"/>
              <w:rPr>
                <w:lang w:eastAsia="en-AU"/>
              </w:rPr>
            </w:pPr>
          </w:p>
        </w:tc>
        <w:tc>
          <w:tcPr>
            <w:tcW w:w="383" w:type="pct"/>
            <w:shd w:val="clear" w:color="auto" w:fill="auto"/>
            <w:hideMark/>
          </w:tcPr>
          <w:p w14:paraId="777F3994"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66D0E91C"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778BCB3C"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4900A47F" w14:textId="77777777" w:rsidR="001860B5" w:rsidRPr="00DD0B86" w:rsidRDefault="001860B5" w:rsidP="00E441B6">
            <w:pPr>
              <w:pStyle w:val="TableText"/>
              <w:rPr>
                <w:lang w:eastAsia="en-AU"/>
              </w:rPr>
            </w:pPr>
          </w:p>
        </w:tc>
      </w:tr>
      <w:tr w:rsidR="00156302" w:rsidRPr="00DD0B86" w14:paraId="60AFEEBB" w14:textId="77777777" w:rsidTr="00144D7C">
        <w:trPr>
          <w:trHeight w:val="288"/>
        </w:trPr>
        <w:tc>
          <w:tcPr>
            <w:tcW w:w="432" w:type="pct"/>
            <w:shd w:val="clear" w:color="auto" w:fill="auto"/>
            <w:noWrap/>
            <w:hideMark/>
          </w:tcPr>
          <w:p w14:paraId="5A00AFA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675E7A4B"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E86820A"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79377798"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5FF40ABD" w14:textId="77777777" w:rsidR="001860B5" w:rsidRPr="00DD0B86" w:rsidRDefault="006F7972" w:rsidP="00144D7C">
            <w:pPr>
              <w:spacing w:before="20" w:after="20"/>
              <w:jc w:val="center"/>
              <w:rPr>
                <w:color w:val="0563C1"/>
                <w:sz w:val="16"/>
                <w:szCs w:val="16"/>
                <w:u w:val="single"/>
                <w:lang w:eastAsia="en-AU"/>
              </w:rPr>
            </w:pPr>
            <w:hyperlink r:id="rId109" w:history="1">
              <w:r w:rsidR="001860B5" w:rsidRPr="00DD0B86">
                <w:rPr>
                  <w:color w:val="0563C1"/>
                  <w:sz w:val="16"/>
                  <w:szCs w:val="16"/>
                  <w:u w:val="single"/>
                  <w:lang w:eastAsia="en-AU"/>
                </w:rPr>
                <w:t>91186</w:t>
              </w:r>
            </w:hyperlink>
          </w:p>
        </w:tc>
        <w:tc>
          <w:tcPr>
            <w:tcW w:w="529" w:type="pct"/>
            <w:shd w:val="clear" w:color="auto" w:fill="auto"/>
            <w:hideMark/>
          </w:tcPr>
          <w:p w14:paraId="304CCCB4"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0D55D947" w14:textId="77777777" w:rsidR="001860B5" w:rsidRPr="00DD0B86" w:rsidRDefault="001860B5" w:rsidP="00E441B6">
            <w:pPr>
              <w:pStyle w:val="TableText"/>
              <w:rPr>
                <w:lang w:eastAsia="en-AU"/>
              </w:rPr>
            </w:pPr>
          </w:p>
        </w:tc>
        <w:tc>
          <w:tcPr>
            <w:tcW w:w="383" w:type="pct"/>
            <w:shd w:val="clear" w:color="auto" w:fill="auto"/>
            <w:hideMark/>
          </w:tcPr>
          <w:p w14:paraId="317D4200"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2D59BF3C"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670A3457"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0D86DBC1" w14:textId="77777777" w:rsidR="001860B5" w:rsidRPr="00DD0B86" w:rsidRDefault="001860B5" w:rsidP="00E441B6">
            <w:pPr>
              <w:pStyle w:val="TableText"/>
              <w:rPr>
                <w:lang w:eastAsia="en-AU"/>
              </w:rPr>
            </w:pPr>
          </w:p>
        </w:tc>
      </w:tr>
      <w:tr w:rsidR="00156302" w:rsidRPr="00DD0B86" w14:paraId="1F246DFB" w14:textId="77777777" w:rsidTr="00144D7C">
        <w:trPr>
          <w:trHeight w:val="288"/>
        </w:trPr>
        <w:tc>
          <w:tcPr>
            <w:tcW w:w="432" w:type="pct"/>
            <w:shd w:val="clear" w:color="auto" w:fill="auto"/>
            <w:noWrap/>
            <w:hideMark/>
          </w:tcPr>
          <w:p w14:paraId="3A7E67C1"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E5F17C7"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411FFDC4"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3572531"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413A8C3D" w14:textId="77777777" w:rsidR="001860B5" w:rsidRPr="00DD0B86" w:rsidRDefault="006F7972" w:rsidP="00144D7C">
            <w:pPr>
              <w:spacing w:before="20" w:after="20"/>
              <w:jc w:val="center"/>
              <w:rPr>
                <w:color w:val="0563C1"/>
                <w:sz w:val="16"/>
                <w:szCs w:val="16"/>
                <w:u w:val="single"/>
                <w:lang w:eastAsia="en-AU"/>
              </w:rPr>
            </w:pPr>
            <w:hyperlink r:id="rId110" w:history="1">
              <w:r w:rsidR="001860B5" w:rsidRPr="00DD0B86">
                <w:rPr>
                  <w:color w:val="0563C1"/>
                  <w:sz w:val="16"/>
                  <w:szCs w:val="16"/>
                  <w:u w:val="single"/>
                  <w:lang w:eastAsia="en-AU"/>
                </w:rPr>
                <w:t>91175</w:t>
              </w:r>
            </w:hyperlink>
          </w:p>
        </w:tc>
        <w:tc>
          <w:tcPr>
            <w:tcW w:w="529" w:type="pct"/>
            <w:shd w:val="clear" w:color="auto" w:fill="auto"/>
            <w:hideMark/>
          </w:tcPr>
          <w:p w14:paraId="7E22C5EA"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70FA656" w14:textId="77777777" w:rsidR="001860B5" w:rsidRPr="00DD0B86" w:rsidRDefault="001860B5" w:rsidP="00E441B6">
            <w:pPr>
              <w:pStyle w:val="TableText"/>
              <w:rPr>
                <w:lang w:eastAsia="en-AU"/>
              </w:rPr>
            </w:pPr>
          </w:p>
        </w:tc>
        <w:tc>
          <w:tcPr>
            <w:tcW w:w="383" w:type="pct"/>
            <w:shd w:val="clear" w:color="auto" w:fill="auto"/>
            <w:hideMark/>
          </w:tcPr>
          <w:p w14:paraId="4E6CDC53"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414D4700"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4CA9A596"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23425C7C" w14:textId="77777777" w:rsidR="001860B5" w:rsidRPr="00DD0B86" w:rsidRDefault="001860B5" w:rsidP="00E441B6">
            <w:pPr>
              <w:pStyle w:val="TableText"/>
              <w:rPr>
                <w:lang w:eastAsia="en-AU"/>
              </w:rPr>
            </w:pPr>
          </w:p>
        </w:tc>
      </w:tr>
      <w:tr w:rsidR="00156302" w:rsidRPr="00DD0B86" w14:paraId="0C585FA7" w14:textId="77777777" w:rsidTr="00144D7C">
        <w:trPr>
          <w:trHeight w:val="288"/>
        </w:trPr>
        <w:tc>
          <w:tcPr>
            <w:tcW w:w="432" w:type="pct"/>
            <w:shd w:val="clear" w:color="auto" w:fill="auto"/>
            <w:noWrap/>
            <w:hideMark/>
          </w:tcPr>
          <w:p w14:paraId="70758DD3"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68CECCEA"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098112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4D832A8"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351C372A" w14:textId="77777777" w:rsidR="001860B5" w:rsidRPr="00DD0B86" w:rsidRDefault="006F7972" w:rsidP="00144D7C">
            <w:pPr>
              <w:spacing w:before="20" w:after="20"/>
              <w:jc w:val="center"/>
              <w:rPr>
                <w:color w:val="0563C1"/>
                <w:sz w:val="16"/>
                <w:szCs w:val="16"/>
                <w:u w:val="single"/>
                <w:lang w:eastAsia="en-AU"/>
              </w:rPr>
            </w:pPr>
            <w:hyperlink r:id="rId111" w:history="1">
              <w:r w:rsidR="001860B5" w:rsidRPr="00DD0B86">
                <w:rPr>
                  <w:color w:val="0563C1"/>
                  <w:sz w:val="16"/>
                  <w:szCs w:val="16"/>
                  <w:u w:val="single"/>
                  <w:lang w:eastAsia="en-AU"/>
                </w:rPr>
                <w:t>91187</w:t>
              </w:r>
            </w:hyperlink>
          </w:p>
        </w:tc>
        <w:tc>
          <w:tcPr>
            <w:tcW w:w="529" w:type="pct"/>
            <w:shd w:val="clear" w:color="auto" w:fill="auto"/>
            <w:hideMark/>
          </w:tcPr>
          <w:p w14:paraId="167D21D3"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59874DC7" w14:textId="77777777" w:rsidR="001860B5" w:rsidRPr="00DD0B86" w:rsidRDefault="001860B5" w:rsidP="00E441B6">
            <w:pPr>
              <w:pStyle w:val="TableText"/>
              <w:rPr>
                <w:lang w:eastAsia="en-AU"/>
              </w:rPr>
            </w:pPr>
          </w:p>
        </w:tc>
        <w:tc>
          <w:tcPr>
            <w:tcW w:w="383" w:type="pct"/>
            <w:shd w:val="clear" w:color="auto" w:fill="auto"/>
            <w:hideMark/>
          </w:tcPr>
          <w:p w14:paraId="36BFB8FD"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742898C0"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5478EB98"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3DF30B26" w14:textId="77777777" w:rsidR="001860B5" w:rsidRPr="00DD0B86" w:rsidRDefault="001860B5" w:rsidP="00E441B6">
            <w:pPr>
              <w:pStyle w:val="TableText"/>
              <w:rPr>
                <w:lang w:eastAsia="en-AU"/>
              </w:rPr>
            </w:pPr>
          </w:p>
        </w:tc>
      </w:tr>
      <w:tr w:rsidR="00156302" w:rsidRPr="00DD0B86" w14:paraId="4F22911E" w14:textId="77777777" w:rsidTr="00144D7C">
        <w:trPr>
          <w:trHeight w:val="288"/>
        </w:trPr>
        <w:tc>
          <w:tcPr>
            <w:tcW w:w="432" w:type="pct"/>
            <w:shd w:val="clear" w:color="auto" w:fill="auto"/>
            <w:noWrap/>
            <w:hideMark/>
          </w:tcPr>
          <w:p w14:paraId="7790E377"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C7351E8"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3F19E68E"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FAEB50B"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4C645092" w14:textId="77777777" w:rsidR="001860B5" w:rsidRPr="00DD0B86" w:rsidRDefault="006F7972" w:rsidP="00144D7C">
            <w:pPr>
              <w:spacing w:before="20" w:after="20"/>
              <w:jc w:val="center"/>
              <w:rPr>
                <w:color w:val="0563C1"/>
                <w:sz w:val="16"/>
                <w:szCs w:val="16"/>
                <w:u w:val="single"/>
                <w:lang w:eastAsia="en-AU"/>
              </w:rPr>
            </w:pPr>
            <w:hyperlink r:id="rId112" w:history="1">
              <w:r w:rsidR="001860B5" w:rsidRPr="00DD0B86">
                <w:rPr>
                  <w:color w:val="0563C1"/>
                  <w:sz w:val="16"/>
                  <w:szCs w:val="16"/>
                  <w:u w:val="single"/>
                  <w:lang w:eastAsia="en-AU"/>
                </w:rPr>
                <w:t>91176</w:t>
              </w:r>
            </w:hyperlink>
          </w:p>
        </w:tc>
        <w:tc>
          <w:tcPr>
            <w:tcW w:w="529" w:type="pct"/>
            <w:shd w:val="clear" w:color="auto" w:fill="auto"/>
            <w:hideMark/>
          </w:tcPr>
          <w:p w14:paraId="3F73C842"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57D64FEF" w14:textId="77777777" w:rsidR="001860B5" w:rsidRPr="00DD0B86" w:rsidRDefault="001860B5" w:rsidP="00E441B6">
            <w:pPr>
              <w:pStyle w:val="TableText"/>
              <w:rPr>
                <w:lang w:eastAsia="en-AU"/>
              </w:rPr>
            </w:pPr>
          </w:p>
        </w:tc>
        <w:tc>
          <w:tcPr>
            <w:tcW w:w="383" w:type="pct"/>
            <w:shd w:val="clear" w:color="auto" w:fill="auto"/>
            <w:hideMark/>
          </w:tcPr>
          <w:p w14:paraId="53C57A5C"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59F402E6"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0120057B"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447EDD94" w14:textId="77777777" w:rsidR="001860B5" w:rsidRPr="00DD0B86" w:rsidRDefault="001860B5" w:rsidP="00E441B6">
            <w:pPr>
              <w:pStyle w:val="TableText"/>
              <w:rPr>
                <w:lang w:eastAsia="en-AU"/>
              </w:rPr>
            </w:pPr>
          </w:p>
        </w:tc>
      </w:tr>
      <w:tr w:rsidR="00156302" w:rsidRPr="00DD0B86" w14:paraId="1AEA33E8" w14:textId="77777777" w:rsidTr="00144D7C">
        <w:trPr>
          <w:trHeight w:val="288"/>
        </w:trPr>
        <w:tc>
          <w:tcPr>
            <w:tcW w:w="432" w:type="pct"/>
            <w:shd w:val="clear" w:color="auto" w:fill="auto"/>
            <w:noWrap/>
            <w:hideMark/>
          </w:tcPr>
          <w:p w14:paraId="0066A806"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D489537"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491512C"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5E3E651"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03078965" w14:textId="77777777" w:rsidR="001860B5" w:rsidRPr="00DD0B86" w:rsidRDefault="006F7972" w:rsidP="00144D7C">
            <w:pPr>
              <w:spacing w:before="20" w:after="20"/>
              <w:jc w:val="center"/>
              <w:rPr>
                <w:color w:val="0563C1"/>
                <w:sz w:val="16"/>
                <w:szCs w:val="16"/>
                <w:u w:val="single"/>
                <w:lang w:eastAsia="en-AU"/>
              </w:rPr>
            </w:pPr>
            <w:hyperlink r:id="rId113" w:history="1">
              <w:r w:rsidR="001860B5" w:rsidRPr="00DD0B86">
                <w:rPr>
                  <w:color w:val="0563C1"/>
                  <w:sz w:val="16"/>
                  <w:szCs w:val="16"/>
                  <w:u w:val="single"/>
                  <w:lang w:eastAsia="en-AU"/>
                </w:rPr>
                <w:t>91188</w:t>
              </w:r>
            </w:hyperlink>
          </w:p>
        </w:tc>
        <w:tc>
          <w:tcPr>
            <w:tcW w:w="529" w:type="pct"/>
            <w:shd w:val="clear" w:color="auto" w:fill="auto"/>
            <w:hideMark/>
          </w:tcPr>
          <w:p w14:paraId="532EA49B"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3F6DC200" w14:textId="77777777" w:rsidR="001860B5" w:rsidRPr="00DD0B86" w:rsidRDefault="001860B5" w:rsidP="00E441B6">
            <w:pPr>
              <w:pStyle w:val="TableText"/>
              <w:rPr>
                <w:lang w:eastAsia="en-AU"/>
              </w:rPr>
            </w:pPr>
          </w:p>
        </w:tc>
        <w:tc>
          <w:tcPr>
            <w:tcW w:w="383" w:type="pct"/>
            <w:shd w:val="clear" w:color="auto" w:fill="auto"/>
            <w:hideMark/>
          </w:tcPr>
          <w:p w14:paraId="70B855DC"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6AC2CD49"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4E4A46CE"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128B2C26" w14:textId="77777777" w:rsidR="001860B5" w:rsidRPr="00DD0B86" w:rsidRDefault="001860B5" w:rsidP="00E441B6">
            <w:pPr>
              <w:pStyle w:val="TableText"/>
              <w:rPr>
                <w:lang w:eastAsia="en-AU"/>
              </w:rPr>
            </w:pPr>
          </w:p>
        </w:tc>
      </w:tr>
      <w:tr w:rsidR="00156302" w:rsidRPr="00DD0B86" w14:paraId="6AE7AD85" w14:textId="77777777" w:rsidTr="00144D7C">
        <w:trPr>
          <w:trHeight w:val="288"/>
        </w:trPr>
        <w:tc>
          <w:tcPr>
            <w:tcW w:w="432" w:type="pct"/>
            <w:shd w:val="clear" w:color="auto" w:fill="auto"/>
            <w:noWrap/>
            <w:hideMark/>
          </w:tcPr>
          <w:p w14:paraId="4ECAD5B9"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67603C8"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087BF54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67CCA82"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4C71956C" w14:textId="77777777" w:rsidR="001860B5" w:rsidRPr="00DD0B86" w:rsidRDefault="006F7972" w:rsidP="00144D7C">
            <w:pPr>
              <w:spacing w:before="20" w:after="20"/>
              <w:jc w:val="center"/>
              <w:rPr>
                <w:color w:val="0563C1"/>
                <w:sz w:val="16"/>
                <w:szCs w:val="16"/>
                <w:u w:val="single"/>
                <w:lang w:eastAsia="en-AU"/>
              </w:rPr>
            </w:pPr>
            <w:hyperlink r:id="rId114" w:history="1">
              <w:r w:rsidR="001860B5" w:rsidRPr="00DD0B86">
                <w:rPr>
                  <w:color w:val="0563C1"/>
                  <w:sz w:val="16"/>
                  <w:szCs w:val="16"/>
                  <w:u w:val="single"/>
                  <w:lang w:eastAsia="en-AU"/>
                </w:rPr>
                <w:t>93300</w:t>
              </w:r>
              <w:r w:rsidR="001860B5" w:rsidRPr="00DD0B86">
                <w:rPr>
                  <w:color w:val="0563C1"/>
                  <w:sz w:val="16"/>
                  <w:szCs w:val="16"/>
                  <w:u w:val="single"/>
                  <w:vertAlign w:val="superscript"/>
                  <w:lang w:eastAsia="en-AU"/>
                </w:rPr>
                <w:t>(6)</w:t>
              </w:r>
            </w:hyperlink>
          </w:p>
        </w:tc>
        <w:tc>
          <w:tcPr>
            <w:tcW w:w="529" w:type="pct"/>
            <w:shd w:val="clear" w:color="auto" w:fill="auto"/>
            <w:hideMark/>
          </w:tcPr>
          <w:p w14:paraId="3C7E32EA"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50741D50" w14:textId="77777777" w:rsidR="001860B5" w:rsidRPr="00DD0B86" w:rsidRDefault="001860B5" w:rsidP="00E441B6">
            <w:pPr>
              <w:pStyle w:val="TableText"/>
              <w:rPr>
                <w:lang w:eastAsia="en-AU"/>
              </w:rPr>
            </w:pPr>
          </w:p>
        </w:tc>
        <w:tc>
          <w:tcPr>
            <w:tcW w:w="383" w:type="pct"/>
            <w:shd w:val="clear" w:color="auto" w:fill="auto"/>
            <w:hideMark/>
          </w:tcPr>
          <w:p w14:paraId="11956BE5"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2C58DDE6"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684592C0"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501BB38E" w14:textId="77777777" w:rsidR="001860B5" w:rsidRPr="00DD0B86" w:rsidRDefault="001860B5" w:rsidP="00E441B6">
            <w:pPr>
              <w:pStyle w:val="TableText"/>
              <w:rPr>
                <w:lang w:eastAsia="en-AU"/>
              </w:rPr>
            </w:pPr>
          </w:p>
        </w:tc>
      </w:tr>
      <w:tr w:rsidR="00156302" w:rsidRPr="00DD0B86" w14:paraId="4FE9367C" w14:textId="77777777" w:rsidTr="00144D7C">
        <w:trPr>
          <w:trHeight w:val="288"/>
        </w:trPr>
        <w:tc>
          <w:tcPr>
            <w:tcW w:w="432" w:type="pct"/>
            <w:shd w:val="clear" w:color="auto" w:fill="auto"/>
            <w:noWrap/>
            <w:hideMark/>
          </w:tcPr>
          <w:p w14:paraId="6CFF32E3"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5502E85"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40156820"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0487C3A"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47D2866D" w14:textId="77777777" w:rsidR="001860B5" w:rsidRPr="00DD0B86" w:rsidRDefault="006F7972" w:rsidP="00144D7C">
            <w:pPr>
              <w:spacing w:before="20" w:after="20"/>
              <w:jc w:val="center"/>
              <w:rPr>
                <w:color w:val="0563C1"/>
                <w:sz w:val="16"/>
                <w:szCs w:val="16"/>
                <w:u w:val="single"/>
                <w:lang w:eastAsia="en-AU"/>
              </w:rPr>
            </w:pPr>
            <w:hyperlink r:id="rId115" w:history="1">
              <w:r w:rsidR="001860B5" w:rsidRPr="00DD0B86">
                <w:rPr>
                  <w:color w:val="0563C1"/>
                  <w:sz w:val="16"/>
                  <w:szCs w:val="16"/>
                  <w:u w:val="single"/>
                  <w:lang w:eastAsia="en-AU"/>
                </w:rPr>
                <w:t>93301</w:t>
              </w:r>
              <w:r w:rsidR="001860B5" w:rsidRPr="00DD0B86">
                <w:rPr>
                  <w:color w:val="0563C1"/>
                  <w:sz w:val="16"/>
                  <w:szCs w:val="16"/>
                  <w:u w:val="single"/>
                  <w:vertAlign w:val="superscript"/>
                  <w:lang w:eastAsia="en-AU"/>
                </w:rPr>
                <w:t>(6)</w:t>
              </w:r>
            </w:hyperlink>
          </w:p>
        </w:tc>
        <w:tc>
          <w:tcPr>
            <w:tcW w:w="529" w:type="pct"/>
            <w:shd w:val="clear" w:color="auto" w:fill="auto"/>
            <w:hideMark/>
          </w:tcPr>
          <w:p w14:paraId="727BD6C4"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13EB0EDF" w14:textId="77777777" w:rsidR="001860B5" w:rsidRPr="00DD0B86" w:rsidRDefault="001860B5" w:rsidP="00E441B6">
            <w:pPr>
              <w:pStyle w:val="TableText"/>
              <w:rPr>
                <w:lang w:eastAsia="en-AU"/>
              </w:rPr>
            </w:pPr>
          </w:p>
        </w:tc>
        <w:tc>
          <w:tcPr>
            <w:tcW w:w="383" w:type="pct"/>
            <w:shd w:val="clear" w:color="auto" w:fill="auto"/>
            <w:hideMark/>
          </w:tcPr>
          <w:p w14:paraId="3BA6499E"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75630C9C"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73E7B12F"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1A85434D" w14:textId="77777777" w:rsidR="001860B5" w:rsidRPr="00DD0B86" w:rsidRDefault="001860B5" w:rsidP="00E441B6">
            <w:pPr>
              <w:pStyle w:val="TableText"/>
              <w:rPr>
                <w:lang w:eastAsia="en-AU"/>
              </w:rPr>
            </w:pPr>
          </w:p>
        </w:tc>
      </w:tr>
      <w:tr w:rsidR="00156302" w:rsidRPr="00DD0B86" w14:paraId="3FFF088D" w14:textId="77777777" w:rsidTr="00144D7C">
        <w:trPr>
          <w:trHeight w:val="288"/>
        </w:trPr>
        <w:tc>
          <w:tcPr>
            <w:tcW w:w="432" w:type="pct"/>
            <w:shd w:val="clear" w:color="auto" w:fill="auto"/>
            <w:noWrap/>
            <w:hideMark/>
          </w:tcPr>
          <w:p w14:paraId="3DAB561B"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1131E1A"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0576B28D"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5AC7C4D"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35296ED7" w14:textId="77777777" w:rsidR="001860B5" w:rsidRPr="00DD0B86" w:rsidRDefault="006F7972" w:rsidP="00144D7C">
            <w:pPr>
              <w:spacing w:before="20" w:after="20"/>
              <w:jc w:val="center"/>
              <w:rPr>
                <w:color w:val="0563C1"/>
                <w:sz w:val="16"/>
                <w:szCs w:val="16"/>
                <w:u w:val="single"/>
                <w:lang w:eastAsia="en-AU"/>
              </w:rPr>
            </w:pPr>
            <w:hyperlink r:id="rId116" w:history="1">
              <w:r w:rsidR="001860B5" w:rsidRPr="00DD0B86">
                <w:rPr>
                  <w:color w:val="0563C1"/>
                  <w:sz w:val="16"/>
                  <w:szCs w:val="16"/>
                  <w:u w:val="single"/>
                  <w:lang w:eastAsia="en-AU"/>
                </w:rPr>
                <w:t>93302</w:t>
              </w:r>
              <w:r w:rsidR="001860B5" w:rsidRPr="00DD0B86">
                <w:rPr>
                  <w:color w:val="0563C1"/>
                  <w:sz w:val="16"/>
                  <w:szCs w:val="16"/>
                  <w:u w:val="single"/>
                  <w:vertAlign w:val="superscript"/>
                  <w:lang w:eastAsia="en-AU"/>
                </w:rPr>
                <w:t>(6)</w:t>
              </w:r>
            </w:hyperlink>
          </w:p>
        </w:tc>
        <w:tc>
          <w:tcPr>
            <w:tcW w:w="529" w:type="pct"/>
            <w:shd w:val="clear" w:color="auto" w:fill="auto"/>
            <w:hideMark/>
          </w:tcPr>
          <w:p w14:paraId="118DF1EB"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0D86869C" w14:textId="77777777" w:rsidR="001860B5" w:rsidRPr="00DD0B86" w:rsidRDefault="001860B5" w:rsidP="00E441B6">
            <w:pPr>
              <w:pStyle w:val="TableText"/>
              <w:rPr>
                <w:lang w:eastAsia="en-AU"/>
              </w:rPr>
            </w:pPr>
          </w:p>
        </w:tc>
        <w:tc>
          <w:tcPr>
            <w:tcW w:w="383" w:type="pct"/>
            <w:shd w:val="clear" w:color="auto" w:fill="auto"/>
            <w:hideMark/>
          </w:tcPr>
          <w:p w14:paraId="7CE6D806"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3EFA57B7"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2503D2EF"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1EBFF14B" w14:textId="77777777" w:rsidR="001860B5" w:rsidRPr="00DD0B86" w:rsidRDefault="001860B5" w:rsidP="00E441B6">
            <w:pPr>
              <w:pStyle w:val="TableText"/>
              <w:rPr>
                <w:lang w:eastAsia="en-AU"/>
              </w:rPr>
            </w:pPr>
          </w:p>
        </w:tc>
      </w:tr>
      <w:tr w:rsidR="00156302" w:rsidRPr="00DD0B86" w14:paraId="30D33CA8" w14:textId="77777777" w:rsidTr="00144D7C">
        <w:trPr>
          <w:trHeight w:val="288"/>
        </w:trPr>
        <w:tc>
          <w:tcPr>
            <w:tcW w:w="432" w:type="pct"/>
            <w:shd w:val="clear" w:color="auto" w:fill="auto"/>
            <w:noWrap/>
            <w:hideMark/>
          </w:tcPr>
          <w:p w14:paraId="2CA28B46"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2C5B9CB"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267597E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8508BC0"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150E05A4" w14:textId="77777777" w:rsidR="001860B5" w:rsidRPr="00DD0B86" w:rsidRDefault="006F7972" w:rsidP="00144D7C">
            <w:pPr>
              <w:spacing w:before="20" w:after="20"/>
              <w:jc w:val="center"/>
              <w:rPr>
                <w:color w:val="0563C1"/>
                <w:sz w:val="16"/>
                <w:szCs w:val="16"/>
                <w:u w:val="single"/>
                <w:lang w:eastAsia="en-AU"/>
              </w:rPr>
            </w:pPr>
            <w:hyperlink r:id="rId117" w:history="1">
              <w:r w:rsidR="001860B5" w:rsidRPr="00DD0B86">
                <w:rPr>
                  <w:color w:val="0563C1"/>
                  <w:sz w:val="16"/>
                  <w:szCs w:val="16"/>
                  <w:u w:val="single"/>
                  <w:lang w:eastAsia="en-AU"/>
                </w:rPr>
                <w:t>93303</w:t>
              </w:r>
              <w:r w:rsidR="001860B5" w:rsidRPr="00DD0B86">
                <w:rPr>
                  <w:color w:val="0563C1"/>
                  <w:sz w:val="16"/>
                  <w:szCs w:val="16"/>
                  <w:u w:val="single"/>
                  <w:vertAlign w:val="superscript"/>
                  <w:lang w:eastAsia="en-AU"/>
                </w:rPr>
                <w:t>(6)</w:t>
              </w:r>
            </w:hyperlink>
          </w:p>
        </w:tc>
        <w:tc>
          <w:tcPr>
            <w:tcW w:w="529" w:type="pct"/>
            <w:shd w:val="clear" w:color="auto" w:fill="auto"/>
            <w:hideMark/>
          </w:tcPr>
          <w:p w14:paraId="55FB2398"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1E914ED8" w14:textId="77777777" w:rsidR="001860B5" w:rsidRPr="00DD0B86" w:rsidRDefault="001860B5" w:rsidP="00E441B6">
            <w:pPr>
              <w:pStyle w:val="TableText"/>
              <w:rPr>
                <w:lang w:eastAsia="en-AU"/>
              </w:rPr>
            </w:pPr>
          </w:p>
        </w:tc>
        <w:tc>
          <w:tcPr>
            <w:tcW w:w="383" w:type="pct"/>
            <w:shd w:val="clear" w:color="auto" w:fill="auto"/>
            <w:hideMark/>
          </w:tcPr>
          <w:p w14:paraId="478A7907"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2651E31A"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2E8222F4"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5183C18F" w14:textId="77777777" w:rsidR="001860B5" w:rsidRPr="00DD0B86" w:rsidRDefault="001860B5" w:rsidP="00E441B6">
            <w:pPr>
              <w:pStyle w:val="TableText"/>
              <w:rPr>
                <w:lang w:eastAsia="en-AU"/>
              </w:rPr>
            </w:pPr>
          </w:p>
        </w:tc>
      </w:tr>
      <w:tr w:rsidR="00156302" w:rsidRPr="00DD0B86" w14:paraId="20EBD7FA" w14:textId="77777777" w:rsidTr="00144D7C">
        <w:trPr>
          <w:trHeight w:val="288"/>
        </w:trPr>
        <w:tc>
          <w:tcPr>
            <w:tcW w:w="432" w:type="pct"/>
            <w:shd w:val="clear" w:color="auto" w:fill="auto"/>
            <w:noWrap/>
            <w:hideMark/>
          </w:tcPr>
          <w:p w14:paraId="50637EB6"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400F219"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035464B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7A8FD86"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0912E23D" w14:textId="77777777" w:rsidR="001860B5" w:rsidRPr="00DD0B86" w:rsidRDefault="006F7972" w:rsidP="00144D7C">
            <w:pPr>
              <w:spacing w:before="20" w:after="20"/>
              <w:jc w:val="center"/>
              <w:rPr>
                <w:color w:val="0563C1"/>
                <w:sz w:val="16"/>
                <w:szCs w:val="16"/>
                <w:u w:val="single"/>
                <w:lang w:eastAsia="en-AU"/>
              </w:rPr>
            </w:pPr>
            <w:hyperlink r:id="rId118" w:history="1">
              <w:r w:rsidR="001860B5" w:rsidRPr="00DD0B86">
                <w:rPr>
                  <w:color w:val="0563C1"/>
                  <w:sz w:val="16"/>
                  <w:szCs w:val="16"/>
                  <w:u w:val="single"/>
                  <w:lang w:eastAsia="en-AU"/>
                </w:rPr>
                <w:t>93304</w:t>
              </w:r>
              <w:r w:rsidR="001860B5" w:rsidRPr="00DD0B86">
                <w:rPr>
                  <w:color w:val="0563C1"/>
                  <w:sz w:val="16"/>
                  <w:szCs w:val="16"/>
                  <w:u w:val="single"/>
                  <w:vertAlign w:val="superscript"/>
                  <w:lang w:eastAsia="en-AU"/>
                </w:rPr>
                <w:t>(6)</w:t>
              </w:r>
            </w:hyperlink>
          </w:p>
        </w:tc>
        <w:tc>
          <w:tcPr>
            <w:tcW w:w="529" w:type="pct"/>
            <w:shd w:val="clear" w:color="auto" w:fill="auto"/>
            <w:hideMark/>
          </w:tcPr>
          <w:p w14:paraId="347DFF80" w14:textId="77777777" w:rsidR="001860B5" w:rsidRPr="00DD0B86" w:rsidRDefault="001860B5" w:rsidP="00E441B6">
            <w:pPr>
              <w:pStyle w:val="TableText"/>
              <w:rPr>
                <w:lang w:eastAsia="en-AU"/>
              </w:rPr>
            </w:pPr>
            <w:r w:rsidRPr="00DD0B86">
              <w:rPr>
                <w:lang w:eastAsia="en-AU"/>
              </w:rPr>
              <w:t>Telehealth</w:t>
            </w:r>
          </w:p>
        </w:tc>
        <w:tc>
          <w:tcPr>
            <w:tcW w:w="435" w:type="pct"/>
            <w:shd w:val="clear" w:color="auto" w:fill="auto"/>
          </w:tcPr>
          <w:p w14:paraId="60BF93F6" w14:textId="77777777" w:rsidR="001860B5" w:rsidRPr="00DD0B86" w:rsidRDefault="001860B5" w:rsidP="00E441B6">
            <w:pPr>
              <w:pStyle w:val="TableText"/>
              <w:rPr>
                <w:lang w:eastAsia="en-AU"/>
              </w:rPr>
            </w:pPr>
          </w:p>
        </w:tc>
        <w:tc>
          <w:tcPr>
            <w:tcW w:w="383" w:type="pct"/>
            <w:shd w:val="clear" w:color="auto" w:fill="auto"/>
            <w:hideMark/>
          </w:tcPr>
          <w:p w14:paraId="309C22A1"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70E9414B"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3F7ACD09"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6518B699" w14:textId="77777777" w:rsidR="001860B5" w:rsidRPr="00DD0B86" w:rsidRDefault="001860B5" w:rsidP="00E441B6">
            <w:pPr>
              <w:pStyle w:val="TableText"/>
              <w:rPr>
                <w:lang w:eastAsia="en-AU"/>
              </w:rPr>
            </w:pPr>
          </w:p>
        </w:tc>
      </w:tr>
      <w:tr w:rsidR="00156302" w:rsidRPr="00DD0B86" w14:paraId="661A2C85" w14:textId="77777777" w:rsidTr="00144D7C">
        <w:trPr>
          <w:trHeight w:val="288"/>
        </w:trPr>
        <w:tc>
          <w:tcPr>
            <w:tcW w:w="432" w:type="pct"/>
            <w:shd w:val="clear" w:color="auto" w:fill="auto"/>
            <w:noWrap/>
            <w:hideMark/>
          </w:tcPr>
          <w:p w14:paraId="30AA438D"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EEE548A"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682DEB9A"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4B458FF"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55C7179C" w14:textId="77777777" w:rsidR="001860B5" w:rsidRPr="00DD0B86" w:rsidRDefault="006F7972" w:rsidP="00144D7C">
            <w:pPr>
              <w:spacing w:before="20" w:after="20"/>
              <w:jc w:val="center"/>
              <w:rPr>
                <w:color w:val="0563C1"/>
                <w:sz w:val="16"/>
                <w:szCs w:val="16"/>
                <w:u w:val="single"/>
                <w:lang w:eastAsia="en-AU"/>
              </w:rPr>
            </w:pPr>
            <w:hyperlink r:id="rId119" w:history="1">
              <w:r w:rsidR="001860B5" w:rsidRPr="00DD0B86">
                <w:rPr>
                  <w:color w:val="0563C1"/>
                  <w:sz w:val="16"/>
                  <w:szCs w:val="16"/>
                  <w:u w:val="single"/>
                  <w:lang w:eastAsia="en-AU"/>
                </w:rPr>
                <w:t>93305</w:t>
              </w:r>
              <w:r w:rsidR="001860B5" w:rsidRPr="00DD0B86">
                <w:rPr>
                  <w:color w:val="0563C1"/>
                  <w:sz w:val="16"/>
                  <w:szCs w:val="16"/>
                  <w:u w:val="single"/>
                  <w:vertAlign w:val="superscript"/>
                  <w:lang w:eastAsia="en-AU"/>
                </w:rPr>
                <w:t>(6)</w:t>
              </w:r>
            </w:hyperlink>
          </w:p>
        </w:tc>
        <w:tc>
          <w:tcPr>
            <w:tcW w:w="529" w:type="pct"/>
            <w:shd w:val="clear" w:color="auto" w:fill="auto"/>
            <w:hideMark/>
          </w:tcPr>
          <w:p w14:paraId="51E1A7DE" w14:textId="77777777" w:rsidR="001860B5" w:rsidRPr="00DD0B86" w:rsidRDefault="001860B5" w:rsidP="00E441B6">
            <w:pPr>
              <w:pStyle w:val="TableText"/>
              <w:rPr>
                <w:lang w:eastAsia="en-AU"/>
              </w:rPr>
            </w:pPr>
            <w:r w:rsidRPr="00DD0B86">
              <w:rPr>
                <w:lang w:eastAsia="en-AU"/>
              </w:rPr>
              <w:t>Phone</w:t>
            </w:r>
          </w:p>
        </w:tc>
        <w:tc>
          <w:tcPr>
            <w:tcW w:w="435" w:type="pct"/>
            <w:shd w:val="clear" w:color="auto" w:fill="auto"/>
          </w:tcPr>
          <w:p w14:paraId="58F1D493" w14:textId="77777777" w:rsidR="001860B5" w:rsidRPr="00DD0B86" w:rsidRDefault="001860B5" w:rsidP="00E441B6">
            <w:pPr>
              <w:pStyle w:val="TableText"/>
              <w:rPr>
                <w:lang w:eastAsia="en-AU"/>
              </w:rPr>
            </w:pPr>
          </w:p>
        </w:tc>
        <w:tc>
          <w:tcPr>
            <w:tcW w:w="383" w:type="pct"/>
            <w:shd w:val="clear" w:color="auto" w:fill="auto"/>
            <w:hideMark/>
          </w:tcPr>
          <w:p w14:paraId="5074FEF1"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336540D6"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4E75310D"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00E79B5D" w14:textId="77777777" w:rsidR="001860B5" w:rsidRPr="00DD0B86" w:rsidRDefault="001860B5" w:rsidP="00E441B6">
            <w:pPr>
              <w:pStyle w:val="TableText"/>
              <w:rPr>
                <w:lang w:eastAsia="en-AU"/>
              </w:rPr>
            </w:pPr>
          </w:p>
        </w:tc>
      </w:tr>
      <w:tr w:rsidR="00156302" w:rsidRPr="00DD0B86" w14:paraId="13B55B40" w14:textId="77777777" w:rsidTr="00144D7C">
        <w:trPr>
          <w:trHeight w:val="288"/>
        </w:trPr>
        <w:tc>
          <w:tcPr>
            <w:tcW w:w="432" w:type="pct"/>
            <w:shd w:val="clear" w:color="auto" w:fill="auto"/>
            <w:noWrap/>
            <w:hideMark/>
          </w:tcPr>
          <w:p w14:paraId="41155C50" w14:textId="77777777" w:rsidR="001860B5" w:rsidRPr="00DD0B86" w:rsidRDefault="001860B5" w:rsidP="00E441B6">
            <w:pPr>
              <w:pStyle w:val="TableText"/>
              <w:rPr>
                <w:lang w:eastAsia="en-AU"/>
              </w:rPr>
            </w:pPr>
            <w:r w:rsidRPr="00DD0B86">
              <w:rPr>
                <w:lang w:eastAsia="en-AU"/>
              </w:rPr>
              <w:lastRenderedPageBreak/>
              <w:t>COVID-19</w:t>
            </w:r>
          </w:p>
        </w:tc>
        <w:tc>
          <w:tcPr>
            <w:tcW w:w="480" w:type="pct"/>
            <w:shd w:val="clear" w:color="auto" w:fill="auto"/>
            <w:noWrap/>
            <w:hideMark/>
          </w:tcPr>
          <w:p w14:paraId="6B834BBE"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26FD9A55"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A166E57"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7993FA09" w14:textId="77777777" w:rsidR="001860B5" w:rsidRPr="00DD0B86" w:rsidRDefault="006F7972" w:rsidP="00144D7C">
            <w:pPr>
              <w:spacing w:before="20" w:after="20"/>
              <w:jc w:val="center"/>
              <w:rPr>
                <w:color w:val="0563C1"/>
                <w:sz w:val="16"/>
                <w:szCs w:val="16"/>
                <w:u w:val="single"/>
                <w:lang w:eastAsia="en-AU"/>
              </w:rPr>
            </w:pPr>
            <w:hyperlink r:id="rId120" w:history="1">
              <w:r w:rsidR="001860B5" w:rsidRPr="00DD0B86">
                <w:rPr>
                  <w:color w:val="0563C1"/>
                  <w:sz w:val="16"/>
                  <w:szCs w:val="16"/>
                  <w:u w:val="single"/>
                  <w:lang w:eastAsia="en-AU"/>
                </w:rPr>
                <w:t>93306</w:t>
              </w:r>
              <w:r w:rsidR="001860B5" w:rsidRPr="00DD0B86">
                <w:rPr>
                  <w:color w:val="0563C1"/>
                  <w:sz w:val="16"/>
                  <w:szCs w:val="16"/>
                  <w:u w:val="single"/>
                  <w:vertAlign w:val="superscript"/>
                  <w:lang w:eastAsia="en-AU"/>
                </w:rPr>
                <w:t>(6)</w:t>
              </w:r>
            </w:hyperlink>
          </w:p>
        </w:tc>
        <w:tc>
          <w:tcPr>
            <w:tcW w:w="529" w:type="pct"/>
            <w:shd w:val="clear" w:color="auto" w:fill="auto"/>
            <w:hideMark/>
          </w:tcPr>
          <w:p w14:paraId="3CEC23D4" w14:textId="77777777" w:rsidR="001860B5" w:rsidRPr="00E441B6" w:rsidRDefault="001860B5" w:rsidP="00E441B6">
            <w:pPr>
              <w:pStyle w:val="TableText"/>
            </w:pPr>
            <w:r w:rsidRPr="00E441B6">
              <w:t>Face-to-face</w:t>
            </w:r>
          </w:p>
        </w:tc>
        <w:tc>
          <w:tcPr>
            <w:tcW w:w="435" w:type="pct"/>
            <w:shd w:val="clear" w:color="auto" w:fill="auto"/>
          </w:tcPr>
          <w:p w14:paraId="4A275FE5" w14:textId="77777777" w:rsidR="001860B5" w:rsidRPr="00E441B6" w:rsidRDefault="001860B5" w:rsidP="00E441B6">
            <w:pPr>
              <w:pStyle w:val="TableText"/>
            </w:pPr>
          </w:p>
        </w:tc>
        <w:tc>
          <w:tcPr>
            <w:tcW w:w="383" w:type="pct"/>
            <w:shd w:val="clear" w:color="auto" w:fill="auto"/>
            <w:hideMark/>
          </w:tcPr>
          <w:p w14:paraId="6396B2E6" w14:textId="77777777" w:rsidR="001860B5" w:rsidRPr="00E441B6" w:rsidRDefault="001860B5" w:rsidP="00E441B6">
            <w:pPr>
              <w:pStyle w:val="TableText"/>
            </w:pPr>
            <w:r w:rsidRPr="00E441B6">
              <w:t>30-40</w:t>
            </w:r>
          </w:p>
        </w:tc>
        <w:tc>
          <w:tcPr>
            <w:tcW w:w="384" w:type="pct"/>
            <w:shd w:val="clear" w:color="auto" w:fill="auto"/>
            <w:hideMark/>
          </w:tcPr>
          <w:p w14:paraId="275A122C" w14:textId="77777777" w:rsidR="001860B5" w:rsidRPr="00E441B6" w:rsidRDefault="001860B5" w:rsidP="00E441B6">
            <w:pPr>
              <w:pStyle w:val="TableText"/>
            </w:pPr>
            <w:r w:rsidRPr="00E441B6">
              <w:t>$77.20</w:t>
            </w:r>
          </w:p>
        </w:tc>
        <w:tc>
          <w:tcPr>
            <w:tcW w:w="384" w:type="pct"/>
            <w:shd w:val="clear" w:color="auto" w:fill="auto"/>
            <w:hideMark/>
          </w:tcPr>
          <w:p w14:paraId="4577FC0C" w14:textId="77777777" w:rsidR="001860B5" w:rsidRPr="00E441B6" w:rsidRDefault="001860B5" w:rsidP="00E441B6">
            <w:pPr>
              <w:pStyle w:val="TableText"/>
            </w:pPr>
            <w:r w:rsidRPr="00E441B6">
              <w:t>$77.20</w:t>
            </w:r>
          </w:p>
        </w:tc>
        <w:tc>
          <w:tcPr>
            <w:tcW w:w="337" w:type="pct"/>
            <w:shd w:val="clear" w:color="auto" w:fill="auto"/>
            <w:noWrap/>
            <w:hideMark/>
          </w:tcPr>
          <w:p w14:paraId="270D3EF0" w14:textId="77777777" w:rsidR="001860B5" w:rsidRPr="00E441B6" w:rsidRDefault="001860B5" w:rsidP="00E441B6">
            <w:pPr>
              <w:pStyle w:val="TableText"/>
            </w:pPr>
          </w:p>
        </w:tc>
      </w:tr>
      <w:tr w:rsidR="00156302" w:rsidRPr="00DD0B86" w14:paraId="72EAD14B" w14:textId="77777777" w:rsidTr="00144D7C">
        <w:trPr>
          <w:trHeight w:val="288"/>
        </w:trPr>
        <w:tc>
          <w:tcPr>
            <w:tcW w:w="432" w:type="pct"/>
            <w:shd w:val="clear" w:color="auto" w:fill="auto"/>
            <w:noWrap/>
            <w:hideMark/>
          </w:tcPr>
          <w:p w14:paraId="6B0FEF5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D5D5111"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5FFBD436"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B09100E"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5B9CD45" w14:textId="77777777" w:rsidR="001860B5" w:rsidRPr="00DD0B86" w:rsidRDefault="006F7972" w:rsidP="00144D7C">
            <w:pPr>
              <w:spacing w:before="20" w:after="20"/>
              <w:jc w:val="center"/>
              <w:rPr>
                <w:color w:val="0563C1"/>
                <w:sz w:val="16"/>
                <w:szCs w:val="16"/>
                <w:u w:val="single"/>
                <w:lang w:eastAsia="en-AU"/>
              </w:rPr>
            </w:pPr>
            <w:hyperlink r:id="rId121" w:history="1">
              <w:r w:rsidR="001860B5" w:rsidRPr="00DD0B86">
                <w:rPr>
                  <w:color w:val="0563C1"/>
                  <w:sz w:val="16"/>
                  <w:szCs w:val="16"/>
                  <w:u w:val="single"/>
                  <w:lang w:eastAsia="en-AU"/>
                </w:rPr>
                <w:t>93307</w:t>
              </w:r>
              <w:r w:rsidR="001860B5" w:rsidRPr="00DD0B86">
                <w:rPr>
                  <w:color w:val="0563C1"/>
                  <w:sz w:val="16"/>
                  <w:szCs w:val="16"/>
                  <w:u w:val="single"/>
                  <w:vertAlign w:val="superscript"/>
                  <w:lang w:eastAsia="en-AU"/>
                </w:rPr>
                <w:t>(6)</w:t>
              </w:r>
            </w:hyperlink>
          </w:p>
        </w:tc>
        <w:tc>
          <w:tcPr>
            <w:tcW w:w="529" w:type="pct"/>
            <w:shd w:val="clear" w:color="auto" w:fill="auto"/>
            <w:hideMark/>
          </w:tcPr>
          <w:p w14:paraId="44047DEC" w14:textId="77777777" w:rsidR="001860B5" w:rsidRPr="00E441B6" w:rsidRDefault="001860B5" w:rsidP="00E441B6">
            <w:pPr>
              <w:pStyle w:val="TableText"/>
            </w:pPr>
            <w:r w:rsidRPr="00E441B6">
              <w:t>Telehealth</w:t>
            </w:r>
          </w:p>
        </w:tc>
        <w:tc>
          <w:tcPr>
            <w:tcW w:w="435" w:type="pct"/>
            <w:shd w:val="clear" w:color="auto" w:fill="auto"/>
          </w:tcPr>
          <w:p w14:paraId="7B5FA6DD" w14:textId="77777777" w:rsidR="001860B5" w:rsidRPr="00E441B6" w:rsidRDefault="001860B5" w:rsidP="00E441B6">
            <w:pPr>
              <w:pStyle w:val="TableText"/>
            </w:pPr>
          </w:p>
        </w:tc>
        <w:tc>
          <w:tcPr>
            <w:tcW w:w="383" w:type="pct"/>
            <w:shd w:val="clear" w:color="auto" w:fill="auto"/>
            <w:hideMark/>
          </w:tcPr>
          <w:p w14:paraId="1F916E37" w14:textId="77777777" w:rsidR="001860B5" w:rsidRPr="00E441B6" w:rsidRDefault="001860B5" w:rsidP="00E441B6">
            <w:pPr>
              <w:pStyle w:val="TableText"/>
            </w:pPr>
            <w:r w:rsidRPr="00E441B6">
              <w:t>30-40</w:t>
            </w:r>
          </w:p>
        </w:tc>
        <w:tc>
          <w:tcPr>
            <w:tcW w:w="384" w:type="pct"/>
            <w:shd w:val="clear" w:color="auto" w:fill="auto"/>
            <w:hideMark/>
          </w:tcPr>
          <w:p w14:paraId="293DE642" w14:textId="77777777" w:rsidR="001860B5" w:rsidRPr="00E441B6" w:rsidRDefault="001860B5" w:rsidP="00E441B6">
            <w:pPr>
              <w:pStyle w:val="TableText"/>
            </w:pPr>
            <w:r w:rsidRPr="00E441B6">
              <w:t>$77.20</w:t>
            </w:r>
          </w:p>
        </w:tc>
        <w:tc>
          <w:tcPr>
            <w:tcW w:w="384" w:type="pct"/>
            <w:shd w:val="clear" w:color="auto" w:fill="auto"/>
            <w:hideMark/>
          </w:tcPr>
          <w:p w14:paraId="46B7473F" w14:textId="77777777" w:rsidR="001860B5" w:rsidRPr="00E441B6" w:rsidRDefault="001860B5" w:rsidP="00E441B6">
            <w:pPr>
              <w:pStyle w:val="TableText"/>
            </w:pPr>
            <w:r w:rsidRPr="00E441B6">
              <w:t>$77.20</w:t>
            </w:r>
          </w:p>
        </w:tc>
        <w:tc>
          <w:tcPr>
            <w:tcW w:w="337" w:type="pct"/>
            <w:shd w:val="clear" w:color="auto" w:fill="auto"/>
            <w:noWrap/>
            <w:hideMark/>
          </w:tcPr>
          <w:p w14:paraId="00350A7E" w14:textId="77777777" w:rsidR="001860B5" w:rsidRPr="00E441B6" w:rsidRDefault="001860B5" w:rsidP="00E441B6">
            <w:pPr>
              <w:pStyle w:val="TableText"/>
            </w:pPr>
          </w:p>
        </w:tc>
      </w:tr>
      <w:tr w:rsidR="00156302" w:rsidRPr="00DD0B86" w14:paraId="3D4B5B06" w14:textId="77777777" w:rsidTr="00144D7C">
        <w:trPr>
          <w:trHeight w:val="288"/>
        </w:trPr>
        <w:tc>
          <w:tcPr>
            <w:tcW w:w="432" w:type="pct"/>
            <w:shd w:val="clear" w:color="auto" w:fill="auto"/>
            <w:noWrap/>
            <w:hideMark/>
          </w:tcPr>
          <w:p w14:paraId="6B10E25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1C70831"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4B91DF7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637DE9C"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1863DE7E" w14:textId="77777777" w:rsidR="001860B5" w:rsidRPr="00DD0B86" w:rsidRDefault="006F7972" w:rsidP="00144D7C">
            <w:pPr>
              <w:spacing w:before="20" w:after="20"/>
              <w:jc w:val="center"/>
              <w:rPr>
                <w:color w:val="0563C1"/>
                <w:sz w:val="16"/>
                <w:szCs w:val="16"/>
                <w:u w:val="single"/>
                <w:lang w:eastAsia="en-AU"/>
              </w:rPr>
            </w:pPr>
            <w:hyperlink r:id="rId122" w:history="1">
              <w:r w:rsidR="001860B5" w:rsidRPr="00DD0B86">
                <w:rPr>
                  <w:color w:val="0563C1"/>
                  <w:sz w:val="16"/>
                  <w:szCs w:val="16"/>
                  <w:u w:val="single"/>
                  <w:lang w:eastAsia="en-AU"/>
                </w:rPr>
                <w:t>93308</w:t>
              </w:r>
              <w:r w:rsidR="001860B5" w:rsidRPr="00DD0B86">
                <w:rPr>
                  <w:color w:val="0563C1"/>
                  <w:sz w:val="16"/>
                  <w:szCs w:val="16"/>
                  <w:u w:val="single"/>
                  <w:vertAlign w:val="superscript"/>
                  <w:lang w:eastAsia="en-AU"/>
                </w:rPr>
                <w:t>(6)</w:t>
              </w:r>
            </w:hyperlink>
          </w:p>
        </w:tc>
        <w:tc>
          <w:tcPr>
            <w:tcW w:w="529" w:type="pct"/>
            <w:shd w:val="clear" w:color="auto" w:fill="auto"/>
            <w:hideMark/>
          </w:tcPr>
          <w:p w14:paraId="4A5B36C1" w14:textId="77777777" w:rsidR="001860B5" w:rsidRPr="00E441B6" w:rsidRDefault="001860B5" w:rsidP="00E441B6">
            <w:pPr>
              <w:pStyle w:val="TableText"/>
            </w:pPr>
            <w:r w:rsidRPr="00E441B6">
              <w:t>Phone</w:t>
            </w:r>
          </w:p>
        </w:tc>
        <w:tc>
          <w:tcPr>
            <w:tcW w:w="435" w:type="pct"/>
            <w:shd w:val="clear" w:color="auto" w:fill="auto"/>
          </w:tcPr>
          <w:p w14:paraId="28505FAF" w14:textId="77777777" w:rsidR="001860B5" w:rsidRPr="00E441B6" w:rsidRDefault="001860B5" w:rsidP="00E441B6">
            <w:pPr>
              <w:pStyle w:val="TableText"/>
            </w:pPr>
          </w:p>
        </w:tc>
        <w:tc>
          <w:tcPr>
            <w:tcW w:w="383" w:type="pct"/>
            <w:shd w:val="clear" w:color="auto" w:fill="auto"/>
            <w:hideMark/>
          </w:tcPr>
          <w:p w14:paraId="2E7380AF" w14:textId="77777777" w:rsidR="001860B5" w:rsidRPr="00E441B6" w:rsidRDefault="001860B5" w:rsidP="00E441B6">
            <w:pPr>
              <w:pStyle w:val="TableText"/>
            </w:pPr>
            <w:r w:rsidRPr="00E441B6">
              <w:t>30-40</w:t>
            </w:r>
          </w:p>
        </w:tc>
        <w:tc>
          <w:tcPr>
            <w:tcW w:w="384" w:type="pct"/>
            <w:shd w:val="clear" w:color="auto" w:fill="auto"/>
            <w:hideMark/>
          </w:tcPr>
          <w:p w14:paraId="201C97B0" w14:textId="77777777" w:rsidR="001860B5" w:rsidRPr="00E441B6" w:rsidRDefault="001860B5" w:rsidP="00E441B6">
            <w:pPr>
              <w:pStyle w:val="TableText"/>
            </w:pPr>
            <w:r w:rsidRPr="00E441B6">
              <w:t>$77.20</w:t>
            </w:r>
          </w:p>
        </w:tc>
        <w:tc>
          <w:tcPr>
            <w:tcW w:w="384" w:type="pct"/>
            <w:shd w:val="clear" w:color="auto" w:fill="auto"/>
            <w:hideMark/>
          </w:tcPr>
          <w:p w14:paraId="03F3F3D0" w14:textId="77777777" w:rsidR="001860B5" w:rsidRPr="00E441B6" w:rsidRDefault="001860B5" w:rsidP="00E441B6">
            <w:pPr>
              <w:pStyle w:val="TableText"/>
            </w:pPr>
            <w:r w:rsidRPr="00E441B6">
              <w:t>$77.20</w:t>
            </w:r>
          </w:p>
        </w:tc>
        <w:tc>
          <w:tcPr>
            <w:tcW w:w="337" w:type="pct"/>
            <w:shd w:val="clear" w:color="auto" w:fill="auto"/>
            <w:noWrap/>
            <w:hideMark/>
          </w:tcPr>
          <w:p w14:paraId="40DD20DE" w14:textId="77777777" w:rsidR="001860B5" w:rsidRPr="00E441B6" w:rsidRDefault="001860B5" w:rsidP="00E441B6">
            <w:pPr>
              <w:pStyle w:val="TableText"/>
            </w:pPr>
          </w:p>
        </w:tc>
      </w:tr>
      <w:tr w:rsidR="00156302" w:rsidRPr="00DD0B86" w14:paraId="077054A1" w14:textId="77777777" w:rsidTr="00144D7C">
        <w:trPr>
          <w:trHeight w:val="288"/>
        </w:trPr>
        <w:tc>
          <w:tcPr>
            <w:tcW w:w="432" w:type="pct"/>
            <w:shd w:val="clear" w:color="auto" w:fill="auto"/>
            <w:noWrap/>
            <w:hideMark/>
          </w:tcPr>
          <w:p w14:paraId="63084245"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EE32BCE"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C145666"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3437BB8"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3EEE14A4" w14:textId="77777777" w:rsidR="001860B5" w:rsidRPr="00DD0B86" w:rsidRDefault="006F7972" w:rsidP="00144D7C">
            <w:pPr>
              <w:spacing w:before="20" w:after="20"/>
              <w:jc w:val="center"/>
              <w:rPr>
                <w:color w:val="0563C1"/>
                <w:sz w:val="16"/>
                <w:szCs w:val="16"/>
                <w:u w:val="single"/>
                <w:lang w:eastAsia="en-AU"/>
              </w:rPr>
            </w:pPr>
            <w:hyperlink r:id="rId123" w:history="1">
              <w:r w:rsidR="001860B5" w:rsidRPr="00DD0B86">
                <w:rPr>
                  <w:color w:val="0563C1"/>
                  <w:sz w:val="16"/>
                  <w:szCs w:val="16"/>
                  <w:u w:val="single"/>
                  <w:lang w:eastAsia="en-AU"/>
                </w:rPr>
                <w:t>93309</w:t>
              </w:r>
              <w:r w:rsidR="001860B5" w:rsidRPr="00DD0B86">
                <w:rPr>
                  <w:color w:val="0563C1"/>
                  <w:sz w:val="16"/>
                  <w:szCs w:val="16"/>
                  <w:u w:val="single"/>
                  <w:vertAlign w:val="superscript"/>
                  <w:lang w:eastAsia="en-AU"/>
                </w:rPr>
                <w:t>(6)</w:t>
              </w:r>
            </w:hyperlink>
          </w:p>
        </w:tc>
        <w:tc>
          <w:tcPr>
            <w:tcW w:w="529" w:type="pct"/>
            <w:shd w:val="clear" w:color="auto" w:fill="auto"/>
            <w:hideMark/>
          </w:tcPr>
          <w:p w14:paraId="4E9AA667" w14:textId="77777777" w:rsidR="001860B5" w:rsidRPr="00E441B6" w:rsidRDefault="001860B5" w:rsidP="00E441B6">
            <w:pPr>
              <w:pStyle w:val="TableText"/>
            </w:pPr>
            <w:r w:rsidRPr="00E441B6">
              <w:t>Face-to-face</w:t>
            </w:r>
          </w:p>
        </w:tc>
        <w:tc>
          <w:tcPr>
            <w:tcW w:w="435" w:type="pct"/>
            <w:shd w:val="clear" w:color="auto" w:fill="auto"/>
          </w:tcPr>
          <w:p w14:paraId="1DEE9A8E" w14:textId="77777777" w:rsidR="001860B5" w:rsidRPr="00E441B6" w:rsidRDefault="001860B5" w:rsidP="00E441B6">
            <w:pPr>
              <w:pStyle w:val="TableText"/>
            </w:pPr>
          </w:p>
        </w:tc>
        <w:tc>
          <w:tcPr>
            <w:tcW w:w="383" w:type="pct"/>
            <w:shd w:val="clear" w:color="auto" w:fill="auto"/>
            <w:hideMark/>
          </w:tcPr>
          <w:p w14:paraId="65AC0AF5" w14:textId="77777777" w:rsidR="001860B5" w:rsidRPr="00E441B6" w:rsidRDefault="001860B5" w:rsidP="00E441B6">
            <w:pPr>
              <w:pStyle w:val="TableText"/>
            </w:pPr>
            <w:r w:rsidRPr="00E441B6">
              <w:t>40+</w:t>
            </w:r>
          </w:p>
        </w:tc>
        <w:tc>
          <w:tcPr>
            <w:tcW w:w="384" w:type="pct"/>
            <w:shd w:val="clear" w:color="auto" w:fill="auto"/>
            <w:hideMark/>
          </w:tcPr>
          <w:p w14:paraId="142D3CE3" w14:textId="77777777" w:rsidR="001860B5" w:rsidRPr="00E441B6" w:rsidRDefault="001860B5" w:rsidP="00E441B6">
            <w:pPr>
              <w:pStyle w:val="TableText"/>
            </w:pPr>
            <w:r w:rsidRPr="00E441B6">
              <w:t>$110.50</w:t>
            </w:r>
          </w:p>
        </w:tc>
        <w:tc>
          <w:tcPr>
            <w:tcW w:w="384" w:type="pct"/>
            <w:shd w:val="clear" w:color="auto" w:fill="auto"/>
            <w:hideMark/>
          </w:tcPr>
          <w:p w14:paraId="268588D0" w14:textId="77777777" w:rsidR="001860B5" w:rsidRPr="00E441B6" w:rsidRDefault="001860B5" w:rsidP="00E441B6">
            <w:pPr>
              <w:pStyle w:val="TableText"/>
            </w:pPr>
            <w:r w:rsidRPr="00E441B6">
              <w:t>$110.50</w:t>
            </w:r>
          </w:p>
        </w:tc>
        <w:tc>
          <w:tcPr>
            <w:tcW w:w="337" w:type="pct"/>
            <w:shd w:val="clear" w:color="auto" w:fill="auto"/>
            <w:noWrap/>
            <w:hideMark/>
          </w:tcPr>
          <w:p w14:paraId="6BDE5DD0" w14:textId="77777777" w:rsidR="001860B5" w:rsidRPr="00E441B6" w:rsidRDefault="001860B5" w:rsidP="00E441B6">
            <w:pPr>
              <w:pStyle w:val="TableText"/>
            </w:pPr>
          </w:p>
        </w:tc>
      </w:tr>
      <w:tr w:rsidR="00156302" w:rsidRPr="00DD0B86" w14:paraId="6A679424" w14:textId="77777777" w:rsidTr="00144D7C">
        <w:trPr>
          <w:trHeight w:val="288"/>
        </w:trPr>
        <w:tc>
          <w:tcPr>
            <w:tcW w:w="432" w:type="pct"/>
            <w:shd w:val="clear" w:color="auto" w:fill="auto"/>
            <w:noWrap/>
            <w:hideMark/>
          </w:tcPr>
          <w:p w14:paraId="47E074A3"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08E76C2E"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12DE7D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923253A"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6457F5EA" w14:textId="77777777" w:rsidR="001860B5" w:rsidRPr="00DD0B86" w:rsidRDefault="006F7972" w:rsidP="00144D7C">
            <w:pPr>
              <w:spacing w:before="20" w:after="20"/>
              <w:jc w:val="center"/>
              <w:rPr>
                <w:color w:val="0563C1"/>
                <w:sz w:val="16"/>
                <w:szCs w:val="16"/>
                <w:u w:val="single"/>
                <w:lang w:eastAsia="en-AU"/>
              </w:rPr>
            </w:pPr>
            <w:hyperlink r:id="rId124" w:history="1">
              <w:r w:rsidR="001860B5" w:rsidRPr="00DD0B86">
                <w:rPr>
                  <w:color w:val="0563C1"/>
                  <w:sz w:val="16"/>
                  <w:szCs w:val="16"/>
                  <w:u w:val="single"/>
                  <w:lang w:eastAsia="en-AU"/>
                </w:rPr>
                <w:t>93310</w:t>
              </w:r>
              <w:r w:rsidR="001860B5" w:rsidRPr="00DD0B86">
                <w:rPr>
                  <w:color w:val="0563C1"/>
                  <w:sz w:val="16"/>
                  <w:szCs w:val="16"/>
                  <w:u w:val="single"/>
                  <w:vertAlign w:val="superscript"/>
                  <w:lang w:eastAsia="en-AU"/>
                </w:rPr>
                <w:t>(6)</w:t>
              </w:r>
            </w:hyperlink>
          </w:p>
        </w:tc>
        <w:tc>
          <w:tcPr>
            <w:tcW w:w="529" w:type="pct"/>
            <w:shd w:val="clear" w:color="auto" w:fill="auto"/>
            <w:hideMark/>
          </w:tcPr>
          <w:p w14:paraId="1D81F5AA" w14:textId="77777777" w:rsidR="001860B5" w:rsidRPr="00E441B6" w:rsidRDefault="001860B5" w:rsidP="00E441B6">
            <w:pPr>
              <w:pStyle w:val="TableText"/>
            </w:pPr>
            <w:r w:rsidRPr="00E441B6">
              <w:t>Telehealth</w:t>
            </w:r>
          </w:p>
        </w:tc>
        <w:tc>
          <w:tcPr>
            <w:tcW w:w="435" w:type="pct"/>
            <w:shd w:val="clear" w:color="auto" w:fill="auto"/>
          </w:tcPr>
          <w:p w14:paraId="1DBA4491" w14:textId="77777777" w:rsidR="001860B5" w:rsidRPr="00E441B6" w:rsidRDefault="001860B5" w:rsidP="00E441B6">
            <w:pPr>
              <w:pStyle w:val="TableText"/>
            </w:pPr>
          </w:p>
        </w:tc>
        <w:tc>
          <w:tcPr>
            <w:tcW w:w="383" w:type="pct"/>
            <w:shd w:val="clear" w:color="auto" w:fill="auto"/>
            <w:hideMark/>
          </w:tcPr>
          <w:p w14:paraId="0DE51EEF" w14:textId="77777777" w:rsidR="001860B5" w:rsidRPr="00E441B6" w:rsidRDefault="001860B5" w:rsidP="00E441B6">
            <w:pPr>
              <w:pStyle w:val="TableText"/>
            </w:pPr>
            <w:r w:rsidRPr="00E441B6">
              <w:t>40+</w:t>
            </w:r>
          </w:p>
        </w:tc>
        <w:tc>
          <w:tcPr>
            <w:tcW w:w="384" w:type="pct"/>
            <w:shd w:val="clear" w:color="auto" w:fill="auto"/>
            <w:hideMark/>
          </w:tcPr>
          <w:p w14:paraId="29E06967" w14:textId="77777777" w:rsidR="001860B5" w:rsidRPr="00E441B6" w:rsidRDefault="001860B5" w:rsidP="00E441B6">
            <w:pPr>
              <w:pStyle w:val="TableText"/>
            </w:pPr>
            <w:r w:rsidRPr="00E441B6">
              <w:t>$110.50</w:t>
            </w:r>
          </w:p>
        </w:tc>
        <w:tc>
          <w:tcPr>
            <w:tcW w:w="384" w:type="pct"/>
            <w:shd w:val="clear" w:color="auto" w:fill="auto"/>
            <w:hideMark/>
          </w:tcPr>
          <w:p w14:paraId="21385F33" w14:textId="77777777" w:rsidR="001860B5" w:rsidRPr="00E441B6" w:rsidRDefault="001860B5" w:rsidP="00E441B6">
            <w:pPr>
              <w:pStyle w:val="TableText"/>
            </w:pPr>
            <w:r w:rsidRPr="00E441B6">
              <w:t>$110.50</w:t>
            </w:r>
          </w:p>
        </w:tc>
        <w:tc>
          <w:tcPr>
            <w:tcW w:w="337" w:type="pct"/>
            <w:shd w:val="clear" w:color="auto" w:fill="auto"/>
            <w:noWrap/>
            <w:hideMark/>
          </w:tcPr>
          <w:p w14:paraId="0AA8E5A5" w14:textId="77777777" w:rsidR="001860B5" w:rsidRPr="00E441B6" w:rsidRDefault="001860B5" w:rsidP="00E441B6">
            <w:pPr>
              <w:pStyle w:val="TableText"/>
            </w:pPr>
          </w:p>
        </w:tc>
      </w:tr>
      <w:tr w:rsidR="00156302" w:rsidRPr="00DD0B86" w14:paraId="162C3F8D" w14:textId="77777777" w:rsidTr="00144D7C">
        <w:trPr>
          <w:trHeight w:val="288"/>
        </w:trPr>
        <w:tc>
          <w:tcPr>
            <w:tcW w:w="432" w:type="pct"/>
            <w:shd w:val="clear" w:color="auto" w:fill="auto"/>
            <w:noWrap/>
            <w:hideMark/>
          </w:tcPr>
          <w:p w14:paraId="73E5FA21"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8B9C769"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6A23F80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0F04D64"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1DD5A50F" w14:textId="77777777" w:rsidR="001860B5" w:rsidRPr="00DD0B86" w:rsidRDefault="006F7972" w:rsidP="00144D7C">
            <w:pPr>
              <w:spacing w:before="20" w:after="20"/>
              <w:jc w:val="center"/>
              <w:rPr>
                <w:color w:val="0563C1"/>
                <w:sz w:val="16"/>
                <w:szCs w:val="16"/>
                <w:u w:val="single"/>
                <w:lang w:eastAsia="en-AU"/>
              </w:rPr>
            </w:pPr>
            <w:hyperlink r:id="rId125" w:history="1">
              <w:r w:rsidR="001860B5" w:rsidRPr="00DD0B86">
                <w:rPr>
                  <w:color w:val="0563C1"/>
                  <w:sz w:val="16"/>
                  <w:szCs w:val="16"/>
                  <w:u w:val="single"/>
                  <w:lang w:eastAsia="en-AU"/>
                </w:rPr>
                <w:t>93311</w:t>
              </w:r>
              <w:r w:rsidR="001860B5" w:rsidRPr="00DD0B86">
                <w:rPr>
                  <w:color w:val="0563C1"/>
                  <w:sz w:val="16"/>
                  <w:szCs w:val="16"/>
                  <w:u w:val="single"/>
                  <w:vertAlign w:val="superscript"/>
                  <w:lang w:eastAsia="en-AU"/>
                </w:rPr>
                <w:t>(6)</w:t>
              </w:r>
            </w:hyperlink>
          </w:p>
        </w:tc>
        <w:tc>
          <w:tcPr>
            <w:tcW w:w="529" w:type="pct"/>
            <w:shd w:val="clear" w:color="auto" w:fill="auto"/>
            <w:hideMark/>
          </w:tcPr>
          <w:p w14:paraId="2829FEFA" w14:textId="77777777" w:rsidR="001860B5" w:rsidRPr="00E441B6" w:rsidRDefault="001860B5" w:rsidP="00E441B6">
            <w:pPr>
              <w:pStyle w:val="TableText"/>
            </w:pPr>
            <w:r w:rsidRPr="00E441B6">
              <w:t>Phone</w:t>
            </w:r>
          </w:p>
        </w:tc>
        <w:tc>
          <w:tcPr>
            <w:tcW w:w="435" w:type="pct"/>
            <w:shd w:val="clear" w:color="auto" w:fill="auto"/>
          </w:tcPr>
          <w:p w14:paraId="6E278995" w14:textId="77777777" w:rsidR="001860B5" w:rsidRPr="00E441B6" w:rsidRDefault="001860B5" w:rsidP="00E441B6">
            <w:pPr>
              <w:pStyle w:val="TableText"/>
            </w:pPr>
          </w:p>
        </w:tc>
        <w:tc>
          <w:tcPr>
            <w:tcW w:w="383" w:type="pct"/>
            <w:shd w:val="clear" w:color="auto" w:fill="auto"/>
            <w:hideMark/>
          </w:tcPr>
          <w:p w14:paraId="7DD609A1" w14:textId="77777777" w:rsidR="001860B5" w:rsidRPr="00E441B6" w:rsidRDefault="001860B5" w:rsidP="00E441B6">
            <w:pPr>
              <w:pStyle w:val="TableText"/>
            </w:pPr>
            <w:r w:rsidRPr="00E441B6">
              <w:t>40+</w:t>
            </w:r>
          </w:p>
        </w:tc>
        <w:tc>
          <w:tcPr>
            <w:tcW w:w="384" w:type="pct"/>
            <w:shd w:val="clear" w:color="auto" w:fill="auto"/>
            <w:hideMark/>
          </w:tcPr>
          <w:p w14:paraId="173C6EAF" w14:textId="77777777" w:rsidR="001860B5" w:rsidRPr="00E441B6" w:rsidRDefault="001860B5" w:rsidP="00E441B6">
            <w:pPr>
              <w:pStyle w:val="TableText"/>
            </w:pPr>
            <w:r w:rsidRPr="00E441B6">
              <w:t>$110.50</w:t>
            </w:r>
          </w:p>
        </w:tc>
        <w:tc>
          <w:tcPr>
            <w:tcW w:w="384" w:type="pct"/>
            <w:shd w:val="clear" w:color="auto" w:fill="auto"/>
            <w:hideMark/>
          </w:tcPr>
          <w:p w14:paraId="046EF988" w14:textId="77777777" w:rsidR="001860B5" w:rsidRPr="00E441B6" w:rsidRDefault="001860B5" w:rsidP="00E441B6">
            <w:pPr>
              <w:pStyle w:val="TableText"/>
            </w:pPr>
            <w:r w:rsidRPr="00E441B6">
              <w:t>$110.50</w:t>
            </w:r>
          </w:p>
        </w:tc>
        <w:tc>
          <w:tcPr>
            <w:tcW w:w="337" w:type="pct"/>
            <w:shd w:val="clear" w:color="auto" w:fill="auto"/>
            <w:noWrap/>
            <w:hideMark/>
          </w:tcPr>
          <w:p w14:paraId="30679499" w14:textId="77777777" w:rsidR="001860B5" w:rsidRPr="00E441B6" w:rsidRDefault="001860B5" w:rsidP="00E441B6">
            <w:pPr>
              <w:pStyle w:val="TableText"/>
            </w:pPr>
          </w:p>
        </w:tc>
      </w:tr>
      <w:tr w:rsidR="00156302" w:rsidRPr="00DD0B86" w14:paraId="60DF6425" w14:textId="77777777" w:rsidTr="00144D7C">
        <w:trPr>
          <w:trHeight w:val="288"/>
        </w:trPr>
        <w:tc>
          <w:tcPr>
            <w:tcW w:w="432" w:type="pct"/>
            <w:shd w:val="clear" w:color="auto" w:fill="auto"/>
            <w:noWrap/>
            <w:hideMark/>
          </w:tcPr>
          <w:p w14:paraId="2ADECFB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0D24A03"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5E6E1BF8"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4133F2DA"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00F87568" w14:textId="77777777" w:rsidR="001860B5" w:rsidRPr="00DD0B86" w:rsidRDefault="006F7972" w:rsidP="00144D7C">
            <w:pPr>
              <w:spacing w:before="20" w:after="20"/>
              <w:jc w:val="center"/>
              <w:rPr>
                <w:color w:val="0563C1"/>
                <w:sz w:val="16"/>
                <w:szCs w:val="16"/>
                <w:u w:val="single"/>
                <w:lang w:eastAsia="en-AU"/>
              </w:rPr>
            </w:pPr>
            <w:hyperlink r:id="rId126" w:history="1">
              <w:r w:rsidR="001860B5" w:rsidRPr="00DD0B86">
                <w:rPr>
                  <w:color w:val="0563C1"/>
                  <w:sz w:val="16"/>
                  <w:szCs w:val="16"/>
                  <w:u w:val="single"/>
                  <w:lang w:eastAsia="en-AU"/>
                </w:rPr>
                <w:t>93330</w:t>
              </w:r>
              <w:r w:rsidR="001860B5" w:rsidRPr="00DD0B86">
                <w:rPr>
                  <w:color w:val="0563C1"/>
                  <w:sz w:val="16"/>
                  <w:szCs w:val="16"/>
                  <w:u w:val="single"/>
                  <w:vertAlign w:val="superscript"/>
                  <w:lang w:eastAsia="en-AU"/>
                </w:rPr>
                <w:t>(6)</w:t>
              </w:r>
            </w:hyperlink>
          </w:p>
        </w:tc>
        <w:tc>
          <w:tcPr>
            <w:tcW w:w="529" w:type="pct"/>
            <w:shd w:val="clear" w:color="auto" w:fill="auto"/>
            <w:hideMark/>
          </w:tcPr>
          <w:p w14:paraId="56BCD2F3" w14:textId="77777777" w:rsidR="001860B5" w:rsidRPr="00E441B6" w:rsidRDefault="001860B5" w:rsidP="00E441B6">
            <w:pPr>
              <w:pStyle w:val="TableText"/>
            </w:pPr>
            <w:r w:rsidRPr="00E441B6">
              <w:t>Face-to-face</w:t>
            </w:r>
          </w:p>
        </w:tc>
        <w:tc>
          <w:tcPr>
            <w:tcW w:w="435" w:type="pct"/>
            <w:shd w:val="clear" w:color="auto" w:fill="auto"/>
          </w:tcPr>
          <w:p w14:paraId="24F588A6" w14:textId="77777777" w:rsidR="001860B5" w:rsidRPr="00E441B6" w:rsidRDefault="001860B5" w:rsidP="00E441B6">
            <w:pPr>
              <w:pStyle w:val="TableText"/>
            </w:pPr>
          </w:p>
        </w:tc>
        <w:tc>
          <w:tcPr>
            <w:tcW w:w="383" w:type="pct"/>
            <w:shd w:val="clear" w:color="auto" w:fill="auto"/>
            <w:hideMark/>
          </w:tcPr>
          <w:p w14:paraId="7A881B79" w14:textId="77777777" w:rsidR="001860B5" w:rsidRPr="00E441B6" w:rsidRDefault="001860B5" w:rsidP="00E441B6">
            <w:pPr>
              <w:pStyle w:val="TableText"/>
            </w:pPr>
            <w:r w:rsidRPr="00E441B6">
              <w:t>30-50</w:t>
            </w:r>
          </w:p>
        </w:tc>
        <w:tc>
          <w:tcPr>
            <w:tcW w:w="384" w:type="pct"/>
            <w:shd w:val="clear" w:color="auto" w:fill="auto"/>
            <w:hideMark/>
          </w:tcPr>
          <w:p w14:paraId="5292E29F" w14:textId="77777777" w:rsidR="001860B5" w:rsidRPr="00E441B6" w:rsidRDefault="001860B5" w:rsidP="00E441B6">
            <w:pPr>
              <w:pStyle w:val="TableText"/>
            </w:pPr>
            <w:r w:rsidRPr="00E441B6">
              <w:t>$103.80</w:t>
            </w:r>
          </w:p>
        </w:tc>
        <w:tc>
          <w:tcPr>
            <w:tcW w:w="384" w:type="pct"/>
            <w:shd w:val="clear" w:color="auto" w:fill="auto"/>
            <w:hideMark/>
          </w:tcPr>
          <w:p w14:paraId="680CDCBA" w14:textId="77777777" w:rsidR="001860B5" w:rsidRPr="00E441B6" w:rsidRDefault="001860B5" w:rsidP="00E441B6">
            <w:pPr>
              <w:pStyle w:val="TableText"/>
            </w:pPr>
            <w:r w:rsidRPr="00E441B6">
              <w:t>$88.25</w:t>
            </w:r>
          </w:p>
        </w:tc>
        <w:tc>
          <w:tcPr>
            <w:tcW w:w="337" w:type="pct"/>
            <w:shd w:val="clear" w:color="auto" w:fill="auto"/>
            <w:noWrap/>
            <w:hideMark/>
          </w:tcPr>
          <w:p w14:paraId="507CCC26" w14:textId="77777777" w:rsidR="001860B5" w:rsidRPr="00E441B6" w:rsidRDefault="001860B5" w:rsidP="00E441B6">
            <w:pPr>
              <w:pStyle w:val="TableText"/>
            </w:pPr>
          </w:p>
        </w:tc>
      </w:tr>
      <w:tr w:rsidR="00156302" w:rsidRPr="00DD0B86" w14:paraId="67506F0C" w14:textId="77777777" w:rsidTr="00144D7C">
        <w:trPr>
          <w:trHeight w:val="288"/>
        </w:trPr>
        <w:tc>
          <w:tcPr>
            <w:tcW w:w="432" w:type="pct"/>
            <w:shd w:val="clear" w:color="auto" w:fill="auto"/>
            <w:noWrap/>
            <w:hideMark/>
          </w:tcPr>
          <w:p w14:paraId="385BCACA"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347F777B"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19178A32"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371D51D8"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7AD98F5A" w14:textId="77777777" w:rsidR="001860B5" w:rsidRPr="00DD0B86" w:rsidRDefault="006F7972" w:rsidP="00144D7C">
            <w:pPr>
              <w:spacing w:before="20" w:after="20"/>
              <w:jc w:val="center"/>
              <w:rPr>
                <w:color w:val="0563C1"/>
                <w:sz w:val="16"/>
                <w:szCs w:val="16"/>
                <w:u w:val="single"/>
                <w:lang w:eastAsia="en-AU"/>
              </w:rPr>
            </w:pPr>
            <w:hyperlink r:id="rId127" w:history="1">
              <w:r w:rsidR="001860B5" w:rsidRPr="00DD0B86">
                <w:rPr>
                  <w:color w:val="0563C1"/>
                  <w:sz w:val="16"/>
                  <w:szCs w:val="16"/>
                  <w:u w:val="single"/>
                  <w:lang w:eastAsia="en-AU"/>
                </w:rPr>
                <w:t>93331</w:t>
              </w:r>
              <w:r w:rsidR="001860B5" w:rsidRPr="00DD0B86">
                <w:rPr>
                  <w:color w:val="0563C1"/>
                  <w:sz w:val="16"/>
                  <w:szCs w:val="16"/>
                  <w:u w:val="single"/>
                  <w:vertAlign w:val="superscript"/>
                  <w:lang w:eastAsia="en-AU"/>
                </w:rPr>
                <w:t>(6)</w:t>
              </w:r>
            </w:hyperlink>
          </w:p>
        </w:tc>
        <w:tc>
          <w:tcPr>
            <w:tcW w:w="529" w:type="pct"/>
            <w:shd w:val="clear" w:color="auto" w:fill="auto"/>
            <w:hideMark/>
          </w:tcPr>
          <w:p w14:paraId="075D5F44" w14:textId="77777777" w:rsidR="001860B5" w:rsidRPr="00E441B6" w:rsidRDefault="001860B5" w:rsidP="00E441B6">
            <w:pPr>
              <w:pStyle w:val="TableText"/>
            </w:pPr>
            <w:r w:rsidRPr="00E441B6">
              <w:t>Telehealth</w:t>
            </w:r>
          </w:p>
        </w:tc>
        <w:tc>
          <w:tcPr>
            <w:tcW w:w="435" w:type="pct"/>
            <w:shd w:val="clear" w:color="auto" w:fill="auto"/>
          </w:tcPr>
          <w:p w14:paraId="241C7904" w14:textId="77777777" w:rsidR="001860B5" w:rsidRPr="00E441B6" w:rsidRDefault="001860B5" w:rsidP="00E441B6">
            <w:pPr>
              <w:pStyle w:val="TableText"/>
            </w:pPr>
          </w:p>
        </w:tc>
        <w:tc>
          <w:tcPr>
            <w:tcW w:w="383" w:type="pct"/>
            <w:shd w:val="clear" w:color="auto" w:fill="auto"/>
            <w:hideMark/>
          </w:tcPr>
          <w:p w14:paraId="735B429A" w14:textId="77777777" w:rsidR="001860B5" w:rsidRPr="00E441B6" w:rsidRDefault="001860B5" w:rsidP="00E441B6">
            <w:pPr>
              <w:pStyle w:val="TableText"/>
            </w:pPr>
            <w:r w:rsidRPr="00E441B6">
              <w:t>30-50</w:t>
            </w:r>
          </w:p>
        </w:tc>
        <w:tc>
          <w:tcPr>
            <w:tcW w:w="384" w:type="pct"/>
            <w:shd w:val="clear" w:color="auto" w:fill="auto"/>
            <w:hideMark/>
          </w:tcPr>
          <w:p w14:paraId="0F16F7F9" w14:textId="77777777" w:rsidR="001860B5" w:rsidRPr="00E441B6" w:rsidRDefault="001860B5" w:rsidP="00E441B6">
            <w:pPr>
              <w:pStyle w:val="TableText"/>
            </w:pPr>
            <w:r w:rsidRPr="00E441B6">
              <w:t>$103.80</w:t>
            </w:r>
          </w:p>
        </w:tc>
        <w:tc>
          <w:tcPr>
            <w:tcW w:w="384" w:type="pct"/>
            <w:shd w:val="clear" w:color="auto" w:fill="auto"/>
            <w:hideMark/>
          </w:tcPr>
          <w:p w14:paraId="7F33BFD4" w14:textId="77777777" w:rsidR="001860B5" w:rsidRPr="00E441B6" w:rsidRDefault="001860B5" w:rsidP="00E441B6">
            <w:pPr>
              <w:pStyle w:val="TableText"/>
            </w:pPr>
            <w:r w:rsidRPr="00E441B6">
              <w:t>$88.25</w:t>
            </w:r>
          </w:p>
        </w:tc>
        <w:tc>
          <w:tcPr>
            <w:tcW w:w="337" w:type="pct"/>
            <w:shd w:val="clear" w:color="auto" w:fill="auto"/>
            <w:noWrap/>
            <w:hideMark/>
          </w:tcPr>
          <w:p w14:paraId="7F5326F1" w14:textId="77777777" w:rsidR="001860B5" w:rsidRPr="00E441B6" w:rsidRDefault="001860B5" w:rsidP="00E441B6">
            <w:pPr>
              <w:pStyle w:val="TableText"/>
            </w:pPr>
          </w:p>
        </w:tc>
      </w:tr>
      <w:tr w:rsidR="00156302" w:rsidRPr="00DD0B86" w14:paraId="1B3A9274" w14:textId="77777777" w:rsidTr="00144D7C">
        <w:trPr>
          <w:trHeight w:val="288"/>
        </w:trPr>
        <w:tc>
          <w:tcPr>
            <w:tcW w:w="432" w:type="pct"/>
            <w:shd w:val="clear" w:color="auto" w:fill="auto"/>
            <w:noWrap/>
            <w:hideMark/>
          </w:tcPr>
          <w:p w14:paraId="79F1308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34DF24E6"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6F976996"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1EBA9E20"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7850E433" w14:textId="77777777" w:rsidR="001860B5" w:rsidRPr="00DD0B86" w:rsidRDefault="006F7972" w:rsidP="00144D7C">
            <w:pPr>
              <w:spacing w:before="20" w:after="20"/>
              <w:jc w:val="center"/>
              <w:rPr>
                <w:color w:val="0563C1"/>
                <w:sz w:val="16"/>
                <w:szCs w:val="16"/>
                <w:u w:val="single"/>
                <w:lang w:eastAsia="en-AU"/>
              </w:rPr>
            </w:pPr>
            <w:hyperlink r:id="rId128" w:history="1">
              <w:r w:rsidR="001860B5" w:rsidRPr="00DD0B86">
                <w:rPr>
                  <w:color w:val="0563C1"/>
                  <w:sz w:val="16"/>
                  <w:szCs w:val="16"/>
                  <w:u w:val="single"/>
                  <w:lang w:eastAsia="en-AU"/>
                </w:rPr>
                <w:t>93332</w:t>
              </w:r>
              <w:r w:rsidR="001860B5" w:rsidRPr="00DD0B86">
                <w:rPr>
                  <w:color w:val="0563C1"/>
                  <w:sz w:val="16"/>
                  <w:szCs w:val="16"/>
                  <w:u w:val="single"/>
                  <w:vertAlign w:val="superscript"/>
                  <w:lang w:eastAsia="en-AU"/>
                </w:rPr>
                <w:t>(6)</w:t>
              </w:r>
            </w:hyperlink>
          </w:p>
        </w:tc>
        <w:tc>
          <w:tcPr>
            <w:tcW w:w="529" w:type="pct"/>
            <w:shd w:val="clear" w:color="auto" w:fill="auto"/>
            <w:hideMark/>
          </w:tcPr>
          <w:p w14:paraId="524F69AB" w14:textId="77777777" w:rsidR="001860B5" w:rsidRPr="00E441B6" w:rsidRDefault="001860B5" w:rsidP="00E441B6">
            <w:pPr>
              <w:pStyle w:val="TableText"/>
            </w:pPr>
            <w:r w:rsidRPr="00E441B6">
              <w:t>Phone</w:t>
            </w:r>
          </w:p>
        </w:tc>
        <w:tc>
          <w:tcPr>
            <w:tcW w:w="435" w:type="pct"/>
            <w:shd w:val="clear" w:color="auto" w:fill="auto"/>
          </w:tcPr>
          <w:p w14:paraId="4B95A9C0" w14:textId="77777777" w:rsidR="001860B5" w:rsidRPr="00E441B6" w:rsidRDefault="001860B5" w:rsidP="00E441B6">
            <w:pPr>
              <w:pStyle w:val="TableText"/>
            </w:pPr>
          </w:p>
        </w:tc>
        <w:tc>
          <w:tcPr>
            <w:tcW w:w="383" w:type="pct"/>
            <w:shd w:val="clear" w:color="auto" w:fill="auto"/>
            <w:hideMark/>
          </w:tcPr>
          <w:p w14:paraId="479E026A" w14:textId="77777777" w:rsidR="001860B5" w:rsidRPr="00E441B6" w:rsidRDefault="001860B5" w:rsidP="00E441B6">
            <w:pPr>
              <w:pStyle w:val="TableText"/>
            </w:pPr>
            <w:r w:rsidRPr="00E441B6">
              <w:t>30-50</w:t>
            </w:r>
          </w:p>
        </w:tc>
        <w:tc>
          <w:tcPr>
            <w:tcW w:w="384" w:type="pct"/>
            <w:shd w:val="clear" w:color="auto" w:fill="auto"/>
            <w:hideMark/>
          </w:tcPr>
          <w:p w14:paraId="13CF8A48" w14:textId="77777777" w:rsidR="001860B5" w:rsidRPr="00E441B6" w:rsidRDefault="001860B5" w:rsidP="00E441B6">
            <w:pPr>
              <w:pStyle w:val="TableText"/>
            </w:pPr>
            <w:r w:rsidRPr="00E441B6">
              <w:t>$103.80</w:t>
            </w:r>
          </w:p>
        </w:tc>
        <w:tc>
          <w:tcPr>
            <w:tcW w:w="384" w:type="pct"/>
            <w:shd w:val="clear" w:color="auto" w:fill="auto"/>
            <w:hideMark/>
          </w:tcPr>
          <w:p w14:paraId="1BF8A39B" w14:textId="77777777" w:rsidR="001860B5" w:rsidRPr="00E441B6" w:rsidRDefault="001860B5" w:rsidP="00E441B6">
            <w:pPr>
              <w:pStyle w:val="TableText"/>
            </w:pPr>
            <w:r w:rsidRPr="00E441B6">
              <w:t>$88.25</w:t>
            </w:r>
          </w:p>
        </w:tc>
        <w:tc>
          <w:tcPr>
            <w:tcW w:w="337" w:type="pct"/>
            <w:shd w:val="clear" w:color="auto" w:fill="auto"/>
            <w:noWrap/>
            <w:hideMark/>
          </w:tcPr>
          <w:p w14:paraId="2CA934AC" w14:textId="77777777" w:rsidR="001860B5" w:rsidRPr="00E441B6" w:rsidRDefault="001860B5" w:rsidP="00E441B6">
            <w:pPr>
              <w:pStyle w:val="TableText"/>
            </w:pPr>
          </w:p>
        </w:tc>
      </w:tr>
      <w:tr w:rsidR="00156302" w:rsidRPr="00DD0B86" w14:paraId="2E621098" w14:textId="77777777" w:rsidTr="00144D7C">
        <w:trPr>
          <w:trHeight w:val="288"/>
        </w:trPr>
        <w:tc>
          <w:tcPr>
            <w:tcW w:w="432" w:type="pct"/>
            <w:shd w:val="clear" w:color="auto" w:fill="auto"/>
            <w:noWrap/>
            <w:hideMark/>
          </w:tcPr>
          <w:p w14:paraId="78118482"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3156696"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70D6FF7"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598D5103"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1D69CAB7" w14:textId="77777777" w:rsidR="001860B5" w:rsidRPr="00DD0B86" w:rsidRDefault="006F7972" w:rsidP="00144D7C">
            <w:pPr>
              <w:spacing w:before="20" w:after="20"/>
              <w:jc w:val="center"/>
              <w:rPr>
                <w:color w:val="0563C1"/>
                <w:sz w:val="16"/>
                <w:szCs w:val="16"/>
                <w:u w:val="single"/>
                <w:lang w:eastAsia="en-AU"/>
              </w:rPr>
            </w:pPr>
            <w:hyperlink r:id="rId129" w:history="1">
              <w:r w:rsidR="001860B5" w:rsidRPr="00DD0B86">
                <w:rPr>
                  <w:color w:val="0563C1"/>
                  <w:sz w:val="16"/>
                  <w:szCs w:val="16"/>
                  <w:u w:val="single"/>
                  <w:lang w:eastAsia="en-AU"/>
                </w:rPr>
                <w:t>93333</w:t>
              </w:r>
              <w:r w:rsidR="001860B5" w:rsidRPr="00DD0B86">
                <w:rPr>
                  <w:color w:val="0563C1"/>
                  <w:sz w:val="16"/>
                  <w:szCs w:val="16"/>
                  <w:u w:val="single"/>
                  <w:vertAlign w:val="superscript"/>
                  <w:lang w:eastAsia="en-AU"/>
                </w:rPr>
                <w:t>(6)</w:t>
              </w:r>
            </w:hyperlink>
          </w:p>
        </w:tc>
        <w:tc>
          <w:tcPr>
            <w:tcW w:w="529" w:type="pct"/>
            <w:shd w:val="clear" w:color="auto" w:fill="auto"/>
            <w:hideMark/>
          </w:tcPr>
          <w:p w14:paraId="7E929429" w14:textId="77777777" w:rsidR="001860B5" w:rsidRPr="00E441B6" w:rsidRDefault="001860B5" w:rsidP="00E441B6">
            <w:pPr>
              <w:pStyle w:val="TableText"/>
            </w:pPr>
            <w:r w:rsidRPr="00E441B6">
              <w:t>Face-to-face</w:t>
            </w:r>
          </w:p>
        </w:tc>
        <w:tc>
          <w:tcPr>
            <w:tcW w:w="435" w:type="pct"/>
            <w:shd w:val="clear" w:color="auto" w:fill="auto"/>
          </w:tcPr>
          <w:p w14:paraId="584AE640" w14:textId="77777777" w:rsidR="001860B5" w:rsidRPr="00E441B6" w:rsidRDefault="001860B5" w:rsidP="00E441B6">
            <w:pPr>
              <w:pStyle w:val="TableText"/>
            </w:pPr>
          </w:p>
        </w:tc>
        <w:tc>
          <w:tcPr>
            <w:tcW w:w="383" w:type="pct"/>
            <w:shd w:val="clear" w:color="auto" w:fill="auto"/>
            <w:hideMark/>
          </w:tcPr>
          <w:p w14:paraId="4C6FFABE" w14:textId="77777777" w:rsidR="001860B5" w:rsidRPr="00E441B6" w:rsidRDefault="001860B5" w:rsidP="00E441B6">
            <w:pPr>
              <w:pStyle w:val="TableText"/>
            </w:pPr>
            <w:r w:rsidRPr="00E441B6">
              <w:t>50+</w:t>
            </w:r>
          </w:p>
        </w:tc>
        <w:tc>
          <w:tcPr>
            <w:tcW w:w="384" w:type="pct"/>
            <w:shd w:val="clear" w:color="auto" w:fill="auto"/>
            <w:hideMark/>
          </w:tcPr>
          <w:p w14:paraId="7EF32E86" w14:textId="77777777" w:rsidR="001860B5" w:rsidRPr="00E441B6" w:rsidRDefault="001860B5" w:rsidP="00E441B6">
            <w:pPr>
              <w:pStyle w:val="TableText"/>
            </w:pPr>
            <w:r w:rsidRPr="00E441B6">
              <w:t>$152.40</w:t>
            </w:r>
          </w:p>
        </w:tc>
        <w:tc>
          <w:tcPr>
            <w:tcW w:w="384" w:type="pct"/>
            <w:shd w:val="clear" w:color="auto" w:fill="auto"/>
            <w:hideMark/>
          </w:tcPr>
          <w:p w14:paraId="524CD346" w14:textId="77777777" w:rsidR="001860B5" w:rsidRPr="00E441B6" w:rsidRDefault="001860B5" w:rsidP="00E441B6">
            <w:pPr>
              <w:pStyle w:val="TableText"/>
            </w:pPr>
            <w:r w:rsidRPr="00E441B6">
              <w:t>$129.55</w:t>
            </w:r>
          </w:p>
        </w:tc>
        <w:tc>
          <w:tcPr>
            <w:tcW w:w="337" w:type="pct"/>
            <w:shd w:val="clear" w:color="auto" w:fill="auto"/>
            <w:noWrap/>
            <w:hideMark/>
          </w:tcPr>
          <w:p w14:paraId="6852035D" w14:textId="77777777" w:rsidR="001860B5" w:rsidRPr="00E441B6" w:rsidRDefault="001860B5" w:rsidP="00E441B6">
            <w:pPr>
              <w:pStyle w:val="TableText"/>
            </w:pPr>
          </w:p>
        </w:tc>
      </w:tr>
      <w:tr w:rsidR="00156302" w:rsidRPr="00DD0B86" w14:paraId="1B302C77" w14:textId="77777777" w:rsidTr="00144D7C">
        <w:trPr>
          <w:trHeight w:val="288"/>
        </w:trPr>
        <w:tc>
          <w:tcPr>
            <w:tcW w:w="432" w:type="pct"/>
            <w:shd w:val="clear" w:color="auto" w:fill="auto"/>
            <w:noWrap/>
            <w:hideMark/>
          </w:tcPr>
          <w:p w14:paraId="201D429E"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D9168BD"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6E6BDD1E"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3B0ECC86"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41C8F7A3" w14:textId="77777777" w:rsidR="001860B5" w:rsidRPr="00DD0B86" w:rsidRDefault="006F7972" w:rsidP="00144D7C">
            <w:pPr>
              <w:spacing w:before="20" w:after="20"/>
              <w:jc w:val="center"/>
              <w:rPr>
                <w:color w:val="0563C1"/>
                <w:sz w:val="16"/>
                <w:szCs w:val="16"/>
                <w:u w:val="single"/>
                <w:lang w:eastAsia="en-AU"/>
              </w:rPr>
            </w:pPr>
            <w:hyperlink r:id="rId130" w:history="1">
              <w:r w:rsidR="001860B5" w:rsidRPr="00DD0B86">
                <w:rPr>
                  <w:color w:val="0563C1"/>
                  <w:sz w:val="16"/>
                  <w:szCs w:val="16"/>
                  <w:u w:val="single"/>
                  <w:lang w:eastAsia="en-AU"/>
                </w:rPr>
                <w:t>93334</w:t>
              </w:r>
              <w:r w:rsidR="001860B5" w:rsidRPr="00DD0B86">
                <w:rPr>
                  <w:color w:val="0563C1"/>
                  <w:sz w:val="16"/>
                  <w:szCs w:val="16"/>
                  <w:u w:val="single"/>
                  <w:vertAlign w:val="superscript"/>
                  <w:lang w:eastAsia="en-AU"/>
                </w:rPr>
                <w:t>(6)</w:t>
              </w:r>
            </w:hyperlink>
          </w:p>
        </w:tc>
        <w:tc>
          <w:tcPr>
            <w:tcW w:w="529" w:type="pct"/>
            <w:shd w:val="clear" w:color="auto" w:fill="auto"/>
            <w:hideMark/>
          </w:tcPr>
          <w:p w14:paraId="55D10294" w14:textId="77777777" w:rsidR="001860B5" w:rsidRPr="00E441B6" w:rsidRDefault="001860B5" w:rsidP="00E441B6">
            <w:pPr>
              <w:pStyle w:val="TableText"/>
            </w:pPr>
            <w:r w:rsidRPr="00E441B6">
              <w:t>Telehealth</w:t>
            </w:r>
          </w:p>
        </w:tc>
        <w:tc>
          <w:tcPr>
            <w:tcW w:w="435" w:type="pct"/>
            <w:shd w:val="clear" w:color="auto" w:fill="auto"/>
          </w:tcPr>
          <w:p w14:paraId="4E5CC3DA" w14:textId="77777777" w:rsidR="001860B5" w:rsidRPr="00E441B6" w:rsidRDefault="001860B5" w:rsidP="00E441B6">
            <w:pPr>
              <w:pStyle w:val="TableText"/>
            </w:pPr>
          </w:p>
        </w:tc>
        <w:tc>
          <w:tcPr>
            <w:tcW w:w="383" w:type="pct"/>
            <w:shd w:val="clear" w:color="auto" w:fill="auto"/>
            <w:hideMark/>
          </w:tcPr>
          <w:p w14:paraId="57D26519" w14:textId="77777777" w:rsidR="001860B5" w:rsidRPr="00E441B6" w:rsidRDefault="001860B5" w:rsidP="00E441B6">
            <w:pPr>
              <w:pStyle w:val="TableText"/>
            </w:pPr>
            <w:r w:rsidRPr="00E441B6">
              <w:t>50+</w:t>
            </w:r>
          </w:p>
        </w:tc>
        <w:tc>
          <w:tcPr>
            <w:tcW w:w="384" w:type="pct"/>
            <w:shd w:val="clear" w:color="auto" w:fill="auto"/>
            <w:hideMark/>
          </w:tcPr>
          <w:p w14:paraId="3D7D674B" w14:textId="77777777" w:rsidR="001860B5" w:rsidRPr="00E441B6" w:rsidRDefault="001860B5" w:rsidP="00E441B6">
            <w:pPr>
              <w:pStyle w:val="TableText"/>
            </w:pPr>
            <w:r w:rsidRPr="00E441B6">
              <w:t>$152.40</w:t>
            </w:r>
          </w:p>
        </w:tc>
        <w:tc>
          <w:tcPr>
            <w:tcW w:w="384" w:type="pct"/>
            <w:shd w:val="clear" w:color="auto" w:fill="auto"/>
            <w:hideMark/>
          </w:tcPr>
          <w:p w14:paraId="0EF081B7" w14:textId="77777777" w:rsidR="001860B5" w:rsidRPr="00E441B6" w:rsidRDefault="001860B5" w:rsidP="00E441B6">
            <w:pPr>
              <w:pStyle w:val="TableText"/>
            </w:pPr>
            <w:r w:rsidRPr="00E441B6">
              <w:t>$129.55</w:t>
            </w:r>
          </w:p>
        </w:tc>
        <w:tc>
          <w:tcPr>
            <w:tcW w:w="337" w:type="pct"/>
            <w:shd w:val="clear" w:color="auto" w:fill="auto"/>
            <w:noWrap/>
            <w:hideMark/>
          </w:tcPr>
          <w:p w14:paraId="3BACF850" w14:textId="77777777" w:rsidR="001860B5" w:rsidRPr="00E441B6" w:rsidRDefault="001860B5" w:rsidP="00E441B6">
            <w:pPr>
              <w:pStyle w:val="TableText"/>
            </w:pPr>
          </w:p>
        </w:tc>
      </w:tr>
      <w:tr w:rsidR="00156302" w:rsidRPr="00DD0B86" w14:paraId="77A59885" w14:textId="77777777" w:rsidTr="00144D7C">
        <w:trPr>
          <w:trHeight w:val="288"/>
        </w:trPr>
        <w:tc>
          <w:tcPr>
            <w:tcW w:w="432" w:type="pct"/>
            <w:shd w:val="clear" w:color="auto" w:fill="auto"/>
            <w:noWrap/>
            <w:hideMark/>
          </w:tcPr>
          <w:p w14:paraId="3625650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3A127E3"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68841CB5"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2F4E4584"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68CD92CC" w14:textId="77777777" w:rsidR="001860B5" w:rsidRPr="00DD0B86" w:rsidRDefault="006F7972" w:rsidP="00144D7C">
            <w:pPr>
              <w:spacing w:before="20" w:after="20"/>
              <w:jc w:val="center"/>
              <w:rPr>
                <w:color w:val="0563C1"/>
                <w:sz w:val="16"/>
                <w:szCs w:val="16"/>
                <w:u w:val="single"/>
                <w:lang w:eastAsia="en-AU"/>
              </w:rPr>
            </w:pPr>
            <w:hyperlink r:id="rId131" w:history="1">
              <w:r w:rsidR="001860B5" w:rsidRPr="00DD0B86">
                <w:rPr>
                  <w:color w:val="0563C1"/>
                  <w:sz w:val="16"/>
                  <w:szCs w:val="16"/>
                  <w:u w:val="single"/>
                  <w:lang w:eastAsia="en-AU"/>
                </w:rPr>
                <w:t>93335</w:t>
              </w:r>
              <w:r w:rsidR="001860B5" w:rsidRPr="00DD0B86">
                <w:rPr>
                  <w:color w:val="0563C1"/>
                  <w:sz w:val="16"/>
                  <w:szCs w:val="16"/>
                  <w:u w:val="single"/>
                  <w:vertAlign w:val="superscript"/>
                  <w:lang w:eastAsia="en-AU"/>
                </w:rPr>
                <w:t>(6)</w:t>
              </w:r>
            </w:hyperlink>
          </w:p>
        </w:tc>
        <w:tc>
          <w:tcPr>
            <w:tcW w:w="529" w:type="pct"/>
            <w:shd w:val="clear" w:color="auto" w:fill="auto"/>
            <w:hideMark/>
          </w:tcPr>
          <w:p w14:paraId="31857EA4" w14:textId="77777777" w:rsidR="001860B5" w:rsidRPr="00E441B6" w:rsidRDefault="001860B5" w:rsidP="00E441B6">
            <w:pPr>
              <w:pStyle w:val="TableText"/>
            </w:pPr>
            <w:r w:rsidRPr="00E441B6">
              <w:t>Phone</w:t>
            </w:r>
          </w:p>
        </w:tc>
        <w:tc>
          <w:tcPr>
            <w:tcW w:w="435" w:type="pct"/>
            <w:shd w:val="clear" w:color="auto" w:fill="auto"/>
          </w:tcPr>
          <w:p w14:paraId="69582DF2" w14:textId="77777777" w:rsidR="001860B5" w:rsidRPr="00E441B6" w:rsidRDefault="001860B5" w:rsidP="00E441B6">
            <w:pPr>
              <w:pStyle w:val="TableText"/>
            </w:pPr>
          </w:p>
        </w:tc>
        <w:tc>
          <w:tcPr>
            <w:tcW w:w="383" w:type="pct"/>
            <w:shd w:val="clear" w:color="auto" w:fill="auto"/>
            <w:hideMark/>
          </w:tcPr>
          <w:p w14:paraId="76E78AFB" w14:textId="77777777" w:rsidR="001860B5" w:rsidRPr="00E441B6" w:rsidRDefault="001860B5" w:rsidP="00E441B6">
            <w:pPr>
              <w:pStyle w:val="TableText"/>
            </w:pPr>
            <w:r w:rsidRPr="00E441B6">
              <w:t>50+</w:t>
            </w:r>
          </w:p>
        </w:tc>
        <w:tc>
          <w:tcPr>
            <w:tcW w:w="384" w:type="pct"/>
            <w:shd w:val="clear" w:color="auto" w:fill="auto"/>
            <w:hideMark/>
          </w:tcPr>
          <w:p w14:paraId="2BCBB8DE" w14:textId="77777777" w:rsidR="001860B5" w:rsidRPr="00E441B6" w:rsidRDefault="001860B5" w:rsidP="00E441B6">
            <w:pPr>
              <w:pStyle w:val="TableText"/>
            </w:pPr>
            <w:r w:rsidRPr="00E441B6">
              <w:t>$152.40</w:t>
            </w:r>
          </w:p>
        </w:tc>
        <w:tc>
          <w:tcPr>
            <w:tcW w:w="384" w:type="pct"/>
            <w:shd w:val="clear" w:color="auto" w:fill="auto"/>
            <w:hideMark/>
          </w:tcPr>
          <w:p w14:paraId="417FF5E3" w14:textId="77777777" w:rsidR="001860B5" w:rsidRPr="00E441B6" w:rsidRDefault="001860B5" w:rsidP="00E441B6">
            <w:pPr>
              <w:pStyle w:val="TableText"/>
            </w:pPr>
            <w:r w:rsidRPr="00E441B6">
              <w:t>$129.55</w:t>
            </w:r>
          </w:p>
        </w:tc>
        <w:tc>
          <w:tcPr>
            <w:tcW w:w="337" w:type="pct"/>
            <w:shd w:val="clear" w:color="auto" w:fill="auto"/>
            <w:noWrap/>
            <w:hideMark/>
          </w:tcPr>
          <w:p w14:paraId="6508EC1D" w14:textId="77777777" w:rsidR="001860B5" w:rsidRPr="00E441B6" w:rsidRDefault="001860B5" w:rsidP="00E441B6">
            <w:pPr>
              <w:pStyle w:val="TableText"/>
            </w:pPr>
          </w:p>
        </w:tc>
      </w:tr>
      <w:tr w:rsidR="00156302" w:rsidRPr="00DD0B86" w14:paraId="39DF8DB7" w14:textId="77777777" w:rsidTr="00144D7C">
        <w:trPr>
          <w:trHeight w:val="288"/>
        </w:trPr>
        <w:tc>
          <w:tcPr>
            <w:tcW w:w="432" w:type="pct"/>
            <w:shd w:val="clear" w:color="auto" w:fill="auto"/>
            <w:noWrap/>
            <w:hideMark/>
          </w:tcPr>
          <w:p w14:paraId="00E3326C" w14:textId="77777777" w:rsidR="001860B5" w:rsidRPr="00DD0B86" w:rsidRDefault="001860B5" w:rsidP="00E441B6">
            <w:pPr>
              <w:pStyle w:val="TableText"/>
              <w:rPr>
                <w:lang w:eastAsia="en-AU"/>
              </w:rPr>
            </w:pPr>
            <w:r w:rsidRPr="00DD0B86">
              <w:rPr>
                <w:lang w:eastAsia="en-AU"/>
              </w:rPr>
              <w:lastRenderedPageBreak/>
              <w:t>COVID-19</w:t>
            </w:r>
          </w:p>
        </w:tc>
        <w:tc>
          <w:tcPr>
            <w:tcW w:w="480" w:type="pct"/>
            <w:shd w:val="clear" w:color="auto" w:fill="auto"/>
            <w:noWrap/>
            <w:hideMark/>
          </w:tcPr>
          <w:p w14:paraId="27121ACC"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C9ADB79"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BE2B4B8"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233BCD8A" w14:textId="77777777" w:rsidR="001860B5" w:rsidRPr="00DD0B86" w:rsidRDefault="006F7972" w:rsidP="00144D7C">
            <w:pPr>
              <w:spacing w:before="20" w:after="20"/>
              <w:jc w:val="center"/>
              <w:rPr>
                <w:color w:val="0563C1"/>
                <w:sz w:val="16"/>
                <w:szCs w:val="16"/>
                <w:u w:val="single"/>
                <w:lang w:eastAsia="en-AU"/>
              </w:rPr>
            </w:pPr>
            <w:hyperlink r:id="rId132" w:history="1">
              <w:r w:rsidR="001860B5" w:rsidRPr="00DD0B86">
                <w:rPr>
                  <w:color w:val="0563C1"/>
                  <w:sz w:val="16"/>
                  <w:szCs w:val="16"/>
                  <w:u w:val="single"/>
                  <w:lang w:eastAsia="en-AU"/>
                </w:rPr>
                <w:t>93350</w:t>
              </w:r>
              <w:r w:rsidR="001860B5" w:rsidRPr="00DD0B86">
                <w:rPr>
                  <w:color w:val="0563C1"/>
                  <w:sz w:val="16"/>
                  <w:szCs w:val="16"/>
                  <w:u w:val="single"/>
                  <w:vertAlign w:val="superscript"/>
                  <w:lang w:eastAsia="en-AU"/>
                </w:rPr>
                <w:t>(6)</w:t>
              </w:r>
            </w:hyperlink>
          </w:p>
        </w:tc>
        <w:tc>
          <w:tcPr>
            <w:tcW w:w="529" w:type="pct"/>
            <w:shd w:val="clear" w:color="auto" w:fill="auto"/>
            <w:hideMark/>
          </w:tcPr>
          <w:p w14:paraId="4848E0AD" w14:textId="77777777" w:rsidR="001860B5" w:rsidRPr="00E441B6" w:rsidRDefault="001860B5" w:rsidP="00E441B6">
            <w:pPr>
              <w:pStyle w:val="TableText"/>
            </w:pPr>
            <w:r w:rsidRPr="00E441B6">
              <w:t>Face-to-face</w:t>
            </w:r>
          </w:p>
        </w:tc>
        <w:tc>
          <w:tcPr>
            <w:tcW w:w="435" w:type="pct"/>
            <w:shd w:val="clear" w:color="auto" w:fill="auto"/>
          </w:tcPr>
          <w:p w14:paraId="2EE039DF" w14:textId="77777777" w:rsidR="001860B5" w:rsidRPr="00E441B6" w:rsidRDefault="001860B5" w:rsidP="00E441B6">
            <w:pPr>
              <w:pStyle w:val="TableText"/>
            </w:pPr>
          </w:p>
        </w:tc>
        <w:tc>
          <w:tcPr>
            <w:tcW w:w="383" w:type="pct"/>
            <w:shd w:val="clear" w:color="auto" w:fill="auto"/>
            <w:hideMark/>
          </w:tcPr>
          <w:p w14:paraId="6B18DE80" w14:textId="77777777" w:rsidR="001860B5" w:rsidRPr="00E441B6" w:rsidRDefault="001860B5" w:rsidP="00E441B6">
            <w:pPr>
              <w:pStyle w:val="TableText"/>
            </w:pPr>
            <w:r w:rsidRPr="00E441B6">
              <w:t>20-50</w:t>
            </w:r>
          </w:p>
        </w:tc>
        <w:tc>
          <w:tcPr>
            <w:tcW w:w="384" w:type="pct"/>
            <w:shd w:val="clear" w:color="auto" w:fill="auto"/>
            <w:hideMark/>
          </w:tcPr>
          <w:p w14:paraId="341CC112" w14:textId="77777777" w:rsidR="001860B5" w:rsidRPr="00E441B6" w:rsidRDefault="001860B5" w:rsidP="00E441B6">
            <w:pPr>
              <w:pStyle w:val="TableText"/>
            </w:pPr>
            <w:r w:rsidRPr="00E441B6">
              <w:t>$73.55</w:t>
            </w:r>
          </w:p>
        </w:tc>
        <w:tc>
          <w:tcPr>
            <w:tcW w:w="384" w:type="pct"/>
            <w:shd w:val="clear" w:color="auto" w:fill="auto"/>
            <w:hideMark/>
          </w:tcPr>
          <w:p w14:paraId="4E27B105" w14:textId="77777777" w:rsidR="001860B5" w:rsidRPr="00E441B6" w:rsidRDefault="001860B5" w:rsidP="00E441B6">
            <w:pPr>
              <w:pStyle w:val="TableText"/>
            </w:pPr>
            <w:r w:rsidRPr="00E441B6">
              <w:t>$62.55</w:t>
            </w:r>
          </w:p>
        </w:tc>
        <w:tc>
          <w:tcPr>
            <w:tcW w:w="337" w:type="pct"/>
            <w:shd w:val="clear" w:color="auto" w:fill="auto"/>
            <w:noWrap/>
            <w:hideMark/>
          </w:tcPr>
          <w:p w14:paraId="63BEF2B8" w14:textId="77777777" w:rsidR="001860B5" w:rsidRPr="00E441B6" w:rsidRDefault="001860B5" w:rsidP="00E441B6">
            <w:pPr>
              <w:pStyle w:val="TableText"/>
            </w:pPr>
          </w:p>
        </w:tc>
      </w:tr>
      <w:tr w:rsidR="00156302" w:rsidRPr="00DD0B86" w14:paraId="62FF3FFA" w14:textId="77777777" w:rsidTr="00144D7C">
        <w:trPr>
          <w:trHeight w:val="288"/>
        </w:trPr>
        <w:tc>
          <w:tcPr>
            <w:tcW w:w="432" w:type="pct"/>
            <w:shd w:val="clear" w:color="auto" w:fill="auto"/>
            <w:noWrap/>
            <w:hideMark/>
          </w:tcPr>
          <w:p w14:paraId="50A2472D"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C916D86"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223A84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CFAF279"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2234E799" w14:textId="77777777" w:rsidR="001860B5" w:rsidRPr="00DD0B86" w:rsidRDefault="006F7972" w:rsidP="00144D7C">
            <w:pPr>
              <w:spacing w:before="20" w:after="20"/>
              <w:jc w:val="center"/>
              <w:rPr>
                <w:color w:val="0563C1"/>
                <w:sz w:val="16"/>
                <w:szCs w:val="16"/>
                <w:u w:val="single"/>
                <w:lang w:eastAsia="en-AU"/>
              </w:rPr>
            </w:pPr>
            <w:hyperlink r:id="rId133" w:history="1">
              <w:r w:rsidR="001860B5" w:rsidRPr="00DD0B86">
                <w:rPr>
                  <w:color w:val="0563C1"/>
                  <w:sz w:val="16"/>
                  <w:szCs w:val="16"/>
                  <w:u w:val="single"/>
                  <w:lang w:eastAsia="en-AU"/>
                </w:rPr>
                <w:t>93351</w:t>
              </w:r>
              <w:r w:rsidR="001860B5" w:rsidRPr="00DD0B86">
                <w:rPr>
                  <w:color w:val="0563C1"/>
                  <w:sz w:val="16"/>
                  <w:szCs w:val="16"/>
                  <w:u w:val="single"/>
                  <w:vertAlign w:val="superscript"/>
                  <w:lang w:eastAsia="en-AU"/>
                </w:rPr>
                <w:t>(6)</w:t>
              </w:r>
            </w:hyperlink>
          </w:p>
        </w:tc>
        <w:tc>
          <w:tcPr>
            <w:tcW w:w="529" w:type="pct"/>
            <w:shd w:val="clear" w:color="auto" w:fill="auto"/>
            <w:hideMark/>
          </w:tcPr>
          <w:p w14:paraId="62A591AD" w14:textId="77777777" w:rsidR="001860B5" w:rsidRPr="00E441B6" w:rsidRDefault="001860B5" w:rsidP="00E441B6">
            <w:pPr>
              <w:pStyle w:val="TableText"/>
            </w:pPr>
            <w:r w:rsidRPr="00E441B6">
              <w:t>Telehealth</w:t>
            </w:r>
          </w:p>
        </w:tc>
        <w:tc>
          <w:tcPr>
            <w:tcW w:w="435" w:type="pct"/>
            <w:shd w:val="clear" w:color="auto" w:fill="auto"/>
          </w:tcPr>
          <w:p w14:paraId="04D2836D" w14:textId="77777777" w:rsidR="001860B5" w:rsidRPr="00E441B6" w:rsidRDefault="001860B5" w:rsidP="00E441B6">
            <w:pPr>
              <w:pStyle w:val="TableText"/>
            </w:pPr>
          </w:p>
        </w:tc>
        <w:tc>
          <w:tcPr>
            <w:tcW w:w="383" w:type="pct"/>
            <w:shd w:val="clear" w:color="auto" w:fill="auto"/>
            <w:hideMark/>
          </w:tcPr>
          <w:p w14:paraId="1B089D74" w14:textId="77777777" w:rsidR="001860B5" w:rsidRPr="00E441B6" w:rsidRDefault="001860B5" w:rsidP="00E441B6">
            <w:pPr>
              <w:pStyle w:val="TableText"/>
            </w:pPr>
            <w:r w:rsidRPr="00E441B6">
              <w:t>20-50</w:t>
            </w:r>
          </w:p>
        </w:tc>
        <w:tc>
          <w:tcPr>
            <w:tcW w:w="384" w:type="pct"/>
            <w:shd w:val="clear" w:color="auto" w:fill="auto"/>
            <w:hideMark/>
          </w:tcPr>
          <w:p w14:paraId="348D2F1A" w14:textId="77777777" w:rsidR="001860B5" w:rsidRPr="00E441B6" w:rsidRDefault="001860B5" w:rsidP="00E441B6">
            <w:pPr>
              <w:pStyle w:val="TableText"/>
            </w:pPr>
            <w:r w:rsidRPr="00E441B6">
              <w:t>$73.55</w:t>
            </w:r>
          </w:p>
        </w:tc>
        <w:tc>
          <w:tcPr>
            <w:tcW w:w="384" w:type="pct"/>
            <w:shd w:val="clear" w:color="auto" w:fill="auto"/>
            <w:hideMark/>
          </w:tcPr>
          <w:p w14:paraId="2754C89F" w14:textId="77777777" w:rsidR="001860B5" w:rsidRPr="00E441B6" w:rsidRDefault="001860B5" w:rsidP="00E441B6">
            <w:pPr>
              <w:pStyle w:val="TableText"/>
            </w:pPr>
            <w:r w:rsidRPr="00E441B6">
              <w:t>$62.55</w:t>
            </w:r>
          </w:p>
        </w:tc>
        <w:tc>
          <w:tcPr>
            <w:tcW w:w="337" w:type="pct"/>
            <w:shd w:val="clear" w:color="auto" w:fill="auto"/>
            <w:noWrap/>
            <w:hideMark/>
          </w:tcPr>
          <w:p w14:paraId="7AA13CDF" w14:textId="77777777" w:rsidR="001860B5" w:rsidRPr="00E441B6" w:rsidRDefault="001860B5" w:rsidP="00E441B6">
            <w:pPr>
              <w:pStyle w:val="TableText"/>
            </w:pPr>
          </w:p>
        </w:tc>
      </w:tr>
      <w:tr w:rsidR="00156302" w:rsidRPr="00DD0B86" w14:paraId="2018A19A" w14:textId="77777777" w:rsidTr="00144D7C">
        <w:trPr>
          <w:trHeight w:val="288"/>
        </w:trPr>
        <w:tc>
          <w:tcPr>
            <w:tcW w:w="432" w:type="pct"/>
            <w:shd w:val="clear" w:color="auto" w:fill="auto"/>
            <w:noWrap/>
            <w:hideMark/>
          </w:tcPr>
          <w:p w14:paraId="73D4F4DE"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BC2D4B2"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0C6687C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474CD31"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1FF0A519" w14:textId="77777777" w:rsidR="001860B5" w:rsidRPr="00DD0B86" w:rsidRDefault="006F7972" w:rsidP="00144D7C">
            <w:pPr>
              <w:spacing w:before="20" w:after="20"/>
              <w:jc w:val="center"/>
              <w:rPr>
                <w:color w:val="0563C1"/>
                <w:sz w:val="16"/>
                <w:szCs w:val="16"/>
                <w:u w:val="single"/>
                <w:lang w:eastAsia="en-AU"/>
              </w:rPr>
            </w:pPr>
            <w:hyperlink r:id="rId134" w:history="1">
              <w:r w:rsidR="001860B5" w:rsidRPr="00DD0B86">
                <w:rPr>
                  <w:color w:val="0563C1"/>
                  <w:sz w:val="16"/>
                  <w:szCs w:val="16"/>
                  <w:u w:val="single"/>
                  <w:lang w:eastAsia="en-AU"/>
                </w:rPr>
                <w:t>93352</w:t>
              </w:r>
              <w:r w:rsidR="001860B5" w:rsidRPr="00DD0B86">
                <w:rPr>
                  <w:color w:val="0563C1"/>
                  <w:sz w:val="16"/>
                  <w:szCs w:val="16"/>
                  <w:u w:val="single"/>
                  <w:vertAlign w:val="superscript"/>
                  <w:lang w:eastAsia="en-AU"/>
                </w:rPr>
                <w:t>(6)</w:t>
              </w:r>
            </w:hyperlink>
          </w:p>
        </w:tc>
        <w:tc>
          <w:tcPr>
            <w:tcW w:w="529" w:type="pct"/>
            <w:shd w:val="clear" w:color="auto" w:fill="auto"/>
            <w:hideMark/>
          </w:tcPr>
          <w:p w14:paraId="6DFA70D1" w14:textId="77777777" w:rsidR="001860B5" w:rsidRPr="00E441B6" w:rsidRDefault="001860B5" w:rsidP="00E441B6">
            <w:pPr>
              <w:pStyle w:val="TableText"/>
            </w:pPr>
            <w:r w:rsidRPr="00E441B6">
              <w:t>Phone</w:t>
            </w:r>
          </w:p>
        </w:tc>
        <w:tc>
          <w:tcPr>
            <w:tcW w:w="435" w:type="pct"/>
            <w:shd w:val="clear" w:color="auto" w:fill="auto"/>
          </w:tcPr>
          <w:p w14:paraId="3BC6FFBB" w14:textId="77777777" w:rsidR="001860B5" w:rsidRPr="00E441B6" w:rsidRDefault="001860B5" w:rsidP="00E441B6">
            <w:pPr>
              <w:pStyle w:val="TableText"/>
            </w:pPr>
          </w:p>
        </w:tc>
        <w:tc>
          <w:tcPr>
            <w:tcW w:w="383" w:type="pct"/>
            <w:shd w:val="clear" w:color="auto" w:fill="auto"/>
            <w:hideMark/>
          </w:tcPr>
          <w:p w14:paraId="5C4D81DF" w14:textId="77777777" w:rsidR="001860B5" w:rsidRPr="00E441B6" w:rsidRDefault="001860B5" w:rsidP="00E441B6">
            <w:pPr>
              <w:pStyle w:val="TableText"/>
            </w:pPr>
            <w:r w:rsidRPr="00E441B6">
              <w:t>20-50</w:t>
            </w:r>
          </w:p>
        </w:tc>
        <w:tc>
          <w:tcPr>
            <w:tcW w:w="384" w:type="pct"/>
            <w:shd w:val="clear" w:color="auto" w:fill="auto"/>
            <w:hideMark/>
          </w:tcPr>
          <w:p w14:paraId="247C3928" w14:textId="77777777" w:rsidR="001860B5" w:rsidRPr="00E441B6" w:rsidRDefault="001860B5" w:rsidP="00E441B6">
            <w:pPr>
              <w:pStyle w:val="TableText"/>
            </w:pPr>
            <w:r w:rsidRPr="00E441B6">
              <w:t>$73.55</w:t>
            </w:r>
          </w:p>
        </w:tc>
        <w:tc>
          <w:tcPr>
            <w:tcW w:w="384" w:type="pct"/>
            <w:shd w:val="clear" w:color="auto" w:fill="auto"/>
            <w:hideMark/>
          </w:tcPr>
          <w:p w14:paraId="4CA971A5" w14:textId="77777777" w:rsidR="001860B5" w:rsidRPr="00E441B6" w:rsidRDefault="001860B5" w:rsidP="00E441B6">
            <w:pPr>
              <w:pStyle w:val="TableText"/>
            </w:pPr>
            <w:r w:rsidRPr="00E441B6">
              <w:t>$62.55</w:t>
            </w:r>
          </w:p>
        </w:tc>
        <w:tc>
          <w:tcPr>
            <w:tcW w:w="337" w:type="pct"/>
            <w:shd w:val="clear" w:color="auto" w:fill="auto"/>
            <w:noWrap/>
            <w:hideMark/>
          </w:tcPr>
          <w:p w14:paraId="1B79B709" w14:textId="77777777" w:rsidR="001860B5" w:rsidRPr="00E441B6" w:rsidRDefault="001860B5" w:rsidP="00E441B6">
            <w:pPr>
              <w:pStyle w:val="TableText"/>
            </w:pPr>
          </w:p>
        </w:tc>
      </w:tr>
      <w:tr w:rsidR="00156302" w:rsidRPr="00DD0B86" w14:paraId="041C11DA" w14:textId="77777777" w:rsidTr="00144D7C">
        <w:trPr>
          <w:trHeight w:val="288"/>
        </w:trPr>
        <w:tc>
          <w:tcPr>
            <w:tcW w:w="432" w:type="pct"/>
            <w:shd w:val="clear" w:color="auto" w:fill="auto"/>
            <w:noWrap/>
            <w:hideMark/>
          </w:tcPr>
          <w:p w14:paraId="00F04B7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D8AABBB"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6BEAE69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D9C58E0"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620A65E9" w14:textId="77777777" w:rsidR="001860B5" w:rsidRPr="00DD0B86" w:rsidRDefault="006F7972" w:rsidP="00144D7C">
            <w:pPr>
              <w:spacing w:before="20" w:after="20"/>
              <w:jc w:val="center"/>
              <w:rPr>
                <w:color w:val="0563C1"/>
                <w:sz w:val="16"/>
                <w:szCs w:val="16"/>
                <w:u w:val="single"/>
                <w:lang w:eastAsia="en-AU"/>
              </w:rPr>
            </w:pPr>
            <w:hyperlink r:id="rId135" w:history="1">
              <w:r w:rsidR="001860B5" w:rsidRPr="00DD0B86">
                <w:rPr>
                  <w:color w:val="0563C1"/>
                  <w:sz w:val="16"/>
                  <w:szCs w:val="16"/>
                  <w:u w:val="single"/>
                  <w:lang w:eastAsia="en-AU"/>
                </w:rPr>
                <w:t>93353</w:t>
              </w:r>
              <w:r w:rsidR="001860B5" w:rsidRPr="00DD0B86">
                <w:rPr>
                  <w:color w:val="0563C1"/>
                  <w:sz w:val="16"/>
                  <w:szCs w:val="16"/>
                  <w:u w:val="single"/>
                  <w:vertAlign w:val="superscript"/>
                  <w:lang w:eastAsia="en-AU"/>
                </w:rPr>
                <w:t>(6)</w:t>
              </w:r>
            </w:hyperlink>
          </w:p>
        </w:tc>
        <w:tc>
          <w:tcPr>
            <w:tcW w:w="529" w:type="pct"/>
            <w:shd w:val="clear" w:color="auto" w:fill="auto"/>
            <w:hideMark/>
          </w:tcPr>
          <w:p w14:paraId="43F481FF" w14:textId="77777777" w:rsidR="001860B5" w:rsidRPr="00E441B6" w:rsidRDefault="001860B5" w:rsidP="00E441B6">
            <w:pPr>
              <w:pStyle w:val="TableText"/>
            </w:pPr>
            <w:r w:rsidRPr="00E441B6">
              <w:t>Face-to-face</w:t>
            </w:r>
          </w:p>
        </w:tc>
        <w:tc>
          <w:tcPr>
            <w:tcW w:w="435" w:type="pct"/>
            <w:shd w:val="clear" w:color="auto" w:fill="auto"/>
          </w:tcPr>
          <w:p w14:paraId="162BF220" w14:textId="77777777" w:rsidR="001860B5" w:rsidRPr="00E441B6" w:rsidRDefault="001860B5" w:rsidP="00E441B6">
            <w:pPr>
              <w:pStyle w:val="TableText"/>
            </w:pPr>
          </w:p>
        </w:tc>
        <w:tc>
          <w:tcPr>
            <w:tcW w:w="383" w:type="pct"/>
            <w:shd w:val="clear" w:color="auto" w:fill="auto"/>
            <w:hideMark/>
          </w:tcPr>
          <w:p w14:paraId="2EF46AFA" w14:textId="77777777" w:rsidR="001860B5" w:rsidRPr="00E441B6" w:rsidRDefault="001860B5" w:rsidP="00E441B6">
            <w:pPr>
              <w:pStyle w:val="TableText"/>
            </w:pPr>
            <w:r w:rsidRPr="00E441B6">
              <w:t>50+</w:t>
            </w:r>
          </w:p>
        </w:tc>
        <w:tc>
          <w:tcPr>
            <w:tcW w:w="384" w:type="pct"/>
            <w:shd w:val="clear" w:color="auto" w:fill="auto"/>
            <w:hideMark/>
          </w:tcPr>
          <w:p w14:paraId="71B8B8E2" w14:textId="77777777" w:rsidR="001860B5" w:rsidRPr="00E441B6" w:rsidRDefault="001860B5" w:rsidP="00E441B6">
            <w:pPr>
              <w:pStyle w:val="TableText"/>
            </w:pPr>
            <w:r w:rsidRPr="00E441B6">
              <w:t>$103.80</w:t>
            </w:r>
          </w:p>
        </w:tc>
        <w:tc>
          <w:tcPr>
            <w:tcW w:w="384" w:type="pct"/>
            <w:shd w:val="clear" w:color="auto" w:fill="auto"/>
            <w:hideMark/>
          </w:tcPr>
          <w:p w14:paraId="56999B8E" w14:textId="77777777" w:rsidR="001860B5" w:rsidRPr="00E441B6" w:rsidRDefault="001860B5" w:rsidP="00E441B6">
            <w:pPr>
              <w:pStyle w:val="TableText"/>
            </w:pPr>
            <w:r w:rsidRPr="00E441B6">
              <w:t>$88.25</w:t>
            </w:r>
          </w:p>
        </w:tc>
        <w:tc>
          <w:tcPr>
            <w:tcW w:w="337" w:type="pct"/>
            <w:shd w:val="clear" w:color="auto" w:fill="auto"/>
            <w:noWrap/>
            <w:hideMark/>
          </w:tcPr>
          <w:p w14:paraId="5DF16E53" w14:textId="77777777" w:rsidR="001860B5" w:rsidRPr="00E441B6" w:rsidRDefault="001860B5" w:rsidP="00E441B6">
            <w:pPr>
              <w:pStyle w:val="TableText"/>
            </w:pPr>
          </w:p>
        </w:tc>
      </w:tr>
      <w:tr w:rsidR="00156302" w:rsidRPr="00DD0B86" w14:paraId="07FAF80F" w14:textId="77777777" w:rsidTr="00144D7C">
        <w:trPr>
          <w:trHeight w:val="288"/>
        </w:trPr>
        <w:tc>
          <w:tcPr>
            <w:tcW w:w="432" w:type="pct"/>
            <w:shd w:val="clear" w:color="auto" w:fill="auto"/>
            <w:noWrap/>
            <w:hideMark/>
          </w:tcPr>
          <w:p w14:paraId="4B05B68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3537D00D"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935645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057C489"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521B8E91" w14:textId="77777777" w:rsidR="001860B5" w:rsidRPr="00DD0B86" w:rsidRDefault="006F7972" w:rsidP="00144D7C">
            <w:pPr>
              <w:spacing w:before="20" w:after="20"/>
              <w:jc w:val="center"/>
              <w:rPr>
                <w:color w:val="0563C1"/>
                <w:sz w:val="16"/>
                <w:szCs w:val="16"/>
                <w:u w:val="single"/>
                <w:lang w:eastAsia="en-AU"/>
              </w:rPr>
            </w:pPr>
            <w:hyperlink r:id="rId136" w:history="1">
              <w:r w:rsidR="001860B5" w:rsidRPr="00DD0B86">
                <w:rPr>
                  <w:color w:val="0563C1"/>
                  <w:sz w:val="16"/>
                  <w:szCs w:val="16"/>
                  <w:u w:val="single"/>
                  <w:lang w:eastAsia="en-AU"/>
                </w:rPr>
                <w:t>93354</w:t>
              </w:r>
              <w:r w:rsidR="001860B5" w:rsidRPr="00DD0B86">
                <w:rPr>
                  <w:color w:val="0563C1"/>
                  <w:sz w:val="16"/>
                  <w:szCs w:val="16"/>
                  <w:u w:val="single"/>
                  <w:vertAlign w:val="superscript"/>
                  <w:lang w:eastAsia="en-AU"/>
                </w:rPr>
                <w:t>(6)</w:t>
              </w:r>
            </w:hyperlink>
          </w:p>
        </w:tc>
        <w:tc>
          <w:tcPr>
            <w:tcW w:w="529" w:type="pct"/>
            <w:shd w:val="clear" w:color="auto" w:fill="auto"/>
            <w:hideMark/>
          </w:tcPr>
          <w:p w14:paraId="06391F81" w14:textId="77777777" w:rsidR="001860B5" w:rsidRPr="00E441B6" w:rsidRDefault="001860B5" w:rsidP="00E441B6">
            <w:pPr>
              <w:pStyle w:val="TableText"/>
            </w:pPr>
            <w:r w:rsidRPr="00E441B6">
              <w:t>Telehealth</w:t>
            </w:r>
          </w:p>
        </w:tc>
        <w:tc>
          <w:tcPr>
            <w:tcW w:w="435" w:type="pct"/>
            <w:shd w:val="clear" w:color="auto" w:fill="auto"/>
          </w:tcPr>
          <w:p w14:paraId="587A4EA2" w14:textId="77777777" w:rsidR="001860B5" w:rsidRPr="00E441B6" w:rsidRDefault="001860B5" w:rsidP="00E441B6">
            <w:pPr>
              <w:pStyle w:val="TableText"/>
            </w:pPr>
          </w:p>
        </w:tc>
        <w:tc>
          <w:tcPr>
            <w:tcW w:w="383" w:type="pct"/>
            <w:shd w:val="clear" w:color="auto" w:fill="auto"/>
            <w:hideMark/>
          </w:tcPr>
          <w:p w14:paraId="67279496" w14:textId="77777777" w:rsidR="001860B5" w:rsidRPr="00E441B6" w:rsidRDefault="001860B5" w:rsidP="00E441B6">
            <w:pPr>
              <w:pStyle w:val="TableText"/>
            </w:pPr>
            <w:r w:rsidRPr="00E441B6">
              <w:t>50+</w:t>
            </w:r>
          </w:p>
        </w:tc>
        <w:tc>
          <w:tcPr>
            <w:tcW w:w="384" w:type="pct"/>
            <w:shd w:val="clear" w:color="auto" w:fill="auto"/>
            <w:hideMark/>
          </w:tcPr>
          <w:p w14:paraId="747C225E" w14:textId="77777777" w:rsidR="001860B5" w:rsidRPr="00E441B6" w:rsidRDefault="001860B5" w:rsidP="00E441B6">
            <w:pPr>
              <w:pStyle w:val="TableText"/>
            </w:pPr>
            <w:r w:rsidRPr="00E441B6">
              <w:t>$103.80</w:t>
            </w:r>
          </w:p>
        </w:tc>
        <w:tc>
          <w:tcPr>
            <w:tcW w:w="384" w:type="pct"/>
            <w:shd w:val="clear" w:color="auto" w:fill="auto"/>
            <w:hideMark/>
          </w:tcPr>
          <w:p w14:paraId="593F7538" w14:textId="77777777" w:rsidR="001860B5" w:rsidRPr="00E441B6" w:rsidRDefault="001860B5" w:rsidP="00E441B6">
            <w:pPr>
              <w:pStyle w:val="TableText"/>
            </w:pPr>
            <w:r w:rsidRPr="00E441B6">
              <w:t>$88.25</w:t>
            </w:r>
          </w:p>
        </w:tc>
        <w:tc>
          <w:tcPr>
            <w:tcW w:w="337" w:type="pct"/>
            <w:shd w:val="clear" w:color="auto" w:fill="auto"/>
            <w:noWrap/>
            <w:hideMark/>
          </w:tcPr>
          <w:p w14:paraId="7280D5F5" w14:textId="77777777" w:rsidR="001860B5" w:rsidRPr="00E441B6" w:rsidRDefault="001860B5" w:rsidP="00E441B6">
            <w:pPr>
              <w:pStyle w:val="TableText"/>
            </w:pPr>
          </w:p>
        </w:tc>
      </w:tr>
      <w:tr w:rsidR="00156302" w:rsidRPr="00DD0B86" w14:paraId="39F85095" w14:textId="77777777" w:rsidTr="00144D7C">
        <w:trPr>
          <w:trHeight w:val="288"/>
        </w:trPr>
        <w:tc>
          <w:tcPr>
            <w:tcW w:w="432" w:type="pct"/>
            <w:shd w:val="clear" w:color="auto" w:fill="auto"/>
            <w:noWrap/>
            <w:hideMark/>
          </w:tcPr>
          <w:p w14:paraId="4CBF1AB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A6FACE6"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0948E107"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BED8B7B"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730CC187" w14:textId="77777777" w:rsidR="001860B5" w:rsidRPr="00DD0B86" w:rsidRDefault="006F7972" w:rsidP="00144D7C">
            <w:pPr>
              <w:spacing w:before="20" w:after="20"/>
              <w:jc w:val="center"/>
              <w:rPr>
                <w:color w:val="0563C1"/>
                <w:sz w:val="16"/>
                <w:szCs w:val="16"/>
                <w:u w:val="single"/>
                <w:lang w:eastAsia="en-AU"/>
              </w:rPr>
            </w:pPr>
            <w:hyperlink r:id="rId137" w:history="1">
              <w:r w:rsidR="001860B5" w:rsidRPr="00DD0B86">
                <w:rPr>
                  <w:color w:val="0563C1"/>
                  <w:sz w:val="16"/>
                  <w:szCs w:val="16"/>
                  <w:u w:val="single"/>
                  <w:lang w:eastAsia="en-AU"/>
                </w:rPr>
                <w:t>93355</w:t>
              </w:r>
              <w:r w:rsidR="001860B5" w:rsidRPr="00DD0B86">
                <w:rPr>
                  <w:color w:val="0563C1"/>
                  <w:sz w:val="16"/>
                  <w:szCs w:val="16"/>
                  <w:u w:val="single"/>
                  <w:vertAlign w:val="superscript"/>
                  <w:lang w:eastAsia="en-AU"/>
                </w:rPr>
                <w:t>(6)</w:t>
              </w:r>
            </w:hyperlink>
          </w:p>
        </w:tc>
        <w:tc>
          <w:tcPr>
            <w:tcW w:w="529" w:type="pct"/>
            <w:shd w:val="clear" w:color="auto" w:fill="auto"/>
            <w:hideMark/>
          </w:tcPr>
          <w:p w14:paraId="4B693BB2" w14:textId="77777777" w:rsidR="001860B5" w:rsidRPr="00E441B6" w:rsidRDefault="001860B5" w:rsidP="00E441B6">
            <w:pPr>
              <w:pStyle w:val="TableText"/>
            </w:pPr>
            <w:r w:rsidRPr="00E441B6">
              <w:t>Phone</w:t>
            </w:r>
          </w:p>
        </w:tc>
        <w:tc>
          <w:tcPr>
            <w:tcW w:w="435" w:type="pct"/>
            <w:shd w:val="clear" w:color="auto" w:fill="auto"/>
          </w:tcPr>
          <w:p w14:paraId="1F240BFC" w14:textId="77777777" w:rsidR="001860B5" w:rsidRPr="00E441B6" w:rsidRDefault="001860B5" w:rsidP="00E441B6">
            <w:pPr>
              <w:pStyle w:val="TableText"/>
            </w:pPr>
          </w:p>
        </w:tc>
        <w:tc>
          <w:tcPr>
            <w:tcW w:w="383" w:type="pct"/>
            <w:shd w:val="clear" w:color="auto" w:fill="auto"/>
            <w:hideMark/>
          </w:tcPr>
          <w:p w14:paraId="44EC80BD" w14:textId="77777777" w:rsidR="001860B5" w:rsidRPr="00E441B6" w:rsidRDefault="001860B5" w:rsidP="00E441B6">
            <w:pPr>
              <w:pStyle w:val="TableText"/>
            </w:pPr>
            <w:r w:rsidRPr="00E441B6">
              <w:t>50+</w:t>
            </w:r>
          </w:p>
        </w:tc>
        <w:tc>
          <w:tcPr>
            <w:tcW w:w="384" w:type="pct"/>
            <w:shd w:val="clear" w:color="auto" w:fill="auto"/>
            <w:hideMark/>
          </w:tcPr>
          <w:p w14:paraId="4013A35C" w14:textId="77777777" w:rsidR="001860B5" w:rsidRPr="00E441B6" w:rsidRDefault="001860B5" w:rsidP="00E441B6">
            <w:pPr>
              <w:pStyle w:val="TableText"/>
            </w:pPr>
            <w:r w:rsidRPr="00E441B6">
              <w:t>$103.80</w:t>
            </w:r>
          </w:p>
        </w:tc>
        <w:tc>
          <w:tcPr>
            <w:tcW w:w="384" w:type="pct"/>
            <w:shd w:val="clear" w:color="auto" w:fill="auto"/>
            <w:hideMark/>
          </w:tcPr>
          <w:p w14:paraId="4C6ECBF3" w14:textId="77777777" w:rsidR="001860B5" w:rsidRPr="00E441B6" w:rsidRDefault="001860B5" w:rsidP="00E441B6">
            <w:pPr>
              <w:pStyle w:val="TableText"/>
            </w:pPr>
            <w:r w:rsidRPr="00E441B6">
              <w:t>$88.25</w:t>
            </w:r>
          </w:p>
        </w:tc>
        <w:tc>
          <w:tcPr>
            <w:tcW w:w="337" w:type="pct"/>
            <w:shd w:val="clear" w:color="auto" w:fill="auto"/>
            <w:noWrap/>
            <w:hideMark/>
          </w:tcPr>
          <w:p w14:paraId="519306B6" w14:textId="77777777" w:rsidR="001860B5" w:rsidRPr="00E441B6" w:rsidRDefault="001860B5" w:rsidP="00E441B6">
            <w:pPr>
              <w:pStyle w:val="TableText"/>
            </w:pPr>
          </w:p>
        </w:tc>
      </w:tr>
      <w:tr w:rsidR="00156302" w:rsidRPr="00DD0B86" w14:paraId="1D930791" w14:textId="77777777" w:rsidTr="00144D7C">
        <w:trPr>
          <w:trHeight w:val="288"/>
        </w:trPr>
        <w:tc>
          <w:tcPr>
            <w:tcW w:w="432" w:type="pct"/>
            <w:shd w:val="clear" w:color="auto" w:fill="auto"/>
            <w:noWrap/>
            <w:hideMark/>
          </w:tcPr>
          <w:p w14:paraId="0225002F"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6084C4EB"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60834DE7"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850824B"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33A335E3" w14:textId="77777777" w:rsidR="001860B5" w:rsidRPr="00DD0B86" w:rsidRDefault="006F7972" w:rsidP="00144D7C">
            <w:pPr>
              <w:spacing w:before="20" w:after="20"/>
              <w:jc w:val="center"/>
              <w:rPr>
                <w:color w:val="0563C1"/>
                <w:sz w:val="16"/>
                <w:szCs w:val="16"/>
                <w:u w:val="single"/>
                <w:lang w:eastAsia="en-AU"/>
              </w:rPr>
            </w:pPr>
            <w:hyperlink r:id="rId138" w:history="1">
              <w:r w:rsidR="001860B5" w:rsidRPr="00DD0B86">
                <w:rPr>
                  <w:color w:val="0563C1"/>
                  <w:sz w:val="16"/>
                  <w:szCs w:val="16"/>
                  <w:u w:val="single"/>
                  <w:lang w:eastAsia="en-AU"/>
                </w:rPr>
                <w:t>93356</w:t>
              </w:r>
              <w:r w:rsidR="001860B5" w:rsidRPr="00DD0B86">
                <w:rPr>
                  <w:color w:val="0563C1"/>
                  <w:sz w:val="16"/>
                  <w:szCs w:val="16"/>
                  <w:u w:val="single"/>
                  <w:vertAlign w:val="superscript"/>
                  <w:lang w:eastAsia="en-AU"/>
                </w:rPr>
                <w:t>(6)</w:t>
              </w:r>
            </w:hyperlink>
          </w:p>
        </w:tc>
        <w:tc>
          <w:tcPr>
            <w:tcW w:w="529" w:type="pct"/>
            <w:shd w:val="clear" w:color="auto" w:fill="auto"/>
            <w:hideMark/>
          </w:tcPr>
          <w:p w14:paraId="1757199D" w14:textId="77777777" w:rsidR="001860B5" w:rsidRPr="00E441B6" w:rsidRDefault="001860B5" w:rsidP="00E441B6">
            <w:pPr>
              <w:pStyle w:val="TableText"/>
            </w:pPr>
            <w:r w:rsidRPr="00E441B6">
              <w:t>Face-to-face</w:t>
            </w:r>
          </w:p>
        </w:tc>
        <w:tc>
          <w:tcPr>
            <w:tcW w:w="435" w:type="pct"/>
            <w:shd w:val="clear" w:color="auto" w:fill="auto"/>
          </w:tcPr>
          <w:p w14:paraId="037E4ED7" w14:textId="77777777" w:rsidR="001860B5" w:rsidRPr="00E441B6" w:rsidRDefault="001860B5" w:rsidP="00E441B6">
            <w:pPr>
              <w:pStyle w:val="TableText"/>
            </w:pPr>
          </w:p>
        </w:tc>
        <w:tc>
          <w:tcPr>
            <w:tcW w:w="383" w:type="pct"/>
            <w:shd w:val="clear" w:color="auto" w:fill="auto"/>
            <w:hideMark/>
          </w:tcPr>
          <w:p w14:paraId="1FA3476E" w14:textId="77777777" w:rsidR="001860B5" w:rsidRPr="00E441B6" w:rsidRDefault="001860B5" w:rsidP="00E441B6">
            <w:pPr>
              <w:pStyle w:val="TableText"/>
            </w:pPr>
            <w:r w:rsidRPr="00E441B6">
              <w:t>20-50</w:t>
            </w:r>
          </w:p>
        </w:tc>
        <w:tc>
          <w:tcPr>
            <w:tcW w:w="384" w:type="pct"/>
            <w:shd w:val="clear" w:color="auto" w:fill="auto"/>
            <w:hideMark/>
          </w:tcPr>
          <w:p w14:paraId="55F7F8B6" w14:textId="77777777" w:rsidR="001860B5" w:rsidRPr="00E441B6" w:rsidRDefault="001860B5" w:rsidP="00E441B6">
            <w:pPr>
              <w:pStyle w:val="TableText"/>
            </w:pPr>
            <w:r w:rsidRPr="00E441B6">
              <w:t>$64.80</w:t>
            </w:r>
          </w:p>
        </w:tc>
        <w:tc>
          <w:tcPr>
            <w:tcW w:w="384" w:type="pct"/>
            <w:shd w:val="clear" w:color="auto" w:fill="auto"/>
            <w:hideMark/>
          </w:tcPr>
          <w:p w14:paraId="250D4F56" w14:textId="77777777" w:rsidR="001860B5" w:rsidRPr="00E441B6" w:rsidRDefault="001860B5" w:rsidP="00E441B6">
            <w:pPr>
              <w:pStyle w:val="TableText"/>
            </w:pPr>
            <w:r w:rsidRPr="00E441B6">
              <w:t>$55.10</w:t>
            </w:r>
          </w:p>
        </w:tc>
        <w:tc>
          <w:tcPr>
            <w:tcW w:w="337" w:type="pct"/>
            <w:shd w:val="clear" w:color="auto" w:fill="auto"/>
            <w:noWrap/>
            <w:hideMark/>
          </w:tcPr>
          <w:p w14:paraId="0AA95B54" w14:textId="77777777" w:rsidR="001860B5" w:rsidRPr="00E441B6" w:rsidRDefault="001860B5" w:rsidP="00E441B6">
            <w:pPr>
              <w:pStyle w:val="TableText"/>
            </w:pPr>
          </w:p>
        </w:tc>
      </w:tr>
      <w:tr w:rsidR="00156302" w:rsidRPr="00DD0B86" w14:paraId="492E2D9D" w14:textId="77777777" w:rsidTr="00144D7C">
        <w:trPr>
          <w:trHeight w:val="288"/>
        </w:trPr>
        <w:tc>
          <w:tcPr>
            <w:tcW w:w="432" w:type="pct"/>
            <w:shd w:val="clear" w:color="auto" w:fill="auto"/>
            <w:noWrap/>
            <w:hideMark/>
          </w:tcPr>
          <w:p w14:paraId="03177AA7"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36C90BD8"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59D839A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727D65D"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2E5797CF" w14:textId="77777777" w:rsidR="001860B5" w:rsidRPr="00DD0B86" w:rsidRDefault="006F7972" w:rsidP="00144D7C">
            <w:pPr>
              <w:spacing w:before="20" w:after="20"/>
              <w:jc w:val="center"/>
              <w:rPr>
                <w:color w:val="0563C1"/>
                <w:sz w:val="16"/>
                <w:szCs w:val="16"/>
                <w:u w:val="single"/>
                <w:lang w:eastAsia="en-AU"/>
              </w:rPr>
            </w:pPr>
            <w:hyperlink r:id="rId139" w:history="1">
              <w:r w:rsidR="001860B5" w:rsidRPr="00DD0B86">
                <w:rPr>
                  <w:color w:val="0563C1"/>
                  <w:sz w:val="16"/>
                  <w:szCs w:val="16"/>
                  <w:u w:val="single"/>
                  <w:lang w:eastAsia="en-AU"/>
                </w:rPr>
                <w:t>93357</w:t>
              </w:r>
              <w:r w:rsidR="001860B5" w:rsidRPr="00DD0B86">
                <w:rPr>
                  <w:color w:val="0563C1"/>
                  <w:sz w:val="16"/>
                  <w:szCs w:val="16"/>
                  <w:u w:val="single"/>
                  <w:vertAlign w:val="superscript"/>
                  <w:lang w:eastAsia="en-AU"/>
                </w:rPr>
                <w:t>(6)</w:t>
              </w:r>
            </w:hyperlink>
          </w:p>
        </w:tc>
        <w:tc>
          <w:tcPr>
            <w:tcW w:w="529" w:type="pct"/>
            <w:shd w:val="clear" w:color="auto" w:fill="auto"/>
            <w:hideMark/>
          </w:tcPr>
          <w:p w14:paraId="7167BADC" w14:textId="77777777" w:rsidR="001860B5" w:rsidRPr="00E441B6" w:rsidRDefault="001860B5" w:rsidP="00E441B6">
            <w:pPr>
              <w:pStyle w:val="TableText"/>
            </w:pPr>
            <w:r w:rsidRPr="00E441B6">
              <w:t>Telehealth</w:t>
            </w:r>
          </w:p>
        </w:tc>
        <w:tc>
          <w:tcPr>
            <w:tcW w:w="435" w:type="pct"/>
            <w:shd w:val="clear" w:color="auto" w:fill="auto"/>
          </w:tcPr>
          <w:p w14:paraId="337881E2" w14:textId="77777777" w:rsidR="001860B5" w:rsidRPr="00E441B6" w:rsidRDefault="001860B5" w:rsidP="00E441B6">
            <w:pPr>
              <w:pStyle w:val="TableText"/>
            </w:pPr>
          </w:p>
        </w:tc>
        <w:tc>
          <w:tcPr>
            <w:tcW w:w="383" w:type="pct"/>
            <w:shd w:val="clear" w:color="auto" w:fill="auto"/>
            <w:hideMark/>
          </w:tcPr>
          <w:p w14:paraId="311B8D99" w14:textId="77777777" w:rsidR="001860B5" w:rsidRPr="00E441B6" w:rsidRDefault="001860B5" w:rsidP="00E441B6">
            <w:pPr>
              <w:pStyle w:val="TableText"/>
            </w:pPr>
            <w:r w:rsidRPr="00E441B6">
              <w:t>20-50</w:t>
            </w:r>
          </w:p>
        </w:tc>
        <w:tc>
          <w:tcPr>
            <w:tcW w:w="384" w:type="pct"/>
            <w:shd w:val="clear" w:color="auto" w:fill="auto"/>
            <w:hideMark/>
          </w:tcPr>
          <w:p w14:paraId="0913FFE6" w14:textId="77777777" w:rsidR="001860B5" w:rsidRPr="00E441B6" w:rsidRDefault="001860B5" w:rsidP="00E441B6">
            <w:pPr>
              <w:pStyle w:val="TableText"/>
            </w:pPr>
            <w:r w:rsidRPr="00E441B6">
              <w:t>$64.80</w:t>
            </w:r>
          </w:p>
        </w:tc>
        <w:tc>
          <w:tcPr>
            <w:tcW w:w="384" w:type="pct"/>
            <w:shd w:val="clear" w:color="auto" w:fill="auto"/>
            <w:hideMark/>
          </w:tcPr>
          <w:p w14:paraId="5F4CE1CF" w14:textId="77777777" w:rsidR="001860B5" w:rsidRPr="00E441B6" w:rsidRDefault="001860B5" w:rsidP="00E441B6">
            <w:pPr>
              <w:pStyle w:val="TableText"/>
            </w:pPr>
            <w:r w:rsidRPr="00E441B6">
              <w:t>$55.10</w:t>
            </w:r>
          </w:p>
        </w:tc>
        <w:tc>
          <w:tcPr>
            <w:tcW w:w="337" w:type="pct"/>
            <w:shd w:val="clear" w:color="auto" w:fill="auto"/>
            <w:noWrap/>
            <w:hideMark/>
          </w:tcPr>
          <w:p w14:paraId="237FB870" w14:textId="77777777" w:rsidR="001860B5" w:rsidRPr="00E441B6" w:rsidRDefault="001860B5" w:rsidP="00E441B6">
            <w:pPr>
              <w:pStyle w:val="TableText"/>
            </w:pPr>
          </w:p>
        </w:tc>
      </w:tr>
      <w:tr w:rsidR="00156302" w:rsidRPr="00DD0B86" w14:paraId="1EBF5D4C" w14:textId="77777777" w:rsidTr="00144D7C">
        <w:trPr>
          <w:trHeight w:val="288"/>
        </w:trPr>
        <w:tc>
          <w:tcPr>
            <w:tcW w:w="432" w:type="pct"/>
            <w:shd w:val="clear" w:color="auto" w:fill="auto"/>
            <w:noWrap/>
            <w:hideMark/>
          </w:tcPr>
          <w:p w14:paraId="4AEE3749"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2FCBD4A5"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9A991B6"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947CFCE"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12FBDFC4" w14:textId="77777777" w:rsidR="001860B5" w:rsidRPr="00DD0B86" w:rsidRDefault="006F7972" w:rsidP="00144D7C">
            <w:pPr>
              <w:spacing w:before="20" w:after="20"/>
              <w:jc w:val="center"/>
              <w:rPr>
                <w:color w:val="0563C1"/>
                <w:sz w:val="16"/>
                <w:szCs w:val="16"/>
                <w:u w:val="single"/>
                <w:lang w:eastAsia="en-AU"/>
              </w:rPr>
            </w:pPr>
            <w:hyperlink r:id="rId140" w:history="1">
              <w:r w:rsidR="001860B5" w:rsidRPr="00DD0B86">
                <w:rPr>
                  <w:color w:val="0563C1"/>
                  <w:sz w:val="16"/>
                  <w:szCs w:val="16"/>
                  <w:u w:val="single"/>
                  <w:lang w:eastAsia="en-AU"/>
                </w:rPr>
                <w:t>93358</w:t>
              </w:r>
              <w:r w:rsidR="001860B5" w:rsidRPr="00DD0B86">
                <w:rPr>
                  <w:color w:val="0563C1"/>
                  <w:sz w:val="16"/>
                  <w:szCs w:val="16"/>
                  <w:u w:val="single"/>
                  <w:vertAlign w:val="superscript"/>
                  <w:lang w:eastAsia="en-AU"/>
                </w:rPr>
                <w:t>(6)</w:t>
              </w:r>
            </w:hyperlink>
          </w:p>
        </w:tc>
        <w:tc>
          <w:tcPr>
            <w:tcW w:w="529" w:type="pct"/>
            <w:shd w:val="clear" w:color="auto" w:fill="auto"/>
            <w:hideMark/>
          </w:tcPr>
          <w:p w14:paraId="63C41215" w14:textId="77777777" w:rsidR="001860B5" w:rsidRPr="00E441B6" w:rsidRDefault="001860B5" w:rsidP="00E441B6">
            <w:pPr>
              <w:pStyle w:val="TableText"/>
            </w:pPr>
            <w:r w:rsidRPr="00E441B6">
              <w:t>Phone</w:t>
            </w:r>
          </w:p>
        </w:tc>
        <w:tc>
          <w:tcPr>
            <w:tcW w:w="435" w:type="pct"/>
            <w:shd w:val="clear" w:color="auto" w:fill="auto"/>
          </w:tcPr>
          <w:p w14:paraId="73F68C16" w14:textId="77777777" w:rsidR="001860B5" w:rsidRPr="00E441B6" w:rsidRDefault="001860B5" w:rsidP="00E441B6">
            <w:pPr>
              <w:pStyle w:val="TableText"/>
            </w:pPr>
          </w:p>
        </w:tc>
        <w:tc>
          <w:tcPr>
            <w:tcW w:w="383" w:type="pct"/>
            <w:shd w:val="clear" w:color="auto" w:fill="auto"/>
            <w:hideMark/>
          </w:tcPr>
          <w:p w14:paraId="54692DBD" w14:textId="77777777" w:rsidR="001860B5" w:rsidRPr="00E441B6" w:rsidRDefault="001860B5" w:rsidP="00E441B6">
            <w:pPr>
              <w:pStyle w:val="TableText"/>
            </w:pPr>
            <w:r w:rsidRPr="00E441B6">
              <w:t>20-50</w:t>
            </w:r>
          </w:p>
        </w:tc>
        <w:tc>
          <w:tcPr>
            <w:tcW w:w="384" w:type="pct"/>
            <w:shd w:val="clear" w:color="auto" w:fill="auto"/>
            <w:hideMark/>
          </w:tcPr>
          <w:p w14:paraId="620C8E57" w14:textId="77777777" w:rsidR="001860B5" w:rsidRPr="00E441B6" w:rsidRDefault="001860B5" w:rsidP="00E441B6">
            <w:pPr>
              <w:pStyle w:val="TableText"/>
            </w:pPr>
            <w:r w:rsidRPr="00E441B6">
              <w:t>$64.80</w:t>
            </w:r>
          </w:p>
        </w:tc>
        <w:tc>
          <w:tcPr>
            <w:tcW w:w="384" w:type="pct"/>
            <w:shd w:val="clear" w:color="auto" w:fill="auto"/>
            <w:hideMark/>
          </w:tcPr>
          <w:p w14:paraId="16BD81EA" w14:textId="77777777" w:rsidR="001860B5" w:rsidRPr="00E441B6" w:rsidRDefault="001860B5" w:rsidP="00E441B6">
            <w:pPr>
              <w:pStyle w:val="TableText"/>
            </w:pPr>
            <w:r w:rsidRPr="00E441B6">
              <w:t>$55.10</w:t>
            </w:r>
          </w:p>
        </w:tc>
        <w:tc>
          <w:tcPr>
            <w:tcW w:w="337" w:type="pct"/>
            <w:shd w:val="clear" w:color="auto" w:fill="auto"/>
            <w:noWrap/>
            <w:hideMark/>
          </w:tcPr>
          <w:p w14:paraId="7F2DAD78" w14:textId="77777777" w:rsidR="001860B5" w:rsidRPr="00E441B6" w:rsidRDefault="001860B5" w:rsidP="00E441B6">
            <w:pPr>
              <w:pStyle w:val="TableText"/>
            </w:pPr>
          </w:p>
        </w:tc>
      </w:tr>
      <w:tr w:rsidR="00156302" w:rsidRPr="00DD0B86" w14:paraId="2E9BA3DF" w14:textId="77777777" w:rsidTr="00144D7C">
        <w:trPr>
          <w:trHeight w:val="288"/>
        </w:trPr>
        <w:tc>
          <w:tcPr>
            <w:tcW w:w="432" w:type="pct"/>
            <w:shd w:val="clear" w:color="auto" w:fill="auto"/>
            <w:noWrap/>
            <w:hideMark/>
          </w:tcPr>
          <w:p w14:paraId="346711E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1262334"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5F2177C0"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1FBF651"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5A2534AD" w14:textId="77777777" w:rsidR="001860B5" w:rsidRPr="00DD0B86" w:rsidRDefault="006F7972" w:rsidP="00144D7C">
            <w:pPr>
              <w:spacing w:before="20" w:after="20"/>
              <w:jc w:val="center"/>
              <w:rPr>
                <w:color w:val="0563C1"/>
                <w:sz w:val="16"/>
                <w:szCs w:val="16"/>
                <w:u w:val="single"/>
                <w:lang w:eastAsia="en-AU"/>
              </w:rPr>
            </w:pPr>
            <w:hyperlink r:id="rId141" w:history="1">
              <w:r w:rsidR="001860B5" w:rsidRPr="00DD0B86">
                <w:rPr>
                  <w:color w:val="0563C1"/>
                  <w:sz w:val="16"/>
                  <w:szCs w:val="16"/>
                  <w:u w:val="single"/>
                  <w:lang w:eastAsia="en-AU"/>
                </w:rPr>
                <w:t>93359</w:t>
              </w:r>
              <w:r w:rsidR="001860B5" w:rsidRPr="00DD0B86">
                <w:rPr>
                  <w:color w:val="0563C1"/>
                  <w:sz w:val="16"/>
                  <w:szCs w:val="16"/>
                  <w:u w:val="single"/>
                  <w:vertAlign w:val="superscript"/>
                  <w:lang w:eastAsia="en-AU"/>
                </w:rPr>
                <w:t>(6)</w:t>
              </w:r>
            </w:hyperlink>
          </w:p>
        </w:tc>
        <w:tc>
          <w:tcPr>
            <w:tcW w:w="529" w:type="pct"/>
            <w:shd w:val="clear" w:color="auto" w:fill="auto"/>
            <w:hideMark/>
          </w:tcPr>
          <w:p w14:paraId="6062B3FA" w14:textId="77777777" w:rsidR="001860B5" w:rsidRPr="00E441B6" w:rsidRDefault="001860B5" w:rsidP="00E441B6">
            <w:pPr>
              <w:pStyle w:val="TableText"/>
            </w:pPr>
            <w:r w:rsidRPr="00E441B6">
              <w:t>Face-to-face</w:t>
            </w:r>
          </w:p>
        </w:tc>
        <w:tc>
          <w:tcPr>
            <w:tcW w:w="435" w:type="pct"/>
            <w:shd w:val="clear" w:color="auto" w:fill="auto"/>
          </w:tcPr>
          <w:p w14:paraId="459F6393" w14:textId="77777777" w:rsidR="001860B5" w:rsidRPr="00E441B6" w:rsidRDefault="001860B5" w:rsidP="00E441B6">
            <w:pPr>
              <w:pStyle w:val="TableText"/>
            </w:pPr>
          </w:p>
        </w:tc>
        <w:tc>
          <w:tcPr>
            <w:tcW w:w="383" w:type="pct"/>
            <w:shd w:val="clear" w:color="auto" w:fill="auto"/>
            <w:hideMark/>
          </w:tcPr>
          <w:p w14:paraId="0EBBCB82" w14:textId="77777777" w:rsidR="001860B5" w:rsidRPr="00E441B6" w:rsidRDefault="001860B5" w:rsidP="00E441B6">
            <w:pPr>
              <w:pStyle w:val="TableText"/>
            </w:pPr>
            <w:r w:rsidRPr="00E441B6">
              <w:t>50+</w:t>
            </w:r>
          </w:p>
        </w:tc>
        <w:tc>
          <w:tcPr>
            <w:tcW w:w="384" w:type="pct"/>
            <w:shd w:val="clear" w:color="auto" w:fill="auto"/>
            <w:hideMark/>
          </w:tcPr>
          <w:p w14:paraId="557AEA2E" w14:textId="77777777" w:rsidR="001860B5" w:rsidRPr="00E441B6" w:rsidRDefault="001860B5" w:rsidP="00E441B6">
            <w:pPr>
              <w:pStyle w:val="TableText"/>
            </w:pPr>
            <w:r w:rsidRPr="00E441B6">
              <w:t>$91.50</w:t>
            </w:r>
          </w:p>
        </w:tc>
        <w:tc>
          <w:tcPr>
            <w:tcW w:w="384" w:type="pct"/>
            <w:shd w:val="clear" w:color="auto" w:fill="auto"/>
            <w:hideMark/>
          </w:tcPr>
          <w:p w14:paraId="6776CA24" w14:textId="77777777" w:rsidR="001860B5" w:rsidRPr="00E441B6" w:rsidRDefault="001860B5" w:rsidP="00E441B6">
            <w:pPr>
              <w:pStyle w:val="TableText"/>
            </w:pPr>
            <w:r w:rsidRPr="00E441B6">
              <w:t>$77.80</w:t>
            </w:r>
          </w:p>
        </w:tc>
        <w:tc>
          <w:tcPr>
            <w:tcW w:w="337" w:type="pct"/>
            <w:shd w:val="clear" w:color="auto" w:fill="auto"/>
            <w:noWrap/>
            <w:hideMark/>
          </w:tcPr>
          <w:p w14:paraId="5335A257" w14:textId="77777777" w:rsidR="001860B5" w:rsidRPr="00E441B6" w:rsidRDefault="001860B5" w:rsidP="00E441B6">
            <w:pPr>
              <w:pStyle w:val="TableText"/>
            </w:pPr>
          </w:p>
        </w:tc>
      </w:tr>
      <w:tr w:rsidR="00156302" w:rsidRPr="00DD0B86" w14:paraId="32E2BC73" w14:textId="77777777" w:rsidTr="00144D7C">
        <w:trPr>
          <w:trHeight w:val="288"/>
        </w:trPr>
        <w:tc>
          <w:tcPr>
            <w:tcW w:w="432" w:type="pct"/>
            <w:shd w:val="clear" w:color="auto" w:fill="auto"/>
            <w:noWrap/>
            <w:hideMark/>
          </w:tcPr>
          <w:p w14:paraId="184C4050"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04BEC0B"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BAB3791"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27F79C9"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5F6FF221" w14:textId="77777777" w:rsidR="001860B5" w:rsidRPr="00DD0B86" w:rsidRDefault="006F7972" w:rsidP="00144D7C">
            <w:pPr>
              <w:spacing w:before="20" w:after="20"/>
              <w:jc w:val="center"/>
              <w:rPr>
                <w:color w:val="0563C1"/>
                <w:sz w:val="16"/>
                <w:szCs w:val="16"/>
                <w:u w:val="single"/>
                <w:lang w:eastAsia="en-AU"/>
              </w:rPr>
            </w:pPr>
            <w:hyperlink r:id="rId142" w:history="1">
              <w:r w:rsidR="001860B5" w:rsidRPr="00DD0B86">
                <w:rPr>
                  <w:color w:val="0563C1"/>
                  <w:sz w:val="16"/>
                  <w:szCs w:val="16"/>
                  <w:u w:val="single"/>
                  <w:lang w:eastAsia="en-AU"/>
                </w:rPr>
                <w:t>93360</w:t>
              </w:r>
              <w:r w:rsidR="001860B5" w:rsidRPr="00DD0B86">
                <w:rPr>
                  <w:color w:val="0563C1"/>
                  <w:sz w:val="16"/>
                  <w:szCs w:val="16"/>
                  <w:u w:val="single"/>
                  <w:vertAlign w:val="superscript"/>
                  <w:lang w:eastAsia="en-AU"/>
                </w:rPr>
                <w:t>(6)</w:t>
              </w:r>
            </w:hyperlink>
          </w:p>
        </w:tc>
        <w:tc>
          <w:tcPr>
            <w:tcW w:w="529" w:type="pct"/>
            <w:shd w:val="clear" w:color="auto" w:fill="auto"/>
            <w:hideMark/>
          </w:tcPr>
          <w:p w14:paraId="64A8BB38" w14:textId="77777777" w:rsidR="001860B5" w:rsidRPr="00E441B6" w:rsidRDefault="001860B5" w:rsidP="00E441B6">
            <w:pPr>
              <w:pStyle w:val="TableText"/>
            </w:pPr>
            <w:r w:rsidRPr="00E441B6">
              <w:t>Telehealth</w:t>
            </w:r>
          </w:p>
        </w:tc>
        <w:tc>
          <w:tcPr>
            <w:tcW w:w="435" w:type="pct"/>
            <w:shd w:val="clear" w:color="auto" w:fill="auto"/>
          </w:tcPr>
          <w:p w14:paraId="38234E60" w14:textId="77777777" w:rsidR="001860B5" w:rsidRPr="00E441B6" w:rsidRDefault="001860B5" w:rsidP="00E441B6">
            <w:pPr>
              <w:pStyle w:val="TableText"/>
            </w:pPr>
          </w:p>
        </w:tc>
        <w:tc>
          <w:tcPr>
            <w:tcW w:w="383" w:type="pct"/>
            <w:shd w:val="clear" w:color="auto" w:fill="auto"/>
            <w:hideMark/>
          </w:tcPr>
          <w:p w14:paraId="3D829C75" w14:textId="77777777" w:rsidR="001860B5" w:rsidRPr="00E441B6" w:rsidRDefault="001860B5" w:rsidP="00E441B6">
            <w:pPr>
              <w:pStyle w:val="TableText"/>
            </w:pPr>
            <w:r w:rsidRPr="00E441B6">
              <w:t>50+</w:t>
            </w:r>
          </w:p>
        </w:tc>
        <w:tc>
          <w:tcPr>
            <w:tcW w:w="384" w:type="pct"/>
            <w:shd w:val="clear" w:color="auto" w:fill="auto"/>
            <w:hideMark/>
          </w:tcPr>
          <w:p w14:paraId="56B8F757" w14:textId="77777777" w:rsidR="001860B5" w:rsidRPr="00E441B6" w:rsidRDefault="001860B5" w:rsidP="00E441B6">
            <w:pPr>
              <w:pStyle w:val="TableText"/>
            </w:pPr>
            <w:r w:rsidRPr="00E441B6">
              <w:t>$91.50</w:t>
            </w:r>
          </w:p>
        </w:tc>
        <w:tc>
          <w:tcPr>
            <w:tcW w:w="384" w:type="pct"/>
            <w:shd w:val="clear" w:color="auto" w:fill="auto"/>
            <w:hideMark/>
          </w:tcPr>
          <w:p w14:paraId="10F59F59" w14:textId="77777777" w:rsidR="001860B5" w:rsidRPr="00E441B6" w:rsidRDefault="001860B5" w:rsidP="00E441B6">
            <w:pPr>
              <w:pStyle w:val="TableText"/>
            </w:pPr>
            <w:r w:rsidRPr="00E441B6">
              <w:t>$77.80</w:t>
            </w:r>
          </w:p>
        </w:tc>
        <w:tc>
          <w:tcPr>
            <w:tcW w:w="337" w:type="pct"/>
            <w:shd w:val="clear" w:color="auto" w:fill="auto"/>
            <w:noWrap/>
            <w:hideMark/>
          </w:tcPr>
          <w:p w14:paraId="39EECB89" w14:textId="77777777" w:rsidR="001860B5" w:rsidRPr="00E441B6" w:rsidRDefault="001860B5" w:rsidP="00E441B6">
            <w:pPr>
              <w:pStyle w:val="TableText"/>
            </w:pPr>
          </w:p>
        </w:tc>
      </w:tr>
      <w:tr w:rsidR="00156302" w:rsidRPr="00DD0B86" w14:paraId="00C64D01" w14:textId="77777777" w:rsidTr="00144D7C">
        <w:trPr>
          <w:trHeight w:val="288"/>
        </w:trPr>
        <w:tc>
          <w:tcPr>
            <w:tcW w:w="432" w:type="pct"/>
            <w:shd w:val="clear" w:color="auto" w:fill="auto"/>
            <w:noWrap/>
            <w:hideMark/>
          </w:tcPr>
          <w:p w14:paraId="264C2643"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264A032"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9627F6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2BF233B"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09B775EA" w14:textId="77777777" w:rsidR="001860B5" w:rsidRPr="00DD0B86" w:rsidRDefault="006F7972" w:rsidP="00144D7C">
            <w:pPr>
              <w:spacing w:before="20" w:after="20"/>
              <w:jc w:val="center"/>
              <w:rPr>
                <w:color w:val="0563C1"/>
                <w:sz w:val="16"/>
                <w:szCs w:val="16"/>
                <w:u w:val="single"/>
                <w:lang w:eastAsia="en-AU"/>
              </w:rPr>
            </w:pPr>
            <w:hyperlink r:id="rId143" w:history="1">
              <w:r w:rsidR="001860B5" w:rsidRPr="00DD0B86">
                <w:rPr>
                  <w:color w:val="0563C1"/>
                  <w:sz w:val="16"/>
                  <w:szCs w:val="16"/>
                  <w:u w:val="single"/>
                  <w:lang w:eastAsia="en-AU"/>
                </w:rPr>
                <w:t>93361</w:t>
              </w:r>
              <w:r w:rsidR="001860B5" w:rsidRPr="00DD0B86">
                <w:rPr>
                  <w:color w:val="0563C1"/>
                  <w:sz w:val="16"/>
                  <w:szCs w:val="16"/>
                  <w:u w:val="single"/>
                  <w:vertAlign w:val="superscript"/>
                  <w:lang w:eastAsia="en-AU"/>
                </w:rPr>
                <w:t>(6)</w:t>
              </w:r>
            </w:hyperlink>
          </w:p>
        </w:tc>
        <w:tc>
          <w:tcPr>
            <w:tcW w:w="529" w:type="pct"/>
            <w:shd w:val="clear" w:color="auto" w:fill="auto"/>
            <w:hideMark/>
          </w:tcPr>
          <w:p w14:paraId="5E333F90" w14:textId="77777777" w:rsidR="001860B5" w:rsidRPr="00E441B6" w:rsidRDefault="001860B5" w:rsidP="00E441B6">
            <w:pPr>
              <w:pStyle w:val="TableText"/>
            </w:pPr>
            <w:r w:rsidRPr="00E441B6">
              <w:t>Phone</w:t>
            </w:r>
          </w:p>
        </w:tc>
        <w:tc>
          <w:tcPr>
            <w:tcW w:w="435" w:type="pct"/>
            <w:shd w:val="clear" w:color="auto" w:fill="auto"/>
          </w:tcPr>
          <w:p w14:paraId="6F1A61EF" w14:textId="77777777" w:rsidR="001860B5" w:rsidRPr="00E441B6" w:rsidRDefault="001860B5" w:rsidP="00E441B6">
            <w:pPr>
              <w:pStyle w:val="TableText"/>
            </w:pPr>
          </w:p>
        </w:tc>
        <w:tc>
          <w:tcPr>
            <w:tcW w:w="383" w:type="pct"/>
            <w:shd w:val="clear" w:color="auto" w:fill="auto"/>
            <w:hideMark/>
          </w:tcPr>
          <w:p w14:paraId="622BF9DE" w14:textId="77777777" w:rsidR="001860B5" w:rsidRPr="00E441B6" w:rsidRDefault="001860B5" w:rsidP="00E441B6">
            <w:pPr>
              <w:pStyle w:val="TableText"/>
            </w:pPr>
            <w:r w:rsidRPr="00E441B6">
              <w:t>50+</w:t>
            </w:r>
          </w:p>
        </w:tc>
        <w:tc>
          <w:tcPr>
            <w:tcW w:w="384" w:type="pct"/>
            <w:shd w:val="clear" w:color="auto" w:fill="auto"/>
            <w:hideMark/>
          </w:tcPr>
          <w:p w14:paraId="4C1DB727" w14:textId="77777777" w:rsidR="001860B5" w:rsidRPr="00E441B6" w:rsidRDefault="001860B5" w:rsidP="00E441B6">
            <w:pPr>
              <w:pStyle w:val="TableText"/>
            </w:pPr>
            <w:r w:rsidRPr="00E441B6">
              <w:t>$91.50</w:t>
            </w:r>
          </w:p>
        </w:tc>
        <w:tc>
          <w:tcPr>
            <w:tcW w:w="384" w:type="pct"/>
            <w:shd w:val="clear" w:color="auto" w:fill="auto"/>
            <w:hideMark/>
          </w:tcPr>
          <w:p w14:paraId="2B083686" w14:textId="77777777" w:rsidR="001860B5" w:rsidRPr="00E441B6" w:rsidRDefault="001860B5" w:rsidP="00E441B6">
            <w:pPr>
              <w:pStyle w:val="TableText"/>
            </w:pPr>
            <w:r w:rsidRPr="00E441B6">
              <w:t>$77.80</w:t>
            </w:r>
          </w:p>
        </w:tc>
        <w:tc>
          <w:tcPr>
            <w:tcW w:w="337" w:type="pct"/>
            <w:shd w:val="clear" w:color="auto" w:fill="auto"/>
            <w:noWrap/>
            <w:hideMark/>
          </w:tcPr>
          <w:p w14:paraId="752086F9" w14:textId="77777777" w:rsidR="001860B5" w:rsidRPr="00E441B6" w:rsidRDefault="001860B5" w:rsidP="00E441B6">
            <w:pPr>
              <w:pStyle w:val="TableText"/>
            </w:pPr>
          </w:p>
        </w:tc>
      </w:tr>
      <w:tr w:rsidR="00156302" w:rsidRPr="00DD0B86" w14:paraId="722E8738" w14:textId="77777777" w:rsidTr="00144D7C">
        <w:trPr>
          <w:trHeight w:val="288"/>
        </w:trPr>
        <w:tc>
          <w:tcPr>
            <w:tcW w:w="432" w:type="pct"/>
            <w:shd w:val="clear" w:color="auto" w:fill="auto"/>
            <w:noWrap/>
            <w:hideMark/>
          </w:tcPr>
          <w:p w14:paraId="64017663" w14:textId="77777777" w:rsidR="001860B5" w:rsidRPr="00DD0B86" w:rsidRDefault="001860B5" w:rsidP="00E441B6">
            <w:pPr>
              <w:pStyle w:val="TableText"/>
              <w:rPr>
                <w:lang w:eastAsia="en-AU"/>
              </w:rPr>
            </w:pPr>
            <w:r w:rsidRPr="00DD0B86">
              <w:rPr>
                <w:lang w:eastAsia="en-AU"/>
              </w:rPr>
              <w:lastRenderedPageBreak/>
              <w:t>COVID-19</w:t>
            </w:r>
          </w:p>
        </w:tc>
        <w:tc>
          <w:tcPr>
            <w:tcW w:w="480" w:type="pct"/>
            <w:shd w:val="clear" w:color="auto" w:fill="auto"/>
            <w:noWrap/>
            <w:hideMark/>
          </w:tcPr>
          <w:p w14:paraId="2727B345"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91528D8"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7BCCCAF2"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7A929601" w14:textId="77777777" w:rsidR="001860B5" w:rsidRPr="00DD0B86" w:rsidRDefault="006F7972" w:rsidP="00144D7C">
            <w:pPr>
              <w:spacing w:before="20" w:after="20"/>
              <w:jc w:val="center"/>
              <w:rPr>
                <w:color w:val="0563C1"/>
                <w:sz w:val="16"/>
                <w:szCs w:val="16"/>
                <w:u w:val="single"/>
                <w:lang w:eastAsia="en-AU"/>
              </w:rPr>
            </w:pPr>
            <w:hyperlink r:id="rId144" w:history="1">
              <w:r w:rsidR="001860B5" w:rsidRPr="00DD0B86">
                <w:rPr>
                  <w:color w:val="0563C1"/>
                  <w:sz w:val="16"/>
                  <w:szCs w:val="16"/>
                  <w:u w:val="single"/>
                  <w:lang w:eastAsia="en-AU"/>
                </w:rPr>
                <w:t>93362</w:t>
              </w:r>
              <w:r w:rsidR="001860B5" w:rsidRPr="00DD0B86">
                <w:rPr>
                  <w:color w:val="0563C1"/>
                  <w:sz w:val="16"/>
                  <w:szCs w:val="16"/>
                  <w:u w:val="single"/>
                  <w:vertAlign w:val="superscript"/>
                  <w:lang w:eastAsia="en-AU"/>
                </w:rPr>
                <w:t>(6)</w:t>
              </w:r>
            </w:hyperlink>
          </w:p>
        </w:tc>
        <w:tc>
          <w:tcPr>
            <w:tcW w:w="529" w:type="pct"/>
            <w:shd w:val="clear" w:color="auto" w:fill="auto"/>
            <w:hideMark/>
          </w:tcPr>
          <w:p w14:paraId="64919A60" w14:textId="77777777" w:rsidR="001860B5" w:rsidRPr="00E441B6" w:rsidRDefault="001860B5" w:rsidP="00E441B6">
            <w:pPr>
              <w:pStyle w:val="TableText"/>
            </w:pPr>
            <w:r w:rsidRPr="00E441B6">
              <w:t>Face-to-face</w:t>
            </w:r>
          </w:p>
        </w:tc>
        <w:tc>
          <w:tcPr>
            <w:tcW w:w="435" w:type="pct"/>
            <w:shd w:val="clear" w:color="auto" w:fill="auto"/>
          </w:tcPr>
          <w:p w14:paraId="40DC3203" w14:textId="77777777" w:rsidR="001860B5" w:rsidRPr="00E441B6" w:rsidRDefault="001860B5" w:rsidP="00E441B6">
            <w:pPr>
              <w:pStyle w:val="TableText"/>
            </w:pPr>
          </w:p>
        </w:tc>
        <w:tc>
          <w:tcPr>
            <w:tcW w:w="383" w:type="pct"/>
            <w:shd w:val="clear" w:color="auto" w:fill="auto"/>
            <w:hideMark/>
          </w:tcPr>
          <w:p w14:paraId="5A776E76" w14:textId="77777777" w:rsidR="001860B5" w:rsidRPr="00E441B6" w:rsidRDefault="001860B5" w:rsidP="00E441B6">
            <w:pPr>
              <w:pStyle w:val="TableText"/>
            </w:pPr>
            <w:r w:rsidRPr="00E441B6">
              <w:t>20-50</w:t>
            </w:r>
          </w:p>
        </w:tc>
        <w:tc>
          <w:tcPr>
            <w:tcW w:w="384" w:type="pct"/>
            <w:shd w:val="clear" w:color="auto" w:fill="auto"/>
            <w:hideMark/>
          </w:tcPr>
          <w:p w14:paraId="32D588BF" w14:textId="77777777" w:rsidR="001860B5" w:rsidRPr="00E441B6" w:rsidRDefault="001860B5" w:rsidP="00E441B6">
            <w:pPr>
              <w:pStyle w:val="TableText"/>
            </w:pPr>
            <w:r w:rsidRPr="00E441B6">
              <w:t>$64.80</w:t>
            </w:r>
          </w:p>
        </w:tc>
        <w:tc>
          <w:tcPr>
            <w:tcW w:w="384" w:type="pct"/>
            <w:shd w:val="clear" w:color="auto" w:fill="auto"/>
            <w:hideMark/>
          </w:tcPr>
          <w:p w14:paraId="44EBE619" w14:textId="77777777" w:rsidR="001860B5" w:rsidRPr="00E441B6" w:rsidRDefault="001860B5" w:rsidP="00E441B6">
            <w:pPr>
              <w:pStyle w:val="TableText"/>
            </w:pPr>
            <w:r w:rsidRPr="00E441B6">
              <w:t>$55.10</w:t>
            </w:r>
          </w:p>
        </w:tc>
        <w:tc>
          <w:tcPr>
            <w:tcW w:w="337" w:type="pct"/>
            <w:shd w:val="clear" w:color="auto" w:fill="auto"/>
            <w:noWrap/>
            <w:hideMark/>
          </w:tcPr>
          <w:p w14:paraId="28E71756" w14:textId="77777777" w:rsidR="001860B5" w:rsidRPr="00E441B6" w:rsidRDefault="001860B5" w:rsidP="00E441B6">
            <w:pPr>
              <w:pStyle w:val="TableText"/>
            </w:pPr>
          </w:p>
        </w:tc>
      </w:tr>
      <w:tr w:rsidR="00156302" w:rsidRPr="00DD0B86" w14:paraId="78530FDF" w14:textId="77777777" w:rsidTr="00144D7C">
        <w:trPr>
          <w:trHeight w:val="288"/>
        </w:trPr>
        <w:tc>
          <w:tcPr>
            <w:tcW w:w="432" w:type="pct"/>
            <w:shd w:val="clear" w:color="auto" w:fill="auto"/>
            <w:noWrap/>
            <w:hideMark/>
          </w:tcPr>
          <w:p w14:paraId="27EC4EEA"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2F9C3409"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16850C9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941F0F4"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41C5752A" w14:textId="77777777" w:rsidR="001860B5" w:rsidRPr="00DD0B86" w:rsidRDefault="006F7972" w:rsidP="00144D7C">
            <w:pPr>
              <w:spacing w:before="20" w:after="20"/>
              <w:jc w:val="center"/>
              <w:rPr>
                <w:color w:val="0563C1"/>
                <w:sz w:val="16"/>
                <w:szCs w:val="16"/>
                <w:u w:val="single"/>
                <w:lang w:eastAsia="en-AU"/>
              </w:rPr>
            </w:pPr>
            <w:hyperlink r:id="rId145" w:history="1">
              <w:r w:rsidR="001860B5" w:rsidRPr="00DD0B86">
                <w:rPr>
                  <w:color w:val="0563C1"/>
                  <w:sz w:val="16"/>
                  <w:szCs w:val="16"/>
                  <w:u w:val="single"/>
                  <w:lang w:eastAsia="en-AU"/>
                </w:rPr>
                <w:t>93363</w:t>
              </w:r>
              <w:r w:rsidR="001860B5" w:rsidRPr="00DD0B86">
                <w:rPr>
                  <w:color w:val="0563C1"/>
                  <w:sz w:val="16"/>
                  <w:szCs w:val="16"/>
                  <w:u w:val="single"/>
                  <w:vertAlign w:val="superscript"/>
                  <w:lang w:eastAsia="en-AU"/>
                </w:rPr>
                <w:t>(6)</w:t>
              </w:r>
            </w:hyperlink>
          </w:p>
        </w:tc>
        <w:tc>
          <w:tcPr>
            <w:tcW w:w="529" w:type="pct"/>
            <w:shd w:val="clear" w:color="auto" w:fill="auto"/>
            <w:hideMark/>
          </w:tcPr>
          <w:p w14:paraId="4F2CB2C2" w14:textId="77777777" w:rsidR="001860B5" w:rsidRPr="00E441B6" w:rsidRDefault="001860B5" w:rsidP="00E441B6">
            <w:pPr>
              <w:pStyle w:val="TableText"/>
            </w:pPr>
            <w:r w:rsidRPr="00E441B6">
              <w:t>Telehealth</w:t>
            </w:r>
          </w:p>
        </w:tc>
        <w:tc>
          <w:tcPr>
            <w:tcW w:w="435" w:type="pct"/>
            <w:shd w:val="clear" w:color="auto" w:fill="auto"/>
          </w:tcPr>
          <w:p w14:paraId="00D2A8E7" w14:textId="77777777" w:rsidR="001860B5" w:rsidRPr="00E441B6" w:rsidRDefault="001860B5" w:rsidP="00E441B6">
            <w:pPr>
              <w:pStyle w:val="TableText"/>
            </w:pPr>
          </w:p>
        </w:tc>
        <w:tc>
          <w:tcPr>
            <w:tcW w:w="383" w:type="pct"/>
            <w:shd w:val="clear" w:color="auto" w:fill="auto"/>
            <w:hideMark/>
          </w:tcPr>
          <w:p w14:paraId="2CA65307" w14:textId="77777777" w:rsidR="001860B5" w:rsidRPr="00E441B6" w:rsidRDefault="001860B5" w:rsidP="00E441B6">
            <w:pPr>
              <w:pStyle w:val="TableText"/>
            </w:pPr>
            <w:r w:rsidRPr="00E441B6">
              <w:t>20-50</w:t>
            </w:r>
          </w:p>
        </w:tc>
        <w:tc>
          <w:tcPr>
            <w:tcW w:w="384" w:type="pct"/>
            <w:shd w:val="clear" w:color="auto" w:fill="auto"/>
            <w:hideMark/>
          </w:tcPr>
          <w:p w14:paraId="03CBF45C" w14:textId="77777777" w:rsidR="001860B5" w:rsidRPr="00E441B6" w:rsidRDefault="001860B5" w:rsidP="00E441B6">
            <w:pPr>
              <w:pStyle w:val="TableText"/>
            </w:pPr>
            <w:r w:rsidRPr="00E441B6">
              <w:t>$64.80</w:t>
            </w:r>
          </w:p>
        </w:tc>
        <w:tc>
          <w:tcPr>
            <w:tcW w:w="384" w:type="pct"/>
            <w:shd w:val="clear" w:color="auto" w:fill="auto"/>
            <w:hideMark/>
          </w:tcPr>
          <w:p w14:paraId="426A30F8" w14:textId="77777777" w:rsidR="001860B5" w:rsidRPr="00E441B6" w:rsidRDefault="001860B5" w:rsidP="00E441B6">
            <w:pPr>
              <w:pStyle w:val="TableText"/>
            </w:pPr>
            <w:r w:rsidRPr="00E441B6">
              <w:t>$55.10</w:t>
            </w:r>
          </w:p>
        </w:tc>
        <w:tc>
          <w:tcPr>
            <w:tcW w:w="337" w:type="pct"/>
            <w:shd w:val="clear" w:color="auto" w:fill="auto"/>
            <w:noWrap/>
            <w:hideMark/>
          </w:tcPr>
          <w:p w14:paraId="7EE57D7C" w14:textId="77777777" w:rsidR="001860B5" w:rsidRPr="00E441B6" w:rsidRDefault="001860B5" w:rsidP="00E441B6">
            <w:pPr>
              <w:pStyle w:val="TableText"/>
            </w:pPr>
          </w:p>
        </w:tc>
      </w:tr>
      <w:tr w:rsidR="00156302" w:rsidRPr="00DD0B86" w14:paraId="1201D452" w14:textId="77777777" w:rsidTr="00144D7C">
        <w:trPr>
          <w:trHeight w:val="288"/>
        </w:trPr>
        <w:tc>
          <w:tcPr>
            <w:tcW w:w="432" w:type="pct"/>
            <w:shd w:val="clear" w:color="auto" w:fill="auto"/>
            <w:noWrap/>
            <w:hideMark/>
          </w:tcPr>
          <w:p w14:paraId="74F83385"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70DD5E10"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76E899D"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6A24B56"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7B311375" w14:textId="77777777" w:rsidR="001860B5" w:rsidRPr="00DD0B86" w:rsidRDefault="006F7972" w:rsidP="00144D7C">
            <w:pPr>
              <w:spacing w:before="20" w:after="20"/>
              <w:jc w:val="center"/>
              <w:rPr>
                <w:color w:val="0563C1"/>
                <w:sz w:val="16"/>
                <w:szCs w:val="16"/>
                <w:u w:val="single"/>
                <w:lang w:eastAsia="en-AU"/>
              </w:rPr>
            </w:pPr>
            <w:hyperlink r:id="rId146" w:history="1">
              <w:r w:rsidR="001860B5" w:rsidRPr="00DD0B86">
                <w:rPr>
                  <w:color w:val="0563C1"/>
                  <w:sz w:val="16"/>
                  <w:szCs w:val="16"/>
                  <w:u w:val="single"/>
                  <w:lang w:eastAsia="en-AU"/>
                </w:rPr>
                <w:t>93364</w:t>
              </w:r>
              <w:r w:rsidR="001860B5" w:rsidRPr="00DD0B86">
                <w:rPr>
                  <w:color w:val="0563C1"/>
                  <w:sz w:val="16"/>
                  <w:szCs w:val="16"/>
                  <w:u w:val="single"/>
                  <w:vertAlign w:val="superscript"/>
                  <w:lang w:eastAsia="en-AU"/>
                </w:rPr>
                <w:t>(6)</w:t>
              </w:r>
            </w:hyperlink>
          </w:p>
        </w:tc>
        <w:tc>
          <w:tcPr>
            <w:tcW w:w="529" w:type="pct"/>
            <w:shd w:val="clear" w:color="auto" w:fill="auto"/>
            <w:hideMark/>
          </w:tcPr>
          <w:p w14:paraId="24C45AF4" w14:textId="77777777" w:rsidR="001860B5" w:rsidRPr="00E441B6" w:rsidRDefault="001860B5" w:rsidP="00E441B6">
            <w:pPr>
              <w:pStyle w:val="TableText"/>
            </w:pPr>
            <w:r w:rsidRPr="00E441B6">
              <w:t>Phone</w:t>
            </w:r>
          </w:p>
        </w:tc>
        <w:tc>
          <w:tcPr>
            <w:tcW w:w="435" w:type="pct"/>
            <w:shd w:val="clear" w:color="auto" w:fill="auto"/>
          </w:tcPr>
          <w:p w14:paraId="1BE20867" w14:textId="77777777" w:rsidR="001860B5" w:rsidRPr="00E441B6" w:rsidRDefault="001860B5" w:rsidP="00E441B6">
            <w:pPr>
              <w:pStyle w:val="TableText"/>
            </w:pPr>
          </w:p>
        </w:tc>
        <w:tc>
          <w:tcPr>
            <w:tcW w:w="383" w:type="pct"/>
            <w:shd w:val="clear" w:color="auto" w:fill="auto"/>
            <w:hideMark/>
          </w:tcPr>
          <w:p w14:paraId="49690F04" w14:textId="77777777" w:rsidR="001860B5" w:rsidRPr="00E441B6" w:rsidRDefault="001860B5" w:rsidP="00E441B6">
            <w:pPr>
              <w:pStyle w:val="TableText"/>
            </w:pPr>
            <w:r w:rsidRPr="00E441B6">
              <w:t>20-50</w:t>
            </w:r>
          </w:p>
        </w:tc>
        <w:tc>
          <w:tcPr>
            <w:tcW w:w="384" w:type="pct"/>
            <w:shd w:val="clear" w:color="auto" w:fill="auto"/>
            <w:hideMark/>
          </w:tcPr>
          <w:p w14:paraId="5E71DDC0" w14:textId="77777777" w:rsidR="001860B5" w:rsidRPr="00E441B6" w:rsidRDefault="001860B5" w:rsidP="00E441B6">
            <w:pPr>
              <w:pStyle w:val="TableText"/>
            </w:pPr>
            <w:r w:rsidRPr="00E441B6">
              <w:t>$64.80</w:t>
            </w:r>
          </w:p>
        </w:tc>
        <w:tc>
          <w:tcPr>
            <w:tcW w:w="384" w:type="pct"/>
            <w:shd w:val="clear" w:color="auto" w:fill="auto"/>
            <w:hideMark/>
          </w:tcPr>
          <w:p w14:paraId="5154EBA9" w14:textId="77777777" w:rsidR="001860B5" w:rsidRPr="00E441B6" w:rsidRDefault="001860B5" w:rsidP="00E441B6">
            <w:pPr>
              <w:pStyle w:val="TableText"/>
            </w:pPr>
            <w:r w:rsidRPr="00E441B6">
              <w:t>$55.10</w:t>
            </w:r>
          </w:p>
        </w:tc>
        <w:tc>
          <w:tcPr>
            <w:tcW w:w="337" w:type="pct"/>
            <w:shd w:val="clear" w:color="auto" w:fill="auto"/>
            <w:noWrap/>
            <w:hideMark/>
          </w:tcPr>
          <w:p w14:paraId="41E1953A" w14:textId="77777777" w:rsidR="001860B5" w:rsidRPr="00E441B6" w:rsidRDefault="001860B5" w:rsidP="00E441B6">
            <w:pPr>
              <w:pStyle w:val="TableText"/>
            </w:pPr>
          </w:p>
        </w:tc>
      </w:tr>
      <w:tr w:rsidR="00156302" w:rsidRPr="00DD0B86" w14:paraId="642CB588" w14:textId="77777777" w:rsidTr="00144D7C">
        <w:trPr>
          <w:trHeight w:val="288"/>
        </w:trPr>
        <w:tc>
          <w:tcPr>
            <w:tcW w:w="432" w:type="pct"/>
            <w:shd w:val="clear" w:color="auto" w:fill="auto"/>
            <w:noWrap/>
            <w:hideMark/>
          </w:tcPr>
          <w:p w14:paraId="123996DE"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465D711B"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09C8E3F7"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7ADE3552"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39B08CA4" w14:textId="77777777" w:rsidR="001860B5" w:rsidRPr="00DD0B86" w:rsidRDefault="006F7972" w:rsidP="00144D7C">
            <w:pPr>
              <w:spacing w:before="20" w:after="20"/>
              <w:jc w:val="center"/>
              <w:rPr>
                <w:color w:val="0563C1"/>
                <w:sz w:val="16"/>
                <w:szCs w:val="16"/>
                <w:u w:val="single"/>
                <w:lang w:eastAsia="en-AU"/>
              </w:rPr>
            </w:pPr>
            <w:hyperlink r:id="rId147" w:history="1">
              <w:r w:rsidR="001860B5" w:rsidRPr="00DD0B86">
                <w:rPr>
                  <w:color w:val="0563C1"/>
                  <w:sz w:val="16"/>
                  <w:szCs w:val="16"/>
                  <w:u w:val="single"/>
                  <w:lang w:eastAsia="en-AU"/>
                </w:rPr>
                <w:t>93365</w:t>
              </w:r>
              <w:r w:rsidR="001860B5" w:rsidRPr="00DD0B86">
                <w:rPr>
                  <w:color w:val="0563C1"/>
                  <w:sz w:val="16"/>
                  <w:szCs w:val="16"/>
                  <w:u w:val="single"/>
                  <w:vertAlign w:val="superscript"/>
                  <w:lang w:eastAsia="en-AU"/>
                </w:rPr>
                <w:t>(6)</w:t>
              </w:r>
            </w:hyperlink>
          </w:p>
        </w:tc>
        <w:tc>
          <w:tcPr>
            <w:tcW w:w="529" w:type="pct"/>
            <w:shd w:val="clear" w:color="auto" w:fill="auto"/>
            <w:hideMark/>
          </w:tcPr>
          <w:p w14:paraId="4510412D" w14:textId="77777777" w:rsidR="001860B5" w:rsidRPr="00E441B6" w:rsidRDefault="001860B5" w:rsidP="00E441B6">
            <w:pPr>
              <w:pStyle w:val="TableText"/>
            </w:pPr>
            <w:r w:rsidRPr="00E441B6">
              <w:t>Face-to-face</w:t>
            </w:r>
          </w:p>
        </w:tc>
        <w:tc>
          <w:tcPr>
            <w:tcW w:w="435" w:type="pct"/>
            <w:shd w:val="clear" w:color="auto" w:fill="auto"/>
          </w:tcPr>
          <w:p w14:paraId="1BA12DC5" w14:textId="77777777" w:rsidR="001860B5" w:rsidRPr="00E441B6" w:rsidRDefault="001860B5" w:rsidP="00E441B6">
            <w:pPr>
              <w:pStyle w:val="TableText"/>
            </w:pPr>
          </w:p>
        </w:tc>
        <w:tc>
          <w:tcPr>
            <w:tcW w:w="383" w:type="pct"/>
            <w:shd w:val="clear" w:color="auto" w:fill="auto"/>
            <w:hideMark/>
          </w:tcPr>
          <w:p w14:paraId="1165B0EA" w14:textId="77777777" w:rsidR="001860B5" w:rsidRPr="00E441B6" w:rsidRDefault="001860B5" w:rsidP="00E441B6">
            <w:pPr>
              <w:pStyle w:val="TableText"/>
            </w:pPr>
            <w:r w:rsidRPr="00E441B6">
              <w:t>50+</w:t>
            </w:r>
          </w:p>
        </w:tc>
        <w:tc>
          <w:tcPr>
            <w:tcW w:w="384" w:type="pct"/>
            <w:shd w:val="clear" w:color="auto" w:fill="auto"/>
            <w:hideMark/>
          </w:tcPr>
          <w:p w14:paraId="0540CC64" w14:textId="77777777" w:rsidR="001860B5" w:rsidRPr="00E441B6" w:rsidRDefault="001860B5" w:rsidP="00E441B6">
            <w:pPr>
              <w:pStyle w:val="TableText"/>
            </w:pPr>
            <w:r w:rsidRPr="00E441B6">
              <w:t>$91.50</w:t>
            </w:r>
          </w:p>
        </w:tc>
        <w:tc>
          <w:tcPr>
            <w:tcW w:w="384" w:type="pct"/>
            <w:shd w:val="clear" w:color="auto" w:fill="auto"/>
            <w:hideMark/>
          </w:tcPr>
          <w:p w14:paraId="21EDC177" w14:textId="77777777" w:rsidR="001860B5" w:rsidRPr="00E441B6" w:rsidRDefault="001860B5" w:rsidP="00E441B6">
            <w:pPr>
              <w:pStyle w:val="TableText"/>
            </w:pPr>
            <w:r w:rsidRPr="00E441B6">
              <w:t>$77.80</w:t>
            </w:r>
          </w:p>
        </w:tc>
        <w:tc>
          <w:tcPr>
            <w:tcW w:w="337" w:type="pct"/>
            <w:shd w:val="clear" w:color="auto" w:fill="auto"/>
            <w:noWrap/>
            <w:hideMark/>
          </w:tcPr>
          <w:p w14:paraId="3923C15B" w14:textId="77777777" w:rsidR="001860B5" w:rsidRPr="00E441B6" w:rsidRDefault="001860B5" w:rsidP="00E441B6">
            <w:pPr>
              <w:pStyle w:val="TableText"/>
            </w:pPr>
          </w:p>
        </w:tc>
      </w:tr>
      <w:tr w:rsidR="00156302" w:rsidRPr="00DD0B86" w14:paraId="4CE3AF2E" w14:textId="77777777" w:rsidTr="00144D7C">
        <w:trPr>
          <w:trHeight w:val="288"/>
        </w:trPr>
        <w:tc>
          <w:tcPr>
            <w:tcW w:w="432" w:type="pct"/>
            <w:shd w:val="clear" w:color="auto" w:fill="auto"/>
            <w:noWrap/>
            <w:hideMark/>
          </w:tcPr>
          <w:p w14:paraId="22B1EAA5"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1E837AF5"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510D9A1"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279BA0C"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72E33FEA" w14:textId="77777777" w:rsidR="001860B5" w:rsidRPr="00DD0B86" w:rsidRDefault="006F7972" w:rsidP="00144D7C">
            <w:pPr>
              <w:spacing w:before="20" w:after="20"/>
              <w:jc w:val="center"/>
              <w:rPr>
                <w:color w:val="0563C1"/>
                <w:sz w:val="16"/>
                <w:szCs w:val="16"/>
                <w:u w:val="single"/>
                <w:lang w:eastAsia="en-AU"/>
              </w:rPr>
            </w:pPr>
            <w:hyperlink r:id="rId148" w:history="1">
              <w:r w:rsidR="001860B5" w:rsidRPr="00DD0B86">
                <w:rPr>
                  <w:color w:val="0563C1"/>
                  <w:sz w:val="16"/>
                  <w:szCs w:val="16"/>
                  <w:u w:val="single"/>
                  <w:lang w:eastAsia="en-AU"/>
                </w:rPr>
                <w:t>93366</w:t>
              </w:r>
              <w:r w:rsidR="001860B5" w:rsidRPr="00DD0B86">
                <w:rPr>
                  <w:color w:val="0563C1"/>
                  <w:sz w:val="16"/>
                  <w:szCs w:val="16"/>
                  <w:u w:val="single"/>
                  <w:vertAlign w:val="superscript"/>
                  <w:lang w:eastAsia="en-AU"/>
                </w:rPr>
                <w:t>(6)</w:t>
              </w:r>
            </w:hyperlink>
          </w:p>
        </w:tc>
        <w:tc>
          <w:tcPr>
            <w:tcW w:w="529" w:type="pct"/>
            <w:shd w:val="clear" w:color="auto" w:fill="auto"/>
            <w:hideMark/>
          </w:tcPr>
          <w:p w14:paraId="1317E0E2" w14:textId="77777777" w:rsidR="001860B5" w:rsidRPr="00E441B6" w:rsidRDefault="001860B5" w:rsidP="00E441B6">
            <w:pPr>
              <w:pStyle w:val="TableText"/>
            </w:pPr>
            <w:r w:rsidRPr="00E441B6">
              <w:t>Telehealth</w:t>
            </w:r>
          </w:p>
        </w:tc>
        <w:tc>
          <w:tcPr>
            <w:tcW w:w="435" w:type="pct"/>
            <w:shd w:val="clear" w:color="auto" w:fill="auto"/>
          </w:tcPr>
          <w:p w14:paraId="161AEEBC" w14:textId="77777777" w:rsidR="001860B5" w:rsidRPr="00E441B6" w:rsidRDefault="001860B5" w:rsidP="00E441B6">
            <w:pPr>
              <w:pStyle w:val="TableText"/>
            </w:pPr>
          </w:p>
        </w:tc>
        <w:tc>
          <w:tcPr>
            <w:tcW w:w="383" w:type="pct"/>
            <w:shd w:val="clear" w:color="auto" w:fill="auto"/>
            <w:hideMark/>
          </w:tcPr>
          <w:p w14:paraId="2245515B" w14:textId="77777777" w:rsidR="001860B5" w:rsidRPr="00E441B6" w:rsidRDefault="001860B5" w:rsidP="00E441B6">
            <w:pPr>
              <w:pStyle w:val="TableText"/>
            </w:pPr>
            <w:r w:rsidRPr="00E441B6">
              <w:t>50+</w:t>
            </w:r>
          </w:p>
        </w:tc>
        <w:tc>
          <w:tcPr>
            <w:tcW w:w="384" w:type="pct"/>
            <w:shd w:val="clear" w:color="auto" w:fill="auto"/>
            <w:hideMark/>
          </w:tcPr>
          <w:p w14:paraId="584EC63B" w14:textId="77777777" w:rsidR="001860B5" w:rsidRPr="00E441B6" w:rsidRDefault="001860B5" w:rsidP="00E441B6">
            <w:pPr>
              <w:pStyle w:val="TableText"/>
            </w:pPr>
            <w:r w:rsidRPr="00E441B6">
              <w:t>$91.50</w:t>
            </w:r>
          </w:p>
        </w:tc>
        <w:tc>
          <w:tcPr>
            <w:tcW w:w="384" w:type="pct"/>
            <w:shd w:val="clear" w:color="auto" w:fill="auto"/>
            <w:hideMark/>
          </w:tcPr>
          <w:p w14:paraId="6117ABC9" w14:textId="77777777" w:rsidR="001860B5" w:rsidRPr="00E441B6" w:rsidRDefault="001860B5" w:rsidP="00E441B6">
            <w:pPr>
              <w:pStyle w:val="TableText"/>
            </w:pPr>
            <w:r w:rsidRPr="00E441B6">
              <w:t>$77.80</w:t>
            </w:r>
          </w:p>
        </w:tc>
        <w:tc>
          <w:tcPr>
            <w:tcW w:w="337" w:type="pct"/>
            <w:shd w:val="clear" w:color="auto" w:fill="auto"/>
            <w:noWrap/>
            <w:hideMark/>
          </w:tcPr>
          <w:p w14:paraId="64261C81" w14:textId="77777777" w:rsidR="001860B5" w:rsidRPr="00E441B6" w:rsidRDefault="001860B5" w:rsidP="00E441B6">
            <w:pPr>
              <w:pStyle w:val="TableText"/>
            </w:pPr>
          </w:p>
        </w:tc>
      </w:tr>
      <w:tr w:rsidR="00156302" w:rsidRPr="00DD0B86" w14:paraId="706FF6B9" w14:textId="77777777" w:rsidTr="00144D7C">
        <w:trPr>
          <w:trHeight w:val="288"/>
        </w:trPr>
        <w:tc>
          <w:tcPr>
            <w:tcW w:w="432" w:type="pct"/>
            <w:shd w:val="clear" w:color="auto" w:fill="auto"/>
            <w:noWrap/>
            <w:hideMark/>
          </w:tcPr>
          <w:p w14:paraId="658C59D4" w14:textId="77777777" w:rsidR="001860B5" w:rsidRPr="00DD0B86" w:rsidRDefault="001860B5" w:rsidP="00E441B6">
            <w:pPr>
              <w:pStyle w:val="TableText"/>
              <w:rPr>
                <w:lang w:eastAsia="en-AU"/>
              </w:rPr>
            </w:pPr>
            <w:r w:rsidRPr="00DD0B86">
              <w:rPr>
                <w:lang w:eastAsia="en-AU"/>
              </w:rPr>
              <w:t>COVID-19</w:t>
            </w:r>
          </w:p>
        </w:tc>
        <w:tc>
          <w:tcPr>
            <w:tcW w:w="480" w:type="pct"/>
            <w:shd w:val="clear" w:color="auto" w:fill="auto"/>
            <w:noWrap/>
            <w:hideMark/>
          </w:tcPr>
          <w:p w14:paraId="545EFF78"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5B7B762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A71CFE1"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6B40A64E" w14:textId="77777777" w:rsidR="001860B5" w:rsidRPr="00DD0B86" w:rsidRDefault="006F7972" w:rsidP="00144D7C">
            <w:pPr>
              <w:spacing w:before="20" w:after="20"/>
              <w:jc w:val="center"/>
              <w:rPr>
                <w:color w:val="0563C1"/>
                <w:sz w:val="16"/>
                <w:szCs w:val="16"/>
                <w:u w:val="single"/>
                <w:lang w:eastAsia="en-AU"/>
              </w:rPr>
            </w:pPr>
            <w:hyperlink r:id="rId149" w:history="1">
              <w:r w:rsidR="001860B5" w:rsidRPr="00DD0B86">
                <w:rPr>
                  <w:color w:val="0563C1"/>
                  <w:sz w:val="16"/>
                  <w:szCs w:val="16"/>
                  <w:u w:val="single"/>
                  <w:lang w:eastAsia="en-AU"/>
                </w:rPr>
                <w:t>93367</w:t>
              </w:r>
              <w:r w:rsidR="001860B5" w:rsidRPr="00DD0B86">
                <w:rPr>
                  <w:color w:val="0563C1"/>
                  <w:sz w:val="16"/>
                  <w:szCs w:val="16"/>
                  <w:u w:val="single"/>
                  <w:vertAlign w:val="superscript"/>
                  <w:lang w:eastAsia="en-AU"/>
                </w:rPr>
                <w:t>(6)</w:t>
              </w:r>
            </w:hyperlink>
          </w:p>
        </w:tc>
        <w:tc>
          <w:tcPr>
            <w:tcW w:w="529" w:type="pct"/>
            <w:shd w:val="clear" w:color="auto" w:fill="auto"/>
            <w:hideMark/>
          </w:tcPr>
          <w:p w14:paraId="2A38E7B0" w14:textId="77777777" w:rsidR="001860B5" w:rsidRPr="00E441B6" w:rsidRDefault="001860B5" w:rsidP="00E441B6">
            <w:pPr>
              <w:pStyle w:val="TableText"/>
            </w:pPr>
            <w:r w:rsidRPr="00E441B6">
              <w:t>Phone</w:t>
            </w:r>
          </w:p>
        </w:tc>
        <w:tc>
          <w:tcPr>
            <w:tcW w:w="435" w:type="pct"/>
            <w:shd w:val="clear" w:color="auto" w:fill="auto"/>
          </w:tcPr>
          <w:p w14:paraId="641D0D66" w14:textId="77777777" w:rsidR="001860B5" w:rsidRPr="00E441B6" w:rsidRDefault="001860B5" w:rsidP="00E441B6">
            <w:pPr>
              <w:pStyle w:val="TableText"/>
            </w:pPr>
          </w:p>
        </w:tc>
        <w:tc>
          <w:tcPr>
            <w:tcW w:w="383" w:type="pct"/>
            <w:shd w:val="clear" w:color="auto" w:fill="auto"/>
            <w:hideMark/>
          </w:tcPr>
          <w:p w14:paraId="4997E050" w14:textId="77777777" w:rsidR="001860B5" w:rsidRPr="00E441B6" w:rsidRDefault="001860B5" w:rsidP="00E441B6">
            <w:pPr>
              <w:pStyle w:val="TableText"/>
            </w:pPr>
            <w:r w:rsidRPr="00E441B6">
              <w:t>50+</w:t>
            </w:r>
          </w:p>
        </w:tc>
        <w:tc>
          <w:tcPr>
            <w:tcW w:w="384" w:type="pct"/>
            <w:shd w:val="clear" w:color="auto" w:fill="auto"/>
            <w:hideMark/>
          </w:tcPr>
          <w:p w14:paraId="62854A3B" w14:textId="77777777" w:rsidR="001860B5" w:rsidRPr="00E441B6" w:rsidRDefault="001860B5" w:rsidP="00E441B6">
            <w:pPr>
              <w:pStyle w:val="TableText"/>
            </w:pPr>
            <w:r w:rsidRPr="00E441B6">
              <w:t>$91.50</w:t>
            </w:r>
          </w:p>
        </w:tc>
        <w:tc>
          <w:tcPr>
            <w:tcW w:w="384" w:type="pct"/>
            <w:shd w:val="clear" w:color="auto" w:fill="auto"/>
            <w:hideMark/>
          </w:tcPr>
          <w:p w14:paraId="2E7DAC3A" w14:textId="77777777" w:rsidR="001860B5" w:rsidRPr="00E441B6" w:rsidRDefault="001860B5" w:rsidP="00E441B6">
            <w:pPr>
              <w:pStyle w:val="TableText"/>
            </w:pPr>
            <w:r w:rsidRPr="00E441B6">
              <w:t>$77.80</w:t>
            </w:r>
          </w:p>
        </w:tc>
        <w:tc>
          <w:tcPr>
            <w:tcW w:w="337" w:type="pct"/>
            <w:shd w:val="clear" w:color="auto" w:fill="auto"/>
            <w:noWrap/>
            <w:hideMark/>
          </w:tcPr>
          <w:p w14:paraId="2644EB0A" w14:textId="77777777" w:rsidR="001860B5" w:rsidRPr="00E441B6" w:rsidRDefault="001860B5" w:rsidP="00E441B6">
            <w:pPr>
              <w:pStyle w:val="TableText"/>
            </w:pPr>
          </w:p>
        </w:tc>
      </w:tr>
      <w:tr w:rsidR="00156302" w:rsidRPr="00DD0B86" w14:paraId="496C99CB" w14:textId="77777777" w:rsidTr="00144D7C">
        <w:trPr>
          <w:trHeight w:val="288"/>
        </w:trPr>
        <w:tc>
          <w:tcPr>
            <w:tcW w:w="432" w:type="pct"/>
            <w:shd w:val="clear" w:color="auto" w:fill="auto"/>
            <w:noWrap/>
            <w:hideMark/>
          </w:tcPr>
          <w:p w14:paraId="4EA61F7D"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612DAB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C5DBCA8"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231B3D85"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6713CB8A" w14:textId="77777777" w:rsidR="001860B5" w:rsidRPr="00DD0B86" w:rsidRDefault="006F7972" w:rsidP="00144D7C">
            <w:pPr>
              <w:spacing w:before="20" w:after="20"/>
              <w:jc w:val="center"/>
              <w:rPr>
                <w:color w:val="0563C1"/>
                <w:sz w:val="16"/>
                <w:szCs w:val="16"/>
                <w:u w:val="single"/>
                <w:lang w:eastAsia="en-AU"/>
              </w:rPr>
            </w:pPr>
            <w:hyperlink r:id="rId150" w:history="1">
              <w:r w:rsidR="001860B5" w:rsidRPr="00DD0B86">
                <w:rPr>
                  <w:color w:val="0563C1"/>
                  <w:sz w:val="16"/>
                  <w:szCs w:val="16"/>
                  <w:u w:val="single"/>
                  <w:lang w:eastAsia="en-AU"/>
                </w:rPr>
                <w:t>93400</w:t>
              </w:r>
            </w:hyperlink>
          </w:p>
        </w:tc>
        <w:tc>
          <w:tcPr>
            <w:tcW w:w="529" w:type="pct"/>
            <w:shd w:val="clear" w:color="auto" w:fill="auto"/>
            <w:hideMark/>
          </w:tcPr>
          <w:p w14:paraId="7D745E1F" w14:textId="77777777" w:rsidR="001860B5" w:rsidRPr="00E441B6" w:rsidRDefault="001860B5" w:rsidP="00E441B6">
            <w:pPr>
              <w:pStyle w:val="TableText"/>
            </w:pPr>
            <w:r w:rsidRPr="00E441B6">
              <w:t>Face-to-face</w:t>
            </w:r>
          </w:p>
        </w:tc>
        <w:tc>
          <w:tcPr>
            <w:tcW w:w="435" w:type="pct"/>
            <w:shd w:val="clear" w:color="auto" w:fill="auto"/>
          </w:tcPr>
          <w:p w14:paraId="744BC82A" w14:textId="77777777" w:rsidR="001860B5" w:rsidRPr="00E441B6" w:rsidRDefault="001860B5" w:rsidP="00E441B6">
            <w:pPr>
              <w:pStyle w:val="TableText"/>
            </w:pPr>
          </w:p>
        </w:tc>
        <w:tc>
          <w:tcPr>
            <w:tcW w:w="383" w:type="pct"/>
            <w:shd w:val="clear" w:color="auto" w:fill="auto"/>
            <w:hideMark/>
          </w:tcPr>
          <w:p w14:paraId="1A4AEBAC" w14:textId="77777777" w:rsidR="001860B5" w:rsidRPr="00E441B6" w:rsidRDefault="001860B5" w:rsidP="00E441B6">
            <w:pPr>
              <w:pStyle w:val="TableText"/>
            </w:pPr>
            <w:r w:rsidRPr="00E441B6">
              <w:t>20-40 mins</w:t>
            </w:r>
          </w:p>
        </w:tc>
        <w:tc>
          <w:tcPr>
            <w:tcW w:w="384" w:type="pct"/>
            <w:shd w:val="clear" w:color="auto" w:fill="auto"/>
            <w:hideMark/>
          </w:tcPr>
          <w:p w14:paraId="473FD510" w14:textId="77777777" w:rsidR="001860B5" w:rsidRPr="00E441B6" w:rsidRDefault="001860B5" w:rsidP="00E441B6">
            <w:pPr>
              <w:pStyle w:val="TableText"/>
            </w:pPr>
            <w:r w:rsidRPr="00E441B6">
              <w:t>$74.60</w:t>
            </w:r>
          </w:p>
        </w:tc>
        <w:tc>
          <w:tcPr>
            <w:tcW w:w="384" w:type="pct"/>
            <w:shd w:val="clear" w:color="auto" w:fill="auto"/>
            <w:hideMark/>
          </w:tcPr>
          <w:p w14:paraId="76DDADC3" w14:textId="77777777" w:rsidR="001860B5" w:rsidRPr="00E441B6" w:rsidRDefault="001860B5" w:rsidP="00E441B6">
            <w:pPr>
              <w:pStyle w:val="TableText"/>
            </w:pPr>
            <w:r w:rsidRPr="00E441B6">
              <w:t>$74.60</w:t>
            </w:r>
          </w:p>
        </w:tc>
        <w:tc>
          <w:tcPr>
            <w:tcW w:w="337" w:type="pct"/>
            <w:shd w:val="clear" w:color="auto" w:fill="auto"/>
            <w:noWrap/>
            <w:hideMark/>
          </w:tcPr>
          <w:p w14:paraId="316001B6" w14:textId="77777777" w:rsidR="001860B5" w:rsidRPr="00E441B6" w:rsidRDefault="001860B5" w:rsidP="00E441B6">
            <w:pPr>
              <w:pStyle w:val="TableText"/>
            </w:pPr>
          </w:p>
        </w:tc>
      </w:tr>
      <w:tr w:rsidR="00156302" w:rsidRPr="00DD0B86" w14:paraId="3445DB69" w14:textId="77777777" w:rsidTr="00144D7C">
        <w:trPr>
          <w:trHeight w:val="288"/>
        </w:trPr>
        <w:tc>
          <w:tcPr>
            <w:tcW w:w="432" w:type="pct"/>
            <w:shd w:val="clear" w:color="auto" w:fill="auto"/>
            <w:noWrap/>
            <w:hideMark/>
          </w:tcPr>
          <w:p w14:paraId="4CD68A37"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D814B80"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43A6071"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0E929AF5"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294F5C8E" w14:textId="77777777" w:rsidR="001860B5" w:rsidRPr="00DD0B86" w:rsidRDefault="006F7972" w:rsidP="00144D7C">
            <w:pPr>
              <w:spacing w:before="20" w:after="20"/>
              <w:jc w:val="center"/>
              <w:rPr>
                <w:color w:val="0563C1"/>
                <w:sz w:val="16"/>
                <w:szCs w:val="16"/>
                <w:u w:val="single"/>
                <w:lang w:eastAsia="en-AU"/>
              </w:rPr>
            </w:pPr>
            <w:hyperlink r:id="rId151" w:history="1">
              <w:r w:rsidR="001860B5" w:rsidRPr="00DD0B86">
                <w:rPr>
                  <w:color w:val="0563C1"/>
                  <w:sz w:val="16"/>
                  <w:szCs w:val="16"/>
                  <w:u w:val="single"/>
                  <w:lang w:eastAsia="en-AU"/>
                </w:rPr>
                <w:t>93401</w:t>
              </w:r>
            </w:hyperlink>
          </w:p>
        </w:tc>
        <w:tc>
          <w:tcPr>
            <w:tcW w:w="529" w:type="pct"/>
            <w:shd w:val="clear" w:color="auto" w:fill="auto"/>
            <w:hideMark/>
          </w:tcPr>
          <w:p w14:paraId="649E8C39" w14:textId="77777777" w:rsidR="001860B5" w:rsidRPr="00E441B6" w:rsidRDefault="001860B5" w:rsidP="00E441B6">
            <w:pPr>
              <w:pStyle w:val="TableText"/>
            </w:pPr>
            <w:r w:rsidRPr="00E441B6">
              <w:t>Face-to-face</w:t>
            </w:r>
          </w:p>
        </w:tc>
        <w:tc>
          <w:tcPr>
            <w:tcW w:w="435" w:type="pct"/>
            <w:shd w:val="clear" w:color="auto" w:fill="auto"/>
          </w:tcPr>
          <w:p w14:paraId="31766257" w14:textId="77777777" w:rsidR="001860B5" w:rsidRPr="00E441B6" w:rsidRDefault="001860B5" w:rsidP="00E441B6">
            <w:pPr>
              <w:pStyle w:val="TableText"/>
            </w:pPr>
          </w:p>
        </w:tc>
        <w:tc>
          <w:tcPr>
            <w:tcW w:w="383" w:type="pct"/>
            <w:shd w:val="clear" w:color="auto" w:fill="auto"/>
            <w:hideMark/>
          </w:tcPr>
          <w:p w14:paraId="25A77235" w14:textId="77777777" w:rsidR="001860B5" w:rsidRPr="00E441B6" w:rsidRDefault="001860B5" w:rsidP="00E441B6">
            <w:pPr>
              <w:pStyle w:val="TableText"/>
            </w:pPr>
            <w:r w:rsidRPr="00E441B6">
              <w:t>40+ mins</w:t>
            </w:r>
          </w:p>
        </w:tc>
        <w:tc>
          <w:tcPr>
            <w:tcW w:w="384" w:type="pct"/>
            <w:shd w:val="clear" w:color="auto" w:fill="auto"/>
            <w:hideMark/>
          </w:tcPr>
          <w:p w14:paraId="23D5237D" w14:textId="77777777" w:rsidR="001860B5" w:rsidRPr="00E441B6" w:rsidRDefault="001860B5" w:rsidP="00E441B6">
            <w:pPr>
              <w:pStyle w:val="TableText"/>
            </w:pPr>
            <w:r w:rsidRPr="00E441B6">
              <w:t>$109.85</w:t>
            </w:r>
          </w:p>
        </w:tc>
        <w:tc>
          <w:tcPr>
            <w:tcW w:w="384" w:type="pct"/>
            <w:shd w:val="clear" w:color="auto" w:fill="auto"/>
            <w:hideMark/>
          </w:tcPr>
          <w:p w14:paraId="42BF29C8" w14:textId="77777777" w:rsidR="001860B5" w:rsidRPr="00E441B6" w:rsidRDefault="001860B5" w:rsidP="00E441B6">
            <w:pPr>
              <w:pStyle w:val="TableText"/>
            </w:pPr>
            <w:r w:rsidRPr="00E441B6">
              <w:t>$109.85</w:t>
            </w:r>
          </w:p>
        </w:tc>
        <w:tc>
          <w:tcPr>
            <w:tcW w:w="337" w:type="pct"/>
            <w:shd w:val="clear" w:color="auto" w:fill="auto"/>
            <w:noWrap/>
            <w:hideMark/>
          </w:tcPr>
          <w:p w14:paraId="3AB2C06A" w14:textId="77777777" w:rsidR="001860B5" w:rsidRPr="00E441B6" w:rsidRDefault="001860B5" w:rsidP="00E441B6">
            <w:pPr>
              <w:pStyle w:val="TableText"/>
            </w:pPr>
          </w:p>
        </w:tc>
      </w:tr>
      <w:tr w:rsidR="00156302" w:rsidRPr="00DD0B86" w14:paraId="058EC0FF" w14:textId="77777777" w:rsidTr="00144D7C">
        <w:trPr>
          <w:trHeight w:val="288"/>
        </w:trPr>
        <w:tc>
          <w:tcPr>
            <w:tcW w:w="432" w:type="pct"/>
            <w:shd w:val="clear" w:color="auto" w:fill="auto"/>
            <w:noWrap/>
            <w:hideMark/>
          </w:tcPr>
          <w:p w14:paraId="031B9B95"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52C5135"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034534C"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126C4A74"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auto" w:fill="auto"/>
            <w:hideMark/>
          </w:tcPr>
          <w:p w14:paraId="5F70EE53" w14:textId="77777777" w:rsidR="001860B5" w:rsidRPr="00DD0B86" w:rsidRDefault="006F7972" w:rsidP="00144D7C">
            <w:pPr>
              <w:spacing w:before="20" w:after="20"/>
              <w:jc w:val="center"/>
              <w:rPr>
                <w:color w:val="0563C1"/>
                <w:sz w:val="16"/>
                <w:szCs w:val="16"/>
                <w:u w:val="single"/>
                <w:lang w:eastAsia="en-AU"/>
              </w:rPr>
            </w:pPr>
            <w:hyperlink r:id="rId152" w:history="1">
              <w:r w:rsidR="001860B5" w:rsidRPr="00DD0B86">
                <w:rPr>
                  <w:color w:val="0563C1"/>
                  <w:sz w:val="16"/>
                  <w:szCs w:val="16"/>
                  <w:u w:val="single"/>
                  <w:lang w:eastAsia="en-AU"/>
                </w:rPr>
                <w:t>93402</w:t>
              </w:r>
            </w:hyperlink>
          </w:p>
        </w:tc>
        <w:tc>
          <w:tcPr>
            <w:tcW w:w="529" w:type="pct"/>
            <w:shd w:val="clear" w:color="auto" w:fill="auto"/>
            <w:hideMark/>
          </w:tcPr>
          <w:p w14:paraId="0A73CA1C" w14:textId="77777777" w:rsidR="001860B5" w:rsidRPr="00E441B6" w:rsidRDefault="001860B5" w:rsidP="00E441B6">
            <w:pPr>
              <w:pStyle w:val="TableText"/>
            </w:pPr>
            <w:r w:rsidRPr="00E441B6">
              <w:t>Face-to-face</w:t>
            </w:r>
          </w:p>
        </w:tc>
        <w:tc>
          <w:tcPr>
            <w:tcW w:w="435" w:type="pct"/>
            <w:shd w:val="clear" w:color="auto" w:fill="auto"/>
          </w:tcPr>
          <w:p w14:paraId="171D537D" w14:textId="77777777" w:rsidR="001860B5" w:rsidRPr="00E441B6" w:rsidRDefault="001860B5" w:rsidP="00E441B6">
            <w:pPr>
              <w:pStyle w:val="TableText"/>
            </w:pPr>
          </w:p>
        </w:tc>
        <w:tc>
          <w:tcPr>
            <w:tcW w:w="383" w:type="pct"/>
            <w:shd w:val="clear" w:color="auto" w:fill="auto"/>
            <w:hideMark/>
          </w:tcPr>
          <w:p w14:paraId="5B18A88B" w14:textId="77777777" w:rsidR="001860B5" w:rsidRPr="00E441B6" w:rsidRDefault="001860B5" w:rsidP="00E441B6">
            <w:pPr>
              <w:pStyle w:val="TableText"/>
            </w:pPr>
            <w:r w:rsidRPr="00E441B6">
              <w:t>20-40 mins</w:t>
            </w:r>
          </w:p>
        </w:tc>
        <w:tc>
          <w:tcPr>
            <w:tcW w:w="384" w:type="pct"/>
            <w:shd w:val="clear" w:color="auto" w:fill="auto"/>
            <w:hideMark/>
          </w:tcPr>
          <w:p w14:paraId="5C06B6EF" w14:textId="77777777" w:rsidR="001860B5" w:rsidRPr="00E441B6" w:rsidRDefault="001860B5" w:rsidP="00E441B6">
            <w:pPr>
              <w:pStyle w:val="TableText"/>
            </w:pPr>
            <w:r w:rsidRPr="00E441B6">
              <w:t>$94.75</w:t>
            </w:r>
          </w:p>
        </w:tc>
        <w:tc>
          <w:tcPr>
            <w:tcW w:w="384" w:type="pct"/>
            <w:shd w:val="clear" w:color="auto" w:fill="auto"/>
            <w:hideMark/>
          </w:tcPr>
          <w:p w14:paraId="08A4D1E2" w14:textId="77777777" w:rsidR="001860B5" w:rsidRPr="00E441B6" w:rsidRDefault="001860B5" w:rsidP="00E441B6">
            <w:pPr>
              <w:pStyle w:val="TableText"/>
            </w:pPr>
            <w:r w:rsidRPr="00E441B6">
              <w:t>$94.75</w:t>
            </w:r>
          </w:p>
        </w:tc>
        <w:tc>
          <w:tcPr>
            <w:tcW w:w="337" w:type="pct"/>
            <w:shd w:val="clear" w:color="auto" w:fill="auto"/>
            <w:noWrap/>
            <w:hideMark/>
          </w:tcPr>
          <w:p w14:paraId="36148386" w14:textId="77777777" w:rsidR="001860B5" w:rsidRPr="00E441B6" w:rsidRDefault="001860B5" w:rsidP="00E441B6">
            <w:pPr>
              <w:pStyle w:val="TableText"/>
            </w:pPr>
          </w:p>
        </w:tc>
      </w:tr>
      <w:tr w:rsidR="00156302" w:rsidRPr="00DD0B86" w14:paraId="1F3D558E" w14:textId="77777777" w:rsidTr="00144D7C">
        <w:trPr>
          <w:trHeight w:val="288"/>
        </w:trPr>
        <w:tc>
          <w:tcPr>
            <w:tcW w:w="432" w:type="pct"/>
            <w:shd w:val="clear" w:color="auto" w:fill="auto"/>
            <w:noWrap/>
            <w:hideMark/>
          </w:tcPr>
          <w:p w14:paraId="2FF27FDD"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052001E1"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37F4B7E1"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423F13D8"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auto" w:fill="auto"/>
            <w:hideMark/>
          </w:tcPr>
          <w:p w14:paraId="08E92EE6" w14:textId="77777777" w:rsidR="001860B5" w:rsidRPr="00DD0B86" w:rsidRDefault="006F7972" w:rsidP="00144D7C">
            <w:pPr>
              <w:spacing w:before="20" w:after="20"/>
              <w:jc w:val="center"/>
              <w:rPr>
                <w:color w:val="0563C1"/>
                <w:sz w:val="16"/>
                <w:szCs w:val="16"/>
                <w:u w:val="single"/>
                <w:lang w:eastAsia="en-AU"/>
              </w:rPr>
            </w:pPr>
            <w:hyperlink r:id="rId153" w:history="1">
              <w:r w:rsidR="001860B5" w:rsidRPr="00DD0B86">
                <w:rPr>
                  <w:color w:val="0563C1"/>
                  <w:sz w:val="16"/>
                  <w:szCs w:val="16"/>
                  <w:u w:val="single"/>
                  <w:lang w:eastAsia="en-AU"/>
                </w:rPr>
                <w:t>93403</w:t>
              </w:r>
            </w:hyperlink>
          </w:p>
        </w:tc>
        <w:tc>
          <w:tcPr>
            <w:tcW w:w="529" w:type="pct"/>
            <w:shd w:val="clear" w:color="auto" w:fill="auto"/>
            <w:hideMark/>
          </w:tcPr>
          <w:p w14:paraId="74B8D078" w14:textId="77777777" w:rsidR="001860B5" w:rsidRPr="00E441B6" w:rsidRDefault="001860B5" w:rsidP="00E441B6">
            <w:pPr>
              <w:pStyle w:val="TableText"/>
            </w:pPr>
            <w:r w:rsidRPr="00E441B6">
              <w:t>Face-to-face</w:t>
            </w:r>
          </w:p>
        </w:tc>
        <w:tc>
          <w:tcPr>
            <w:tcW w:w="435" w:type="pct"/>
            <w:shd w:val="clear" w:color="auto" w:fill="auto"/>
          </w:tcPr>
          <w:p w14:paraId="71227E28" w14:textId="77777777" w:rsidR="001860B5" w:rsidRPr="00E441B6" w:rsidRDefault="001860B5" w:rsidP="00E441B6">
            <w:pPr>
              <w:pStyle w:val="TableText"/>
            </w:pPr>
          </w:p>
        </w:tc>
        <w:tc>
          <w:tcPr>
            <w:tcW w:w="383" w:type="pct"/>
            <w:shd w:val="clear" w:color="auto" w:fill="auto"/>
            <w:hideMark/>
          </w:tcPr>
          <w:p w14:paraId="534EBA65" w14:textId="77777777" w:rsidR="001860B5" w:rsidRPr="00E441B6" w:rsidRDefault="001860B5" w:rsidP="00E441B6">
            <w:pPr>
              <w:pStyle w:val="TableText"/>
            </w:pPr>
            <w:r w:rsidRPr="00E441B6">
              <w:t>40+ mins</w:t>
            </w:r>
          </w:p>
        </w:tc>
        <w:tc>
          <w:tcPr>
            <w:tcW w:w="384" w:type="pct"/>
            <w:shd w:val="clear" w:color="auto" w:fill="auto"/>
            <w:hideMark/>
          </w:tcPr>
          <w:p w14:paraId="0E5183E5" w14:textId="77777777" w:rsidR="001860B5" w:rsidRPr="00E441B6" w:rsidRDefault="001860B5" w:rsidP="00E441B6">
            <w:pPr>
              <w:pStyle w:val="TableText"/>
            </w:pPr>
            <w:r w:rsidRPr="00E441B6">
              <w:t xml:space="preserve">$139.55 </w:t>
            </w:r>
          </w:p>
        </w:tc>
        <w:tc>
          <w:tcPr>
            <w:tcW w:w="384" w:type="pct"/>
            <w:shd w:val="clear" w:color="auto" w:fill="auto"/>
            <w:hideMark/>
          </w:tcPr>
          <w:p w14:paraId="683D9B71" w14:textId="77777777" w:rsidR="001860B5" w:rsidRPr="00E441B6" w:rsidRDefault="001860B5" w:rsidP="00E441B6">
            <w:pPr>
              <w:pStyle w:val="TableText"/>
            </w:pPr>
            <w:r w:rsidRPr="00E441B6">
              <w:t xml:space="preserve">$139.55 </w:t>
            </w:r>
          </w:p>
        </w:tc>
        <w:tc>
          <w:tcPr>
            <w:tcW w:w="337" w:type="pct"/>
            <w:shd w:val="clear" w:color="auto" w:fill="auto"/>
            <w:noWrap/>
            <w:hideMark/>
          </w:tcPr>
          <w:p w14:paraId="1E81212F" w14:textId="77777777" w:rsidR="001860B5" w:rsidRPr="00E441B6" w:rsidRDefault="001860B5" w:rsidP="00E441B6">
            <w:pPr>
              <w:pStyle w:val="TableText"/>
            </w:pPr>
          </w:p>
        </w:tc>
      </w:tr>
      <w:tr w:rsidR="00156302" w:rsidRPr="00DD0B86" w14:paraId="4227FDF5" w14:textId="77777777" w:rsidTr="00144D7C">
        <w:trPr>
          <w:trHeight w:val="288"/>
        </w:trPr>
        <w:tc>
          <w:tcPr>
            <w:tcW w:w="432" w:type="pct"/>
            <w:shd w:val="clear" w:color="auto" w:fill="auto"/>
            <w:noWrap/>
            <w:hideMark/>
          </w:tcPr>
          <w:p w14:paraId="490AED55" w14:textId="77777777" w:rsidR="001860B5" w:rsidRPr="00DD0B86" w:rsidRDefault="001860B5" w:rsidP="00E441B6">
            <w:pPr>
              <w:pStyle w:val="TableText"/>
              <w:rPr>
                <w:lang w:eastAsia="en-AU"/>
              </w:rPr>
            </w:pPr>
            <w:r w:rsidRPr="00DD0B86">
              <w:rPr>
                <w:lang w:eastAsia="en-AU"/>
              </w:rPr>
              <w:lastRenderedPageBreak/>
              <w:t>RACF COVID-19 Mental Health Support items</w:t>
            </w:r>
          </w:p>
        </w:tc>
        <w:tc>
          <w:tcPr>
            <w:tcW w:w="480" w:type="pct"/>
            <w:shd w:val="clear" w:color="auto" w:fill="auto"/>
            <w:noWrap/>
            <w:hideMark/>
          </w:tcPr>
          <w:p w14:paraId="433FAC32"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CBDDD97"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1AEAEB7C"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4158B0D0" w14:textId="77777777" w:rsidR="001860B5" w:rsidRPr="00DD0B86" w:rsidRDefault="006F7972" w:rsidP="00144D7C">
            <w:pPr>
              <w:spacing w:before="20" w:after="20"/>
              <w:jc w:val="center"/>
              <w:rPr>
                <w:color w:val="0563C1"/>
                <w:sz w:val="16"/>
                <w:szCs w:val="16"/>
                <w:u w:val="single"/>
                <w:lang w:eastAsia="en-AU"/>
              </w:rPr>
            </w:pPr>
            <w:hyperlink r:id="rId154" w:history="1">
              <w:r w:rsidR="001860B5" w:rsidRPr="00DD0B86">
                <w:rPr>
                  <w:color w:val="0563C1"/>
                  <w:sz w:val="16"/>
                  <w:szCs w:val="16"/>
                  <w:u w:val="single"/>
                  <w:lang w:eastAsia="en-AU"/>
                </w:rPr>
                <w:t>93404</w:t>
              </w:r>
            </w:hyperlink>
          </w:p>
        </w:tc>
        <w:tc>
          <w:tcPr>
            <w:tcW w:w="529" w:type="pct"/>
            <w:shd w:val="clear" w:color="auto" w:fill="auto"/>
            <w:hideMark/>
          </w:tcPr>
          <w:p w14:paraId="02840152" w14:textId="77777777" w:rsidR="001860B5" w:rsidRPr="00E441B6" w:rsidRDefault="001860B5" w:rsidP="00E441B6">
            <w:pPr>
              <w:pStyle w:val="TableText"/>
            </w:pPr>
            <w:r w:rsidRPr="00E441B6">
              <w:t>Telehealth</w:t>
            </w:r>
          </w:p>
        </w:tc>
        <w:tc>
          <w:tcPr>
            <w:tcW w:w="435" w:type="pct"/>
            <w:shd w:val="clear" w:color="auto" w:fill="auto"/>
          </w:tcPr>
          <w:p w14:paraId="1D334D88" w14:textId="77777777" w:rsidR="001860B5" w:rsidRPr="00E441B6" w:rsidRDefault="001860B5" w:rsidP="00E441B6">
            <w:pPr>
              <w:pStyle w:val="TableText"/>
            </w:pPr>
          </w:p>
        </w:tc>
        <w:tc>
          <w:tcPr>
            <w:tcW w:w="383" w:type="pct"/>
            <w:shd w:val="clear" w:color="auto" w:fill="auto"/>
            <w:hideMark/>
          </w:tcPr>
          <w:p w14:paraId="54320A5D" w14:textId="77777777" w:rsidR="001860B5" w:rsidRPr="00E441B6" w:rsidRDefault="001860B5" w:rsidP="00E441B6">
            <w:pPr>
              <w:pStyle w:val="TableText"/>
            </w:pPr>
            <w:r w:rsidRPr="00E441B6">
              <w:t>20-40 mins</w:t>
            </w:r>
          </w:p>
        </w:tc>
        <w:tc>
          <w:tcPr>
            <w:tcW w:w="384" w:type="pct"/>
            <w:shd w:val="clear" w:color="auto" w:fill="auto"/>
            <w:hideMark/>
          </w:tcPr>
          <w:p w14:paraId="1EC465DB" w14:textId="77777777" w:rsidR="001860B5" w:rsidRPr="00E441B6" w:rsidRDefault="001860B5" w:rsidP="00E441B6">
            <w:pPr>
              <w:pStyle w:val="TableText"/>
            </w:pPr>
            <w:r w:rsidRPr="00E441B6">
              <w:t xml:space="preserve">$74.60 </w:t>
            </w:r>
          </w:p>
        </w:tc>
        <w:tc>
          <w:tcPr>
            <w:tcW w:w="384" w:type="pct"/>
            <w:shd w:val="clear" w:color="auto" w:fill="auto"/>
            <w:hideMark/>
          </w:tcPr>
          <w:p w14:paraId="6F8454C1" w14:textId="77777777" w:rsidR="001860B5" w:rsidRPr="00E441B6" w:rsidRDefault="001860B5" w:rsidP="00E441B6">
            <w:pPr>
              <w:pStyle w:val="TableText"/>
            </w:pPr>
            <w:r w:rsidRPr="00E441B6">
              <w:t xml:space="preserve">$74.60 </w:t>
            </w:r>
          </w:p>
        </w:tc>
        <w:tc>
          <w:tcPr>
            <w:tcW w:w="337" w:type="pct"/>
            <w:shd w:val="clear" w:color="auto" w:fill="auto"/>
            <w:noWrap/>
            <w:hideMark/>
          </w:tcPr>
          <w:p w14:paraId="42B453EB" w14:textId="77777777" w:rsidR="001860B5" w:rsidRPr="00E441B6" w:rsidRDefault="001860B5" w:rsidP="00E441B6">
            <w:pPr>
              <w:pStyle w:val="TableText"/>
            </w:pPr>
          </w:p>
        </w:tc>
      </w:tr>
      <w:tr w:rsidR="00156302" w:rsidRPr="00DD0B86" w14:paraId="3281A55F" w14:textId="77777777" w:rsidTr="00144D7C">
        <w:trPr>
          <w:trHeight w:val="288"/>
        </w:trPr>
        <w:tc>
          <w:tcPr>
            <w:tcW w:w="432" w:type="pct"/>
            <w:shd w:val="clear" w:color="auto" w:fill="auto"/>
            <w:noWrap/>
            <w:hideMark/>
          </w:tcPr>
          <w:p w14:paraId="0B9CC4EA"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83AF856"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955BEFB"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598C5E73"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auto" w:fill="auto"/>
            <w:hideMark/>
          </w:tcPr>
          <w:p w14:paraId="7910559D" w14:textId="77777777" w:rsidR="001860B5" w:rsidRPr="00DD0B86" w:rsidRDefault="006F7972" w:rsidP="00144D7C">
            <w:pPr>
              <w:spacing w:before="20" w:after="20"/>
              <w:jc w:val="center"/>
              <w:rPr>
                <w:color w:val="0563C1"/>
                <w:sz w:val="16"/>
                <w:szCs w:val="16"/>
                <w:u w:val="single"/>
                <w:lang w:eastAsia="en-AU"/>
              </w:rPr>
            </w:pPr>
            <w:hyperlink r:id="rId155" w:history="1">
              <w:r w:rsidR="001860B5" w:rsidRPr="00DD0B86">
                <w:rPr>
                  <w:color w:val="0563C1"/>
                  <w:sz w:val="16"/>
                  <w:szCs w:val="16"/>
                  <w:u w:val="single"/>
                  <w:lang w:eastAsia="en-AU"/>
                </w:rPr>
                <w:t>93405</w:t>
              </w:r>
            </w:hyperlink>
          </w:p>
        </w:tc>
        <w:tc>
          <w:tcPr>
            <w:tcW w:w="529" w:type="pct"/>
            <w:shd w:val="clear" w:color="auto" w:fill="auto"/>
            <w:hideMark/>
          </w:tcPr>
          <w:p w14:paraId="02B16133" w14:textId="77777777" w:rsidR="001860B5" w:rsidRPr="00E441B6" w:rsidRDefault="001860B5" w:rsidP="00E441B6">
            <w:pPr>
              <w:pStyle w:val="TableText"/>
            </w:pPr>
            <w:r w:rsidRPr="00E441B6">
              <w:t>Telehealth</w:t>
            </w:r>
          </w:p>
        </w:tc>
        <w:tc>
          <w:tcPr>
            <w:tcW w:w="435" w:type="pct"/>
            <w:shd w:val="clear" w:color="auto" w:fill="auto"/>
          </w:tcPr>
          <w:p w14:paraId="69EA8A10" w14:textId="77777777" w:rsidR="001860B5" w:rsidRPr="00E441B6" w:rsidRDefault="001860B5" w:rsidP="00E441B6">
            <w:pPr>
              <w:pStyle w:val="TableText"/>
            </w:pPr>
          </w:p>
        </w:tc>
        <w:tc>
          <w:tcPr>
            <w:tcW w:w="383" w:type="pct"/>
            <w:shd w:val="clear" w:color="auto" w:fill="auto"/>
            <w:hideMark/>
          </w:tcPr>
          <w:p w14:paraId="65BF6BEB" w14:textId="77777777" w:rsidR="001860B5" w:rsidRPr="00E441B6" w:rsidRDefault="001860B5" w:rsidP="00E441B6">
            <w:pPr>
              <w:pStyle w:val="TableText"/>
            </w:pPr>
            <w:r w:rsidRPr="00E441B6">
              <w:t>40+ mins</w:t>
            </w:r>
          </w:p>
        </w:tc>
        <w:tc>
          <w:tcPr>
            <w:tcW w:w="384" w:type="pct"/>
            <w:shd w:val="clear" w:color="auto" w:fill="auto"/>
            <w:hideMark/>
          </w:tcPr>
          <w:p w14:paraId="7B9BFA9F" w14:textId="77777777" w:rsidR="001860B5" w:rsidRPr="00E441B6" w:rsidRDefault="001860B5" w:rsidP="00E441B6">
            <w:pPr>
              <w:pStyle w:val="TableText"/>
            </w:pPr>
            <w:r w:rsidRPr="00E441B6">
              <w:t xml:space="preserve">$109.85 </w:t>
            </w:r>
          </w:p>
        </w:tc>
        <w:tc>
          <w:tcPr>
            <w:tcW w:w="384" w:type="pct"/>
            <w:shd w:val="clear" w:color="auto" w:fill="auto"/>
            <w:hideMark/>
          </w:tcPr>
          <w:p w14:paraId="29EAA750" w14:textId="77777777" w:rsidR="001860B5" w:rsidRPr="00E441B6" w:rsidRDefault="001860B5" w:rsidP="00E441B6">
            <w:pPr>
              <w:pStyle w:val="TableText"/>
            </w:pPr>
            <w:r w:rsidRPr="00E441B6">
              <w:t xml:space="preserve">$109.85 </w:t>
            </w:r>
          </w:p>
        </w:tc>
        <w:tc>
          <w:tcPr>
            <w:tcW w:w="337" w:type="pct"/>
            <w:shd w:val="clear" w:color="auto" w:fill="auto"/>
            <w:noWrap/>
            <w:hideMark/>
          </w:tcPr>
          <w:p w14:paraId="2A218427" w14:textId="77777777" w:rsidR="001860B5" w:rsidRPr="00E441B6" w:rsidRDefault="001860B5" w:rsidP="00E441B6">
            <w:pPr>
              <w:pStyle w:val="TableText"/>
            </w:pPr>
          </w:p>
        </w:tc>
      </w:tr>
      <w:tr w:rsidR="00156302" w:rsidRPr="00DD0B86" w14:paraId="4CC668C3" w14:textId="77777777" w:rsidTr="00144D7C">
        <w:trPr>
          <w:trHeight w:val="288"/>
        </w:trPr>
        <w:tc>
          <w:tcPr>
            <w:tcW w:w="432" w:type="pct"/>
            <w:shd w:val="clear" w:color="auto" w:fill="auto"/>
            <w:noWrap/>
            <w:hideMark/>
          </w:tcPr>
          <w:p w14:paraId="01A47EF8"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EA7A332"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02C8A5C"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67C4BE8D"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auto" w:fill="auto"/>
            <w:hideMark/>
          </w:tcPr>
          <w:p w14:paraId="01CF2897" w14:textId="77777777" w:rsidR="001860B5" w:rsidRPr="00DD0B86" w:rsidRDefault="006F7972" w:rsidP="00144D7C">
            <w:pPr>
              <w:spacing w:before="20" w:after="20"/>
              <w:jc w:val="center"/>
              <w:rPr>
                <w:color w:val="0563C1"/>
                <w:sz w:val="16"/>
                <w:szCs w:val="16"/>
                <w:u w:val="single"/>
                <w:lang w:eastAsia="en-AU"/>
              </w:rPr>
            </w:pPr>
            <w:hyperlink r:id="rId156" w:history="1">
              <w:r w:rsidR="001860B5" w:rsidRPr="00DD0B86">
                <w:rPr>
                  <w:color w:val="0563C1"/>
                  <w:sz w:val="16"/>
                  <w:szCs w:val="16"/>
                  <w:u w:val="single"/>
                  <w:lang w:eastAsia="en-AU"/>
                </w:rPr>
                <w:t>93406</w:t>
              </w:r>
            </w:hyperlink>
          </w:p>
        </w:tc>
        <w:tc>
          <w:tcPr>
            <w:tcW w:w="529" w:type="pct"/>
            <w:shd w:val="clear" w:color="auto" w:fill="auto"/>
            <w:hideMark/>
          </w:tcPr>
          <w:p w14:paraId="0354E04E" w14:textId="77777777" w:rsidR="001860B5" w:rsidRPr="00E441B6" w:rsidRDefault="001860B5" w:rsidP="00E441B6">
            <w:pPr>
              <w:pStyle w:val="TableText"/>
            </w:pPr>
            <w:r w:rsidRPr="00E441B6">
              <w:t>Telehealth</w:t>
            </w:r>
          </w:p>
        </w:tc>
        <w:tc>
          <w:tcPr>
            <w:tcW w:w="435" w:type="pct"/>
            <w:shd w:val="clear" w:color="auto" w:fill="auto"/>
          </w:tcPr>
          <w:p w14:paraId="6A2DD3B2" w14:textId="77777777" w:rsidR="001860B5" w:rsidRPr="00E441B6" w:rsidRDefault="001860B5" w:rsidP="00E441B6">
            <w:pPr>
              <w:pStyle w:val="TableText"/>
            </w:pPr>
          </w:p>
        </w:tc>
        <w:tc>
          <w:tcPr>
            <w:tcW w:w="383" w:type="pct"/>
            <w:shd w:val="clear" w:color="auto" w:fill="auto"/>
            <w:hideMark/>
          </w:tcPr>
          <w:p w14:paraId="7B1F4FD0" w14:textId="77777777" w:rsidR="001860B5" w:rsidRPr="00E441B6" w:rsidRDefault="001860B5" w:rsidP="00E441B6">
            <w:pPr>
              <w:pStyle w:val="TableText"/>
            </w:pPr>
            <w:r w:rsidRPr="00E441B6">
              <w:t>20-40 mins</w:t>
            </w:r>
          </w:p>
        </w:tc>
        <w:tc>
          <w:tcPr>
            <w:tcW w:w="384" w:type="pct"/>
            <w:shd w:val="clear" w:color="auto" w:fill="auto"/>
            <w:hideMark/>
          </w:tcPr>
          <w:p w14:paraId="7B45D64B" w14:textId="77777777" w:rsidR="001860B5" w:rsidRPr="00E441B6" w:rsidRDefault="001860B5" w:rsidP="00E441B6">
            <w:pPr>
              <w:pStyle w:val="TableText"/>
            </w:pPr>
            <w:r w:rsidRPr="00E441B6">
              <w:t xml:space="preserve">$94.75 </w:t>
            </w:r>
          </w:p>
        </w:tc>
        <w:tc>
          <w:tcPr>
            <w:tcW w:w="384" w:type="pct"/>
            <w:shd w:val="clear" w:color="auto" w:fill="auto"/>
            <w:hideMark/>
          </w:tcPr>
          <w:p w14:paraId="413B05A4" w14:textId="77777777" w:rsidR="001860B5" w:rsidRPr="00E441B6" w:rsidRDefault="001860B5" w:rsidP="00E441B6">
            <w:pPr>
              <w:pStyle w:val="TableText"/>
            </w:pPr>
            <w:r w:rsidRPr="00E441B6">
              <w:t xml:space="preserve">$94.75 </w:t>
            </w:r>
          </w:p>
        </w:tc>
        <w:tc>
          <w:tcPr>
            <w:tcW w:w="337" w:type="pct"/>
            <w:shd w:val="clear" w:color="auto" w:fill="auto"/>
            <w:noWrap/>
            <w:hideMark/>
          </w:tcPr>
          <w:p w14:paraId="10542AF0" w14:textId="77777777" w:rsidR="001860B5" w:rsidRPr="00E441B6" w:rsidRDefault="001860B5" w:rsidP="00E441B6">
            <w:pPr>
              <w:pStyle w:val="TableText"/>
            </w:pPr>
          </w:p>
        </w:tc>
      </w:tr>
      <w:tr w:rsidR="00156302" w:rsidRPr="00DD0B86" w14:paraId="460B0A8E" w14:textId="77777777" w:rsidTr="00144D7C">
        <w:trPr>
          <w:trHeight w:val="288"/>
        </w:trPr>
        <w:tc>
          <w:tcPr>
            <w:tcW w:w="432" w:type="pct"/>
            <w:shd w:val="clear" w:color="auto" w:fill="auto"/>
            <w:noWrap/>
            <w:hideMark/>
          </w:tcPr>
          <w:p w14:paraId="03600251"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54596F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9BD951E"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690E5E63"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auto" w:fill="auto"/>
            <w:hideMark/>
          </w:tcPr>
          <w:p w14:paraId="6747E889" w14:textId="77777777" w:rsidR="001860B5" w:rsidRPr="00DD0B86" w:rsidRDefault="006F7972" w:rsidP="00144D7C">
            <w:pPr>
              <w:spacing w:before="20" w:after="20"/>
              <w:jc w:val="center"/>
              <w:rPr>
                <w:color w:val="0563C1"/>
                <w:sz w:val="16"/>
                <w:szCs w:val="16"/>
                <w:u w:val="single"/>
                <w:lang w:eastAsia="en-AU"/>
              </w:rPr>
            </w:pPr>
            <w:hyperlink r:id="rId157" w:history="1">
              <w:r w:rsidR="001860B5" w:rsidRPr="00DD0B86">
                <w:rPr>
                  <w:color w:val="0563C1"/>
                  <w:sz w:val="16"/>
                  <w:szCs w:val="16"/>
                  <w:u w:val="single"/>
                  <w:lang w:eastAsia="en-AU"/>
                </w:rPr>
                <w:t>93407</w:t>
              </w:r>
            </w:hyperlink>
          </w:p>
        </w:tc>
        <w:tc>
          <w:tcPr>
            <w:tcW w:w="529" w:type="pct"/>
            <w:shd w:val="clear" w:color="auto" w:fill="auto"/>
            <w:hideMark/>
          </w:tcPr>
          <w:p w14:paraId="4CB0B12D" w14:textId="77777777" w:rsidR="001860B5" w:rsidRPr="00E441B6" w:rsidRDefault="001860B5" w:rsidP="00E441B6">
            <w:pPr>
              <w:pStyle w:val="TableText"/>
            </w:pPr>
            <w:r w:rsidRPr="00E441B6">
              <w:t>Telehealth</w:t>
            </w:r>
          </w:p>
        </w:tc>
        <w:tc>
          <w:tcPr>
            <w:tcW w:w="435" w:type="pct"/>
            <w:shd w:val="clear" w:color="auto" w:fill="auto"/>
          </w:tcPr>
          <w:p w14:paraId="3189EA48" w14:textId="77777777" w:rsidR="001860B5" w:rsidRPr="00E441B6" w:rsidRDefault="001860B5" w:rsidP="00E441B6">
            <w:pPr>
              <w:pStyle w:val="TableText"/>
            </w:pPr>
          </w:p>
        </w:tc>
        <w:tc>
          <w:tcPr>
            <w:tcW w:w="383" w:type="pct"/>
            <w:shd w:val="clear" w:color="auto" w:fill="auto"/>
            <w:hideMark/>
          </w:tcPr>
          <w:p w14:paraId="12EDAB51" w14:textId="77777777" w:rsidR="001860B5" w:rsidRPr="00E441B6" w:rsidRDefault="001860B5" w:rsidP="00E441B6">
            <w:pPr>
              <w:pStyle w:val="TableText"/>
            </w:pPr>
            <w:r w:rsidRPr="00E441B6">
              <w:t>40+ mins</w:t>
            </w:r>
          </w:p>
        </w:tc>
        <w:tc>
          <w:tcPr>
            <w:tcW w:w="384" w:type="pct"/>
            <w:shd w:val="clear" w:color="auto" w:fill="auto"/>
            <w:hideMark/>
          </w:tcPr>
          <w:p w14:paraId="42D21020" w14:textId="77777777" w:rsidR="001860B5" w:rsidRPr="00E441B6" w:rsidRDefault="001860B5" w:rsidP="00E441B6">
            <w:pPr>
              <w:pStyle w:val="TableText"/>
            </w:pPr>
            <w:r w:rsidRPr="00E441B6">
              <w:t xml:space="preserve">$139.55 </w:t>
            </w:r>
          </w:p>
        </w:tc>
        <w:tc>
          <w:tcPr>
            <w:tcW w:w="384" w:type="pct"/>
            <w:shd w:val="clear" w:color="auto" w:fill="auto"/>
            <w:hideMark/>
          </w:tcPr>
          <w:p w14:paraId="0FC18354" w14:textId="77777777" w:rsidR="001860B5" w:rsidRPr="00E441B6" w:rsidRDefault="001860B5" w:rsidP="00E441B6">
            <w:pPr>
              <w:pStyle w:val="TableText"/>
            </w:pPr>
            <w:r w:rsidRPr="00E441B6">
              <w:t xml:space="preserve">$139.55 </w:t>
            </w:r>
          </w:p>
        </w:tc>
        <w:tc>
          <w:tcPr>
            <w:tcW w:w="337" w:type="pct"/>
            <w:shd w:val="clear" w:color="auto" w:fill="auto"/>
            <w:noWrap/>
            <w:hideMark/>
          </w:tcPr>
          <w:p w14:paraId="0DD7EFFB" w14:textId="77777777" w:rsidR="001860B5" w:rsidRPr="00E441B6" w:rsidRDefault="001860B5" w:rsidP="00E441B6">
            <w:pPr>
              <w:pStyle w:val="TableText"/>
            </w:pPr>
          </w:p>
        </w:tc>
      </w:tr>
      <w:tr w:rsidR="00156302" w:rsidRPr="00DD0B86" w14:paraId="317F07C2" w14:textId="77777777" w:rsidTr="00144D7C">
        <w:trPr>
          <w:trHeight w:val="288"/>
        </w:trPr>
        <w:tc>
          <w:tcPr>
            <w:tcW w:w="432" w:type="pct"/>
            <w:shd w:val="clear" w:color="000000" w:fill="FFF2CC"/>
            <w:noWrap/>
            <w:hideMark/>
          </w:tcPr>
          <w:p w14:paraId="0FF47470"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FF2CC"/>
            <w:noWrap/>
            <w:hideMark/>
          </w:tcPr>
          <w:p w14:paraId="3023B91E"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658171DD"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31FA0D71"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000000" w:fill="FFF2CC"/>
            <w:hideMark/>
          </w:tcPr>
          <w:p w14:paraId="60E27FF1"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93408</w:t>
            </w:r>
          </w:p>
        </w:tc>
        <w:tc>
          <w:tcPr>
            <w:tcW w:w="529" w:type="pct"/>
            <w:shd w:val="clear" w:color="000000" w:fill="FFF2CC"/>
            <w:hideMark/>
          </w:tcPr>
          <w:p w14:paraId="6C531CDC" w14:textId="77777777" w:rsidR="001860B5" w:rsidRPr="00E441B6" w:rsidRDefault="001860B5" w:rsidP="00E441B6">
            <w:pPr>
              <w:pStyle w:val="TableText"/>
            </w:pPr>
            <w:r w:rsidRPr="00E441B6">
              <w:t>Phone</w:t>
            </w:r>
          </w:p>
        </w:tc>
        <w:tc>
          <w:tcPr>
            <w:tcW w:w="435" w:type="pct"/>
            <w:shd w:val="clear" w:color="000000" w:fill="FFF2CC"/>
          </w:tcPr>
          <w:p w14:paraId="4B871BBB" w14:textId="77777777" w:rsidR="001860B5" w:rsidRPr="00E441B6" w:rsidRDefault="001860B5" w:rsidP="00E441B6">
            <w:pPr>
              <w:pStyle w:val="TableText"/>
            </w:pPr>
          </w:p>
        </w:tc>
        <w:tc>
          <w:tcPr>
            <w:tcW w:w="383" w:type="pct"/>
            <w:shd w:val="clear" w:color="000000" w:fill="FFF2CC"/>
            <w:hideMark/>
          </w:tcPr>
          <w:p w14:paraId="193FBFDC" w14:textId="77777777" w:rsidR="001860B5" w:rsidRPr="00E441B6" w:rsidRDefault="001860B5" w:rsidP="00E441B6">
            <w:pPr>
              <w:pStyle w:val="TableText"/>
            </w:pPr>
            <w:r w:rsidRPr="00E441B6">
              <w:t>20-40 mins</w:t>
            </w:r>
          </w:p>
        </w:tc>
        <w:tc>
          <w:tcPr>
            <w:tcW w:w="384" w:type="pct"/>
            <w:shd w:val="clear" w:color="000000" w:fill="FFF2CC"/>
          </w:tcPr>
          <w:p w14:paraId="3DB0161E" w14:textId="77777777" w:rsidR="001860B5" w:rsidRPr="00E441B6" w:rsidRDefault="001860B5" w:rsidP="00E441B6">
            <w:pPr>
              <w:pStyle w:val="TableText"/>
            </w:pPr>
          </w:p>
        </w:tc>
        <w:tc>
          <w:tcPr>
            <w:tcW w:w="384" w:type="pct"/>
            <w:shd w:val="clear" w:color="000000" w:fill="FFF2CC"/>
          </w:tcPr>
          <w:p w14:paraId="274D4368" w14:textId="77777777" w:rsidR="001860B5" w:rsidRPr="00E441B6" w:rsidRDefault="001860B5" w:rsidP="00E441B6">
            <w:pPr>
              <w:pStyle w:val="TableText"/>
            </w:pPr>
          </w:p>
        </w:tc>
        <w:tc>
          <w:tcPr>
            <w:tcW w:w="337" w:type="pct"/>
            <w:shd w:val="clear" w:color="000000" w:fill="FFF2CC"/>
            <w:noWrap/>
            <w:hideMark/>
          </w:tcPr>
          <w:p w14:paraId="5A1FC3B2" w14:textId="77777777" w:rsidR="001860B5" w:rsidRPr="00E441B6" w:rsidRDefault="001860B5" w:rsidP="00E441B6">
            <w:pPr>
              <w:pStyle w:val="TableText"/>
            </w:pPr>
            <w:r w:rsidRPr="00E441B6">
              <w:t>6/08/2021</w:t>
            </w:r>
          </w:p>
        </w:tc>
      </w:tr>
      <w:tr w:rsidR="00156302" w:rsidRPr="00DD0B86" w14:paraId="4130CE55" w14:textId="77777777" w:rsidTr="00144D7C">
        <w:trPr>
          <w:trHeight w:val="288"/>
        </w:trPr>
        <w:tc>
          <w:tcPr>
            <w:tcW w:w="432" w:type="pct"/>
            <w:shd w:val="clear" w:color="000000" w:fill="FFF2CC"/>
            <w:noWrap/>
            <w:hideMark/>
          </w:tcPr>
          <w:p w14:paraId="0D51C0FB"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FF2CC"/>
            <w:noWrap/>
            <w:hideMark/>
          </w:tcPr>
          <w:p w14:paraId="14651CCD"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060EA01F"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7A2168D9" w14:textId="77777777" w:rsidR="001860B5" w:rsidRPr="00DD0B86" w:rsidRDefault="001860B5" w:rsidP="00E441B6">
            <w:pPr>
              <w:pStyle w:val="TableText"/>
              <w:rPr>
                <w:lang w:eastAsia="en-AU"/>
              </w:rPr>
            </w:pPr>
            <w:r w:rsidRPr="00DD0B86">
              <w:rPr>
                <w:lang w:eastAsia="en-AU"/>
              </w:rPr>
              <w:t>General Practitioners (w/o MH skills training)</w:t>
            </w:r>
          </w:p>
        </w:tc>
        <w:tc>
          <w:tcPr>
            <w:tcW w:w="337" w:type="pct"/>
            <w:shd w:val="clear" w:color="000000" w:fill="FFF2CC"/>
            <w:hideMark/>
          </w:tcPr>
          <w:p w14:paraId="6EC057BF"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93409</w:t>
            </w:r>
          </w:p>
        </w:tc>
        <w:tc>
          <w:tcPr>
            <w:tcW w:w="529" w:type="pct"/>
            <w:shd w:val="clear" w:color="000000" w:fill="FFF2CC"/>
            <w:hideMark/>
          </w:tcPr>
          <w:p w14:paraId="63F33199" w14:textId="77777777" w:rsidR="001860B5" w:rsidRPr="00E441B6" w:rsidRDefault="001860B5" w:rsidP="00E441B6">
            <w:pPr>
              <w:pStyle w:val="TableText"/>
            </w:pPr>
            <w:r w:rsidRPr="00E441B6">
              <w:t>Phone</w:t>
            </w:r>
          </w:p>
        </w:tc>
        <w:tc>
          <w:tcPr>
            <w:tcW w:w="435" w:type="pct"/>
            <w:shd w:val="clear" w:color="000000" w:fill="FFF2CC"/>
          </w:tcPr>
          <w:p w14:paraId="03C29420" w14:textId="77777777" w:rsidR="001860B5" w:rsidRPr="00E441B6" w:rsidRDefault="001860B5" w:rsidP="00E441B6">
            <w:pPr>
              <w:pStyle w:val="TableText"/>
            </w:pPr>
          </w:p>
        </w:tc>
        <w:tc>
          <w:tcPr>
            <w:tcW w:w="383" w:type="pct"/>
            <w:shd w:val="clear" w:color="000000" w:fill="FFF2CC"/>
            <w:hideMark/>
          </w:tcPr>
          <w:p w14:paraId="5AB9456C" w14:textId="77777777" w:rsidR="001860B5" w:rsidRPr="00E441B6" w:rsidRDefault="001860B5" w:rsidP="00E441B6">
            <w:pPr>
              <w:pStyle w:val="TableText"/>
            </w:pPr>
            <w:r w:rsidRPr="00E441B6">
              <w:t>40+ mins</w:t>
            </w:r>
          </w:p>
        </w:tc>
        <w:tc>
          <w:tcPr>
            <w:tcW w:w="384" w:type="pct"/>
            <w:shd w:val="clear" w:color="000000" w:fill="FFF2CC"/>
          </w:tcPr>
          <w:p w14:paraId="10A92A1C" w14:textId="77777777" w:rsidR="001860B5" w:rsidRPr="00E441B6" w:rsidRDefault="001860B5" w:rsidP="00E441B6">
            <w:pPr>
              <w:pStyle w:val="TableText"/>
            </w:pPr>
          </w:p>
        </w:tc>
        <w:tc>
          <w:tcPr>
            <w:tcW w:w="384" w:type="pct"/>
            <w:shd w:val="clear" w:color="000000" w:fill="FFF2CC"/>
          </w:tcPr>
          <w:p w14:paraId="44C140E6" w14:textId="77777777" w:rsidR="001860B5" w:rsidRPr="00E441B6" w:rsidRDefault="001860B5" w:rsidP="00E441B6">
            <w:pPr>
              <w:pStyle w:val="TableText"/>
            </w:pPr>
          </w:p>
        </w:tc>
        <w:tc>
          <w:tcPr>
            <w:tcW w:w="337" w:type="pct"/>
            <w:shd w:val="clear" w:color="000000" w:fill="FFF2CC"/>
            <w:noWrap/>
            <w:hideMark/>
          </w:tcPr>
          <w:p w14:paraId="44E39165" w14:textId="77777777" w:rsidR="001860B5" w:rsidRPr="00E441B6" w:rsidRDefault="001860B5" w:rsidP="00E441B6">
            <w:pPr>
              <w:pStyle w:val="TableText"/>
            </w:pPr>
            <w:r w:rsidRPr="00E441B6">
              <w:t>6/08/2021</w:t>
            </w:r>
          </w:p>
        </w:tc>
      </w:tr>
      <w:tr w:rsidR="00156302" w:rsidRPr="00DD0B86" w14:paraId="3B90FE3F" w14:textId="77777777" w:rsidTr="00144D7C">
        <w:trPr>
          <w:trHeight w:val="288"/>
        </w:trPr>
        <w:tc>
          <w:tcPr>
            <w:tcW w:w="432" w:type="pct"/>
            <w:shd w:val="clear" w:color="000000" w:fill="FFF2CC"/>
            <w:noWrap/>
            <w:hideMark/>
          </w:tcPr>
          <w:p w14:paraId="6234462C"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FF2CC"/>
            <w:noWrap/>
            <w:hideMark/>
          </w:tcPr>
          <w:p w14:paraId="0A74FA94"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44BDA528"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3A75BB82"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000000" w:fill="FFF2CC"/>
            <w:hideMark/>
          </w:tcPr>
          <w:p w14:paraId="51A74B1C"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93410</w:t>
            </w:r>
          </w:p>
        </w:tc>
        <w:tc>
          <w:tcPr>
            <w:tcW w:w="529" w:type="pct"/>
            <w:shd w:val="clear" w:color="000000" w:fill="FFF2CC"/>
            <w:hideMark/>
          </w:tcPr>
          <w:p w14:paraId="19F945B2" w14:textId="77777777" w:rsidR="001860B5" w:rsidRPr="00E441B6" w:rsidRDefault="001860B5" w:rsidP="00E441B6">
            <w:pPr>
              <w:pStyle w:val="TableText"/>
            </w:pPr>
            <w:r w:rsidRPr="00E441B6">
              <w:t>Phone</w:t>
            </w:r>
          </w:p>
        </w:tc>
        <w:tc>
          <w:tcPr>
            <w:tcW w:w="435" w:type="pct"/>
            <w:shd w:val="clear" w:color="000000" w:fill="FFF2CC"/>
          </w:tcPr>
          <w:p w14:paraId="0AF36CF3" w14:textId="77777777" w:rsidR="001860B5" w:rsidRPr="00E441B6" w:rsidRDefault="001860B5" w:rsidP="00E441B6">
            <w:pPr>
              <w:pStyle w:val="TableText"/>
            </w:pPr>
          </w:p>
        </w:tc>
        <w:tc>
          <w:tcPr>
            <w:tcW w:w="383" w:type="pct"/>
            <w:shd w:val="clear" w:color="000000" w:fill="FFF2CC"/>
            <w:hideMark/>
          </w:tcPr>
          <w:p w14:paraId="37A74AFE" w14:textId="77777777" w:rsidR="001860B5" w:rsidRPr="00E441B6" w:rsidRDefault="001860B5" w:rsidP="00E441B6">
            <w:pPr>
              <w:pStyle w:val="TableText"/>
            </w:pPr>
            <w:r w:rsidRPr="00E441B6">
              <w:t>20-40 mins</w:t>
            </w:r>
          </w:p>
        </w:tc>
        <w:tc>
          <w:tcPr>
            <w:tcW w:w="384" w:type="pct"/>
            <w:shd w:val="clear" w:color="000000" w:fill="FFF2CC"/>
          </w:tcPr>
          <w:p w14:paraId="27F4CC44" w14:textId="77777777" w:rsidR="001860B5" w:rsidRPr="00E441B6" w:rsidRDefault="001860B5" w:rsidP="00E441B6">
            <w:pPr>
              <w:pStyle w:val="TableText"/>
            </w:pPr>
          </w:p>
        </w:tc>
        <w:tc>
          <w:tcPr>
            <w:tcW w:w="384" w:type="pct"/>
            <w:shd w:val="clear" w:color="000000" w:fill="FFF2CC"/>
          </w:tcPr>
          <w:p w14:paraId="754D05F2" w14:textId="77777777" w:rsidR="001860B5" w:rsidRPr="00E441B6" w:rsidRDefault="001860B5" w:rsidP="00E441B6">
            <w:pPr>
              <w:pStyle w:val="TableText"/>
            </w:pPr>
          </w:p>
        </w:tc>
        <w:tc>
          <w:tcPr>
            <w:tcW w:w="337" w:type="pct"/>
            <w:shd w:val="clear" w:color="000000" w:fill="FFF2CC"/>
            <w:noWrap/>
            <w:hideMark/>
          </w:tcPr>
          <w:p w14:paraId="26EA0C6D" w14:textId="77777777" w:rsidR="001860B5" w:rsidRPr="00E441B6" w:rsidRDefault="001860B5" w:rsidP="00E441B6">
            <w:pPr>
              <w:pStyle w:val="TableText"/>
            </w:pPr>
            <w:r w:rsidRPr="00E441B6">
              <w:t>6/08/2021</w:t>
            </w:r>
          </w:p>
        </w:tc>
      </w:tr>
      <w:tr w:rsidR="00156302" w:rsidRPr="00DD0B86" w14:paraId="5EE06250" w14:textId="77777777" w:rsidTr="00144D7C">
        <w:trPr>
          <w:trHeight w:val="288"/>
        </w:trPr>
        <w:tc>
          <w:tcPr>
            <w:tcW w:w="432" w:type="pct"/>
            <w:shd w:val="clear" w:color="000000" w:fill="FFF2CC"/>
            <w:noWrap/>
            <w:hideMark/>
          </w:tcPr>
          <w:p w14:paraId="14B32BFC"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FF2CC"/>
            <w:noWrap/>
            <w:hideMark/>
          </w:tcPr>
          <w:p w14:paraId="38AB27B5"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191F1755"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58CEE3C8" w14:textId="77777777" w:rsidR="001860B5" w:rsidRPr="00DD0B86" w:rsidRDefault="001860B5" w:rsidP="00E441B6">
            <w:pPr>
              <w:pStyle w:val="TableText"/>
              <w:rPr>
                <w:lang w:eastAsia="en-AU"/>
              </w:rPr>
            </w:pPr>
            <w:r w:rsidRPr="00DD0B86">
              <w:rPr>
                <w:lang w:eastAsia="en-AU"/>
              </w:rPr>
              <w:t>General Practitioners (w/ MH skills training)</w:t>
            </w:r>
          </w:p>
        </w:tc>
        <w:tc>
          <w:tcPr>
            <w:tcW w:w="337" w:type="pct"/>
            <w:shd w:val="clear" w:color="000000" w:fill="FFF2CC"/>
            <w:hideMark/>
          </w:tcPr>
          <w:p w14:paraId="14054993"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93411</w:t>
            </w:r>
          </w:p>
        </w:tc>
        <w:tc>
          <w:tcPr>
            <w:tcW w:w="529" w:type="pct"/>
            <w:shd w:val="clear" w:color="000000" w:fill="FFF2CC"/>
            <w:hideMark/>
          </w:tcPr>
          <w:p w14:paraId="29E43EAE" w14:textId="77777777" w:rsidR="001860B5" w:rsidRPr="00E441B6" w:rsidRDefault="001860B5" w:rsidP="00E441B6">
            <w:pPr>
              <w:pStyle w:val="TableText"/>
            </w:pPr>
            <w:r w:rsidRPr="00E441B6">
              <w:t>Phone</w:t>
            </w:r>
          </w:p>
        </w:tc>
        <w:tc>
          <w:tcPr>
            <w:tcW w:w="435" w:type="pct"/>
            <w:shd w:val="clear" w:color="000000" w:fill="FFF2CC"/>
          </w:tcPr>
          <w:p w14:paraId="34456E7B" w14:textId="77777777" w:rsidR="001860B5" w:rsidRPr="00E441B6" w:rsidRDefault="001860B5" w:rsidP="00E441B6">
            <w:pPr>
              <w:pStyle w:val="TableText"/>
            </w:pPr>
          </w:p>
        </w:tc>
        <w:tc>
          <w:tcPr>
            <w:tcW w:w="383" w:type="pct"/>
            <w:shd w:val="clear" w:color="000000" w:fill="FFF2CC"/>
            <w:hideMark/>
          </w:tcPr>
          <w:p w14:paraId="66AC3348" w14:textId="77777777" w:rsidR="001860B5" w:rsidRPr="00E441B6" w:rsidRDefault="001860B5" w:rsidP="00E441B6">
            <w:pPr>
              <w:pStyle w:val="TableText"/>
            </w:pPr>
            <w:r w:rsidRPr="00E441B6">
              <w:t>40+ mins</w:t>
            </w:r>
          </w:p>
        </w:tc>
        <w:tc>
          <w:tcPr>
            <w:tcW w:w="384" w:type="pct"/>
            <w:shd w:val="clear" w:color="000000" w:fill="FFF2CC"/>
          </w:tcPr>
          <w:p w14:paraId="77383FBF" w14:textId="77777777" w:rsidR="001860B5" w:rsidRPr="00E441B6" w:rsidRDefault="001860B5" w:rsidP="00E441B6">
            <w:pPr>
              <w:pStyle w:val="TableText"/>
            </w:pPr>
          </w:p>
        </w:tc>
        <w:tc>
          <w:tcPr>
            <w:tcW w:w="384" w:type="pct"/>
            <w:shd w:val="clear" w:color="000000" w:fill="FFF2CC"/>
          </w:tcPr>
          <w:p w14:paraId="43F2867C" w14:textId="77777777" w:rsidR="001860B5" w:rsidRPr="00E441B6" w:rsidRDefault="001860B5" w:rsidP="00E441B6">
            <w:pPr>
              <w:pStyle w:val="TableText"/>
            </w:pPr>
          </w:p>
        </w:tc>
        <w:tc>
          <w:tcPr>
            <w:tcW w:w="337" w:type="pct"/>
            <w:shd w:val="clear" w:color="000000" w:fill="FFF2CC"/>
            <w:noWrap/>
            <w:hideMark/>
          </w:tcPr>
          <w:p w14:paraId="4A1E25E1" w14:textId="77777777" w:rsidR="001860B5" w:rsidRPr="00E441B6" w:rsidRDefault="001860B5" w:rsidP="00E441B6">
            <w:pPr>
              <w:pStyle w:val="TableText"/>
            </w:pPr>
            <w:r w:rsidRPr="00E441B6">
              <w:t>6/08/2021</w:t>
            </w:r>
          </w:p>
        </w:tc>
      </w:tr>
      <w:tr w:rsidR="00156302" w:rsidRPr="00DD0B86" w14:paraId="0C0A8BC9" w14:textId="77777777" w:rsidTr="00144D7C">
        <w:trPr>
          <w:trHeight w:val="288"/>
        </w:trPr>
        <w:tc>
          <w:tcPr>
            <w:tcW w:w="432" w:type="pct"/>
            <w:shd w:val="clear" w:color="auto" w:fill="auto"/>
            <w:noWrap/>
            <w:hideMark/>
          </w:tcPr>
          <w:p w14:paraId="702B74FB"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4E33BC5E"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31CE38D7"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4F677003"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auto" w:fill="auto"/>
            <w:hideMark/>
          </w:tcPr>
          <w:p w14:paraId="4E41101C" w14:textId="77777777" w:rsidR="001860B5" w:rsidRPr="00DD0B86" w:rsidRDefault="006F7972" w:rsidP="00144D7C">
            <w:pPr>
              <w:spacing w:before="20" w:after="20"/>
              <w:jc w:val="center"/>
              <w:rPr>
                <w:color w:val="0563C1"/>
                <w:sz w:val="16"/>
                <w:szCs w:val="16"/>
                <w:u w:val="single"/>
                <w:lang w:eastAsia="en-AU"/>
              </w:rPr>
            </w:pPr>
            <w:hyperlink r:id="rId158" w:history="1">
              <w:r w:rsidR="001860B5" w:rsidRPr="00DD0B86">
                <w:rPr>
                  <w:color w:val="0563C1"/>
                  <w:sz w:val="16"/>
                  <w:szCs w:val="16"/>
                  <w:u w:val="single"/>
                  <w:lang w:eastAsia="en-AU"/>
                </w:rPr>
                <w:t>93431</w:t>
              </w:r>
            </w:hyperlink>
          </w:p>
        </w:tc>
        <w:tc>
          <w:tcPr>
            <w:tcW w:w="529" w:type="pct"/>
            <w:shd w:val="clear" w:color="auto" w:fill="auto"/>
            <w:hideMark/>
          </w:tcPr>
          <w:p w14:paraId="3113E707" w14:textId="77777777" w:rsidR="001860B5" w:rsidRPr="00E441B6" w:rsidRDefault="001860B5" w:rsidP="00E441B6">
            <w:pPr>
              <w:pStyle w:val="TableText"/>
            </w:pPr>
            <w:r w:rsidRPr="00E441B6">
              <w:t>Face-to-face</w:t>
            </w:r>
          </w:p>
        </w:tc>
        <w:tc>
          <w:tcPr>
            <w:tcW w:w="435" w:type="pct"/>
            <w:shd w:val="clear" w:color="auto" w:fill="auto"/>
          </w:tcPr>
          <w:p w14:paraId="6392BDC0" w14:textId="77777777" w:rsidR="001860B5" w:rsidRPr="00E441B6" w:rsidRDefault="001860B5" w:rsidP="00E441B6">
            <w:pPr>
              <w:pStyle w:val="TableText"/>
            </w:pPr>
          </w:p>
        </w:tc>
        <w:tc>
          <w:tcPr>
            <w:tcW w:w="383" w:type="pct"/>
            <w:shd w:val="clear" w:color="auto" w:fill="auto"/>
            <w:hideMark/>
          </w:tcPr>
          <w:p w14:paraId="0F865029" w14:textId="77777777" w:rsidR="001860B5" w:rsidRPr="00E441B6" w:rsidRDefault="001860B5" w:rsidP="00E441B6">
            <w:pPr>
              <w:pStyle w:val="TableText"/>
            </w:pPr>
            <w:r w:rsidRPr="00E441B6">
              <w:t>20-40 mins</w:t>
            </w:r>
          </w:p>
        </w:tc>
        <w:tc>
          <w:tcPr>
            <w:tcW w:w="384" w:type="pct"/>
            <w:shd w:val="clear" w:color="auto" w:fill="auto"/>
            <w:hideMark/>
          </w:tcPr>
          <w:p w14:paraId="2EBDED77" w14:textId="77777777" w:rsidR="001860B5" w:rsidRPr="00E441B6" w:rsidRDefault="001860B5" w:rsidP="00E441B6">
            <w:pPr>
              <w:pStyle w:val="TableText"/>
            </w:pPr>
            <w:r w:rsidRPr="00E441B6">
              <w:t xml:space="preserve">$59.75 </w:t>
            </w:r>
          </w:p>
        </w:tc>
        <w:tc>
          <w:tcPr>
            <w:tcW w:w="384" w:type="pct"/>
            <w:shd w:val="clear" w:color="auto" w:fill="auto"/>
            <w:hideMark/>
          </w:tcPr>
          <w:p w14:paraId="474BCD64" w14:textId="77777777" w:rsidR="001860B5" w:rsidRPr="00E441B6" w:rsidRDefault="001860B5" w:rsidP="00E441B6">
            <w:pPr>
              <w:pStyle w:val="TableText"/>
            </w:pPr>
            <w:r w:rsidRPr="00E441B6">
              <w:t xml:space="preserve">$59.75 </w:t>
            </w:r>
          </w:p>
        </w:tc>
        <w:tc>
          <w:tcPr>
            <w:tcW w:w="337" w:type="pct"/>
            <w:shd w:val="clear" w:color="auto" w:fill="auto"/>
            <w:noWrap/>
            <w:hideMark/>
          </w:tcPr>
          <w:p w14:paraId="42134307" w14:textId="77777777" w:rsidR="001860B5" w:rsidRPr="00E441B6" w:rsidRDefault="001860B5" w:rsidP="00E441B6">
            <w:pPr>
              <w:pStyle w:val="TableText"/>
            </w:pPr>
          </w:p>
        </w:tc>
      </w:tr>
      <w:tr w:rsidR="00156302" w:rsidRPr="00DD0B86" w14:paraId="6D12A533" w14:textId="77777777" w:rsidTr="00144D7C">
        <w:trPr>
          <w:trHeight w:val="288"/>
        </w:trPr>
        <w:tc>
          <w:tcPr>
            <w:tcW w:w="432" w:type="pct"/>
            <w:shd w:val="clear" w:color="auto" w:fill="auto"/>
            <w:noWrap/>
            <w:hideMark/>
          </w:tcPr>
          <w:p w14:paraId="17F6725A" w14:textId="77777777" w:rsidR="001860B5" w:rsidRPr="00DD0B86" w:rsidRDefault="001860B5" w:rsidP="00E441B6">
            <w:pPr>
              <w:pStyle w:val="TableText"/>
              <w:rPr>
                <w:lang w:eastAsia="en-AU"/>
              </w:rPr>
            </w:pPr>
            <w:r w:rsidRPr="00DD0B86">
              <w:rPr>
                <w:lang w:eastAsia="en-AU"/>
              </w:rPr>
              <w:lastRenderedPageBreak/>
              <w:t>RACF COVID-19 Mental Health Support items</w:t>
            </w:r>
          </w:p>
        </w:tc>
        <w:tc>
          <w:tcPr>
            <w:tcW w:w="480" w:type="pct"/>
            <w:shd w:val="clear" w:color="auto" w:fill="auto"/>
            <w:noWrap/>
            <w:hideMark/>
          </w:tcPr>
          <w:p w14:paraId="648D9EAA"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80CD3E6"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0F29E6DD"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auto" w:fill="auto"/>
            <w:hideMark/>
          </w:tcPr>
          <w:p w14:paraId="558A6AA0" w14:textId="77777777" w:rsidR="001860B5" w:rsidRPr="00DD0B86" w:rsidRDefault="006F7972" w:rsidP="00144D7C">
            <w:pPr>
              <w:spacing w:before="20" w:after="20"/>
              <w:jc w:val="center"/>
              <w:rPr>
                <w:color w:val="0563C1"/>
                <w:sz w:val="16"/>
                <w:szCs w:val="16"/>
                <w:u w:val="single"/>
                <w:lang w:eastAsia="en-AU"/>
              </w:rPr>
            </w:pPr>
            <w:hyperlink r:id="rId159" w:history="1">
              <w:r w:rsidR="001860B5" w:rsidRPr="00DD0B86">
                <w:rPr>
                  <w:color w:val="0563C1"/>
                  <w:sz w:val="16"/>
                  <w:szCs w:val="16"/>
                  <w:u w:val="single"/>
                  <w:lang w:eastAsia="en-AU"/>
                </w:rPr>
                <w:t>93432</w:t>
              </w:r>
            </w:hyperlink>
          </w:p>
        </w:tc>
        <w:tc>
          <w:tcPr>
            <w:tcW w:w="529" w:type="pct"/>
            <w:shd w:val="clear" w:color="auto" w:fill="auto"/>
            <w:hideMark/>
          </w:tcPr>
          <w:p w14:paraId="3A295AC3" w14:textId="77777777" w:rsidR="001860B5" w:rsidRPr="00E441B6" w:rsidRDefault="001860B5" w:rsidP="00E441B6">
            <w:pPr>
              <w:pStyle w:val="TableText"/>
            </w:pPr>
            <w:r w:rsidRPr="00E441B6">
              <w:t>Face-to-face</w:t>
            </w:r>
          </w:p>
        </w:tc>
        <w:tc>
          <w:tcPr>
            <w:tcW w:w="435" w:type="pct"/>
            <w:shd w:val="clear" w:color="auto" w:fill="auto"/>
          </w:tcPr>
          <w:p w14:paraId="5F8BAE20" w14:textId="77777777" w:rsidR="001860B5" w:rsidRPr="00E441B6" w:rsidRDefault="001860B5" w:rsidP="00E441B6">
            <w:pPr>
              <w:pStyle w:val="TableText"/>
            </w:pPr>
          </w:p>
        </w:tc>
        <w:tc>
          <w:tcPr>
            <w:tcW w:w="383" w:type="pct"/>
            <w:shd w:val="clear" w:color="auto" w:fill="auto"/>
            <w:hideMark/>
          </w:tcPr>
          <w:p w14:paraId="0CA3DFD0" w14:textId="77777777" w:rsidR="001860B5" w:rsidRPr="00E441B6" w:rsidRDefault="001860B5" w:rsidP="00E441B6">
            <w:pPr>
              <w:pStyle w:val="TableText"/>
            </w:pPr>
            <w:r w:rsidRPr="00E441B6">
              <w:t>40+ mins</w:t>
            </w:r>
          </w:p>
        </w:tc>
        <w:tc>
          <w:tcPr>
            <w:tcW w:w="384" w:type="pct"/>
            <w:shd w:val="clear" w:color="auto" w:fill="auto"/>
            <w:hideMark/>
          </w:tcPr>
          <w:p w14:paraId="05CDEE68" w14:textId="77777777" w:rsidR="001860B5" w:rsidRPr="00E441B6" w:rsidRDefault="001860B5" w:rsidP="00E441B6">
            <w:pPr>
              <w:pStyle w:val="TableText"/>
            </w:pPr>
            <w:r w:rsidRPr="00E441B6">
              <w:t xml:space="preserve">$87.90 </w:t>
            </w:r>
          </w:p>
        </w:tc>
        <w:tc>
          <w:tcPr>
            <w:tcW w:w="384" w:type="pct"/>
            <w:shd w:val="clear" w:color="auto" w:fill="auto"/>
            <w:hideMark/>
          </w:tcPr>
          <w:p w14:paraId="483FB5F7" w14:textId="77777777" w:rsidR="001860B5" w:rsidRPr="00E441B6" w:rsidRDefault="001860B5" w:rsidP="00E441B6">
            <w:pPr>
              <w:pStyle w:val="TableText"/>
            </w:pPr>
            <w:r w:rsidRPr="00E441B6">
              <w:t xml:space="preserve">$87.90 </w:t>
            </w:r>
          </w:p>
        </w:tc>
        <w:tc>
          <w:tcPr>
            <w:tcW w:w="337" w:type="pct"/>
            <w:shd w:val="clear" w:color="auto" w:fill="auto"/>
            <w:noWrap/>
            <w:hideMark/>
          </w:tcPr>
          <w:p w14:paraId="4F34A8AF" w14:textId="77777777" w:rsidR="001860B5" w:rsidRPr="00E441B6" w:rsidRDefault="001860B5" w:rsidP="00E441B6">
            <w:pPr>
              <w:pStyle w:val="TableText"/>
            </w:pPr>
          </w:p>
        </w:tc>
      </w:tr>
      <w:tr w:rsidR="00156302" w:rsidRPr="00DD0B86" w14:paraId="715C1A36" w14:textId="77777777" w:rsidTr="00144D7C">
        <w:trPr>
          <w:trHeight w:val="288"/>
        </w:trPr>
        <w:tc>
          <w:tcPr>
            <w:tcW w:w="432" w:type="pct"/>
            <w:shd w:val="clear" w:color="auto" w:fill="auto"/>
            <w:noWrap/>
            <w:hideMark/>
          </w:tcPr>
          <w:p w14:paraId="2F46AEBF"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45AAAFD3"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02814B5"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5CAF4289"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4A98795B" w14:textId="77777777" w:rsidR="001860B5" w:rsidRPr="00DD0B86" w:rsidRDefault="006F7972" w:rsidP="00144D7C">
            <w:pPr>
              <w:spacing w:before="20" w:after="20"/>
              <w:jc w:val="center"/>
              <w:rPr>
                <w:color w:val="0563C1"/>
                <w:sz w:val="16"/>
                <w:szCs w:val="16"/>
                <w:u w:val="single"/>
                <w:lang w:eastAsia="en-AU"/>
              </w:rPr>
            </w:pPr>
            <w:hyperlink r:id="rId160" w:history="1">
              <w:r w:rsidR="001860B5" w:rsidRPr="00DD0B86">
                <w:rPr>
                  <w:color w:val="0563C1"/>
                  <w:sz w:val="16"/>
                  <w:szCs w:val="16"/>
                  <w:u w:val="single"/>
                  <w:lang w:eastAsia="en-AU"/>
                </w:rPr>
                <w:t>93433</w:t>
              </w:r>
            </w:hyperlink>
          </w:p>
        </w:tc>
        <w:tc>
          <w:tcPr>
            <w:tcW w:w="529" w:type="pct"/>
            <w:shd w:val="clear" w:color="auto" w:fill="auto"/>
            <w:hideMark/>
          </w:tcPr>
          <w:p w14:paraId="56746E00" w14:textId="77777777" w:rsidR="001860B5" w:rsidRPr="00E441B6" w:rsidRDefault="001860B5" w:rsidP="00E441B6">
            <w:pPr>
              <w:pStyle w:val="TableText"/>
            </w:pPr>
            <w:r w:rsidRPr="00E441B6">
              <w:t>Face-to-face</w:t>
            </w:r>
          </w:p>
        </w:tc>
        <w:tc>
          <w:tcPr>
            <w:tcW w:w="435" w:type="pct"/>
            <w:shd w:val="clear" w:color="auto" w:fill="auto"/>
          </w:tcPr>
          <w:p w14:paraId="4BACDCF3" w14:textId="77777777" w:rsidR="001860B5" w:rsidRPr="00E441B6" w:rsidRDefault="001860B5" w:rsidP="00E441B6">
            <w:pPr>
              <w:pStyle w:val="TableText"/>
            </w:pPr>
          </w:p>
        </w:tc>
        <w:tc>
          <w:tcPr>
            <w:tcW w:w="383" w:type="pct"/>
            <w:shd w:val="clear" w:color="auto" w:fill="auto"/>
            <w:hideMark/>
          </w:tcPr>
          <w:p w14:paraId="41A54625" w14:textId="77777777" w:rsidR="001860B5" w:rsidRPr="00E441B6" w:rsidRDefault="001860B5" w:rsidP="00E441B6">
            <w:pPr>
              <w:pStyle w:val="TableText"/>
            </w:pPr>
            <w:r w:rsidRPr="00E441B6">
              <w:t>20-40 mins</w:t>
            </w:r>
          </w:p>
        </w:tc>
        <w:tc>
          <w:tcPr>
            <w:tcW w:w="384" w:type="pct"/>
            <w:shd w:val="clear" w:color="auto" w:fill="auto"/>
            <w:hideMark/>
          </w:tcPr>
          <w:p w14:paraId="7C80DA8C" w14:textId="77777777" w:rsidR="001860B5" w:rsidRPr="00E441B6" w:rsidRDefault="001860B5" w:rsidP="00E441B6">
            <w:pPr>
              <w:pStyle w:val="TableText"/>
            </w:pPr>
            <w:r w:rsidRPr="00E441B6">
              <w:t xml:space="preserve">$75.85 </w:t>
            </w:r>
          </w:p>
        </w:tc>
        <w:tc>
          <w:tcPr>
            <w:tcW w:w="384" w:type="pct"/>
            <w:shd w:val="clear" w:color="auto" w:fill="auto"/>
            <w:hideMark/>
          </w:tcPr>
          <w:p w14:paraId="764D1648" w14:textId="77777777" w:rsidR="001860B5" w:rsidRPr="00E441B6" w:rsidRDefault="001860B5" w:rsidP="00E441B6">
            <w:pPr>
              <w:pStyle w:val="TableText"/>
            </w:pPr>
            <w:r w:rsidRPr="00E441B6">
              <w:t xml:space="preserve">$75.85 </w:t>
            </w:r>
          </w:p>
        </w:tc>
        <w:tc>
          <w:tcPr>
            <w:tcW w:w="337" w:type="pct"/>
            <w:shd w:val="clear" w:color="auto" w:fill="auto"/>
            <w:noWrap/>
            <w:hideMark/>
          </w:tcPr>
          <w:p w14:paraId="065CB7E1" w14:textId="77777777" w:rsidR="001860B5" w:rsidRPr="00E441B6" w:rsidRDefault="001860B5" w:rsidP="00E441B6">
            <w:pPr>
              <w:pStyle w:val="TableText"/>
            </w:pPr>
          </w:p>
        </w:tc>
      </w:tr>
      <w:tr w:rsidR="00156302" w:rsidRPr="00DD0B86" w14:paraId="0C560DD8" w14:textId="77777777" w:rsidTr="00144D7C">
        <w:trPr>
          <w:trHeight w:val="288"/>
        </w:trPr>
        <w:tc>
          <w:tcPr>
            <w:tcW w:w="432" w:type="pct"/>
            <w:shd w:val="clear" w:color="auto" w:fill="auto"/>
            <w:noWrap/>
            <w:hideMark/>
          </w:tcPr>
          <w:p w14:paraId="58BDA908"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7F0A82AD"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514420D5"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3DAC5A21"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180A7A29" w14:textId="77777777" w:rsidR="001860B5" w:rsidRPr="00DD0B86" w:rsidRDefault="006F7972" w:rsidP="00144D7C">
            <w:pPr>
              <w:spacing w:before="20" w:after="20"/>
              <w:jc w:val="center"/>
              <w:rPr>
                <w:color w:val="0563C1"/>
                <w:sz w:val="16"/>
                <w:szCs w:val="16"/>
                <w:u w:val="single"/>
                <w:lang w:eastAsia="en-AU"/>
              </w:rPr>
            </w:pPr>
            <w:hyperlink r:id="rId161" w:history="1">
              <w:r w:rsidR="001860B5" w:rsidRPr="00DD0B86">
                <w:rPr>
                  <w:color w:val="0563C1"/>
                  <w:sz w:val="16"/>
                  <w:szCs w:val="16"/>
                  <w:u w:val="single"/>
                  <w:lang w:eastAsia="en-AU"/>
                </w:rPr>
                <w:t>93434</w:t>
              </w:r>
            </w:hyperlink>
          </w:p>
        </w:tc>
        <w:tc>
          <w:tcPr>
            <w:tcW w:w="529" w:type="pct"/>
            <w:shd w:val="clear" w:color="auto" w:fill="auto"/>
            <w:hideMark/>
          </w:tcPr>
          <w:p w14:paraId="64FD2606" w14:textId="77777777" w:rsidR="001860B5" w:rsidRPr="00E441B6" w:rsidRDefault="001860B5" w:rsidP="00E441B6">
            <w:pPr>
              <w:pStyle w:val="TableText"/>
            </w:pPr>
            <w:r w:rsidRPr="00E441B6">
              <w:t>Face-to-face</w:t>
            </w:r>
          </w:p>
        </w:tc>
        <w:tc>
          <w:tcPr>
            <w:tcW w:w="435" w:type="pct"/>
            <w:shd w:val="clear" w:color="auto" w:fill="auto"/>
          </w:tcPr>
          <w:p w14:paraId="5EA897AF" w14:textId="77777777" w:rsidR="001860B5" w:rsidRPr="00E441B6" w:rsidRDefault="001860B5" w:rsidP="00E441B6">
            <w:pPr>
              <w:pStyle w:val="TableText"/>
            </w:pPr>
          </w:p>
        </w:tc>
        <w:tc>
          <w:tcPr>
            <w:tcW w:w="383" w:type="pct"/>
            <w:shd w:val="clear" w:color="auto" w:fill="auto"/>
            <w:hideMark/>
          </w:tcPr>
          <w:p w14:paraId="04CFF6CF" w14:textId="77777777" w:rsidR="001860B5" w:rsidRPr="00E441B6" w:rsidRDefault="001860B5" w:rsidP="00E441B6">
            <w:pPr>
              <w:pStyle w:val="TableText"/>
            </w:pPr>
            <w:r w:rsidRPr="00E441B6">
              <w:t>40+ mins</w:t>
            </w:r>
          </w:p>
        </w:tc>
        <w:tc>
          <w:tcPr>
            <w:tcW w:w="384" w:type="pct"/>
            <w:shd w:val="clear" w:color="auto" w:fill="auto"/>
            <w:hideMark/>
          </w:tcPr>
          <w:p w14:paraId="393C1BB2" w14:textId="77777777" w:rsidR="001860B5" w:rsidRPr="00E441B6" w:rsidRDefault="001860B5" w:rsidP="00E441B6">
            <w:pPr>
              <w:pStyle w:val="TableText"/>
            </w:pPr>
            <w:r w:rsidRPr="00E441B6">
              <w:t xml:space="preserve">$111.65 </w:t>
            </w:r>
          </w:p>
        </w:tc>
        <w:tc>
          <w:tcPr>
            <w:tcW w:w="384" w:type="pct"/>
            <w:shd w:val="clear" w:color="auto" w:fill="auto"/>
            <w:hideMark/>
          </w:tcPr>
          <w:p w14:paraId="51FF53DB" w14:textId="77777777" w:rsidR="001860B5" w:rsidRPr="00E441B6" w:rsidRDefault="001860B5" w:rsidP="00E441B6">
            <w:pPr>
              <w:pStyle w:val="TableText"/>
            </w:pPr>
            <w:r w:rsidRPr="00E441B6">
              <w:t xml:space="preserve">$111.65 </w:t>
            </w:r>
          </w:p>
        </w:tc>
        <w:tc>
          <w:tcPr>
            <w:tcW w:w="337" w:type="pct"/>
            <w:shd w:val="clear" w:color="auto" w:fill="auto"/>
            <w:noWrap/>
            <w:hideMark/>
          </w:tcPr>
          <w:p w14:paraId="4B40CA61" w14:textId="77777777" w:rsidR="001860B5" w:rsidRPr="00E441B6" w:rsidRDefault="001860B5" w:rsidP="00E441B6">
            <w:pPr>
              <w:pStyle w:val="TableText"/>
            </w:pPr>
          </w:p>
        </w:tc>
      </w:tr>
      <w:tr w:rsidR="00156302" w:rsidRPr="00DD0B86" w14:paraId="57292770" w14:textId="77777777" w:rsidTr="00144D7C">
        <w:trPr>
          <w:trHeight w:val="288"/>
        </w:trPr>
        <w:tc>
          <w:tcPr>
            <w:tcW w:w="432" w:type="pct"/>
            <w:shd w:val="clear" w:color="auto" w:fill="auto"/>
            <w:noWrap/>
            <w:hideMark/>
          </w:tcPr>
          <w:p w14:paraId="27BACAA9"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43FD81E5"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6F6D197C"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4777AE72"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auto" w:fill="auto"/>
            <w:hideMark/>
          </w:tcPr>
          <w:p w14:paraId="556C23C1" w14:textId="77777777" w:rsidR="001860B5" w:rsidRPr="00DD0B86" w:rsidRDefault="006F7972" w:rsidP="00144D7C">
            <w:pPr>
              <w:spacing w:before="20" w:after="20"/>
              <w:jc w:val="center"/>
              <w:rPr>
                <w:color w:val="0563C1"/>
                <w:sz w:val="16"/>
                <w:szCs w:val="16"/>
                <w:u w:val="single"/>
                <w:lang w:eastAsia="en-AU"/>
              </w:rPr>
            </w:pPr>
            <w:hyperlink r:id="rId162" w:history="1">
              <w:r w:rsidR="001860B5" w:rsidRPr="00DD0B86">
                <w:rPr>
                  <w:color w:val="0563C1"/>
                  <w:sz w:val="16"/>
                  <w:szCs w:val="16"/>
                  <w:u w:val="single"/>
                  <w:lang w:eastAsia="en-AU"/>
                </w:rPr>
                <w:t>93435</w:t>
              </w:r>
            </w:hyperlink>
          </w:p>
        </w:tc>
        <w:tc>
          <w:tcPr>
            <w:tcW w:w="529" w:type="pct"/>
            <w:shd w:val="clear" w:color="auto" w:fill="auto"/>
            <w:hideMark/>
          </w:tcPr>
          <w:p w14:paraId="30A482DF" w14:textId="77777777" w:rsidR="001860B5" w:rsidRPr="00E441B6" w:rsidRDefault="001860B5" w:rsidP="00E441B6">
            <w:pPr>
              <w:pStyle w:val="TableText"/>
            </w:pPr>
            <w:r w:rsidRPr="00E441B6">
              <w:t>Telehealth</w:t>
            </w:r>
          </w:p>
        </w:tc>
        <w:tc>
          <w:tcPr>
            <w:tcW w:w="435" w:type="pct"/>
            <w:shd w:val="clear" w:color="auto" w:fill="auto"/>
          </w:tcPr>
          <w:p w14:paraId="323D8419" w14:textId="77777777" w:rsidR="001860B5" w:rsidRPr="00E441B6" w:rsidRDefault="001860B5" w:rsidP="00E441B6">
            <w:pPr>
              <w:pStyle w:val="TableText"/>
            </w:pPr>
          </w:p>
        </w:tc>
        <w:tc>
          <w:tcPr>
            <w:tcW w:w="383" w:type="pct"/>
            <w:shd w:val="clear" w:color="auto" w:fill="auto"/>
            <w:hideMark/>
          </w:tcPr>
          <w:p w14:paraId="7D0179D0" w14:textId="77777777" w:rsidR="001860B5" w:rsidRPr="00E441B6" w:rsidRDefault="001860B5" w:rsidP="00E441B6">
            <w:pPr>
              <w:pStyle w:val="TableText"/>
            </w:pPr>
            <w:r w:rsidRPr="00E441B6">
              <w:t>20-40 mins</w:t>
            </w:r>
          </w:p>
        </w:tc>
        <w:tc>
          <w:tcPr>
            <w:tcW w:w="384" w:type="pct"/>
            <w:shd w:val="clear" w:color="auto" w:fill="auto"/>
            <w:hideMark/>
          </w:tcPr>
          <w:p w14:paraId="3CAB0C63" w14:textId="77777777" w:rsidR="001860B5" w:rsidRPr="00E441B6" w:rsidRDefault="001860B5" w:rsidP="00E441B6">
            <w:pPr>
              <w:pStyle w:val="TableText"/>
            </w:pPr>
            <w:r w:rsidRPr="00E441B6">
              <w:t xml:space="preserve">$59.70 </w:t>
            </w:r>
          </w:p>
        </w:tc>
        <w:tc>
          <w:tcPr>
            <w:tcW w:w="384" w:type="pct"/>
            <w:shd w:val="clear" w:color="auto" w:fill="auto"/>
            <w:hideMark/>
          </w:tcPr>
          <w:p w14:paraId="0906F421" w14:textId="77777777" w:rsidR="001860B5" w:rsidRPr="00E441B6" w:rsidRDefault="001860B5" w:rsidP="00E441B6">
            <w:pPr>
              <w:pStyle w:val="TableText"/>
            </w:pPr>
            <w:r w:rsidRPr="00E441B6">
              <w:t xml:space="preserve">$59.70 </w:t>
            </w:r>
          </w:p>
        </w:tc>
        <w:tc>
          <w:tcPr>
            <w:tcW w:w="337" w:type="pct"/>
            <w:shd w:val="clear" w:color="auto" w:fill="auto"/>
            <w:noWrap/>
            <w:hideMark/>
          </w:tcPr>
          <w:p w14:paraId="6AD0585F" w14:textId="77777777" w:rsidR="001860B5" w:rsidRPr="00E441B6" w:rsidRDefault="001860B5" w:rsidP="00E441B6">
            <w:pPr>
              <w:pStyle w:val="TableText"/>
            </w:pPr>
          </w:p>
        </w:tc>
      </w:tr>
      <w:tr w:rsidR="00156302" w:rsidRPr="00DD0B86" w14:paraId="3FCA41FD" w14:textId="77777777" w:rsidTr="00144D7C">
        <w:trPr>
          <w:trHeight w:val="288"/>
        </w:trPr>
        <w:tc>
          <w:tcPr>
            <w:tcW w:w="432" w:type="pct"/>
            <w:shd w:val="clear" w:color="auto" w:fill="auto"/>
            <w:noWrap/>
            <w:hideMark/>
          </w:tcPr>
          <w:p w14:paraId="552066A0"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70DDB25"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499CFE2C"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26CFAEC2"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auto" w:fill="auto"/>
            <w:hideMark/>
          </w:tcPr>
          <w:p w14:paraId="08701AFA" w14:textId="77777777" w:rsidR="001860B5" w:rsidRPr="00DD0B86" w:rsidRDefault="006F7972" w:rsidP="00144D7C">
            <w:pPr>
              <w:spacing w:before="20" w:after="20"/>
              <w:jc w:val="center"/>
              <w:rPr>
                <w:color w:val="0563C1"/>
                <w:sz w:val="16"/>
                <w:szCs w:val="16"/>
                <w:u w:val="single"/>
                <w:lang w:eastAsia="en-AU"/>
              </w:rPr>
            </w:pPr>
            <w:hyperlink r:id="rId163" w:history="1">
              <w:r w:rsidR="001860B5" w:rsidRPr="00DD0B86">
                <w:rPr>
                  <w:color w:val="0563C1"/>
                  <w:sz w:val="16"/>
                  <w:szCs w:val="16"/>
                  <w:u w:val="single"/>
                  <w:lang w:eastAsia="en-AU"/>
                </w:rPr>
                <w:t>93436</w:t>
              </w:r>
            </w:hyperlink>
          </w:p>
        </w:tc>
        <w:tc>
          <w:tcPr>
            <w:tcW w:w="529" w:type="pct"/>
            <w:shd w:val="clear" w:color="auto" w:fill="auto"/>
            <w:hideMark/>
          </w:tcPr>
          <w:p w14:paraId="4FC79BC5" w14:textId="77777777" w:rsidR="001860B5" w:rsidRPr="00E441B6" w:rsidRDefault="001860B5" w:rsidP="00E441B6">
            <w:pPr>
              <w:pStyle w:val="TableText"/>
            </w:pPr>
            <w:r w:rsidRPr="00E441B6">
              <w:t>Telehealth</w:t>
            </w:r>
          </w:p>
        </w:tc>
        <w:tc>
          <w:tcPr>
            <w:tcW w:w="435" w:type="pct"/>
            <w:shd w:val="clear" w:color="auto" w:fill="auto"/>
          </w:tcPr>
          <w:p w14:paraId="37AFC230" w14:textId="77777777" w:rsidR="001860B5" w:rsidRPr="00E441B6" w:rsidRDefault="001860B5" w:rsidP="00E441B6">
            <w:pPr>
              <w:pStyle w:val="TableText"/>
            </w:pPr>
          </w:p>
        </w:tc>
        <w:tc>
          <w:tcPr>
            <w:tcW w:w="383" w:type="pct"/>
            <w:shd w:val="clear" w:color="auto" w:fill="auto"/>
            <w:hideMark/>
          </w:tcPr>
          <w:p w14:paraId="6CB97B4F" w14:textId="77777777" w:rsidR="001860B5" w:rsidRPr="00E441B6" w:rsidRDefault="001860B5" w:rsidP="00E441B6">
            <w:pPr>
              <w:pStyle w:val="TableText"/>
            </w:pPr>
            <w:r w:rsidRPr="00E441B6">
              <w:t>40+ mins</w:t>
            </w:r>
          </w:p>
        </w:tc>
        <w:tc>
          <w:tcPr>
            <w:tcW w:w="384" w:type="pct"/>
            <w:shd w:val="clear" w:color="auto" w:fill="auto"/>
            <w:hideMark/>
          </w:tcPr>
          <w:p w14:paraId="22BC77AB" w14:textId="77777777" w:rsidR="001860B5" w:rsidRPr="00E441B6" w:rsidRDefault="001860B5" w:rsidP="00E441B6">
            <w:pPr>
              <w:pStyle w:val="TableText"/>
            </w:pPr>
            <w:r w:rsidRPr="00E441B6">
              <w:t xml:space="preserve">$87.90 </w:t>
            </w:r>
          </w:p>
        </w:tc>
        <w:tc>
          <w:tcPr>
            <w:tcW w:w="384" w:type="pct"/>
            <w:shd w:val="clear" w:color="auto" w:fill="auto"/>
            <w:hideMark/>
          </w:tcPr>
          <w:p w14:paraId="3347993D" w14:textId="77777777" w:rsidR="001860B5" w:rsidRPr="00E441B6" w:rsidRDefault="001860B5" w:rsidP="00E441B6">
            <w:pPr>
              <w:pStyle w:val="TableText"/>
            </w:pPr>
            <w:r w:rsidRPr="00E441B6">
              <w:t xml:space="preserve">$87.90 </w:t>
            </w:r>
          </w:p>
        </w:tc>
        <w:tc>
          <w:tcPr>
            <w:tcW w:w="337" w:type="pct"/>
            <w:shd w:val="clear" w:color="auto" w:fill="auto"/>
            <w:noWrap/>
            <w:hideMark/>
          </w:tcPr>
          <w:p w14:paraId="5CCE82E3" w14:textId="77777777" w:rsidR="001860B5" w:rsidRPr="00E441B6" w:rsidRDefault="001860B5" w:rsidP="00E441B6">
            <w:pPr>
              <w:pStyle w:val="TableText"/>
            </w:pPr>
          </w:p>
        </w:tc>
      </w:tr>
      <w:tr w:rsidR="00156302" w:rsidRPr="00DD0B86" w14:paraId="6DEECE35" w14:textId="77777777" w:rsidTr="00144D7C">
        <w:trPr>
          <w:trHeight w:val="288"/>
        </w:trPr>
        <w:tc>
          <w:tcPr>
            <w:tcW w:w="432" w:type="pct"/>
            <w:shd w:val="clear" w:color="auto" w:fill="auto"/>
            <w:noWrap/>
            <w:hideMark/>
          </w:tcPr>
          <w:p w14:paraId="466A0962"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6CF6BF27"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5110311B"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7538AF0C"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1AA06230" w14:textId="77777777" w:rsidR="001860B5" w:rsidRPr="00DD0B86" w:rsidRDefault="006F7972" w:rsidP="00144D7C">
            <w:pPr>
              <w:spacing w:before="20" w:after="20"/>
              <w:jc w:val="center"/>
              <w:rPr>
                <w:color w:val="0563C1"/>
                <w:sz w:val="16"/>
                <w:szCs w:val="16"/>
                <w:u w:val="single"/>
                <w:lang w:eastAsia="en-AU"/>
              </w:rPr>
            </w:pPr>
            <w:hyperlink r:id="rId164" w:history="1">
              <w:r w:rsidR="001860B5" w:rsidRPr="00DD0B86">
                <w:rPr>
                  <w:color w:val="0563C1"/>
                  <w:sz w:val="16"/>
                  <w:szCs w:val="16"/>
                  <w:u w:val="single"/>
                  <w:lang w:eastAsia="en-AU"/>
                </w:rPr>
                <w:t>93437</w:t>
              </w:r>
            </w:hyperlink>
          </w:p>
        </w:tc>
        <w:tc>
          <w:tcPr>
            <w:tcW w:w="529" w:type="pct"/>
            <w:shd w:val="clear" w:color="auto" w:fill="auto"/>
            <w:hideMark/>
          </w:tcPr>
          <w:p w14:paraId="15E3849C" w14:textId="77777777" w:rsidR="001860B5" w:rsidRPr="00E441B6" w:rsidRDefault="001860B5" w:rsidP="00E441B6">
            <w:pPr>
              <w:pStyle w:val="TableText"/>
            </w:pPr>
            <w:r w:rsidRPr="00E441B6">
              <w:t>Telehealth</w:t>
            </w:r>
          </w:p>
        </w:tc>
        <w:tc>
          <w:tcPr>
            <w:tcW w:w="435" w:type="pct"/>
            <w:shd w:val="clear" w:color="auto" w:fill="auto"/>
          </w:tcPr>
          <w:p w14:paraId="54631EDA" w14:textId="77777777" w:rsidR="001860B5" w:rsidRPr="00E441B6" w:rsidRDefault="001860B5" w:rsidP="00E441B6">
            <w:pPr>
              <w:pStyle w:val="TableText"/>
            </w:pPr>
          </w:p>
        </w:tc>
        <w:tc>
          <w:tcPr>
            <w:tcW w:w="383" w:type="pct"/>
            <w:shd w:val="clear" w:color="auto" w:fill="auto"/>
            <w:hideMark/>
          </w:tcPr>
          <w:p w14:paraId="79A3644A" w14:textId="77777777" w:rsidR="001860B5" w:rsidRPr="00E441B6" w:rsidRDefault="001860B5" w:rsidP="00E441B6">
            <w:pPr>
              <w:pStyle w:val="TableText"/>
            </w:pPr>
            <w:r w:rsidRPr="00E441B6">
              <w:t>20-40 mins</w:t>
            </w:r>
          </w:p>
        </w:tc>
        <w:tc>
          <w:tcPr>
            <w:tcW w:w="384" w:type="pct"/>
            <w:shd w:val="clear" w:color="auto" w:fill="auto"/>
            <w:hideMark/>
          </w:tcPr>
          <w:p w14:paraId="0C4B5596" w14:textId="77777777" w:rsidR="001860B5" w:rsidRPr="00E441B6" w:rsidRDefault="001860B5" w:rsidP="00E441B6">
            <w:pPr>
              <w:pStyle w:val="TableText"/>
            </w:pPr>
            <w:r w:rsidRPr="00E441B6">
              <w:t xml:space="preserve">$75.80 </w:t>
            </w:r>
          </w:p>
        </w:tc>
        <w:tc>
          <w:tcPr>
            <w:tcW w:w="384" w:type="pct"/>
            <w:shd w:val="clear" w:color="auto" w:fill="auto"/>
            <w:hideMark/>
          </w:tcPr>
          <w:p w14:paraId="411F01C8" w14:textId="77777777" w:rsidR="001860B5" w:rsidRPr="00E441B6" w:rsidRDefault="001860B5" w:rsidP="00E441B6">
            <w:pPr>
              <w:pStyle w:val="TableText"/>
            </w:pPr>
            <w:r w:rsidRPr="00E441B6">
              <w:t xml:space="preserve">$75.80 </w:t>
            </w:r>
          </w:p>
        </w:tc>
        <w:tc>
          <w:tcPr>
            <w:tcW w:w="337" w:type="pct"/>
            <w:shd w:val="clear" w:color="auto" w:fill="auto"/>
            <w:noWrap/>
            <w:hideMark/>
          </w:tcPr>
          <w:p w14:paraId="5D942887" w14:textId="77777777" w:rsidR="001860B5" w:rsidRPr="00E441B6" w:rsidRDefault="001860B5" w:rsidP="00E441B6">
            <w:pPr>
              <w:pStyle w:val="TableText"/>
            </w:pPr>
          </w:p>
        </w:tc>
      </w:tr>
      <w:tr w:rsidR="00156302" w:rsidRPr="00DD0B86" w14:paraId="62559569" w14:textId="77777777" w:rsidTr="00144D7C">
        <w:trPr>
          <w:trHeight w:val="288"/>
        </w:trPr>
        <w:tc>
          <w:tcPr>
            <w:tcW w:w="432" w:type="pct"/>
            <w:shd w:val="clear" w:color="auto" w:fill="auto"/>
            <w:noWrap/>
            <w:hideMark/>
          </w:tcPr>
          <w:p w14:paraId="116B22C3"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6213E3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545CF110"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auto" w:fill="auto"/>
            <w:noWrap/>
            <w:hideMark/>
          </w:tcPr>
          <w:p w14:paraId="0C98E349"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auto" w:fill="auto"/>
            <w:hideMark/>
          </w:tcPr>
          <w:p w14:paraId="60540D48" w14:textId="77777777" w:rsidR="001860B5" w:rsidRPr="00DD0B86" w:rsidRDefault="006F7972" w:rsidP="00144D7C">
            <w:pPr>
              <w:spacing w:before="20" w:after="20"/>
              <w:jc w:val="center"/>
              <w:rPr>
                <w:color w:val="0563C1"/>
                <w:sz w:val="16"/>
                <w:szCs w:val="16"/>
                <w:u w:val="single"/>
                <w:lang w:eastAsia="en-AU"/>
              </w:rPr>
            </w:pPr>
            <w:hyperlink r:id="rId165" w:history="1">
              <w:r w:rsidR="001860B5" w:rsidRPr="00DD0B86">
                <w:rPr>
                  <w:color w:val="0563C1"/>
                  <w:sz w:val="16"/>
                  <w:szCs w:val="16"/>
                  <w:u w:val="single"/>
                  <w:lang w:eastAsia="en-AU"/>
                </w:rPr>
                <w:t>93438</w:t>
              </w:r>
            </w:hyperlink>
          </w:p>
        </w:tc>
        <w:tc>
          <w:tcPr>
            <w:tcW w:w="529" w:type="pct"/>
            <w:shd w:val="clear" w:color="auto" w:fill="auto"/>
            <w:hideMark/>
          </w:tcPr>
          <w:p w14:paraId="138E71FA" w14:textId="77777777" w:rsidR="001860B5" w:rsidRPr="00E441B6" w:rsidRDefault="001860B5" w:rsidP="00E441B6">
            <w:pPr>
              <w:pStyle w:val="TableText"/>
            </w:pPr>
            <w:r w:rsidRPr="00E441B6">
              <w:t>Telehealth</w:t>
            </w:r>
          </w:p>
        </w:tc>
        <w:tc>
          <w:tcPr>
            <w:tcW w:w="435" w:type="pct"/>
            <w:shd w:val="clear" w:color="auto" w:fill="auto"/>
          </w:tcPr>
          <w:p w14:paraId="5AB75019" w14:textId="77777777" w:rsidR="001860B5" w:rsidRPr="00E441B6" w:rsidRDefault="001860B5" w:rsidP="00E441B6">
            <w:pPr>
              <w:pStyle w:val="TableText"/>
            </w:pPr>
          </w:p>
        </w:tc>
        <w:tc>
          <w:tcPr>
            <w:tcW w:w="383" w:type="pct"/>
            <w:shd w:val="clear" w:color="auto" w:fill="auto"/>
            <w:hideMark/>
          </w:tcPr>
          <w:p w14:paraId="4588A579" w14:textId="77777777" w:rsidR="001860B5" w:rsidRPr="00E441B6" w:rsidRDefault="001860B5" w:rsidP="00E441B6">
            <w:pPr>
              <w:pStyle w:val="TableText"/>
            </w:pPr>
            <w:r w:rsidRPr="00E441B6">
              <w:t>40+ mins</w:t>
            </w:r>
          </w:p>
        </w:tc>
        <w:tc>
          <w:tcPr>
            <w:tcW w:w="384" w:type="pct"/>
            <w:shd w:val="clear" w:color="auto" w:fill="auto"/>
            <w:hideMark/>
          </w:tcPr>
          <w:p w14:paraId="2640FD5B" w14:textId="77777777" w:rsidR="001860B5" w:rsidRPr="00E441B6" w:rsidRDefault="001860B5" w:rsidP="00E441B6">
            <w:pPr>
              <w:pStyle w:val="TableText"/>
            </w:pPr>
            <w:r w:rsidRPr="00E441B6">
              <w:t xml:space="preserve">$111.65 </w:t>
            </w:r>
          </w:p>
        </w:tc>
        <w:tc>
          <w:tcPr>
            <w:tcW w:w="384" w:type="pct"/>
            <w:shd w:val="clear" w:color="auto" w:fill="auto"/>
            <w:hideMark/>
          </w:tcPr>
          <w:p w14:paraId="26446334" w14:textId="77777777" w:rsidR="001860B5" w:rsidRPr="00E441B6" w:rsidRDefault="001860B5" w:rsidP="00E441B6">
            <w:pPr>
              <w:pStyle w:val="TableText"/>
            </w:pPr>
            <w:r w:rsidRPr="00E441B6">
              <w:t xml:space="preserve">$111.65 </w:t>
            </w:r>
          </w:p>
        </w:tc>
        <w:tc>
          <w:tcPr>
            <w:tcW w:w="337" w:type="pct"/>
            <w:shd w:val="clear" w:color="auto" w:fill="auto"/>
            <w:noWrap/>
            <w:hideMark/>
          </w:tcPr>
          <w:p w14:paraId="289E7EE2" w14:textId="77777777" w:rsidR="001860B5" w:rsidRPr="00E441B6" w:rsidRDefault="001860B5" w:rsidP="00E441B6">
            <w:pPr>
              <w:pStyle w:val="TableText"/>
            </w:pPr>
          </w:p>
        </w:tc>
      </w:tr>
      <w:tr w:rsidR="00156302" w:rsidRPr="00DD0B86" w14:paraId="1F88DE5B" w14:textId="77777777" w:rsidTr="00144D7C">
        <w:trPr>
          <w:trHeight w:val="288"/>
        </w:trPr>
        <w:tc>
          <w:tcPr>
            <w:tcW w:w="432" w:type="pct"/>
            <w:shd w:val="clear" w:color="000000" w:fill="FFF2CC"/>
            <w:noWrap/>
            <w:hideMark/>
          </w:tcPr>
          <w:p w14:paraId="52F5A1CB"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FF2CC"/>
            <w:noWrap/>
            <w:hideMark/>
          </w:tcPr>
          <w:p w14:paraId="344CC030"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7F75CA4D"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64DED625"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000000" w:fill="FFF2CC"/>
            <w:hideMark/>
          </w:tcPr>
          <w:p w14:paraId="53CA321E"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93439</w:t>
            </w:r>
          </w:p>
        </w:tc>
        <w:tc>
          <w:tcPr>
            <w:tcW w:w="529" w:type="pct"/>
            <w:shd w:val="clear" w:color="000000" w:fill="FFF2CC"/>
            <w:hideMark/>
          </w:tcPr>
          <w:p w14:paraId="0EF1793A" w14:textId="77777777" w:rsidR="001860B5" w:rsidRPr="00E441B6" w:rsidRDefault="001860B5" w:rsidP="00E441B6">
            <w:pPr>
              <w:pStyle w:val="TableText"/>
            </w:pPr>
            <w:r w:rsidRPr="00E441B6">
              <w:t>Phone</w:t>
            </w:r>
          </w:p>
        </w:tc>
        <w:tc>
          <w:tcPr>
            <w:tcW w:w="435" w:type="pct"/>
            <w:shd w:val="clear" w:color="000000" w:fill="FFF2CC"/>
          </w:tcPr>
          <w:p w14:paraId="60C44EC1" w14:textId="77777777" w:rsidR="001860B5" w:rsidRPr="00E441B6" w:rsidRDefault="001860B5" w:rsidP="00E441B6">
            <w:pPr>
              <w:pStyle w:val="TableText"/>
            </w:pPr>
          </w:p>
        </w:tc>
        <w:tc>
          <w:tcPr>
            <w:tcW w:w="383" w:type="pct"/>
            <w:shd w:val="clear" w:color="000000" w:fill="FFF2CC"/>
            <w:hideMark/>
          </w:tcPr>
          <w:p w14:paraId="660E3427" w14:textId="77777777" w:rsidR="001860B5" w:rsidRPr="00E441B6" w:rsidRDefault="001860B5" w:rsidP="00E441B6">
            <w:pPr>
              <w:pStyle w:val="TableText"/>
            </w:pPr>
            <w:r w:rsidRPr="00E441B6">
              <w:t>20-40 mins</w:t>
            </w:r>
          </w:p>
        </w:tc>
        <w:tc>
          <w:tcPr>
            <w:tcW w:w="384" w:type="pct"/>
            <w:shd w:val="clear" w:color="000000" w:fill="FFF2CC"/>
          </w:tcPr>
          <w:p w14:paraId="49F3A78A" w14:textId="77777777" w:rsidR="001860B5" w:rsidRPr="00E441B6" w:rsidRDefault="001860B5" w:rsidP="00E441B6">
            <w:pPr>
              <w:pStyle w:val="TableText"/>
            </w:pPr>
          </w:p>
        </w:tc>
        <w:tc>
          <w:tcPr>
            <w:tcW w:w="384" w:type="pct"/>
            <w:shd w:val="clear" w:color="000000" w:fill="FFF2CC"/>
          </w:tcPr>
          <w:p w14:paraId="236F3E23" w14:textId="77777777" w:rsidR="001860B5" w:rsidRPr="00E441B6" w:rsidRDefault="001860B5" w:rsidP="00E441B6">
            <w:pPr>
              <w:pStyle w:val="TableText"/>
            </w:pPr>
          </w:p>
        </w:tc>
        <w:tc>
          <w:tcPr>
            <w:tcW w:w="337" w:type="pct"/>
            <w:shd w:val="clear" w:color="000000" w:fill="FFF2CC"/>
            <w:noWrap/>
            <w:hideMark/>
          </w:tcPr>
          <w:p w14:paraId="7DAF98DB" w14:textId="77777777" w:rsidR="001860B5" w:rsidRPr="00E441B6" w:rsidRDefault="001860B5" w:rsidP="00E441B6">
            <w:pPr>
              <w:pStyle w:val="TableText"/>
            </w:pPr>
            <w:r w:rsidRPr="00E441B6">
              <w:t>6/08/2021</w:t>
            </w:r>
          </w:p>
        </w:tc>
      </w:tr>
      <w:tr w:rsidR="00156302" w:rsidRPr="00DD0B86" w14:paraId="3281935F" w14:textId="77777777" w:rsidTr="00144D7C">
        <w:trPr>
          <w:trHeight w:val="288"/>
        </w:trPr>
        <w:tc>
          <w:tcPr>
            <w:tcW w:w="432" w:type="pct"/>
            <w:shd w:val="clear" w:color="000000" w:fill="FFF2CC"/>
            <w:noWrap/>
            <w:hideMark/>
          </w:tcPr>
          <w:p w14:paraId="01D170D4"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FF2CC"/>
            <w:noWrap/>
            <w:hideMark/>
          </w:tcPr>
          <w:p w14:paraId="5AE234B4"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330CC65E"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0C22E0FD" w14:textId="77777777" w:rsidR="001860B5" w:rsidRPr="00DD0B86" w:rsidRDefault="001860B5" w:rsidP="00E441B6">
            <w:pPr>
              <w:pStyle w:val="TableText"/>
              <w:rPr>
                <w:lang w:eastAsia="en-AU"/>
              </w:rPr>
            </w:pPr>
            <w:r w:rsidRPr="00DD0B86">
              <w:rPr>
                <w:lang w:eastAsia="en-AU"/>
              </w:rPr>
              <w:t>Other Medical Practitioners (OMPs) (w/o MH skills training)</w:t>
            </w:r>
          </w:p>
        </w:tc>
        <w:tc>
          <w:tcPr>
            <w:tcW w:w="337" w:type="pct"/>
            <w:shd w:val="clear" w:color="000000" w:fill="FFF2CC"/>
            <w:hideMark/>
          </w:tcPr>
          <w:p w14:paraId="311DFF69"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93440</w:t>
            </w:r>
          </w:p>
        </w:tc>
        <w:tc>
          <w:tcPr>
            <w:tcW w:w="529" w:type="pct"/>
            <w:shd w:val="clear" w:color="000000" w:fill="FFF2CC"/>
            <w:hideMark/>
          </w:tcPr>
          <w:p w14:paraId="66DC2D25" w14:textId="77777777" w:rsidR="001860B5" w:rsidRPr="00E441B6" w:rsidRDefault="001860B5" w:rsidP="00E441B6">
            <w:pPr>
              <w:pStyle w:val="TableText"/>
            </w:pPr>
            <w:r w:rsidRPr="00E441B6">
              <w:t>Phone</w:t>
            </w:r>
          </w:p>
        </w:tc>
        <w:tc>
          <w:tcPr>
            <w:tcW w:w="435" w:type="pct"/>
            <w:shd w:val="clear" w:color="000000" w:fill="FFF2CC"/>
          </w:tcPr>
          <w:p w14:paraId="27BCC1A7" w14:textId="77777777" w:rsidR="001860B5" w:rsidRPr="00E441B6" w:rsidRDefault="001860B5" w:rsidP="00E441B6">
            <w:pPr>
              <w:pStyle w:val="TableText"/>
            </w:pPr>
          </w:p>
        </w:tc>
        <w:tc>
          <w:tcPr>
            <w:tcW w:w="383" w:type="pct"/>
            <w:shd w:val="clear" w:color="000000" w:fill="FFF2CC"/>
            <w:hideMark/>
          </w:tcPr>
          <w:p w14:paraId="0F5DFC03" w14:textId="77777777" w:rsidR="001860B5" w:rsidRPr="00E441B6" w:rsidRDefault="001860B5" w:rsidP="00E441B6">
            <w:pPr>
              <w:pStyle w:val="TableText"/>
            </w:pPr>
            <w:r w:rsidRPr="00E441B6">
              <w:t>40+ mins</w:t>
            </w:r>
          </w:p>
        </w:tc>
        <w:tc>
          <w:tcPr>
            <w:tcW w:w="384" w:type="pct"/>
            <w:shd w:val="clear" w:color="000000" w:fill="FFF2CC"/>
          </w:tcPr>
          <w:p w14:paraId="2399B87D" w14:textId="77777777" w:rsidR="001860B5" w:rsidRPr="00E441B6" w:rsidRDefault="001860B5" w:rsidP="00E441B6">
            <w:pPr>
              <w:pStyle w:val="TableText"/>
            </w:pPr>
          </w:p>
        </w:tc>
        <w:tc>
          <w:tcPr>
            <w:tcW w:w="384" w:type="pct"/>
            <w:shd w:val="clear" w:color="000000" w:fill="FFF2CC"/>
          </w:tcPr>
          <w:p w14:paraId="5B474C21" w14:textId="77777777" w:rsidR="001860B5" w:rsidRPr="00E441B6" w:rsidRDefault="001860B5" w:rsidP="00E441B6">
            <w:pPr>
              <w:pStyle w:val="TableText"/>
            </w:pPr>
          </w:p>
        </w:tc>
        <w:tc>
          <w:tcPr>
            <w:tcW w:w="337" w:type="pct"/>
            <w:shd w:val="clear" w:color="000000" w:fill="FFF2CC"/>
            <w:noWrap/>
            <w:hideMark/>
          </w:tcPr>
          <w:p w14:paraId="59407B15" w14:textId="77777777" w:rsidR="001860B5" w:rsidRPr="00E441B6" w:rsidRDefault="001860B5" w:rsidP="00E441B6">
            <w:pPr>
              <w:pStyle w:val="TableText"/>
            </w:pPr>
            <w:r w:rsidRPr="00E441B6">
              <w:t>6/08/2021</w:t>
            </w:r>
          </w:p>
        </w:tc>
      </w:tr>
      <w:tr w:rsidR="00156302" w:rsidRPr="00DD0B86" w14:paraId="01C341E9" w14:textId="77777777" w:rsidTr="00144D7C">
        <w:trPr>
          <w:trHeight w:val="288"/>
        </w:trPr>
        <w:tc>
          <w:tcPr>
            <w:tcW w:w="432" w:type="pct"/>
            <w:shd w:val="clear" w:color="000000" w:fill="FFF2CC"/>
            <w:noWrap/>
            <w:hideMark/>
          </w:tcPr>
          <w:p w14:paraId="45E9E43A" w14:textId="77777777" w:rsidR="001860B5" w:rsidRPr="00DD0B86" w:rsidRDefault="001860B5" w:rsidP="00E441B6">
            <w:pPr>
              <w:pStyle w:val="TableText"/>
              <w:rPr>
                <w:lang w:eastAsia="en-AU"/>
              </w:rPr>
            </w:pPr>
            <w:r w:rsidRPr="00DD0B86">
              <w:rPr>
                <w:lang w:eastAsia="en-AU"/>
              </w:rPr>
              <w:lastRenderedPageBreak/>
              <w:t>RACF COVID-19 Mental Health Support items</w:t>
            </w:r>
          </w:p>
        </w:tc>
        <w:tc>
          <w:tcPr>
            <w:tcW w:w="480" w:type="pct"/>
            <w:shd w:val="clear" w:color="000000" w:fill="FFF2CC"/>
            <w:noWrap/>
            <w:hideMark/>
          </w:tcPr>
          <w:p w14:paraId="38E566DA"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53A7949B"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5EFCEF39"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000000" w:fill="FFF2CC"/>
            <w:hideMark/>
          </w:tcPr>
          <w:p w14:paraId="287253A5"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93441</w:t>
            </w:r>
          </w:p>
        </w:tc>
        <w:tc>
          <w:tcPr>
            <w:tcW w:w="529" w:type="pct"/>
            <w:shd w:val="clear" w:color="000000" w:fill="FFF2CC"/>
            <w:hideMark/>
          </w:tcPr>
          <w:p w14:paraId="44FFB709" w14:textId="77777777" w:rsidR="001860B5" w:rsidRPr="00E441B6" w:rsidRDefault="001860B5" w:rsidP="00E441B6">
            <w:pPr>
              <w:pStyle w:val="TableText"/>
            </w:pPr>
            <w:r w:rsidRPr="00E441B6">
              <w:t>Phone</w:t>
            </w:r>
          </w:p>
        </w:tc>
        <w:tc>
          <w:tcPr>
            <w:tcW w:w="435" w:type="pct"/>
            <w:shd w:val="clear" w:color="000000" w:fill="FFF2CC"/>
          </w:tcPr>
          <w:p w14:paraId="211DA2CC" w14:textId="77777777" w:rsidR="001860B5" w:rsidRPr="00E441B6" w:rsidRDefault="001860B5" w:rsidP="00E441B6">
            <w:pPr>
              <w:pStyle w:val="TableText"/>
            </w:pPr>
          </w:p>
        </w:tc>
        <w:tc>
          <w:tcPr>
            <w:tcW w:w="383" w:type="pct"/>
            <w:shd w:val="clear" w:color="000000" w:fill="FFF2CC"/>
            <w:hideMark/>
          </w:tcPr>
          <w:p w14:paraId="08FB2D60" w14:textId="77777777" w:rsidR="001860B5" w:rsidRPr="00E441B6" w:rsidRDefault="001860B5" w:rsidP="00E441B6">
            <w:pPr>
              <w:pStyle w:val="TableText"/>
            </w:pPr>
            <w:r w:rsidRPr="00E441B6">
              <w:t>20-40 mins</w:t>
            </w:r>
          </w:p>
        </w:tc>
        <w:tc>
          <w:tcPr>
            <w:tcW w:w="384" w:type="pct"/>
            <w:shd w:val="clear" w:color="000000" w:fill="FFF2CC"/>
          </w:tcPr>
          <w:p w14:paraId="2708775F" w14:textId="77777777" w:rsidR="001860B5" w:rsidRPr="00E441B6" w:rsidRDefault="001860B5" w:rsidP="00E441B6">
            <w:pPr>
              <w:pStyle w:val="TableText"/>
            </w:pPr>
          </w:p>
        </w:tc>
        <w:tc>
          <w:tcPr>
            <w:tcW w:w="384" w:type="pct"/>
            <w:shd w:val="clear" w:color="000000" w:fill="FFF2CC"/>
          </w:tcPr>
          <w:p w14:paraId="0AD83388" w14:textId="77777777" w:rsidR="001860B5" w:rsidRPr="00E441B6" w:rsidRDefault="001860B5" w:rsidP="00E441B6">
            <w:pPr>
              <w:pStyle w:val="TableText"/>
            </w:pPr>
          </w:p>
        </w:tc>
        <w:tc>
          <w:tcPr>
            <w:tcW w:w="337" w:type="pct"/>
            <w:shd w:val="clear" w:color="000000" w:fill="FFF2CC"/>
            <w:noWrap/>
            <w:hideMark/>
          </w:tcPr>
          <w:p w14:paraId="233DAED7" w14:textId="77777777" w:rsidR="001860B5" w:rsidRPr="00E441B6" w:rsidRDefault="001860B5" w:rsidP="00E441B6">
            <w:pPr>
              <w:pStyle w:val="TableText"/>
            </w:pPr>
            <w:r w:rsidRPr="00E441B6">
              <w:t>6/08/2021</w:t>
            </w:r>
          </w:p>
        </w:tc>
      </w:tr>
      <w:tr w:rsidR="00156302" w:rsidRPr="00DD0B86" w14:paraId="58F0FA15" w14:textId="77777777" w:rsidTr="00144D7C">
        <w:trPr>
          <w:trHeight w:val="288"/>
        </w:trPr>
        <w:tc>
          <w:tcPr>
            <w:tcW w:w="432" w:type="pct"/>
            <w:shd w:val="clear" w:color="000000" w:fill="FFF2CC"/>
            <w:noWrap/>
            <w:hideMark/>
          </w:tcPr>
          <w:p w14:paraId="307E71A8"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FF2CC"/>
            <w:noWrap/>
            <w:hideMark/>
          </w:tcPr>
          <w:p w14:paraId="7DDB1A50"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000000" w:fill="FFF2CC"/>
            <w:noWrap/>
            <w:hideMark/>
          </w:tcPr>
          <w:p w14:paraId="598D588F" w14:textId="77777777" w:rsidR="001860B5" w:rsidRPr="00DD0B86" w:rsidRDefault="001860B5" w:rsidP="00E441B6">
            <w:pPr>
              <w:pStyle w:val="TableText"/>
              <w:rPr>
                <w:lang w:eastAsia="en-AU"/>
              </w:rPr>
            </w:pPr>
            <w:r w:rsidRPr="00DD0B86">
              <w:rPr>
                <w:lang w:eastAsia="en-AU"/>
              </w:rPr>
              <w:t>Preparation of a mental health treatment plan</w:t>
            </w:r>
          </w:p>
        </w:tc>
        <w:tc>
          <w:tcPr>
            <w:tcW w:w="577" w:type="pct"/>
            <w:shd w:val="clear" w:color="000000" w:fill="FFF2CC"/>
            <w:noWrap/>
            <w:hideMark/>
          </w:tcPr>
          <w:p w14:paraId="1E8B5C90" w14:textId="77777777" w:rsidR="001860B5" w:rsidRPr="00DD0B86" w:rsidRDefault="001860B5" w:rsidP="00E441B6">
            <w:pPr>
              <w:pStyle w:val="TableText"/>
              <w:rPr>
                <w:lang w:eastAsia="en-AU"/>
              </w:rPr>
            </w:pPr>
            <w:r w:rsidRPr="00DD0B86">
              <w:rPr>
                <w:lang w:eastAsia="en-AU"/>
              </w:rPr>
              <w:t>Other Medical Practitioners (OMPs) (w/ MH skills training)</w:t>
            </w:r>
          </w:p>
        </w:tc>
        <w:tc>
          <w:tcPr>
            <w:tcW w:w="337" w:type="pct"/>
            <w:shd w:val="clear" w:color="000000" w:fill="FFF2CC"/>
            <w:hideMark/>
          </w:tcPr>
          <w:p w14:paraId="636AC864" w14:textId="77777777" w:rsidR="001860B5" w:rsidRPr="003B3BEC" w:rsidRDefault="001860B5" w:rsidP="00144D7C">
            <w:pPr>
              <w:spacing w:before="20" w:after="20"/>
              <w:jc w:val="center"/>
              <w:rPr>
                <w:color w:val="0563C1"/>
                <w:sz w:val="16"/>
                <w:szCs w:val="16"/>
                <w:lang w:eastAsia="en-AU"/>
              </w:rPr>
            </w:pPr>
            <w:r w:rsidRPr="003B3BEC">
              <w:rPr>
                <w:color w:val="0563C1"/>
                <w:sz w:val="16"/>
                <w:szCs w:val="16"/>
                <w:lang w:eastAsia="en-AU"/>
              </w:rPr>
              <w:t>93442</w:t>
            </w:r>
          </w:p>
        </w:tc>
        <w:tc>
          <w:tcPr>
            <w:tcW w:w="529" w:type="pct"/>
            <w:shd w:val="clear" w:color="000000" w:fill="FFF2CC"/>
            <w:hideMark/>
          </w:tcPr>
          <w:p w14:paraId="12969A7E" w14:textId="77777777" w:rsidR="001860B5" w:rsidRPr="00E441B6" w:rsidRDefault="001860B5" w:rsidP="00E441B6">
            <w:pPr>
              <w:pStyle w:val="TableText"/>
            </w:pPr>
            <w:r w:rsidRPr="00E441B6">
              <w:t>Phone</w:t>
            </w:r>
          </w:p>
        </w:tc>
        <w:tc>
          <w:tcPr>
            <w:tcW w:w="435" w:type="pct"/>
            <w:shd w:val="clear" w:color="000000" w:fill="FFF2CC"/>
          </w:tcPr>
          <w:p w14:paraId="36B19869" w14:textId="77777777" w:rsidR="001860B5" w:rsidRPr="00E441B6" w:rsidRDefault="001860B5" w:rsidP="00E441B6">
            <w:pPr>
              <w:pStyle w:val="TableText"/>
            </w:pPr>
          </w:p>
        </w:tc>
        <w:tc>
          <w:tcPr>
            <w:tcW w:w="383" w:type="pct"/>
            <w:shd w:val="clear" w:color="000000" w:fill="FFF2CC"/>
            <w:hideMark/>
          </w:tcPr>
          <w:p w14:paraId="5630B64E" w14:textId="77777777" w:rsidR="001860B5" w:rsidRPr="00E441B6" w:rsidRDefault="001860B5" w:rsidP="00E441B6">
            <w:pPr>
              <w:pStyle w:val="TableText"/>
            </w:pPr>
            <w:r w:rsidRPr="00E441B6">
              <w:t>40+ mins</w:t>
            </w:r>
          </w:p>
        </w:tc>
        <w:tc>
          <w:tcPr>
            <w:tcW w:w="384" w:type="pct"/>
            <w:shd w:val="clear" w:color="000000" w:fill="FFF2CC"/>
          </w:tcPr>
          <w:p w14:paraId="25CEB716" w14:textId="77777777" w:rsidR="001860B5" w:rsidRPr="00E441B6" w:rsidRDefault="001860B5" w:rsidP="00E441B6">
            <w:pPr>
              <w:pStyle w:val="TableText"/>
            </w:pPr>
          </w:p>
        </w:tc>
        <w:tc>
          <w:tcPr>
            <w:tcW w:w="384" w:type="pct"/>
            <w:shd w:val="clear" w:color="000000" w:fill="FFF2CC"/>
          </w:tcPr>
          <w:p w14:paraId="06529E4A" w14:textId="77777777" w:rsidR="001860B5" w:rsidRPr="00E441B6" w:rsidRDefault="001860B5" w:rsidP="00E441B6">
            <w:pPr>
              <w:pStyle w:val="TableText"/>
            </w:pPr>
          </w:p>
        </w:tc>
        <w:tc>
          <w:tcPr>
            <w:tcW w:w="337" w:type="pct"/>
            <w:shd w:val="clear" w:color="000000" w:fill="FFF2CC"/>
            <w:noWrap/>
            <w:hideMark/>
          </w:tcPr>
          <w:p w14:paraId="2A8F2173" w14:textId="77777777" w:rsidR="001860B5" w:rsidRPr="00E441B6" w:rsidRDefault="001860B5" w:rsidP="00E441B6">
            <w:pPr>
              <w:pStyle w:val="TableText"/>
            </w:pPr>
            <w:r w:rsidRPr="00E441B6">
              <w:t>6/08/2021</w:t>
            </w:r>
          </w:p>
        </w:tc>
      </w:tr>
      <w:tr w:rsidR="00156302" w:rsidRPr="00DD0B86" w14:paraId="1666EFF7" w14:textId="77777777" w:rsidTr="00144D7C">
        <w:trPr>
          <w:trHeight w:val="288"/>
        </w:trPr>
        <w:tc>
          <w:tcPr>
            <w:tcW w:w="432" w:type="pct"/>
            <w:shd w:val="clear" w:color="auto" w:fill="auto"/>
            <w:noWrap/>
            <w:hideMark/>
          </w:tcPr>
          <w:p w14:paraId="1EDD20DE"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2442B50C"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E286361"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noWrap/>
            <w:hideMark/>
          </w:tcPr>
          <w:p w14:paraId="5E7947CB"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6DC4227E" w14:textId="77777777" w:rsidR="001860B5" w:rsidRPr="00DD0B86" w:rsidRDefault="006F7972" w:rsidP="00144D7C">
            <w:pPr>
              <w:spacing w:before="20" w:after="20"/>
              <w:jc w:val="center"/>
              <w:rPr>
                <w:color w:val="0563C1"/>
                <w:sz w:val="16"/>
                <w:szCs w:val="16"/>
                <w:u w:val="single"/>
                <w:lang w:eastAsia="en-AU"/>
              </w:rPr>
            </w:pPr>
            <w:hyperlink r:id="rId166" w:history="1">
              <w:r w:rsidR="001860B5" w:rsidRPr="00DD0B86">
                <w:rPr>
                  <w:color w:val="0563C1"/>
                  <w:sz w:val="16"/>
                  <w:szCs w:val="16"/>
                  <w:u w:val="single"/>
                  <w:lang w:eastAsia="en-AU"/>
                </w:rPr>
                <w:t>93421</w:t>
              </w:r>
            </w:hyperlink>
          </w:p>
        </w:tc>
        <w:tc>
          <w:tcPr>
            <w:tcW w:w="529" w:type="pct"/>
            <w:shd w:val="clear" w:color="auto" w:fill="auto"/>
            <w:hideMark/>
          </w:tcPr>
          <w:p w14:paraId="186C1D42" w14:textId="77777777" w:rsidR="001860B5" w:rsidRPr="00E441B6" w:rsidRDefault="001860B5" w:rsidP="00E441B6">
            <w:pPr>
              <w:pStyle w:val="TableText"/>
            </w:pPr>
            <w:r w:rsidRPr="00E441B6">
              <w:t>Face-to-face</w:t>
            </w:r>
          </w:p>
        </w:tc>
        <w:tc>
          <w:tcPr>
            <w:tcW w:w="435" w:type="pct"/>
            <w:shd w:val="clear" w:color="auto" w:fill="auto"/>
          </w:tcPr>
          <w:p w14:paraId="06AB2C98" w14:textId="77777777" w:rsidR="001860B5" w:rsidRPr="00E441B6" w:rsidRDefault="001860B5" w:rsidP="00E441B6">
            <w:pPr>
              <w:pStyle w:val="TableText"/>
            </w:pPr>
          </w:p>
        </w:tc>
        <w:tc>
          <w:tcPr>
            <w:tcW w:w="383" w:type="pct"/>
            <w:shd w:val="clear" w:color="auto" w:fill="auto"/>
            <w:hideMark/>
          </w:tcPr>
          <w:p w14:paraId="6FDA7EDC" w14:textId="77777777" w:rsidR="001860B5" w:rsidRPr="00E441B6" w:rsidRDefault="001860B5" w:rsidP="00E441B6">
            <w:pPr>
              <w:pStyle w:val="TableText"/>
            </w:pPr>
            <w:r w:rsidRPr="00E441B6">
              <w:t>Not timed</w:t>
            </w:r>
          </w:p>
        </w:tc>
        <w:tc>
          <w:tcPr>
            <w:tcW w:w="384" w:type="pct"/>
            <w:shd w:val="clear" w:color="auto" w:fill="auto"/>
            <w:hideMark/>
          </w:tcPr>
          <w:p w14:paraId="2C41AE3E" w14:textId="77777777" w:rsidR="001860B5" w:rsidRPr="00E441B6" w:rsidRDefault="001860B5" w:rsidP="00E441B6">
            <w:pPr>
              <w:pStyle w:val="TableText"/>
            </w:pPr>
            <w:r w:rsidRPr="00E441B6">
              <w:t xml:space="preserve">$74.60 </w:t>
            </w:r>
          </w:p>
        </w:tc>
        <w:tc>
          <w:tcPr>
            <w:tcW w:w="384" w:type="pct"/>
            <w:shd w:val="clear" w:color="auto" w:fill="auto"/>
            <w:hideMark/>
          </w:tcPr>
          <w:p w14:paraId="6EC63EC9" w14:textId="77777777" w:rsidR="001860B5" w:rsidRPr="00E441B6" w:rsidRDefault="001860B5" w:rsidP="00E441B6">
            <w:pPr>
              <w:pStyle w:val="TableText"/>
            </w:pPr>
            <w:r w:rsidRPr="00E441B6">
              <w:t xml:space="preserve">$74.60 </w:t>
            </w:r>
          </w:p>
        </w:tc>
        <w:tc>
          <w:tcPr>
            <w:tcW w:w="337" w:type="pct"/>
            <w:shd w:val="clear" w:color="auto" w:fill="auto"/>
            <w:noWrap/>
            <w:hideMark/>
          </w:tcPr>
          <w:p w14:paraId="4663A30D" w14:textId="77777777" w:rsidR="001860B5" w:rsidRPr="00E441B6" w:rsidRDefault="001860B5" w:rsidP="00E441B6">
            <w:pPr>
              <w:pStyle w:val="TableText"/>
            </w:pPr>
          </w:p>
        </w:tc>
      </w:tr>
      <w:tr w:rsidR="00156302" w:rsidRPr="00DD0B86" w14:paraId="041AB669" w14:textId="77777777" w:rsidTr="00144D7C">
        <w:trPr>
          <w:trHeight w:val="288"/>
        </w:trPr>
        <w:tc>
          <w:tcPr>
            <w:tcW w:w="432" w:type="pct"/>
            <w:shd w:val="clear" w:color="auto" w:fill="auto"/>
            <w:noWrap/>
            <w:hideMark/>
          </w:tcPr>
          <w:p w14:paraId="0F9F1C8B"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6616BBC3"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112E1BAF"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noWrap/>
            <w:hideMark/>
          </w:tcPr>
          <w:p w14:paraId="30E8B502"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6A74DC8D" w14:textId="77777777" w:rsidR="001860B5" w:rsidRPr="00DD0B86" w:rsidRDefault="006F7972" w:rsidP="00144D7C">
            <w:pPr>
              <w:spacing w:before="20" w:after="20"/>
              <w:jc w:val="center"/>
              <w:rPr>
                <w:color w:val="0563C1"/>
                <w:sz w:val="16"/>
                <w:szCs w:val="16"/>
                <w:u w:val="single"/>
                <w:lang w:eastAsia="en-AU"/>
              </w:rPr>
            </w:pPr>
            <w:hyperlink r:id="rId167" w:history="1">
              <w:r w:rsidR="001860B5" w:rsidRPr="00DD0B86">
                <w:rPr>
                  <w:color w:val="0563C1"/>
                  <w:sz w:val="16"/>
                  <w:szCs w:val="16"/>
                  <w:u w:val="single"/>
                  <w:lang w:eastAsia="en-AU"/>
                </w:rPr>
                <w:t>93422</w:t>
              </w:r>
            </w:hyperlink>
          </w:p>
        </w:tc>
        <w:tc>
          <w:tcPr>
            <w:tcW w:w="529" w:type="pct"/>
            <w:shd w:val="clear" w:color="auto" w:fill="auto"/>
            <w:hideMark/>
          </w:tcPr>
          <w:p w14:paraId="203DEA5C" w14:textId="77777777" w:rsidR="001860B5" w:rsidRPr="00E441B6" w:rsidRDefault="001860B5" w:rsidP="00E441B6">
            <w:pPr>
              <w:pStyle w:val="TableText"/>
            </w:pPr>
            <w:r w:rsidRPr="00E441B6">
              <w:t>Telehealth</w:t>
            </w:r>
          </w:p>
        </w:tc>
        <w:tc>
          <w:tcPr>
            <w:tcW w:w="435" w:type="pct"/>
            <w:shd w:val="clear" w:color="auto" w:fill="auto"/>
          </w:tcPr>
          <w:p w14:paraId="02549CCC" w14:textId="77777777" w:rsidR="001860B5" w:rsidRPr="00E441B6" w:rsidRDefault="001860B5" w:rsidP="00E441B6">
            <w:pPr>
              <w:pStyle w:val="TableText"/>
            </w:pPr>
          </w:p>
        </w:tc>
        <w:tc>
          <w:tcPr>
            <w:tcW w:w="383" w:type="pct"/>
            <w:shd w:val="clear" w:color="auto" w:fill="auto"/>
            <w:hideMark/>
          </w:tcPr>
          <w:p w14:paraId="030FFBA1" w14:textId="77777777" w:rsidR="001860B5" w:rsidRPr="00E441B6" w:rsidRDefault="001860B5" w:rsidP="00E441B6">
            <w:pPr>
              <w:pStyle w:val="TableText"/>
            </w:pPr>
            <w:r w:rsidRPr="00E441B6">
              <w:t>Not timed</w:t>
            </w:r>
          </w:p>
        </w:tc>
        <w:tc>
          <w:tcPr>
            <w:tcW w:w="384" w:type="pct"/>
            <w:shd w:val="clear" w:color="auto" w:fill="auto"/>
            <w:hideMark/>
          </w:tcPr>
          <w:p w14:paraId="173507D7" w14:textId="77777777" w:rsidR="001860B5" w:rsidRPr="00E441B6" w:rsidRDefault="001860B5" w:rsidP="00E441B6">
            <w:pPr>
              <w:pStyle w:val="TableText"/>
            </w:pPr>
            <w:r w:rsidRPr="00E441B6">
              <w:t xml:space="preserve">$74.60 </w:t>
            </w:r>
          </w:p>
        </w:tc>
        <w:tc>
          <w:tcPr>
            <w:tcW w:w="384" w:type="pct"/>
            <w:shd w:val="clear" w:color="auto" w:fill="auto"/>
            <w:hideMark/>
          </w:tcPr>
          <w:p w14:paraId="687A7DFE" w14:textId="77777777" w:rsidR="001860B5" w:rsidRPr="00E441B6" w:rsidRDefault="001860B5" w:rsidP="00E441B6">
            <w:pPr>
              <w:pStyle w:val="TableText"/>
            </w:pPr>
            <w:r w:rsidRPr="00E441B6">
              <w:t xml:space="preserve">$74.60 </w:t>
            </w:r>
          </w:p>
        </w:tc>
        <w:tc>
          <w:tcPr>
            <w:tcW w:w="337" w:type="pct"/>
            <w:shd w:val="clear" w:color="auto" w:fill="auto"/>
            <w:noWrap/>
            <w:hideMark/>
          </w:tcPr>
          <w:p w14:paraId="3E406903" w14:textId="77777777" w:rsidR="001860B5" w:rsidRPr="00E441B6" w:rsidRDefault="001860B5" w:rsidP="00E441B6">
            <w:pPr>
              <w:pStyle w:val="TableText"/>
            </w:pPr>
          </w:p>
        </w:tc>
      </w:tr>
      <w:tr w:rsidR="00156302" w:rsidRPr="00DD0B86" w14:paraId="4BB5066F" w14:textId="77777777" w:rsidTr="00144D7C">
        <w:trPr>
          <w:trHeight w:val="288"/>
        </w:trPr>
        <w:tc>
          <w:tcPr>
            <w:tcW w:w="432" w:type="pct"/>
            <w:shd w:val="clear" w:color="auto" w:fill="auto"/>
            <w:noWrap/>
            <w:hideMark/>
          </w:tcPr>
          <w:p w14:paraId="2B36E239"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739177F3"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2EB39DEA"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noWrap/>
            <w:hideMark/>
          </w:tcPr>
          <w:p w14:paraId="3BBDDE91"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7E10423B" w14:textId="77777777" w:rsidR="001860B5" w:rsidRPr="00DD0B86" w:rsidRDefault="006F7972" w:rsidP="00144D7C">
            <w:pPr>
              <w:spacing w:before="20" w:after="20"/>
              <w:jc w:val="center"/>
              <w:rPr>
                <w:color w:val="0563C1"/>
                <w:sz w:val="16"/>
                <w:szCs w:val="16"/>
                <w:u w:val="single"/>
                <w:lang w:eastAsia="en-AU"/>
              </w:rPr>
            </w:pPr>
            <w:hyperlink r:id="rId168" w:history="1">
              <w:r w:rsidR="001860B5" w:rsidRPr="00DD0B86">
                <w:rPr>
                  <w:color w:val="0563C1"/>
                  <w:sz w:val="16"/>
                  <w:szCs w:val="16"/>
                  <w:u w:val="single"/>
                  <w:lang w:eastAsia="en-AU"/>
                </w:rPr>
                <w:t>93423</w:t>
              </w:r>
            </w:hyperlink>
          </w:p>
        </w:tc>
        <w:tc>
          <w:tcPr>
            <w:tcW w:w="529" w:type="pct"/>
            <w:shd w:val="clear" w:color="auto" w:fill="auto"/>
            <w:hideMark/>
          </w:tcPr>
          <w:p w14:paraId="50C9BE4E" w14:textId="77777777" w:rsidR="001860B5" w:rsidRPr="00E441B6" w:rsidRDefault="001860B5" w:rsidP="00E441B6">
            <w:pPr>
              <w:pStyle w:val="TableText"/>
            </w:pPr>
            <w:r w:rsidRPr="00E441B6">
              <w:t>Phone</w:t>
            </w:r>
          </w:p>
        </w:tc>
        <w:tc>
          <w:tcPr>
            <w:tcW w:w="435" w:type="pct"/>
            <w:shd w:val="clear" w:color="auto" w:fill="auto"/>
          </w:tcPr>
          <w:p w14:paraId="66968D53" w14:textId="77777777" w:rsidR="001860B5" w:rsidRPr="00E441B6" w:rsidRDefault="001860B5" w:rsidP="00E441B6">
            <w:pPr>
              <w:pStyle w:val="TableText"/>
            </w:pPr>
          </w:p>
        </w:tc>
        <w:tc>
          <w:tcPr>
            <w:tcW w:w="383" w:type="pct"/>
            <w:shd w:val="clear" w:color="auto" w:fill="auto"/>
            <w:hideMark/>
          </w:tcPr>
          <w:p w14:paraId="38B8A4EF" w14:textId="77777777" w:rsidR="001860B5" w:rsidRPr="00E441B6" w:rsidRDefault="001860B5" w:rsidP="00E441B6">
            <w:pPr>
              <w:pStyle w:val="TableText"/>
            </w:pPr>
            <w:r w:rsidRPr="00E441B6">
              <w:t>Not timed</w:t>
            </w:r>
          </w:p>
        </w:tc>
        <w:tc>
          <w:tcPr>
            <w:tcW w:w="384" w:type="pct"/>
            <w:shd w:val="clear" w:color="auto" w:fill="auto"/>
            <w:hideMark/>
          </w:tcPr>
          <w:p w14:paraId="1E9C415D" w14:textId="77777777" w:rsidR="001860B5" w:rsidRPr="00E441B6" w:rsidRDefault="001860B5" w:rsidP="00E441B6">
            <w:pPr>
              <w:pStyle w:val="TableText"/>
            </w:pPr>
            <w:r w:rsidRPr="00E441B6">
              <w:t xml:space="preserve">$87.75 </w:t>
            </w:r>
          </w:p>
        </w:tc>
        <w:tc>
          <w:tcPr>
            <w:tcW w:w="384" w:type="pct"/>
            <w:shd w:val="clear" w:color="auto" w:fill="auto"/>
            <w:hideMark/>
          </w:tcPr>
          <w:p w14:paraId="6B844CC6" w14:textId="77777777" w:rsidR="001860B5" w:rsidRPr="00E441B6" w:rsidRDefault="001860B5" w:rsidP="00E441B6">
            <w:pPr>
              <w:pStyle w:val="TableText"/>
            </w:pPr>
            <w:r w:rsidRPr="00E441B6">
              <w:t xml:space="preserve">$74.60 </w:t>
            </w:r>
          </w:p>
        </w:tc>
        <w:tc>
          <w:tcPr>
            <w:tcW w:w="337" w:type="pct"/>
            <w:shd w:val="clear" w:color="auto" w:fill="auto"/>
            <w:noWrap/>
            <w:hideMark/>
          </w:tcPr>
          <w:p w14:paraId="4D82266A" w14:textId="77777777" w:rsidR="001860B5" w:rsidRPr="00E441B6" w:rsidRDefault="001860B5" w:rsidP="00E441B6">
            <w:pPr>
              <w:pStyle w:val="TableText"/>
            </w:pPr>
          </w:p>
        </w:tc>
      </w:tr>
      <w:tr w:rsidR="00156302" w:rsidRPr="00DD0B86" w14:paraId="2BEFDFB1" w14:textId="77777777" w:rsidTr="00144D7C">
        <w:trPr>
          <w:trHeight w:val="288"/>
        </w:trPr>
        <w:tc>
          <w:tcPr>
            <w:tcW w:w="432" w:type="pct"/>
            <w:shd w:val="clear" w:color="auto" w:fill="auto"/>
            <w:noWrap/>
            <w:hideMark/>
          </w:tcPr>
          <w:p w14:paraId="03FB06A5"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03AA2E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4889C9C"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noWrap/>
            <w:hideMark/>
          </w:tcPr>
          <w:p w14:paraId="37ECEFF4"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17BE310B" w14:textId="77777777" w:rsidR="001860B5" w:rsidRPr="00DD0B86" w:rsidRDefault="006F7972" w:rsidP="00144D7C">
            <w:pPr>
              <w:spacing w:before="20" w:after="20"/>
              <w:jc w:val="center"/>
              <w:rPr>
                <w:color w:val="0563C1"/>
                <w:sz w:val="16"/>
                <w:szCs w:val="16"/>
                <w:u w:val="single"/>
                <w:lang w:eastAsia="en-AU"/>
              </w:rPr>
            </w:pPr>
            <w:hyperlink r:id="rId169" w:history="1">
              <w:r w:rsidR="001860B5" w:rsidRPr="00DD0B86">
                <w:rPr>
                  <w:color w:val="0563C1"/>
                  <w:sz w:val="16"/>
                  <w:szCs w:val="16"/>
                  <w:u w:val="single"/>
                  <w:lang w:eastAsia="en-AU"/>
                </w:rPr>
                <w:t>93451</w:t>
              </w:r>
            </w:hyperlink>
          </w:p>
        </w:tc>
        <w:tc>
          <w:tcPr>
            <w:tcW w:w="529" w:type="pct"/>
            <w:shd w:val="clear" w:color="auto" w:fill="auto"/>
            <w:hideMark/>
          </w:tcPr>
          <w:p w14:paraId="766C3ED2" w14:textId="77777777" w:rsidR="001860B5" w:rsidRPr="00E441B6" w:rsidRDefault="001860B5" w:rsidP="00E441B6">
            <w:pPr>
              <w:pStyle w:val="TableText"/>
            </w:pPr>
            <w:r w:rsidRPr="00E441B6">
              <w:t>Face-to-face</w:t>
            </w:r>
          </w:p>
        </w:tc>
        <w:tc>
          <w:tcPr>
            <w:tcW w:w="435" w:type="pct"/>
            <w:shd w:val="clear" w:color="auto" w:fill="auto"/>
          </w:tcPr>
          <w:p w14:paraId="31B2F799" w14:textId="77777777" w:rsidR="001860B5" w:rsidRPr="00E441B6" w:rsidRDefault="001860B5" w:rsidP="00E441B6">
            <w:pPr>
              <w:pStyle w:val="TableText"/>
            </w:pPr>
          </w:p>
        </w:tc>
        <w:tc>
          <w:tcPr>
            <w:tcW w:w="383" w:type="pct"/>
            <w:shd w:val="clear" w:color="auto" w:fill="auto"/>
            <w:hideMark/>
          </w:tcPr>
          <w:p w14:paraId="39D1856B" w14:textId="77777777" w:rsidR="001860B5" w:rsidRPr="00E441B6" w:rsidRDefault="001860B5" w:rsidP="00E441B6">
            <w:pPr>
              <w:pStyle w:val="TableText"/>
            </w:pPr>
            <w:r w:rsidRPr="00E441B6">
              <w:t>Not timed</w:t>
            </w:r>
          </w:p>
        </w:tc>
        <w:tc>
          <w:tcPr>
            <w:tcW w:w="384" w:type="pct"/>
            <w:shd w:val="clear" w:color="auto" w:fill="auto"/>
            <w:hideMark/>
          </w:tcPr>
          <w:p w14:paraId="35F835BC" w14:textId="77777777" w:rsidR="001860B5" w:rsidRPr="00E441B6" w:rsidRDefault="001860B5" w:rsidP="00E441B6">
            <w:pPr>
              <w:pStyle w:val="TableText"/>
            </w:pPr>
            <w:r w:rsidRPr="00E441B6">
              <w:t xml:space="preserve">$59.70 </w:t>
            </w:r>
          </w:p>
        </w:tc>
        <w:tc>
          <w:tcPr>
            <w:tcW w:w="384" w:type="pct"/>
            <w:shd w:val="clear" w:color="auto" w:fill="auto"/>
            <w:hideMark/>
          </w:tcPr>
          <w:p w14:paraId="0E323B4D" w14:textId="77777777" w:rsidR="001860B5" w:rsidRPr="00E441B6" w:rsidRDefault="001860B5" w:rsidP="00E441B6">
            <w:pPr>
              <w:pStyle w:val="TableText"/>
            </w:pPr>
            <w:r w:rsidRPr="00E441B6">
              <w:t xml:space="preserve">$59.70 </w:t>
            </w:r>
          </w:p>
        </w:tc>
        <w:tc>
          <w:tcPr>
            <w:tcW w:w="337" w:type="pct"/>
            <w:shd w:val="clear" w:color="auto" w:fill="auto"/>
            <w:noWrap/>
            <w:hideMark/>
          </w:tcPr>
          <w:p w14:paraId="3819AFD2" w14:textId="77777777" w:rsidR="001860B5" w:rsidRPr="00E441B6" w:rsidRDefault="001860B5" w:rsidP="00E441B6">
            <w:pPr>
              <w:pStyle w:val="TableText"/>
            </w:pPr>
          </w:p>
        </w:tc>
      </w:tr>
      <w:tr w:rsidR="00156302" w:rsidRPr="00DD0B86" w14:paraId="0164B3BA" w14:textId="77777777" w:rsidTr="00144D7C">
        <w:trPr>
          <w:trHeight w:val="288"/>
        </w:trPr>
        <w:tc>
          <w:tcPr>
            <w:tcW w:w="432" w:type="pct"/>
            <w:shd w:val="clear" w:color="auto" w:fill="auto"/>
            <w:noWrap/>
            <w:hideMark/>
          </w:tcPr>
          <w:p w14:paraId="217B7740"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89A8AF9"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7BD23930"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noWrap/>
            <w:hideMark/>
          </w:tcPr>
          <w:p w14:paraId="4AE8D242"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60D71680" w14:textId="77777777" w:rsidR="001860B5" w:rsidRPr="00DD0B86" w:rsidRDefault="006F7972" w:rsidP="00144D7C">
            <w:pPr>
              <w:spacing w:before="20" w:after="20"/>
              <w:jc w:val="center"/>
              <w:rPr>
                <w:color w:val="0563C1"/>
                <w:sz w:val="16"/>
                <w:szCs w:val="16"/>
                <w:u w:val="single"/>
                <w:lang w:eastAsia="en-AU"/>
              </w:rPr>
            </w:pPr>
            <w:hyperlink r:id="rId170" w:history="1">
              <w:r w:rsidR="001860B5" w:rsidRPr="00DD0B86">
                <w:rPr>
                  <w:color w:val="0563C1"/>
                  <w:sz w:val="16"/>
                  <w:szCs w:val="16"/>
                  <w:u w:val="single"/>
                  <w:lang w:eastAsia="en-AU"/>
                </w:rPr>
                <w:t>93452</w:t>
              </w:r>
            </w:hyperlink>
          </w:p>
        </w:tc>
        <w:tc>
          <w:tcPr>
            <w:tcW w:w="529" w:type="pct"/>
            <w:shd w:val="clear" w:color="auto" w:fill="auto"/>
            <w:hideMark/>
          </w:tcPr>
          <w:p w14:paraId="36871540" w14:textId="77777777" w:rsidR="001860B5" w:rsidRPr="00E441B6" w:rsidRDefault="001860B5" w:rsidP="00E441B6">
            <w:pPr>
              <w:pStyle w:val="TableText"/>
            </w:pPr>
            <w:r w:rsidRPr="00E441B6">
              <w:t>Telehealth</w:t>
            </w:r>
          </w:p>
        </w:tc>
        <w:tc>
          <w:tcPr>
            <w:tcW w:w="435" w:type="pct"/>
            <w:shd w:val="clear" w:color="auto" w:fill="auto"/>
          </w:tcPr>
          <w:p w14:paraId="77470F8A" w14:textId="77777777" w:rsidR="001860B5" w:rsidRPr="00E441B6" w:rsidRDefault="001860B5" w:rsidP="00E441B6">
            <w:pPr>
              <w:pStyle w:val="TableText"/>
            </w:pPr>
          </w:p>
        </w:tc>
        <w:tc>
          <w:tcPr>
            <w:tcW w:w="383" w:type="pct"/>
            <w:shd w:val="clear" w:color="auto" w:fill="auto"/>
            <w:hideMark/>
          </w:tcPr>
          <w:p w14:paraId="7C2C126C" w14:textId="77777777" w:rsidR="001860B5" w:rsidRPr="00E441B6" w:rsidRDefault="001860B5" w:rsidP="00E441B6">
            <w:pPr>
              <w:pStyle w:val="TableText"/>
            </w:pPr>
            <w:r w:rsidRPr="00E441B6">
              <w:t>Not timed</w:t>
            </w:r>
          </w:p>
        </w:tc>
        <w:tc>
          <w:tcPr>
            <w:tcW w:w="384" w:type="pct"/>
            <w:shd w:val="clear" w:color="auto" w:fill="auto"/>
            <w:hideMark/>
          </w:tcPr>
          <w:p w14:paraId="41CBABA6" w14:textId="77777777" w:rsidR="001860B5" w:rsidRPr="00E441B6" w:rsidRDefault="001860B5" w:rsidP="00E441B6">
            <w:pPr>
              <w:pStyle w:val="TableText"/>
            </w:pPr>
            <w:r w:rsidRPr="00E441B6">
              <w:t xml:space="preserve">$59.70 </w:t>
            </w:r>
          </w:p>
        </w:tc>
        <w:tc>
          <w:tcPr>
            <w:tcW w:w="384" w:type="pct"/>
            <w:shd w:val="clear" w:color="auto" w:fill="auto"/>
            <w:hideMark/>
          </w:tcPr>
          <w:p w14:paraId="3D84E73B" w14:textId="77777777" w:rsidR="001860B5" w:rsidRPr="00E441B6" w:rsidRDefault="001860B5" w:rsidP="00E441B6">
            <w:pPr>
              <w:pStyle w:val="TableText"/>
            </w:pPr>
            <w:r w:rsidRPr="00E441B6">
              <w:t xml:space="preserve">$59.70 </w:t>
            </w:r>
          </w:p>
        </w:tc>
        <w:tc>
          <w:tcPr>
            <w:tcW w:w="337" w:type="pct"/>
            <w:shd w:val="clear" w:color="auto" w:fill="auto"/>
            <w:noWrap/>
            <w:hideMark/>
          </w:tcPr>
          <w:p w14:paraId="2EA799CD" w14:textId="77777777" w:rsidR="001860B5" w:rsidRPr="00E441B6" w:rsidRDefault="001860B5" w:rsidP="00E441B6">
            <w:pPr>
              <w:pStyle w:val="TableText"/>
            </w:pPr>
          </w:p>
        </w:tc>
      </w:tr>
      <w:tr w:rsidR="00156302" w:rsidRPr="00DD0B86" w14:paraId="48139834" w14:textId="77777777" w:rsidTr="00144D7C">
        <w:trPr>
          <w:trHeight w:val="288"/>
        </w:trPr>
        <w:tc>
          <w:tcPr>
            <w:tcW w:w="432" w:type="pct"/>
            <w:shd w:val="clear" w:color="auto" w:fill="auto"/>
            <w:noWrap/>
            <w:hideMark/>
          </w:tcPr>
          <w:p w14:paraId="74F44771"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A65A246" w14:textId="77777777" w:rsidR="001860B5" w:rsidRPr="00DD0B86" w:rsidRDefault="001860B5" w:rsidP="00E441B6">
            <w:pPr>
              <w:pStyle w:val="TableText"/>
              <w:rPr>
                <w:lang w:eastAsia="en-AU"/>
              </w:rPr>
            </w:pPr>
            <w:r w:rsidRPr="00DD0B86">
              <w:rPr>
                <w:lang w:eastAsia="en-AU"/>
              </w:rPr>
              <w:t>Associated MBS items</w:t>
            </w:r>
          </w:p>
        </w:tc>
        <w:tc>
          <w:tcPr>
            <w:tcW w:w="722" w:type="pct"/>
            <w:shd w:val="clear" w:color="auto" w:fill="auto"/>
            <w:noWrap/>
            <w:hideMark/>
          </w:tcPr>
          <w:p w14:paraId="080F4AC0" w14:textId="77777777" w:rsidR="001860B5" w:rsidRPr="00DD0B86" w:rsidRDefault="001860B5" w:rsidP="00E441B6">
            <w:pPr>
              <w:pStyle w:val="TableText"/>
              <w:rPr>
                <w:lang w:eastAsia="en-AU"/>
              </w:rPr>
            </w:pPr>
            <w:r w:rsidRPr="00DD0B86">
              <w:rPr>
                <w:lang w:eastAsia="en-AU"/>
              </w:rPr>
              <w:t>Review of a mental health treatment plan</w:t>
            </w:r>
          </w:p>
        </w:tc>
        <w:tc>
          <w:tcPr>
            <w:tcW w:w="577" w:type="pct"/>
            <w:shd w:val="clear" w:color="auto" w:fill="auto"/>
            <w:noWrap/>
            <w:hideMark/>
          </w:tcPr>
          <w:p w14:paraId="4DB349C4"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7221CFDF" w14:textId="77777777" w:rsidR="001860B5" w:rsidRPr="00DD0B86" w:rsidRDefault="006F7972" w:rsidP="00144D7C">
            <w:pPr>
              <w:spacing w:before="20" w:after="20"/>
              <w:jc w:val="center"/>
              <w:rPr>
                <w:color w:val="0563C1"/>
                <w:sz w:val="16"/>
                <w:szCs w:val="16"/>
                <w:u w:val="single"/>
                <w:lang w:eastAsia="en-AU"/>
              </w:rPr>
            </w:pPr>
            <w:hyperlink r:id="rId171" w:history="1">
              <w:r w:rsidR="001860B5" w:rsidRPr="00DD0B86">
                <w:rPr>
                  <w:color w:val="0563C1"/>
                  <w:sz w:val="16"/>
                  <w:szCs w:val="16"/>
                  <w:u w:val="single"/>
                  <w:lang w:eastAsia="en-AU"/>
                </w:rPr>
                <w:t>93453</w:t>
              </w:r>
            </w:hyperlink>
          </w:p>
        </w:tc>
        <w:tc>
          <w:tcPr>
            <w:tcW w:w="529" w:type="pct"/>
            <w:shd w:val="clear" w:color="auto" w:fill="auto"/>
            <w:hideMark/>
          </w:tcPr>
          <w:p w14:paraId="16309EE4" w14:textId="77777777" w:rsidR="001860B5" w:rsidRPr="00E441B6" w:rsidRDefault="001860B5" w:rsidP="00E441B6">
            <w:pPr>
              <w:pStyle w:val="TableText"/>
            </w:pPr>
            <w:r w:rsidRPr="00E441B6">
              <w:t>Phone</w:t>
            </w:r>
          </w:p>
        </w:tc>
        <w:tc>
          <w:tcPr>
            <w:tcW w:w="435" w:type="pct"/>
            <w:shd w:val="clear" w:color="auto" w:fill="auto"/>
          </w:tcPr>
          <w:p w14:paraId="624C547D" w14:textId="77777777" w:rsidR="001860B5" w:rsidRPr="00E441B6" w:rsidRDefault="001860B5" w:rsidP="00E441B6">
            <w:pPr>
              <w:pStyle w:val="TableText"/>
            </w:pPr>
          </w:p>
        </w:tc>
        <w:tc>
          <w:tcPr>
            <w:tcW w:w="383" w:type="pct"/>
            <w:shd w:val="clear" w:color="auto" w:fill="auto"/>
            <w:hideMark/>
          </w:tcPr>
          <w:p w14:paraId="25521A13" w14:textId="77777777" w:rsidR="001860B5" w:rsidRPr="00E441B6" w:rsidRDefault="001860B5" w:rsidP="00E441B6">
            <w:pPr>
              <w:pStyle w:val="TableText"/>
            </w:pPr>
            <w:r w:rsidRPr="00E441B6">
              <w:t>Not timed</w:t>
            </w:r>
          </w:p>
        </w:tc>
        <w:tc>
          <w:tcPr>
            <w:tcW w:w="384" w:type="pct"/>
            <w:shd w:val="clear" w:color="auto" w:fill="auto"/>
            <w:hideMark/>
          </w:tcPr>
          <w:p w14:paraId="59BF1C7F" w14:textId="77777777" w:rsidR="001860B5" w:rsidRPr="00E441B6" w:rsidRDefault="001860B5" w:rsidP="00E441B6">
            <w:pPr>
              <w:pStyle w:val="TableText"/>
            </w:pPr>
            <w:r w:rsidRPr="00E441B6">
              <w:t xml:space="preserve">$59.70 </w:t>
            </w:r>
          </w:p>
        </w:tc>
        <w:tc>
          <w:tcPr>
            <w:tcW w:w="384" w:type="pct"/>
            <w:shd w:val="clear" w:color="auto" w:fill="auto"/>
            <w:hideMark/>
          </w:tcPr>
          <w:p w14:paraId="13B52CED" w14:textId="77777777" w:rsidR="001860B5" w:rsidRPr="00E441B6" w:rsidRDefault="001860B5" w:rsidP="00E441B6">
            <w:pPr>
              <w:pStyle w:val="TableText"/>
            </w:pPr>
            <w:r w:rsidRPr="00E441B6">
              <w:t xml:space="preserve">$59.70 </w:t>
            </w:r>
          </w:p>
        </w:tc>
        <w:tc>
          <w:tcPr>
            <w:tcW w:w="337" w:type="pct"/>
            <w:shd w:val="clear" w:color="auto" w:fill="auto"/>
            <w:noWrap/>
            <w:hideMark/>
          </w:tcPr>
          <w:p w14:paraId="28892C15" w14:textId="77777777" w:rsidR="001860B5" w:rsidRPr="00E441B6" w:rsidRDefault="001860B5" w:rsidP="00E441B6">
            <w:pPr>
              <w:pStyle w:val="TableText"/>
            </w:pPr>
          </w:p>
        </w:tc>
      </w:tr>
      <w:tr w:rsidR="00156302" w:rsidRPr="00DD0B86" w14:paraId="30DC7F34" w14:textId="77777777" w:rsidTr="00144D7C">
        <w:trPr>
          <w:trHeight w:val="288"/>
        </w:trPr>
        <w:tc>
          <w:tcPr>
            <w:tcW w:w="432" w:type="pct"/>
            <w:shd w:val="clear" w:color="auto" w:fill="auto"/>
            <w:noWrap/>
            <w:hideMark/>
          </w:tcPr>
          <w:p w14:paraId="3ACD353A"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6D7FC131"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59236DCF"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F388587"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76675206" w14:textId="77777777" w:rsidR="001860B5" w:rsidRPr="00DD0B86" w:rsidRDefault="006F7972" w:rsidP="00144D7C">
            <w:pPr>
              <w:spacing w:before="20" w:after="20"/>
              <w:jc w:val="center"/>
              <w:rPr>
                <w:color w:val="0563C1"/>
                <w:sz w:val="16"/>
                <w:szCs w:val="16"/>
                <w:u w:val="single"/>
                <w:lang w:eastAsia="en-AU"/>
              </w:rPr>
            </w:pPr>
            <w:hyperlink r:id="rId172" w:history="1">
              <w:r w:rsidR="001860B5" w:rsidRPr="00DD0B86">
                <w:rPr>
                  <w:color w:val="0563C1"/>
                  <w:sz w:val="16"/>
                  <w:szCs w:val="16"/>
                  <w:u w:val="single"/>
                  <w:lang w:eastAsia="en-AU"/>
                </w:rPr>
                <w:t>2733</w:t>
              </w:r>
            </w:hyperlink>
          </w:p>
        </w:tc>
        <w:tc>
          <w:tcPr>
            <w:tcW w:w="529" w:type="pct"/>
            <w:shd w:val="clear" w:color="auto" w:fill="auto"/>
            <w:hideMark/>
          </w:tcPr>
          <w:p w14:paraId="74C2A30B" w14:textId="77777777" w:rsidR="001860B5" w:rsidRPr="00E441B6" w:rsidRDefault="001860B5" w:rsidP="00E441B6">
            <w:pPr>
              <w:pStyle w:val="TableText"/>
            </w:pPr>
            <w:r w:rsidRPr="00E441B6">
              <w:t>Face-to-face</w:t>
            </w:r>
          </w:p>
        </w:tc>
        <w:tc>
          <w:tcPr>
            <w:tcW w:w="435" w:type="pct"/>
            <w:shd w:val="clear" w:color="auto" w:fill="auto"/>
          </w:tcPr>
          <w:p w14:paraId="69F5C85E" w14:textId="77777777" w:rsidR="001860B5" w:rsidRPr="00E441B6" w:rsidRDefault="001860B5" w:rsidP="00E441B6">
            <w:pPr>
              <w:pStyle w:val="TableText"/>
            </w:pPr>
          </w:p>
        </w:tc>
        <w:tc>
          <w:tcPr>
            <w:tcW w:w="383" w:type="pct"/>
            <w:shd w:val="clear" w:color="auto" w:fill="auto"/>
            <w:hideMark/>
          </w:tcPr>
          <w:p w14:paraId="1514A33B" w14:textId="77777777" w:rsidR="001860B5" w:rsidRPr="00E441B6" w:rsidRDefault="001860B5" w:rsidP="00E441B6">
            <w:pPr>
              <w:pStyle w:val="TableText"/>
            </w:pPr>
            <w:r w:rsidRPr="00E441B6">
              <w:t>30-40</w:t>
            </w:r>
          </w:p>
        </w:tc>
        <w:tc>
          <w:tcPr>
            <w:tcW w:w="384" w:type="pct"/>
            <w:shd w:val="clear" w:color="auto" w:fill="auto"/>
            <w:hideMark/>
          </w:tcPr>
          <w:p w14:paraId="53C6C32F" w14:textId="77777777" w:rsidR="001860B5" w:rsidRPr="00E441B6" w:rsidRDefault="001860B5" w:rsidP="00E441B6">
            <w:pPr>
              <w:pStyle w:val="TableText"/>
            </w:pPr>
            <w:r w:rsidRPr="00E441B6">
              <w:t xml:space="preserve">$113.50 </w:t>
            </w:r>
          </w:p>
        </w:tc>
        <w:tc>
          <w:tcPr>
            <w:tcW w:w="384" w:type="pct"/>
            <w:shd w:val="clear" w:color="auto" w:fill="auto"/>
            <w:hideMark/>
          </w:tcPr>
          <w:p w14:paraId="0B3AB71F" w14:textId="77777777" w:rsidR="001860B5" w:rsidRPr="00E441B6" w:rsidRDefault="001860B5" w:rsidP="00E441B6">
            <w:pPr>
              <w:pStyle w:val="TableText"/>
            </w:pPr>
            <w:r w:rsidRPr="00E441B6">
              <w:t xml:space="preserve">$96.50 </w:t>
            </w:r>
          </w:p>
        </w:tc>
        <w:tc>
          <w:tcPr>
            <w:tcW w:w="337" w:type="pct"/>
            <w:shd w:val="clear" w:color="auto" w:fill="auto"/>
            <w:noWrap/>
            <w:hideMark/>
          </w:tcPr>
          <w:p w14:paraId="668FD9F4" w14:textId="77777777" w:rsidR="001860B5" w:rsidRPr="00E441B6" w:rsidRDefault="001860B5" w:rsidP="00E441B6">
            <w:pPr>
              <w:pStyle w:val="TableText"/>
            </w:pPr>
          </w:p>
        </w:tc>
      </w:tr>
      <w:tr w:rsidR="00156302" w:rsidRPr="00DD0B86" w14:paraId="61619D50" w14:textId="77777777" w:rsidTr="00144D7C">
        <w:trPr>
          <w:trHeight w:val="288"/>
        </w:trPr>
        <w:tc>
          <w:tcPr>
            <w:tcW w:w="432" w:type="pct"/>
            <w:shd w:val="clear" w:color="auto" w:fill="auto"/>
            <w:noWrap/>
            <w:hideMark/>
          </w:tcPr>
          <w:p w14:paraId="77EBAA31" w14:textId="77777777" w:rsidR="001860B5" w:rsidRPr="00DD0B86" w:rsidRDefault="001860B5" w:rsidP="00E441B6">
            <w:pPr>
              <w:pStyle w:val="TableText"/>
              <w:rPr>
                <w:lang w:eastAsia="en-AU"/>
              </w:rPr>
            </w:pPr>
            <w:r w:rsidRPr="00DD0B86">
              <w:rPr>
                <w:lang w:eastAsia="en-AU"/>
              </w:rPr>
              <w:lastRenderedPageBreak/>
              <w:t>RACF COVID-19 Mental Health Support items</w:t>
            </w:r>
          </w:p>
        </w:tc>
        <w:tc>
          <w:tcPr>
            <w:tcW w:w="480" w:type="pct"/>
            <w:shd w:val="clear" w:color="auto" w:fill="auto"/>
            <w:noWrap/>
            <w:hideMark/>
          </w:tcPr>
          <w:p w14:paraId="26ED071F"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E370AB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50A25815"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7F19FC8F" w14:textId="77777777" w:rsidR="001860B5" w:rsidRPr="00DD0B86" w:rsidRDefault="006F7972" w:rsidP="00144D7C">
            <w:pPr>
              <w:spacing w:before="20" w:after="20"/>
              <w:jc w:val="center"/>
              <w:rPr>
                <w:color w:val="0563C1"/>
                <w:sz w:val="16"/>
                <w:szCs w:val="16"/>
                <w:u w:val="single"/>
                <w:lang w:eastAsia="en-AU"/>
              </w:rPr>
            </w:pPr>
            <w:hyperlink r:id="rId173" w:history="1">
              <w:r w:rsidR="001860B5" w:rsidRPr="00DD0B86">
                <w:rPr>
                  <w:color w:val="0563C1"/>
                  <w:sz w:val="16"/>
                  <w:szCs w:val="16"/>
                  <w:u w:val="single"/>
                  <w:lang w:eastAsia="en-AU"/>
                </w:rPr>
                <w:t>2735</w:t>
              </w:r>
            </w:hyperlink>
          </w:p>
        </w:tc>
        <w:tc>
          <w:tcPr>
            <w:tcW w:w="529" w:type="pct"/>
            <w:shd w:val="clear" w:color="auto" w:fill="auto"/>
            <w:hideMark/>
          </w:tcPr>
          <w:p w14:paraId="22FAFF79" w14:textId="77777777" w:rsidR="001860B5" w:rsidRPr="00E441B6" w:rsidRDefault="001860B5" w:rsidP="00E441B6">
            <w:pPr>
              <w:pStyle w:val="TableText"/>
            </w:pPr>
            <w:r w:rsidRPr="00E441B6">
              <w:t>Face-to-face</w:t>
            </w:r>
          </w:p>
        </w:tc>
        <w:tc>
          <w:tcPr>
            <w:tcW w:w="435" w:type="pct"/>
            <w:shd w:val="clear" w:color="auto" w:fill="auto"/>
          </w:tcPr>
          <w:p w14:paraId="122792D0" w14:textId="77777777" w:rsidR="001860B5" w:rsidRPr="00E441B6" w:rsidRDefault="001860B5" w:rsidP="00E441B6">
            <w:pPr>
              <w:pStyle w:val="TableText"/>
            </w:pPr>
          </w:p>
        </w:tc>
        <w:tc>
          <w:tcPr>
            <w:tcW w:w="383" w:type="pct"/>
            <w:shd w:val="clear" w:color="auto" w:fill="auto"/>
            <w:hideMark/>
          </w:tcPr>
          <w:p w14:paraId="1337DE7A" w14:textId="77777777" w:rsidR="001860B5" w:rsidRPr="00E441B6" w:rsidRDefault="001860B5" w:rsidP="00E441B6">
            <w:pPr>
              <w:pStyle w:val="TableText"/>
            </w:pPr>
            <w:r w:rsidRPr="00E441B6">
              <w:t>40+</w:t>
            </w:r>
          </w:p>
        </w:tc>
        <w:tc>
          <w:tcPr>
            <w:tcW w:w="384" w:type="pct"/>
            <w:shd w:val="clear" w:color="auto" w:fill="auto"/>
            <w:hideMark/>
          </w:tcPr>
          <w:p w14:paraId="615EA88A" w14:textId="77777777" w:rsidR="001860B5" w:rsidRPr="00E441B6" w:rsidRDefault="001860B5" w:rsidP="00E441B6">
            <w:pPr>
              <w:pStyle w:val="TableText"/>
            </w:pPr>
            <w:r w:rsidRPr="00E441B6">
              <w:t xml:space="preserve">$162.45 </w:t>
            </w:r>
          </w:p>
        </w:tc>
        <w:tc>
          <w:tcPr>
            <w:tcW w:w="384" w:type="pct"/>
            <w:shd w:val="clear" w:color="auto" w:fill="auto"/>
            <w:hideMark/>
          </w:tcPr>
          <w:p w14:paraId="07749525" w14:textId="77777777" w:rsidR="001860B5" w:rsidRPr="00E441B6" w:rsidRDefault="001860B5" w:rsidP="00E441B6">
            <w:pPr>
              <w:pStyle w:val="TableText"/>
            </w:pPr>
            <w:r w:rsidRPr="00E441B6">
              <w:t xml:space="preserve">$138.10 </w:t>
            </w:r>
          </w:p>
        </w:tc>
        <w:tc>
          <w:tcPr>
            <w:tcW w:w="337" w:type="pct"/>
            <w:shd w:val="clear" w:color="auto" w:fill="auto"/>
            <w:noWrap/>
            <w:hideMark/>
          </w:tcPr>
          <w:p w14:paraId="1E8A6C35" w14:textId="77777777" w:rsidR="001860B5" w:rsidRPr="00E441B6" w:rsidRDefault="001860B5" w:rsidP="00E441B6">
            <w:pPr>
              <w:pStyle w:val="TableText"/>
            </w:pPr>
          </w:p>
        </w:tc>
      </w:tr>
      <w:tr w:rsidR="00156302" w:rsidRPr="00DD0B86" w14:paraId="153757AF" w14:textId="77777777" w:rsidTr="00144D7C">
        <w:trPr>
          <w:trHeight w:val="288"/>
        </w:trPr>
        <w:tc>
          <w:tcPr>
            <w:tcW w:w="432" w:type="pct"/>
            <w:shd w:val="clear" w:color="auto" w:fill="auto"/>
            <w:noWrap/>
            <w:hideMark/>
          </w:tcPr>
          <w:p w14:paraId="45BB3174"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39651472"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75CE2311"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0243239"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7A76FAE" w14:textId="77777777" w:rsidR="001860B5" w:rsidRPr="00DD0B86" w:rsidRDefault="006F7972" w:rsidP="00144D7C">
            <w:pPr>
              <w:spacing w:before="20" w:after="20"/>
              <w:jc w:val="center"/>
              <w:rPr>
                <w:color w:val="0563C1"/>
                <w:sz w:val="16"/>
                <w:szCs w:val="16"/>
                <w:u w:val="single"/>
                <w:lang w:eastAsia="en-AU"/>
              </w:rPr>
            </w:pPr>
            <w:hyperlink r:id="rId174" w:history="1">
              <w:r w:rsidR="001860B5" w:rsidRPr="00DD0B86">
                <w:rPr>
                  <w:color w:val="0563C1"/>
                  <w:sz w:val="16"/>
                  <w:szCs w:val="16"/>
                  <w:u w:val="single"/>
                  <w:lang w:eastAsia="en-AU"/>
                </w:rPr>
                <w:t>941</w:t>
              </w:r>
            </w:hyperlink>
          </w:p>
        </w:tc>
        <w:tc>
          <w:tcPr>
            <w:tcW w:w="529" w:type="pct"/>
            <w:shd w:val="clear" w:color="auto" w:fill="auto"/>
            <w:hideMark/>
          </w:tcPr>
          <w:p w14:paraId="3D7417D1" w14:textId="77777777" w:rsidR="001860B5" w:rsidRPr="00E441B6" w:rsidRDefault="001860B5" w:rsidP="00E441B6">
            <w:pPr>
              <w:pStyle w:val="TableText"/>
            </w:pPr>
            <w:r w:rsidRPr="00E441B6">
              <w:t>Face-to-face</w:t>
            </w:r>
          </w:p>
        </w:tc>
        <w:tc>
          <w:tcPr>
            <w:tcW w:w="435" w:type="pct"/>
            <w:shd w:val="clear" w:color="auto" w:fill="auto"/>
          </w:tcPr>
          <w:p w14:paraId="29C27839" w14:textId="77777777" w:rsidR="001860B5" w:rsidRPr="00E441B6" w:rsidRDefault="001860B5" w:rsidP="00E441B6">
            <w:pPr>
              <w:pStyle w:val="TableText"/>
            </w:pPr>
          </w:p>
        </w:tc>
        <w:tc>
          <w:tcPr>
            <w:tcW w:w="383" w:type="pct"/>
            <w:shd w:val="clear" w:color="auto" w:fill="auto"/>
            <w:hideMark/>
          </w:tcPr>
          <w:p w14:paraId="248ADBF4" w14:textId="77777777" w:rsidR="001860B5" w:rsidRPr="00E441B6" w:rsidRDefault="001860B5" w:rsidP="00E441B6">
            <w:pPr>
              <w:pStyle w:val="TableText"/>
            </w:pPr>
            <w:r w:rsidRPr="00E441B6">
              <w:t>30-40</w:t>
            </w:r>
          </w:p>
        </w:tc>
        <w:tc>
          <w:tcPr>
            <w:tcW w:w="384" w:type="pct"/>
            <w:shd w:val="clear" w:color="auto" w:fill="auto"/>
            <w:hideMark/>
          </w:tcPr>
          <w:p w14:paraId="7E24F0C9" w14:textId="77777777" w:rsidR="001860B5" w:rsidRPr="00E441B6" w:rsidRDefault="001860B5" w:rsidP="00E441B6">
            <w:pPr>
              <w:pStyle w:val="TableText"/>
            </w:pPr>
            <w:r w:rsidRPr="00E441B6">
              <w:t xml:space="preserve">$90.80 </w:t>
            </w:r>
          </w:p>
        </w:tc>
        <w:tc>
          <w:tcPr>
            <w:tcW w:w="384" w:type="pct"/>
            <w:shd w:val="clear" w:color="auto" w:fill="auto"/>
            <w:hideMark/>
          </w:tcPr>
          <w:p w14:paraId="6A36445B" w14:textId="77777777" w:rsidR="001860B5" w:rsidRPr="00E441B6" w:rsidRDefault="001860B5" w:rsidP="00E441B6">
            <w:pPr>
              <w:pStyle w:val="TableText"/>
            </w:pPr>
            <w:r w:rsidRPr="00E441B6">
              <w:t xml:space="preserve">$77.20 </w:t>
            </w:r>
          </w:p>
        </w:tc>
        <w:tc>
          <w:tcPr>
            <w:tcW w:w="337" w:type="pct"/>
            <w:shd w:val="clear" w:color="auto" w:fill="auto"/>
            <w:noWrap/>
            <w:hideMark/>
          </w:tcPr>
          <w:p w14:paraId="3EE94248" w14:textId="77777777" w:rsidR="001860B5" w:rsidRPr="00E441B6" w:rsidRDefault="001860B5" w:rsidP="00E441B6">
            <w:pPr>
              <w:pStyle w:val="TableText"/>
            </w:pPr>
          </w:p>
        </w:tc>
      </w:tr>
      <w:tr w:rsidR="00156302" w:rsidRPr="00DD0B86" w14:paraId="532FEA7B" w14:textId="77777777" w:rsidTr="00144D7C">
        <w:trPr>
          <w:trHeight w:val="288"/>
        </w:trPr>
        <w:tc>
          <w:tcPr>
            <w:tcW w:w="432" w:type="pct"/>
            <w:shd w:val="clear" w:color="auto" w:fill="auto"/>
            <w:noWrap/>
            <w:hideMark/>
          </w:tcPr>
          <w:p w14:paraId="4D6FB618"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51A98F22"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70E4F21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A27C43B"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29FD2B2" w14:textId="77777777" w:rsidR="001860B5" w:rsidRPr="00DD0B86" w:rsidRDefault="006F7972" w:rsidP="00144D7C">
            <w:pPr>
              <w:spacing w:before="20" w:after="20"/>
              <w:jc w:val="center"/>
              <w:rPr>
                <w:color w:val="0563C1"/>
                <w:sz w:val="16"/>
                <w:szCs w:val="16"/>
                <w:u w:val="single"/>
                <w:lang w:eastAsia="en-AU"/>
              </w:rPr>
            </w:pPr>
            <w:hyperlink r:id="rId175" w:history="1">
              <w:r w:rsidR="001860B5" w:rsidRPr="00DD0B86">
                <w:rPr>
                  <w:color w:val="0563C1"/>
                  <w:sz w:val="16"/>
                  <w:szCs w:val="16"/>
                  <w:u w:val="single"/>
                  <w:lang w:eastAsia="en-AU"/>
                </w:rPr>
                <w:t>942</w:t>
              </w:r>
            </w:hyperlink>
          </w:p>
        </w:tc>
        <w:tc>
          <w:tcPr>
            <w:tcW w:w="529" w:type="pct"/>
            <w:shd w:val="clear" w:color="auto" w:fill="auto"/>
            <w:hideMark/>
          </w:tcPr>
          <w:p w14:paraId="4862A02D" w14:textId="77777777" w:rsidR="001860B5" w:rsidRPr="00E441B6" w:rsidRDefault="001860B5" w:rsidP="00E441B6">
            <w:pPr>
              <w:pStyle w:val="TableText"/>
            </w:pPr>
            <w:r w:rsidRPr="00E441B6">
              <w:t>Face-to-face</w:t>
            </w:r>
          </w:p>
        </w:tc>
        <w:tc>
          <w:tcPr>
            <w:tcW w:w="435" w:type="pct"/>
            <w:shd w:val="clear" w:color="auto" w:fill="auto"/>
          </w:tcPr>
          <w:p w14:paraId="0AA7A9F5" w14:textId="77777777" w:rsidR="001860B5" w:rsidRPr="00E441B6" w:rsidRDefault="001860B5" w:rsidP="00E441B6">
            <w:pPr>
              <w:pStyle w:val="TableText"/>
            </w:pPr>
          </w:p>
        </w:tc>
        <w:tc>
          <w:tcPr>
            <w:tcW w:w="383" w:type="pct"/>
            <w:shd w:val="clear" w:color="auto" w:fill="auto"/>
            <w:hideMark/>
          </w:tcPr>
          <w:p w14:paraId="5D2FCAAF" w14:textId="77777777" w:rsidR="001860B5" w:rsidRPr="00E441B6" w:rsidRDefault="001860B5" w:rsidP="00E441B6">
            <w:pPr>
              <w:pStyle w:val="TableText"/>
            </w:pPr>
            <w:r w:rsidRPr="00E441B6">
              <w:t>40+</w:t>
            </w:r>
          </w:p>
        </w:tc>
        <w:tc>
          <w:tcPr>
            <w:tcW w:w="384" w:type="pct"/>
            <w:shd w:val="clear" w:color="auto" w:fill="auto"/>
            <w:hideMark/>
          </w:tcPr>
          <w:p w14:paraId="0D7F7BA3" w14:textId="77777777" w:rsidR="001860B5" w:rsidRPr="00E441B6" w:rsidRDefault="001860B5" w:rsidP="00E441B6">
            <w:pPr>
              <w:pStyle w:val="TableText"/>
            </w:pPr>
            <w:r w:rsidRPr="00E441B6">
              <w:t xml:space="preserve">$130.00 </w:t>
            </w:r>
          </w:p>
        </w:tc>
        <w:tc>
          <w:tcPr>
            <w:tcW w:w="384" w:type="pct"/>
            <w:shd w:val="clear" w:color="auto" w:fill="auto"/>
            <w:hideMark/>
          </w:tcPr>
          <w:p w14:paraId="6EB6CA71" w14:textId="77777777" w:rsidR="001860B5" w:rsidRPr="00E441B6" w:rsidRDefault="001860B5" w:rsidP="00E441B6">
            <w:pPr>
              <w:pStyle w:val="TableText"/>
            </w:pPr>
            <w:r w:rsidRPr="00E441B6">
              <w:t xml:space="preserve">$110.50 </w:t>
            </w:r>
          </w:p>
        </w:tc>
        <w:tc>
          <w:tcPr>
            <w:tcW w:w="337" w:type="pct"/>
            <w:shd w:val="clear" w:color="auto" w:fill="auto"/>
            <w:noWrap/>
            <w:hideMark/>
          </w:tcPr>
          <w:p w14:paraId="75815406" w14:textId="77777777" w:rsidR="001860B5" w:rsidRPr="00E441B6" w:rsidRDefault="001860B5" w:rsidP="00E441B6">
            <w:pPr>
              <w:pStyle w:val="TableText"/>
            </w:pPr>
          </w:p>
        </w:tc>
      </w:tr>
      <w:tr w:rsidR="00156302" w:rsidRPr="00DD0B86" w14:paraId="02328EEF" w14:textId="77777777" w:rsidTr="00144D7C">
        <w:trPr>
          <w:trHeight w:val="288"/>
        </w:trPr>
        <w:tc>
          <w:tcPr>
            <w:tcW w:w="432" w:type="pct"/>
            <w:shd w:val="clear" w:color="auto" w:fill="auto"/>
            <w:noWrap/>
            <w:hideMark/>
          </w:tcPr>
          <w:p w14:paraId="6606A3F0"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27CC1152"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5AC1362D"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41484FD0"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0E2AB4E2" w14:textId="77777777" w:rsidR="001860B5" w:rsidRPr="00DD0B86" w:rsidRDefault="006F7972" w:rsidP="00144D7C">
            <w:pPr>
              <w:spacing w:before="20" w:after="20"/>
              <w:jc w:val="center"/>
              <w:rPr>
                <w:color w:val="0563C1"/>
                <w:sz w:val="16"/>
                <w:szCs w:val="16"/>
                <w:u w:val="single"/>
                <w:lang w:eastAsia="en-AU"/>
              </w:rPr>
            </w:pPr>
            <w:hyperlink r:id="rId176" w:history="1">
              <w:r w:rsidR="001860B5" w:rsidRPr="00DD0B86">
                <w:rPr>
                  <w:color w:val="0563C1"/>
                  <w:sz w:val="16"/>
                  <w:szCs w:val="16"/>
                  <w:u w:val="single"/>
                  <w:lang w:eastAsia="en-AU"/>
                </w:rPr>
                <w:t>93375</w:t>
              </w:r>
            </w:hyperlink>
          </w:p>
        </w:tc>
        <w:tc>
          <w:tcPr>
            <w:tcW w:w="529" w:type="pct"/>
            <w:shd w:val="clear" w:color="auto" w:fill="auto"/>
            <w:hideMark/>
          </w:tcPr>
          <w:p w14:paraId="1769FF2C" w14:textId="77777777" w:rsidR="001860B5" w:rsidRPr="00E441B6" w:rsidRDefault="001860B5" w:rsidP="00E441B6">
            <w:pPr>
              <w:pStyle w:val="TableText"/>
            </w:pPr>
            <w:r w:rsidRPr="00E441B6">
              <w:t>Face-to-face</w:t>
            </w:r>
          </w:p>
        </w:tc>
        <w:tc>
          <w:tcPr>
            <w:tcW w:w="435" w:type="pct"/>
            <w:shd w:val="clear" w:color="auto" w:fill="auto"/>
          </w:tcPr>
          <w:p w14:paraId="586EEFE2" w14:textId="77777777" w:rsidR="001860B5" w:rsidRPr="00E441B6" w:rsidRDefault="001860B5" w:rsidP="00E441B6">
            <w:pPr>
              <w:pStyle w:val="TableText"/>
            </w:pPr>
          </w:p>
        </w:tc>
        <w:tc>
          <w:tcPr>
            <w:tcW w:w="383" w:type="pct"/>
            <w:shd w:val="clear" w:color="auto" w:fill="auto"/>
            <w:hideMark/>
          </w:tcPr>
          <w:p w14:paraId="32F59415" w14:textId="77777777" w:rsidR="001860B5" w:rsidRPr="00E441B6" w:rsidRDefault="001860B5" w:rsidP="00E441B6">
            <w:pPr>
              <w:pStyle w:val="TableText"/>
            </w:pPr>
            <w:r w:rsidRPr="00E441B6">
              <w:t>30-50</w:t>
            </w:r>
          </w:p>
        </w:tc>
        <w:tc>
          <w:tcPr>
            <w:tcW w:w="384" w:type="pct"/>
            <w:shd w:val="clear" w:color="auto" w:fill="auto"/>
            <w:hideMark/>
          </w:tcPr>
          <w:p w14:paraId="123EC173" w14:textId="77777777" w:rsidR="001860B5" w:rsidRPr="00E441B6" w:rsidRDefault="001860B5" w:rsidP="00E441B6">
            <w:pPr>
              <w:pStyle w:val="TableText"/>
            </w:pPr>
            <w:r w:rsidRPr="00E441B6">
              <w:t xml:space="preserve">$103.80 </w:t>
            </w:r>
          </w:p>
        </w:tc>
        <w:tc>
          <w:tcPr>
            <w:tcW w:w="384" w:type="pct"/>
            <w:shd w:val="clear" w:color="auto" w:fill="auto"/>
            <w:hideMark/>
          </w:tcPr>
          <w:p w14:paraId="0C9007C3" w14:textId="77777777" w:rsidR="001860B5" w:rsidRPr="00E441B6" w:rsidRDefault="001860B5" w:rsidP="00E441B6">
            <w:pPr>
              <w:pStyle w:val="TableText"/>
            </w:pPr>
            <w:r w:rsidRPr="00E441B6">
              <w:t xml:space="preserve">$88.25 </w:t>
            </w:r>
          </w:p>
        </w:tc>
        <w:tc>
          <w:tcPr>
            <w:tcW w:w="337" w:type="pct"/>
            <w:shd w:val="clear" w:color="auto" w:fill="auto"/>
            <w:noWrap/>
            <w:hideMark/>
          </w:tcPr>
          <w:p w14:paraId="0C86730C" w14:textId="77777777" w:rsidR="001860B5" w:rsidRPr="00E441B6" w:rsidRDefault="001860B5" w:rsidP="00E441B6">
            <w:pPr>
              <w:pStyle w:val="TableText"/>
            </w:pPr>
          </w:p>
        </w:tc>
      </w:tr>
      <w:tr w:rsidR="00156302" w:rsidRPr="00DD0B86" w14:paraId="2863D831" w14:textId="77777777" w:rsidTr="00144D7C">
        <w:trPr>
          <w:trHeight w:val="288"/>
        </w:trPr>
        <w:tc>
          <w:tcPr>
            <w:tcW w:w="432" w:type="pct"/>
            <w:shd w:val="clear" w:color="auto" w:fill="auto"/>
            <w:noWrap/>
            <w:hideMark/>
          </w:tcPr>
          <w:p w14:paraId="7E4074B3"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09C9FCA1"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4ED5ADF"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40C3E132"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35A3203E" w14:textId="77777777" w:rsidR="001860B5" w:rsidRPr="00DD0B86" w:rsidRDefault="006F7972" w:rsidP="00144D7C">
            <w:pPr>
              <w:spacing w:before="20" w:after="20"/>
              <w:jc w:val="center"/>
              <w:rPr>
                <w:color w:val="0563C1"/>
                <w:sz w:val="16"/>
                <w:szCs w:val="16"/>
                <w:u w:val="single"/>
                <w:lang w:eastAsia="en-AU"/>
              </w:rPr>
            </w:pPr>
            <w:hyperlink r:id="rId177" w:history="1">
              <w:r w:rsidR="001860B5" w:rsidRPr="00DD0B86">
                <w:rPr>
                  <w:color w:val="0563C1"/>
                  <w:sz w:val="16"/>
                  <w:szCs w:val="16"/>
                  <w:u w:val="single"/>
                  <w:lang w:eastAsia="en-AU"/>
                </w:rPr>
                <w:t>93376</w:t>
              </w:r>
            </w:hyperlink>
          </w:p>
        </w:tc>
        <w:tc>
          <w:tcPr>
            <w:tcW w:w="529" w:type="pct"/>
            <w:shd w:val="clear" w:color="auto" w:fill="auto"/>
            <w:hideMark/>
          </w:tcPr>
          <w:p w14:paraId="4E18C5A3" w14:textId="77777777" w:rsidR="001860B5" w:rsidRPr="00E441B6" w:rsidRDefault="001860B5" w:rsidP="00E441B6">
            <w:pPr>
              <w:pStyle w:val="TableText"/>
            </w:pPr>
            <w:r w:rsidRPr="00E441B6">
              <w:t>Face-to-face</w:t>
            </w:r>
          </w:p>
        </w:tc>
        <w:tc>
          <w:tcPr>
            <w:tcW w:w="435" w:type="pct"/>
            <w:shd w:val="clear" w:color="auto" w:fill="auto"/>
          </w:tcPr>
          <w:p w14:paraId="2762D343" w14:textId="77777777" w:rsidR="001860B5" w:rsidRPr="00E441B6" w:rsidRDefault="001860B5" w:rsidP="00E441B6">
            <w:pPr>
              <w:pStyle w:val="TableText"/>
            </w:pPr>
          </w:p>
        </w:tc>
        <w:tc>
          <w:tcPr>
            <w:tcW w:w="383" w:type="pct"/>
            <w:shd w:val="clear" w:color="auto" w:fill="auto"/>
            <w:hideMark/>
          </w:tcPr>
          <w:p w14:paraId="154F6B0A" w14:textId="77777777" w:rsidR="001860B5" w:rsidRPr="00E441B6" w:rsidRDefault="001860B5" w:rsidP="00E441B6">
            <w:pPr>
              <w:pStyle w:val="TableText"/>
            </w:pPr>
            <w:r w:rsidRPr="00E441B6">
              <w:t>50+</w:t>
            </w:r>
          </w:p>
        </w:tc>
        <w:tc>
          <w:tcPr>
            <w:tcW w:w="384" w:type="pct"/>
            <w:shd w:val="clear" w:color="auto" w:fill="auto"/>
            <w:hideMark/>
          </w:tcPr>
          <w:p w14:paraId="22CA0CDE" w14:textId="77777777" w:rsidR="001860B5" w:rsidRPr="00E441B6" w:rsidRDefault="001860B5" w:rsidP="00E441B6">
            <w:pPr>
              <w:pStyle w:val="TableText"/>
            </w:pPr>
            <w:r w:rsidRPr="00E441B6">
              <w:t xml:space="preserve">$152.40 </w:t>
            </w:r>
          </w:p>
        </w:tc>
        <w:tc>
          <w:tcPr>
            <w:tcW w:w="384" w:type="pct"/>
            <w:shd w:val="clear" w:color="auto" w:fill="auto"/>
            <w:hideMark/>
          </w:tcPr>
          <w:p w14:paraId="3C5C56E6" w14:textId="77777777" w:rsidR="001860B5" w:rsidRPr="00E441B6" w:rsidRDefault="001860B5" w:rsidP="00E441B6">
            <w:pPr>
              <w:pStyle w:val="TableText"/>
            </w:pPr>
            <w:r w:rsidRPr="00E441B6">
              <w:t xml:space="preserve">$129.55 </w:t>
            </w:r>
          </w:p>
        </w:tc>
        <w:tc>
          <w:tcPr>
            <w:tcW w:w="337" w:type="pct"/>
            <w:shd w:val="clear" w:color="auto" w:fill="auto"/>
            <w:noWrap/>
            <w:hideMark/>
          </w:tcPr>
          <w:p w14:paraId="3D7E7C83" w14:textId="77777777" w:rsidR="001860B5" w:rsidRPr="00E441B6" w:rsidRDefault="001860B5" w:rsidP="00E441B6">
            <w:pPr>
              <w:pStyle w:val="TableText"/>
            </w:pPr>
          </w:p>
        </w:tc>
      </w:tr>
      <w:tr w:rsidR="00156302" w:rsidRPr="00DD0B86" w14:paraId="3F82FF01" w14:textId="77777777" w:rsidTr="00144D7C">
        <w:trPr>
          <w:trHeight w:val="288"/>
        </w:trPr>
        <w:tc>
          <w:tcPr>
            <w:tcW w:w="432" w:type="pct"/>
            <w:shd w:val="clear" w:color="auto" w:fill="auto"/>
            <w:noWrap/>
            <w:hideMark/>
          </w:tcPr>
          <w:p w14:paraId="761B77B9"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6CCFD7A"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5125022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3D10517"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54BCF22F" w14:textId="77777777" w:rsidR="001860B5" w:rsidRPr="00DD0B86" w:rsidRDefault="006F7972" w:rsidP="00144D7C">
            <w:pPr>
              <w:spacing w:before="20" w:after="20"/>
              <w:jc w:val="center"/>
              <w:rPr>
                <w:color w:val="0563C1"/>
                <w:sz w:val="16"/>
                <w:szCs w:val="16"/>
                <w:u w:val="single"/>
                <w:lang w:eastAsia="en-AU"/>
              </w:rPr>
            </w:pPr>
            <w:hyperlink r:id="rId178" w:history="1">
              <w:r w:rsidR="001860B5" w:rsidRPr="00DD0B86">
                <w:rPr>
                  <w:color w:val="0563C1"/>
                  <w:sz w:val="16"/>
                  <w:szCs w:val="16"/>
                  <w:u w:val="single"/>
                  <w:lang w:eastAsia="en-AU"/>
                </w:rPr>
                <w:t>93381</w:t>
              </w:r>
            </w:hyperlink>
          </w:p>
        </w:tc>
        <w:tc>
          <w:tcPr>
            <w:tcW w:w="529" w:type="pct"/>
            <w:shd w:val="clear" w:color="auto" w:fill="auto"/>
            <w:hideMark/>
          </w:tcPr>
          <w:p w14:paraId="6FA3E311" w14:textId="77777777" w:rsidR="001860B5" w:rsidRPr="00E441B6" w:rsidRDefault="001860B5" w:rsidP="00E441B6">
            <w:pPr>
              <w:pStyle w:val="TableText"/>
            </w:pPr>
            <w:r w:rsidRPr="00E441B6">
              <w:t>Face-to-face</w:t>
            </w:r>
          </w:p>
        </w:tc>
        <w:tc>
          <w:tcPr>
            <w:tcW w:w="435" w:type="pct"/>
            <w:shd w:val="clear" w:color="auto" w:fill="auto"/>
          </w:tcPr>
          <w:p w14:paraId="7D4AF5E3" w14:textId="77777777" w:rsidR="001860B5" w:rsidRPr="00E441B6" w:rsidRDefault="001860B5" w:rsidP="00E441B6">
            <w:pPr>
              <w:pStyle w:val="TableText"/>
            </w:pPr>
          </w:p>
        </w:tc>
        <w:tc>
          <w:tcPr>
            <w:tcW w:w="383" w:type="pct"/>
            <w:shd w:val="clear" w:color="auto" w:fill="auto"/>
            <w:hideMark/>
          </w:tcPr>
          <w:p w14:paraId="3FC80944" w14:textId="77777777" w:rsidR="001860B5" w:rsidRPr="00E441B6" w:rsidRDefault="001860B5" w:rsidP="00E441B6">
            <w:pPr>
              <w:pStyle w:val="TableText"/>
            </w:pPr>
            <w:r w:rsidRPr="00E441B6">
              <w:t>20-50</w:t>
            </w:r>
          </w:p>
        </w:tc>
        <w:tc>
          <w:tcPr>
            <w:tcW w:w="384" w:type="pct"/>
            <w:shd w:val="clear" w:color="auto" w:fill="auto"/>
            <w:hideMark/>
          </w:tcPr>
          <w:p w14:paraId="78183CA8" w14:textId="77777777" w:rsidR="001860B5" w:rsidRPr="00E441B6" w:rsidRDefault="001860B5" w:rsidP="00E441B6">
            <w:pPr>
              <w:pStyle w:val="TableText"/>
            </w:pPr>
            <w:r w:rsidRPr="00E441B6">
              <w:t xml:space="preserve">$73.55 </w:t>
            </w:r>
          </w:p>
        </w:tc>
        <w:tc>
          <w:tcPr>
            <w:tcW w:w="384" w:type="pct"/>
            <w:shd w:val="clear" w:color="auto" w:fill="auto"/>
            <w:hideMark/>
          </w:tcPr>
          <w:p w14:paraId="54DBF9C2" w14:textId="77777777" w:rsidR="001860B5" w:rsidRPr="00E441B6" w:rsidRDefault="001860B5" w:rsidP="00E441B6">
            <w:pPr>
              <w:pStyle w:val="TableText"/>
            </w:pPr>
            <w:r w:rsidRPr="00E441B6">
              <w:t xml:space="preserve">$62.55 </w:t>
            </w:r>
          </w:p>
        </w:tc>
        <w:tc>
          <w:tcPr>
            <w:tcW w:w="337" w:type="pct"/>
            <w:shd w:val="clear" w:color="auto" w:fill="auto"/>
            <w:noWrap/>
            <w:hideMark/>
          </w:tcPr>
          <w:p w14:paraId="160963B7" w14:textId="77777777" w:rsidR="001860B5" w:rsidRPr="00E441B6" w:rsidRDefault="001860B5" w:rsidP="00E441B6">
            <w:pPr>
              <w:pStyle w:val="TableText"/>
            </w:pPr>
          </w:p>
        </w:tc>
      </w:tr>
      <w:tr w:rsidR="00156302" w:rsidRPr="00DD0B86" w14:paraId="7C832E07" w14:textId="77777777" w:rsidTr="00144D7C">
        <w:trPr>
          <w:trHeight w:val="288"/>
        </w:trPr>
        <w:tc>
          <w:tcPr>
            <w:tcW w:w="432" w:type="pct"/>
            <w:shd w:val="clear" w:color="auto" w:fill="auto"/>
            <w:noWrap/>
            <w:hideMark/>
          </w:tcPr>
          <w:p w14:paraId="0946FEFA"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03B070AD"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22DF5023"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C122225"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0EB4DC52" w14:textId="77777777" w:rsidR="001860B5" w:rsidRPr="00DD0B86" w:rsidRDefault="006F7972" w:rsidP="00144D7C">
            <w:pPr>
              <w:spacing w:before="20" w:after="20"/>
              <w:jc w:val="center"/>
              <w:rPr>
                <w:color w:val="0563C1"/>
                <w:sz w:val="16"/>
                <w:szCs w:val="16"/>
                <w:u w:val="single"/>
                <w:lang w:eastAsia="en-AU"/>
              </w:rPr>
            </w:pPr>
            <w:hyperlink r:id="rId179" w:history="1">
              <w:r w:rsidR="001860B5" w:rsidRPr="00DD0B86">
                <w:rPr>
                  <w:color w:val="0563C1"/>
                  <w:sz w:val="16"/>
                  <w:szCs w:val="16"/>
                  <w:u w:val="single"/>
                  <w:lang w:eastAsia="en-AU"/>
                </w:rPr>
                <w:t>93382</w:t>
              </w:r>
            </w:hyperlink>
          </w:p>
        </w:tc>
        <w:tc>
          <w:tcPr>
            <w:tcW w:w="529" w:type="pct"/>
            <w:shd w:val="clear" w:color="auto" w:fill="auto"/>
            <w:hideMark/>
          </w:tcPr>
          <w:p w14:paraId="4B74DCD4" w14:textId="77777777" w:rsidR="001860B5" w:rsidRPr="00E441B6" w:rsidRDefault="001860B5" w:rsidP="00E441B6">
            <w:pPr>
              <w:pStyle w:val="TableText"/>
            </w:pPr>
            <w:r w:rsidRPr="00E441B6">
              <w:t>Face-to-face</w:t>
            </w:r>
          </w:p>
        </w:tc>
        <w:tc>
          <w:tcPr>
            <w:tcW w:w="435" w:type="pct"/>
            <w:shd w:val="clear" w:color="auto" w:fill="auto"/>
          </w:tcPr>
          <w:p w14:paraId="5D487CD7" w14:textId="77777777" w:rsidR="001860B5" w:rsidRPr="00E441B6" w:rsidRDefault="001860B5" w:rsidP="00E441B6">
            <w:pPr>
              <w:pStyle w:val="TableText"/>
            </w:pPr>
          </w:p>
        </w:tc>
        <w:tc>
          <w:tcPr>
            <w:tcW w:w="383" w:type="pct"/>
            <w:shd w:val="clear" w:color="auto" w:fill="auto"/>
            <w:hideMark/>
          </w:tcPr>
          <w:p w14:paraId="40EA3D6A" w14:textId="77777777" w:rsidR="001860B5" w:rsidRPr="00E441B6" w:rsidRDefault="001860B5" w:rsidP="00E441B6">
            <w:pPr>
              <w:pStyle w:val="TableText"/>
            </w:pPr>
            <w:r w:rsidRPr="00E441B6">
              <w:t>50+</w:t>
            </w:r>
          </w:p>
        </w:tc>
        <w:tc>
          <w:tcPr>
            <w:tcW w:w="384" w:type="pct"/>
            <w:shd w:val="clear" w:color="auto" w:fill="auto"/>
            <w:hideMark/>
          </w:tcPr>
          <w:p w14:paraId="7542E844" w14:textId="77777777" w:rsidR="001860B5" w:rsidRPr="00E441B6" w:rsidRDefault="001860B5" w:rsidP="00E441B6">
            <w:pPr>
              <w:pStyle w:val="TableText"/>
            </w:pPr>
            <w:r w:rsidRPr="00E441B6">
              <w:t xml:space="preserve">$103.80 </w:t>
            </w:r>
          </w:p>
        </w:tc>
        <w:tc>
          <w:tcPr>
            <w:tcW w:w="384" w:type="pct"/>
            <w:shd w:val="clear" w:color="auto" w:fill="auto"/>
            <w:hideMark/>
          </w:tcPr>
          <w:p w14:paraId="22D573F6" w14:textId="77777777" w:rsidR="001860B5" w:rsidRPr="00E441B6" w:rsidRDefault="001860B5" w:rsidP="00E441B6">
            <w:pPr>
              <w:pStyle w:val="TableText"/>
            </w:pPr>
            <w:r w:rsidRPr="00E441B6">
              <w:t xml:space="preserve">$88.25 </w:t>
            </w:r>
          </w:p>
        </w:tc>
        <w:tc>
          <w:tcPr>
            <w:tcW w:w="337" w:type="pct"/>
            <w:shd w:val="clear" w:color="auto" w:fill="auto"/>
            <w:noWrap/>
            <w:hideMark/>
          </w:tcPr>
          <w:p w14:paraId="71CE7690" w14:textId="77777777" w:rsidR="001860B5" w:rsidRPr="00E441B6" w:rsidRDefault="001860B5" w:rsidP="00E441B6">
            <w:pPr>
              <w:pStyle w:val="TableText"/>
            </w:pPr>
          </w:p>
        </w:tc>
      </w:tr>
      <w:tr w:rsidR="00156302" w:rsidRPr="00DD0B86" w14:paraId="07B9CDF5" w14:textId="77777777" w:rsidTr="00144D7C">
        <w:trPr>
          <w:trHeight w:val="288"/>
        </w:trPr>
        <w:tc>
          <w:tcPr>
            <w:tcW w:w="432" w:type="pct"/>
            <w:shd w:val="clear" w:color="auto" w:fill="auto"/>
            <w:noWrap/>
            <w:hideMark/>
          </w:tcPr>
          <w:p w14:paraId="669F94A3"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31625F5"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53BADB54"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27D0F9D"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52CCDBAA" w14:textId="77777777" w:rsidR="001860B5" w:rsidRPr="00DD0B86" w:rsidRDefault="006F7972" w:rsidP="00144D7C">
            <w:pPr>
              <w:spacing w:before="20" w:after="20"/>
              <w:jc w:val="center"/>
              <w:rPr>
                <w:color w:val="0563C1"/>
                <w:sz w:val="16"/>
                <w:szCs w:val="16"/>
                <w:u w:val="single"/>
                <w:lang w:eastAsia="en-AU"/>
              </w:rPr>
            </w:pPr>
            <w:hyperlink r:id="rId180" w:history="1">
              <w:r w:rsidR="001860B5" w:rsidRPr="00DD0B86">
                <w:rPr>
                  <w:color w:val="0563C1"/>
                  <w:sz w:val="16"/>
                  <w:szCs w:val="16"/>
                  <w:u w:val="single"/>
                  <w:lang w:eastAsia="en-AU"/>
                </w:rPr>
                <w:t>93385</w:t>
              </w:r>
            </w:hyperlink>
          </w:p>
        </w:tc>
        <w:tc>
          <w:tcPr>
            <w:tcW w:w="529" w:type="pct"/>
            <w:shd w:val="clear" w:color="auto" w:fill="auto"/>
            <w:hideMark/>
          </w:tcPr>
          <w:p w14:paraId="1813FC9A" w14:textId="77777777" w:rsidR="001860B5" w:rsidRPr="00E441B6" w:rsidRDefault="001860B5" w:rsidP="00E441B6">
            <w:pPr>
              <w:pStyle w:val="TableText"/>
            </w:pPr>
            <w:r w:rsidRPr="00E441B6">
              <w:t>Face-to-face</w:t>
            </w:r>
          </w:p>
        </w:tc>
        <w:tc>
          <w:tcPr>
            <w:tcW w:w="435" w:type="pct"/>
            <w:shd w:val="clear" w:color="auto" w:fill="auto"/>
          </w:tcPr>
          <w:p w14:paraId="51CE4C61" w14:textId="77777777" w:rsidR="001860B5" w:rsidRPr="00E441B6" w:rsidRDefault="001860B5" w:rsidP="00E441B6">
            <w:pPr>
              <w:pStyle w:val="TableText"/>
            </w:pPr>
          </w:p>
        </w:tc>
        <w:tc>
          <w:tcPr>
            <w:tcW w:w="383" w:type="pct"/>
            <w:shd w:val="clear" w:color="auto" w:fill="auto"/>
            <w:hideMark/>
          </w:tcPr>
          <w:p w14:paraId="7254F40F" w14:textId="77777777" w:rsidR="001860B5" w:rsidRPr="00E441B6" w:rsidRDefault="001860B5" w:rsidP="00E441B6">
            <w:pPr>
              <w:pStyle w:val="TableText"/>
            </w:pPr>
            <w:r w:rsidRPr="00E441B6">
              <w:t>20-50</w:t>
            </w:r>
          </w:p>
        </w:tc>
        <w:tc>
          <w:tcPr>
            <w:tcW w:w="384" w:type="pct"/>
            <w:shd w:val="clear" w:color="auto" w:fill="auto"/>
            <w:hideMark/>
          </w:tcPr>
          <w:p w14:paraId="4023E6F3" w14:textId="77777777" w:rsidR="001860B5" w:rsidRPr="00E441B6" w:rsidRDefault="001860B5" w:rsidP="00E441B6">
            <w:pPr>
              <w:pStyle w:val="TableText"/>
            </w:pPr>
            <w:r w:rsidRPr="00E441B6">
              <w:t>$64.80</w:t>
            </w:r>
          </w:p>
        </w:tc>
        <w:tc>
          <w:tcPr>
            <w:tcW w:w="384" w:type="pct"/>
            <w:shd w:val="clear" w:color="auto" w:fill="auto"/>
            <w:hideMark/>
          </w:tcPr>
          <w:p w14:paraId="3C5FC9BA" w14:textId="77777777" w:rsidR="001860B5" w:rsidRPr="00E441B6" w:rsidRDefault="001860B5" w:rsidP="00E441B6">
            <w:pPr>
              <w:pStyle w:val="TableText"/>
            </w:pPr>
            <w:r w:rsidRPr="00E441B6">
              <w:t>$55.10</w:t>
            </w:r>
          </w:p>
        </w:tc>
        <w:tc>
          <w:tcPr>
            <w:tcW w:w="337" w:type="pct"/>
            <w:shd w:val="clear" w:color="auto" w:fill="auto"/>
            <w:noWrap/>
            <w:hideMark/>
          </w:tcPr>
          <w:p w14:paraId="41CAA90E" w14:textId="77777777" w:rsidR="001860B5" w:rsidRPr="00E441B6" w:rsidRDefault="001860B5" w:rsidP="00E441B6">
            <w:pPr>
              <w:pStyle w:val="TableText"/>
            </w:pPr>
          </w:p>
        </w:tc>
      </w:tr>
      <w:tr w:rsidR="00156302" w:rsidRPr="00DD0B86" w14:paraId="027B3E09" w14:textId="77777777" w:rsidTr="00144D7C">
        <w:trPr>
          <w:trHeight w:val="288"/>
        </w:trPr>
        <w:tc>
          <w:tcPr>
            <w:tcW w:w="432" w:type="pct"/>
            <w:shd w:val="clear" w:color="auto" w:fill="auto"/>
            <w:noWrap/>
            <w:hideMark/>
          </w:tcPr>
          <w:p w14:paraId="058AAF7B"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347AB1DD"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62063D41"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468DBE1"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65C8047A" w14:textId="77777777" w:rsidR="001860B5" w:rsidRPr="00DD0B86" w:rsidRDefault="006F7972" w:rsidP="00144D7C">
            <w:pPr>
              <w:spacing w:before="20" w:after="20"/>
              <w:jc w:val="center"/>
              <w:rPr>
                <w:color w:val="0563C1"/>
                <w:sz w:val="16"/>
                <w:szCs w:val="16"/>
                <w:u w:val="single"/>
                <w:lang w:eastAsia="en-AU"/>
              </w:rPr>
            </w:pPr>
            <w:hyperlink r:id="rId181" w:history="1">
              <w:r w:rsidR="001860B5" w:rsidRPr="00DD0B86">
                <w:rPr>
                  <w:color w:val="0563C1"/>
                  <w:sz w:val="16"/>
                  <w:szCs w:val="16"/>
                  <w:u w:val="single"/>
                  <w:lang w:eastAsia="en-AU"/>
                </w:rPr>
                <w:t>93386</w:t>
              </w:r>
            </w:hyperlink>
          </w:p>
        </w:tc>
        <w:tc>
          <w:tcPr>
            <w:tcW w:w="529" w:type="pct"/>
            <w:shd w:val="clear" w:color="auto" w:fill="auto"/>
            <w:hideMark/>
          </w:tcPr>
          <w:p w14:paraId="4560AFEF" w14:textId="77777777" w:rsidR="001860B5" w:rsidRPr="00E441B6" w:rsidRDefault="001860B5" w:rsidP="00E441B6">
            <w:pPr>
              <w:pStyle w:val="TableText"/>
            </w:pPr>
            <w:r w:rsidRPr="00E441B6">
              <w:t>Face-to-face</w:t>
            </w:r>
          </w:p>
        </w:tc>
        <w:tc>
          <w:tcPr>
            <w:tcW w:w="435" w:type="pct"/>
            <w:shd w:val="clear" w:color="auto" w:fill="auto"/>
          </w:tcPr>
          <w:p w14:paraId="294A4814" w14:textId="77777777" w:rsidR="001860B5" w:rsidRPr="00E441B6" w:rsidRDefault="001860B5" w:rsidP="00E441B6">
            <w:pPr>
              <w:pStyle w:val="TableText"/>
            </w:pPr>
          </w:p>
        </w:tc>
        <w:tc>
          <w:tcPr>
            <w:tcW w:w="383" w:type="pct"/>
            <w:shd w:val="clear" w:color="auto" w:fill="auto"/>
            <w:hideMark/>
          </w:tcPr>
          <w:p w14:paraId="21BC0275" w14:textId="77777777" w:rsidR="001860B5" w:rsidRPr="00E441B6" w:rsidRDefault="001860B5" w:rsidP="00E441B6">
            <w:pPr>
              <w:pStyle w:val="TableText"/>
            </w:pPr>
            <w:r w:rsidRPr="00E441B6">
              <w:t>50+</w:t>
            </w:r>
          </w:p>
        </w:tc>
        <w:tc>
          <w:tcPr>
            <w:tcW w:w="384" w:type="pct"/>
            <w:shd w:val="clear" w:color="auto" w:fill="auto"/>
            <w:hideMark/>
          </w:tcPr>
          <w:p w14:paraId="44B6F827" w14:textId="77777777" w:rsidR="001860B5" w:rsidRPr="00E441B6" w:rsidRDefault="001860B5" w:rsidP="00E441B6">
            <w:pPr>
              <w:pStyle w:val="TableText"/>
            </w:pPr>
            <w:r w:rsidRPr="00E441B6">
              <w:t>$91.50</w:t>
            </w:r>
          </w:p>
        </w:tc>
        <w:tc>
          <w:tcPr>
            <w:tcW w:w="384" w:type="pct"/>
            <w:shd w:val="clear" w:color="auto" w:fill="auto"/>
            <w:hideMark/>
          </w:tcPr>
          <w:p w14:paraId="3A5ACC1B" w14:textId="77777777" w:rsidR="001860B5" w:rsidRPr="00E441B6" w:rsidRDefault="001860B5" w:rsidP="00E441B6">
            <w:pPr>
              <w:pStyle w:val="TableText"/>
            </w:pPr>
            <w:r w:rsidRPr="00E441B6">
              <w:t>$77.80</w:t>
            </w:r>
          </w:p>
        </w:tc>
        <w:tc>
          <w:tcPr>
            <w:tcW w:w="337" w:type="pct"/>
            <w:shd w:val="clear" w:color="auto" w:fill="auto"/>
            <w:noWrap/>
            <w:hideMark/>
          </w:tcPr>
          <w:p w14:paraId="4854FCC7" w14:textId="77777777" w:rsidR="001860B5" w:rsidRPr="00E441B6" w:rsidRDefault="001860B5" w:rsidP="00E441B6">
            <w:pPr>
              <w:pStyle w:val="TableText"/>
            </w:pPr>
          </w:p>
        </w:tc>
      </w:tr>
      <w:tr w:rsidR="00156302" w:rsidRPr="00DD0B86" w14:paraId="267E02C1" w14:textId="77777777" w:rsidTr="00144D7C">
        <w:trPr>
          <w:trHeight w:val="288"/>
        </w:trPr>
        <w:tc>
          <w:tcPr>
            <w:tcW w:w="432" w:type="pct"/>
            <w:shd w:val="clear" w:color="auto" w:fill="auto"/>
            <w:noWrap/>
            <w:hideMark/>
          </w:tcPr>
          <w:p w14:paraId="5BC38351" w14:textId="77777777" w:rsidR="001860B5" w:rsidRPr="00DD0B86" w:rsidRDefault="001860B5" w:rsidP="00E441B6">
            <w:pPr>
              <w:pStyle w:val="TableText"/>
              <w:rPr>
                <w:lang w:eastAsia="en-AU"/>
              </w:rPr>
            </w:pPr>
            <w:r w:rsidRPr="00DD0B86">
              <w:rPr>
                <w:lang w:eastAsia="en-AU"/>
              </w:rPr>
              <w:lastRenderedPageBreak/>
              <w:t>RACF COVID-19 Mental Health Support items</w:t>
            </w:r>
          </w:p>
        </w:tc>
        <w:tc>
          <w:tcPr>
            <w:tcW w:w="480" w:type="pct"/>
            <w:shd w:val="clear" w:color="auto" w:fill="auto"/>
            <w:noWrap/>
            <w:hideMark/>
          </w:tcPr>
          <w:p w14:paraId="769196A9"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4A4DC23C"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242166EB"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30760729" w14:textId="77777777" w:rsidR="001860B5" w:rsidRPr="00DD0B86" w:rsidRDefault="006F7972" w:rsidP="00144D7C">
            <w:pPr>
              <w:spacing w:before="20" w:after="20"/>
              <w:jc w:val="center"/>
              <w:rPr>
                <w:color w:val="0563C1"/>
                <w:sz w:val="16"/>
                <w:szCs w:val="16"/>
                <w:u w:val="single"/>
                <w:lang w:eastAsia="en-AU"/>
              </w:rPr>
            </w:pPr>
            <w:hyperlink r:id="rId182" w:history="1">
              <w:r w:rsidR="001860B5" w:rsidRPr="00DD0B86">
                <w:rPr>
                  <w:color w:val="0563C1"/>
                  <w:sz w:val="16"/>
                  <w:szCs w:val="16"/>
                  <w:u w:val="single"/>
                  <w:lang w:eastAsia="en-AU"/>
                </w:rPr>
                <w:t>93383</w:t>
              </w:r>
            </w:hyperlink>
          </w:p>
        </w:tc>
        <w:tc>
          <w:tcPr>
            <w:tcW w:w="529" w:type="pct"/>
            <w:shd w:val="clear" w:color="auto" w:fill="auto"/>
            <w:hideMark/>
          </w:tcPr>
          <w:p w14:paraId="3AFD75CE"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289D255F" w14:textId="77777777" w:rsidR="001860B5" w:rsidRPr="00DD0B86" w:rsidRDefault="001860B5" w:rsidP="00E441B6">
            <w:pPr>
              <w:pStyle w:val="TableText"/>
              <w:rPr>
                <w:lang w:eastAsia="en-AU"/>
              </w:rPr>
            </w:pPr>
          </w:p>
        </w:tc>
        <w:tc>
          <w:tcPr>
            <w:tcW w:w="383" w:type="pct"/>
            <w:shd w:val="clear" w:color="auto" w:fill="auto"/>
            <w:hideMark/>
          </w:tcPr>
          <w:p w14:paraId="2FAF7691"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79647655"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1E1C9D08"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4AC10303" w14:textId="77777777" w:rsidR="001860B5" w:rsidRPr="00DD0B86" w:rsidRDefault="001860B5" w:rsidP="00E441B6">
            <w:pPr>
              <w:pStyle w:val="TableText"/>
              <w:rPr>
                <w:lang w:eastAsia="en-AU"/>
              </w:rPr>
            </w:pPr>
          </w:p>
        </w:tc>
      </w:tr>
      <w:tr w:rsidR="00156302" w:rsidRPr="00DD0B86" w14:paraId="24978F28" w14:textId="77777777" w:rsidTr="00144D7C">
        <w:trPr>
          <w:trHeight w:val="288"/>
        </w:trPr>
        <w:tc>
          <w:tcPr>
            <w:tcW w:w="432" w:type="pct"/>
            <w:shd w:val="clear" w:color="auto" w:fill="auto"/>
            <w:noWrap/>
            <w:hideMark/>
          </w:tcPr>
          <w:p w14:paraId="583A3A2C"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4CD68DA3" w14:textId="77777777" w:rsidR="001860B5" w:rsidRPr="00DD0B86" w:rsidRDefault="001860B5" w:rsidP="00E441B6">
            <w:pPr>
              <w:pStyle w:val="TableText"/>
              <w:rPr>
                <w:lang w:eastAsia="en-AU"/>
              </w:rPr>
            </w:pPr>
            <w:r w:rsidRPr="00DD0B86">
              <w:rPr>
                <w:lang w:eastAsia="en-AU"/>
              </w:rPr>
              <w:t>Initial 10 individual sessions</w:t>
            </w:r>
          </w:p>
        </w:tc>
        <w:tc>
          <w:tcPr>
            <w:tcW w:w="722" w:type="pct"/>
            <w:shd w:val="clear" w:color="auto" w:fill="auto"/>
            <w:noWrap/>
            <w:hideMark/>
          </w:tcPr>
          <w:p w14:paraId="5E04966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710A0437"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2850B149" w14:textId="77777777" w:rsidR="001860B5" w:rsidRPr="00DD0B86" w:rsidRDefault="006F7972" w:rsidP="00144D7C">
            <w:pPr>
              <w:spacing w:before="20" w:after="20"/>
              <w:jc w:val="center"/>
              <w:rPr>
                <w:color w:val="0563C1"/>
                <w:sz w:val="16"/>
                <w:szCs w:val="16"/>
                <w:u w:val="single"/>
                <w:lang w:eastAsia="en-AU"/>
              </w:rPr>
            </w:pPr>
            <w:hyperlink r:id="rId183" w:history="1">
              <w:r w:rsidR="001860B5" w:rsidRPr="00DD0B86">
                <w:rPr>
                  <w:color w:val="0563C1"/>
                  <w:sz w:val="16"/>
                  <w:szCs w:val="16"/>
                  <w:u w:val="single"/>
                  <w:lang w:eastAsia="en-AU"/>
                </w:rPr>
                <w:t>93384</w:t>
              </w:r>
            </w:hyperlink>
          </w:p>
        </w:tc>
        <w:tc>
          <w:tcPr>
            <w:tcW w:w="529" w:type="pct"/>
            <w:shd w:val="clear" w:color="auto" w:fill="auto"/>
            <w:hideMark/>
          </w:tcPr>
          <w:p w14:paraId="3AAE0860"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41840FF6" w14:textId="77777777" w:rsidR="001860B5" w:rsidRPr="00DD0B86" w:rsidRDefault="001860B5" w:rsidP="00E441B6">
            <w:pPr>
              <w:pStyle w:val="TableText"/>
              <w:rPr>
                <w:lang w:eastAsia="en-AU"/>
              </w:rPr>
            </w:pPr>
          </w:p>
        </w:tc>
        <w:tc>
          <w:tcPr>
            <w:tcW w:w="383" w:type="pct"/>
            <w:shd w:val="clear" w:color="auto" w:fill="auto"/>
            <w:hideMark/>
          </w:tcPr>
          <w:p w14:paraId="026515FB"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7B08E7D7"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1FB32303"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3652F6E4" w14:textId="77777777" w:rsidR="001860B5" w:rsidRPr="00DD0B86" w:rsidRDefault="001860B5" w:rsidP="00E441B6">
            <w:pPr>
              <w:pStyle w:val="TableText"/>
              <w:rPr>
                <w:lang w:eastAsia="en-AU"/>
              </w:rPr>
            </w:pPr>
          </w:p>
        </w:tc>
      </w:tr>
      <w:tr w:rsidR="00156302" w:rsidRPr="00DD0B86" w14:paraId="21FCF9E1" w14:textId="77777777" w:rsidTr="00144D7C">
        <w:trPr>
          <w:trHeight w:val="288"/>
        </w:trPr>
        <w:tc>
          <w:tcPr>
            <w:tcW w:w="432" w:type="pct"/>
            <w:shd w:val="clear" w:color="auto" w:fill="auto"/>
            <w:noWrap/>
            <w:hideMark/>
          </w:tcPr>
          <w:p w14:paraId="679F5FC3"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6829BBF7"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241CE3CD"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35BE6A0"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77AB2F9C" w14:textId="77777777" w:rsidR="001860B5" w:rsidRPr="00DD0B86" w:rsidRDefault="006F7972" w:rsidP="00144D7C">
            <w:pPr>
              <w:spacing w:before="20" w:after="20"/>
              <w:jc w:val="center"/>
              <w:rPr>
                <w:color w:val="0563C1"/>
                <w:sz w:val="16"/>
                <w:szCs w:val="16"/>
                <w:u w:val="single"/>
                <w:lang w:eastAsia="en-AU"/>
              </w:rPr>
            </w:pPr>
            <w:hyperlink r:id="rId184" w:history="1">
              <w:r w:rsidR="001860B5" w:rsidRPr="00DD0B86">
                <w:rPr>
                  <w:color w:val="0563C1"/>
                  <w:sz w:val="16"/>
                  <w:szCs w:val="16"/>
                  <w:u w:val="single"/>
                  <w:lang w:eastAsia="en-AU"/>
                </w:rPr>
                <w:t>93287</w:t>
              </w:r>
              <w:r w:rsidR="001860B5" w:rsidRPr="00DD0B86">
                <w:rPr>
                  <w:color w:val="0563C1"/>
                  <w:sz w:val="16"/>
                  <w:szCs w:val="16"/>
                  <w:u w:val="single"/>
                  <w:vertAlign w:val="superscript"/>
                  <w:lang w:eastAsia="en-AU"/>
                </w:rPr>
                <w:t>(6)</w:t>
              </w:r>
            </w:hyperlink>
          </w:p>
        </w:tc>
        <w:tc>
          <w:tcPr>
            <w:tcW w:w="529" w:type="pct"/>
            <w:shd w:val="clear" w:color="auto" w:fill="auto"/>
            <w:hideMark/>
          </w:tcPr>
          <w:p w14:paraId="7D4E694E"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442ADC6F" w14:textId="77777777" w:rsidR="001860B5" w:rsidRPr="00DD0B86" w:rsidRDefault="001860B5" w:rsidP="00E441B6">
            <w:pPr>
              <w:pStyle w:val="TableText"/>
              <w:rPr>
                <w:lang w:eastAsia="en-AU"/>
              </w:rPr>
            </w:pPr>
          </w:p>
        </w:tc>
        <w:tc>
          <w:tcPr>
            <w:tcW w:w="383" w:type="pct"/>
            <w:shd w:val="clear" w:color="auto" w:fill="auto"/>
            <w:hideMark/>
          </w:tcPr>
          <w:p w14:paraId="3B5754FB"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2064060A" w14:textId="77777777" w:rsidR="001860B5" w:rsidRPr="00DD0B86" w:rsidRDefault="001860B5" w:rsidP="00E441B6">
            <w:pPr>
              <w:pStyle w:val="TableText"/>
              <w:rPr>
                <w:lang w:eastAsia="en-AU"/>
              </w:rPr>
            </w:pPr>
            <w:r>
              <w:rPr>
                <w:rFonts w:eastAsia="Calibri"/>
              </w:rPr>
              <w:t>$96.50</w:t>
            </w:r>
          </w:p>
        </w:tc>
        <w:tc>
          <w:tcPr>
            <w:tcW w:w="384" w:type="pct"/>
            <w:shd w:val="clear" w:color="auto" w:fill="auto"/>
            <w:hideMark/>
          </w:tcPr>
          <w:p w14:paraId="384873D7" w14:textId="77777777" w:rsidR="001860B5" w:rsidRPr="00DD0B86" w:rsidRDefault="001860B5" w:rsidP="00E441B6">
            <w:pPr>
              <w:pStyle w:val="TableText"/>
              <w:rPr>
                <w:lang w:eastAsia="en-AU"/>
              </w:rPr>
            </w:pPr>
            <w:r>
              <w:rPr>
                <w:rFonts w:eastAsia="Calibri"/>
              </w:rPr>
              <w:t>$96.50</w:t>
            </w:r>
          </w:p>
        </w:tc>
        <w:tc>
          <w:tcPr>
            <w:tcW w:w="337" w:type="pct"/>
            <w:shd w:val="clear" w:color="auto" w:fill="auto"/>
            <w:noWrap/>
            <w:hideMark/>
          </w:tcPr>
          <w:p w14:paraId="4E90E083" w14:textId="77777777" w:rsidR="001860B5" w:rsidRPr="00DD0B86" w:rsidRDefault="001860B5" w:rsidP="00E441B6">
            <w:pPr>
              <w:pStyle w:val="TableText"/>
              <w:rPr>
                <w:lang w:eastAsia="en-AU"/>
              </w:rPr>
            </w:pPr>
          </w:p>
        </w:tc>
      </w:tr>
      <w:tr w:rsidR="00156302" w:rsidRPr="00DD0B86" w14:paraId="6911E451" w14:textId="77777777" w:rsidTr="00144D7C">
        <w:trPr>
          <w:trHeight w:val="288"/>
        </w:trPr>
        <w:tc>
          <w:tcPr>
            <w:tcW w:w="432" w:type="pct"/>
            <w:shd w:val="clear" w:color="auto" w:fill="auto"/>
            <w:noWrap/>
            <w:hideMark/>
          </w:tcPr>
          <w:p w14:paraId="0E0F53D8"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7D102CCD"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093C289"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6F9AEA97"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auto" w:fill="auto"/>
            <w:hideMark/>
          </w:tcPr>
          <w:p w14:paraId="2526A78E" w14:textId="77777777" w:rsidR="001860B5" w:rsidRPr="00DD0B86" w:rsidRDefault="006F7972" w:rsidP="00144D7C">
            <w:pPr>
              <w:spacing w:before="20" w:after="20"/>
              <w:jc w:val="center"/>
              <w:rPr>
                <w:color w:val="0563C1"/>
                <w:sz w:val="16"/>
                <w:szCs w:val="16"/>
                <w:u w:val="single"/>
                <w:lang w:eastAsia="en-AU"/>
              </w:rPr>
            </w:pPr>
            <w:hyperlink r:id="rId185" w:history="1">
              <w:r w:rsidR="001860B5" w:rsidRPr="00DD0B86">
                <w:rPr>
                  <w:color w:val="0563C1"/>
                  <w:sz w:val="16"/>
                  <w:szCs w:val="16"/>
                  <w:u w:val="single"/>
                  <w:lang w:eastAsia="en-AU"/>
                </w:rPr>
                <w:t>93288</w:t>
              </w:r>
              <w:r w:rsidR="001860B5" w:rsidRPr="00DD0B86">
                <w:rPr>
                  <w:color w:val="0563C1"/>
                  <w:sz w:val="16"/>
                  <w:szCs w:val="16"/>
                  <w:u w:val="single"/>
                  <w:vertAlign w:val="superscript"/>
                  <w:lang w:eastAsia="en-AU"/>
                </w:rPr>
                <w:t>(6)</w:t>
              </w:r>
            </w:hyperlink>
          </w:p>
        </w:tc>
        <w:tc>
          <w:tcPr>
            <w:tcW w:w="529" w:type="pct"/>
            <w:shd w:val="clear" w:color="auto" w:fill="auto"/>
            <w:hideMark/>
          </w:tcPr>
          <w:p w14:paraId="56F6C06F"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534157F6" w14:textId="77777777" w:rsidR="001860B5" w:rsidRPr="00DD0B86" w:rsidRDefault="001860B5" w:rsidP="00E441B6">
            <w:pPr>
              <w:pStyle w:val="TableText"/>
              <w:rPr>
                <w:lang w:eastAsia="en-AU"/>
              </w:rPr>
            </w:pPr>
          </w:p>
        </w:tc>
        <w:tc>
          <w:tcPr>
            <w:tcW w:w="383" w:type="pct"/>
            <w:shd w:val="clear" w:color="auto" w:fill="auto"/>
            <w:hideMark/>
          </w:tcPr>
          <w:p w14:paraId="0CD858F4"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62D94149" w14:textId="77777777" w:rsidR="001860B5" w:rsidRPr="00DD0B86" w:rsidRDefault="001860B5" w:rsidP="00E441B6">
            <w:pPr>
              <w:pStyle w:val="TableText"/>
              <w:rPr>
                <w:lang w:eastAsia="en-AU"/>
              </w:rPr>
            </w:pPr>
            <w:r>
              <w:rPr>
                <w:rFonts w:eastAsia="Calibri"/>
              </w:rPr>
              <w:t>$138.10</w:t>
            </w:r>
          </w:p>
        </w:tc>
        <w:tc>
          <w:tcPr>
            <w:tcW w:w="384" w:type="pct"/>
            <w:shd w:val="clear" w:color="auto" w:fill="auto"/>
            <w:hideMark/>
          </w:tcPr>
          <w:p w14:paraId="43AA73A6" w14:textId="77777777" w:rsidR="001860B5" w:rsidRPr="00DD0B86" w:rsidRDefault="001860B5" w:rsidP="00E441B6">
            <w:pPr>
              <w:pStyle w:val="TableText"/>
              <w:rPr>
                <w:lang w:eastAsia="en-AU"/>
              </w:rPr>
            </w:pPr>
            <w:r>
              <w:rPr>
                <w:rFonts w:eastAsia="Calibri"/>
              </w:rPr>
              <w:t>$138.10</w:t>
            </w:r>
          </w:p>
        </w:tc>
        <w:tc>
          <w:tcPr>
            <w:tcW w:w="337" w:type="pct"/>
            <w:shd w:val="clear" w:color="auto" w:fill="auto"/>
            <w:noWrap/>
            <w:hideMark/>
          </w:tcPr>
          <w:p w14:paraId="7D2370E2" w14:textId="77777777" w:rsidR="001860B5" w:rsidRPr="00DD0B86" w:rsidRDefault="001860B5" w:rsidP="00E441B6">
            <w:pPr>
              <w:pStyle w:val="TableText"/>
              <w:rPr>
                <w:lang w:eastAsia="en-AU"/>
              </w:rPr>
            </w:pPr>
          </w:p>
        </w:tc>
      </w:tr>
      <w:tr w:rsidR="00156302" w:rsidRPr="00DD0B86" w14:paraId="50E021A4" w14:textId="77777777" w:rsidTr="00144D7C">
        <w:trPr>
          <w:trHeight w:val="288"/>
        </w:trPr>
        <w:tc>
          <w:tcPr>
            <w:tcW w:w="432" w:type="pct"/>
            <w:shd w:val="clear" w:color="auto" w:fill="auto"/>
            <w:noWrap/>
            <w:hideMark/>
          </w:tcPr>
          <w:p w14:paraId="66F881B9"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66958D31"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12567BBA"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AD549C4"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037BAAB7" w14:textId="77777777" w:rsidR="001860B5" w:rsidRPr="00DD0B86" w:rsidRDefault="006F7972" w:rsidP="00144D7C">
            <w:pPr>
              <w:spacing w:before="20" w:after="20"/>
              <w:jc w:val="center"/>
              <w:rPr>
                <w:color w:val="0563C1"/>
                <w:sz w:val="16"/>
                <w:szCs w:val="16"/>
                <w:u w:val="single"/>
                <w:lang w:eastAsia="en-AU"/>
              </w:rPr>
            </w:pPr>
            <w:hyperlink r:id="rId186" w:history="1">
              <w:r w:rsidR="001860B5" w:rsidRPr="00DD0B86">
                <w:rPr>
                  <w:color w:val="0563C1"/>
                  <w:sz w:val="16"/>
                  <w:szCs w:val="16"/>
                  <w:u w:val="single"/>
                  <w:lang w:eastAsia="en-AU"/>
                </w:rPr>
                <w:t>93291</w:t>
              </w:r>
              <w:r w:rsidR="001860B5" w:rsidRPr="00DD0B86">
                <w:rPr>
                  <w:color w:val="0563C1"/>
                  <w:sz w:val="16"/>
                  <w:szCs w:val="16"/>
                  <w:u w:val="single"/>
                  <w:vertAlign w:val="superscript"/>
                  <w:lang w:eastAsia="en-AU"/>
                </w:rPr>
                <w:t>(6)</w:t>
              </w:r>
            </w:hyperlink>
          </w:p>
        </w:tc>
        <w:tc>
          <w:tcPr>
            <w:tcW w:w="529" w:type="pct"/>
            <w:shd w:val="clear" w:color="auto" w:fill="auto"/>
            <w:hideMark/>
          </w:tcPr>
          <w:p w14:paraId="3A50DF09"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4B892AB8" w14:textId="77777777" w:rsidR="001860B5" w:rsidRPr="00DD0B86" w:rsidRDefault="001860B5" w:rsidP="00E441B6">
            <w:pPr>
              <w:pStyle w:val="TableText"/>
              <w:rPr>
                <w:lang w:eastAsia="en-AU"/>
              </w:rPr>
            </w:pPr>
          </w:p>
        </w:tc>
        <w:tc>
          <w:tcPr>
            <w:tcW w:w="383" w:type="pct"/>
            <w:shd w:val="clear" w:color="auto" w:fill="auto"/>
            <w:hideMark/>
          </w:tcPr>
          <w:p w14:paraId="6838B580" w14:textId="77777777" w:rsidR="001860B5" w:rsidRPr="00DD0B86" w:rsidRDefault="001860B5" w:rsidP="00E441B6">
            <w:pPr>
              <w:pStyle w:val="TableText"/>
              <w:rPr>
                <w:lang w:eastAsia="en-AU"/>
              </w:rPr>
            </w:pPr>
            <w:r w:rsidRPr="00DD0B86">
              <w:rPr>
                <w:lang w:eastAsia="en-AU"/>
              </w:rPr>
              <w:t>30-40</w:t>
            </w:r>
          </w:p>
        </w:tc>
        <w:tc>
          <w:tcPr>
            <w:tcW w:w="384" w:type="pct"/>
            <w:shd w:val="clear" w:color="auto" w:fill="auto"/>
            <w:hideMark/>
          </w:tcPr>
          <w:p w14:paraId="6297D57A" w14:textId="77777777" w:rsidR="001860B5" w:rsidRPr="00DD0B86" w:rsidRDefault="001860B5" w:rsidP="00E441B6">
            <w:pPr>
              <w:pStyle w:val="TableText"/>
              <w:rPr>
                <w:lang w:eastAsia="en-AU"/>
              </w:rPr>
            </w:pPr>
            <w:r>
              <w:rPr>
                <w:rFonts w:eastAsia="Calibri"/>
              </w:rPr>
              <w:t>$77.20</w:t>
            </w:r>
          </w:p>
        </w:tc>
        <w:tc>
          <w:tcPr>
            <w:tcW w:w="384" w:type="pct"/>
            <w:shd w:val="clear" w:color="auto" w:fill="auto"/>
            <w:hideMark/>
          </w:tcPr>
          <w:p w14:paraId="75E58B53" w14:textId="77777777" w:rsidR="001860B5" w:rsidRPr="00DD0B86" w:rsidRDefault="001860B5" w:rsidP="00E441B6">
            <w:pPr>
              <w:pStyle w:val="TableText"/>
              <w:rPr>
                <w:lang w:eastAsia="en-AU"/>
              </w:rPr>
            </w:pPr>
            <w:r>
              <w:rPr>
                <w:rFonts w:eastAsia="Calibri"/>
              </w:rPr>
              <w:t>$77.20</w:t>
            </w:r>
          </w:p>
        </w:tc>
        <w:tc>
          <w:tcPr>
            <w:tcW w:w="337" w:type="pct"/>
            <w:shd w:val="clear" w:color="auto" w:fill="auto"/>
            <w:noWrap/>
            <w:hideMark/>
          </w:tcPr>
          <w:p w14:paraId="021EDF79" w14:textId="77777777" w:rsidR="001860B5" w:rsidRPr="00DD0B86" w:rsidRDefault="001860B5" w:rsidP="00E441B6">
            <w:pPr>
              <w:pStyle w:val="TableText"/>
              <w:rPr>
                <w:lang w:eastAsia="en-AU"/>
              </w:rPr>
            </w:pPr>
          </w:p>
        </w:tc>
      </w:tr>
      <w:tr w:rsidR="00156302" w:rsidRPr="00DD0B86" w14:paraId="0704C7FA" w14:textId="77777777" w:rsidTr="00144D7C">
        <w:trPr>
          <w:trHeight w:val="288"/>
        </w:trPr>
        <w:tc>
          <w:tcPr>
            <w:tcW w:w="432" w:type="pct"/>
            <w:shd w:val="clear" w:color="auto" w:fill="auto"/>
            <w:noWrap/>
            <w:hideMark/>
          </w:tcPr>
          <w:p w14:paraId="606CD960"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4ADC165C"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852A322"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54935C8"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auto" w:fill="auto"/>
            <w:hideMark/>
          </w:tcPr>
          <w:p w14:paraId="34A0F8D2" w14:textId="77777777" w:rsidR="001860B5" w:rsidRPr="00DD0B86" w:rsidRDefault="006F7972" w:rsidP="00144D7C">
            <w:pPr>
              <w:spacing w:before="20" w:after="20"/>
              <w:jc w:val="center"/>
              <w:rPr>
                <w:color w:val="0563C1"/>
                <w:sz w:val="16"/>
                <w:szCs w:val="16"/>
                <w:u w:val="single"/>
                <w:lang w:eastAsia="en-AU"/>
              </w:rPr>
            </w:pPr>
            <w:hyperlink r:id="rId187" w:history="1">
              <w:r w:rsidR="001860B5" w:rsidRPr="00DD0B86">
                <w:rPr>
                  <w:color w:val="0563C1"/>
                  <w:sz w:val="16"/>
                  <w:szCs w:val="16"/>
                  <w:u w:val="single"/>
                  <w:lang w:eastAsia="en-AU"/>
                </w:rPr>
                <w:t>93292</w:t>
              </w:r>
              <w:r w:rsidR="001860B5" w:rsidRPr="00DD0B86">
                <w:rPr>
                  <w:color w:val="0563C1"/>
                  <w:sz w:val="16"/>
                  <w:szCs w:val="16"/>
                  <w:u w:val="single"/>
                  <w:vertAlign w:val="superscript"/>
                  <w:lang w:eastAsia="en-AU"/>
                </w:rPr>
                <w:t>(6)</w:t>
              </w:r>
            </w:hyperlink>
          </w:p>
        </w:tc>
        <w:tc>
          <w:tcPr>
            <w:tcW w:w="529" w:type="pct"/>
            <w:shd w:val="clear" w:color="auto" w:fill="auto"/>
            <w:hideMark/>
          </w:tcPr>
          <w:p w14:paraId="1E766EDA"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40875D83" w14:textId="77777777" w:rsidR="001860B5" w:rsidRPr="00DD0B86" w:rsidRDefault="001860B5" w:rsidP="00E441B6">
            <w:pPr>
              <w:pStyle w:val="TableText"/>
              <w:rPr>
                <w:lang w:eastAsia="en-AU"/>
              </w:rPr>
            </w:pPr>
          </w:p>
        </w:tc>
        <w:tc>
          <w:tcPr>
            <w:tcW w:w="383" w:type="pct"/>
            <w:shd w:val="clear" w:color="auto" w:fill="auto"/>
            <w:hideMark/>
          </w:tcPr>
          <w:p w14:paraId="241B4CE6" w14:textId="77777777" w:rsidR="001860B5" w:rsidRPr="00DD0B86" w:rsidRDefault="001860B5" w:rsidP="00E441B6">
            <w:pPr>
              <w:pStyle w:val="TableText"/>
              <w:rPr>
                <w:lang w:eastAsia="en-AU"/>
              </w:rPr>
            </w:pPr>
            <w:r w:rsidRPr="00DD0B86">
              <w:rPr>
                <w:lang w:eastAsia="en-AU"/>
              </w:rPr>
              <w:t>40+</w:t>
            </w:r>
          </w:p>
        </w:tc>
        <w:tc>
          <w:tcPr>
            <w:tcW w:w="384" w:type="pct"/>
            <w:shd w:val="clear" w:color="auto" w:fill="auto"/>
            <w:hideMark/>
          </w:tcPr>
          <w:p w14:paraId="4661D305" w14:textId="77777777" w:rsidR="001860B5" w:rsidRPr="00DD0B86" w:rsidRDefault="001860B5" w:rsidP="00E441B6">
            <w:pPr>
              <w:pStyle w:val="TableText"/>
              <w:rPr>
                <w:lang w:eastAsia="en-AU"/>
              </w:rPr>
            </w:pPr>
            <w:r>
              <w:rPr>
                <w:rFonts w:eastAsia="Calibri"/>
              </w:rPr>
              <w:t>$110.50</w:t>
            </w:r>
          </w:p>
        </w:tc>
        <w:tc>
          <w:tcPr>
            <w:tcW w:w="384" w:type="pct"/>
            <w:shd w:val="clear" w:color="auto" w:fill="auto"/>
            <w:hideMark/>
          </w:tcPr>
          <w:p w14:paraId="31E93AE3" w14:textId="77777777" w:rsidR="001860B5" w:rsidRPr="00DD0B86" w:rsidRDefault="001860B5" w:rsidP="00E441B6">
            <w:pPr>
              <w:pStyle w:val="TableText"/>
              <w:rPr>
                <w:lang w:eastAsia="en-AU"/>
              </w:rPr>
            </w:pPr>
            <w:r>
              <w:rPr>
                <w:rFonts w:eastAsia="Calibri"/>
              </w:rPr>
              <w:t>$110.50</w:t>
            </w:r>
          </w:p>
        </w:tc>
        <w:tc>
          <w:tcPr>
            <w:tcW w:w="337" w:type="pct"/>
            <w:shd w:val="clear" w:color="auto" w:fill="auto"/>
            <w:noWrap/>
            <w:hideMark/>
          </w:tcPr>
          <w:p w14:paraId="5B84E8A9" w14:textId="77777777" w:rsidR="001860B5" w:rsidRPr="00DD0B86" w:rsidRDefault="001860B5" w:rsidP="00E441B6">
            <w:pPr>
              <w:pStyle w:val="TableText"/>
              <w:rPr>
                <w:lang w:eastAsia="en-AU"/>
              </w:rPr>
            </w:pPr>
          </w:p>
        </w:tc>
      </w:tr>
      <w:tr w:rsidR="00156302" w:rsidRPr="00DD0B86" w14:paraId="71E89384" w14:textId="77777777" w:rsidTr="00144D7C">
        <w:trPr>
          <w:trHeight w:val="288"/>
        </w:trPr>
        <w:tc>
          <w:tcPr>
            <w:tcW w:w="432" w:type="pct"/>
            <w:shd w:val="clear" w:color="auto" w:fill="auto"/>
            <w:noWrap/>
            <w:hideMark/>
          </w:tcPr>
          <w:p w14:paraId="36C29F45"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6364E871"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13610BE"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022D0CC3"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154F501C" w14:textId="77777777" w:rsidR="001860B5" w:rsidRPr="00DD0B86" w:rsidRDefault="006F7972" w:rsidP="00144D7C">
            <w:pPr>
              <w:spacing w:before="20" w:after="20"/>
              <w:jc w:val="center"/>
              <w:rPr>
                <w:color w:val="0563C1"/>
                <w:sz w:val="16"/>
                <w:szCs w:val="16"/>
                <w:u w:val="single"/>
                <w:lang w:eastAsia="en-AU"/>
              </w:rPr>
            </w:pPr>
            <w:hyperlink r:id="rId188" w:history="1">
              <w:r w:rsidR="001860B5" w:rsidRPr="00DD0B86">
                <w:rPr>
                  <w:color w:val="0563C1"/>
                  <w:sz w:val="16"/>
                  <w:szCs w:val="16"/>
                  <w:u w:val="single"/>
                  <w:lang w:eastAsia="en-AU"/>
                </w:rPr>
                <w:t>93312</w:t>
              </w:r>
              <w:r w:rsidR="001860B5" w:rsidRPr="00DD0B86">
                <w:rPr>
                  <w:color w:val="0563C1"/>
                  <w:sz w:val="16"/>
                  <w:szCs w:val="16"/>
                  <w:u w:val="single"/>
                  <w:vertAlign w:val="superscript"/>
                  <w:lang w:eastAsia="en-AU"/>
                </w:rPr>
                <w:t>(6)</w:t>
              </w:r>
            </w:hyperlink>
          </w:p>
        </w:tc>
        <w:tc>
          <w:tcPr>
            <w:tcW w:w="529" w:type="pct"/>
            <w:shd w:val="clear" w:color="auto" w:fill="auto"/>
            <w:hideMark/>
          </w:tcPr>
          <w:p w14:paraId="1EC10FA7"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6F823D1A" w14:textId="77777777" w:rsidR="001860B5" w:rsidRPr="00DD0B86" w:rsidRDefault="001860B5" w:rsidP="00E441B6">
            <w:pPr>
              <w:pStyle w:val="TableText"/>
              <w:rPr>
                <w:lang w:eastAsia="en-AU"/>
              </w:rPr>
            </w:pPr>
          </w:p>
        </w:tc>
        <w:tc>
          <w:tcPr>
            <w:tcW w:w="383" w:type="pct"/>
            <w:shd w:val="clear" w:color="auto" w:fill="auto"/>
            <w:hideMark/>
          </w:tcPr>
          <w:p w14:paraId="726EFA90" w14:textId="77777777" w:rsidR="001860B5" w:rsidRPr="00DD0B86" w:rsidRDefault="001860B5" w:rsidP="00E441B6">
            <w:pPr>
              <w:pStyle w:val="TableText"/>
              <w:rPr>
                <w:lang w:eastAsia="en-AU"/>
              </w:rPr>
            </w:pPr>
            <w:r w:rsidRPr="00DD0B86">
              <w:rPr>
                <w:lang w:eastAsia="en-AU"/>
              </w:rPr>
              <w:t>30-50</w:t>
            </w:r>
          </w:p>
        </w:tc>
        <w:tc>
          <w:tcPr>
            <w:tcW w:w="384" w:type="pct"/>
            <w:shd w:val="clear" w:color="auto" w:fill="auto"/>
            <w:hideMark/>
          </w:tcPr>
          <w:p w14:paraId="268F6AB6"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66FDA075"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2B018844" w14:textId="77777777" w:rsidR="001860B5" w:rsidRPr="00DD0B86" w:rsidRDefault="001860B5" w:rsidP="00E441B6">
            <w:pPr>
              <w:pStyle w:val="TableText"/>
              <w:rPr>
                <w:lang w:eastAsia="en-AU"/>
              </w:rPr>
            </w:pPr>
          </w:p>
        </w:tc>
      </w:tr>
      <w:tr w:rsidR="00156302" w:rsidRPr="00DD0B86" w14:paraId="426222B6" w14:textId="77777777" w:rsidTr="00144D7C">
        <w:trPr>
          <w:trHeight w:val="288"/>
        </w:trPr>
        <w:tc>
          <w:tcPr>
            <w:tcW w:w="432" w:type="pct"/>
            <w:shd w:val="clear" w:color="auto" w:fill="auto"/>
            <w:noWrap/>
            <w:hideMark/>
          </w:tcPr>
          <w:p w14:paraId="36A18955"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6E1E4756"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1AA396B2" w14:textId="77777777" w:rsidR="001860B5" w:rsidRPr="00DD0B86" w:rsidRDefault="001860B5" w:rsidP="00E441B6">
            <w:pPr>
              <w:pStyle w:val="TableText"/>
              <w:rPr>
                <w:lang w:eastAsia="en-AU"/>
              </w:rPr>
            </w:pPr>
            <w:r w:rsidRPr="00DD0B86">
              <w:rPr>
                <w:lang w:eastAsia="en-AU"/>
              </w:rPr>
              <w:t>Psychological therapy health services</w:t>
            </w:r>
          </w:p>
        </w:tc>
        <w:tc>
          <w:tcPr>
            <w:tcW w:w="577" w:type="pct"/>
            <w:shd w:val="clear" w:color="auto" w:fill="auto"/>
            <w:noWrap/>
            <w:hideMark/>
          </w:tcPr>
          <w:p w14:paraId="10D8E63C" w14:textId="77777777" w:rsidR="001860B5" w:rsidRPr="00DD0B86" w:rsidRDefault="001860B5" w:rsidP="00E441B6">
            <w:pPr>
              <w:pStyle w:val="TableText"/>
              <w:rPr>
                <w:lang w:eastAsia="en-AU"/>
              </w:rPr>
            </w:pPr>
            <w:r w:rsidRPr="00DD0B86">
              <w:rPr>
                <w:lang w:eastAsia="en-AU"/>
              </w:rPr>
              <w:t>Clinical Psychologists</w:t>
            </w:r>
          </w:p>
        </w:tc>
        <w:tc>
          <w:tcPr>
            <w:tcW w:w="337" w:type="pct"/>
            <w:shd w:val="clear" w:color="auto" w:fill="auto"/>
            <w:hideMark/>
          </w:tcPr>
          <w:p w14:paraId="6C054EC8" w14:textId="77777777" w:rsidR="001860B5" w:rsidRPr="00DD0B86" w:rsidRDefault="006F7972" w:rsidP="00144D7C">
            <w:pPr>
              <w:spacing w:before="20" w:after="20"/>
              <w:jc w:val="center"/>
              <w:rPr>
                <w:color w:val="0563C1"/>
                <w:sz w:val="16"/>
                <w:szCs w:val="16"/>
                <w:u w:val="single"/>
                <w:lang w:eastAsia="en-AU"/>
              </w:rPr>
            </w:pPr>
            <w:hyperlink r:id="rId189" w:history="1">
              <w:r w:rsidR="001860B5" w:rsidRPr="00DD0B86">
                <w:rPr>
                  <w:color w:val="0563C1"/>
                  <w:sz w:val="16"/>
                  <w:szCs w:val="16"/>
                  <w:u w:val="single"/>
                  <w:lang w:eastAsia="en-AU"/>
                </w:rPr>
                <w:t>93313</w:t>
              </w:r>
              <w:r w:rsidR="001860B5" w:rsidRPr="00DD0B86">
                <w:rPr>
                  <w:color w:val="0563C1"/>
                  <w:sz w:val="16"/>
                  <w:szCs w:val="16"/>
                  <w:u w:val="single"/>
                  <w:vertAlign w:val="superscript"/>
                  <w:lang w:eastAsia="en-AU"/>
                </w:rPr>
                <w:t>(6)</w:t>
              </w:r>
            </w:hyperlink>
          </w:p>
        </w:tc>
        <w:tc>
          <w:tcPr>
            <w:tcW w:w="529" w:type="pct"/>
            <w:shd w:val="clear" w:color="auto" w:fill="auto"/>
            <w:hideMark/>
          </w:tcPr>
          <w:p w14:paraId="22AC3755"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43D38847" w14:textId="77777777" w:rsidR="001860B5" w:rsidRPr="00DD0B86" w:rsidRDefault="001860B5" w:rsidP="00E441B6">
            <w:pPr>
              <w:pStyle w:val="TableText"/>
              <w:rPr>
                <w:lang w:eastAsia="en-AU"/>
              </w:rPr>
            </w:pPr>
          </w:p>
        </w:tc>
        <w:tc>
          <w:tcPr>
            <w:tcW w:w="383" w:type="pct"/>
            <w:shd w:val="clear" w:color="auto" w:fill="auto"/>
            <w:hideMark/>
          </w:tcPr>
          <w:p w14:paraId="251FE1D0"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5326B01E" w14:textId="77777777" w:rsidR="001860B5" w:rsidRPr="00DD0B86" w:rsidRDefault="001860B5" w:rsidP="00E441B6">
            <w:pPr>
              <w:pStyle w:val="TableText"/>
              <w:rPr>
                <w:lang w:eastAsia="en-AU"/>
              </w:rPr>
            </w:pPr>
            <w:r>
              <w:rPr>
                <w:rFonts w:eastAsia="Calibri"/>
              </w:rPr>
              <w:t>$152.40</w:t>
            </w:r>
          </w:p>
        </w:tc>
        <w:tc>
          <w:tcPr>
            <w:tcW w:w="384" w:type="pct"/>
            <w:shd w:val="clear" w:color="auto" w:fill="auto"/>
            <w:hideMark/>
          </w:tcPr>
          <w:p w14:paraId="0E3F5AA6" w14:textId="77777777" w:rsidR="001860B5" w:rsidRPr="00DD0B86" w:rsidRDefault="001860B5" w:rsidP="00E441B6">
            <w:pPr>
              <w:pStyle w:val="TableText"/>
              <w:rPr>
                <w:lang w:eastAsia="en-AU"/>
              </w:rPr>
            </w:pPr>
            <w:r>
              <w:rPr>
                <w:rFonts w:eastAsia="Calibri"/>
              </w:rPr>
              <w:t>$129.55</w:t>
            </w:r>
          </w:p>
        </w:tc>
        <w:tc>
          <w:tcPr>
            <w:tcW w:w="337" w:type="pct"/>
            <w:shd w:val="clear" w:color="auto" w:fill="auto"/>
            <w:noWrap/>
            <w:hideMark/>
          </w:tcPr>
          <w:p w14:paraId="2F854D6D" w14:textId="77777777" w:rsidR="001860B5" w:rsidRPr="00DD0B86" w:rsidRDefault="001860B5" w:rsidP="00E441B6">
            <w:pPr>
              <w:pStyle w:val="TableText"/>
              <w:rPr>
                <w:lang w:eastAsia="en-AU"/>
              </w:rPr>
            </w:pPr>
          </w:p>
        </w:tc>
      </w:tr>
      <w:tr w:rsidR="00156302" w:rsidRPr="00DD0B86" w14:paraId="785D0FFF" w14:textId="77777777" w:rsidTr="00144D7C">
        <w:trPr>
          <w:trHeight w:val="288"/>
        </w:trPr>
        <w:tc>
          <w:tcPr>
            <w:tcW w:w="432" w:type="pct"/>
            <w:shd w:val="clear" w:color="auto" w:fill="auto"/>
            <w:noWrap/>
            <w:hideMark/>
          </w:tcPr>
          <w:p w14:paraId="72432FC0"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68BCD31"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0C4B8EC5"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49B0D75C"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2042BC51" w14:textId="77777777" w:rsidR="001860B5" w:rsidRPr="00DD0B86" w:rsidRDefault="006F7972" w:rsidP="00144D7C">
            <w:pPr>
              <w:spacing w:before="20" w:after="20"/>
              <w:jc w:val="center"/>
              <w:rPr>
                <w:color w:val="0563C1"/>
                <w:sz w:val="16"/>
                <w:szCs w:val="16"/>
                <w:u w:val="single"/>
                <w:lang w:eastAsia="en-AU"/>
              </w:rPr>
            </w:pPr>
            <w:hyperlink r:id="rId190" w:history="1">
              <w:r w:rsidR="001860B5" w:rsidRPr="00DD0B86">
                <w:rPr>
                  <w:color w:val="0563C1"/>
                  <w:sz w:val="16"/>
                  <w:szCs w:val="16"/>
                  <w:u w:val="single"/>
                  <w:lang w:eastAsia="en-AU"/>
                </w:rPr>
                <w:t>93316</w:t>
              </w:r>
              <w:r w:rsidR="001860B5" w:rsidRPr="00DD0B86">
                <w:rPr>
                  <w:color w:val="0563C1"/>
                  <w:sz w:val="16"/>
                  <w:szCs w:val="16"/>
                  <w:u w:val="single"/>
                  <w:vertAlign w:val="superscript"/>
                  <w:lang w:eastAsia="en-AU"/>
                </w:rPr>
                <w:t>(6)</w:t>
              </w:r>
            </w:hyperlink>
          </w:p>
        </w:tc>
        <w:tc>
          <w:tcPr>
            <w:tcW w:w="529" w:type="pct"/>
            <w:shd w:val="clear" w:color="auto" w:fill="auto"/>
            <w:hideMark/>
          </w:tcPr>
          <w:p w14:paraId="3B3F2560"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0089A554" w14:textId="77777777" w:rsidR="001860B5" w:rsidRPr="00DD0B86" w:rsidRDefault="001860B5" w:rsidP="00E441B6">
            <w:pPr>
              <w:pStyle w:val="TableText"/>
              <w:rPr>
                <w:lang w:eastAsia="en-AU"/>
              </w:rPr>
            </w:pPr>
          </w:p>
        </w:tc>
        <w:tc>
          <w:tcPr>
            <w:tcW w:w="383" w:type="pct"/>
            <w:shd w:val="clear" w:color="auto" w:fill="auto"/>
            <w:hideMark/>
          </w:tcPr>
          <w:p w14:paraId="3B9825A3"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56E8B8CE" w14:textId="77777777" w:rsidR="001860B5" w:rsidRPr="00DD0B86" w:rsidRDefault="001860B5" w:rsidP="00E441B6">
            <w:pPr>
              <w:pStyle w:val="TableText"/>
              <w:rPr>
                <w:lang w:eastAsia="en-AU"/>
              </w:rPr>
            </w:pPr>
            <w:r>
              <w:rPr>
                <w:rFonts w:eastAsia="Calibri"/>
              </w:rPr>
              <w:t>$73.55</w:t>
            </w:r>
          </w:p>
        </w:tc>
        <w:tc>
          <w:tcPr>
            <w:tcW w:w="384" w:type="pct"/>
            <w:shd w:val="clear" w:color="auto" w:fill="auto"/>
            <w:hideMark/>
          </w:tcPr>
          <w:p w14:paraId="39068CEE" w14:textId="77777777" w:rsidR="001860B5" w:rsidRPr="00DD0B86" w:rsidRDefault="001860B5" w:rsidP="00E441B6">
            <w:pPr>
              <w:pStyle w:val="TableText"/>
              <w:rPr>
                <w:lang w:eastAsia="en-AU"/>
              </w:rPr>
            </w:pPr>
            <w:r>
              <w:rPr>
                <w:rFonts w:eastAsia="Calibri"/>
              </w:rPr>
              <w:t>$62.55</w:t>
            </w:r>
          </w:p>
        </w:tc>
        <w:tc>
          <w:tcPr>
            <w:tcW w:w="337" w:type="pct"/>
            <w:shd w:val="clear" w:color="auto" w:fill="auto"/>
            <w:noWrap/>
            <w:hideMark/>
          </w:tcPr>
          <w:p w14:paraId="4B5954FC" w14:textId="77777777" w:rsidR="001860B5" w:rsidRPr="00DD0B86" w:rsidRDefault="001860B5" w:rsidP="00E441B6">
            <w:pPr>
              <w:pStyle w:val="TableText"/>
              <w:rPr>
                <w:lang w:eastAsia="en-AU"/>
              </w:rPr>
            </w:pPr>
          </w:p>
        </w:tc>
      </w:tr>
      <w:tr w:rsidR="00156302" w:rsidRPr="00DD0B86" w14:paraId="414F6AA6" w14:textId="77777777" w:rsidTr="00144D7C">
        <w:trPr>
          <w:trHeight w:val="288"/>
        </w:trPr>
        <w:tc>
          <w:tcPr>
            <w:tcW w:w="432" w:type="pct"/>
            <w:shd w:val="clear" w:color="auto" w:fill="auto"/>
            <w:noWrap/>
            <w:hideMark/>
          </w:tcPr>
          <w:p w14:paraId="4A048CD7" w14:textId="77777777" w:rsidR="001860B5" w:rsidRPr="00DD0B86" w:rsidRDefault="001860B5" w:rsidP="00E441B6">
            <w:pPr>
              <w:pStyle w:val="TableText"/>
              <w:rPr>
                <w:lang w:eastAsia="en-AU"/>
              </w:rPr>
            </w:pPr>
            <w:r w:rsidRPr="00DD0B86">
              <w:rPr>
                <w:lang w:eastAsia="en-AU"/>
              </w:rPr>
              <w:lastRenderedPageBreak/>
              <w:t>RACF COVID-19 Mental Health Support items</w:t>
            </w:r>
          </w:p>
        </w:tc>
        <w:tc>
          <w:tcPr>
            <w:tcW w:w="480" w:type="pct"/>
            <w:shd w:val="clear" w:color="auto" w:fill="auto"/>
            <w:noWrap/>
            <w:hideMark/>
          </w:tcPr>
          <w:p w14:paraId="2B9BF67D"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194BDFD8"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ED7316C" w14:textId="77777777" w:rsidR="001860B5" w:rsidRPr="00DD0B86" w:rsidRDefault="001860B5" w:rsidP="00E441B6">
            <w:pPr>
              <w:pStyle w:val="TableText"/>
              <w:rPr>
                <w:lang w:eastAsia="en-AU"/>
              </w:rPr>
            </w:pPr>
            <w:r w:rsidRPr="00DD0B86">
              <w:rPr>
                <w:lang w:eastAsia="en-AU"/>
              </w:rPr>
              <w:t>Psychologists</w:t>
            </w:r>
          </w:p>
        </w:tc>
        <w:tc>
          <w:tcPr>
            <w:tcW w:w="337" w:type="pct"/>
            <w:shd w:val="clear" w:color="auto" w:fill="auto"/>
            <w:hideMark/>
          </w:tcPr>
          <w:p w14:paraId="708FA870" w14:textId="77777777" w:rsidR="001860B5" w:rsidRPr="00DD0B86" w:rsidRDefault="006F7972" w:rsidP="00144D7C">
            <w:pPr>
              <w:spacing w:before="20" w:after="20"/>
              <w:jc w:val="center"/>
              <w:rPr>
                <w:color w:val="0563C1"/>
                <w:sz w:val="16"/>
                <w:szCs w:val="16"/>
                <w:u w:val="single"/>
                <w:lang w:eastAsia="en-AU"/>
              </w:rPr>
            </w:pPr>
            <w:hyperlink r:id="rId191" w:history="1">
              <w:r w:rsidR="001860B5" w:rsidRPr="00DD0B86">
                <w:rPr>
                  <w:color w:val="0563C1"/>
                  <w:sz w:val="16"/>
                  <w:szCs w:val="16"/>
                  <w:u w:val="single"/>
                  <w:lang w:eastAsia="en-AU"/>
                </w:rPr>
                <w:t>93319</w:t>
              </w:r>
              <w:r w:rsidR="001860B5" w:rsidRPr="00DD0B86">
                <w:rPr>
                  <w:color w:val="0563C1"/>
                  <w:sz w:val="16"/>
                  <w:szCs w:val="16"/>
                  <w:u w:val="single"/>
                  <w:vertAlign w:val="superscript"/>
                  <w:lang w:eastAsia="en-AU"/>
                </w:rPr>
                <w:t>(6)</w:t>
              </w:r>
            </w:hyperlink>
          </w:p>
        </w:tc>
        <w:tc>
          <w:tcPr>
            <w:tcW w:w="529" w:type="pct"/>
            <w:shd w:val="clear" w:color="auto" w:fill="auto"/>
            <w:hideMark/>
          </w:tcPr>
          <w:p w14:paraId="523DD755"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297AC174" w14:textId="77777777" w:rsidR="001860B5" w:rsidRPr="00DD0B86" w:rsidRDefault="001860B5" w:rsidP="00E441B6">
            <w:pPr>
              <w:pStyle w:val="TableText"/>
              <w:rPr>
                <w:lang w:eastAsia="en-AU"/>
              </w:rPr>
            </w:pPr>
          </w:p>
        </w:tc>
        <w:tc>
          <w:tcPr>
            <w:tcW w:w="383" w:type="pct"/>
            <w:shd w:val="clear" w:color="auto" w:fill="auto"/>
            <w:hideMark/>
          </w:tcPr>
          <w:p w14:paraId="655C565B"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2269CB62" w14:textId="77777777" w:rsidR="001860B5" w:rsidRPr="00DD0B86" w:rsidRDefault="001860B5" w:rsidP="00E441B6">
            <w:pPr>
              <w:pStyle w:val="TableText"/>
              <w:rPr>
                <w:lang w:eastAsia="en-AU"/>
              </w:rPr>
            </w:pPr>
            <w:r>
              <w:rPr>
                <w:rFonts w:eastAsia="Calibri"/>
              </w:rPr>
              <w:t>$103.80</w:t>
            </w:r>
          </w:p>
        </w:tc>
        <w:tc>
          <w:tcPr>
            <w:tcW w:w="384" w:type="pct"/>
            <w:shd w:val="clear" w:color="auto" w:fill="auto"/>
            <w:hideMark/>
          </w:tcPr>
          <w:p w14:paraId="4FAC3EC6" w14:textId="77777777" w:rsidR="001860B5" w:rsidRPr="00DD0B86" w:rsidRDefault="001860B5" w:rsidP="00E441B6">
            <w:pPr>
              <w:pStyle w:val="TableText"/>
              <w:rPr>
                <w:lang w:eastAsia="en-AU"/>
              </w:rPr>
            </w:pPr>
            <w:r>
              <w:rPr>
                <w:rFonts w:eastAsia="Calibri"/>
              </w:rPr>
              <w:t>$88.25</w:t>
            </w:r>
          </w:p>
        </w:tc>
        <w:tc>
          <w:tcPr>
            <w:tcW w:w="337" w:type="pct"/>
            <w:shd w:val="clear" w:color="auto" w:fill="auto"/>
            <w:noWrap/>
            <w:hideMark/>
          </w:tcPr>
          <w:p w14:paraId="1DF11968" w14:textId="77777777" w:rsidR="001860B5" w:rsidRPr="00DD0B86" w:rsidRDefault="001860B5" w:rsidP="00E441B6">
            <w:pPr>
              <w:pStyle w:val="TableText"/>
              <w:rPr>
                <w:lang w:eastAsia="en-AU"/>
              </w:rPr>
            </w:pPr>
          </w:p>
        </w:tc>
      </w:tr>
      <w:tr w:rsidR="00156302" w:rsidRPr="00DD0B86" w14:paraId="392151DE" w14:textId="77777777" w:rsidTr="00144D7C">
        <w:trPr>
          <w:trHeight w:val="288"/>
        </w:trPr>
        <w:tc>
          <w:tcPr>
            <w:tcW w:w="432" w:type="pct"/>
            <w:shd w:val="clear" w:color="auto" w:fill="auto"/>
            <w:noWrap/>
            <w:hideMark/>
          </w:tcPr>
          <w:p w14:paraId="54D183A6"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04B4635B"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17544AB1"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17C2175C"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0C06DA99" w14:textId="77777777" w:rsidR="001860B5" w:rsidRPr="00DD0B86" w:rsidRDefault="006F7972" w:rsidP="00144D7C">
            <w:pPr>
              <w:spacing w:before="20" w:after="20"/>
              <w:jc w:val="center"/>
              <w:rPr>
                <w:color w:val="0563C1"/>
                <w:sz w:val="16"/>
                <w:szCs w:val="16"/>
                <w:u w:val="single"/>
                <w:lang w:eastAsia="en-AU"/>
              </w:rPr>
            </w:pPr>
            <w:hyperlink r:id="rId192" w:history="1">
              <w:r w:rsidR="001860B5" w:rsidRPr="00DD0B86">
                <w:rPr>
                  <w:color w:val="0563C1"/>
                  <w:sz w:val="16"/>
                  <w:szCs w:val="16"/>
                  <w:u w:val="single"/>
                  <w:lang w:eastAsia="en-AU"/>
                </w:rPr>
                <w:t>93326</w:t>
              </w:r>
              <w:r w:rsidR="001860B5" w:rsidRPr="00DD0B86">
                <w:rPr>
                  <w:color w:val="0563C1"/>
                  <w:sz w:val="16"/>
                  <w:szCs w:val="16"/>
                  <w:u w:val="single"/>
                  <w:vertAlign w:val="superscript"/>
                  <w:lang w:eastAsia="en-AU"/>
                </w:rPr>
                <w:t>(6)</w:t>
              </w:r>
            </w:hyperlink>
          </w:p>
        </w:tc>
        <w:tc>
          <w:tcPr>
            <w:tcW w:w="529" w:type="pct"/>
            <w:shd w:val="clear" w:color="auto" w:fill="auto"/>
            <w:hideMark/>
          </w:tcPr>
          <w:p w14:paraId="7DFCDF91"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6919C285" w14:textId="77777777" w:rsidR="001860B5" w:rsidRPr="00DD0B86" w:rsidRDefault="001860B5" w:rsidP="00E441B6">
            <w:pPr>
              <w:pStyle w:val="TableText"/>
              <w:rPr>
                <w:lang w:eastAsia="en-AU"/>
              </w:rPr>
            </w:pPr>
          </w:p>
        </w:tc>
        <w:tc>
          <w:tcPr>
            <w:tcW w:w="383" w:type="pct"/>
            <w:shd w:val="clear" w:color="auto" w:fill="auto"/>
            <w:hideMark/>
          </w:tcPr>
          <w:p w14:paraId="1C486A78"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212944A1"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473A8F75"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2C9E5379" w14:textId="77777777" w:rsidR="001860B5" w:rsidRPr="00DD0B86" w:rsidRDefault="001860B5" w:rsidP="00E441B6">
            <w:pPr>
              <w:pStyle w:val="TableText"/>
              <w:rPr>
                <w:lang w:eastAsia="en-AU"/>
              </w:rPr>
            </w:pPr>
          </w:p>
        </w:tc>
      </w:tr>
      <w:tr w:rsidR="00156302" w:rsidRPr="00DD0B86" w14:paraId="1A6A33DF" w14:textId="77777777" w:rsidTr="00144D7C">
        <w:trPr>
          <w:trHeight w:val="288"/>
        </w:trPr>
        <w:tc>
          <w:tcPr>
            <w:tcW w:w="432" w:type="pct"/>
            <w:shd w:val="clear" w:color="auto" w:fill="auto"/>
            <w:noWrap/>
            <w:hideMark/>
          </w:tcPr>
          <w:p w14:paraId="62EF2FB3"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0D05D141"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3395B51"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3A710ED0" w14:textId="77777777" w:rsidR="001860B5" w:rsidRPr="00DD0B86" w:rsidRDefault="001860B5" w:rsidP="00E441B6">
            <w:pPr>
              <w:pStyle w:val="TableText"/>
              <w:rPr>
                <w:lang w:eastAsia="en-AU"/>
              </w:rPr>
            </w:pPr>
            <w:r w:rsidRPr="00DD0B86">
              <w:rPr>
                <w:lang w:eastAsia="en-AU"/>
              </w:rPr>
              <w:t>Social Workers</w:t>
            </w:r>
          </w:p>
        </w:tc>
        <w:tc>
          <w:tcPr>
            <w:tcW w:w="337" w:type="pct"/>
            <w:shd w:val="clear" w:color="auto" w:fill="auto"/>
            <w:hideMark/>
          </w:tcPr>
          <w:p w14:paraId="1E5219FB" w14:textId="77777777" w:rsidR="001860B5" w:rsidRPr="00DD0B86" w:rsidRDefault="006F7972" w:rsidP="00144D7C">
            <w:pPr>
              <w:spacing w:before="20" w:after="20"/>
              <w:jc w:val="center"/>
              <w:rPr>
                <w:color w:val="0563C1"/>
                <w:sz w:val="16"/>
                <w:szCs w:val="16"/>
                <w:u w:val="single"/>
                <w:lang w:eastAsia="en-AU"/>
              </w:rPr>
            </w:pPr>
            <w:hyperlink r:id="rId193" w:history="1">
              <w:r w:rsidR="001860B5" w:rsidRPr="00DD0B86">
                <w:rPr>
                  <w:color w:val="0563C1"/>
                  <w:sz w:val="16"/>
                  <w:szCs w:val="16"/>
                  <w:u w:val="single"/>
                  <w:lang w:eastAsia="en-AU"/>
                </w:rPr>
                <w:t>93327</w:t>
              </w:r>
              <w:r w:rsidR="001860B5" w:rsidRPr="00DD0B86">
                <w:rPr>
                  <w:color w:val="0563C1"/>
                  <w:sz w:val="16"/>
                  <w:szCs w:val="16"/>
                  <w:u w:val="single"/>
                  <w:vertAlign w:val="superscript"/>
                  <w:lang w:eastAsia="en-AU"/>
                </w:rPr>
                <w:t>(6)</w:t>
              </w:r>
            </w:hyperlink>
          </w:p>
        </w:tc>
        <w:tc>
          <w:tcPr>
            <w:tcW w:w="529" w:type="pct"/>
            <w:shd w:val="clear" w:color="auto" w:fill="auto"/>
            <w:hideMark/>
          </w:tcPr>
          <w:p w14:paraId="4EBB728C"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08263FD3" w14:textId="77777777" w:rsidR="001860B5" w:rsidRPr="00DD0B86" w:rsidRDefault="001860B5" w:rsidP="00E441B6">
            <w:pPr>
              <w:pStyle w:val="TableText"/>
              <w:rPr>
                <w:lang w:eastAsia="en-AU"/>
              </w:rPr>
            </w:pPr>
          </w:p>
        </w:tc>
        <w:tc>
          <w:tcPr>
            <w:tcW w:w="383" w:type="pct"/>
            <w:shd w:val="clear" w:color="auto" w:fill="auto"/>
            <w:hideMark/>
          </w:tcPr>
          <w:p w14:paraId="3E6B48C2"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34D322C7"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22EA0024"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06142260" w14:textId="77777777" w:rsidR="001860B5" w:rsidRPr="00DD0B86" w:rsidRDefault="001860B5" w:rsidP="00E441B6">
            <w:pPr>
              <w:pStyle w:val="TableText"/>
              <w:rPr>
                <w:lang w:eastAsia="en-AU"/>
              </w:rPr>
            </w:pPr>
          </w:p>
        </w:tc>
      </w:tr>
      <w:tr w:rsidR="00156302" w:rsidRPr="00DD0B86" w14:paraId="4981A7F6" w14:textId="77777777" w:rsidTr="00144D7C">
        <w:trPr>
          <w:trHeight w:val="288"/>
        </w:trPr>
        <w:tc>
          <w:tcPr>
            <w:tcW w:w="432" w:type="pct"/>
            <w:shd w:val="clear" w:color="auto" w:fill="auto"/>
            <w:noWrap/>
            <w:hideMark/>
          </w:tcPr>
          <w:p w14:paraId="77B6DA0A"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3CD7B0F0"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39ABB20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0ADA1515"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6B678C3C" w14:textId="77777777" w:rsidR="001860B5" w:rsidRPr="00DD0B86" w:rsidRDefault="006F7972" w:rsidP="00144D7C">
            <w:pPr>
              <w:spacing w:before="20" w:after="20"/>
              <w:jc w:val="center"/>
              <w:rPr>
                <w:color w:val="0563C1"/>
                <w:sz w:val="16"/>
                <w:szCs w:val="16"/>
                <w:u w:val="single"/>
                <w:lang w:eastAsia="en-AU"/>
              </w:rPr>
            </w:pPr>
            <w:hyperlink r:id="rId194" w:history="1">
              <w:r w:rsidR="001860B5" w:rsidRPr="00DD0B86">
                <w:rPr>
                  <w:color w:val="0563C1"/>
                  <w:sz w:val="16"/>
                  <w:szCs w:val="16"/>
                  <w:u w:val="single"/>
                  <w:lang w:eastAsia="en-AU"/>
                </w:rPr>
                <w:t>93322</w:t>
              </w:r>
              <w:r w:rsidR="001860B5" w:rsidRPr="00DD0B86">
                <w:rPr>
                  <w:color w:val="0563C1"/>
                  <w:sz w:val="16"/>
                  <w:szCs w:val="16"/>
                  <w:u w:val="single"/>
                  <w:vertAlign w:val="superscript"/>
                  <w:lang w:eastAsia="en-AU"/>
                </w:rPr>
                <w:t>(6)</w:t>
              </w:r>
            </w:hyperlink>
          </w:p>
        </w:tc>
        <w:tc>
          <w:tcPr>
            <w:tcW w:w="529" w:type="pct"/>
            <w:shd w:val="clear" w:color="auto" w:fill="auto"/>
            <w:hideMark/>
          </w:tcPr>
          <w:p w14:paraId="7E7BD02E"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6EEE749C" w14:textId="77777777" w:rsidR="001860B5" w:rsidRPr="00DD0B86" w:rsidRDefault="001860B5" w:rsidP="00E441B6">
            <w:pPr>
              <w:pStyle w:val="TableText"/>
              <w:rPr>
                <w:lang w:eastAsia="en-AU"/>
              </w:rPr>
            </w:pPr>
          </w:p>
        </w:tc>
        <w:tc>
          <w:tcPr>
            <w:tcW w:w="383" w:type="pct"/>
            <w:shd w:val="clear" w:color="auto" w:fill="auto"/>
            <w:hideMark/>
          </w:tcPr>
          <w:p w14:paraId="4CFC8745" w14:textId="77777777" w:rsidR="001860B5" w:rsidRPr="00DD0B86" w:rsidRDefault="001860B5" w:rsidP="00E441B6">
            <w:pPr>
              <w:pStyle w:val="TableText"/>
              <w:rPr>
                <w:lang w:eastAsia="en-AU"/>
              </w:rPr>
            </w:pPr>
            <w:r w:rsidRPr="00DD0B86">
              <w:rPr>
                <w:lang w:eastAsia="en-AU"/>
              </w:rPr>
              <w:t>20-50</w:t>
            </w:r>
          </w:p>
        </w:tc>
        <w:tc>
          <w:tcPr>
            <w:tcW w:w="384" w:type="pct"/>
            <w:shd w:val="clear" w:color="auto" w:fill="auto"/>
            <w:hideMark/>
          </w:tcPr>
          <w:p w14:paraId="0EDE52FD" w14:textId="77777777" w:rsidR="001860B5" w:rsidRPr="00DD0B86" w:rsidRDefault="001860B5" w:rsidP="00E441B6">
            <w:pPr>
              <w:pStyle w:val="TableText"/>
              <w:rPr>
                <w:lang w:eastAsia="en-AU"/>
              </w:rPr>
            </w:pPr>
            <w:r>
              <w:rPr>
                <w:rFonts w:eastAsia="Calibri"/>
              </w:rPr>
              <w:t>$64.80</w:t>
            </w:r>
          </w:p>
        </w:tc>
        <w:tc>
          <w:tcPr>
            <w:tcW w:w="384" w:type="pct"/>
            <w:shd w:val="clear" w:color="auto" w:fill="auto"/>
            <w:hideMark/>
          </w:tcPr>
          <w:p w14:paraId="02225D20" w14:textId="77777777" w:rsidR="001860B5" w:rsidRPr="00DD0B86" w:rsidRDefault="001860B5" w:rsidP="00E441B6">
            <w:pPr>
              <w:pStyle w:val="TableText"/>
              <w:rPr>
                <w:lang w:eastAsia="en-AU"/>
              </w:rPr>
            </w:pPr>
            <w:r>
              <w:rPr>
                <w:rFonts w:eastAsia="Calibri"/>
              </w:rPr>
              <w:t>$55.10</w:t>
            </w:r>
          </w:p>
        </w:tc>
        <w:tc>
          <w:tcPr>
            <w:tcW w:w="337" w:type="pct"/>
            <w:shd w:val="clear" w:color="auto" w:fill="auto"/>
            <w:noWrap/>
            <w:hideMark/>
          </w:tcPr>
          <w:p w14:paraId="7B5B445A" w14:textId="77777777" w:rsidR="001860B5" w:rsidRPr="00DD0B86" w:rsidRDefault="001860B5" w:rsidP="00E441B6">
            <w:pPr>
              <w:pStyle w:val="TableText"/>
              <w:rPr>
                <w:lang w:eastAsia="en-AU"/>
              </w:rPr>
            </w:pPr>
          </w:p>
        </w:tc>
      </w:tr>
      <w:tr w:rsidR="00156302" w:rsidRPr="00DD0B86" w14:paraId="4D3808E0" w14:textId="77777777" w:rsidTr="00144D7C">
        <w:trPr>
          <w:trHeight w:val="288"/>
        </w:trPr>
        <w:tc>
          <w:tcPr>
            <w:tcW w:w="432" w:type="pct"/>
            <w:shd w:val="clear" w:color="auto" w:fill="auto"/>
            <w:noWrap/>
            <w:hideMark/>
          </w:tcPr>
          <w:p w14:paraId="5860C3D5"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auto" w:fill="auto"/>
            <w:noWrap/>
            <w:hideMark/>
          </w:tcPr>
          <w:p w14:paraId="1345A237" w14:textId="77777777" w:rsidR="001860B5" w:rsidRPr="00DD0B86" w:rsidRDefault="001860B5" w:rsidP="00E441B6">
            <w:pPr>
              <w:pStyle w:val="TableText"/>
              <w:rPr>
                <w:lang w:eastAsia="en-AU"/>
              </w:rPr>
            </w:pPr>
            <w:r w:rsidRPr="00DD0B86">
              <w:rPr>
                <w:lang w:eastAsia="en-AU"/>
              </w:rPr>
              <w:t>Additional 10 individual sessions</w:t>
            </w:r>
          </w:p>
        </w:tc>
        <w:tc>
          <w:tcPr>
            <w:tcW w:w="722" w:type="pct"/>
            <w:shd w:val="clear" w:color="auto" w:fill="auto"/>
            <w:noWrap/>
            <w:hideMark/>
          </w:tcPr>
          <w:p w14:paraId="716CD7AB" w14:textId="77777777" w:rsidR="001860B5" w:rsidRPr="00DD0B86" w:rsidRDefault="001860B5" w:rsidP="00E441B6">
            <w:pPr>
              <w:pStyle w:val="TableText"/>
              <w:rPr>
                <w:lang w:eastAsia="en-AU"/>
              </w:rPr>
            </w:pPr>
            <w:r w:rsidRPr="00DD0B86">
              <w:rPr>
                <w:lang w:eastAsia="en-AU"/>
              </w:rPr>
              <w:t>Focussed psychological strategies treatment services</w:t>
            </w:r>
          </w:p>
        </w:tc>
        <w:tc>
          <w:tcPr>
            <w:tcW w:w="577" w:type="pct"/>
            <w:shd w:val="clear" w:color="auto" w:fill="auto"/>
            <w:noWrap/>
            <w:hideMark/>
          </w:tcPr>
          <w:p w14:paraId="779AA418" w14:textId="77777777" w:rsidR="001860B5" w:rsidRPr="00DD0B86" w:rsidRDefault="001860B5" w:rsidP="00E441B6">
            <w:pPr>
              <w:pStyle w:val="TableText"/>
              <w:rPr>
                <w:lang w:eastAsia="en-AU"/>
              </w:rPr>
            </w:pPr>
            <w:r w:rsidRPr="00DD0B86">
              <w:rPr>
                <w:lang w:eastAsia="en-AU"/>
              </w:rPr>
              <w:t>Occupational Therapists</w:t>
            </w:r>
          </w:p>
        </w:tc>
        <w:tc>
          <w:tcPr>
            <w:tcW w:w="337" w:type="pct"/>
            <w:shd w:val="clear" w:color="auto" w:fill="auto"/>
            <w:hideMark/>
          </w:tcPr>
          <w:p w14:paraId="029618FF" w14:textId="77777777" w:rsidR="001860B5" w:rsidRPr="00DD0B86" w:rsidRDefault="006F7972" w:rsidP="00144D7C">
            <w:pPr>
              <w:spacing w:before="20" w:after="20"/>
              <w:jc w:val="center"/>
              <w:rPr>
                <w:color w:val="0563C1"/>
                <w:sz w:val="16"/>
                <w:szCs w:val="16"/>
                <w:u w:val="single"/>
                <w:lang w:eastAsia="en-AU"/>
              </w:rPr>
            </w:pPr>
            <w:hyperlink r:id="rId195" w:history="1">
              <w:r w:rsidR="001860B5" w:rsidRPr="00DD0B86">
                <w:rPr>
                  <w:color w:val="0563C1"/>
                  <w:sz w:val="16"/>
                  <w:szCs w:val="16"/>
                  <w:u w:val="single"/>
                  <w:lang w:eastAsia="en-AU"/>
                </w:rPr>
                <w:t>93323</w:t>
              </w:r>
              <w:r w:rsidR="001860B5" w:rsidRPr="00DD0B86">
                <w:rPr>
                  <w:color w:val="0563C1"/>
                  <w:sz w:val="16"/>
                  <w:szCs w:val="16"/>
                  <w:u w:val="single"/>
                  <w:vertAlign w:val="superscript"/>
                  <w:lang w:eastAsia="en-AU"/>
                </w:rPr>
                <w:t>(6)</w:t>
              </w:r>
            </w:hyperlink>
          </w:p>
        </w:tc>
        <w:tc>
          <w:tcPr>
            <w:tcW w:w="529" w:type="pct"/>
            <w:shd w:val="clear" w:color="auto" w:fill="auto"/>
            <w:hideMark/>
          </w:tcPr>
          <w:p w14:paraId="53498DE2" w14:textId="77777777" w:rsidR="001860B5" w:rsidRPr="00DD0B86" w:rsidRDefault="001860B5" w:rsidP="00E441B6">
            <w:pPr>
              <w:pStyle w:val="TableText"/>
              <w:rPr>
                <w:lang w:eastAsia="en-AU"/>
              </w:rPr>
            </w:pPr>
            <w:r>
              <w:rPr>
                <w:lang w:eastAsia="en-AU"/>
              </w:rPr>
              <w:t>Face-to-face</w:t>
            </w:r>
          </w:p>
        </w:tc>
        <w:tc>
          <w:tcPr>
            <w:tcW w:w="435" w:type="pct"/>
            <w:shd w:val="clear" w:color="auto" w:fill="auto"/>
          </w:tcPr>
          <w:p w14:paraId="47D4E721" w14:textId="77777777" w:rsidR="001860B5" w:rsidRPr="00DD0B86" w:rsidRDefault="001860B5" w:rsidP="00E441B6">
            <w:pPr>
              <w:pStyle w:val="TableText"/>
              <w:rPr>
                <w:lang w:eastAsia="en-AU"/>
              </w:rPr>
            </w:pPr>
          </w:p>
        </w:tc>
        <w:tc>
          <w:tcPr>
            <w:tcW w:w="383" w:type="pct"/>
            <w:shd w:val="clear" w:color="auto" w:fill="auto"/>
            <w:hideMark/>
          </w:tcPr>
          <w:p w14:paraId="4DB3A72B" w14:textId="77777777" w:rsidR="001860B5" w:rsidRPr="00DD0B86" w:rsidRDefault="001860B5" w:rsidP="00E441B6">
            <w:pPr>
              <w:pStyle w:val="TableText"/>
              <w:rPr>
                <w:lang w:eastAsia="en-AU"/>
              </w:rPr>
            </w:pPr>
            <w:r w:rsidRPr="00DD0B86">
              <w:rPr>
                <w:lang w:eastAsia="en-AU"/>
              </w:rPr>
              <w:t>50+</w:t>
            </w:r>
          </w:p>
        </w:tc>
        <w:tc>
          <w:tcPr>
            <w:tcW w:w="384" w:type="pct"/>
            <w:shd w:val="clear" w:color="auto" w:fill="auto"/>
            <w:hideMark/>
          </w:tcPr>
          <w:p w14:paraId="0020EFB9" w14:textId="77777777" w:rsidR="001860B5" w:rsidRPr="00DD0B86" w:rsidRDefault="001860B5" w:rsidP="00E441B6">
            <w:pPr>
              <w:pStyle w:val="TableText"/>
              <w:rPr>
                <w:lang w:eastAsia="en-AU"/>
              </w:rPr>
            </w:pPr>
            <w:r>
              <w:rPr>
                <w:rFonts w:eastAsia="Calibri"/>
              </w:rPr>
              <w:t>$91.50</w:t>
            </w:r>
          </w:p>
        </w:tc>
        <w:tc>
          <w:tcPr>
            <w:tcW w:w="384" w:type="pct"/>
            <w:shd w:val="clear" w:color="auto" w:fill="auto"/>
            <w:hideMark/>
          </w:tcPr>
          <w:p w14:paraId="0A992A2F" w14:textId="77777777" w:rsidR="001860B5" w:rsidRPr="00DD0B86" w:rsidRDefault="001860B5" w:rsidP="00E441B6">
            <w:pPr>
              <w:pStyle w:val="TableText"/>
              <w:rPr>
                <w:lang w:eastAsia="en-AU"/>
              </w:rPr>
            </w:pPr>
            <w:r>
              <w:rPr>
                <w:rFonts w:eastAsia="Calibri"/>
              </w:rPr>
              <w:t>$77.80</w:t>
            </w:r>
          </w:p>
        </w:tc>
        <w:tc>
          <w:tcPr>
            <w:tcW w:w="337" w:type="pct"/>
            <w:shd w:val="clear" w:color="auto" w:fill="auto"/>
            <w:noWrap/>
            <w:hideMark/>
          </w:tcPr>
          <w:p w14:paraId="30F3F35E" w14:textId="77777777" w:rsidR="001860B5" w:rsidRPr="00DD0B86" w:rsidRDefault="001860B5" w:rsidP="00E441B6">
            <w:pPr>
              <w:pStyle w:val="TableText"/>
              <w:rPr>
                <w:lang w:eastAsia="en-AU"/>
              </w:rPr>
            </w:pPr>
          </w:p>
        </w:tc>
      </w:tr>
      <w:tr w:rsidR="00156302" w:rsidRPr="00DD0B86" w14:paraId="511485D2" w14:textId="77777777" w:rsidTr="00144D7C">
        <w:trPr>
          <w:trHeight w:val="408"/>
        </w:trPr>
        <w:tc>
          <w:tcPr>
            <w:tcW w:w="432" w:type="pct"/>
            <w:shd w:val="clear" w:color="000000" w:fill="F2F2F2"/>
            <w:noWrap/>
            <w:hideMark/>
          </w:tcPr>
          <w:p w14:paraId="45C2D305"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2F2F2"/>
            <w:noWrap/>
            <w:hideMark/>
          </w:tcPr>
          <w:p w14:paraId="5E263C6C" w14:textId="77777777" w:rsidR="001860B5" w:rsidRPr="00DD0B86" w:rsidRDefault="001860B5" w:rsidP="00E441B6">
            <w:pPr>
              <w:pStyle w:val="TableText"/>
              <w:rPr>
                <w:lang w:eastAsia="en-AU"/>
              </w:rPr>
            </w:pPr>
            <w:r w:rsidRPr="00DD0B86">
              <w:rPr>
                <w:lang w:eastAsia="en-AU"/>
              </w:rPr>
              <w:t xml:space="preserve">Flag Fall Incentive </w:t>
            </w:r>
            <w:proofErr w:type="gramStart"/>
            <w:r w:rsidRPr="00DD0B86">
              <w:rPr>
                <w:lang w:eastAsia="en-AU"/>
              </w:rPr>
              <w:t>Items</w:t>
            </w:r>
            <w:r w:rsidRPr="00DD0B86">
              <w:rPr>
                <w:vertAlign w:val="superscript"/>
                <w:lang w:eastAsia="en-AU"/>
              </w:rPr>
              <w:t>(</w:t>
            </w:r>
            <w:proofErr w:type="gramEnd"/>
            <w:r w:rsidRPr="00DD0B86">
              <w:rPr>
                <w:vertAlign w:val="superscript"/>
                <w:lang w:eastAsia="en-AU"/>
              </w:rPr>
              <w:t>7)</w:t>
            </w:r>
          </w:p>
        </w:tc>
        <w:tc>
          <w:tcPr>
            <w:tcW w:w="722" w:type="pct"/>
            <w:shd w:val="clear" w:color="000000" w:fill="F2F2F2"/>
          </w:tcPr>
          <w:p w14:paraId="7BE8D60B" w14:textId="77777777" w:rsidR="001860B5" w:rsidRPr="00DD0B86" w:rsidRDefault="001860B5" w:rsidP="00E441B6">
            <w:pPr>
              <w:pStyle w:val="TableText"/>
              <w:rPr>
                <w:lang w:eastAsia="en-AU"/>
              </w:rPr>
            </w:pPr>
          </w:p>
        </w:tc>
        <w:tc>
          <w:tcPr>
            <w:tcW w:w="577" w:type="pct"/>
            <w:shd w:val="clear" w:color="000000" w:fill="F2F2F2"/>
            <w:hideMark/>
          </w:tcPr>
          <w:p w14:paraId="2E6869E5" w14:textId="77777777" w:rsidR="001860B5" w:rsidRPr="00DD0B86" w:rsidRDefault="001860B5" w:rsidP="00E441B6">
            <w:pPr>
              <w:pStyle w:val="TableText"/>
              <w:rPr>
                <w:lang w:eastAsia="en-AU"/>
              </w:rPr>
            </w:pPr>
            <w:r w:rsidRPr="00DD0B86">
              <w:rPr>
                <w:lang w:eastAsia="en-AU"/>
              </w:rPr>
              <w:t>General Practitioners</w:t>
            </w:r>
          </w:p>
        </w:tc>
        <w:tc>
          <w:tcPr>
            <w:tcW w:w="337" w:type="pct"/>
            <w:shd w:val="clear" w:color="000000" w:fill="F2F2F2"/>
            <w:hideMark/>
          </w:tcPr>
          <w:p w14:paraId="76B34071" w14:textId="77777777" w:rsidR="001860B5" w:rsidRPr="00DD0B86" w:rsidRDefault="006F7972" w:rsidP="00144D7C">
            <w:pPr>
              <w:spacing w:before="20" w:after="20"/>
              <w:jc w:val="center"/>
              <w:rPr>
                <w:color w:val="0563C1"/>
                <w:sz w:val="16"/>
                <w:szCs w:val="16"/>
                <w:u w:val="single"/>
                <w:lang w:eastAsia="en-AU"/>
              </w:rPr>
            </w:pPr>
            <w:hyperlink r:id="rId196" w:history="1">
              <w:r w:rsidR="001860B5" w:rsidRPr="00DD0B86">
                <w:rPr>
                  <w:color w:val="0563C1"/>
                  <w:sz w:val="16"/>
                  <w:szCs w:val="16"/>
                  <w:u w:val="single"/>
                  <w:lang w:eastAsia="en-AU"/>
                </w:rPr>
                <w:t>90001</w:t>
              </w:r>
            </w:hyperlink>
          </w:p>
        </w:tc>
        <w:tc>
          <w:tcPr>
            <w:tcW w:w="529" w:type="pct"/>
            <w:shd w:val="clear" w:color="000000" w:fill="F2F2F2"/>
            <w:noWrap/>
            <w:hideMark/>
          </w:tcPr>
          <w:p w14:paraId="55BC2F7A" w14:textId="77777777" w:rsidR="001860B5" w:rsidRPr="00DD0B86" w:rsidRDefault="001860B5" w:rsidP="00E441B6">
            <w:pPr>
              <w:pStyle w:val="TableText"/>
              <w:rPr>
                <w:lang w:eastAsia="en-AU"/>
              </w:rPr>
            </w:pPr>
          </w:p>
        </w:tc>
        <w:tc>
          <w:tcPr>
            <w:tcW w:w="435" w:type="pct"/>
            <w:shd w:val="clear" w:color="000000" w:fill="F2F2F2"/>
            <w:noWrap/>
            <w:hideMark/>
          </w:tcPr>
          <w:p w14:paraId="2F76420C" w14:textId="77777777" w:rsidR="001860B5" w:rsidRPr="00DD0B86" w:rsidRDefault="001860B5" w:rsidP="00E441B6">
            <w:pPr>
              <w:pStyle w:val="TableText"/>
              <w:rPr>
                <w:lang w:eastAsia="en-AU"/>
              </w:rPr>
            </w:pPr>
          </w:p>
        </w:tc>
        <w:tc>
          <w:tcPr>
            <w:tcW w:w="383" w:type="pct"/>
            <w:shd w:val="clear" w:color="000000" w:fill="F2F2F2"/>
            <w:noWrap/>
            <w:hideMark/>
          </w:tcPr>
          <w:p w14:paraId="66D0A152" w14:textId="77777777" w:rsidR="001860B5" w:rsidRPr="00DD0B86" w:rsidRDefault="001860B5" w:rsidP="00E441B6">
            <w:pPr>
              <w:pStyle w:val="TableText"/>
              <w:rPr>
                <w:lang w:eastAsia="en-AU"/>
              </w:rPr>
            </w:pPr>
          </w:p>
        </w:tc>
        <w:tc>
          <w:tcPr>
            <w:tcW w:w="384" w:type="pct"/>
            <w:shd w:val="clear" w:color="000000" w:fill="F2F2F2"/>
            <w:hideMark/>
          </w:tcPr>
          <w:p w14:paraId="6CC9B442" w14:textId="77777777" w:rsidR="001860B5" w:rsidRPr="00DD0B86" w:rsidRDefault="001860B5" w:rsidP="00E441B6">
            <w:pPr>
              <w:pStyle w:val="TableText"/>
              <w:rPr>
                <w:lang w:eastAsia="en-AU"/>
              </w:rPr>
            </w:pPr>
            <w:r>
              <w:rPr>
                <w:rFonts w:eastAsia="Calibri"/>
              </w:rPr>
              <w:t>$57.25</w:t>
            </w:r>
          </w:p>
        </w:tc>
        <w:tc>
          <w:tcPr>
            <w:tcW w:w="384" w:type="pct"/>
            <w:shd w:val="clear" w:color="000000" w:fill="F2F2F2"/>
            <w:hideMark/>
          </w:tcPr>
          <w:p w14:paraId="11153048" w14:textId="77777777" w:rsidR="001860B5" w:rsidRPr="00DD0B86" w:rsidRDefault="001860B5" w:rsidP="00E441B6">
            <w:pPr>
              <w:pStyle w:val="TableText"/>
              <w:rPr>
                <w:lang w:eastAsia="en-AU"/>
              </w:rPr>
            </w:pPr>
            <w:r>
              <w:rPr>
                <w:rFonts w:eastAsia="Calibri"/>
              </w:rPr>
              <w:t>$57.25</w:t>
            </w:r>
          </w:p>
        </w:tc>
        <w:tc>
          <w:tcPr>
            <w:tcW w:w="337" w:type="pct"/>
            <w:shd w:val="clear" w:color="000000" w:fill="F2F2F2"/>
            <w:noWrap/>
            <w:hideMark/>
          </w:tcPr>
          <w:p w14:paraId="74E9E7A3" w14:textId="77777777" w:rsidR="001860B5" w:rsidRPr="00DD0B86" w:rsidRDefault="001860B5" w:rsidP="00E441B6">
            <w:pPr>
              <w:pStyle w:val="TableText"/>
              <w:rPr>
                <w:lang w:eastAsia="en-AU"/>
              </w:rPr>
            </w:pPr>
          </w:p>
        </w:tc>
      </w:tr>
      <w:tr w:rsidR="00156302" w:rsidRPr="00DD0B86" w14:paraId="57CF297A" w14:textId="77777777" w:rsidTr="00144D7C">
        <w:trPr>
          <w:trHeight w:val="581"/>
        </w:trPr>
        <w:tc>
          <w:tcPr>
            <w:tcW w:w="432" w:type="pct"/>
            <w:shd w:val="clear" w:color="000000" w:fill="F2F2F2"/>
            <w:noWrap/>
            <w:hideMark/>
          </w:tcPr>
          <w:p w14:paraId="55CDA3F7"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shd w:val="clear" w:color="000000" w:fill="F2F2F2"/>
            <w:noWrap/>
            <w:hideMark/>
          </w:tcPr>
          <w:p w14:paraId="4D181F49" w14:textId="77777777" w:rsidR="001860B5" w:rsidRPr="00DD0B86" w:rsidRDefault="001860B5" w:rsidP="00E441B6">
            <w:pPr>
              <w:pStyle w:val="TableText"/>
              <w:rPr>
                <w:lang w:eastAsia="en-AU"/>
              </w:rPr>
            </w:pPr>
            <w:r w:rsidRPr="00DD0B86">
              <w:rPr>
                <w:lang w:eastAsia="en-AU"/>
              </w:rPr>
              <w:t xml:space="preserve">Flag Fall Incentive </w:t>
            </w:r>
            <w:proofErr w:type="gramStart"/>
            <w:r w:rsidRPr="00DD0B86">
              <w:rPr>
                <w:lang w:eastAsia="en-AU"/>
              </w:rPr>
              <w:t>Items</w:t>
            </w:r>
            <w:r w:rsidRPr="00DD0B86">
              <w:rPr>
                <w:vertAlign w:val="superscript"/>
                <w:lang w:eastAsia="en-AU"/>
              </w:rPr>
              <w:t>(</w:t>
            </w:r>
            <w:proofErr w:type="gramEnd"/>
            <w:r w:rsidRPr="00DD0B86">
              <w:rPr>
                <w:vertAlign w:val="superscript"/>
                <w:lang w:eastAsia="en-AU"/>
              </w:rPr>
              <w:t>7)</w:t>
            </w:r>
          </w:p>
        </w:tc>
        <w:tc>
          <w:tcPr>
            <w:tcW w:w="722" w:type="pct"/>
            <w:shd w:val="clear" w:color="000000" w:fill="F2F2F2"/>
          </w:tcPr>
          <w:p w14:paraId="31750438" w14:textId="77777777" w:rsidR="001860B5" w:rsidRPr="00DD0B86" w:rsidRDefault="001860B5" w:rsidP="00E441B6">
            <w:pPr>
              <w:pStyle w:val="TableText"/>
              <w:rPr>
                <w:lang w:eastAsia="en-AU"/>
              </w:rPr>
            </w:pPr>
          </w:p>
        </w:tc>
        <w:tc>
          <w:tcPr>
            <w:tcW w:w="577" w:type="pct"/>
            <w:shd w:val="clear" w:color="000000" w:fill="F2F2F2"/>
            <w:hideMark/>
          </w:tcPr>
          <w:p w14:paraId="712FA3DE" w14:textId="77777777" w:rsidR="001860B5" w:rsidRPr="00DD0B86" w:rsidRDefault="001860B5" w:rsidP="00E441B6">
            <w:pPr>
              <w:pStyle w:val="TableText"/>
              <w:rPr>
                <w:lang w:eastAsia="en-AU"/>
              </w:rPr>
            </w:pPr>
            <w:r w:rsidRPr="00DD0B86">
              <w:rPr>
                <w:lang w:eastAsia="en-AU"/>
              </w:rPr>
              <w:t>Other Medical Practitioners (OMPs)</w:t>
            </w:r>
          </w:p>
        </w:tc>
        <w:tc>
          <w:tcPr>
            <w:tcW w:w="337" w:type="pct"/>
            <w:shd w:val="clear" w:color="000000" w:fill="F2F2F2"/>
            <w:hideMark/>
          </w:tcPr>
          <w:p w14:paraId="4BAE7F72" w14:textId="77777777" w:rsidR="001860B5" w:rsidRPr="00DD0B86" w:rsidRDefault="006F7972" w:rsidP="00144D7C">
            <w:pPr>
              <w:spacing w:before="20" w:after="20"/>
              <w:jc w:val="center"/>
              <w:rPr>
                <w:color w:val="0563C1"/>
                <w:sz w:val="16"/>
                <w:szCs w:val="16"/>
                <w:u w:val="single"/>
                <w:lang w:eastAsia="en-AU"/>
              </w:rPr>
            </w:pPr>
            <w:hyperlink r:id="rId197" w:history="1">
              <w:r w:rsidR="001860B5" w:rsidRPr="00DD0B86">
                <w:rPr>
                  <w:color w:val="0563C1"/>
                  <w:sz w:val="16"/>
                  <w:szCs w:val="16"/>
                  <w:u w:val="single"/>
                  <w:lang w:eastAsia="en-AU"/>
                </w:rPr>
                <w:t>90002</w:t>
              </w:r>
            </w:hyperlink>
          </w:p>
        </w:tc>
        <w:tc>
          <w:tcPr>
            <w:tcW w:w="529" w:type="pct"/>
            <w:shd w:val="clear" w:color="000000" w:fill="F2F2F2"/>
            <w:noWrap/>
            <w:hideMark/>
          </w:tcPr>
          <w:p w14:paraId="005C25BD" w14:textId="77777777" w:rsidR="001860B5" w:rsidRPr="00DD0B86" w:rsidRDefault="001860B5" w:rsidP="00E441B6">
            <w:pPr>
              <w:pStyle w:val="TableText"/>
              <w:rPr>
                <w:lang w:eastAsia="en-AU"/>
              </w:rPr>
            </w:pPr>
          </w:p>
        </w:tc>
        <w:tc>
          <w:tcPr>
            <w:tcW w:w="435" w:type="pct"/>
            <w:shd w:val="clear" w:color="000000" w:fill="F2F2F2"/>
            <w:noWrap/>
            <w:hideMark/>
          </w:tcPr>
          <w:p w14:paraId="6A2077A8" w14:textId="77777777" w:rsidR="001860B5" w:rsidRPr="00DD0B86" w:rsidRDefault="001860B5" w:rsidP="00E441B6">
            <w:pPr>
              <w:pStyle w:val="TableText"/>
              <w:rPr>
                <w:lang w:eastAsia="en-AU"/>
              </w:rPr>
            </w:pPr>
          </w:p>
        </w:tc>
        <w:tc>
          <w:tcPr>
            <w:tcW w:w="383" w:type="pct"/>
            <w:shd w:val="clear" w:color="000000" w:fill="F2F2F2"/>
            <w:noWrap/>
            <w:hideMark/>
          </w:tcPr>
          <w:p w14:paraId="7A9B6A7B" w14:textId="77777777" w:rsidR="001860B5" w:rsidRPr="00DD0B86" w:rsidRDefault="001860B5" w:rsidP="00E441B6">
            <w:pPr>
              <w:pStyle w:val="TableText"/>
              <w:rPr>
                <w:lang w:eastAsia="en-AU"/>
              </w:rPr>
            </w:pPr>
          </w:p>
        </w:tc>
        <w:tc>
          <w:tcPr>
            <w:tcW w:w="384" w:type="pct"/>
            <w:shd w:val="clear" w:color="000000" w:fill="F2F2F2"/>
            <w:hideMark/>
          </w:tcPr>
          <w:p w14:paraId="3750E1FA" w14:textId="77777777" w:rsidR="001860B5" w:rsidRPr="00DD0B86" w:rsidRDefault="001860B5" w:rsidP="00E441B6">
            <w:pPr>
              <w:pStyle w:val="TableText"/>
              <w:rPr>
                <w:lang w:eastAsia="en-AU"/>
              </w:rPr>
            </w:pPr>
            <w:r>
              <w:rPr>
                <w:rFonts w:eastAsia="Calibri"/>
              </w:rPr>
              <w:t>$41.60</w:t>
            </w:r>
          </w:p>
        </w:tc>
        <w:tc>
          <w:tcPr>
            <w:tcW w:w="384" w:type="pct"/>
            <w:shd w:val="clear" w:color="000000" w:fill="F2F2F2"/>
            <w:hideMark/>
          </w:tcPr>
          <w:p w14:paraId="34F9FFE0" w14:textId="77777777" w:rsidR="001860B5" w:rsidRPr="00DD0B86" w:rsidRDefault="001860B5" w:rsidP="00E441B6">
            <w:pPr>
              <w:pStyle w:val="TableText"/>
              <w:rPr>
                <w:lang w:eastAsia="en-AU"/>
              </w:rPr>
            </w:pPr>
            <w:r>
              <w:rPr>
                <w:rFonts w:eastAsia="Calibri"/>
              </w:rPr>
              <w:t>$41.60</w:t>
            </w:r>
          </w:p>
        </w:tc>
        <w:tc>
          <w:tcPr>
            <w:tcW w:w="337" w:type="pct"/>
            <w:shd w:val="clear" w:color="000000" w:fill="F2F2F2"/>
            <w:noWrap/>
            <w:hideMark/>
          </w:tcPr>
          <w:p w14:paraId="75D9F5DC" w14:textId="77777777" w:rsidR="001860B5" w:rsidRPr="00DD0B86" w:rsidRDefault="001860B5" w:rsidP="00E441B6">
            <w:pPr>
              <w:pStyle w:val="TableText"/>
              <w:rPr>
                <w:lang w:eastAsia="en-AU"/>
              </w:rPr>
            </w:pPr>
          </w:p>
        </w:tc>
      </w:tr>
      <w:tr w:rsidR="00156302" w:rsidRPr="00DD0B86" w14:paraId="4E51F5D3" w14:textId="77777777" w:rsidTr="00144D7C">
        <w:trPr>
          <w:trHeight w:val="973"/>
        </w:trPr>
        <w:tc>
          <w:tcPr>
            <w:tcW w:w="432" w:type="pct"/>
            <w:tcBorders>
              <w:bottom w:val="single" w:sz="4" w:space="0" w:color="auto"/>
            </w:tcBorders>
            <w:shd w:val="clear" w:color="000000" w:fill="F2F2F2"/>
            <w:noWrap/>
            <w:hideMark/>
          </w:tcPr>
          <w:p w14:paraId="092CE2AC" w14:textId="77777777" w:rsidR="001860B5" w:rsidRPr="00DD0B86" w:rsidRDefault="001860B5" w:rsidP="00E441B6">
            <w:pPr>
              <w:pStyle w:val="TableText"/>
              <w:rPr>
                <w:lang w:eastAsia="en-AU"/>
              </w:rPr>
            </w:pPr>
            <w:r w:rsidRPr="00DD0B86">
              <w:rPr>
                <w:lang w:eastAsia="en-AU"/>
              </w:rPr>
              <w:t>RACF COVID-19 Mental Health Support items</w:t>
            </w:r>
          </w:p>
        </w:tc>
        <w:tc>
          <w:tcPr>
            <w:tcW w:w="480" w:type="pct"/>
            <w:tcBorders>
              <w:bottom w:val="single" w:sz="4" w:space="0" w:color="auto"/>
            </w:tcBorders>
            <w:shd w:val="clear" w:color="000000" w:fill="F2F2F2"/>
            <w:noWrap/>
            <w:hideMark/>
          </w:tcPr>
          <w:p w14:paraId="1A0088A6" w14:textId="77777777" w:rsidR="001860B5" w:rsidRPr="00DD0B86" w:rsidRDefault="001860B5" w:rsidP="00E441B6">
            <w:pPr>
              <w:pStyle w:val="TableText"/>
              <w:rPr>
                <w:lang w:eastAsia="en-AU"/>
              </w:rPr>
            </w:pPr>
            <w:r w:rsidRPr="00DD0B86">
              <w:rPr>
                <w:lang w:eastAsia="en-AU"/>
              </w:rPr>
              <w:t xml:space="preserve">Flag Fall Incentive </w:t>
            </w:r>
            <w:proofErr w:type="gramStart"/>
            <w:r w:rsidRPr="00DD0B86">
              <w:rPr>
                <w:lang w:eastAsia="en-AU"/>
              </w:rPr>
              <w:t>Items</w:t>
            </w:r>
            <w:r w:rsidRPr="00DD0B86">
              <w:rPr>
                <w:vertAlign w:val="superscript"/>
                <w:lang w:eastAsia="en-AU"/>
              </w:rPr>
              <w:t>(</w:t>
            </w:r>
            <w:proofErr w:type="gramEnd"/>
            <w:r w:rsidRPr="00DD0B86">
              <w:rPr>
                <w:vertAlign w:val="superscript"/>
                <w:lang w:eastAsia="en-AU"/>
              </w:rPr>
              <w:t>7)</w:t>
            </w:r>
          </w:p>
        </w:tc>
        <w:tc>
          <w:tcPr>
            <w:tcW w:w="722" w:type="pct"/>
            <w:tcBorders>
              <w:bottom w:val="single" w:sz="4" w:space="0" w:color="auto"/>
            </w:tcBorders>
            <w:shd w:val="clear" w:color="000000" w:fill="F2F2F2"/>
          </w:tcPr>
          <w:p w14:paraId="21870992" w14:textId="77777777" w:rsidR="001860B5" w:rsidRPr="00DD0B86" w:rsidRDefault="001860B5" w:rsidP="00E441B6">
            <w:pPr>
              <w:pStyle w:val="TableText"/>
              <w:rPr>
                <w:lang w:eastAsia="en-AU"/>
              </w:rPr>
            </w:pPr>
          </w:p>
        </w:tc>
        <w:tc>
          <w:tcPr>
            <w:tcW w:w="577" w:type="pct"/>
            <w:tcBorders>
              <w:bottom w:val="single" w:sz="4" w:space="0" w:color="auto"/>
            </w:tcBorders>
            <w:shd w:val="clear" w:color="000000" w:fill="F2F2F2"/>
            <w:hideMark/>
          </w:tcPr>
          <w:p w14:paraId="5486E188" w14:textId="77777777" w:rsidR="001860B5" w:rsidRPr="00DD0B86" w:rsidRDefault="001860B5" w:rsidP="00E441B6">
            <w:pPr>
              <w:pStyle w:val="TableText"/>
              <w:rPr>
                <w:lang w:eastAsia="en-AU"/>
              </w:rPr>
            </w:pPr>
            <w:r w:rsidRPr="00DD0B86">
              <w:rPr>
                <w:lang w:eastAsia="en-AU"/>
              </w:rPr>
              <w:t xml:space="preserve">Clinical Psychologists, Psychologists, Occupational Therapists or Social Workers </w:t>
            </w:r>
          </w:p>
        </w:tc>
        <w:tc>
          <w:tcPr>
            <w:tcW w:w="337" w:type="pct"/>
            <w:tcBorders>
              <w:bottom w:val="single" w:sz="4" w:space="0" w:color="auto"/>
            </w:tcBorders>
            <w:shd w:val="clear" w:color="000000" w:fill="F2F2F2"/>
            <w:hideMark/>
          </w:tcPr>
          <w:p w14:paraId="558700C9" w14:textId="77777777" w:rsidR="001860B5" w:rsidRPr="00DD0B86" w:rsidRDefault="006F7972" w:rsidP="00144D7C">
            <w:pPr>
              <w:spacing w:before="20" w:after="20"/>
              <w:jc w:val="center"/>
              <w:rPr>
                <w:color w:val="0563C1"/>
                <w:sz w:val="16"/>
                <w:szCs w:val="16"/>
                <w:u w:val="single"/>
                <w:lang w:eastAsia="en-AU"/>
              </w:rPr>
            </w:pPr>
            <w:hyperlink r:id="rId198" w:history="1">
              <w:r w:rsidR="001860B5" w:rsidRPr="00DD0B86">
                <w:rPr>
                  <w:color w:val="0563C1"/>
                  <w:sz w:val="16"/>
                  <w:szCs w:val="16"/>
                  <w:u w:val="single"/>
                  <w:lang w:eastAsia="en-AU"/>
                </w:rPr>
                <w:t>90003</w:t>
              </w:r>
            </w:hyperlink>
          </w:p>
        </w:tc>
        <w:tc>
          <w:tcPr>
            <w:tcW w:w="529" w:type="pct"/>
            <w:tcBorders>
              <w:bottom w:val="single" w:sz="4" w:space="0" w:color="auto"/>
            </w:tcBorders>
            <w:shd w:val="clear" w:color="000000" w:fill="F2F2F2"/>
            <w:noWrap/>
            <w:hideMark/>
          </w:tcPr>
          <w:p w14:paraId="37360BD1" w14:textId="77777777" w:rsidR="001860B5" w:rsidRPr="00DD0B86" w:rsidRDefault="001860B5" w:rsidP="00E441B6">
            <w:pPr>
              <w:pStyle w:val="TableText"/>
              <w:rPr>
                <w:lang w:eastAsia="en-AU"/>
              </w:rPr>
            </w:pPr>
          </w:p>
        </w:tc>
        <w:tc>
          <w:tcPr>
            <w:tcW w:w="435" w:type="pct"/>
            <w:tcBorders>
              <w:bottom w:val="single" w:sz="4" w:space="0" w:color="auto"/>
            </w:tcBorders>
            <w:shd w:val="clear" w:color="000000" w:fill="F2F2F2"/>
            <w:noWrap/>
            <w:hideMark/>
          </w:tcPr>
          <w:p w14:paraId="2F7020E0" w14:textId="77777777" w:rsidR="001860B5" w:rsidRPr="00DD0B86" w:rsidRDefault="001860B5" w:rsidP="00E441B6">
            <w:pPr>
              <w:pStyle w:val="TableText"/>
              <w:rPr>
                <w:lang w:eastAsia="en-AU"/>
              </w:rPr>
            </w:pPr>
          </w:p>
        </w:tc>
        <w:tc>
          <w:tcPr>
            <w:tcW w:w="383" w:type="pct"/>
            <w:tcBorders>
              <w:bottom w:val="single" w:sz="4" w:space="0" w:color="auto"/>
            </w:tcBorders>
            <w:shd w:val="clear" w:color="000000" w:fill="F2F2F2"/>
            <w:noWrap/>
            <w:hideMark/>
          </w:tcPr>
          <w:p w14:paraId="7BAA03F1" w14:textId="77777777" w:rsidR="001860B5" w:rsidRPr="00DD0B86" w:rsidRDefault="001860B5" w:rsidP="00E441B6">
            <w:pPr>
              <w:pStyle w:val="TableText"/>
              <w:rPr>
                <w:lang w:eastAsia="en-AU"/>
              </w:rPr>
            </w:pPr>
          </w:p>
        </w:tc>
        <w:tc>
          <w:tcPr>
            <w:tcW w:w="384" w:type="pct"/>
            <w:tcBorders>
              <w:bottom w:val="single" w:sz="4" w:space="0" w:color="auto"/>
            </w:tcBorders>
            <w:shd w:val="clear" w:color="000000" w:fill="F2F2F2"/>
            <w:hideMark/>
          </w:tcPr>
          <w:p w14:paraId="44663B32" w14:textId="77777777" w:rsidR="001860B5" w:rsidRPr="00DD0B86" w:rsidRDefault="001860B5" w:rsidP="00E441B6">
            <w:pPr>
              <w:pStyle w:val="TableText"/>
              <w:rPr>
                <w:lang w:eastAsia="en-AU"/>
              </w:rPr>
            </w:pPr>
            <w:r>
              <w:rPr>
                <w:rFonts w:eastAsia="Calibri"/>
              </w:rPr>
              <w:t>$47.45</w:t>
            </w:r>
          </w:p>
        </w:tc>
        <w:tc>
          <w:tcPr>
            <w:tcW w:w="384" w:type="pct"/>
            <w:tcBorders>
              <w:bottom w:val="single" w:sz="4" w:space="0" w:color="auto"/>
            </w:tcBorders>
            <w:shd w:val="clear" w:color="000000" w:fill="F2F2F2"/>
            <w:hideMark/>
          </w:tcPr>
          <w:p w14:paraId="20F9D6BE" w14:textId="77777777" w:rsidR="001860B5" w:rsidRPr="00DD0B86" w:rsidRDefault="001860B5" w:rsidP="00E441B6">
            <w:pPr>
              <w:pStyle w:val="TableText"/>
              <w:rPr>
                <w:lang w:eastAsia="en-AU"/>
              </w:rPr>
            </w:pPr>
            <w:r>
              <w:rPr>
                <w:rFonts w:eastAsia="Calibri"/>
              </w:rPr>
              <w:t>$40.35</w:t>
            </w:r>
          </w:p>
        </w:tc>
        <w:tc>
          <w:tcPr>
            <w:tcW w:w="337" w:type="pct"/>
            <w:tcBorders>
              <w:bottom w:val="single" w:sz="4" w:space="0" w:color="auto"/>
            </w:tcBorders>
            <w:shd w:val="clear" w:color="000000" w:fill="F2F2F2"/>
            <w:noWrap/>
            <w:hideMark/>
          </w:tcPr>
          <w:p w14:paraId="2BAFE7E1" w14:textId="77777777" w:rsidR="001860B5" w:rsidRPr="00DD0B86" w:rsidRDefault="001860B5" w:rsidP="00E441B6">
            <w:pPr>
              <w:pStyle w:val="TableText"/>
              <w:rPr>
                <w:lang w:eastAsia="en-AU"/>
              </w:rPr>
            </w:pPr>
          </w:p>
        </w:tc>
      </w:tr>
      <w:tr w:rsidR="00EC621B" w:rsidRPr="00DD0B86" w14:paraId="321CF82A" w14:textId="77777777" w:rsidTr="00144D7C">
        <w:trPr>
          <w:trHeight w:val="973"/>
        </w:trPr>
        <w:tc>
          <w:tcPr>
            <w:tcW w:w="5000" w:type="pct"/>
            <w:gridSpan w:val="11"/>
            <w:tcBorders>
              <w:left w:val="nil"/>
              <w:bottom w:val="nil"/>
              <w:right w:val="nil"/>
            </w:tcBorders>
            <w:shd w:val="clear" w:color="auto" w:fill="auto"/>
            <w:noWrap/>
          </w:tcPr>
          <w:p w14:paraId="64F3B133" w14:textId="77777777" w:rsidR="001860B5" w:rsidRPr="00E441B6" w:rsidRDefault="001860B5" w:rsidP="00144D7C">
            <w:pPr>
              <w:spacing w:before="20" w:after="20"/>
              <w:rPr>
                <w:rStyle w:val="Strong"/>
              </w:rPr>
            </w:pPr>
            <w:r w:rsidRPr="00E441B6">
              <w:rPr>
                <w:rStyle w:val="Strong"/>
              </w:rPr>
              <w:lastRenderedPageBreak/>
              <w:t>Notes to table:</w:t>
            </w:r>
          </w:p>
          <w:p w14:paraId="73E1D900" w14:textId="6828E324" w:rsidR="001860B5" w:rsidRPr="00DD0B86" w:rsidRDefault="001860B5" w:rsidP="00E441B6">
            <w:pPr>
              <w:pStyle w:val="FootnoteText"/>
              <w:rPr>
                <w:lang w:eastAsia="en-AU"/>
              </w:rPr>
            </w:pPr>
            <w:r w:rsidRPr="00DD0B86">
              <w:rPr>
                <w:lang w:eastAsia="en-AU"/>
              </w:rPr>
              <w:t xml:space="preserve">Current as </w:t>
            </w:r>
            <w:proofErr w:type="gramStart"/>
            <w:r w:rsidRPr="00DD0B86">
              <w:rPr>
                <w:lang w:eastAsia="en-AU"/>
              </w:rPr>
              <w:t>at</w:t>
            </w:r>
            <w:proofErr w:type="gramEnd"/>
            <w:r w:rsidRPr="00DD0B86">
              <w:rPr>
                <w:lang w:eastAsia="en-AU"/>
              </w:rPr>
              <w:t xml:space="preserve"> 30 June 2022. This list was developed from material supplied by the Department of Health: a list of the Better Access items (current </w:t>
            </w:r>
            <w:proofErr w:type="gramStart"/>
            <w:r w:rsidRPr="00DD0B86">
              <w:rPr>
                <w:lang w:eastAsia="en-AU"/>
              </w:rPr>
              <w:t>at</w:t>
            </w:r>
            <w:proofErr w:type="gramEnd"/>
            <w:r w:rsidRPr="00DD0B86">
              <w:rPr>
                <w:lang w:eastAsia="en-AU"/>
              </w:rPr>
              <w:t xml:space="preserve"> 24 March 2021) on 22 August 2021, a further list of inactive items on 23 August 2021, and a further list of obsolete items on 14 December 2021 (current as at 26 October 2021). Further updates have been added</w:t>
            </w:r>
            <w:r w:rsidRPr="00F0103B">
              <w:rPr>
                <w:lang w:eastAsia="en-AU"/>
              </w:rPr>
              <w:t>.</w:t>
            </w:r>
          </w:p>
          <w:p w14:paraId="3A4ECF49" w14:textId="4F2EBBC7" w:rsidR="001860B5" w:rsidRPr="00DD0B86" w:rsidRDefault="001860B5" w:rsidP="00E441B6">
            <w:pPr>
              <w:pStyle w:val="FootnoteText"/>
              <w:rPr>
                <w:lang w:eastAsia="en-AU"/>
              </w:rPr>
            </w:pPr>
            <w:r w:rsidRPr="00DD0B86">
              <w:rPr>
                <w:lang w:eastAsia="en-AU"/>
              </w:rPr>
              <w:t>This list does not include Home Care Shared Care Plans, which can also be used to refer patients to Better Access services. MBS items for specialists, including psychiatrists and paediatricians (</w:t>
            </w:r>
            <w:r>
              <w:rPr>
                <w:lang w:eastAsia="en-AU"/>
              </w:rPr>
              <w:t xml:space="preserve">e.g., </w:t>
            </w:r>
            <w:r w:rsidRPr="00DD0B86">
              <w:rPr>
                <w:lang w:eastAsia="en-AU"/>
              </w:rPr>
              <w:t>104, 105, 107, 108), consultant psychiatrist services (</w:t>
            </w:r>
            <w:r>
              <w:rPr>
                <w:lang w:eastAsia="en-AU"/>
              </w:rPr>
              <w:t xml:space="preserve">e.g., </w:t>
            </w:r>
            <w:r w:rsidRPr="00DD0B86">
              <w:rPr>
                <w:lang w:eastAsia="en-AU"/>
              </w:rPr>
              <w:t>293-370) and consultant paediatricians (</w:t>
            </w:r>
            <w:r>
              <w:rPr>
                <w:lang w:eastAsia="en-AU"/>
              </w:rPr>
              <w:t xml:space="preserve">e.g., </w:t>
            </w:r>
            <w:r w:rsidRPr="00DD0B86">
              <w:rPr>
                <w:lang w:eastAsia="en-AU"/>
              </w:rPr>
              <w:t xml:space="preserve">110-133) are gateway items through which these medical practitioners can refer clients into Better Access services. </w:t>
            </w:r>
            <w:r>
              <w:rPr>
                <w:lang w:eastAsia="en-AU"/>
              </w:rPr>
              <w:t>Most of these items (other than some of the psychiatrist items)</w:t>
            </w:r>
            <w:r w:rsidRPr="00DD0B86">
              <w:rPr>
                <w:lang w:eastAsia="en-AU"/>
              </w:rPr>
              <w:t xml:space="preserve"> are not recognised as Better Access services.</w:t>
            </w:r>
          </w:p>
          <w:p w14:paraId="7C72E7C7" w14:textId="2CAA7898" w:rsidR="001860B5" w:rsidRPr="00DD0B86" w:rsidRDefault="001860B5" w:rsidP="00E441B6">
            <w:pPr>
              <w:pStyle w:val="FootnoteText"/>
              <w:rPr>
                <w:lang w:eastAsia="en-AU"/>
              </w:rPr>
            </w:pPr>
            <w:r w:rsidRPr="00DD0B86">
              <w:rPr>
                <w:lang w:eastAsia="en-AU"/>
              </w:rPr>
              <w:t>Yellow shading indicates items that have been discontinued. Grey shading indicates Flag Fall Incentive Items – see (7)</w:t>
            </w:r>
            <w:r>
              <w:rPr>
                <w:lang w:eastAsia="en-AU"/>
              </w:rPr>
              <w:t xml:space="preserve"> below</w:t>
            </w:r>
            <w:r w:rsidRPr="00DD0B86">
              <w:rPr>
                <w:lang w:eastAsia="en-AU"/>
              </w:rPr>
              <w:t>.</w:t>
            </w:r>
          </w:p>
          <w:p w14:paraId="5F32A957" w14:textId="6C95B33D" w:rsidR="001860B5" w:rsidRPr="00DD0B86" w:rsidRDefault="001860B5" w:rsidP="00E441B6">
            <w:pPr>
              <w:pStyle w:val="FootnoteTextnumbered"/>
            </w:pPr>
            <w:r w:rsidRPr="00DD0B86">
              <w:t xml:space="preserve">Introduced in 2002 as part of the Better Outcomes in Mental Health Care initiative, the 3 Step Mental Health Process items 2574, 2575, 2577, 2578, 2704, 2705, 2707 and 2708 were discontinued after 30 April 2007, following the introduction of the new mental health care items for GPs on 1 November 2006 (items 2710 and 2712) as part of the Better Access initiative. These items were used by GPs/Other medical practitioners to complete the original three step mental health process, </w:t>
            </w:r>
            <w:proofErr w:type="gramStart"/>
            <w:r w:rsidRPr="00DD0B86">
              <w:t>Prepare</w:t>
            </w:r>
            <w:proofErr w:type="gramEnd"/>
            <w:r w:rsidRPr="00DD0B86">
              <w:t xml:space="preserve"> a mental health treatment plan and Review a mental health treatment plan.</w:t>
            </w:r>
          </w:p>
          <w:p w14:paraId="359745BF" w14:textId="2A4608EB" w:rsidR="001860B5" w:rsidRPr="00DD0B86" w:rsidRDefault="001860B5" w:rsidP="00E441B6">
            <w:pPr>
              <w:pStyle w:val="FootnoteTextnumbered"/>
            </w:pPr>
            <w:r w:rsidRPr="00DD0B86">
              <w:t>For less than six patients being attended in a call-out, the fee is the base item fee + $26.75 (to be divided by the number of patients). For seven or more patients the fee is the base item fee + $2.10 per patient.</w:t>
            </w:r>
          </w:p>
          <w:p w14:paraId="075B93BF" w14:textId="6172FB2F" w:rsidR="001860B5" w:rsidRPr="00DD0B86" w:rsidRDefault="001860B5" w:rsidP="00E441B6">
            <w:pPr>
              <w:pStyle w:val="FootnoteTextnumbered"/>
            </w:pPr>
            <w:r w:rsidRPr="00DD0B86">
              <w:t>For less than six patients being attended in a call-out, the fee is the base item fee + $21.40 (to be divided by the number of patients). For seven or more patients the fee is the base item fee + $1.70 per patient.</w:t>
            </w:r>
          </w:p>
          <w:p w14:paraId="5F3FB451" w14:textId="66FEF82F" w:rsidR="001860B5" w:rsidRPr="00DD0B86" w:rsidRDefault="001860B5" w:rsidP="00E441B6">
            <w:pPr>
              <w:pStyle w:val="FootnoteTextnumbered"/>
            </w:pPr>
            <w:r w:rsidRPr="00DD0B86">
              <w:t>This session includes conduct of a mental health assessment, diagnosis, treatment plan development and referral (as necessary).</w:t>
            </w:r>
          </w:p>
          <w:p w14:paraId="29F56E87" w14:textId="6ACD9DE7" w:rsidR="001860B5" w:rsidRPr="00DD0B86" w:rsidRDefault="001860B5" w:rsidP="00E441B6">
            <w:pPr>
              <w:pStyle w:val="FootnoteTextnumbered"/>
            </w:pPr>
            <w:r w:rsidRPr="00DD0B86">
              <w:t xml:space="preserve"> These items existed prior to 1 November 2006, but the fees and rebates attached to them were increased as part of the Better Access initiative.</w:t>
            </w:r>
          </w:p>
          <w:p w14:paraId="479E087C" w14:textId="79AF4648" w:rsidR="001860B5" w:rsidRPr="00DD0B86" w:rsidRDefault="001860B5" w:rsidP="00E441B6">
            <w:pPr>
              <w:pStyle w:val="FootnoteTextnumbered"/>
            </w:pPr>
            <w:r w:rsidRPr="00DD0B86">
              <w:t xml:space="preserve">In response to the COVID-19 pandemic an additional 10 individual psychological therapy sessions were made available under Better Access. The footnoted items count towards sessions 11-20. </w:t>
            </w:r>
          </w:p>
          <w:p w14:paraId="14B855EA" w14:textId="599ED024" w:rsidR="001860B5" w:rsidRPr="00DD0B86" w:rsidRDefault="001860B5" w:rsidP="00E441B6">
            <w:pPr>
              <w:pStyle w:val="FootnoteTextnumbered"/>
            </w:pPr>
            <w:r w:rsidRPr="00DD0B86">
              <w:rPr>
                <w:b/>
                <w:bCs/>
              </w:rPr>
              <w:t>Not included in total number of Better Access services</w:t>
            </w:r>
            <w:r w:rsidRPr="00DD0B86">
              <w:t xml:space="preserve">. These items provide a financial incentive for providers to deliver services in aged care facilities, and compensate providers for any additional expenses they might incur </w:t>
            </w:r>
            <w:proofErr w:type="gramStart"/>
            <w:r w:rsidRPr="00DD0B86">
              <w:t>e.g.</w:t>
            </w:r>
            <w:proofErr w:type="gramEnd"/>
            <w:r w:rsidRPr="00DD0B86">
              <w:t xml:space="preserve"> travel costs, flag fall items have been created. A flag fall can only be claimed for the initial attendance at one residential aged care facility on one occasion. The</w:t>
            </w:r>
            <w:r>
              <w:t xml:space="preserve"> Department of Health advised that the</w:t>
            </w:r>
            <w:r w:rsidRPr="00DD0B86">
              <w:t xml:space="preserve">se items </w:t>
            </w:r>
            <w:r w:rsidRPr="00DD0B86">
              <w:rPr>
                <w:i/>
                <w:iCs/>
              </w:rPr>
              <w:t>should not</w:t>
            </w:r>
            <w:r w:rsidRPr="00DD0B86">
              <w:t xml:space="preserve"> be included when counting the total number of Better Access services. </w:t>
            </w:r>
          </w:p>
          <w:p w14:paraId="7EC4B5D0" w14:textId="1EDFFE08" w:rsidR="001860B5" w:rsidRPr="00A921BE" w:rsidRDefault="001860B5" w:rsidP="00E441B6">
            <w:pPr>
              <w:pStyle w:val="FootnoteTextnumbered"/>
            </w:pPr>
            <w:r>
              <w:t xml:space="preserve">Source: </w:t>
            </w:r>
            <w:r w:rsidR="0037056D">
              <w:t>Australian Government Department of Health and Aged Care</w:t>
            </w:r>
            <w:r w:rsidR="00D77770">
              <w:fldChar w:fldCharType="begin"/>
            </w:r>
            <w:r w:rsidR="00001792">
              <w:instrText xml:space="preserve"> ADDIN EN.CITE &lt;EndNote&gt;&lt;Cite&gt;&lt;Author&gt;Australian Government Department of Health and Aged Care&lt;/Author&gt;&lt;Year&gt;2022&lt;/Year&gt;&lt;RecNum&gt;1272&lt;/RecNum&gt;&lt;DisplayText&gt;&lt;style face="superscript"&gt;1&lt;/style&gt;&lt;/DisplayText&gt;&lt;record&gt;&lt;rec-number&gt;1272&lt;/rec-number&gt;&lt;foreign-keys&gt;&lt;key app="EN" db-id="aepeer0xlwrzpbef0r45aps5xe0r0zpsv59d" timestamp="1670395603"&gt;1272&lt;/key&gt;&lt;/foreign-keys&gt;&lt;ref-type name="Web Page"&gt;12&lt;/ref-type&gt;&lt;contributors&gt;&lt;authors&gt;&lt;author&gt;Australian Government Department of Health and Aged Care,&lt;/author&gt;&lt;/authors&gt;&lt;/contributors&gt;&lt;titles&gt;&lt;title&gt;MBS Online: Medicare Benefits Schedule - April 2022 Downloads&lt;/title&gt;&lt;/titles&gt;&lt;number&gt;6 December 2022)&lt;/number&gt;&lt;dates&gt;&lt;year&gt;2022&lt;/year&gt;&lt;/dates&gt;&lt;urls&gt;&lt;related-urls&gt;&lt;url&gt;http://www.mbsonline.gov.au/internet/mbsonline/publishing.nsf/Content/Downloads-220401&lt;/url&gt;&lt;/related-urls&gt;&lt;/urls&gt;&lt;/record&gt;&lt;/Cite&gt;&lt;/EndNote&gt;</w:instrText>
            </w:r>
            <w:r w:rsidR="00D77770">
              <w:fldChar w:fldCharType="separate"/>
            </w:r>
            <w:r w:rsidR="00001792" w:rsidRPr="00001792">
              <w:rPr>
                <w:noProof/>
                <w:vertAlign w:val="superscript"/>
              </w:rPr>
              <w:t>1</w:t>
            </w:r>
            <w:r w:rsidR="00D77770">
              <w:fldChar w:fldCharType="end"/>
            </w:r>
          </w:p>
        </w:tc>
      </w:tr>
    </w:tbl>
    <w:p w14:paraId="7050D904" w14:textId="7D4B347B" w:rsidR="007E19CA" w:rsidRPr="0002386E" w:rsidRDefault="007E19CA" w:rsidP="006059F9">
      <w:pPr>
        <w:rPr>
          <w:rFonts w:asciiTheme="minorHAnsi" w:hAnsiTheme="minorHAnsi" w:cstheme="minorHAnsi"/>
          <w:color w:val="000000"/>
          <w:lang w:eastAsia="en-AU"/>
        </w:rPr>
        <w:sectPr w:rsidR="007E19CA" w:rsidRPr="0002386E" w:rsidSect="002C1EB5">
          <w:footnotePr>
            <w:numFmt w:val="lowerLetter"/>
          </w:footnotePr>
          <w:pgSz w:w="16838" w:h="11906" w:orient="landscape"/>
          <w:pgMar w:top="1701" w:right="1247" w:bottom="1701" w:left="1247" w:header="709" w:footer="709" w:gutter="0"/>
          <w:cols w:space="708"/>
          <w:docGrid w:linePitch="360"/>
        </w:sectPr>
      </w:pPr>
    </w:p>
    <w:p w14:paraId="2C829DD0" w14:textId="05E83660" w:rsidR="006E2114" w:rsidRPr="0002386E" w:rsidRDefault="00392A06" w:rsidP="006E2114">
      <w:pPr>
        <w:pStyle w:val="Heading1"/>
        <w:rPr>
          <w:color w:val="2F5496" w:themeColor="accent1" w:themeShade="BF"/>
          <w:sz w:val="40"/>
          <w:szCs w:val="40"/>
          <w:lang w:eastAsia="en-AU"/>
        </w:rPr>
      </w:pPr>
      <w:bookmarkStart w:id="5" w:name="_Toc114054251"/>
      <w:bookmarkStart w:id="6" w:name="_Toc119512918"/>
      <w:bookmarkStart w:id="7" w:name="_Toc121201928"/>
      <w:bookmarkStart w:id="8" w:name="_Toc121206576"/>
      <w:bookmarkStart w:id="9" w:name="_Toc121393103"/>
      <w:bookmarkStart w:id="10" w:name="_Toc126337669"/>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2</w:t>
      </w:r>
      <w:r w:rsidR="006E2114" w:rsidRPr="0002386E">
        <w:rPr>
          <w:color w:val="2F5496" w:themeColor="accent1" w:themeShade="BF"/>
          <w:sz w:val="40"/>
          <w:szCs w:val="40"/>
          <w:lang w:eastAsia="en-AU"/>
        </w:rPr>
        <w:t xml:space="preserve">. </w:t>
      </w:r>
      <w:bookmarkEnd w:id="5"/>
      <w:bookmarkEnd w:id="6"/>
      <w:bookmarkEnd w:id="7"/>
      <w:r w:rsidR="00D43774" w:rsidRPr="0002386E">
        <w:rPr>
          <w:color w:val="2F5496" w:themeColor="accent1" w:themeShade="BF"/>
          <w:sz w:val="40"/>
          <w:szCs w:val="40"/>
          <w:lang w:eastAsia="en-AU"/>
        </w:rPr>
        <w:t>Summary of changes to Better Access</w:t>
      </w:r>
      <w:bookmarkEnd w:id="8"/>
      <w:r w:rsidR="006A6F01" w:rsidRPr="0002386E">
        <w:rPr>
          <w:color w:val="2F5496" w:themeColor="accent1" w:themeShade="BF"/>
          <w:sz w:val="40"/>
          <w:szCs w:val="40"/>
          <w:lang w:eastAsia="en-AU"/>
        </w:rPr>
        <w:t xml:space="preserve"> over time</w:t>
      </w:r>
      <w:bookmarkEnd w:id="9"/>
      <w:bookmarkEnd w:id="10"/>
    </w:p>
    <w:p w14:paraId="03A75FC9" w14:textId="7054D126" w:rsidR="006E2114" w:rsidRPr="0002386E" w:rsidRDefault="00144449" w:rsidP="00581271">
      <w:pPr>
        <w:pStyle w:val="Caption"/>
      </w:pPr>
      <w:bookmarkStart w:id="11" w:name="_Hlk121161884"/>
      <w:r w:rsidRPr="0002386E">
        <w:t>Table A</w:t>
      </w:r>
      <w:r w:rsidR="00D43774" w:rsidRPr="0002386E">
        <w:t>2</w:t>
      </w:r>
      <w:r w:rsidR="006E2114" w:rsidRPr="0002386E">
        <w:t>.1: Summary of changes to Better Access</w:t>
      </w:r>
      <w:r w:rsidR="005B7A7D" w:rsidRPr="0002386E">
        <w:t>, up to 30 June 2022</w:t>
      </w:r>
      <w:r w:rsidR="006E2114" w:rsidRPr="0002386E">
        <w:rPr>
          <w:vertAlign w:val="superscript"/>
        </w:rPr>
        <w:t>a</w:t>
      </w:r>
      <w:r w:rsidR="006E2114" w:rsidRPr="0002386E">
        <w:t xml:space="preserve"> </w:t>
      </w:r>
    </w:p>
    <w:tbl>
      <w:tblPr>
        <w:tblStyle w:val="TableGrid"/>
        <w:tblW w:w="5217" w:type="pct"/>
        <w:tblLayout w:type="fixed"/>
        <w:tblLook w:val="04A0" w:firstRow="1" w:lastRow="0" w:firstColumn="1" w:lastColumn="0" w:noHBand="0" w:noVBand="1"/>
      </w:tblPr>
      <w:tblGrid>
        <w:gridCol w:w="1129"/>
        <w:gridCol w:w="567"/>
        <w:gridCol w:w="1277"/>
        <w:gridCol w:w="1415"/>
        <w:gridCol w:w="1136"/>
        <w:gridCol w:w="1133"/>
        <w:gridCol w:w="8364"/>
      </w:tblGrid>
      <w:tr w:rsidR="005474AE" w:rsidRPr="0002386E" w14:paraId="0D04D9EB" w14:textId="77777777" w:rsidTr="0013157C">
        <w:trPr>
          <w:tblHeader/>
        </w:trPr>
        <w:tc>
          <w:tcPr>
            <w:tcW w:w="376" w:type="pct"/>
            <w:vMerge w:val="restart"/>
            <w:shd w:val="clear" w:color="auto" w:fill="000000" w:themeFill="text1"/>
          </w:tcPr>
          <w:bookmarkEnd w:id="11"/>
          <w:p w14:paraId="25CB5649" w14:textId="77777777" w:rsidR="006E2114" w:rsidRPr="0002386E" w:rsidRDefault="006E2114" w:rsidP="00586B4E">
            <w:pPr>
              <w:spacing w:before="20"/>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Initiative</w:t>
            </w:r>
          </w:p>
        </w:tc>
        <w:tc>
          <w:tcPr>
            <w:tcW w:w="189" w:type="pct"/>
            <w:vMerge w:val="restart"/>
            <w:shd w:val="clear" w:color="auto" w:fill="000000" w:themeFill="text1"/>
          </w:tcPr>
          <w:p w14:paraId="04B9EAC4" w14:textId="77777777" w:rsidR="006E2114" w:rsidRPr="0002386E" w:rsidRDefault="006E2114" w:rsidP="00586B4E">
            <w:pPr>
              <w:spacing w:before="20"/>
              <w:jc w:val="center"/>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w:t>
            </w:r>
          </w:p>
        </w:tc>
        <w:tc>
          <w:tcPr>
            <w:tcW w:w="425" w:type="pct"/>
            <w:vMerge w:val="restart"/>
            <w:shd w:val="clear" w:color="auto" w:fill="000000" w:themeFill="text1"/>
          </w:tcPr>
          <w:p w14:paraId="6B70162D" w14:textId="156215AF" w:rsidR="006E2114" w:rsidRPr="0002386E" w:rsidRDefault="006E2114" w:rsidP="00586B4E">
            <w:pPr>
              <w:spacing w:before="20"/>
              <w:jc w:val="center"/>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Start date (if after 01 Nov 2006)</w:t>
            </w:r>
          </w:p>
        </w:tc>
        <w:tc>
          <w:tcPr>
            <w:tcW w:w="471" w:type="pct"/>
            <w:vMerge w:val="restart"/>
            <w:shd w:val="clear" w:color="auto" w:fill="000000" w:themeFill="text1"/>
          </w:tcPr>
          <w:p w14:paraId="460FA64C" w14:textId="6EE68E59" w:rsidR="006E2114" w:rsidRPr="0002386E" w:rsidRDefault="006E2114" w:rsidP="00586B4E">
            <w:pPr>
              <w:spacing w:before="20"/>
              <w:jc w:val="center"/>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End date (if before 30 Jun 2022)</w:t>
            </w:r>
          </w:p>
        </w:tc>
        <w:tc>
          <w:tcPr>
            <w:tcW w:w="755" w:type="pct"/>
            <w:gridSpan w:val="2"/>
            <w:shd w:val="clear" w:color="auto" w:fill="000000" w:themeFill="text1"/>
          </w:tcPr>
          <w:p w14:paraId="616B8574" w14:textId="77777777" w:rsidR="006E2114" w:rsidRPr="0002386E" w:rsidRDefault="006E2114" w:rsidP="00586B4E">
            <w:pPr>
              <w:spacing w:before="20"/>
              <w:ind w:right="-102"/>
              <w:jc w:val="center"/>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Type of change</w:t>
            </w:r>
          </w:p>
        </w:tc>
        <w:tc>
          <w:tcPr>
            <w:tcW w:w="2784" w:type="pct"/>
            <w:vMerge w:val="restart"/>
            <w:shd w:val="clear" w:color="auto" w:fill="000000" w:themeFill="text1"/>
          </w:tcPr>
          <w:p w14:paraId="74EB96CB" w14:textId="77777777" w:rsidR="006E2114" w:rsidRPr="0002386E" w:rsidRDefault="006E2114" w:rsidP="00586B4E">
            <w:pPr>
              <w:spacing w:before="20"/>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Description</w:t>
            </w:r>
          </w:p>
        </w:tc>
      </w:tr>
      <w:tr w:rsidR="005474AE" w:rsidRPr="0002386E" w14:paraId="7369826F" w14:textId="77777777" w:rsidTr="0013157C">
        <w:trPr>
          <w:tblHeader/>
        </w:trPr>
        <w:tc>
          <w:tcPr>
            <w:tcW w:w="376" w:type="pct"/>
            <w:vMerge/>
            <w:shd w:val="clear" w:color="auto" w:fill="000000" w:themeFill="text1"/>
          </w:tcPr>
          <w:p w14:paraId="0E28BCB4" w14:textId="77777777" w:rsidR="006E2114" w:rsidRPr="0002386E" w:rsidRDefault="006E2114" w:rsidP="00586B4E">
            <w:pPr>
              <w:spacing w:before="20"/>
              <w:rPr>
                <w:rFonts w:asciiTheme="minorHAnsi" w:hAnsiTheme="minorHAnsi" w:cstheme="minorHAnsi"/>
                <w:b/>
                <w:bCs/>
                <w:caps/>
                <w:color w:val="FFFFFF" w:themeColor="background1"/>
                <w:sz w:val="18"/>
                <w:szCs w:val="18"/>
              </w:rPr>
            </w:pPr>
          </w:p>
        </w:tc>
        <w:tc>
          <w:tcPr>
            <w:tcW w:w="189" w:type="pct"/>
            <w:vMerge/>
            <w:shd w:val="clear" w:color="auto" w:fill="000000" w:themeFill="text1"/>
          </w:tcPr>
          <w:p w14:paraId="4BDBFEEF" w14:textId="77777777" w:rsidR="006E2114" w:rsidRPr="0002386E" w:rsidRDefault="006E2114" w:rsidP="00586B4E">
            <w:pPr>
              <w:spacing w:before="20"/>
              <w:jc w:val="center"/>
              <w:rPr>
                <w:rFonts w:asciiTheme="minorHAnsi" w:hAnsiTheme="minorHAnsi" w:cstheme="minorHAnsi"/>
                <w:b/>
                <w:bCs/>
                <w:caps/>
                <w:color w:val="FFFFFF" w:themeColor="background1"/>
                <w:sz w:val="18"/>
                <w:szCs w:val="18"/>
              </w:rPr>
            </w:pPr>
          </w:p>
        </w:tc>
        <w:tc>
          <w:tcPr>
            <w:tcW w:w="425" w:type="pct"/>
            <w:vMerge/>
            <w:shd w:val="clear" w:color="auto" w:fill="000000" w:themeFill="text1"/>
          </w:tcPr>
          <w:p w14:paraId="51D003D8" w14:textId="77777777" w:rsidR="006E2114" w:rsidRPr="0002386E" w:rsidRDefault="006E2114" w:rsidP="00586B4E">
            <w:pPr>
              <w:spacing w:before="20"/>
              <w:jc w:val="center"/>
              <w:rPr>
                <w:rFonts w:asciiTheme="minorHAnsi" w:hAnsiTheme="minorHAnsi" w:cstheme="minorHAnsi"/>
                <w:b/>
                <w:bCs/>
                <w:caps/>
                <w:color w:val="FFFFFF" w:themeColor="background1"/>
                <w:sz w:val="18"/>
                <w:szCs w:val="18"/>
              </w:rPr>
            </w:pPr>
          </w:p>
        </w:tc>
        <w:tc>
          <w:tcPr>
            <w:tcW w:w="471" w:type="pct"/>
            <w:vMerge/>
            <w:shd w:val="clear" w:color="auto" w:fill="000000" w:themeFill="text1"/>
          </w:tcPr>
          <w:p w14:paraId="34305A53" w14:textId="77777777" w:rsidR="006E2114" w:rsidRPr="0002386E" w:rsidRDefault="006E2114" w:rsidP="00586B4E">
            <w:pPr>
              <w:spacing w:before="20"/>
              <w:jc w:val="center"/>
              <w:rPr>
                <w:rFonts w:asciiTheme="minorHAnsi" w:hAnsiTheme="minorHAnsi" w:cstheme="minorHAnsi"/>
                <w:b/>
                <w:bCs/>
                <w:caps/>
                <w:color w:val="FFFFFF" w:themeColor="background1"/>
                <w:sz w:val="18"/>
                <w:szCs w:val="18"/>
              </w:rPr>
            </w:pPr>
          </w:p>
        </w:tc>
        <w:tc>
          <w:tcPr>
            <w:tcW w:w="378" w:type="pct"/>
            <w:shd w:val="clear" w:color="auto" w:fill="000000" w:themeFill="text1"/>
          </w:tcPr>
          <w:p w14:paraId="3E05E85C" w14:textId="77777777" w:rsidR="006E2114" w:rsidRPr="0002386E" w:rsidRDefault="006E2114" w:rsidP="00586B4E">
            <w:pPr>
              <w:spacing w:before="20"/>
              <w:ind w:right="-42"/>
              <w:jc w:val="center"/>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Item numbers</w:t>
            </w:r>
          </w:p>
        </w:tc>
        <w:tc>
          <w:tcPr>
            <w:tcW w:w="377" w:type="pct"/>
            <w:shd w:val="clear" w:color="auto" w:fill="000000" w:themeFill="text1"/>
          </w:tcPr>
          <w:p w14:paraId="03AFF2D5" w14:textId="77777777" w:rsidR="006E2114" w:rsidRPr="0002386E" w:rsidRDefault="006E2114" w:rsidP="00586B4E">
            <w:pPr>
              <w:spacing w:before="20"/>
              <w:ind w:right="-41"/>
              <w:jc w:val="center"/>
              <w:rPr>
                <w:rFonts w:asciiTheme="minorHAnsi" w:hAnsiTheme="minorHAnsi" w:cstheme="minorHAnsi"/>
                <w:b/>
                <w:bCs/>
                <w:caps/>
                <w:color w:val="FFFFFF" w:themeColor="background1"/>
                <w:sz w:val="18"/>
                <w:szCs w:val="18"/>
              </w:rPr>
            </w:pPr>
            <w:r w:rsidRPr="0002386E">
              <w:rPr>
                <w:rFonts w:asciiTheme="minorHAnsi" w:hAnsiTheme="minorHAnsi" w:cstheme="minorHAnsi"/>
                <w:b/>
                <w:bCs/>
                <w:caps/>
                <w:color w:val="FFFFFF" w:themeColor="background1"/>
                <w:sz w:val="18"/>
                <w:szCs w:val="18"/>
              </w:rPr>
              <w:t>Treatment session limit</w:t>
            </w:r>
          </w:p>
        </w:tc>
        <w:tc>
          <w:tcPr>
            <w:tcW w:w="2784" w:type="pct"/>
            <w:vMerge/>
            <w:shd w:val="clear" w:color="auto" w:fill="000000" w:themeFill="text1"/>
          </w:tcPr>
          <w:p w14:paraId="10038DF4" w14:textId="77777777" w:rsidR="006E2114" w:rsidRPr="0002386E" w:rsidRDefault="006E2114" w:rsidP="00586B4E">
            <w:pPr>
              <w:spacing w:before="20"/>
              <w:rPr>
                <w:rFonts w:asciiTheme="minorHAnsi" w:hAnsiTheme="minorHAnsi" w:cstheme="minorHAnsi"/>
                <w:b/>
                <w:bCs/>
                <w:caps/>
                <w:color w:val="FFFFFF" w:themeColor="background1"/>
                <w:sz w:val="18"/>
                <w:szCs w:val="18"/>
              </w:rPr>
            </w:pPr>
          </w:p>
        </w:tc>
      </w:tr>
      <w:tr w:rsidR="006E2114" w:rsidRPr="0002386E" w14:paraId="668C5009" w14:textId="77777777" w:rsidTr="0013157C">
        <w:tc>
          <w:tcPr>
            <w:tcW w:w="376" w:type="pct"/>
            <w:vMerge w:val="restart"/>
            <w:shd w:val="clear" w:color="auto" w:fill="F2F2F2" w:themeFill="background1" w:themeFillShade="F2"/>
            <w:textDirection w:val="btLr"/>
            <w:vAlign w:val="center"/>
          </w:tcPr>
          <w:p w14:paraId="31BDD064" w14:textId="77777777" w:rsidR="006E2114" w:rsidRPr="0002386E" w:rsidRDefault="006E2114" w:rsidP="00586B4E">
            <w:pPr>
              <w:spacing w:before="20"/>
              <w:ind w:left="113" w:right="113"/>
              <w:jc w:val="center"/>
              <w:rPr>
                <w:rFonts w:asciiTheme="minorHAnsi" w:hAnsiTheme="minorHAnsi" w:cstheme="minorHAnsi"/>
                <w:b/>
                <w:bCs/>
                <w:sz w:val="18"/>
                <w:szCs w:val="18"/>
              </w:rPr>
            </w:pPr>
            <w:r w:rsidRPr="0002386E">
              <w:rPr>
                <w:rFonts w:asciiTheme="minorHAnsi" w:hAnsiTheme="minorHAnsi" w:cstheme="minorHAnsi"/>
                <w:b/>
                <w:bCs/>
                <w:sz w:val="18"/>
                <w:szCs w:val="18"/>
              </w:rPr>
              <w:t>Original</w:t>
            </w:r>
          </w:p>
        </w:tc>
        <w:tc>
          <w:tcPr>
            <w:tcW w:w="189" w:type="pct"/>
          </w:tcPr>
          <w:p w14:paraId="59F04DBD" w14:textId="77777777" w:rsidR="006E2114" w:rsidRPr="0002386E" w:rsidRDefault="006E2114" w:rsidP="00F33A20">
            <w:pPr>
              <w:pStyle w:val="TableText"/>
            </w:pPr>
            <w:r w:rsidRPr="0002386E">
              <w:t>1</w:t>
            </w:r>
          </w:p>
        </w:tc>
        <w:tc>
          <w:tcPr>
            <w:tcW w:w="425" w:type="pct"/>
            <w:shd w:val="clear" w:color="auto" w:fill="auto"/>
          </w:tcPr>
          <w:p w14:paraId="72E33B73" w14:textId="77777777" w:rsidR="006E2114" w:rsidRPr="0002386E" w:rsidRDefault="006E2114" w:rsidP="00F33A20">
            <w:pPr>
              <w:pStyle w:val="TableText"/>
            </w:pPr>
            <w:r w:rsidRPr="0002386E">
              <w:t>-</w:t>
            </w:r>
          </w:p>
        </w:tc>
        <w:tc>
          <w:tcPr>
            <w:tcW w:w="471" w:type="pct"/>
            <w:shd w:val="clear" w:color="auto" w:fill="auto"/>
          </w:tcPr>
          <w:p w14:paraId="126CAB48" w14:textId="77777777" w:rsidR="006E2114" w:rsidRPr="0002386E" w:rsidRDefault="006E2114" w:rsidP="00F33A20">
            <w:pPr>
              <w:pStyle w:val="TableText"/>
            </w:pPr>
            <w:r w:rsidRPr="0002386E">
              <w:t>30 Apr 2007</w:t>
            </w:r>
          </w:p>
        </w:tc>
        <w:tc>
          <w:tcPr>
            <w:tcW w:w="378" w:type="pct"/>
            <w:vAlign w:val="center"/>
          </w:tcPr>
          <w:p w14:paraId="6DF3B069" w14:textId="77777777" w:rsidR="006E2114" w:rsidRPr="00021425" w:rsidRDefault="006E2114" w:rsidP="00021425">
            <w:pPr>
              <w:pStyle w:val="TableText"/>
            </w:pPr>
            <w:r w:rsidRPr="00021425">
              <w:sym w:font="Wingdings" w:char="F09F"/>
            </w:r>
          </w:p>
        </w:tc>
        <w:tc>
          <w:tcPr>
            <w:tcW w:w="377" w:type="pct"/>
            <w:vAlign w:val="center"/>
          </w:tcPr>
          <w:p w14:paraId="38C3A262" w14:textId="77777777" w:rsidR="006E2114" w:rsidRPr="00021425" w:rsidRDefault="006E2114" w:rsidP="00021425">
            <w:pPr>
              <w:pStyle w:val="TableText"/>
            </w:pPr>
          </w:p>
        </w:tc>
        <w:tc>
          <w:tcPr>
            <w:tcW w:w="2784" w:type="pct"/>
            <w:shd w:val="clear" w:color="auto" w:fill="auto"/>
          </w:tcPr>
          <w:p w14:paraId="4439555B" w14:textId="77777777" w:rsidR="006E2114" w:rsidRPr="0002386E" w:rsidRDefault="006E2114" w:rsidP="00F33A20">
            <w:pPr>
              <w:pStyle w:val="TableText"/>
            </w:pPr>
            <w:r w:rsidRPr="0002386E">
              <w:t>3 Step Mental Health Process items retired.</w:t>
            </w:r>
          </w:p>
        </w:tc>
      </w:tr>
      <w:tr w:rsidR="006E2114" w:rsidRPr="0002386E" w14:paraId="3F5FD17A" w14:textId="77777777" w:rsidTr="0013157C">
        <w:tc>
          <w:tcPr>
            <w:tcW w:w="376" w:type="pct"/>
            <w:vMerge/>
            <w:shd w:val="clear" w:color="auto" w:fill="F2F2F2" w:themeFill="background1" w:themeFillShade="F2"/>
            <w:textDirection w:val="btLr"/>
            <w:vAlign w:val="center"/>
          </w:tcPr>
          <w:p w14:paraId="2FE74A27"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57148EB0" w14:textId="77777777" w:rsidR="006E2114" w:rsidRPr="0002386E" w:rsidRDefault="006E2114" w:rsidP="00F33A20">
            <w:pPr>
              <w:pStyle w:val="TableText"/>
            </w:pPr>
            <w:r w:rsidRPr="0002386E">
              <w:t>2</w:t>
            </w:r>
          </w:p>
        </w:tc>
        <w:tc>
          <w:tcPr>
            <w:tcW w:w="425" w:type="pct"/>
          </w:tcPr>
          <w:p w14:paraId="4AB2CB95" w14:textId="77777777" w:rsidR="006E2114" w:rsidRPr="0002386E" w:rsidRDefault="006E2114" w:rsidP="00F33A20">
            <w:pPr>
              <w:pStyle w:val="TableText"/>
            </w:pPr>
            <w:r w:rsidRPr="0002386E">
              <w:t>01 Jan 2010</w:t>
            </w:r>
          </w:p>
        </w:tc>
        <w:tc>
          <w:tcPr>
            <w:tcW w:w="471" w:type="pct"/>
          </w:tcPr>
          <w:p w14:paraId="4838DE35" w14:textId="77777777" w:rsidR="006E2114" w:rsidRPr="0002386E" w:rsidRDefault="006E2114" w:rsidP="00F33A20">
            <w:pPr>
              <w:pStyle w:val="TableText"/>
            </w:pPr>
            <w:r w:rsidRPr="0002386E">
              <w:t>31 Oct 2011</w:t>
            </w:r>
          </w:p>
        </w:tc>
        <w:tc>
          <w:tcPr>
            <w:tcW w:w="378" w:type="pct"/>
            <w:vAlign w:val="center"/>
          </w:tcPr>
          <w:p w14:paraId="48B1713E" w14:textId="77777777" w:rsidR="006E2114" w:rsidRPr="00021425" w:rsidRDefault="006E2114" w:rsidP="00021425">
            <w:pPr>
              <w:pStyle w:val="TableText"/>
            </w:pPr>
            <w:r w:rsidRPr="00021425">
              <w:sym w:font="Wingdings" w:char="F09F"/>
            </w:r>
          </w:p>
        </w:tc>
        <w:tc>
          <w:tcPr>
            <w:tcW w:w="377" w:type="pct"/>
            <w:vAlign w:val="center"/>
          </w:tcPr>
          <w:p w14:paraId="5A523721" w14:textId="77777777" w:rsidR="006E2114" w:rsidRPr="00021425" w:rsidRDefault="006E2114" w:rsidP="00021425">
            <w:pPr>
              <w:pStyle w:val="TableText"/>
            </w:pPr>
          </w:p>
        </w:tc>
        <w:tc>
          <w:tcPr>
            <w:tcW w:w="2784" w:type="pct"/>
          </w:tcPr>
          <w:p w14:paraId="1F19E480" w14:textId="77777777" w:rsidR="006E2114" w:rsidRPr="0002386E" w:rsidRDefault="006E2114" w:rsidP="00F33A20">
            <w:pPr>
              <w:pStyle w:val="TableText"/>
            </w:pPr>
            <w:r w:rsidRPr="0002386E">
              <w:t>New item 2702 (MHTP) for GPs who had not completed mental health skills training.</w:t>
            </w:r>
          </w:p>
        </w:tc>
      </w:tr>
      <w:tr w:rsidR="006E2114" w:rsidRPr="0002386E" w14:paraId="087F6DD4" w14:textId="77777777" w:rsidTr="0013157C">
        <w:tc>
          <w:tcPr>
            <w:tcW w:w="376" w:type="pct"/>
            <w:vMerge/>
            <w:shd w:val="clear" w:color="auto" w:fill="F2F2F2" w:themeFill="background1" w:themeFillShade="F2"/>
            <w:textDirection w:val="btLr"/>
            <w:vAlign w:val="center"/>
          </w:tcPr>
          <w:p w14:paraId="59F3FA07"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7FCBCE08" w14:textId="77777777" w:rsidR="006E2114" w:rsidRPr="0002386E" w:rsidRDefault="006E2114" w:rsidP="00F33A20">
            <w:pPr>
              <w:pStyle w:val="TableText"/>
            </w:pPr>
            <w:r w:rsidRPr="0002386E">
              <w:t>3</w:t>
            </w:r>
          </w:p>
        </w:tc>
        <w:tc>
          <w:tcPr>
            <w:tcW w:w="425" w:type="pct"/>
          </w:tcPr>
          <w:p w14:paraId="48AC13E6" w14:textId="77777777" w:rsidR="006E2114" w:rsidRPr="0002386E" w:rsidRDefault="006E2114" w:rsidP="00F33A20">
            <w:pPr>
              <w:pStyle w:val="TableText"/>
            </w:pPr>
            <w:r w:rsidRPr="0002386E">
              <w:t>01 Nov 2011</w:t>
            </w:r>
          </w:p>
        </w:tc>
        <w:tc>
          <w:tcPr>
            <w:tcW w:w="471" w:type="pct"/>
          </w:tcPr>
          <w:p w14:paraId="0C84364D" w14:textId="77777777" w:rsidR="006E2114" w:rsidRPr="0002386E" w:rsidRDefault="006E2114" w:rsidP="00F33A20">
            <w:pPr>
              <w:pStyle w:val="TableText"/>
              <w:rPr>
                <w:i/>
                <w:iCs/>
              </w:rPr>
            </w:pPr>
            <w:r w:rsidRPr="0002386E">
              <w:rPr>
                <w:i/>
                <w:iCs/>
              </w:rPr>
              <w:t>Until #6</w:t>
            </w:r>
          </w:p>
        </w:tc>
        <w:tc>
          <w:tcPr>
            <w:tcW w:w="378" w:type="pct"/>
            <w:vAlign w:val="center"/>
          </w:tcPr>
          <w:p w14:paraId="4723CFFC" w14:textId="77777777" w:rsidR="006E2114" w:rsidRPr="00021425" w:rsidRDefault="006E2114" w:rsidP="00021425">
            <w:pPr>
              <w:pStyle w:val="TableText"/>
            </w:pPr>
          </w:p>
        </w:tc>
        <w:tc>
          <w:tcPr>
            <w:tcW w:w="377" w:type="pct"/>
            <w:vAlign w:val="center"/>
          </w:tcPr>
          <w:p w14:paraId="43EED03C" w14:textId="77777777" w:rsidR="006E2114" w:rsidRPr="00021425" w:rsidRDefault="006E2114" w:rsidP="00021425">
            <w:pPr>
              <w:pStyle w:val="TableText"/>
            </w:pPr>
            <w:r w:rsidRPr="00021425">
              <w:sym w:font="Wingdings" w:char="F09F"/>
            </w:r>
          </w:p>
        </w:tc>
        <w:tc>
          <w:tcPr>
            <w:tcW w:w="2784" w:type="pct"/>
          </w:tcPr>
          <w:p w14:paraId="3BB777E5" w14:textId="77777777" w:rsidR="006E2114" w:rsidRPr="0002386E" w:rsidRDefault="006E2114" w:rsidP="00F33A20">
            <w:pPr>
              <w:pStyle w:val="TableText"/>
            </w:pPr>
            <w:r w:rsidRPr="0002386E">
              <w:t>Limit reduced. Up to 10 individual and up to 10 group allied health sessions/year.</w:t>
            </w:r>
          </w:p>
        </w:tc>
      </w:tr>
      <w:tr w:rsidR="006E2114" w:rsidRPr="0002386E" w14:paraId="1AC60A6F" w14:textId="77777777" w:rsidTr="0013157C">
        <w:tc>
          <w:tcPr>
            <w:tcW w:w="376" w:type="pct"/>
            <w:vMerge/>
            <w:shd w:val="clear" w:color="auto" w:fill="F2F2F2" w:themeFill="background1" w:themeFillShade="F2"/>
            <w:textDirection w:val="btLr"/>
            <w:vAlign w:val="center"/>
          </w:tcPr>
          <w:p w14:paraId="1BA50521"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24C295C9" w14:textId="77777777" w:rsidR="006E2114" w:rsidRPr="0002386E" w:rsidRDefault="006E2114" w:rsidP="00F33A20">
            <w:pPr>
              <w:pStyle w:val="TableText"/>
            </w:pPr>
            <w:r w:rsidRPr="0002386E">
              <w:t>4</w:t>
            </w:r>
          </w:p>
        </w:tc>
        <w:tc>
          <w:tcPr>
            <w:tcW w:w="425" w:type="pct"/>
          </w:tcPr>
          <w:p w14:paraId="57F90ED8" w14:textId="77777777" w:rsidR="006E2114" w:rsidRPr="0002386E" w:rsidRDefault="006E2114" w:rsidP="00F33A20">
            <w:pPr>
              <w:pStyle w:val="TableText"/>
            </w:pPr>
            <w:r w:rsidRPr="0002386E">
              <w:t>01 Nov 2011</w:t>
            </w:r>
          </w:p>
        </w:tc>
        <w:tc>
          <w:tcPr>
            <w:tcW w:w="471" w:type="pct"/>
          </w:tcPr>
          <w:p w14:paraId="08BB519C" w14:textId="77777777" w:rsidR="006E2114" w:rsidRPr="0002386E" w:rsidRDefault="006E2114" w:rsidP="00F33A20">
            <w:pPr>
              <w:pStyle w:val="TableText"/>
            </w:pPr>
            <w:r w:rsidRPr="0002386E">
              <w:t>-</w:t>
            </w:r>
          </w:p>
        </w:tc>
        <w:tc>
          <w:tcPr>
            <w:tcW w:w="378" w:type="pct"/>
            <w:vAlign w:val="center"/>
          </w:tcPr>
          <w:p w14:paraId="153678AF" w14:textId="77777777" w:rsidR="006E2114" w:rsidRPr="00021425" w:rsidRDefault="006E2114" w:rsidP="00021425">
            <w:pPr>
              <w:pStyle w:val="TableText"/>
            </w:pPr>
            <w:r w:rsidRPr="00021425">
              <w:sym w:font="Wingdings" w:char="F09F"/>
            </w:r>
          </w:p>
        </w:tc>
        <w:tc>
          <w:tcPr>
            <w:tcW w:w="377" w:type="pct"/>
            <w:vAlign w:val="center"/>
          </w:tcPr>
          <w:p w14:paraId="65C08F17" w14:textId="77777777" w:rsidR="006E2114" w:rsidRPr="00021425" w:rsidRDefault="006E2114" w:rsidP="00021425">
            <w:pPr>
              <w:pStyle w:val="TableText"/>
            </w:pPr>
          </w:p>
        </w:tc>
        <w:tc>
          <w:tcPr>
            <w:tcW w:w="2784" w:type="pct"/>
          </w:tcPr>
          <w:p w14:paraId="273E4411" w14:textId="77777777" w:rsidR="006E2114" w:rsidRPr="0002386E" w:rsidRDefault="006E2114" w:rsidP="00F33A20">
            <w:pPr>
              <w:pStyle w:val="TableText"/>
            </w:pPr>
            <w:r w:rsidRPr="0002386E">
              <w:t>GP MHTP item 2702 replaced by 2700 (20-40 mins) and 2701 (&gt;40 mins). GP review item 2710 replaced by 2715 (20-40 mins) and 2717 (&gt;40 mins).</w:t>
            </w:r>
          </w:p>
        </w:tc>
      </w:tr>
      <w:tr w:rsidR="006E2114" w:rsidRPr="0002386E" w14:paraId="08BEEDC7" w14:textId="77777777" w:rsidTr="0013157C">
        <w:tc>
          <w:tcPr>
            <w:tcW w:w="376" w:type="pct"/>
            <w:vMerge/>
            <w:shd w:val="clear" w:color="auto" w:fill="F2F2F2" w:themeFill="background1" w:themeFillShade="F2"/>
            <w:textDirection w:val="btLr"/>
            <w:vAlign w:val="center"/>
          </w:tcPr>
          <w:p w14:paraId="3A8AF807"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0059E4C3" w14:textId="77777777" w:rsidR="006E2114" w:rsidRPr="0002386E" w:rsidRDefault="006E2114" w:rsidP="00F33A20">
            <w:pPr>
              <w:pStyle w:val="TableText"/>
            </w:pPr>
            <w:r w:rsidRPr="0002386E">
              <w:t>5</w:t>
            </w:r>
          </w:p>
        </w:tc>
        <w:tc>
          <w:tcPr>
            <w:tcW w:w="425" w:type="pct"/>
          </w:tcPr>
          <w:p w14:paraId="13A9B382" w14:textId="77777777" w:rsidR="006E2114" w:rsidRPr="0002386E" w:rsidRDefault="006E2114" w:rsidP="00F33A20">
            <w:pPr>
              <w:pStyle w:val="TableText"/>
            </w:pPr>
            <w:r w:rsidRPr="0002386E">
              <w:t>01 Nov 2011</w:t>
            </w:r>
          </w:p>
        </w:tc>
        <w:tc>
          <w:tcPr>
            <w:tcW w:w="471" w:type="pct"/>
          </w:tcPr>
          <w:p w14:paraId="70582B36" w14:textId="77777777" w:rsidR="006E2114" w:rsidRPr="0002386E" w:rsidRDefault="006E2114" w:rsidP="00F33A20">
            <w:pPr>
              <w:pStyle w:val="TableText"/>
            </w:pPr>
            <w:r w:rsidRPr="0002386E">
              <w:t>01 Mar 2012</w:t>
            </w:r>
          </w:p>
        </w:tc>
        <w:tc>
          <w:tcPr>
            <w:tcW w:w="378" w:type="pct"/>
            <w:vAlign w:val="center"/>
          </w:tcPr>
          <w:p w14:paraId="017EAC8A" w14:textId="77777777" w:rsidR="006E2114" w:rsidRPr="00021425" w:rsidRDefault="006E2114" w:rsidP="00021425">
            <w:pPr>
              <w:pStyle w:val="TableText"/>
            </w:pPr>
            <w:r w:rsidRPr="00021425">
              <w:sym w:font="Wingdings" w:char="F09F"/>
            </w:r>
          </w:p>
        </w:tc>
        <w:tc>
          <w:tcPr>
            <w:tcW w:w="377" w:type="pct"/>
            <w:vAlign w:val="center"/>
          </w:tcPr>
          <w:p w14:paraId="73ADE1CD" w14:textId="77777777" w:rsidR="006E2114" w:rsidRPr="00021425" w:rsidRDefault="006E2114" w:rsidP="00021425">
            <w:pPr>
              <w:pStyle w:val="TableText"/>
            </w:pPr>
          </w:p>
        </w:tc>
        <w:tc>
          <w:tcPr>
            <w:tcW w:w="2784" w:type="pct"/>
          </w:tcPr>
          <w:p w14:paraId="70BC741A" w14:textId="77777777" w:rsidR="006E2114" w:rsidRPr="0002386E" w:rsidRDefault="006E2114" w:rsidP="00F33A20">
            <w:pPr>
              <w:pStyle w:val="TableText"/>
            </w:pPr>
            <w:r w:rsidRPr="0002386E">
              <w:t xml:space="preserve">Temporary new item 2719 for review of MHTP under 2702/2710. </w:t>
            </w:r>
          </w:p>
        </w:tc>
      </w:tr>
      <w:tr w:rsidR="006E2114" w:rsidRPr="0002386E" w14:paraId="7DBC7D52" w14:textId="77777777" w:rsidTr="0013157C">
        <w:tc>
          <w:tcPr>
            <w:tcW w:w="376" w:type="pct"/>
            <w:vMerge/>
            <w:shd w:val="clear" w:color="auto" w:fill="F2F2F2" w:themeFill="background1" w:themeFillShade="F2"/>
            <w:textDirection w:val="btLr"/>
            <w:vAlign w:val="center"/>
          </w:tcPr>
          <w:p w14:paraId="1FB4A72A"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707DAEC0" w14:textId="77777777" w:rsidR="006E2114" w:rsidRPr="0002386E" w:rsidRDefault="006E2114" w:rsidP="00F33A20">
            <w:pPr>
              <w:pStyle w:val="TableText"/>
            </w:pPr>
            <w:r w:rsidRPr="0002386E">
              <w:t>6</w:t>
            </w:r>
          </w:p>
        </w:tc>
        <w:tc>
          <w:tcPr>
            <w:tcW w:w="425" w:type="pct"/>
          </w:tcPr>
          <w:p w14:paraId="20A5FA4E" w14:textId="77777777" w:rsidR="006E2114" w:rsidRPr="0002386E" w:rsidRDefault="006E2114" w:rsidP="00F33A20">
            <w:pPr>
              <w:pStyle w:val="TableText"/>
            </w:pPr>
            <w:r w:rsidRPr="0002386E">
              <w:t>01 Mar 2012</w:t>
            </w:r>
          </w:p>
        </w:tc>
        <w:tc>
          <w:tcPr>
            <w:tcW w:w="471" w:type="pct"/>
          </w:tcPr>
          <w:p w14:paraId="1A80543C" w14:textId="77777777" w:rsidR="006E2114" w:rsidRPr="0002386E" w:rsidRDefault="006E2114" w:rsidP="00F33A20">
            <w:pPr>
              <w:pStyle w:val="TableText"/>
            </w:pPr>
            <w:r w:rsidRPr="0002386E">
              <w:t>31 Dec 2012</w:t>
            </w:r>
          </w:p>
        </w:tc>
        <w:tc>
          <w:tcPr>
            <w:tcW w:w="378" w:type="pct"/>
            <w:vAlign w:val="center"/>
          </w:tcPr>
          <w:p w14:paraId="482C49BA" w14:textId="77777777" w:rsidR="006E2114" w:rsidRPr="00021425" w:rsidRDefault="006E2114" w:rsidP="00021425">
            <w:pPr>
              <w:pStyle w:val="TableText"/>
            </w:pPr>
          </w:p>
        </w:tc>
        <w:tc>
          <w:tcPr>
            <w:tcW w:w="377" w:type="pct"/>
            <w:vAlign w:val="center"/>
          </w:tcPr>
          <w:p w14:paraId="66154CCB" w14:textId="77777777" w:rsidR="006E2114" w:rsidRPr="00021425" w:rsidRDefault="006E2114" w:rsidP="00021425">
            <w:pPr>
              <w:pStyle w:val="TableText"/>
            </w:pPr>
            <w:r w:rsidRPr="00021425">
              <w:sym w:font="Wingdings" w:char="F09F"/>
            </w:r>
          </w:p>
        </w:tc>
        <w:tc>
          <w:tcPr>
            <w:tcW w:w="2784" w:type="pct"/>
          </w:tcPr>
          <w:p w14:paraId="5A2FFAFC" w14:textId="6F9562EE" w:rsidR="006E2114" w:rsidRPr="0002386E" w:rsidRDefault="006E2114" w:rsidP="00F33A20">
            <w:pPr>
              <w:pStyle w:val="TableText"/>
            </w:pPr>
            <w:r w:rsidRPr="0002386E">
              <w:t>Transitional arrangement following session 2011 reduction (see #3). Up to 16 individual and up to 10 group PTS/FPS sessions allowed to address concerns that session limit reduction would disadvantage people with complex problems.</w:t>
            </w:r>
          </w:p>
        </w:tc>
      </w:tr>
      <w:tr w:rsidR="006E2114" w:rsidRPr="0002386E" w14:paraId="69725014" w14:textId="77777777" w:rsidTr="0013157C">
        <w:tc>
          <w:tcPr>
            <w:tcW w:w="376" w:type="pct"/>
            <w:vMerge/>
            <w:shd w:val="clear" w:color="auto" w:fill="F2F2F2" w:themeFill="background1" w:themeFillShade="F2"/>
            <w:textDirection w:val="btLr"/>
            <w:vAlign w:val="center"/>
          </w:tcPr>
          <w:p w14:paraId="4320A295"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560A0844" w14:textId="77777777" w:rsidR="006E2114" w:rsidRPr="0002386E" w:rsidRDefault="006E2114" w:rsidP="00F33A20">
            <w:pPr>
              <w:pStyle w:val="TableText"/>
            </w:pPr>
            <w:r w:rsidRPr="0002386E">
              <w:t>7</w:t>
            </w:r>
          </w:p>
        </w:tc>
        <w:tc>
          <w:tcPr>
            <w:tcW w:w="425" w:type="pct"/>
          </w:tcPr>
          <w:p w14:paraId="59EC063F" w14:textId="77777777" w:rsidR="006E2114" w:rsidRPr="0002386E" w:rsidRDefault="006E2114" w:rsidP="00F33A20">
            <w:pPr>
              <w:pStyle w:val="TableText"/>
            </w:pPr>
            <w:r w:rsidRPr="0002386E">
              <w:t>01 Jan 2013</w:t>
            </w:r>
          </w:p>
        </w:tc>
        <w:tc>
          <w:tcPr>
            <w:tcW w:w="471" w:type="pct"/>
          </w:tcPr>
          <w:p w14:paraId="4EB88E28" w14:textId="77777777" w:rsidR="006E2114" w:rsidRPr="0002386E" w:rsidRDefault="006E2114" w:rsidP="00F33A20">
            <w:pPr>
              <w:pStyle w:val="TableText"/>
              <w:rPr>
                <w:i/>
                <w:iCs/>
              </w:rPr>
            </w:pPr>
            <w:r w:rsidRPr="0002386E">
              <w:rPr>
                <w:i/>
                <w:iCs/>
              </w:rPr>
              <w:t>Until #13/14</w:t>
            </w:r>
          </w:p>
        </w:tc>
        <w:tc>
          <w:tcPr>
            <w:tcW w:w="378" w:type="pct"/>
            <w:vAlign w:val="center"/>
          </w:tcPr>
          <w:p w14:paraId="19326442" w14:textId="77777777" w:rsidR="006E2114" w:rsidRPr="00021425" w:rsidRDefault="006E2114" w:rsidP="00021425">
            <w:pPr>
              <w:pStyle w:val="TableText"/>
            </w:pPr>
          </w:p>
        </w:tc>
        <w:tc>
          <w:tcPr>
            <w:tcW w:w="377" w:type="pct"/>
            <w:vAlign w:val="center"/>
          </w:tcPr>
          <w:p w14:paraId="3D3CF5A5" w14:textId="77777777" w:rsidR="006E2114" w:rsidRPr="00021425" w:rsidRDefault="006E2114" w:rsidP="00021425">
            <w:pPr>
              <w:pStyle w:val="TableText"/>
            </w:pPr>
            <w:r w:rsidRPr="00021425">
              <w:sym w:font="Wingdings" w:char="F09F"/>
            </w:r>
          </w:p>
        </w:tc>
        <w:tc>
          <w:tcPr>
            <w:tcW w:w="2784" w:type="pct"/>
          </w:tcPr>
          <w:p w14:paraId="66A88139" w14:textId="77777777" w:rsidR="006E2114" w:rsidRPr="0002386E" w:rsidRDefault="006E2114" w:rsidP="00F33A20">
            <w:pPr>
              <w:pStyle w:val="TableText"/>
            </w:pPr>
            <w:r w:rsidRPr="0002386E">
              <w:t>Limit reduced (resumes #3). Up to 10 individual and up to 10 group PTS/FPS sessions/year.</w:t>
            </w:r>
          </w:p>
        </w:tc>
      </w:tr>
      <w:tr w:rsidR="006E2114" w:rsidRPr="0002386E" w14:paraId="5A464240" w14:textId="77777777" w:rsidTr="0013157C">
        <w:tc>
          <w:tcPr>
            <w:tcW w:w="376" w:type="pct"/>
            <w:vMerge/>
            <w:shd w:val="clear" w:color="auto" w:fill="F2F2F2" w:themeFill="background1" w:themeFillShade="F2"/>
            <w:textDirection w:val="btLr"/>
            <w:vAlign w:val="center"/>
          </w:tcPr>
          <w:p w14:paraId="61771071"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2FBE9E96" w14:textId="77777777" w:rsidR="006E2114" w:rsidRPr="0002386E" w:rsidRDefault="006E2114" w:rsidP="00F33A20">
            <w:pPr>
              <w:pStyle w:val="TableText"/>
            </w:pPr>
            <w:r w:rsidRPr="0002386E">
              <w:t>8</w:t>
            </w:r>
          </w:p>
        </w:tc>
        <w:tc>
          <w:tcPr>
            <w:tcW w:w="425" w:type="pct"/>
          </w:tcPr>
          <w:p w14:paraId="3ED6AAAC" w14:textId="77777777" w:rsidR="006E2114" w:rsidRPr="0002386E" w:rsidRDefault="006E2114" w:rsidP="00F33A20">
            <w:pPr>
              <w:pStyle w:val="TableText"/>
            </w:pPr>
            <w:r w:rsidRPr="0002386E">
              <w:t>01 Jul 2018</w:t>
            </w:r>
          </w:p>
        </w:tc>
        <w:tc>
          <w:tcPr>
            <w:tcW w:w="471" w:type="pct"/>
          </w:tcPr>
          <w:p w14:paraId="4C5E5B94" w14:textId="77777777" w:rsidR="006E2114" w:rsidRPr="0002386E" w:rsidRDefault="006E2114" w:rsidP="00F33A20">
            <w:pPr>
              <w:pStyle w:val="TableText"/>
            </w:pPr>
            <w:r w:rsidRPr="0002386E">
              <w:t>-</w:t>
            </w:r>
          </w:p>
        </w:tc>
        <w:tc>
          <w:tcPr>
            <w:tcW w:w="378" w:type="pct"/>
            <w:vAlign w:val="center"/>
          </w:tcPr>
          <w:p w14:paraId="5AEC2776" w14:textId="77777777" w:rsidR="006E2114" w:rsidRPr="00021425" w:rsidRDefault="006E2114" w:rsidP="00021425">
            <w:pPr>
              <w:pStyle w:val="TableText"/>
            </w:pPr>
            <w:r w:rsidRPr="00021425">
              <w:sym w:font="Wingdings" w:char="F09F"/>
            </w:r>
          </w:p>
        </w:tc>
        <w:tc>
          <w:tcPr>
            <w:tcW w:w="377" w:type="pct"/>
            <w:vAlign w:val="center"/>
          </w:tcPr>
          <w:p w14:paraId="30B2CCE2" w14:textId="77777777" w:rsidR="006E2114" w:rsidRPr="00021425" w:rsidRDefault="006E2114" w:rsidP="00021425">
            <w:pPr>
              <w:pStyle w:val="TableText"/>
            </w:pPr>
          </w:p>
        </w:tc>
        <w:tc>
          <w:tcPr>
            <w:tcW w:w="2784" w:type="pct"/>
          </w:tcPr>
          <w:p w14:paraId="566ACCF9" w14:textId="77777777" w:rsidR="006E2114" w:rsidRPr="0002386E" w:rsidRDefault="006E2114" w:rsidP="00F33A20">
            <w:pPr>
              <w:pStyle w:val="TableText"/>
            </w:pPr>
            <w:r w:rsidRPr="0002386E">
              <w:t xml:space="preserve">10 new items for OMPs to deliver MHTPs, reviews, </w:t>
            </w:r>
            <w:proofErr w:type="gramStart"/>
            <w:r w:rsidRPr="0002386E">
              <w:t>consultations</w:t>
            </w:r>
            <w:proofErr w:type="gramEnd"/>
            <w:r w:rsidRPr="0002386E">
              <w:t xml:space="preserve"> and FPS.</w:t>
            </w:r>
          </w:p>
        </w:tc>
      </w:tr>
      <w:tr w:rsidR="006E2114" w:rsidRPr="0002386E" w14:paraId="0060A125" w14:textId="77777777" w:rsidTr="0013157C">
        <w:tc>
          <w:tcPr>
            <w:tcW w:w="376" w:type="pct"/>
            <w:vMerge w:val="restart"/>
            <w:shd w:val="clear" w:color="auto" w:fill="D9E2F3" w:themeFill="accent1" w:themeFillTint="33"/>
            <w:textDirection w:val="btLr"/>
            <w:vAlign w:val="center"/>
          </w:tcPr>
          <w:p w14:paraId="54686A44" w14:textId="782F8F0D" w:rsidR="006E2114" w:rsidRPr="0002386E" w:rsidRDefault="006E2114" w:rsidP="00586B4E">
            <w:pPr>
              <w:spacing w:before="20"/>
              <w:ind w:left="113" w:right="113"/>
              <w:jc w:val="center"/>
              <w:rPr>
                <w:rFonts w:asciiTheme="minorHAnsi" w:hAnsiTheme="minorHAnsi" w:cstheme="minorHAnsi"/>
                <w:b/>
                <w:bCs/>
                <w:sz w:val="18"/>
                <w:szCs w:val="18"/>
              </w:rPr>
            </w:pPr>
            <w:bookmarkStart w:id="12" w:name="_Hlk113374677"/>
            <w:r w:rsidRPr="0002386E">
              <w:rPr>
                <w:rFonts w:asciiTheme="minorHAnsi" w:hAnsiTheme="minorHAnsi" w:cstheme="minorHAnsi"/>
                <w:b/>
                <w:bCs/>
                <w:sz w:val="18"/>
                <w:szCs w:val="18"/>
              </w:rPr>
              <w:t>Rural and remote</w:t>
            </w:r>
            <w:bookmarkEnd w:id="12"/>
            <w:r w:rsidRPr="0002386E">
              <w:rPr>
                <w:rFonts w:asciiTheme="minorHAnsi" w:hAnsiTheme="minorHAnsi" w:cstheme="minorHAnsi"/>
                <w:b/>
                <w:bCs/>
                <w:sz w:val="18"/>
                <w:szCs w:val="18"/>
              </w:rPr>
              <w:t xml:space="preserve"> (</w:t>
            </w:r>
            <w:proofErr w:type="spellStart"/>
            <w:r w:rsidRPr="0002386E">
              <w:rPr>
                <w:rFonts w:asciiTheme="minorHAnsi" w:hAnsiTheme="minorHAnsi" w:cstheme="minorHAnsi"/>
                <w:b/>
                <w:bCs/>
                <w:sz w:val="18"/>
                <w:szCs w:val="18"/>
              </w:rPr>
              <w:t>teleheath</w:t>
            </w:r>
            <w:proofErr w:type="spellEnd"/>
            <w:r w:rsidRPr="0002386E">
              <w:rPr>
                <w:rFonts w:asciiTheme="minorHAnsi" w:hAnsiTheme="minorHAnsi" w:cstheme="minorHAnsi"/>
                <w:b/>
                <w:bCs/>
                <w:sz w:val="18"/>
                <w:szCs w:val="18"/>
              </w:rPr>
              <w:t>)</w:t>
            </w:r>
          </w:p>
        </w:tc>
        <w:tc>
          <w:tcPr>
            <w:tcW w:w="189" w:type="pct"/>
          </w:tcPr>
          <w:p w14:paraId="44C18473" w14:textId="77777777" w:rsidR="006E2114" w:rsidRPr="0002386E" w:rsidRDefault="006E2114" w:rsidP="00F33A20">
            <w:pPr>
              <w:pStyle w:val="TableText"/>
            </w:pPr>
            <w:r w:rsidRPr="0002386E">
              <w:t>9</w:t>
            </w:r>
          </w:p>
        </w:tc>
        <w:tc>
          <w:tcPr>
            <w:tcW w:w="425" w:type="pct"/>
            <w:shd w:val="clear" w:color="auto" w:fill="auto"/>
          </w:tcPr>
          <w:p w14:paraId="4F031022" w14:textId="77777777" w:rsidR="006E2114" w:rsidRPr="0002386E" w:rsidRDefault="006E2114" w:rsidP="00F33A20">
            <w:pPr>
              <w:pStyle w:val="TableText"/>
            </w:pPr>
            <w:r w:rsidRPr="0002386E">
              <w:t>01 Nov 2017</w:t>
            </w:r>
          </w:p>
        </w:tc>
        <w:tc>
          <w:tcPr>
            <w:tcW w:w="471" w:type="pct"/>
            <w:shd w:val="clear" w:color="auto" w:fill="auto"/>
          </w:tcPr>
          <w:p w14:paraId="438ED8D2" w14:textId="77777777" w:rsidR="006E2114" w:rsidRPr="0002386E" w:rsidRDefault="006E2114" w:rsidP="00F33A20">
            <w:pPr>
              <w:pStyle w:val="TableText"/>
              <w:rPr>
                <w:i/>
                <w:iCs/>
              </w:rPr>
            </w:pPr>
            <w:r w:rsidRPr="0002386E">
              <w:rPr>
                <w:i/>
                <w:iCs/>
              </w:rPr>
              <w:t>Until #10</w:t>
            </w:r>
          </w:p>
        </w:tc>
        <w:tc>
          <w:tcPr>
            <w:tcW w:w="378" w:type="pct"/>
            <w:vAlign w:val="center"/>
          </w:tcPr>
          <w:p w14:paraId="5A20BC6A" w14:textId="77777777" w:rsidR="006E2114" w:rsidRPr="00021425" w:rsidRDefault="006E2114" w:rsidP="00021425">
            <w:pPr>
              <w:pStyle w:val="TableText"/>
            </w:pPr>
            <w:r w:rsidRPr="00021425">
              <w:sym w:font="Wingdings" w:char="F09F"/>
            </w:r>
          </w:p>
        </w:tc>
        <w:tc>
          <w:tcPr>
            <w:tcW w:w="377" w:type="pct"/>
            <w:vAlign w:val="center"/>
          </w:tcPr>
          <w:p w14:paraId="34E91D54" w14:textId="77777777" w:rsidR="006E2114" w:rsidRPr="00021425" w:rsidRDefault="006E2114" w:rsidP="00021425">
            <w:pPr>
              <w:pStyle w:val="TableText"/>
            </w:pPr>
          </w:p>
        </w:tc>
        <w:tc>
          <w:tcPr>
            <w:tcW w:w="2784" w:type="pct"/>
            <w:shd w:val="clear" w:color="auto" w:fill="auto"/>
          </w:tcPr>
          <w:p w14:paraId="6E16EBCA" w14:textId="4AEE3904" w:rsidR="006E2114" w:rsidRPr="0002386E" w:rsidRDefault="006E2114" w:rsidP="00F33A20">
            <w:pPr>
              <w:pStyle w:val="TableText"/>
            </w:pPr>
            <w:r w:rsidRPr="0002386E">
              <w:t>8 new items for individual telehealth consultations from allied health professionals for consumers in rural/remote/very remote locations</w:t>
            </w:r>
            <w:r w:rsidR="006E3072" w:rsidRPr="0002386E">
              <w:t xml:space="preserve"> if the consumer was located at least 15 kilometres by road from the provider at the time of the consultation</w:t>
            </w:r>
            <w:r w:rsidRPr="0002386E">
              <w:t xml:space="preserve">. Up to 7 of the 10 sessions/year can be </w:t>
            </w:r>
            <w:r w:rsidR="00823223" w:rsidRPr="0002386E">
              <w:t xml:space="preserve">delivered via </w:t>
            </w:r>
            <w:r w:rsidRPr="0002386E">
              <w:t xml:space="preserve">videoconference. </w:t>
            </w:r>
            <w:bookmarkStart w:id="13" w:name="_Hlk113371434"/>
            <w:r w:rsidRPr="0002386E">
              <w:t>4 new items for group videoconferencing</w:t>
            </w:r>
            <w:bookmarkEnd w:id="13"/>
            <w:r w:rsidRPr="0002386E">
              <w:t>.</w:t>
            </w:r>
          </w:p>
        </w:tc>
      </w:tr>
      <w:tr w:rsidR="006E2114" w:rsidRPr="0002386E" w14:paraId="3E760C23" w14:textId="77777777" w:rsidTr="0013157C">
        <w:tc>
          <w:tcPr>
            <w:tcW w:w="376" w:type="pct"/>
            <w:vMerge/>
            <w:shd w:val="clear" w:color="auto" w:fill="D9E2F3" w:themeFill="accent1" w:themeFillTint="33"/>
            <w:textDirection w:val="btLr"/>
            <w:vAlign w:val="center"/>
          </w:tcPr>
          <w:p w14:paraId="1612A631"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647E5D8C" w14:textId="77777777" w:rsidR="006E2114" w:rsidRPr="0002386E" w:rsidRDefault="006E2114" w:rsidP="00F33A20">
            <w:pPr>
              <w:pStyle w:val="TableText"/>
            </w:pPr>
            <w:r w:rsidRPr="0002386E">
              <w:t>10</w:t>
            </w:r>
          </w:p>
        </w:tc>
        <w:tc>
          <w:tcPr>
            <w:tcW w:w="425" w:type="pct"/>
            <w:shd w:val="clear" w:color="auto" w:fill="auto"/>
          </w:tcPr>
          <w:p w14:paraId="5ED7B176" w14:textId="77777777" w:rsidR="006E2114" w:rsidRPr="0002386E" w:rsidRDefault="006E2114" w:rsidP="00F33A20">
            <w:pPr>
              <w:pStyle w:val="TableText"/>
            </w:pPr>
            <w:r w:rsidRPr="0002386E">
              <w:t>01 Sep 2018</w:t>
            </w:r>
          </w:p>
        </w:tc>
        <w:tc>
          <w:tcPr>
            <w:tcW w:w="471" w:type="pct"/>
            <w:shd w:val="clear" w:color="auto" w:fill="auto"/>
          </w:tcPr>
          <w:p w14:paraId="13BFD39C" w14:textId="77777777" w:rsidR="006E2114" w:rsidRPr="0002386E" w:rsidRDefault="006E2114" w:rsidP="00F33A20">
            <w:pPr>
              <w:pStyle w:val="TableText"/>
            </w:pPr>
            <w:r w:rsidRPr="0002386E">
              <w:t>-</w:t>
            </w:r>
          </w:p>
        </w:tc>
        <w:tc>
          <w:tcPr>
            <w:tcW w:w="378" w:type="pct"/>
            <w:vAlign w:val="center"/>
          </w:tcPr>
          <w:p w14:paraId="4125D60C" w14:textId="77777777" w:rsidR="006E2114" w:rsidRPr="00021425" w:rsidRDefault="006E2114" w:rsidP="00021425">
            <w:pPr>
              <w:pStyle w:val="TableText"/>
            </w:pPr>
            <w:r w:rsidRPr="00021425">
              <w:sym w:font="Wingdings" w:char="F09F"/>
            </w:r>
          </w:p>
        </w:tc>
        <w:tc>
          <w:tcPr>
            <w:tcW w:w="377" w:type="pct"/>
            <w:vAlign w:val="center"/>
          </w:tcPr>
          <w:p w14:paraId="6391640C" w14:textId="77777777" w:rsidR="006E2114" w:rsidRPr="00021425" w:rsidRDefault="006E2114" w:rsidP="00021425">
            <w:pPr>
              <w:pStyle w:val="TableText"/>
            </w:pPr>
          </w:p>
        </w:tc>
        <w:tc>
          <w:tcPr>
            <w:tcW w:w="2784" w:type="pct"/>
            <w:shd w:val="clear" w:color="auto" w:fill="auto"/>
          </w:tcPr>
          <w:p w14:paraId="5BB80A75" w14:textId="77777777" w:rsidR="006E2114" w:rsidRPr="0002386E" w:rsidRDefault="006E2114" w:rsidP="00F33A20">
            <w:pPr>
              <w:pStyle w:val="TableText"/>
            </w:pPr>
            <w:r w:rsidRPr="0002386E">
              <w:t>All 10 individual telehealth consultations from allied health consultations for consumers in rural/remote/very remote locations can be delivered via videoconference without the requirement for a face-to-face consultation.</w:t>
            </w:r>
          </w:p>
        </w:tc>
      </w:tr>
      <w:tr w:rsidR="006E2114" w:rsidRPr="0002386E" w14:paraId="5A431ABE" w14:textId="77777777" w:rsidTr="0013157C">
        <w:tc>
          <w:tcPr>
            <w:tcW w:w="376" w:type="pct"/>
            <w:vMerge/>
            <w:shd w:val="clear" w:color="auto" w:fill="D9E2F3" w:themeFill="accent1" w:themeFillTint="33"/>
            <w:textDirection w:val="btLr"/>
            <w:vAlign w:val="center"/>
          </w:tcPr>
          <w:p w14:paraId="51BC6831" w14:textId="77777777" w:rsidR="006E2114" w:rsidRPr="0002386E" w:rsidRDefault="006E2114" w:rsidP="00586B4E">
            <w:pPr>
              <w:spacing w:before="20"/>
              <w:ind w:left="113" w:right="113"/>
              <w:jc w:val="center"/>
              <w:rPr>
                <w:rFonts w:asciiTheme="minorHAnsi" w:hAnsiTheme="minorHAnsi" w:cstheme="minorHAnsi"/>
                <w:sz w:val="18"/>
                <w:szCs w:val="18"/>
              </w:rPr>
            </w:pPr>
          </w:p>
        </w:tc>
        <w:tc>
          <w:tcPr>
            <w:tcW w:w="189" w:type="pct"/>
          </w:tcPr>
          <w:p w14:paraId="43F5F299" w14:textId="77777777" w:rsidR="006E2114" w:rsidRPr="0002386E" w:rsidRDefault="006E2114" w:rsidP="00F33A20">
            <w:pPr>
              <w:pStyle w:val="TableText"/>
            </w:pPr>
            <w:r w:rsidRPr="0002386E">
              <w:t>11</w:t>
            </w:r>
          </w:p>
        </w:tc>
        <w:tc>
          <w:tcPr>
            <w:tcW w:w="425" w:type="pct"/>
            <w:shd w:val="clear" w:color="auto" w:fill="auto"/>
          </w:tcPr>
          <w:p w14:paraId="4D68A668" w14:textId="77777777" w:rsidR="006E2114" w:rsidRPr="0002386E" w:rsidRDefault="006E2114" w:rsidP="00F33A20">
            <w:pPr>
              <w:pStyle w:val="TableText"/>
            </w:pPr>
            <w:r w:rsidRPr="0002386E">
              <w:t>01 Nov 2018</w:t>
            </w:r>
          </w:p>
        </w:tc>
        <w:tc>
          <w:tcPr>
            <w:tcW w:w="471" w:type="pct"/>
            <w:shd w:val="clear" w:color="auto" w:fill="auto"/>
          </w:tcPr>
          <w:p w14:paraId="42C4C0EB" w14:textId="77777777" w:rsidR="006E2114" w:rsidRPr="0002386E" w:rsidRDefault="006E2114" w:rsidP="00F33A20">
            <w:pPr>
              <w:pStyle w:val="TableText"/>
            </w:pPr>
            <w:r w:rsidRPr="0002386E">
              <w:t>31 Dec 2021</w:t>
            </w:r>
          </w:p>
        </w:tc>
        <w:tc>
          <w:tcPr>
            <w:tcW w:w="378" w:type="pct"/>
            <w:vAlign w:val="center"/>
          </w:tcPr>
          <w:p w14:paraId="1129C8BF" w14:textId="77777777" w:rsidR="006E2114" w:rsidRPr="00021425" w:rsidRDefault="006E2114" w:rsidP="00021425">
            <w:pPr>
              <w:pStyle w:val="TableText"/>
            </w:pPr>
            <w:r w:rsidRPr="00021425">
              <w:sym w:font="Wingdings" w:char="F09F"/>
            </w:r>
          </w:p>
        </w:tc>
        <w:tc>
          <w:tcPr>
            <w:tcW w:w="377" w:type="pct"/>
            <w:vAlign w:val="center"/>
          </w:tcPr>
          <w:p w14:paraId="0B0704E8" w14:textId="77777777" w:rsidR="006E2114" w:rsidRPr="00021425" w:rsidRDefault="006E2114" w:rsidP="00021425">
            <w:pPr>
              <w:pStyle w:val="TableText"/>
            </w:pPr>
          </w:p>
        </w:tc>
        <w:tc>
          <w:tcPr>
            <w:tcW w:w="2784" w:type="pct"/>
            <w:shd w:val="clear" w:color="auto" w:fill="auto"/>
          </w:tcPr>
          <w:p w14:paraId="2753F0A1" w14:textId="77777777" w:rsidR="006E2114" w:rsidRPr="0002386E" w:rsidRDefault="006E2114" w:rsidP="00F33A20">
            <w:pPr>
              <w:pStyle w:val="TableText"/>
            </w:pPr>
            <w:r w:rsidRPr="0002386E">
              <w:t>4 new videoconference items for individual FPS services delivered by GPs and OMPs for consumers in rural/remote/very remote locations.</w:t>
            </w:r>
          </w:p>
        </w:tc>
      </w:tr>
      <w:tr w:rsidR="006E2114" w:rsidRPr="0002386E" w14:paraId="75B88D4D" w14:textId="77777777" w:rsidTr="0013157C">
        <w:trPr>
          <w:trHeight w:val="168"/>
        </w:trPr>
        <w:tc>
          <w:tcPr>
            <w:tcW w:w="376" w:type="pct"/>
            <w:vMerge w:val="restart"/>
            <w:shd w:val="clear" w:color="auto" w:fill="E2EFD9" w:themeFill="accent6" w:themeFillTint="33"/>
            <w:textDirection w:val="btLr"/>
            <w:vAlign w:val="center"/>
          </w:tcPr>
          <w:p w14:paraId="5B65C516" w14:textId="77777777" w:rsidR="006E2114" w:rsidRPr="0002386E" w:rsidRDefault="006E2114" w:rsidP="00586B4E">
            <w:pPr>
              <w:spacing w:before="20"/>
              <w:ind w:left="113" w:right="113"/>
              <w:jc w:val="center"/>
              <w:rPr>
                <w:rFonts w:asciiTheme="minorHAnsi" w:hAnsiTheme="minorHAnsi" w:cstheme="minorHAnsi"/>
                <w:b/>
                <w:bCs/>
                <w:sz w:val="18"/>
                <w:szCs w:val="18"/>
              </w:rPr>
            </w:pPr>
            <w:r w:rsidRPr="0002386E">
              <w:rPr>
                <w:rFonts w:asciiTheme="minorHAnsi" w:hAnsiTheme="minorHAnsi" w:cstheme="minorHAnsi"/>
                <w:b/>
                <w:bCs/>
                <w:sz w:val="18"/>
                <w:szCs w:val="18"/>
              </w:rPr>
              <w:t>COVID-19</w:t>
            </w:r>
          </w:p>
        </w:tc>
        <w:tc>
          <w:tcPr>
            <w:tcW w:w="189" w:type="pct"/>
          </w:tcPr>
          <w:p w14:paraId="6A46C391" w14:textId="77777777" w:rsidR="006E2114" w:rsidRPr="0002386E" w:rsidRDefault="006E2114" w:rsidP="00F33A20">
            <w:pPr>
              <w:pStyle w:val="TableText"/>
            </w:pPr>
            <w:r w:rsidRPr="0002386E">
              <w:t>12</w:t>
            </w:r>
          </w:p>
        </w:tc>
        <w:tc>
          <w:tcPr>
            <w:tcW w:w="425" w:type="pct"/>
            <w:shd w:val="clear" w:color="auto" w:fill="auto"/>
          </w:tcPr>
          <w:p w14:paraId="37C98511" w14:textId="77777777" w:rsidR="006E2114" w:rsidRPr="0002386E" w:rsidRDefault="006E2114" w:rsidP="00F33A20">
            <w:pPr>
              <w:pStyle w:val="TableText"/>
            </w:pPr>
            <w:r w:rsidRPr="0002386E">
              <w:t xml:space="preserve">13 Mar 2020 - </w:t>
            </w:r>
            <w:r w:rsidRPr="0002386E">
              <w:br/>
              <w:t>06 Apr 2020</w:t>
            </w:r>
          </w:p>
        </w:tc>
        <w:tc>
          <w:tcPr>
            <w:tcW w:w="471" w:type="pct"/>
            <w:shd w:val="clear" w:color="auto" w:fill="auto"/>
          </w:tcPr>
          <w:p w14:paraId="4902AC86" w14:textId="77777777" w:rsidR="006E2114" w:rsidRPr="0002386E" w:rsidRDefault="006E2114" w:rsidP="00F33A20">
            <w:pPr>
              <w:pStyle w:val="TableText"/>
            </w:pPr>
            <w:r w:rsidRPr="0002386E">
              <w:t>GP/OMP MHTP phone items only - 30 Jun 2021</w:t>
            </w:r>
          </w:p>
        </w:tc>
        <w:tc>
          <w:tcPr>
            <w:tcW w:w="378" w:type="pct"/>
            <w:vAlign w:val="center"/>
          </w:tcPr>
          <w:p w14:paraId="06A1783C" w14:textId="77777777" w:rsidR="006E2114" w:rsidRPr="00021425" w:rsidRDefault="006E2114" w:rsidP="00021425">
            <w:pPr>
              <w:pStyle w:val="TableText"/>
            </w:pPr>
            <w:r w:rsidRPr="00021425">
              <w:sym w:font="Wingdings" w:char="F09F"/>
            </w:r>
          </w:p>
        </w:tc>
        <w:tc>
          <w:tcPr>
            <w:tcW w:w="377" w:type="pct"/>
            <w:vAlign w:val="center"/>
          </w:tcPr>
          <w:p w14:paraId="7B8E4A51" w14:textId="77777777" w:rsidR="006E2114" w:rsidRPr="00021425" w:rsidRDefault="006E2114" w:rsidP="00021425">
            <w:pPr>
              <w:pStyle w:val="TableText"/>
            </w:pPr>
          </w:p>
        </w:tc>
        <w:tc>
          <w:tcPr>
            <w:tcW w:w="2784" w:type="pct"/>
            <w:shd w:val="clear" w:color="auto" w:fill="auto"/>
          </w:tcPr>
          <w:p w14:paraId="1CC6124B" w14:textId="64559337" w:rsidR="006E2114" w:rsidRPr="0002386E" w:rsidRDefault="006E2114" w:rsidP="00F33A20">
            <w:pPr>
              <w:pStyle w:val="TableText"/>
            </w:pPr>
            <w:r w:rsidRPr="0002386E">
              <w:t xml:space="preserve">New telehealth and phone items introduced that replicate existing face-to-face treatment, consultation, </w:t>
            </w:r>
            <w:proofErr w:type="gramStart"/>
            <w:r w:rsidRPr="0002386E">
              <w:t>plan</w:t>
            </w:r>
            <w:proofErr w:type="gramEnd"/>
            <w:r w:rsidRPr="0002386E">
              <w:t xml:space="preserve"> and review item services.</w:t>
            </w:r>
            <w:r w:rsidR="00472516" w:rsidRPr="0002386E">
              <w:t xml:space="preserve"> No requirements regarding location of consumer.</w:t>
            </w:r>
          </w:p>
        </w:tc>
      </w:tr>
      <w:tr w:rsidR="006E2114" w:rsidRPr="0002386E" w14:paraId="4D56D7AE" w14:textId="77777777" w:rsidTr="0013157C">
        <w:tc>
          <w:tcPr>
            <w:tcW w:w="376" w:type="pct"/>
            <w:vMerge/>
            <w:shd w:val="clear" w:color="auto" w:fill="E2EFD9" w:themeFill="accent6" w:themeFillTint="33"/>
            <w:textDirection w:val="btLr"/>
            <w:vAlign w:val="center"/>
          </w:tcPr>
          <w:p w14:paraId="4411BCCE" w14:textId="77777777" w:rsidR="006E2114" w:rsidRPr="0002386E" w:rsidRDefault="006E2114" w:rsidP="00586B4E">
            <w:pPr>
              <w:spacing w:before="20"/>
              <w:ind w:left="113" w:right="113"/>
              <w:jc w:val="center"/>
              <w:rPr>
                <w:rFonts w:asciiTheme="minorHAnsi" w:hAnsiTheme="minorHAnsi" w:cstheme="minorHAnsi"/>
                <w:b/>
                <w:bCs/>
                <w:sz w:val="18"/>
                <w:szCs w:val="18"/>
              </w:rPr>
            </w:pPr>
          </w:p>
        </w:tc>
        <w:tc>
          <w:tcPr>
            <w:tcW w:w="189" w:type="pct"/>
          </w:tcPr>
          <w:p w14:paraId="77851229" w14:textId="77777777" w:rsidR="006E2114" w:rsidRPr="0002386E" w:rsidRDefault="006E2114" w:rsidP="00F33A20">
            <w:pPr>
              <w:pStyle w:val="TableText"/>
            </w:pPr>
            <w:r w:rsidRPr="0002386E">
              <w:t>13</w:t>
            </w:r>
          </w:p>
        </w:tc>
        <w:tc>
          <w:tcPr>
            <w:tcW w:w="425" w:type="pct"/>
            <w:shd w:val="clear" w:color="auto" w:fill="auto"/>
          </w:tcPr>
          <w:p w14:paraId="47169B3E" w14:textId="77777777" w:rsidR="006E2114" w:rsidRPr="0002386E" w:rsidRDefault="006E2114" w:rsidP="00F33A20">
            <w:pPr>
              <w:pStyle w:val="TableText"/>
            </w:pPr>
            <w:r w:rsidRPr="0002386E">
              <w:t>07 Aug 2020</w:t>
            </w:r>
          </w:p>
        </w:tc>
        <w:tc>
          <w:tcPr>
            <w:tcW w:w="471" w:type="pct"/>
            <w:shd w:val="clear" w:color="auto" w:fill="auto"/>
          </w:tcPr>
          <w:p w14:paraId="494E662D" w14:textId="77777777" w:rsidR="006E2114" w:rsidRPr="0002386E" w:rsidRDefault="006E2114" w:rsidP="00F33A20">
            <w:pPr>
              <w:pStyle w:val="TableText"/>
              <w:rPr>
                <w:i/>
                <w:iCs/>
              </w:rPr>
            </w:pPr>
            <w:r w:rsidRPr="0002386E">
              <w:rPr>
                <w:i/>
                <w:iCs/>
              </w:rPr>
              <w:t>Until #14</w:t>
            </w:r>
          </w:p>
        </w:tc>
        <w:tc>
          <w:tcPr>
            <w:tcW w:w="378" w:type="pct"/>
            <w:vAlign w:val="center"/>
          </w:tcPr>
          <w:p w14:paraId="5FB29F37" w14:textId="77777777" w:rsidR="006E2114" w:rsidRPr="00021425" w:rsidRDefault="006E2114" w:rsidP="00021425">
            <w:pPr>
              <w:pStyle w:val="TableText"/>
            </w:pPr>
          </w:p>
        </w:tc>
        <w:tc>
          <w:tcPr>
            <w:tcW w:w="377" w:type="pct"/>
            <w:vAlign w:val="center"/>
          </w:tcPr>
          <w:p w14:paraId="6292FD23" w14:textId="77777777" w:rsidR="006E2114" w:rsidRPr="00021425" w:rsidRDefault="006E2114" w:rsidP="00021425">
            <w:pPr>
              <w:pStyle w:val="TableText"/>
            </w:pPr>
            <w:r w:rsidRPr="00021425">
              <w:sym w:font="Wingdings" w:char="F09F"/>
            </w:r>
          </w:p>
        </w:tc>
        <w:tc>
          <w:tcPr>
            <w:tcW w:w="2784" w:type="pct"/>
            <w:shd w:val="clear" w:color="auto" w:fill="auto"/>
          </w:tcPr>
          <w:p w14:paraId="3C0600BB" w14:textId="77777777" w:rsidR="006E2114" w:rsidRPr="0002386E" w:rsidRDefault="006E2114" w:rsidP="00F33A20">
            <w:pPr>
              <w:pStyle w:val="TableText"/>
            </w:pPr>
            <w:r w:rsidRPr="0002386E">
              <w:t>Existing face-to-face, phone and telehealth individual session limit increased to 20 individual sessions/year for people in areas where public health orders restricted movement.</w:t>
            </w:r>
          </w:p>
        </w:tc>
      </w:tr>
      <w:tr w:rsidR="006E2114" w:rsidRPr="0002386E" w14:paraId="5D219DC8" w14:textId="77777777" w:rsidTr="0013157C">
        <w:tc>
          <w:tcPr>
            <w:tcW w:w="376" w:type="pct"/>
            <w:vMerge/>
            <w:shd w:val="clear" w:color="auto" w:fill="E2EFD9" w:themeFill="accent6" w:themeFillTint="33"/>
            <w:textDirection w:val="btLr"/>
            <w:vAlign w:val="center"/>
          </w:tcPr>
          <w:p w14:paraId="179D0E92" w14:textId="77777777" w:rsidR="006E2114" w:rsidRPr="0002386E" w:rsidRDefault="006E2114" w:rsidP="00586B4E">
            <w:pPr>
              <w:spacing w:before="20"/>
              <w:ind w:left="113" w:right="113"/>
              <w:jc w:val="center"/>
              <w:rPr>
                <w:rFonts w:asciiTheme="minorHAnsi" w:hAnsiTheme="minorHAnsi" w:cstheme="minorHAnsi"/>
                <w:b/>
                <w:bCs/>
                <w:sz w:val="18"/>
                <w:szCs w:val="18"/>
              </w:rPr>
            </w:pPr>
          </w:p>
        </w:tc>
        <w:tc>
          <w:tcPr>
            <w:tcW w:w="189" w:type="pct"/>
          </w:tcPr>
          <w:p w14:paraId="7F44C124" w14:textId="77777777" w:rsidR="006E2114" w:rsidRPr="0002386E" w:rsidRDefault="006E2114" w:rsidP="00F33A20">
            <w:pPr>
              <w:pStyle w:val="TableText"/>
            </w:pPr>
            <w:r w:rsidRPr="0002386E">
              <w:t>14</w:t>
            </w:r>
          </w:p>
        </w:tc>
        <w:tc>
          <w:tcPr>
            <w:tcW w:w="425" w:type="pct"/>
            <w:shd w:val="clear" w:color="auto" w:fill="auto"/>
          </w:tcPr>
          <w:p w14:paraId="0BB27492" w14:textId="77777777" w:rsidR="006E2114" w:rsidRPr="0002386E" w:rsidRDefault="006E2114" w:rsidP="00F33A20">
            <w:pPr>
              <w:pStyle w:val="TableText"/>
            </w:pPr>
            <w:r w:rsidRPr="0002386E">
              <w:t>09 Oct 2020</w:t>
            </w:r>
          </w:p>
        </w:tc>
        <w:tc>
          <w:tcPr>
            <w:tcW w:w="471" w:type="pct"/>
            <w:shd w:val="clear" w:color="auto" w:fill="auto"/>
          </w:tcPr>
          <w:p w14:paraId="582ECD7E" w14:textId="77777777" w:rsidR="006E2114" w:rsidRPr="0002386E" w:rsidRDefault="006E2114" w:rsidP="00F33A20">
            <w:pPr>
              <w:pStyle w:val="TableText"/>
            </w:pPr>
            <w:r w:rsidRPr="0002386E">
              <w:t>-</w:t>
            </w:r>
          </w:p>
        </w:tc>
        <w:tc>
          <w:tcPr>
            <w:tcW w:w="378" w:type="pct"/>
            <w:vAlign w:val="center"/>
          </w:tcPr>
          <w:p w14:paraId="168E4D6B" w14:textId="77777777" w:rsidR="006E2114" w:rsidRPr="00021425" w:rsidRDefault="006E2114" w:rsidP="00021425">
            <w:pPr>
              <w:pStyle w:val="TableText"/>
            </w:pPr>
          </w:p>
        </w:tc>
        <w:tc>
          <w:tcPr>
            <w:tcW w:w="377" w:type="pct"/>
            <w:vAlign w:val="center"/>
          </w:tcPr>
          <w:p w14:paraId="6C3CB1E6" w14:textId="77777777" w:rsidR="006E2114" w:rsidRPr="00021425" w:rsidRDefault="006E2114" w:rsidP="00021425">
            <w:pPr>
              <w:pStyle w:val="TableText"/>
            </w:pPr>
            <w:r w:rsidRPr="00021425">
              <w:sym w:font="Wingdings" w:char="F09F"/>
            </w:r>
          </w:p>
        </w:tc>
        <w:tc>
          <w:tcPr>
            <w:tcW w:w="2784" w:type="pct"/>
            <w:shd w:val="clear" w:color="auto" w:fill="auto"/>
          </w:tcPr>
          <w:p w14:paraId="6F81AEF3" w14:textId="77777777" w:rsidR="006E2114" w:rsidRPr="0002386E" w:rsidRDefault="006E2114" w:rsidP="00F33A20">
            <w:pPr>
              <w:pStyle w:val="TableText"/>
            </w:pPr>
            <w:r w:rsidRPr="0002386E">
              <w:t>Existing face-to-face, phone and telehealth individual session limit increased to 20 individual sessions/year, not geographically restricted.</w:t>
            </w:r>
          </w:p>
        </w:tc>
      </w:tr>
      <w:tr w:rsidR="006E2114" w:rsidRPr="0002386E" w14:paraId="04BFFC47" w14:textId="77777777" w:rsidTr="0013157C">
        <w:tc>
          <w:tcPr>
            <w:tcW w:w="376" w:type="pct"/>
            <w:vMerge w:val="restart"/>
            <w:shd w:val="clear" w:color="auto" w:fill="FFF2CC" w:themeFill="accent4" w:themeFillTint="33"/>
            <w:textDirection w:val="btLr"/>
            <w:vAlign w:val="center"/>
          </w:tcPr>
          <w:p w14:paraId="6DAEE515" w14:textId="77777777" w:rsidR="006E2114" w:rsidRPr="0002386E" w:rsidRDefault="006E2114" w:rsidP="00586B4E">
            <w:pPr>
              <w:spacing w:before="20"/>
              <w:ind w:left="113" w:right="113"/>
              <w:jc w:val="center"/>
              <w:rPr>
                <w:rFonts w:asciiTheme="minorHAnsi" w:hAnsiTheme="minorHAnsi" w:cstheme="minorHAnsi"/>
                <w:b/>
                <w:bCs/>
                <w:sz w:val="18"/>
                <w:szCs w:val="18"/>
              </w:rPr>
            </w:pPr>
            <w:r w:rsidRPr="0002386E">
              <w:rPr>
                <w:rFonts w:asciiTheme="minorHAnsi" w:hAnsiTheme="minorHAnsi" w:cstheme="minorHAnsi"/>
                <w:b/>
                <w:bCs/>
                <w:sz w:val="18"/>
                <w:szCs w:val="18"/>
              </w:rPr>
              <w:t>RACF</w:t>
            </w:r>
          </w:p>
        </w:tc>
        <w:tc>
          <w:tcPr>
            <w:tcW w:w="189" w:type="pct"/>
          </w:tcPr>
          <w:p w14:paraId="69975841" w14:textId="77777777" w:rsidR="006E2114" w:rsidRPr="0002386E" w:rsidRDefault="006E2114" w:rsidP="00F33A20">
            <w:pPr>
              <w:pStyle w:val="TableText"/>
            </w:pPr>
            <w:r w:rsidRPr="0002386E">
              <w:t>15</w:t>
            </w:r>
          </w:p>
        </w:tc>
        <w:tc>
          <w:tcPr>
            <w:tcW w:w="425" w:type="pct"/>
            <w:shd w:val="clear" w:color="auto" w:fill="auto"/>
          </w:tcPr>
          <w:p w14:paraId="6E2198BE" w14:textId="77777777" w:rsidR="006E2114" w:rsidRPr="0002386E" w:rsidRDefault="006E2114" w:rsidP="00F33A20">
            <w:pPr>
              <w:pStyle w:val="TableText"/>
            </w:pPr>
            <w:r w:rsidRPr="0002386E">
              <w:t>10 Dec 2020</w:t>
            </w:r>
          </w:p>
        </w:tc>
        <w:tc>
          <w:tcPr>
            <w:tcW w:w="471" w:type="pct"/>
            <w:shd w:val="clear" w:color="auto" w:fill="auto"/>
          </w:tcPr>
          <w:p w14:paraId="19ED96C7" w14:textId="77777777" w:rsidR="006E2114" w:rsidRPr="0002386E" w:rsidRDefault="006E2114" w:rsidP="00F33A20">
            <w:pPr>
              <w:pStyle w:val="TableText"/>
            </w:pPr>
            <w:r w:rsidRPr="0002386E">
              <w:t>-</w:t>
            </w:r>
          </w:p>
        </w:tc>
        <w:tc>
          <w:tcPr>
            <w:tcW w:w="378" w:type="pct"/>
            <w:vAlign w:val="center"/>
          </w:tcPr>
          <w:p w14:paraId="4ABE1D8B" w14:textId="77777777" w:rsidR="006E2114" w:rsidRPr="00021425" w:rsidRDefault="006E2114" w:rsidP="00021425">
            <w:pPr>
              <w:pStyle w:val="TableText"/>
            </w:pPr>
          </w:p>
        </w:tc>
        <w:tc>
          <w:tcPr>
            <w:tcW w:w="377" w:type="pct"/>
            <w:vAlign w:val="center"/>
          </w:tcPr>
          <w:p w14:paraId="7A8041BF" w14:textId="77777777" w:rsidR="006E2114" w:rsidRPr="00021425" w:rsidRDefault="006E2114" w:rsidP="00021425">
            <w:pPr>
              <w:pStyle w:val="TableText"/>
            </w:pPr>
            <w:r w:rsidRPr="00021425">
              <w:sym w:font="Wingdings" w:char="F09F"/>
            </w:r>
          </w:p>
        </w:tc>
        <w:tc>
          <w:tcPr>
            <w:tcW w:w="2784" w:type="pct"/>
            <w:shd w:val="clear" w:color="auto" w:fill="auto"/>
          </w:tcPr>
          <w:p w14:paraId="25673DF1" w14:textId="77777777" w:rsidR="006E2114" w:rsidRPr="0002386E" w:rsidRDefault="006E2114" w:rsidP="00F33A20">
            <w:pPr>
              <w:pStyle w:val="TableText"/>
            </w:pPr>
            <w:r w:rsidRPr="0002386E">
              <w:t>RACF residents whose mental health is impacted by the COVID-19 pandemic can access up to 20 individual sessions/year.</w:t>
            </w:r>
          </w:p>
        </w:tc>
      </w:tr>
      <w:tr w:rsidR="006E2114" w:rsidRPr="0002386E" w14:paraId="0611B8A3" w14:textId="77777777" w:rsidTr="0013157C">
        <w:tc>
          <w:tcPr>
            <w:tcW w:w="376" w:type="pct"/>
            <w:vMerge/>
            <w:tcBorders>
              <w:bottom w:val="single" w:sz="4" w:space="0" w:color="auto"/>
            </w:tcBorders>
            <w:shd w:val="clear" w:color="auto" w:fill="FFF2CC" w:themeFill="accent4" w:themeFillTint="33"/>
          </w:tcPr>
          <w:p w14:paraId="543DEC56" w14:textId="77777777" w:rsidR="006E2114" w:rsidRPr="0002386E" w:rsidRDefault="006E2114" w:rsidP="00586B4E">
            <w:pPr>
              <w:spacing w:before="20"/>
              <w:rPr>
                <w:rFonts w:asciiTheme="minorHAnsi" w:hAnsiTheme="minorHAnsi" w:cstheme="minorHAnsi"/>
                <w:sz w:val="18"/>
                <w:szCs w:val="18"/>
              </w:rPr>
            </w:pPr>
          </w:p>
        </w:tc>
        <w:tc>
          <w:tcPr>
            <w:tcW w:w="189" w:type="pct"/>
            <w:tcBorders>
              <w:bottom w:val="single" w:sz="4" w:space="0" w:color="auto"/>
            </w:tcBorders>
          </w:tcPr>
          <w:p w14:paraId="66A07016" w14:textId="77777777" w:rsidR="006E2114" w:rsidRPr="0002386E" w:rsidRDefault="006E2114" w:rsidP="00F33A20">
            <w:pPr>
              <w:pStyle w:val="TableText"/>
            </w:pPr>
            <w:r w:rsidRPr="0002386E">
              <w:t>16</w:t>
            </w:r>
          </w:p>
        </w:tc>
        <w:tc>
          <w:tcPr>
            <w:tcW w:w="425" w:type="pct"/>
            <w:tcBorders>
              <w:bottom w:val="single" w:sz="4" w:space="0" w:color="auto"/>
            </w:tcBorders>
            <w:shd w:val="clear" w:color="auto" w:fill="auto"/>
          </w:tcPr>
          <w:p w14:paraId="33F8FBD2" w14:textId="77777777" w:rsidR="006E2114" w:rsidRPr="0002386E" w:rsidRDefault="006E2114" w:rsidP="00F33A20">
            <w:pPr>
              <w:pStyle w:val="TableText"/>
            </w:pPr>
            <w:r w:rsidRPr="0002386E">
              <w:t>10 Dec 2020</w:t>
            </w:r>
          </w:p>
        </w:tc>
        <w:tc>
          <w:tcPr>
            <w:tcW w:w="471" w:type="pct"/>
            <w:tcBorders>
              <w:bottom w:val="single" w:sz="4" w:space="0" w:color="auto"/>
            </w:tcBorders>
            <w:shd w:val="clear" w:color="auto" w:fill="auto"/>
          </w:tcPr>
          <w:p w14:paraId="71E17C7B" w14:textId="6ABDD607" w:rsidR="006E2114" w:rsidRPr="0002386E" w:rsidRDefault="006E2114" w:rsidP="00F33A20">
            <w:pPr>
              <w:pStyle w:val="TableText"/>
            </w:pPr>
            <w:r w:rsidRPr="0002386E">
              <w:t>GP/OMP MHTP phone items only</w:t>
            </w:r>
            <w:r w:rsidR="00E5788D" w:rsidRPr="0002386E">
              <w:t xml:space="preserve"> - </w:t>
            </w:r>
            <w:r w:rsidRPr="0002386E">
              <w:t>06 Aug 2021</w:t>
            </w:r>
          </w:p>
        </w:tc>
        <w:tc>
          <w:tcPr>
            <w:tcW w:w="378" w:type="pct"/>
            <w:tcBorders>
              <w:bottom w:val="single" w:sz="4" w:space="0" w:color="auto"/>
            </w:tcBorders>
            <w:vAlign w:val="center"/>
          </w:tcPr>
          <w:p w14:paraId="727168AD" w14:textId="77777777" w:rsidR="006E2114" w:rsidRPr="00021425" w:rsidRDefault="006E2114" w:rsidP="00021425">
            <w:pPr>
              <w:pStyle w:val="TableText"/>
            </w:pPr>
            <w:r w:rsidRPr="00021425">
              <w:sym w:font="Wingdings" w:char="F09F"/>
            </w:r>
          </w:p>
        </w:tc>
        <w:tc>
          <w:tcPr>
            <w:tcW w:w="377" w:type="pct"/>
            <w:tcBorders>
              <w:bottom w:val="single" w:sz="4" w:space="0" w:color="auto"/>
            </w:tcBorders>
            <w:vAlign w:val="center"/>
          </w:tcPr>
          <w:p w14:paraId="03C9A791" w14:textId="77777777" w:rsidR="006E2114" w:rsidRPr="00021425" w:rsidRDefault="006E2114" w:rsidP="00021425">
            <w:pPr>
              <w:pStyle w:val="TableText"/>
            </w:pPr>
          </w:p>
        </w:tc>
        <w:tc>
          <w:tcPr>
            <w:tcW w:w="2784" w:type="pct"/>
            <w:tcBorders>
              <w:bottom w:val="single" w:sz="4" w:space="0" w:color="auto"/>
            </w:tcBorders>
            <w:shd w:val="clear" w:color="auto" w:fill="auto"/>
          </w:tcPr>
          <w:p w14:paraId="6A2E1CBF" w14:textId="77777777" w:rsidR="006E2114" w:rsidRPr="0002386E" w:rsidRDefault="006E2114" w:rsidP="00F33A20">
            <w:pPr>
              <w:pStyle w:val="TableText"/>
            </w:pPr>
            <w:r w:rsidRPr="0002386E">
              <w:t>30 new face-to-face, telehealth and phone items for GPs and OMPs to prepare a MHTP or review for RACF residents.</w:t>
            </w:r>
          </w:p>
        </w:tc>
      </w:tr>
      <w:tr w:rsidR="006E2114" w:rsidRPr="0002386E" w14:paraId="7A9DEA3F" w14:textId="77777777" w:rsidTr="00FB621E">
        <w:tc>
          <w:tcPr>
            <w:tcW w:w="5000" w:type="pct"/>
            <w:gridSpan w:val="7"/>
            <w:tcBorders>
              <w:left w:val="nil"/>
              <w:bottom w:val="nil"/>
              <w:right w:val="nil"/>
            </w:tcBorders>
          </w:tcPr>
          <w:p w14:paraId="70E4F23E" w14:textId="3830E062" w:rsidR="006E2114" w:rsidRPr="0002386E" w:rsidRDefault="006E2114" w:rsidP="00F33A20">
            <w:pPr>
              <w:pStyle w:val="FootnoteText"/>
              <w:numPr>
                <w:ilvl w:val="0"/>
                <w:numId w:val="0"/>
              </w:numPr>
              <w:ind w:left="357"/>
            </w:pPr>
            <w:r w:rsidRPr="0002386E">
              <w:t xml:space="preserve">-, indicates items are current as of 30 Jun 2022. GP, general practitioner. </w:t>
            </w:r>
            <w:proofErr w:type="gramStart"/>
            <w:r w:rsidRPr="0002386E">
              <w:t>FPS,</w:t>
            </w:r>
            <w:proofErr w:type="gramEnd"/>
            <w:r w:rsidRPr="0002386E">
              <w:t xml:space="preserve"> </w:t>
            </w:r>
            <w:r w:rsidR="004C2CF3" w:rsidRPr="0002386E">
              <w:t>focussed p</w:t>
            </w:r>
            <w:r w:rsidRPr="0002386E">
              <w:t xml:space="preserve">sychological </w:t>
            </w:r>
            <w:r w:rsidR="004C2CF3" w:rsidRPr="0002386E">
              <w:t>s</w:t>
            </w:r>
            <w:r w:rsidRPr="0002386E">
              <w:t xml:space="preserve">trategies. MHTP, </w:t>
            </w:r>
            <w:r w:rsidR="004C2CF3" w:rsidRPr="0002386E">
              <w:t>m</w:t>
            </w:r>
            <w:r w:rsidRPr="0002386E">
              <w:t xml:space="preserve">ental </w:t>
            </w:r>
            <w:r w:rsidR="004C2CF3" w:rsidRPr="0002386E">
              <w:t>h</w:t>
            </w:r>
            <w:r w:rsidRPr="0002386E">
              <w:t xml:space="preserve">ealth </w:t>
            </w:r>
            <w:r w:rsidR="004C2CF3" w:rsidRPr="0002386E">
              <w:t>t</w:t>
            </w:r>
            <w:r w:rsidRPr="0002386E">
              <w:t xml:space="preserve">reatment </w:t>
            </w:r>
            <w:r w:rsidR="004C2CF3" w:rsidRPr="0002386E">
              <w:t>p</w:t>
            </w:r>
            <w:r w:rsidRPr="0002386E">
              <w:t xml:space="preserve">lan. OMP, </w:t>
            </w:r>
            <w:proofErr w:type="gramStart"/>
            <w:r w:rsidRPr="0002386E">
              <w:t>other</w:t>
            </w:r>
            <w:proofErr w:type="gramEnd"/>
            <w:r w:rsidRPr="0002386E">
              <w:t xml:space="preserve"> medical practitioner. PTS, </w:t>
            </w:r>
            <w:r w:rsidR="004C2CF3" w:rsidRPr="0002386E">
              <w:t>p</w:t>
            </w:r>
            <w:r w:rsidRPr="0002386E">
              <w:t xml:space="preserve">sychological </w:t>
            </w:r>
            <w:r w:rsidR="004C2CF3" w:rsidRPr="0002386E">
              <w:t>t</w:t>
            </w:r>
            <w:r w:rsidRPr="0002386E">
              <w:t xml:space="preserve">herapy </w:t>
            </w:r>
            <w:r w:rsidR="004C2CF3" w:rsidRPr="0002386E">
              <w:t>s</w:t>
            </w:r>
            <w:r w:rsidRPr="0002386E">
              <w:t>ervices. RACF, residential aged care facility.</w:t>
            </w:r>
          </w:p>
          <w:p w14:paraId="1A2E3B19" w14:textId="77777777" w:rsidR="006E2114" w:rsidRPr="00F33A20" w:rsidRDefault="006E2114" w:rsidP="00A902B8">
            <w:pPr>
              <w:numPr>
                <w:ilvl w:val="0"/>
                <w:numId w:val="26"/>
              </w:numPr>
              <w:rPr>
                <w:b/>
                <w:bCs/>
              </w:rPr>
            </w:pPr>
            <w:proofErr w:type="spellStart"/>
            <w:r w:rsidRPr="00F33A20">
              <w:rPr>
                <w:vertAlign w:val="superscript"/>
              </w:rPr>
              <w:t>a</w:t>
            </w:r>
            <w:proofErr w:type="spellEnd"/>
            <w:r w:rsidRPr="00F33A20">
              <w:t xml:space="preserve"> Changes in this table describe the addition or retirement of MBS item numbers or changes to treatment session limits.</w:t>
            </w:r>
          </w:p>
        </w:tc>
      </w:tr>
    </w:tbl>
    <w:p w14:paraId="17306D9F" w14:textId="77777777" w:rsidR="006E2114" w:rsidRPr="0002386E" w:rsidRDefault="006E2114" w:rsidP="006E2114">
      <w:pPr>
        <w:sectPr w:rsidR="006E2114" w:rsidRPr="0002386E" w:rsidSect="00FB621E">
          <w:footnotePr>
            <w:numFmt w:val="lowerLetter"/>
          </w:footnotePr>
          <w:pgSz w:w="16838" w:h="11906" w:orient="landscape"/>
          <w:pgMar w:top="1440" w:right="1440" w:bottom="1440" w:left="992" w:header="709" w:footer="414" w:gutter="0"/>
          <w:cols w:space="708"/>
          <w:docGrid w:linePitch="360"/>
        </w:sectPr>
      </w:pPr>
    </w:p>
    <w:p w14:paraId="7B8E5B6E" w14:textId="2445503C" w:rsidR="00D43774" w:rsidRPr="0002386E" w:rsidRDefault="00D43774" w:rsidP="00D43774">
      <w:pPr>
        <w:pStyle w:val="Heading1"/>
        <w:rPr>
          <w:color w:val="2F5496" w:themeColor="accent1" w:themeShade="BF"/>
          <w:sz w:val="40"/>
          <w:szCs w:val="40"/>
          <w:lang w:eastAsia="en-AU"/>
        </w:rPr>
      </w:pPr>
      <w:bookmarkStart w:id="14" w:name="_Toc121201927"/>
      <w:bookmarkStart w:id="15" w:name="_Toc121206577"/>
      <w:bookmarkStart w:id="16" w:name="_Toc121393104"/>
      <w:bookmarkStart w:id="17" w:name="_Toc126337670"/>
      <w:r w:rsidRPr="0002386E">
        <w:rPr>
          <w:color w:val="2F5496" w:themeColor="accent1" w:themeShade="BF"/>
          <w:sz w:val="40"/>
          <w:szCs w:val="40"/>
          <w:lang w:eastAsia="en-AU"/>
        </w:rPr>
        <w:lastRenderedPageBreak/>
        <w:t>Appendix 3: Clinical Advisory Group (CAG) and Stakeholder Engagement Group (SEG) membership</w:t>
      </w:r>
      <w:bookmarkEnd w:id="14"/>
      <w:bookmarkEnd w:id="15"/>
      <w:bookmarkEnd w:id="16"/>
      <w:bookmarkEnd w:id="17"/>
    </w:p>
    <w:p w14:paraId="7C7D241F" w14:textId="2BC99A48" w:rsidR="00D43774" w:rsidRPr="005930F8" w:rsidRDefault="00D43774" w:rsidP="00581271">
      <w:pPr>
        <w:pStyle w:val="Caption"/>
      </w:pPr>
      <w:r w:rsidRPr="0002386E">
        <w:t>Table A3.1: Clinical Advisory Group (CAG) members</w:t>
      </w:r>
    </w:p>
    <w:tbl>
      <w:tblPr>
        <w:tblStyle w:val="ListTable3"/>
        <w:tblW w:w="0" w:type="auto"/>
        <w:tblLook w:val="04A0" w:firstRow="1" w:lastRow="0" w:firstColumn="1" w:lastColumn="0" w:noHBand="0" w:noVBand="1"/>
      </w:tblPr>
      <w:tblGrid>
        <w:gridCol w:w="2402"/>
        <w:gridCol w:w="6608"/>
      </w:tblGrid>
      <w:tr w:rsidR="00D43774" w:rsidRPr="0002386E" w14:paraId="52AB40E7" w14:textId="77777777" w:rsidTr="000214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2" w:type="dxa"/>
            <w:hideMark/>
          </w:tcPr>
          <w:p w14:paraId="67DFC54D" w14:textId="77777777" w:rsidR="00D43774" w:rsidRPr="00737965" w:rsidRDefault="00D43774" w:rsidP="00BD7CC8">
            <w:pPr>
              <w:rPr>
                <w:rFonts w:asciiTheme="minorHAnsi" w:eastAsia="Times New Roman" w:hAnsiTheme="minorHAnsi" w:cstheme="minorHAnsi"/>
                <w:b w:val="0"/>
                <w:bCs w:val="0"/>
                <w:sz w:val="18"/>
                <w:szCs w:val="18"/>
                <w:lang w:eastAsia="en-AU"/>
              </w:rPr>
            </w:pPr>
            <w:r w:rsidRPr="00737965">
              <w:rPr>
                <w:rFonts w:asciiTheme="minorHAnsi" w:eastAsia="Times New Roman" w:hAnsiTheme="minorHAnsi" w:cstheme="minorHAnsi"/>
                <w:sz w:val="18"/>
                <w:szCs w:val="18"/>
                <w:lang w:eastAsia="en-AU"/>
              </w:rPr>
              <w:t>MEMBER</w:t>
            </w:r>
          </w:p>
        </w:tc>
        <w:tc>
          <w:tcPr>
            <w:tcW w:w="6608" w:type="dxa"/>
            <w:hideMark/>
          </w:tcPr>
          <w:p w14:paraId="0EA1078C" w14:textId="77777777" w:rsidR="00D43774" w:rsidRPr="00737965" w:rsidRDefault="00D43774" w:rsidP="00BD7CC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en-AU"/>
              </w:rPr>
            </w:pPr>
            <w:r w:rsidRPr="00737965">
              <w:rPr>
                <w:rFonts w:asciiTheme="minorHAnsi" w:eastAsia="Times New Roman" w:hAnsiTheme="minorHAnsi" w:cstheme="minorHAnsi"/>
                <w:sz w:val="18"/>
                <w:szCs w:val="18"/>
                <w:lang w:eastAsia="en-AU"/>
              </w:rPr>
              <w:t>BACKGROUND AND EXPERIENCE</w:t>
            </w:r>
          </w:p>
        </w:tc>
      </w:tr>
      <w:tr w:rsidR="00D43774" w:rsidRPr="0002386E" w14:paraId="4F4E2EC2"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hideMark/>
          </w:tcPr>
          <w:p w14:paraId="0EE5BCDB" w14:textId="77777777" w:rsidR="00D43774" w:rsidRPr="00737965" w:rsidRDefault="00D43774" w:rsidP="00021425">
            <w:pPr>
              <w:pStyle w:val="TableText"/>
              <w:rPr>
                <w:lang w:eastAsia="en-AU"/>
              </w:rPr>
            </w:pPr>
            <w:r w:rsidRPr="00737965">
              <w:rPr>
                <w:lang w:eastAsia="en-AU"/>
              </w:rPr>
              <w:t>Dr Ruth Vine (Chair)</w:t>
            </w:r>
          </w:p>
        </w:tc>
        <w:tc>
          <w:tcPr>
            <w:tcW w:w="6608" w:type="dxa"/>
            <w:hideMark/>
          </w:tcPr>
          <w:p w14:paraId="1E8AD65B"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Deputy Chief Medical Officer for Mental Health, Department of Health and Aged Care</w:t>
            </w:r>
          </w:p>
        </w:tc>
      </w:tr>
      <w:tr w:rsidR="00D43774" w:rsidRPr="0002386E" w14:paraId="3DFF513F" w14:textId="77777777" w:rsidTr="00021425">
        <w:tc>
          <w:tcPr>
            <w:cnfStyle w:val="001000000000" w:firstRow="0" w:lastRow="0" w:firstColumn="1" w:lastColumn="0" w:oddVBand="0" w:evenVBand="0" w:oddHBand="0" w:evenHBand="0" w:firstRowFirstColumn="0" w:firstRowLastColumn="0" w:lastRowFirstColumn="0" w:lastRowLastColumn="0"/>
            <w:tcW w:w="2402" w:type="dxa"/>
            <w:hideMark/>
          </w:tcPr>
          <w:p w14:paraId="0564B02E" w14:textId="77777777" w:rsidR="00D43774" w:rsidRPr="00737965" w:rsidRDefault="00D43774" w:rsidP="00021425">
            <w:pPr>
              <w:pStyle w:val="TableText"/>
              <w:rPr>
                <w:lang w:eastAsia="en-AU"/>
              </w:rPr>
            </w:pPr>
            <w:r w:rsidRPr="00737965">
              <w:rPr>
                <w:lang w:eastAsia="en-AU"/>
              </w:rPr>
              <w:t xml:space="preserve">Dr </w:t>
            </w:r>
            <w:proofErr w:type="spellStart"/>
            <w:r w:rsidRPr="00737965">
              <w:rPr>
                <w:lang w:eastAsia="en-AU"/>
              </w:rPr>
              <w:t>Astha</w:t>
            </w:r>
            <w:proofErr w:type="spellEnd"/>
            <w:r w:rsidRPr="00737965">
              <w:rPr>
                <w:lang w:eastAsia="en-AU"/>
              </w:rPr>
              <w:t xml:space="preserve"> </w:t>
            </w:r>
            <w:proofErr w:type="spellStart"/>
            <w:r w:rsidRPr="00737965">
              <w:rPr>
                <w:lang w:eastAsia="en-AU"/>
              </w:rPr>
              <w:t>Tomar</w:t>
            </w:r>
            <w:proofErr w:type="spellEnd"/>
          </w:p>
        </w:tc>
        <w:tc>
          <w:tcPr>
            <w:tcW w:w="6608" w:type="dxa"/>
            <w:hideMark/>
          </w:tcPr>
          <w:p w14:paraId="02C7972D"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Chair of the Victorian Branch of Royal Australian and New Zealand College of Psychiatrists</w:t>
            </w:r>
          </w:p>
        </w:tc>
      </w:tr>
      <w:tr w:rsidR="00D43774" w:rsidRPr="0002386E" w14:paraId="7C2087FA"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hideMark/>
          </w:tcPr>
          <w:p w14:paraId="06DCA4B3" w14:textId="77777777" w:rsidR="00D43774" w:rsidRPr="00737965" w:rsidRDefault="00D43774" w:rsidP="00021425">
            <w:pPr>
              <w:pStyle w:val="TableText"/>
              <w:rPr>
                <w:lang w:eastAsia="en-AU"/>
              </w:rPr>
            </w:pPr>
            <w:r w:rsidRPr="00737965">
              <w:rPr>
                <w:lang w:eastAsia="en-AU"/>
              </w:rPr>
              <w:t>Dr David Mitchell</w:t>
            </w:r>
          </w:p>
        </w:tc>
        <w:tc>
          <w:tcPr>
            <w:tcW w:w="6608" w:type="dxa"/>
            <w:hideMark/>
          </w:tcPr>
          <w:p w14:paraId="59A72418"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Consultant psychiatrist</w:t>
            </w:r>
          </w:p>
        </w:tc>
      </w:tr>
      <w:tr w:rsidR="00D43774" w:rsidRPr="0002386E" w14:paraId="0679681F" w14:textId="77777777" w:rsidTr="00021425">
        <w:tc>
          <w:tcPr>
            <w:cnfStyle w:val="001000000000" w:firstRow="0" w:lastRow="0" w:firstColumn="1" w:lastColumn="0" w:oddVBand="0" w:evenVBand="0" w:oddHBand="0" w:evenHBand="0" w:firstRowFirstColumn="0" w:firstRowLastColumn="0" w:lastRowFirstColumn="0" w:lastRowLastColumn="0"/>
            <w:tcW w:w="2402" w:type="dxa"/>
            <w:hideMark/>
          </w:tcPr>
          <w:p w14:paraId="070D8B2B" w14:textId="77777777" w:rsidR="00D43774" w:rsidRPr="00737965" w:rsidRDefault="00D43774" w:rsidP="00021425">
            <w:pPr>
              <w:pStyle w:val="TableText"/>
              <w:rPr>
                <w:lang w:eastAsia="en-AU"/>
              </w:rPr>
            </w:pPr>
            <w:r w:rsidRPr="00737965">
              <w:rPr>
                <w:lang w:eastAsia="en-AU"/>
              </w:rPr>
              <w:t>Ms Elyse Graham</w:t>
            </w:r>
          </w:p>
        </w:tc>
        <w:tc>
          <w:tcPr>
            <w:tcW w:w="6608" w:type="dxa"/>
            <w:hideMark/>
          </w:tcPr>
          <w:p w14:paraId="2DA0A226"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Occupational therapist</w:t>
            </w:r>
          </w:p>
        </w:tc>
      </w:tr>
      <w:tr w:rsidR="00D43774" w:rsidRPr="0002386E" w14:paraId="3DCA76AA"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hideMark/>
          </w:tcPr>
          <w:p w14:paraId="7A9C1858" w14:textId="77777777" w:rsidR="00D43774" w:rsidRPr="00737965" w:rsidRDefault="00D43774" w:rsidP="00021425">
            <w:pPr>
              <w:pStyle w:val="TableText"/>
              <w:rPr>
                <w:lang w:eastAsia="en-AU"/>
              </w:rPr>
            </w:pPr>
            <w:r w:rsidRPr="00737965">
              <w:rPr>
                <w:lang w:eastAsia="en-AU"/>
              </w:rPr>
              <w:t xml:space="preserve">Professor Ian </w:t>
            </w:r>
            <w:proofErr w:type="spellStart"/>
            <w:r w:rsidRPr="00737965">
              <w:rPr>
                <w:lang w:eastAsia="en-AU"/>
              </w:rPr>
              <w:t>Hickie</w:t>
            </w:r>
            <w:proofErr w:type="spellEnd"/>
          </w:p>
        </w:tc>
        <w:tc>
          <w:tcPr>
            <w:tcW w:w="6608" w:type="dxa"/>
            <w:hideMark/>
          </w:tcPr>
          <w:p w14:paraId="515ED2D1"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Co-Director of Health and Policy and Executive Director of the Brain and Mind Research Institute at University of Sydney</w:t>
            </w:r>
          </w:p>
        </w:tc>
      </w:tr>
      <w:tr w:rsidR="00D43774" w:rsidRPr="0002386E" w14:paraId="1F426ADD" w14:textId="77777777" w:rsidTr="00021425">
        <w:tc>
          <w:tcPr>
            <w:cnfStyle w:val="001000000000" w:firstRow="0" w:lastRow="0" w:firstColumn="1" w:lastColumn="0" w:oddVBand="0" w:evenVBand="0" w:oddHBand="0" w:evenHBand="0" w:firstRowFirstColumn="0" w:firstRowLastColumn="0" w:lastRowFirstColumn="0" w:lastRowLastColumn="0"/>
            <w:tcW w:w="2402" w:type="dxa"/>
            <w:hideMark/>
          </w:tcPr>
          <w:p w14:paraId="1B373053" w14:textId="77777777" w:rsidR="00D43774" w:rsidRPr="00737965" w:rsidRDefault="00D43774" w:rsidP="00021425">
            <w:pPr>
              <w:pStyle w:val="TableText"/>
              <w:rPr>
                <w:lang w:eastAsia="en-AU"/>
              </w:rPr>
            </w:pPr>
            <w:r w:rsidRPr="00737965">
              <w:rPr>
                <w:lang w:eastAsia="en-AU"/>
              </w:rPr>
              <w:t>Dr Joseph Fleming</w:t>
            </w:r>
          </w:p>
        </w:tc>
        <w:tc>
          <w:tcPr>
            <w:tcW w:w="6608" w:type="dxa"/>
            <w:hideMark/>
          </w:tcPr>
          <w:p w14:paraId="2F45AE74"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Social worker</w:t>
            </w:r>
          </w:p>
        </w:tc>
      </w:tr>
      <w:tr w:rsidR="00D43774" w:rsidRPr="0002386E" w14:paraId="5814CA3D"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hideMark/>
          </w:tcPr>
          <w:p w14:paraId="520A6824" w14:textId="77777777" w:rsidR="00D43774" w:rsidRPr="00737965" w:rsidRDefault="00D43774" w:rsidP="00021425">
            <w:pPr>
              <w:pStyle w:val="TableText"/>
              <w:rPr>
                <w:lang w:eastAsia="en-AU"/>
              </w:rPr>
            </w:pPr>
            <w:r w:rsidRPr="00737965">
              <w:rPr>
                <w:lang w:eastAsia="en-AU"/>
              </w:rPr>
              <w:t>Dr Steve Hambleton</w:t>
            </w:r>
          </w:p>
        </w:tc>
        <w:tc>
          <w:tcPr>
            <w:tcW w:w="6608" w:type="dxa"/>
            <w:hideMark/>
          </w:tcPr>
          <w:p w14:paraId="744A0E55"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General practitioner</w:t>
            </w:r>
          </w:p>
        </w:tc>
      </w:tr>
      <w:tr w:rsidR="00D43774" w:rsidRPr="0002386E" w14:paraId="32E634FA" w14:textId="77777777" w:rsidTr="00021425">
        <w:tc>
          <w:tcPr>
            <w:cnfStyle w:val="001000000000" w:firstRow="0" w:lastRow="0" w:firstColumn="1" w:lastColumn="0" w:oddVBand="0" w:evenVBand="0" w:oddHBand="0" w:evenHBand="0" w:firstRowFirstColumn="0" w:firstRowLastColumn="0" w:lastRowFirstColumn="0" w:lastRowLastColumn="0"/>
            <w:tcW w:w="2402" w:type="dxa"/>
            <w:hideMark/>
          </w:tcPr>
          <w:p w14:paraId="309F6DA3" w14:textId="77777777" w:rsidR="00D43774" w:rsidRPr="00737965" w:rsidRDefault="00D43774" w:rsidP="00021425">
            <w:pPr>
              <w:pStyle w:val="TableText"/>
              <w:rPr>
                <w:lang w:eastAsia="en-AU"/>
              </w:rPr>
            </w:pPr>
            <w:r w:rsidRPr="00737965">
              <w:rPr>
                <w:lang w:eastAsia="en-AU"/>
              </w:rPr>
              <w:t xml:space="preserve">Dr Walid </w:t>
            </w:r>
            <w:proofErr w:type="spellStart"/>
            <w:r w:rsidRPr="00737965">
              <w:rPr>
                <w:lang w:eastAsia="en-AU"/>
              </w:rPr>
              <w:t>Jammal</w:t>
            </w:r>
            <w:proofErr w:type="spellEnd"/>
          </w:p>
        </w:tc>
        <w:tc>
          <w:tcPr>
            <w:tcW w:w="6608" w:type="dxa"/>
            <w:hideMark/>
          </w:tcPr>
          <w:p w14:paraId="6F3DDA22"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General practitioner</w:t>
            </w:r>
          </w:p>
        </w:tc>
      </w:tr>
      <w:tr w:rsidR="00D43774" w:rsidRPr="0002386E" w14:paraId="1261CFDF"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hideMark/>
          </w:tcPr>
          <w:p w14:paraId="448B2094" w14:textId="77777777" w:rsidR="00D43774" w:rsidRPr="00737965" w:rsidRDefault="00D43774" w:rsidP="00021425">
            <w:pPr>
              <w:pStyle w:val="TableText"/>
              <w:rPr>
                <w:lang w:eastAsia="en-AU"/>
              </w:rPr>
            </w:pPr>
            <w:r w:rsidRPr="00737965">
              <w:rPr>
                <w:lang w:eastAsia="en-AU"/>
              </w:rPr>
              <w:t>Dr Zena Burgess</w:t>
            </w:r>
          </w:p>
        </w:tc>
        <w:tc>
          <w:tcPr>
            <w:tcW w:w="6608" w:type="dxa"/>
            <w:hideMark/>
          </w:tcPr>
          <w:p w14:paraId="286DABBA"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Psychologist</w:t>
            </w:r>
          </w:p>
        </w:tc>
      </w:tr>
      <w:tr w:rsidR="00D43774" w:rsidRPr="0002386E" w14:paraId="75B7C688" w14:textId="77777777" w:rsidTr="00021425">
        <w:tc>
          <w:tcPr>
            <w:cnfStyle w:val="001000000000" w:firstRow="0" w:lastRow="0" w:firstColumn="1" w:lastColumn="0" w:oddVBand="0" w:evenVBand="0" w:oddHBand="0" w:evenHBand="0" w:firstRowFirstColumn="0" w:firstRowLastColumn="0" w:lastRowFirstColumn="0" w:lastRowLastColumn="0"/>
            <w:tcW w:w="2402" w:type="dxa"/>
            <w:hideMark/>
          </w:tcPr>
          <w:p w14:paraId="4D70548F" w14:textId="77777777" w:rsidR="00D43774" w:rsidRPr="00737965" w:rsidRDefault="00D43774" w:rsidP="00021425">
            <w:pPr>
              <w:pStyle w:val="TableText"/>
              <w:rPr>
                <w:lang w:eastAsia="en-AU"/>
              </w:rPr>
            </w:pPr>
            <w:r w:rsidRPr="00737965">
              <w:rPr>
                <w:lang w:eastAsia="en-AU"/>
              </w:rPr>
              <w:t>Dr Robert Gordon</w:t>
            </w:r>
          </w:p>
        </w:tc>
        <w:tc>
          <w:tcPr>
            <w:tcW w:w="6608" w:type="dxa"/>
            <w:hideMark/>
          </w:tcPr>
          <w:p w14:paraId="6968D4C7"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Director of the Centre for Health Service Development at the University of Wollongong</w:t>
            </w:r>
          </w:p>
        </w:tc>
      </w:tr>
    </w:tbl>
    <w:p w14:paraId="4288C8C3" w14:textId="5F3556C1" w:rsidR="00D43774" w:rsidRPr="0002386E" w:rsidRDefault="00D43774" w:rsidP="00581271">
      <w:pPr>
        <w:pStyle w:val="Caption"/>
      </w:pPr>
      <w:r w:rsidRPr="0002386E">
        <w:t>Table A3.2: Stakeholder Engagement Group (SEG) members</w:t>
      </w:r>
    </w:p>
    <w:tbl>
      <w:tblPr>
        <w:tblStyle w:val="ListTable3"/>
        <w:tblW w:w="0" w:type="auto"/>
        <w:tblLook w:val="04A0" w:firstRow="1" w:lastRow="0" w:firstColumn="1" w:lastColumn="0" w:noHBand="0" w:noVBand="1"/>
      </w:tblPr>
      <w:tblGrid>
        <w:gridCol w:w="2405"/>
        <w:gridCol w:w="6611"/>
      </w:tblGrid>
      <w:tr w:rsidR="00D43774" w:rsidRPr="0002386E" w14:paraId="4B66211E" w14:textId="77777777" w:rsidTr="000214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05" w:type="dxa"/>
            <w:hideMark/>
          </w:tcPr>
          <w:p w14:paraId="148ABDAE" w14:textId="77777777" w:rsidR="00D43774" w:rsidRPr="00737965" w:rsidRDefault="00D43774" w:rsidP="00BD7CC8">
            <w:pPr>
              <w:rPr>
                <w:rFonts w:asciiTheme="minorHAnsi" w:eastAsia="Times New Roman" w:hAnsiTheme="minorHAnsi" w:cstheme="minorHAnsi"/>
                <w:b w:val="0"/>
                <w:bCs w:val="0"/>
                <w:sz w:val="18"/>
                <w:szCs w:val="18"/>
                <w:lang w:eastAsia="en-AU"/>
              </w:rPr>
            </w:pPr>
            <w:r w:rsidRPr="00737965">
              <w:rPr>
                <w:rFonts w:asciiTheme="minorHAnsi" w:eastAsia="Times New Roman" w:hAnsiTheme="minorHAnsi" w:cstheme="minorHAnsi"/>
                <w:sz w:val="18"/>
                <w:szCs w:val="18"/>
                <w:lang w:eastAsia="en-AU"/>
              </w:rPr>
              <w:t>MEMBER</w:t>
            </w:r>
          </w:p>
        </w:tc>
        <w:tc>
          <w:tcPr>
            <w:tcW w:w="6611" w:type="dxa"/>
            <w:hideMark/>
          </w:tcPr>
          <w:p w14:paraId="299B71B6" w14:textId="77777777" w:rsidR="00D43774" w:rsidRPr="00737965" w:rsidRDefault="00D43774" w:rsidP="00BD7CC8">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en-AU"/>
              </w:rPr>
            </w:pPr>
            <w:r w:rsidRPr="00737965">
              <w:rPr>
                <w:rFonts w:asciiTheme="minorHAnsi" w:eastAsia="Times New Roman" w:hAnsiTheme="minorHAnsi" w:cstheme="minorHAnsi"/>
                <w:sz w:val="18"/>
                <w:szCs w:val="18"/>
                <w:lang w:eastAsia="en-AU"/>
              </w:rPr>
              <w:t>ORGANISATION</w:t>
            </w:r>
          </w:p>
        </w:tc>
      </w:tr>
      <w:tr w:rsidR="00D43774" w:rsidRPr="0002386E" w14:paraId="2321045A"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2811591C" w14:textId="77777777" w:rsidR="00D43774" w:rsidRPr="00737965" w:rsidRDefault="00D43774" w:rsidP="00021425">
            <w:pPr>
              <w:pStyle w:val="TableText"/>
              <w:rPr>
                <w:lang w:eastAsia="en-AU"/>
              </w:rPr>
            </w:pPr>
            <w:r w:rsidRPr="00737965">
              <w:rPr>
                <w:lang w:eastAsia="en-AU"/>
              </w:rPr>
              <w:t>Mr Mark Roddam (Chair)</w:t>
            </w:r>
          </w:p>
        </w:tc>
        <w:tc>
          <w:tcPr>
            <w:tcW w:w="6611" w:type="dxa"/>
            <w:hideMark/>
          </w:tcPr>
          <w:p w14:paraId="3C945F83"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First Assistant Secretary, Mental Health Division, Department of Health and Aged Care</w:t>
            </w:r>
          </w:p>
        </w:tc>
      </w:tr>
      <w:tr w:rsidR="00D43774" w:rsidRPr="0002386E" w14:paraId="2DCEE3C5"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44B0A96B" w14:textId="77777777" w:rsidR="00D43774" w:rsidRPr="00737965" w:rsidRDefault="00D43774" w:rsidP="00021425">
            <w:pPr>
              <w:pStyle w:val="TableText"/>
              <w:rPr>
                <w:lang w:eastAsia="en-AU"/>
              </w:rPr>
            </w:pPr>
            <w:r w:rsidRPr="00737965">
              <w:rPr>
                <w:lang w:eastAsia="en-AU"/>
              </w:rPr>
              <w:t>Dr Chris Atmore</w:t>
            </w:r>
          </w:p>
        </w:tc>
        <w:tc>
          <w:tcPr>
            <w:tcW w:w="6611" w:type="dxa"/>
            <w:hideMark/>
          </w:tcPr>
          <w:p w14:paraId="4860349A"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Allied Health Professions Australia</w:t>
            </w:r>
          </w:p>
        </w:tc>
      </w:tr>
      <w:tr w:rsidR="00D43774" w:rsidRPr="0002386E" w14:paraId="3B528D44"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7504BEA6" w14:textId="77777777" w:rsidR="00D43774" w:rsidRPr="00737965" w:rsidRDefault="00D43774" w:rsidP="00021425">
            <w:pPr>
              <w:pStyle w:val="TableText"/>
              <w:rPr>
                <w:lang w:eastAsia="en-AU"/>
              </w:rPr>
            </w:pPr>
            <w:r w:rsidRPr="00737965">
              <w:rPr>
                <w:lang w:eastAsia="en-AU"/>
              </w:rPr>
              <w:t>Ms Amanda Curran</w:t>
            </w:r>
          </w:p>
        </w:tc>
        <w:tc>
          <w:tcPr>
            <w:tcW w:w="6611" w:type="dxa"/>
            <w:hideMark/>
          </w:tcPr>
          <w:p w14:paraId="5212EE73"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Australian Association of Psychologists Inc</w:t>
            </w:r>
          </w:p>
        </w:tc>
      </w:tr>
      <w:tr w:rsidR="00D43774" w:rsidRPr="0002386E" w14:paraId="3FA64A26"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69023B39" w14:textId="77777777" w:rsidR="00D43774" w:rsidRPr="00737965" w:rsidRDefault="00D43774" w:rsidP="00021425">
            <w:pPr>
              <w:pStyle w:val="TableText"/>
              <w:rPr>
                <w:lang w:eastAsia="en-AU"/>
              </w:rPr>
            </w:pPr>
            <w:r w:rsidRPr="00737965">
              <w:rPr>
                <w:lang w:eastAsia="en-AU"/>
              </w:rPr>
              <w:t>Ms Rachel Reilly</w:t>
            </w:r>
          </w:p>
        </w:tc>
        <w:tc>
          <w:tcPr>
            <w:tcW w:w="6611" w:type="dxa"/>
            <w:hideMark/>
          </w:tcPr>
          <w:p w14:paraId="15A6EB87"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Australian Association of Social Workers</w:t>
            </w:r>
          </w:p>
        </w:tc>
      </w:tr>
      <w:tr w:rsidR="00D43774" w:rsidRPr="0002386E" w14:paraId="0D318E14"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69775ECE" w14:textId="77777777" w:rsidR="00D43774" w:rsidRPr="00737965" w:rsidRDefault="00D43774" w:rsidP="00021425">
            <w:pPr>
              <w:pStyle w:val="TableText"/>
              <w:rPr>
                <w:lang w:eastAsia="en-AU"/>
              </w:rPr>
            </w:pPr>
            <w:r w:rsidRPr="00737965">
              <w:rPr>
                <w:lang w:eastAsia="en-AU"/>
              </w:rPr>
              <w:t xml:space="preserve">Dr David </w:t>
            </w:r>
            <w:proofErr w:type="spellStart"/>
            <w:r w:rsidRPr="00737965">
              <w:rPr>
                <w:lang w:eastAsia="en-AU"/>
              </w:rPr>
              <w:t>Hallford</w:t>
            </w:r>
            <w:proofErr w:type="spellEnd"/>
          </w:p>
        </w:tc>
        <w:tc>
          <w:tcPr>
            <w:tcW w:w="6611" w:type="dxa"/>
            <w:hideMark/>
          </w:tcPr>
          <w:p w14:paraId="237CFE39"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Australian Clinical Psychology Association</w:t>
            </w:r>
          </w:p>
        </w:tc>
      </w:tr>
      <w:tr w:rsidR="00D43774" w:rsidRPr="0002386E" w14:paraId="217FE349"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41243FAD" w14:textId="77777777" w:rsidR="00D43774" w:rsidRPr="00737965" w:rsidRDefault="00D43774" w:rsidP="00021425">
            <w:pPr>
              <w:pStyle w:val="TableText"/>
              <w:rPr>
                <w:lang w:eastAsia="en-AU"/>
              </w:rPr>
            </w:pPr>
            <w:r w:rsidRPr="00737965">
              <w:rPr>
                <w:lang w:eastAsia="en-AU"/>
              </w:rPr>
              <w:t>Professor Michael Hazelton</w:t>
            </w:r>
          </w:p>
        </w:tc>
        <w:tc>
          <w:tcPr>
            <w:tcW w:w="6611" w:type="dxa"/>
            <w:hideMark/>
          </w:tcPr>
          <w:p w14:paraId="26ABA258"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Australian College of Mental Health Nurses</w:t>
            </w:r>
          </w:p>
        </w:tc>
      </w:tr>
      <w:tr w:rsidR="00D43774" w:rsidRPr="0002386E" w14:paraId="482D3539"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423F2EC7" w14:textId="77777777" w:rsidR="00D43774" w:rsidRPr="00737965" w:rsidRDefault="00D43774" w:rsidP="00021425">
            <w:pPr>
              <w:pStyle w:val="TableText"/>
              <w:rPr>
                <w:lang w:eastAsia="en-AU"/>
              </w:rPr>
            </w:pPr>
            <w:r w:rsidRPr="00737965">
              <w:rPr>
                <w:lang w:eastAsia="en-AU"/>
              </w:rPr>
              <w:t>Ms Jenny Johnson</w:t>
            </w:r>
          </w:p>
        </w:tc>
        <w:tc>
          <w:tcPr>
            <w:tcW w:w="6611" w:type="dxa"/>
            <w:hideMark/>
          </w:tcPr>
          <w:p w14:paraId="0CF2582C"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Australian College of Rural and Remote Medicine</w:t>
            </w:r>
          </w:p>
        </w:tc>
      </w:tr>
      <w:tr w:rsidR="00D43774" w:rsidRPr="0002386E" w14:paraId="4B623661"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095FB01D" w14:textId="77777777" w:rsidR="00D43774" w:rsidRPr="00737965" w:rsidRDefault="00D43774" w:rsidP="00021425">
            <w:pPr>
              <w:pStyle w:val="TableText"/>
              <w:rPr>
                <w:lang w:eastAsia="en-AU"/>
              </w:rPr>
            </w:pPr>
            <w:r w:rsidRPr="00737965">
              <w:rPr>
                <w:lang w:eastAsia="en-AU"/>
              </w:rPr>
              <w:t>Dr Philip Armstrong</w:t>
            </w:r>
          </w:p>
        </w:tc>
        <w:tc>
          <w:tcPr>
            <w:tcW w:w="6611" w:type="dxa"/>
            <w:hideMark/>
          </w:tcPr>
          <w:p w14:paraId="36F40B4C"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Australian Counsellors Association</w:t>
            </w:r>
          </w:p>
        </w:tc>
      </w:tr>
      <w:tr w:rsidR="00D43774" w:rsidRPr="0002386E" w14:paraId="39F5E16C"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11CD03ED" w14:textId="77777777" w:rsidR="00D43774" w:rsidRPr="00737965" w:rsidRDefault="00D43774" w:rsidP="00021425">
            <w:pPr>
              <w:pStyle w:val="TableText"/>
              <w:rPr>
                <w:lang w:eastAsia="en-AU"/>
              </w:rPr>
            </w:pPr>
            <w:r w:rsidRPr="00737965">
              <w:rPr>
                <w:lang w:eastAsia="en-AU"/>
              </w:rPr>
              <w:t xml:space="preserve">Dr Antonio Di </w:t>
            </w:r>
            <w:proofErr w:type="spellStart"/>
            <w:r w:rsidRPr="00737965">
              <w:rPr>
                <w:lang w:eastAsia="en-AU"/>
              </w:rPr>
              <w:t>Dio</w:t>
            </w:r>
            <w:proofErr w:type="spellEnd"/>
          </w:p>
        </w:tc>
        <w:tc>
          <w:tcPr>
            <w:tcW w:w="6611" w:type="dxa"/>
            <w:hideMark/>
          </w:tcPr>
          <w:p w14:paraId="011C6907"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Australian Medical Association</w:t>
            </w:r>
          </w:p>
        </w:tc>
      </w:tr>
      <w:tr w:rsidR="00D43774" w:rsidRPr="0002386E" w14:paraId="756E5F2D"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28D5C8B3" w14:textId="77777777" w:rsidR="00D43774" w:rsidRPr="00737965" w:rsidRDefault="00D43774" w:rsidP="00021425">
            <w:pPr>
              <w:pStyle w:val="TableText"/>
              <w:rPr>
                <w:lang w:eastAsia="en-AU"/>
              </w:rPr>
            </w:pPr>
            <w:r w:rsidRPr="00737965">
              <w:rPr>
                <w:lang w:eastAsia="en-AU"/>
              </w:rPr>
              <w:t xml:space="preserve">Dr Bill </w:t>
            </w:r>
            <w:proofErr w:type="spellStart"/>
            <w:r w:rsidRPr="00737965">
              <w:rPr>
                <w:lang w:eastAsia="en-AU"/>
              </w:rPr>
              <w:t>Pring</w:t>
            </w:r>
            <w:proofErr w:type="spellEnd"/>
          </w:p>
        </w:tc>
        <w:tc>
          <w:tcPr>
            <w:tcW w:w="6611" w:type="dxa"/>
            <w:hideMark/>
          </w:tcPr>
          <w:p w14:paraId="2C813F83"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Australian Medical Association</w:t>
            </w:r>
          </w:p>
        </w:tc>
      </w:tr>
      <w:tr w:rsidR="00D43774" w:rsidRPr="0002386E" w14:paraId="78C025C6"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26463257" w14:textId="77777777" w:rsidR="00D43774" w:rsidRPr="00737965" w:rsidRDefault="00D43774" w:rsidP="00021425">
            <w:pPr>
              <w:pStyle w:val="TableText"/>
              <w:rPr>
                <w:lang w:eastAsia="en-AU"/>
              </w:rPr>
            </w:pPr>
            <w:r w:rsidRPr="00737965">
              <w:rPr>
                <w:lang w:eastAsia="en-AU"/>
              </w:rPr>
              <w:t>Ms Bridgit Hogan</w:t>
            </w:r>
          </w:p>
        </w:tc>
        <w:tc>
          <w:tcPr>
            <w:tcW w:w="6611" w:type="dxa"/>
            <w:hideMark/>
          </w:tcPr>
          <w:p w14:paraId="6E060A25"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Australian Music Therapy Association</w:t>
            </w:r>
          </w:p>
        </w:tc>
      </w:tr>
      <w:tr w:rsidR="00D43774" w:rsidRPr="0002386E" w14:paraId="32D8D643"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7E761257" w14:textId="77777777" w:rsidR="00D43774" w:rsidRPr="00737965" w:rsidRDefault="00D43774" w:rsidP="00021425">
            <w:pPr>
              <w:pStyle w:val="TableText"/>
              <w:rPr>
                <w:lang w:eastAsia="en-AU"/>
              </w:rPr>
            </w:pPr>
            <w:r w:rsidRPr="00737965">
              <w:rPr>
                <w:lang w:eastAsia="en-AU"/>
              </w:rPr>
              <w:t>Dr Kate Dempsey</w:t>
            </w:r>
          </w:p>
        </w:tc>
        <w:tc>
          <w:tcPr>
            <w:tcW w:w="6611" w:type="dxa"/>
            <w:hideMark/>
          </w:tcPr>
          <w:p w14:paraId="12AA85B9"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Australian, New Zealand and Asian Creative Arts Therapies Association (ANZACATA)</w:t>
            </w:r>
          </w:p>
        </w:tc>
      </w:tr>
      <w:tr w:rsidR="00D43774" w:rsidRPr="0002386E" w14:paraId="6D9D6A86"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43A089D4" w14:textId="77777777" w:rsidR="00D43774" w:rsidRPr="00737965" w:rsidRDefault="00D43774" w:rsidP="00021425">
            <w:pPr>
              <w:pStyle w:val="TableText"/>
              <w:rPr>
                <w:lang w:eastAsia="en-AU"/>
              </w:rPr>
            </w:pPr>
            <w:r w:rsidRPr="00737965">
              <w:rPr>
                <w:lang w:eastAsia="en-AU"/>
              </w:rPr>
              <w:t xml:space="preserve">Ms Tamara </w:t>
            </w:r>
            <w:proofErr w:type="spellStart"/>
            <w:r w:rsidRPr="00737965">
              <w:rPr>
                <w:lang w:eastAsia="en-AU"/>
              </w:rPr>
              <w:t>Cavenett</w:t>
            </w:r>
            <w:proofErr w:type="spellEnd"/>
          </w:p>
        </w:tc>
        <w:tc>
          <w:tcPr>
            <w:tcW w:w="6611" w:type="dxa"/>
            <w:hideMark/>
          </w:tcPr>
          <w:p w14:paraId="00D45A6B"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Australian Psychological Society</w:t>
            </w:r>
          </w:p>
        </w:tc>
      </w:tr>
      <w:tr w:rsidR="00D43774" w:rsidRPr="0002386E" w14:paraId="715A7CF3"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4B0C849A" w14:textId="77777777" w:rsidR="00D43774" w:rsidRPr="00737965" w:rsidRDefault="00D43774" w:rsidP="00021425">
            <w:pPr>
              <w:pStyle w:val="TableText"/>
              <w:rPr>
                <w:lang w:eastAsia="en-AU"/>
              </w:rPr>
            </w:pPr>
            <w:r w:rsidRPr="00737965">
              <w:rPr>
                <w:lang w:eastAsia="en-AU"/>
              </w:rPr>
              <w:t>Ms Suzie Adam</w:t>
            </w:r>
          </w:p>
        </w:tc>
        <w:tc>
          <w:tcPr>
            <w:tcW w:w="6611" w:type="dxa"/>
            <w:hideMark/>
          </w:tcPr>
          <w:p w14:paraId="3A47D8F2"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Carer representative</w:t>
            </w:r>
          </w:p>
        </w:tc>
      </w:tr>
      <w:tr w:rsidR="00D43774" w:rsidRPr="0002386E" w14:paraId="085B1D21"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7786998" w14:textId="77777777" w:rsidR="00D43774" w:rsidRPr="00737965" w:rsidRDefault="00D43774" w:rsidP="00021425">
            <w:pPr>
              <w:pStyle w:val="TableText"/>
              <w:rPr>
                <w:lang w:eastAsia="en-AU"/>
              </w:rPr>
            </w:pPr>
            <w:r w:rsidRPr="00737965">
              <w:rPr>
                <w:lang w:eastAsia="en-AU"/>
              </w:rPr>
              <w:t>Ms Heather Nowak</w:t>
            </w:r>
          </w:p>
        </w:tc>
        <w:tc>
          <w:tcPr>
            <w:tcW w:w="6611" w:type="dxa"/>
            <w:hideMark/>
          </w:tcPr>
          <w:p w14:paraId="2177B4AD"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Consumer representative</w:t>
            </w:r>
          </w:p>
        </w:tc>
      </w:tr>
      <w:tr w:rsidR="00D43774" w:rsidRPr="0002386E" w14:paraId="5369DC56"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2A792B05" w14:textId="77777777" w:rsidR="00D43774" w:rsidRPr="00737965" w:rsidRDefault="00D43774" w:rsidP="00021425">
            <w:pPr>
              <w:pStyle w:val="TableText"/>
              <w:rPr>
                <w:lang w:eastAsia="en-AU"/>
              </w:rPr>
            </w:pPr>
            <w:r w:rsidRPr="00737965">
              <w:rPr>
                <w:lang w:eastAsia="en-AU"/>
              </w:rPr>
              <w:t>Mr Robert Hunt</w:t>
            </w:r>
          </w:p>
        </w:tc>
        <w:tc>
          <w:tcPr>
            <w:tcW w:w="6611" w:type="dxa"/>
            <w:hideMark/>
          </w:tcPr>
          <w:p w14:paraId="057422DB"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Dieticians Australia</w:t>
            </w:r>
          </w:p>
        </w:tc>
      </w:tr>
      <w:tr w:rsidR="00D43774" w:rsidRPr="0002386E" w14:paraId="772D5779"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1F36B299" w14:textId="77777777" w:rsidR="00D43774" w:rsidRPr="00737965" w:rsidRDefault="00D43774" w:rsidP="00021425">
            <w:pPr>
              <w:pStyle w:val="TableText"/>
              <w:rPr>
                <w:lang w:eastAsia="en-AU"/>
              </w:rPr>
            </w:pPr>
            <w:r w:rsidRPr="00737965">
              <w:rPr>
                <w:lang w:eastAsia="en-AU"/>
              </w:rPr>
              <w:t>Ms Anita Hobson-Powell</w:t>
            </w:r>
          </w:p>
        </w:tc>
        <w:tc>
          <w:tcPr>
            <w:tcW w:w="6611" w:type="dxa"/>
            <w:hideMark/>
          </w:tcPr>
          <w:p w14:paraId="106E6BE1"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Exercise &amp; Sports Science Australia</w:t>
            </w:r>
          </w:p>
        </w:tc>
      </w:tr>
      <w:tr w:rsidR="00D43774" w:rsidRPr="0002386E" w14:paraId="1325FA70"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2181BAC4" w14:textId="77777777" w:rsidR="00D43774" w:rsidRPr="00737965" w:rsidRDefault="00D43774" w:rsidP="00021425">
            <w:pPr>
              <w:pStyle w:val="TableText"/>
              <w:rPr>
                <w:lang w:eastAsia="en-AU"/>
              </w:rPr>
            </w:pPr>
            <w:r w:rsidRPr="00737965">
              <w:rPr>
                <w:lang w:eastAsia="en-AU"/>
              </w:rPr>
              <w:t xml:space="preserve">Ms Sarah </w:t>
            </w:r>
            <w:proofErr w:type="spellStart"/>
            <w:r w:rsidRPr="00737965">
              <w:rPr>
                <w:lang w:eastAsia="en-AU"/>
              </w:rPr>
              <w:t>Szydzik</w:t>
            </w:r>
            <w:proofErr w:type="spellEnd"/>
          </w:p>
        </w:tc>
        <w:tc>
          <w:tcPr>
            <w:tcW w:w="6611" w:type="dxa"/>
            <w:hideMark/>
          </w:tcPr>
          <w:p w14:paraId="08E6A3C9"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proofErr w:type="spellStart"/>
            <w:r w:rsidRPr="00737965">
              <w:rPr>
                <w:lang w:eastAsia="en-AU"/>
              </w:rPr>
              <w:t>Gayaa</w:t>
            </w:r>
            <w:proofErr w:type="spellEnd"/>
            <w:r w:rsidRPr="00737965">
              <w:rPr>
                <w:lang w:eastAsia="en-AU"/>
              </w:rPr>
              <w:t xml:space="preserve"> </w:t>
            </w:r>
            <w:proofErr w:type="spellStart"/>
            <w:r w:rsidRPr="00737965">
              <w:rPr>
                <w:lang w:eastAsia="en-AU"/>
              </w:rPr>
              <w:t>Dhuwi</w:t>
            </w:r>
            <w:proofErr w:type="spellEnd"/>
            <w:r w:rsidRPr="00737965">
              <w:rPr>
                <w:lang w:eastAsia="en-AU"/>
              </w:rPr>
              <w:t xml:space="preserve"> (Proud Spirit) Australia</w:t>
            </w:r>
          </w:p>
        </w:tc>
      </w:tr>
      <w:tr w:rsidR="00D43774" w:rsidRPr="0002386E" w14:paraId="1E18AA54"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30558CE" w14:textId="77777777" w:rsidR="00D43774" w:rsidRPr="00737965" w:rsidRDefault="00D43774" w:rsidP="00021425">
            <w:pPr>
              <w:pStyle w:val="TableText"/>
              <w:rPr>
                <w:lang w:eastAsia="en-AU"/>
              </w:rPr>
            </w:pPr>
            <w:r w:rsidRPr="00737965">
              <w:rPr>
                <w:lang w:eastAsia="en-AU"/>
              </w:rPr>
              <w:t>Mr Harry Lovelock</w:t>
            </w:r>
          </w:p>
        </w:tc>
        <w:tc>
          <w:tcPr>
            <w:tcW w:w="6611" w:type="dxa"/>
            <w:hideMark/>
          </w:tcPr>
          <w:p w14:paraId="6F2CA090"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Mental Health Australia</w:t>
            </w:r>
          </w:p>
        </w:tc>
      </w:tr>
      <w:tr w:rsidR="00D43774" w:rsidRPr="0002386E" w14:paraId="6037B07E"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334B0F4A" w14:textId="77777777" w:rsidR="00D43774" w:rsidRPr="00737965" w:rsidRDefault="00D43774" w:rsidP="00021425">
            <w:pPr>
              <w:pStyle w:val="TableText"/>
              <w:rPr>
                <w:lang w:eastAsia="en-AU"/>
              </w:rPr>
            </w:pPr>
            <w:r w:rsidRPr="00737965">
              <w:rPr>
                <w:lang w:eastAsia="en-AU"/>
              </w:rPr>
              <w:t xml:space="preserve">Ms Gulnara </w:t>
            </w:r>
            <w:proofErr w:type="spellStart"/>
            <w:r w:rsidRPr="00737965">
              <w:rPr>
                <w:lang w:eastAsia="en-AU"/>
              </w:rPr>
              <w:t>Abbasova</w:t>
            </w:r>
            <w:proofErr w:type="spellEnd"/>
          </w:p>
        </w:tc>
        <w:tc>
          <w:tcPr>
            <w:tcW w:w="6611" w:type="dxa"/>
            <w:hideMark/>
          </w:tcPr>
          <w:p w14:paraId="61965B41"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Migration Council Australia</w:t>
            </w:r>
          </w:p>
        </w:tc>
      </w:tr>
      <w:tr w:rsidR="00D43774" w:rsidRPr="0002386E" w14:paraId="0CDC170A"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537AB07B" w14:textId="77777777" w:rsidR="00D43774" w:rsidRPr="00737965" w:rsidRDefault="00D43774" w:rsidP="00021425">
            <w:pPr>
              <w:pStyle w:val="TableText"/>
              <w:rPr>
                <w:lang w:eastAsia="en-AU"/>
              </w:rPr>
            </w:pPr>
            <w:r w:rsidRPr="00737965">
              <w:rPr>
                <w:lang w:eastAsia="en-AU"/>
              </w:rPr>
              <w:t>Ms Christine Morgan</w:t>
            </w:r>
          </w:p>
        </w:tc>
        <w:tc>
          <w:tcPr>
            <w:tcW w:w="6611" w:type="dxa"/>
            <w:hideMark/>
          </w:tcPr>
          <w:p w14:paraId="24D14F4E"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National Mental Health Commission</w:t>
            </w:r>
          </w:p>
        </w:tc>
      </w:tr>
      <w:tr w:rsidR="00D43774" w:rsidRPr="0002386E" w14:paraId="1FA11E46"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726C9AD8" w14:textId="77777777" w:rsidR="00D43774" w:rsidRPr="00737965" w:rsidRDefault="00D43774" w:rsidP="00021425">
            <w:pPr>
              <w:pStyle w:val="TableText"/>
              <w:rPr>
                <w:lang w:eastAsia="en-AU"/>
              </w:rPr>
            </w:pPr>
            <w:r w:rsidRPr="00737965">
              <w:rPr>
                <w:lang w:eastAsia="en-AU"/>
              </w:rPr>
              <w:t>Ms Erin Garner</w:t>
            </w:r>
          </w:p>
        </w:tc>
        <w:tc>
          <w:tcPr>
            <w:tcW w:w="6611" w:type="dxa"/>
            <w:hideMark/>
          </w:tcPr>
          <w:p w14:paraId="4B7D43DC"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Occupational Therapy Australia</w:t>
            </w:r>
          </w:p>
        </w:tc>
      </w:tr>
      <w:tr w:rsidR="00D43774" w:rsidRPr="0002386E" w14:paraId="4B288306"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0313249F" w14:textId="77777777" w:rsidR="00D43774" w:rsidRPr="00737965" w:rsidRDefault="00D43774" w:rsidP="00021425">
            <w:pPr>
              <w:pStyle w:val="TableText"/>
              <w:rPr>
                <w:lang w:eastAsia="en-AU"/>
              </w:rPr>
            </w:pPr>
            <w:r w:rsidRPr="00737965">
              <w:rPr>
                <w:lang w:eastAsia="en-AU"/>
              </w:rPr>
              <w:t>Ms Samantha Edmonds</w:t>
            </w:r>
          </w:p>
        </w:tc>
        <w:tc>
          <w:tcPr>
            <w:tcW w:w="6611" w:type="dxa"/>
            <w:hideMark/>
          </w:tcPr>
          <w:p w14:paraId="10709C4A"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Older Persons Advocacy Network</w:t>
            </w:r>
          </w:p>
        </w:tc>
      </w:tr>
      <w:tr w:rsidR="00D43774" w:rsidRPr="0002386E" w14:paraId="34155A2D"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6C375A3D" w14:textId="77777777" w:rsidR="00D43774" w:rsidRPr="00737965" w:rsidRDefault="00D43774" w:rsidP="00021425">
            <w:pPr>
              <w:pStyle w:val="TableText"/>
              <w:rPr>
                <w:lang w:eastAsia="en-AU"/>
              </w:rPr>
            </w:pPr>
            <w:r w:rsidRPr="00737965">
              <w:rPr>
                <w:lang w:eastAsia="en-AU"/>
              </w:rPr>
              <w:t>Mr Philip Amos</w:t>
            </w:r>
          </w:p>
        </w:tc>
        <w:tc>
          <w:tcPr>
            <w:tcW w:w="6611" w:type="dxa"/>
            <w:hideMark/>
          </w:tcPr>
          <w:p w14:paraId="228DC6EE"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Primary Health Networks Cooperative</w:t>
            </w:r>
          </w:p>
        </w:tc>
      </w:tr>
      <w:tr w:rsidR="00D43774" w:rsidRPr="0002386E" w14:paraId="475EBDD0"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32312F4A" w14:textId="77777777" w:rsidR="00D43774" w:rsidRPr="00737965" w:rsidRDefault="00D43774" w:rsidP="00021425">
            <w:pPr>
              <w:pStyle w:val="TableText"/>
              <w:rPr>
                <w:lang w:eastAsia="en-AU"/>
              </w:rPr>
            </w:pPr>
            <w:r w:rsidRPr="00737965">
              <w:rPr>
                <w:lang w:eastAsia="en-AU"/>
              </w:rPr>
              <w:t xml:space="preserve">Ms Johanna de </w:t>
            </w:r>
            <w:proofErr w:type="spellStart"/>
            <w:r w:rsidRPr="00737965">
              <w:rPr>
                <w:lang w:eastAsia="en-AU"/>
              </w:rPr>
              <w:t>Wever</w:t>
            </w:r>
            <w:proofErr w:type="spellEnd"/>
          </w:p>
        </w:tc>
        <w:tc>
          <w:tcPr>
            <w:tcW w:w="6611" w:type="dxa"/>
            <w:hideMark/>
          </w:tcPr>
          <w:p w14:paraId="23EFF38A"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Psychotherapy and Counselling Federation of Australia</w:t>
            </w:r>
          </w:p>
        </w:tc>
      </w:tr>
      <w:tr w:rsidR="00D43774" w:rsidRPr="0002386E" w14:paraId="1CB11008" w14:textId="77777777" w:rsidTr="00021425">
        <w:tc>
          <w:tcPr>
            <w:cnfStyle w:val="001000000000" w:firstRow="0" w:lastRow="0" w:firstColumn="1" w:lastColumn="0" w:oddVBand="0" w:evenVBand="0" w:oddHBand="0" w:evenHBand="0" w:firstRowFirstColumn="0" w:firstRowLastColumn="0" w:lastRowFirstColumn="0" w:lastRowLastColumn="0"/>
            <w:tcW w:w="2405" w:type="dxa"/>
            <w:hideMark/>
          </w:tcPr>
          <w:p w14:paraId="18A4B5BF" w14:textId="77777777" w:rsidR="00D43774" w:rsidRPr="00737965" w:rsidRDefault="00D43774" w:rsidP="00021425">
            <w:pPr>
              <w:pStyle w:val="TableText"/>
              <w:rPr>
                <w:lang w:eastAsia="en-AU"/>
              </w:rPr>
            </w:pPr>
            <w:r w:rsidRPr="00737965">
              <w:rPr>
                <w:lang w:eastAsia="en-AU"/>
              </w:rPr>
              <w:t>Dr Elizabeth Moore</w:t>
            </w:r>
          </w:p>
        </w:tc>
        <w:tc>
          <w:tcPr>
            <w:tcW w:w="6611" w:type="dxa"/>
            <w:hideMark/>
          </w:tcPr>
          <w:p w14:paraId="01DD2A6C" w14:textId="77777777" w:rsidR="00D43774" w:rsidRPr="00737965" w:rsidRDefault="00D43774" w:rsidP="00021425">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37965">
              <w:rPr>
                <w:lang w:eastAsia="en-AU"/>
              </w:rPr>
              <w:t>Royal Australian and New Zealand College of Psychiatrists</w:t>
            </w:r>
          </w:p>
        </w:tc>
      </w:tr>
      <w:tr w:rsidR="00D43774" w:rsidRPr="0002386E" w14:paraId="097F237E"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14:paraId="4FC0CF7C" w14:textId="77777777" w:rsidR="00D43774" w:rsidRPr="00737965" w:rsidRDefault="00D43774" w:rsidP="00021425">
            <w:pPr>
              <w:pStyle w:val="TableText"/>
              <w:rPr>
                <w:lang w:eastAsia="en-AU"/>
              </w:rPr>
            </w:pPr>
            <w:r w:rsidRPr="00737965">
              <w:rPr>
                <w:lang w:eastAsia="en-AU"/>
              </w:rPr>
              <w:t>Dr Caroline Johnson</w:t>
            </w:r>
          </w:p>
        </w:tc>
        <w:tc>
          <w:tcPr>
            <w:tcW w:w="6611" w:type="dxa"/>
            <w:hideMark/>
          </w:tcPr>
          <w:p w14:paraId="32E4AAF4" w14:textId="77777777" w:rsidR="00D43774" w:rsidRPr="00737965" w:rsidRDefault="00D43774" w:rsidP="00021425">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737965">
              <w:rPr>
                <w:lang w:eastAsia="en-AU"/>
              </w:rPr>
              <w:t>Royal Australian College of General Practitioners</w:t>
            </w:r>
          </w:p>
        </w:tc>
      </w:tr>
    </w:tbl>
    <w:p w14:paraId="5AC39DA1" w14:textId="77777777" w:rsidR="00D43774" w:rsidRPr="005930F8" w:rsidRDefault="00D43774" w:rsidP="005930F8">
      <w:r w:rsidRPr="0002386E">
        <w:rPr>
          <w:lang w:eastAsia="en-AU"/>
        </w:rPr>
        <w:br w:type="page"/>
      </w:r>
    </w:p>
    <w:p w14:paraId="6646D495" w14:textId="607B8FF0" w:rsidR="00D43774" w:rsidRPr="0002386E" w:rsidRDefault="00D43774" w:rsidP="00D43774">
      <w:pPr>
        <w:pStyle w:val="Heading1"/>
        <w:rPr>
          <w:color w:val="2F5496" w:themeColor="accent1" w:themeShade="BF"/>
          <w:sz w:val="40"/>
          <w:szCs w:val="40"/>
          <w:lang w:eastAsia="en-AU"/>
        </w:rPr>
      </w:pPr>
      <w:bookmarkStart w:id="18" w:name="_Toc121206578"/>
      <w:bookmarkStart w:id="19" w:name="_Toc121393105"/>
      <w:bookmarkStart w:id="20" w:name="_Toc126337671"/>
      <w:r w:rsidRPr="0002386E">
        <w:rPr>
          <w:color w:val="2F5496" w:themeColor="accent1" w:themeShade="BF"/>
          <w:sz w:val="40"/>
          <w:szCs w:val="40"/>
          <w:lang w:eastAsia="en-AU"/>
        </w:rPr>
        <w:lastRenderedPageBreak/>
        <w:t>Appendix 4: Supplementary data (Study 1)</w:t>
      </w:r>
      <w:bookmarkEnd w:id="18"/>
      <w:bookmarkEnd w:id="19"/>
      <w:bookmarkEnd w:id="20"/>
    </w:p>
    <w:p w14:paraId="37EA349E" w14:textId="38A4A7EB" w:rsidR="006E2114" w:rsidRPr="0002386E" w:rsidRDefault="00144449" w:rsidP="00581271">
      <w:pPr>
        <w:pStyle w:val="Caption"/>
      </w:pPr>
      <w:r w:rsidRPr="0002386E">
        <w:t>Table A</w:t>
      </w:r>
      <w:r w:rsidR="00D43774" w:rsidRPr="0002386E">
        <w:t>4.1</w:t>
      </w:r>
      <w:r w:rsidR="006E2114" w:rsidRPr="0002386E">
        <w:t>: Persons receiving Better Access services delivered by GPs and other medical practitioners, by provider type, 2018 to 2022</w:t>
      </w:r>
    </w:p>
    <w:tbl>
      <w:tblPr>
        <w:tblStyle w:val="ListTable3"/>
        <w:tblW w:w="0" w:type="auto"/>
        <w:tblLook w:val="00A0" w:firstRow="1" w:lastRow="0" w:firstColumn="1" w:lastColumn="0" w:noHBand="0" w:noVBand="0"/>
      </w:tblPr>
      <w:tblGrid>
        <w:gridCol w:w="1447"/>
        <w:gridCol w:w="829"/>
        <w:gridCol w:w="989"/>
        <w:gridCol w:w="989"/>
        <w:gridCol w:w="989"/>
        <w:gridCol w:w="989"/>
        <w:gridCol w:w="1864"/>
        <w:gridCol w:w="920"/>
      </w:tblGrid>
      <w:tr w:rsidR="006E2114" w:rsidRPr="0002386E" w14:paraId="6E0AFC86" w14:textId="77777777" w:rsidTr="000214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7FC86806" w14:textId="77777777" w:rsidR="006E2114" w:rsidRPr="0002386E" w:rsidRDefault="006E2114" w:rsidP="00FB621E">
            <w:pPr>
              <w:rPr>
                <w:b w:val="0"/>
                <w:bCs w:val="0"/>
                <w:caps/>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64BBBF2" w14:textId="77777777" w:rsidR="006E2114" w:rsidRPr="0002386E" w:rsidRDefault="006E2114" w:rsidP="00FB621E">
            <w:pPr>
              <w:rPr>
                <w:b w:val="0"/>
                <w:bCs w:val="0"/>
                <w:caps/>
                <w:sz w:val="18"/>
                <w:szCs w:val="18"/>
              </w:rPr>
            </w:pPr>
          </w:p>
        </w:tc>
        <w:tc>
          <w:tcPr>
            <w:tcW w:w="0" w:type="auto"/>
          </w:tcPr>
          <w:p w14:paraId="6275FFDD" w14:textId="77777777" w:rsidR="006E2114" w:rsidRPr="0002386E" w:rsidRDefault="006E2114" w:rsidP="00FB621E">
            <w:pPr>
              <w:jc w:val="center"/>
              <w:cnfStyle w:val="100000000000" w:firstRow="1" w:lastRow="0" w:firstColumn="0" w:lastColumn="0" w:oddVBand="0" w:evenVBand="0" w:oddHBand="0" w:evenHBand="0" w:firstRowFirstColumn="0" w:firstRowLastColumn="0" w:lastRowFirstColumn="0" w:lastRowLastColumn="0"/>
              <w:rPr>
                <w:b w:val="0"/>
                <w:bCs w:val="0"/>
                <w:caps/>
                <w:sz w:val="18"/>
                <w:szCs w:val="18"/>
              </w:rPr>
            </w:pPr>
            <w:r w:rsidRPr="0002386E">
              <w:rPr>
                <w:caps/>
                <w:sz w:val="18"/>
                <w:szCs w:val="18"/>
              </w:rPr>
              <w:t>2018</w:t>
            </w:r>
          </w:p>
        </w:tc>
        <w:tc>
          <w:tcPr>
            <w:cnfStyle w:val="000010000000" w:firstRow="0" w:lastRow="0" w:firstColumn="0" w:lastColumn="0" w:oddVBand="1" w:evenVBand="0" w:oddHBand="0" w:evenHBand="0" w:firstRowFirstColumn="0" w:firstRowLastColumn="0" w:lastRowFirstColumn="0" w:lastRowLastColumn="0"/>
            <w:tcW w:w="0" w:type="auto"/>
          </w:tcPr>
          <w:p w14:paraId="63E5B007" w14:textId="77777777" w:rsidR="006E2114" w:rsidRPr="0002386E" w:rsidRDefault="006E2114" w:rsidP="00FB621E">
            <w:pPr>
              <w:jc w:val="center"/>
              <w:rPr>
                <w:b w:val="0"/>
                <w:bCs w:val="0"/>
                <w:caps/>
                <w:sz w:val="18"/>
                <w:szCs w:val="18"/>
              </w:rPr>
            </w:pPr>
            <w:r w:rsidRPr="0002386E">
              <w:rPr>
                <w:caps/>
                <w:sz w:val="18"/>
                <w:szCs w:val="18"/>
              </w:rPr>
              <w:t>2019</w:t>
            </w:r>
          </w:p>
        </w:tc>
        <w:tc>
          <w:tcPr>
            <w:tcW w:w="0" w:type="auto"/>
          </w:tcPr>
          <w:p w14:paraId="7D9EE836" w14:textId="77777777" w:rsidR="006E2114" w:rsidRPr="0002386E" w:rsidRDefault="006E2114" w:rsidP="00FB621E">
            <w:pPr>
              <w:jc w:val="center"/>
              <w:cnfStyle w:val="100000000000" w:firstRow="1" w:lastRow="0" w:firstColumn="0" w:lastColumn="0" w:oddVBand="0" w:evenVBand="0" w:oddHBand="0" w:evenHBand="0" w:firstRowFirstColumn="0" w:firstRowLastColumn="0" w:lastRowFirstColumn="0" w:lastRowLastColumn="0"/>
              <w:rPr>
                <w:b w:val="0"/>
                <w:bCs w:val="0"/>
                <w:caps/>
                <w:sz w:val="18"/>
                <w:szCs w:val="18"/>
              </w:rPr>
            </w:pPr>
            <w:r w:rsidRPr="0002386E">
              <w:rPr>
                <w:caps/>
                <w:sz w:val="18"/>
                <w:szCs w:val="18"/>
              </w:rPr>
              <w:t>2020</w:t>
            </w:r>
          </w:p>
        </w:tc>
        <w:tc>
          <w:tcPr>
            <w:cnfStyle w:val="000010000000" w:firstRow="0" w:lastRow="0" w:firstColumn="0" w:lastColumn="0" w:oddVBand="1" w:evenVBand="0" w:oddHBand="0" w:evenHBand="0" w:firstRowFirstColumn="0" w:firstRowLastColumn="0" w:lastRowFirstColumn="0" w:lastRowLastColumn="0"/>
            <w:tcW w:w="0" w:type="auto"/>
          </w:tcPr>
          <w:p w14:paraId="543F607E" w14:textId="77777777" w:rsidR="006E2114" w:rsidRPr="0002386E" w:rsidRDefault="006E2114" w:rsidP="00FB621E">
            <w:pPr>
              <w:jc w:val="center"/>
              <w:rPr>
                <w:b w:val="0"/>
                <w:bCs w:val="0"/>
                <w:caps/>
                <w:sz w:val="18"/>
                <w:szCs w:val="18"/>
              </w:rPr>
            </w:pPr>
            <w:r w:rsidRPr="0002386E">
              <w:rPr>
                <w:caps/>
                <w:sz w:val="18"/>
                <w:szCs w:val="18"/>
              </w:rPr>
              <w:t>2021</w:t>
            </w:r>
          </w:p>
        </w:tc>
        <w:tc>
          <w:tcPr>
            <w:tcW w:w="0" w:type="auto"/>
          </w:tcPr>
          <w:p w14:paraId="1E65ABCD" w14:textId="49ED1A7E" w:rsidR="006E2114" w:rsidRPr="0002386E" w:rsidRDefault="006E2114" w:rsidP="00FB621E">
            <w:pPr>
              <w:jc w:val="center"/>
              <w:cnfStyle w:val="100000000000" w:firstRow="1" w:lastRow="0" w:firstColumn="0" w:lastColumn="0" w:oddVBand="0" w:evenVBand="0" w:oddHBand="0" w:evenHBand="0" w:firstRowFirstColumn="0" w:firstRowLastColumn="0" w:lastRowFirstColumn="0" w:lastRowLastColumn="0"/>
              <w:rPr>
                <w:b w:val="0"/>
                <w:bCs w:val="0"/>
                <w:caps/>
                <w:sz w:val="18"/>
                <w:szCs w:val="18"/>
              </w:rPr>
            </w:pPr>
            <w:r w:rsidRPr="0002386E">
              <w:rPr>
                <w:caps/>
                <w:sz w:val="18"/>
                <w:szCs w:val="18"/>
              </w:rPr>
              <w:t>Average annual</w:t>
            </w:r>
            <w:r w:rsidR="00806F72">
              <w:rPr>
                <w:caps/>
                <w:sz w:val="18"/>
                <w:szCs w:val="18"/>
              </w:rPr>
              <w:t xml:space="preserve"> </w:t>
            </w:r>
            <w:r w:rsidRPr="0002386E">
              <w:rPr>
                <w:caps/>
                <w:sz w:val="18"/>
                <w:szCs w:val="18"/>
              </w:rPr>
              <w:t>change (%) 2018 to 2021</w:t>
            </w:r>
          </w:p>
        </w:tc>
        <w:tc>
          <w:tcPr>
            <w:cnfStyle w:val="000010000000" w:firstRow="0" w:lastRow="0" w:firstColumn="0" w:lastColumn="0" w:oddVBand="1" w:evenVBand="0" w:oddHBand="0" w:evenHBand="0" w:firstRowFirstColumn="0" w:firstRowLastColumn="0" w:lastRowFirstColumn="0" w:lastRowLastColumn="0"/>
            <w:tcW w:w="0" w:type="auto"/>
          </w:tcPr>
          <w:p w14:paraId="3D7C8BC6" w14:textId="77777777" w:rsidR="006E2114" w:rsidRPr="0002386E" w:rsidRDefault="006E2114" w:rsidP="00FB621E">
            <w:pPr>
              <w:jc w:val="center"/>
              <w:rPr>
                <w:b w:val="0"/>
                <w:bCs w:val="0"/>
                <w:caps/>
                <w:sz w:val="18"/>
                <w:szCs w:val="18"/>
              </w:rPr>
            </w:pPr>
            <w:r w:rsidRPr="0002386E">
              <w:rPr>
                <w:caps/>
                <w:sz w:val="18"/>
                <w:szCs w:val="18"/>
              </w:rPr>
              <w:t>2022 year to date</w:t>
            </w:r>
          </w:p>
        </w:tc>
      </w:tr>
      <w:tr w:rsidR="006E2114" w:rsidRPr="0002386E" w14:paraId="5432796A"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6869977" w14:textId="77777777" w:rsidR="006E2114" w:rsidRPr="0002386E" w:rsidRDefault="006E2114" w:rsidP="00FB621E">
            <w:pPr>
              <w:rPr>
                <w:sz w:val="18"/>
                <w:szCs w:val="18"/>
              </w:rPr>
            </w:pPr>
            <w:r w:rsidRPr="0002386E">
              <w:rPr>
                <w:sz w:val="18"/>
                <w:szCs w:val="18"/>
              </w:rPr>
              <w:t>Preparation of a mental health treatment plan</w:t>
            </w:r>
          </w:p>
        </w:tc>
        <w:tc>
          <w:tcPr>
            <w:cnfStyle w:val="000010000000" w:firstRow="0" w:lastRow="0" w:firstColumn="0" w:lastColumn="0" w:oddVBand="1" w:evenVBand="0" w:oddHBand="0" w:evenHBand="0" w:firstRowFirstColumn="0" w:firstRowLastColumn="0" w:lastRowFirstColumn="0" w:lastRowLastColumn="0"/>
            <w:tcW w:w="0" w:type="auto"/>
          </w:tcPr>
          <w:p w14:paraId="64BA3C93" w14:textId="77777777" w:rsidR="006E2114" w:rsidRPr="0002386E" w:rsidRDefault="006E2114" w:rsidP="00FB621E">
            <w:pPr>
              <w:rPr>
                <w:sz w:val="18"/>
                <w:szCs w:val="18"/>
              </w:rPr>
            </w:pPr>
            <w:r w:rsidRPr="0002386E">
              <w:rPr>
                <w:sz w:val="18"/>
                <w:szCs w:val="18"/>
              </w:rPr>
              <w:t>Persons</w:t>
            </w:r>
          </w:p>
        </w:tc>
        <w:tc>
          <w:tcPr>
            <w:tcW w:w="0" w:type="auto"/>
          </w:tcPr>
          <w:p w14:paraId="57B2C524"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rFonts w:cstheme="minorHAnsi"/>
                <w:sz w:val="18"/>
                <w:szCs w:val="18"/>
              </w:rPr>
              <w:t>1,332,633</w:t>
            </w:r>
          </w:p>
        </w:tc>
        <w:tc>
          <w:tcPr>
            <w:cnfStyle w:val="000010000000" w:firstRow="0" w:lastRow="0" w:firstColumn="0" w:lastColumn="0" w:oddVBand="1" w:evenVBand="0" w:oddHBand="0" w:evenHBand="0" w:firstRowFirstColumn="0" w:firstRowLastColumn="0" w:lastRowFirstColumn="0" w:lastRowLastColumn="0"/>
            <w:tcW w:w="0" w:type="auto"/>
          </w:tcPr>
          <w:p w14:paraId="0041EBF2" w14:textId="77777777" w:rsidR="006E2114" w:rsidRPr="0002386E" w:rsidRDefault="006E2114" w:rsidP="00FB621E">
            <w:pPr>
              <w:jc w:val="center"/>
              <w:rPr>
                <w:rFonts w:cstheme="minorHAnsi"/>
                <w:sz w:val="18"/>
                <w:szCs w:val="18"/>
              </w:rPr>
            </w:pPr>
            <w:r w:rsidRPr="0002386E">
              <w:rPr>
                <w:rFonts w:cstheme="minorHAnsi"/>
                <w:sz w:val="18"/>
                <w:szCs w:val="18"/>
              </w:rPr>
              <w:t>1,416,351</w:t>
            </w:r>
          </w:p>
        </w:tc>
        <w:tc>
          <w:tcPr>
            <w:tcW w:w="0" w:type="auto"/>
          </w:tcPr>
          <w:p w14:paraId="7C054BAC"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rFonts w:cstheme="minorHAnsi"/>
                <w:sz w:val="18"/>
                <w:szCs w:val="18"/>
              </w:rPr>
              <w:t>1,468,297</w:t>
            </w:r>
          </w:p>
        </w:tc>
        <w:tc>
          <w:tcPr>
            <w:cnfStyle w:val="000010000000" w:firstRow="0" w:lastRow="0" w:firstColumn="0" w:lastColumn="0" w:oddVBand="1" w:evenVBand="0" w:oddHBand="0" w:evenHBand="0" w:firstRowFirstColumn="0" w:firstRowLastColumn="0" w:lastRowFirstColumn="0" w:lastRowLastColumn="0"/>
            <w:tcW w:w="0" w:type="auto"/>
          </w:tcPr>
          <w:p w14:paraId="7234FE7E" w14:textId="77777777" w:rsidR="006E2114" w:rsidRPr="0002386E" w:rsidRDefault="006E2114" w:rsidP="00FB621E">
            <w:pPr>
              <w:jc w:val="center"/>
              <w:rPr>
                <w:rFonts w:cstheme="minorHAnsi"/>
                <w:sz w:val="18"/>
                <w:szCs w:val="18"/>
              </w:rPr>
            </w:pPr>
            <w:r w:rsidRPr="0002386E">
              <w:rPr>
                <w:rFonts w:cstheme="minorHAnsi"/>
                <w:sz w:val="18"/>
                <w:szCs w:val="18"/>
              </w:rPr>
              <w:t>1,421,494</w:t>
            </w:r>
          </w:p>
        </w:tc>
        <w:tc>
          <w:tcPr>
            <w:tcW w:w="0" w:type="auto"/>
          </w:tcPr>
          <w:p w14:paraId="76141D7C"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rFonts w:cstheme="minorHAnsi"/>
                <w:sz w:val="18"/>
                <w:szCs w:val="18"/>
              </w:rPr>
              <w:t>2.2</w:t>
            </w:r>
          </w:p>
        </w:tc>
        <w:tc>
          <w:tcPr>
            <w:cnfStyle w:val="000010000000" w:firstRow="0" w:lastRow="0" w:firstColumn="0" w:lastColumn="0" w:oddVBand="1" w:evenVBand="0" w:oddHBand="0" w:evenHBand="0" w:firstRowFirstColumn="0" w:firstRowLastColumn="0" w:lastRowFirstColumn="0" w:lastRowLastColumn="0"/>
            <w:tcW w:w="0" w:type="auto"/>
          </w:tcPr>
          <w:p w14:paraId="7CBC05AB" w14:textId="77777777" w:rsidR="006E2114" w:rsidRPr="0002386E" w:rsidRDefault="006E2114" w:rsidP="00FB621E">
            <w:pPr>
              <w:jc w:val="center"/>
              <w:rPr>
                <w:rFonts w:cstheme="minorHAnsi"/>
                <w:sz w:val="18"/>
                <w:szCs w:val="18"/>
              </w:rPr>
            </w:pPr>
            <w:r w:rsidRPr="0002386E">
              <w:rPr>
                <w:rFonts w:cstheme="minorHAnsi"/>
                <w:sz w:val="18"/>
                <w:szCs w:val="18"/>
              </w:rPr>
              <w:t>661,998</w:t>
            </w:r>
          </w:p>
        </w:tc>
      </w:tr>
      <w:tr w:rsidR="006E2114" w:rsidRPr="0002386E" w14:paraId="09333283" w14:textId="77777777" w:rsidTr="00021425">
        <w:tc>
          <w:tcPr>
            <w:cnfStyle w:val="001000000000" w:firstRow="0" w:lastRow="0" w:firstColumn="1" w:lastColumn="0" w:oddVBand="0" w:evenVBand="0" w:oddHBand="0" w:evenHBand="0" w:firstRowFirstColumn="0" w:firstRowLastColumn="0" w:lastRowFirstColumn="0" w:lastRowLastColumn="0"/>
            <w:tcW w:w="0" w:type="auto"/>
            <w:vMerge/>
          </w:tcPr>
          <w:p w14:paraId="2F68C0EF"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60BE5A1A" w14:textId="77777777" w:rsidR="006E2114" w:rsidRPr="0002386E" w:rsidRDefault="006E2114" w:rsidP="00FB621E">
            <w:pPr>
              <w:rPr>
                <w:sz w:val="18"/>
                <w:szCs w:val="18"/>
              </w:rPr>
            </w:pPr>
            <w:r w:rsidRPr="0002386E">
              <w:rPr>
                <w:sz w:val="18"/>
                <w:szCs w:val="18"/>
              </w:rPr>
              <w:t>% GP</w:t>
            </w:r>
          </w:p>
        </w:tc>
        <w:tc>
          <w:tcPr>
            <w:tcW w:w="0" w:type="auto"/>
          </w:tcPr>
          <w:p w14:paraId="01938A04"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sz w:val="18"/>
                <w:szCs w:val="18"/>
              </w:rPr>
            </w:pPr>
            <w:r w:rsidRPr="0002386E">
              <w:rPr>
                <w:sz w:val="18"/>
                <w:szCs w:val="18"/>
              </w:rPr>
              <w:t>99.1</w:t>
            </w:r>
          </w:p>
        </w:tc>
        <w:tc>
          <w:tcPr>
            <w:cnfStyle w:val="000010000000" w:firstRow="0" w:lastRow="0" w:firstColumn="0" w:lastColumn="0" w:oddVBand="1" w:evenVBand="0" w:oddHBand="0" w:evenHBand="0" w:firstRowFirstColumn="0" w:firstRowLastColumn="0" w:lastRowFirstColumn="0" w:lastRowLastColumn="0"/>
            <w:tcW w:w="0" w:type="auto"/>
          </w:tcPr>
          <w:p w14:paraId="14226484" w14:textId="77777777" w:rsidR="006E2114" w:rsidRPr="0002386E" w:rsidRDefault="006E2114" w:rsidP="00FB621E">
            <w:pPr>
              <w:jc w:val="center"/>
              <w:rPr>
                <w:rFonts w:cstheme="minorHAnsi"/>
                <w:sz w:val="18"/>
                <w:szCs w:val="18"/>
              </w:rPr>
            </w:pPr>
            <w:r w:rsidRPr="0002386E">
              <w:rPr>
                <w:rFonts w:cstheme="minorHAnsi"/>
                <w:sz w:val="18"/>
                <w:szCs w:val="18"/>
              </w:rPr>
              <w:t>97.9</w:t>
            </w:r>
          </w:p>
        </w:tc>
        <w:tc>
          <w:tcPr>
            <w:tcW w:w="0" w:type="auto"/>
          </w:tcPr>
          <w:p w14:paraId="0676E41D"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97.4</w:t>
            </w:r>
          </w:p>
        </w:tc>
        <w:tc>
          <w:tcPr>
            <w:cnfStyle w:val="000010000000" w:firstRow="0" w:lastRow="0" w:firstColumn="0" w:lastColumn="0" w:oddVBand="1" w:evenVBand="0" w:oddHBand="0" w:evenHBand="0" w:firstRowFirstColumn="0" w:firstRowLastColumn="0" w:lastRowFirstColumn="0" w:lastRowLastColumn="0"/>
            <w:tcW w:w="0" w:type="auto"/>
          </w:tcPr>
          <w:p w14:paraId="1A19E871" w14:textId="77777777" w:rsidR="006E2114" w:rsidRPr="0002386E" w:rsidRDefault="006E2114" w:rsidP="00FB621E">
            <w:pPr>
              <w:jc w:val="center"/>
              <w:rPr>
                <w:rFonts w:cstheme="minorHAnsi"/>
                <w:sz w:val="18"/>
                <w:szCs w:val="18"/>
              </w:rPr>
            </w:pPr>
            <w:r w:rsidRPr="0002386E">
              <w:rPr>
                <w:rFonts w:cstheme="minorHAnsi"/>
                <w:sz w:val="18"/>
                <w:szCs w:val="18"/>
              </w:rPr>
              <w:t>97.7</w:t>
            </w:r>
          </w:p>
        </w:tc>
        <w:tc>
          <w:tcPr>
            <w:tcW w:w="0" w:type="auto"/>
          </w:tcPr>
          <w:p w14:paraId="6EF70636"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-0.5</w:t>
            </w:r>
          </w:p>
        </w:tc>
        <w:tc>
          <w:tcPr>
            <w:cnfStyle w:val="000010000000" w:firstRow="0" w:lastRow="0" w:firstColumn="0" w:lastColumn="0" w:oddVBand="1" w:evenVBand="0" w:oddHBand="0" w:evenHBand="0" w:firstRowFirstColumn="0" w:firstRowLastColumn="0" w:lastRowFirstColumn="0" w:lastRowLastColumn="0"/>
            <w:tcW w:w="0" w:type="auto"/>
          </w:tcPr>
          <w:p w14:paraId="15B62EEF" w14:textId="77777777" w:rsidR="006E2114" w:rsidRPr="0002386E" w:rsidRDefault="006E2114" w:rsidP="00FB621E">
            <w:pPr>
              <w:jc w:val="center"/>
              <w:rPr>
                <w:rFonts w:cstheme="minorHAnsi"/>
                <w:sz w:val="18"/>
                <w:szCs w:val="18"/>
              </w:rPr>
            </w:pPr>
            <w:r w:rsidRPr="0002386E">
              <w:rPr>
                <w:rFonts w:cstheme="minorHAnsi"/>
                <w:sz w:val="18"/>
                <w:szCs w:val="18"/>
              </w:rPr>
              <w:t>98.2</w:t>
            </w:r>
          </w:p>
        </w:tc>
      </w:tr>
      <w:tr w:rsidR="006E2114" w:rsidRPr="0002386E" w14:paraId="658372D4"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C257B19"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4F027B4" w14:textId="77777777" w:rsidR="006E2114" w:rsidRPr="0002386E" w:rsidRDefault="006E2114" w:rsidP="00FB621E">
            <w:pPr>
              <w:rPr>
                <w:sz w:val="18"/>
                <w:szCs w:val="18"/>
              </w:rPr>
            </w:pPr>
            <w:r w:rsidRPr="0002386E">
              <w:rPr>
                <w:sz w:val="18"/>
                <w:szCs w:val="18"/>
              </w:rPr>
              <w:t>% OMP</w:t>
            </w:r>
          </w:p>
        </w:tc>
        <w:tc>
          <w:tcPr>
            <w:tcW w:w="0" w:type="auto"/>
          </w:tcPr>
          <w:p w14:paraId="5C2FF204"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0.9</w:t>
            </w:r>
          </w:p>
        </w:tc>
        <w:tc>
          <w:tcPr>
            <w:cnfStyle w:val="000010000000" w:firstRow="0" w:lastRow="0" w:firstColumn="0" w:lastColumn="0" w:oddVBand="1" w:evenVBand="0" w:oddHBand="0" w:evenHBand="0" w:firstRowFirstColumn="0" w:firstRowLastColumn="0" w:lastRowFirstColumn="0" w:lastRowLastColumn="0"/>
            <w:tcW w:w="0" w:type="auto"/>
          </w:tcPr>
          <w:p w14:paraId="36646430" w14:textId="77777777" w:rsidR="006E2114" w:rsidRPr="0002386E" w:rsidRDefault="006E2114" w:rsidP="00FB621E">
            <w:pPr>
              <w:jc w:val="center"/>
              <w:rPr>
                <w:rFonts w:cstheme="minorHAnsi"/>
                <w:sz w:val="18"/>
                <w:szCs w:val="18"/>
              </w:rPr>
            </w:pPr>
            <w:r w:rsidRPr="0002386E">
              <w:rPr>
                <w:sz w:val="18"/>
                <w:szCs w:val="18"/>
              </w:rPr>
              <w:t>2.1</w:t>
            </w:r>
          </w:p>
        </w:tc>
        <w:tc>
          <w:tcPr>
            <w:tcW w:w="0" w:type="auto"/>
          </w:tcPr>
          <w:p w14:paraId="44644C05"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2.6</w:t>
            </w:r>
          </w:p>
        </w:tc>
        <w:tc>
          <w:tcPr>
            <w:cnfStyle w:val="000010000000" w:firstRow="0" w:lastRow="0" w:firstColumn="0" w:lastColumn="0" w:oddVBand="1" w:evenVBand="0" w:oddHBand="0" w:evenHBand="0" w:firstRowFirstColumn="0" w:firstRowLastColumn="0" w:lastRowFirstColumn="0" w:lastRowLastColumn="0"/>
            <w:tcW w:w="0" w:type="auto"/>
          </w:tcPr>
          <w:p w14:paraId="56C539B3" w14:textId="77777777" w:rsidR="006E2114" w:rsidRPr="0002386E" w:rsidRDefault="006E2114" w:rsidP="00FB621E">
            <w:pPr>
              <w:jc w:val="center"/>
              <w:rPr>
                <w:rFonts w:cstheme="minorHAnsi"/>
                <w:sz w:val="18"/>
                <w:szCs w:val="18"/>
              </w:rPr>
            </w:pPr>
            <w:r w:rsidRPr="0002386E">
              <w:rPr>
                <w:sz w:val="18"/>
                <w:szCs w:val="18"/>
              </w:rPr>
              <w:t>2.3</w:t>
            </w:r>
          </w:p>
        </w:tc>
        <w:tc>
          <w:tcPr>
            <w:tcW w:w="0" w:type="auto"/>
          </w:tcPr>
          <w:p w14:paraId="674378B8"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36.6</w:t>
            </w:r>
          </w:p>
        </w:tc>
        <w:tc>
          <w:tcPr>
            <w:cnfStyle w:val="000010000000" w:firstRow="0" w:lastRow="0" w:firstColumn="0" w:lastColumn="0" w:oddVBand="1" w:evenVBand="0" w:oddHBand="0" w:evenHBand="0" w:firstRowFirstColumn="0" w:firstRowLastColumn="0" w:lastRowFirstColumn="0" w:lastRowLastColumn="0"/>
            <w:tcW w:w="0" w:type="auto"/>
          </w:tcPr>
          <w:p w14:paraId="227B0BE1" w14:textId="77777777" w:rsidR="006E2114" w:rsidRPr="0002386E" w:rsidRDefault="006E2114" w:rsidP="00FB621E">
            <w:pPr>
              <w:jc w:val="center"/>
              <w:rPr>
                <w:rFonts w:cstheme="minorHAnsi"/>
                <w:sz w:val="18"/>
                <w:szCs w:val="18"/>
              </w:rPr>
            </w:pPr>
            <w:r w:rsidRPr="0002386E">
              <w:rPr>
                <w:sz w:val="18"/>
                <w:szCs w:val="18"/>
              </w:rPr>
              <w:t>1.8</w:t>
            </w:r>
          </w:p>
        </w:tc>
      </w:tr>
      <w:tr w:rsidR="006E2114" w:rsidRPr="0002386E" w14:paraId="2319F71D" w14:textId="77777777" w:rsidTr="00021425">
        <w:tc>
          <w:tcPr>
            <w:cnfStyle w:val="001000000000" w:firstRow="0" w:lastRow="0" w:firstColumn="1" w:lastColumn="0" w:oddVBand="0" w:evenVBand="0" w:oddHBand="0" w:evenHBand="0" w:firstRowFirstColumn="0" w:firstRowLastColumn="0" w:lastRowFirstColumn="0" w:lastRowLastColumn="0"/>
            <w:tcW w:w="0" w:type="auto"/>
            <w:vMerge w:val="restart"/>
          </w:tcPr>
          <w:p w14:paraId="7ED922C7" w14:textId="77777777" w:rsidR="006E2114" w:rsidRPr="0002386E" w:rsidRDefault="006E2114" w:rsidP="00FB621E">
            <w:pPr>
              <w:rPr>
                <w:sz w:val="18"/>
                <w:szCs w:val="18"/>
              </w:rPr>
            </w:pPr>
            <w:r w:rsidRPr="0002386E">
              <w:rPr>
                <w:sz w:val="18"/>
                <w:szCs w:val="18"/>
              </w:rPr>
              <w:t>Review of a mental health treatment plan</w:t>
            </w:r>
          </w:p>
        </w:tc>
        <w:tc>
          <w:tcPr>
            <w:cnfStyle w:val="000010000000" w:firstRow="0" w:lastRow="0" w:firstColumn="0" w:lastColumn="0" w:oddVBand="1" w:evenVBand="0" w:oddHBand="0" w:evenHBand="0" w:firstRowFirstColumn="0" w:firstRowLastColumn="0" w:lastRowFirstColumn="0" w:lastRowLastColumn="0"/>
            <w:tcW w:w="0" w:type="auto"/>
          </w:tcPr>
          <w:p w14:paraId="6B181E7B" w14:textId="77777777" w:rsidR="006E2114" w:rsidRPr="0002386E" w:rsidRDefault="006E2114" w:rsidP="00FB621E">
            <w:pPr>
              <w:rPr>
                <w:sz w:val="18"/>
                <w:szCs w:val="18"/>
              </w:rPr>
            </w:pPr>
            <w:r w:rsidRPr="0002386E">
              <w:rPr>
                <w:sz w:val="18"/>
                <w:szCs w:val="18"/>
              </w:rPr>
              <w:t>Persons</w:t>
            </w:r>
          </w:p>
        </w:tc>
        <w:tc>
          <w:tcPr>
            <w:tcW w:w="0" w:type="auto"/>
          </w:tcPr>
          <w:p w14:paraId="17564DFF"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441,152</w:t>
            </w:r>
          </w:p>
        </w:tc>
        <w:tc>
          <w:tcPr>
            <w:cnfStyle w:val="000010000000" w:firstRow="0" w:lastRow="0" w:firstColumn="0" w:lastColumn="0" w:oddVBand="1" w:evenVBand="0" w:oddHBand="0" w:evenHBand="0" w:firstRowFirstColumn="0" w:firstRowLastColumn="0" w:lastRowFirstColumn="0" w:lastRowLastColumn="0"/>
            <w:tcW w:w="0" w:type="auto"/>
          </w:tcPr>
          <w:p w14:paraId="64FAE61C" w14:textId="77777777" w:rsidR="006E2114" w:rsidRPr="0002386E" w:rsidRDefault="006E2114" w:rsidP="00FB621E">
            <w:pPr>
              <w:jc w:val="center"/>
              <w:rPr>
                <w:rFonts w:cstheme="minorHAnsi"/>
                <w:sz w:val="18"/>
                <w:szCs w:val="18"/>
              </w:rPr>
            </w:pPr>
            <w:r w:rsidRPr="0002386E">
              <w:rPr>
                <w:rFonts w:cstheme="minorHAnsi"/>
                <w:sz w:val="18"/>
                <w:szCs w:val="18"/>
              </w:rPr>
              <w:t>471,323</w:t>
            </w:r>
          </w:p>
        </w:tc>
        <w:tc>
          <w:tcPr>
            <w:tcW w:w="0" w:type="auto"/>
          </w:tcPr>
          <w:p w14:paraId="085A9C0A"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523,173</w:t>
            </w:r>
          </w:p>
        </w:tc>
        <w:tc>
          <w:tcPr>
            <w:cnfStyle w:val="000010000000" w:firstRow="0" w:lastRow="0" w:firstColumn="0" w:lastColumn="0" w:oddVBand="1" w:evenVBand="0" w:oddHBand="0" w:evenHBand="0" w:firstRowFirstColumn="0" w:firstRowLastColumn="0" w:lastRowFirstColumn="0" w:lastRowLastColumn="0"/>
            <w:tcW w:w="0" w:type="auto"/>
          </w:tcPr>
          <w:p w14:paraId="1720D346" w14:textId="77777777" w:rsidR="006E2114" w:rsidRPr="0002386E" w:rsidRDefault="006E2114" w:rsidP="00FB621E">
            <w:pPr>
              <w:jc w:val="center"/>
              <w:rPr>
                <w:rFonts w:cstheme="minorHAnsi"/>
                <w:sz w:val="18"/>
                <w:szCs w:val="18"/>
              </w:rPr>
            </w:pPr>
            <w:r w:rsidRPr="0002386E">
              <w:rPr>
                <w:rFonts w:cstheme="minorHAnsi"/>
                <w:sz w:val="18"/>
                <w:szCs w:val="18"/>
              </w:rPr>
              <w:t>533,449</w:t>
            </w:r>
          </w:p>
        </w:tc>
        <w:tc>
          <w:tcPr>
            <w:tcW w:w="0" w:type="auto"/>
          </w:tcPr>
          <w:p w14:paraId="6155DB47"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6.5</w:t>
            </w:r>
          </w:p>
        </w:tc>
        <w:tc>
          <w:tcPr>
            <w:cnfStyle w:val="000010000000" w:firstRow="0" w:lastRow="0" w:firstColumn="0" w:lastColumn="0" w:oddVBand="1" w:evenVBand="0" w:oddHBand="0" w:evenHBand="0" w:firstRowFirstColumn="0" w:firstRowLastColumn="0" w:lastRowFirstColumn="0" w:lastRowLastColumn="0"/>
            <w:tcW w:w="0" w:type="auto"/>
          </w:tcPr>
          <w:p w14:paraId="35CA0B22" w14:textId="77777777" w:rsidR="006E2114" w:rsidRPr="0002386E" w:rsidRDefault="006E2114" w:rsidP="00FB621E">
            <w:pPr>
              <w:jc w:val="center"/>
              <w:rPr>
                <w:rFonts w:cstheme="minorHAnsi"/>
                <w:sz w:val="18"/>
                <w:szCs w:val="18"/>
              </w:rPr>
            </w:pPr>
            <w:r w:rsidRPr="0002386E">
              <w:rPr>
                <w:rFonts w:cstheme="minorHAnsi"/>
                <w:sz w:val="18"/>
                <w:szCs w:val="18"/>
              </w:rPr>
              <w:t>272,725</w:t>
            </w:r>
          </w:p>
        </w:tc>
      </w:tr>
      <w:tr w:rsidR="006E2114" w:rsidRPr="0002386E" w14:paraId="3D138E11"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629CC42"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C8DC6B5" w14:textId="77777777" w:rsidR="006E2114" w:rsidRPr="0002386E" w:rsidRDefault="006E2114" w:rsidP="00FB621E">
            <w:pPr>
              <w:rPr>
                <w:sz w:val="18"/>
                <w:szCs w:val="18"/>
              </w:rPr>
            </w:pPr>
            <w:r w:rsidRPr="0002386E">
              <w:rPr>
                <w:sz w:val="18"/>
                <w:szCs w:val="18"/>
              </w:rPr>
              <w:t>% GP</w:t>
            </w:r>
          </w:p>
        </w:tc>
        <w:tc>
          <w:tcPr>
            <w:tcW w:w="0" w:type="auto"/>
          </w:tcPr>
          <w:p w14:paraId="660CF993"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99.3</w:t>
            </w:r>
          </w:p>
        </w:tc>
        <w:tc>
          <w:tcPr>
            <w:cnfStyle w:val="000010000000" w:firstRow="0" w:lastRow="0" w:firstColumn="0" w:lastColumn="0" w:oddVBand="1" w:evenVBand="0" w:oddHBand="0" w:evenHBand="0" w:firstRowFirstColumn="0" w:firstRowLastColumn="0" w:lastRowFirstColumn="0" w:lastRowLastColumn="0"/>
            <w:tcW w:w="0" w:type="auto"/>
          </w:tcPr>
          <w:p w14:paraId="1ACF64EE" w14:textId="77777777" w:rsidR="006E2114" w:rsidRPr="0002386E" w:rsidRDefault="006E2114" w:rsidP="00FB621E">
            <w:pPr>
              <w:jc w:val="center"/>
              <w:rPr>
                <w:rFonts w:cstheme="minorHAnsi"/>
                <w:sz w:val="18"/>
                <w:szCs w:val="18"/>
              </w:rPr>
            </w:pPr>
            <w:r w:rsidRPr="0002386E">
              <w:rPr>
                <w:sz w:val="18"/>
                <w:szCs w:val="18"/>
              </w:rPr>
              <w:t>98.4</w:t>
            </w:r>
          </w:p>
        </w:tc>
        <w:tc>
          <w:tcPr>
            <w:tcW w:w="0" w:type="auto"/>
          </w:tcPr>
          <w:p w14:paraId="215FC0D9"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98.2</w:t>
            </w:r>
          </w:p>
        </w:tc>
        <w:tc>
          <w:tcPr>
            <w:cnfStyle w:val="000010000000" w:firstRow="0" w:lastRow="0" w:firstColumn="0" w:lastColumn="0" w:oddVBand="1" w:evenVBand="0" w:oddHBand="0" w:evenHBand="0" w:firstRowFirstColumn="0" w:firstRowLastColumn="0" w:lastRowFirstColumn="0" w:lastRowLastColumn="0"/>
            <w:tcW w:w="0" w:type="auto"/>
          </w:tcPr>
          <w:p w14:paraId="71761C1F" w14:textId="77777777" w:rsidR="006E2114" w:rsidRPr="0002386E" w:rsidRDefault="006E2114" w:rsidP="00FB621E">
            <w:pPr>
              <w:jc w:val="center"/>
              <w:rPr>
                <w:rFonts w:cstheme="minorHAnsi"/>
                <w:sz w:val="18"/>
                <w:szCs w:val="18"/>
              </w:rPr>
            </w:pPr>
            <w:r w:rsidRPr="0002386E">
              <w:rPr>
                <w:sz w:val="18"/>
                <w:szCs w:val="18"/>
              </w:rPr>
              <w:t>98.5</w:t>
            </w:r>
          </w:p>
        </w:tc>
        <w:tc>
          <w:tcPr>
            <w:tcW w:w="0" w:type="auto"/>
          </w:tcPr>
          <w:p w14:paraId="5B21C28D"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-0.3</w:t>
            </w:r>
          </w:p>
        </w:tc>
        <w:tc>
          <w:tcPr>
            <w:cnfStyle w:val="000010000000" w:firstRow="0" w:lastRow="0" w:firstColumn="0" w:lastColumn="0" w:oddVBand="1" w:evenVBand="0" w:oddHBand="0" w:evenHBand="0" w:firstRowFirstColumn="0" w:firstRowLastColumn="0" w:lastRowFirstColumn="0" w:lastRowLastColumn="0"/>
            <w:tcW w:w="0" w:type="auto"/>
          </w:tcPr>
          <w:p w14:paraId="39318DA4" w14:textId="77777777" w:rsidR="006E2114" w:rsidRPr="0002386E" w:rsidRDefault="006E2114" w:rsidP="00FB621E">
            <w:pPr>
              <w:jc w:val="center"/>
              <w:rPr>
                <w:rFonts w:cstheme="minorHAnsi"/>
                <w:sz w:val="18"/>
                <w:szCs w:val="18"/>
              </w:rPr>
            </w:pPr>
            <w:r w:rsidRPr="0002386E">
              <w:rPr>
                <w:sz w:val="18"/>
                <w:szCs w:val="18"/>
              </w:rPr>
              <w:t>98.8</w:t>
            </w:r>
          </w:p>
        </w:tc>
      </w:tr>
      <w:tr w:rsidR="006E2114" w:rsidRPr="0002386E" w14:paraId="6F548890" w14:textId="77777777" w:rsidTr="00021425">
        <w:tc>
          <w:tcPr>
            <w:cnfStyle w:val="001000000000" w:firstRow="0" w:lastRow="0" w:firstColumn="1" w:lastColumn="0" w:oddVBand="0" w:evenVBand="0" w:oddHBand="0" w:evenHBand="0" w:firstRowFirstColumn="0" w:firstRowLastColumn="0" w:lastRowFirstColumn="0" w:lastRowLastColumn="0"/>
            <w:tcW w:w="0" w:type="auto"/>
            <w:vMerge/>
          </w:tcPr>
          <w:p w14:paraId="323DF293"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0D8FC76C" w14:textId="77777777" w:rsidR="006E2114" w:rsidRPr="0002386E" w:rsidRDefault="006E2114" w:rsidP="00FB621E">
            <w:pPr>
              <w:rPr>
                <w:sz w:val="18"/>
                <w:szCs w:val="18"/>
              </w:rPr>
            </w:pPr>
            <w:r w:rsidRPr="0002386E">
              <w:rPr>
                <w:sz w:val="18"/>
                <w:szCs w:val="18"/>
              </w:rPr>
              <w:t>% OMP</w:t>
            </w:r>
          </w:p>
        </w:tc>
        <w:tc>
          <w:tcPr>
            <w:tcW w:w="0" w:type="auto"/>
          </w:tcPr>
          <w:p w14:paraId="5FE241CA"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0.9</w:t>
            </w:r>
          </w:p>
        </w:tc>
        <w:tc>
          <w:tcPr>
            <w:cnfStyle w:val="000010000000" w:firstRow="0" w:lastRow="0" w:firstColumn="0" w:lastColumn="0" w:oddVBand="1" w:evenVBand="0" w:oddHBand="0" w:evenHBand="0" w:firstRowFirstColumn="0" w:firstRowLastColumn="0" w:lastRowFirstColumn="0" w:lastRowLastColumn="0"/>
            <w:tcW w:w="0" w:type="auto"/>
          </w:tcPr>
          <w:p w14:paraId="0602CE22" w14:textId="77777777" w:rsidR="006E2114" w:rsidRPr="0002386E" w:rsidRDefault="006E2114" w:rsidP="00FB621E">
            <w:pPr>
              <w:jc w:val="center"/>
              <w:rPr>
                <w:rFonts w:cstheme="minorHAnsi"/>
                <w:sz w:val="18"/>
                <w:szCs w:val="18"/>
              </w:rPr>
            </w:pPr>
            <w:r w:rsidRPr="0002386E">
              <w:rPr>
                <w:sz w:val="18"/>
                <w:szCs w:val="18"/>
              </w:rPr>
              <w:t>1.7</w:t>
            </w:r>
          </w:p>
        </w:tc>
        <w:tc>
          <w:tcPr>
            <w:tcW w:w="0" w:type="auto"/>
          </w:tcPr>
          <w:p w14:paraId="34AAA979"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1.9</w:t>
            </w:r>
          </w:p>
        </w:tc>
        <w:tc>
          <w:tcPr>
            <w:cnfStyle w:val="000010000000" w:firstRow="0" w:lastRow="0" w:firstColumn="0" w:lastColumn="0" w:oddVBand="1" w:evenVBand="0" w:oddHBand="0" w:evenHBand="0" w:firstRowFirstColumn="0" w:firstRowLastColumn="0" w:lastRowFirstColumn="0" w:lastRowLastColumn="0"/>
            <w:tcW w:w="0" w:type="auto"/>
          </w:tcPr>
          <w:p w14:paraId="12344680" w14:textId="77777777" w:rsidR="006E2114" w:rsidRPr="0002386E" w:rsidRDefault="006E2114" w:rsidP="00FB621E">
            <w:pPr>
              <w:jc w:val="center"/>
              <w:rPr>
                <w:rFonts w:cstheme="minorHAnsi"/>
                <w:sz w:val="18"/>
                <w:szCs w:val="18"/>
              </w:rPr>
            </w:pPr>
            <w:r w:rsidRPr="0002386E">
              <w:rPr>
                <w:sz w:val="18"/>
                <w:szCs w:val="18"/>
              </w:rPr>
              <w:t>1.7</w:t>
            </w:r>
          </w:p>
        </w:tc>
        <w:tc>
          <w:tcPr>
            <w:tcW w:w="0" w:type="auto"/>
          </w:tcPr>
          <w:p w14:paraId="7A81512C"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22.7</w:t>
            </w:r>
          </w:p>
        </w:tc>
        <w:tc>
          <w:tcPr>
            <w:cnfStyle w:val="000010000000" w:firstRow="0" w:lastRow="0" w:firstColumn="0" w:lastColumn="0" w:oddVBand="1" w:evenVBand="0" w:oddHBand="0" w:evenHBand="0" w:firstRowFirstColumn="0" w:firstRowLastColumn="0" w:lastRowFirstColumn="0" w:lastRowLastColumn="0"/>
            <w:tcW w:w="0" w:type="auto"/>
          </w:tcPr>
          <w:p w14:paraId="4E13F96C" w14:textId="77777777" w:rsidR="006E2114" w:rsidRPr="0002386E" w:rsidRDefault="006E2114" w:rsidP="00FB621E">
            <w:pPr>
              <w:jc w:val="center"/>
              <w:rPr>
                <w:rFonts w:cstheme="minorHAnsi"/>
                <w:sz w:val="18"/>
                <w:szCs w:val="18"/>
              </w:rPr>
            </w:pPr>
            <w:r w:rsidRPr="0002386E">
              <w:rPr>
                <w:sz w:val="18"/>
                <w:szCs w:val="18"/>
              </w:rPr>
              <w:t>1.2</w:t>
            </w:r>
          </w:p>
        </w:tc>
      </w:tr>
      <w:tr w:rsidR="006E2114" w:rsidRPr="0002386E" w14:paraId="1B9F585C"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907DE79" w14:textId="49867690" w:rsidR="006E2114" w:rsidRPr="0002386E" w:rsidRDefault="006E2114" w:rsidP="00FB621E">
            <w:pPr>
              <w:rPr>
                <w:sz w:val="18"/>
                <w:szCs w:val="18"/>
              </w:rPr>
            </w:pPr>
            <w:r w:rsidRPr="0002386E">
              <w:rPr>
                <w:sz w:val="18"/>
                <w:szCs w:val="18"/>
              </w:rPr>
              <w:t xml:space="preserve">Mental health </w:t>
            </w:r>
            <w:r w:rsidR="001C64D0" w:rsidRPr="0002386E">
              <w:rPr>
                <w:sz w:val="18"/>
                <w:szCs w:val="18"/>
              </w:rPr>
              <w:t>treatment</w:t>
            </w:r>
            <w:r w:rsidR="001C64D0" w:rsidRPr="0002386E">
              <w:t xml:space="preserve"> </w:t>
            </w:r>
            <w:r w:rsidRPr="0002386E">
              <w:rPr>
                <w:sz w:val="18"/>
                <w:szCs w:val="18"/>
              </w:rPr>
              <w:t>consultation</w:t>
            </w:r>
          </w:p>
        </w:tc>
        <w:tc>
          <w:tcPr>
            <w:cnfStyle w:val="000010000000" w:firstRow="0" w:lastRow="0" w:firstColumn="0" w:lastColumn="0" w:oddVBand="1" w:evenVBand="0" w:oddHBand="0" w:evenHBand="0" w:firstRowFirstColumn="0" w:firstRowLastColumn="0" w:lastRowFirstColumn="0" w:lastRowLastColumn="0"/>
            <w:tcW w:w="0" w:type="auto"/>
          </w:tcPr>
          <w:p w14:paraId="5DEE79A2" w14:textId="77777777" w:rsidR="006E2114" w:rsidRPr="0002386E" w:rsidRDefault="006E2114" w:rsidP="00FB621E">
            <w:pPr>
              <w:rPr>
                <w:sz w:val="18"/>
                <w:szCs w:val="18"/>
              </w:rPr>
            </w:pPr>
            <w:r w:rsidRPr="0002386E">
              <w:rPr>
                <w:sz w:val="18"/>
                <w:szCs w:val="18"/>
              </w:rPr>
              <w:t>Persons</w:t>
            </w:r>
          </w:p>
        </w:tc>
        <w:tc>
          <w:tcPr>
            <w:tcW w:w="0" w:type="auto"/>
          </w:tcPr>
          <w:p w14:paraId="20BD261A"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rFonts w:cstheme="minorHAnsi"/>
                <w:sz w:val="18"/>
                <w:szCs w:val="18"/>
              </w:rPr>
              <w:t>986,806</w:t>
            </w:r>
          </w:p>
        </w:tc>
        <w:tc>
          <w:tcPr>
            <w:cnfStyle w:val="000010000000" w:firstRow="0" w:lastRow="0" w:firstColumn="0" w:lastColumn="0" w:oddVBand="1" w:evenVBand="0" w:oddHBand="0" w:evenHBand="0" w:firstRowFirstColumn="0" w:firstRowLastColumn="0" w:lastRowFirstColumn="0" w:lastRowLastColumn="0"/>
            <w:tcW w:w="0" w:type="auto"/>
          </w:tcPr>
          <w:p w14:paraId="136B7CA7" w14:textId="77777777" w:rsidR="006E2114" w:rsidRPr="0002386E" w:rsidRDefault="006E2114" w:rsidP="00FB621E">
            <w:pPr>
              <w:jc w:val="center"/>
              <w:rPr>
                <w:rFonts w:cstheme="minorHAnsi"/>
                <w:sz w:val="18"/>
                <w:szCs w:val="18"/>
              </w:rPr>
            </w:pPr>
            <w:r w:rsidRPr="0002386E">
              <w:rPr>
                <w:rFonts w:cstheme="minorHAnsi"/>
                <w:sz w:val="18"/>
                <w:szCs w:val="18"/>
              </w:rPr>
              <w:t>989,591</w:t>
            </w:r>
          </w:p>
        </w:tc>
        <w:tc>
          <w:tcPr>
            <w:tcW w:w="0" w:type="auto"/>
          </w:tcPr>
          <w:p w14:paraId="1D99D7E7"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rFonts w:cstheme="minorHAnsi"/>
                <w:sz w:val="18"/>
                <w:szCs w:val="18"/>
              </w:rPr>
              <w:t>992,758</w:t>
            </w:r>
          </w:p>
        </w:tc>
        <w:tc>
          <w:tcPr>
            <w:cnfStyle w:val="000010000000" w:firstRow="0" w:lastRow="0" w:firstColumn="0" w:lastColumn="0" w:oddVBand="1" w:evenVBand="0" w:oddHBand="0" w:evenHBand="0" w:firstRowFirstColumn="0" w:firstRowLastColumn="0" w:lastRowFirstColumn="0" w:lastRowLastColumn="0"/>
            <w:tcW w:w="0" w:type="auto"/>
          </w:tcPr>
          <w:p w14:paraId="31FC8C77" w14:textId="77777777" w:rsidR="006E2114" w:rsidRPr="0002386E" w:rsidRDefault="006E2114" w:rsidP="00FB621E">
            <w:pPr>
              <w:jc w:val="center"/>
              <w:rPr>
                <w:rFonts w:cstheme="minorHAnsi"/>
                <w:sz w:val="18"/>
                <w:szCs w:val="18"/>
              </w:rPr>
            </w:pPr>
            <w:r w:rsidRPr="0002386E">
              <w:rPr>
                <w:rFonts w:cstheme="minorHAnsi"/>
                <w:sz w:val="18"/>
                <w:szCs w:val="18"/>
              </w:rPr>
              <w:t>1,000,284</w:t>
            </w:r>
          </w:p>
        </w:tc>
        <w:tc>
          <w:tcPr>
            <w:tcW w:w="0" w:type="auto"/>
          </w:tcPr>
          <w:p w14:paraId="40A57903"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rFonts w:cstheme="minorHAnsi"/>
                <w:sz w:val="18"/>
                <w:szCs w:val="18"/>
              </w:rPr>
              <w:t>0.5</w:t>
            </w:r>
          </w:p>
        </w:tc>
        <w:tc>
          <w:tcPr>
            <w:cnfStyle w:val="000010000000" w:firstRow="0" w:lastRow="0" w:firstColumn="0" w:lastColumn="0" w:oddVBand="1" w:evenVBand="0" w:oddHBand="0" w:evenHBand="0" w:firstRowFirstColumn="0" w:firstRowLastColumn="0" w:lastRowFirstColumn="0" w:lastRowLastColumn="0"/>
            <w:tcW w:w="0" w:type="auto"/>
          </w:tcPr>
          <w:p w14:paraId="27204261" w14:textId="77777777" w:rsidR="006E2114" w:rsidRPr="0002386E" w:rsidRDefault="006E2114" w:rsidP="00FB621E">
            <w:pPr>
              <w:jc w:val="center"/>
              <w:rPr>
                <w:rFonts w:cstheme="minorHAnsi"/>
                <w:sz w:val="18"/>
                <w:szCs w:val="18"/>
              </w:rPr>
            </w:pPr>
            <w:r w:rsidRPr="0002386E">
              <w:rPr>
                <w:rFonts w:cstheme="minorHAnsi"/>
                <w:sz w:val="18"/>
                <w:szCs w:val="18"/>
              </w:rPr>
              <w:t>510,427</w:t>
            </w:r>
          </w:p>
        </w:tc>
      </w:tr>
      <w:tr w:rsidR="006E2114" w:rsidRPr="0002386E" w14:paraId="16842946" w14:textId="77777777" w:rsidTr="00021425">
        <w:tc>
          <w:tcPr>
            <w:cnfStyle w:val="001000000000" w:firstRow="0" w:lastRow="0" w:firstColumn="1" w:lastColumn="0" w:oddVBand="0" w:evenVBand="0" w:oddHBand="0" w:evenHBand="0" w:firstRowFirstColumn="0" w:firstRowLastColumn="0" w:lastRowFirstColumn="0" w:lastRowLastColumn="0"/>
            <w:tcW w:w="0" w:type="auto"/>
            <w:vMerge/>
          </w:tcPr>
          <w:p w14:paraId="4B0D8216"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60445677" w14:textId="77777777" w:rsidR="006E2114" w:rsidRPr="0002386E" w:rsidRDefault="006E2114" w:rsidP="00FB621E">
            <w:pPr>
              <w:rPr>
                <w:sz w:val="18"/>
                <w:szCs w:val="18"/>
              </w:rPr>
            </w:pPr>
            <w:r w:rsidRPr="0002386E">
              <w:rPr>
                <w:sz w:val="18"/>
                <w:szCs w:val="18"/>
              </w:rPr>
              <w:t>% GP</w:t>
            </w:r>
          </w:p>
        </w:tc>
        <w:tc>
          <w:tcPr>
            <w:tcW w:w="0" w:type="auto"/>
          </w:tcPr>
          <w:p w14:paraId="38B5F038"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98.6</w:t>
            </w:r>
          </w:p>
        </w:tc>
        <w:tc>
          <w:tcPr>
            <w:cnfStyle w:val="000010000000" w:firstRow="0" w:lastRow="0" w:firstColumn="0" w:lastColumn="0" w:oddVBand="1" w:evenVBand="0" w:oddHBand="0" w:evenHBand="0" w:firstRowFirstColumn="0" w:firstRowLastColumn="0" w:lastRowFirstColumn="0" w:lastRowLastColumn="0"/>
            <w:tcW w:w="0" w:type="auto"/>
          </w:tcPr>
          <w:p w14:paraId="36CD57C8" w14:textId="77777777" w:rsidR="006E2114" w:rsidRPr="0002386E" w:rsidRDefault="006E2114" w:rsidP="00FB621E">
            <w:pPr>
              <w:jc w:val="center"/>
              <w:rPr>
                <w:rFonts w:cstheme="minorHAnsi"/>
                <w:sz w:val="18"/>
                <w:szCs w:val="18"/>
              </w:rPr>
            </w:pPr>
            <w:r w:rsidRPr="0002386E">
              <w:rPr>
                <w:sz w:val="18"/>
                <w:szCs w:val="18"/>
              </w:rPr>
              <w:t>96.4</w:t>
            </w:r>
          </w:p>
        </w:tc>
        <w:tc>
          <w:tcPr>
            <w:tcW w:w="0" w:type="auto"/>
          </w:tcPr>
          <w:p w14:paraId="7EAD5969"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95.7</w:t>
            </w:r>
          </w:p>
        </w:tc>
        <w:tc>
          <w:tcPr>
            <w:cnfStyle w:val="000010000000" w:firstRow="0" w:lastRow="0" w:firstColumn="0" w:lastColumn="0" w:oddVBand="1" w:evenVBand="0" w:oddHBand="0" w:evenHBand="0" w:firstRowFirstColumn="0" w:firstRowLastColumn="0" w:lastRowFirstColumn="0" w:lastRowLastColumn="0"/>
            <w:tcW w:w="0" w:type="auto"/>
          </w:tcPr>
          <w:p w14:paraId="5B4C1577" w14:textId="77777777" w:rsidR="006E2114" w:rsidRPr="0002386E" w:rsidRDefault="006E2114" w:rsidP="00FB621E">
            <w:pPr>
              <w:jc w:val="center"/>
              <w:rPr>
                <w:rFonts w:cstheme="minorHAnsi"/>
                <w:sz w:val="18"/>
                <w:szCs w:val="18"/>
              </w:rPr>
            </w:pPr>
            <w:r w:rsidRPr="0002386E">
              <w:rPr>
                <w:sz w:val="18"/>
                <w:szCs w:val="18"/>
              </w:rPr>
              <w:t>96.2</w:t>
            </w:r>
          </w:p>
        </w:tc>
        <w:tc>
          <w:tcPr>
            <w:tcW w:w="0" w:type="auto"/>
          </w:tcPr>
          <w:p w14:paraId="10E06E0B"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-0.8</w:t>
            </w:r>
          </w:p>
        </w:tc>
        <w:tc>
          <w:tcPr>
            <w:cnfStyle w:val="000010000000" w:firstRow="0" w:lastRow="0" w:firstColumn="0" w:lastColumn="0" w:oddVBand="1" w:evenVBand="0" w:oddHBand="0" w:evenHBand="0" w:firstRowFirstColumn="0" w:firstRowLastColumn="0" w:lastRowFirstColumn="0" w:lastRowLastColumn="0"/>
            <w:tcW w:w="0" w:type="auto"/>
          </w:tcPr>
          <w:p w14:paraId="0CEA607C" w14:textId="77777777" w:rsidR="006E2114" w:rsidRPr="0002386E" w:rsidRDefault="006E2114" w:rsidP="00FB621E">
            <w:pPr>
              <w:jc w:val="center"/>
              <w:rPr>
                <w:rFonts w:cstheme="minorHAnsi"/>
                <w:sz w:val="18"/>
                <w:szCs w:val="18"/>
              </w:rPr>
            </w:pPr>
            <w:r w:rsidRPr="0002386E">
              <w:rPr>
                <w:sz w:val="18"/>
                <w:szCs w:val="18"/>
              </w:rPr>
              <w:t>96.6</w:t>
            </w:r>
          </w:p>
        </w:tc>
      </w:tr>
      <w:tr w:rsidR="006E2114" w:rsidRPr="0002386E" w14:paraId="038DAADD"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7302D0E"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E3D6EFE" w14:textId="77777777" w:rsidR="006E2114" w:rsidRPr="0002386E" w:rsidRDefault="006E2114" w:rsidP="00FB621E">
            <w:pPr>
              <w:rPr>
                <w:sz w:val="18"/>
                <w:szCs w:val="18"/>
              </w:rPr>
            </w:pPr>
            <w:r w:rsidRPr="0002386E">
              <w:rPr>
                <w:sz w:val="18"/>
                <w:szCs w:val="18"/>
              </w:rPr>
              <w:t>% OMP</w:t>
            </w:r>
          </w:p>
        </w:tc>
        <w:tc>
          <w:tcPr>
            <w:tcW w:w="0" w:type="auto"/>
          </w:tcPr>
          <w:p w14:paraId="55D7D83E"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2.4</w:t>
            </w:r>
          </w:p>
        </w:tc>
        <w:tc>
          <w:tcPr>
            <w:cnfStyle w:val="000010000000" w:firstRow="0" w:lastRow="0" w:firstColumn="0" w:lastColumn="0" w:oddVBand="1" w:evenVBand="0" w:oddHBand="0" w:evenHBand="0" w:firstRowFirstColumn="0" w:firstRowLastColumn="0" w:lastRowFirstColumn="0" w:lastRowLastColumn="0"/>
            <w:tcW w:w="0" w:type="auto"/>
          </w:tcPr>
          <w:p w14:paraId="548FB7C9" w14:textId="77777777" w:rsidR="006E2114" w:rsidRPr="0002386E" w:rsidRDefault="006E2114" w:rsidP="00FB621E">
            <w:pPr>
              <w:jc w:val="center"/>
              <w:rPr>
                <w:rFonts w:cstheme="minorHAnsi"/>
                <w:sz w:val="18"/>
                <w:szCs w:val="18"/>
              </w:rPr>
            </w:pPr>
            <w:r w:rsidRPr="0002386E">
              <w:rPr>
                <w:sz w:val="18"/>
                <w:szCs w:val="18"/>
              </w:rPr>
              <w:t>4.7</w:t>
            </w:r>
          </w:p>
        </w:tc>
        <w:tc>
          <w:tcPr>
            <w:tcW w:w="0" w:type="auto"/>
          </w:tcPr>
          <w:p w14:paraId="288A7E20"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5.4</w:t>
            </w:r>
          </w:p>
        </w:tc>
        <w:tc>
          <w:tcPr>
            <w:cnfStyle w:val="000010000000" w:firstRow="0" w:lastRow="0" w:firstColumn="0" w:lastColumn="0" w:oddVBand="1" w:evenVBand="0" w:oddHBand="0" w:evenHBand="0" w:firstRowFirstColumn="0" w:firstRowLastColumn="0" w:lastRowFirstColumn="0" w:lastRowLastColumn="0"/>
            <w:tcW w:w="0" w:type="auto"/>
          </w:tcPr>
          <w:p w14:paraId="64155EE0" w14:textId="77777777" w:rsidR="006E2114" w:rsidRPr="0002386E" w:rsidRDefault="006E2114" w:rsidP="00FB621E">
            <w:pPr>
              <w:jc w:val="center"/>
              <w:rPr>
                <w:rFonts w:cstheme="minorHAnsi"/>
                <w:sz w:val="18"/>
                <w:szCs w:val="18"/>
              </w:rPr>
            </w:pPr>
            <w:r w:rsidRPr="0002386E">
              <w:rPr>
                <w:sz w:val="18"/>
                <w:szCs w:val="18"/>
              </w:rPr>
              <w:t>4.8</w:t>
            </w:r>
          </w:p>
        </w:tc>
        <w:tc>
          <w:tcPr>
            <w:tcW w:w="0" w:type="auto"/>
          </w:tcPr>
          <w:p w14:paraId="22E59BA2"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25.2</w:t>
            </w:r>
          </w:p>
        </w:tc>
        <w:tc>
          <w:tcPr>
            <w:cnfStyle w:val="000010000000" w:firstRow="0" w:lastRow="0" w:firstColumn="0" w:lastColumn="0" w:oddVBand="1" w:evenVBand="0" w:oddHBand="0" w:evenHBand="0" w:firstRowFirstColumn="0" w:firstRowLastColumn="0" w:lastRowFirstColumn="0" w:lastRowLastColumn="0"/>
            <w:tcW w:w="0" w:type="auto"/>
          </w:tcPr>
          <w:p w14:paraId="5D904AAD" w14:textId="77777777" w:rsidR="006E2114" w:rsidRPr="0002386E" w:rsidRDefault="006E2114" w:rsidP="00FB621E">
            <w:pPr>
              <w:jc w:val="center"/>
              <w:rPr>
                <w:rFonts w:cstheme="minorHAnsi"/>
                <w:sz w:val="18"/>
                <w:szCs w:val="18"/>
              </w:rPr>
            </w:pPr>
            <w:r w:rsidRPr="0002386E">
              <w:rPr>
                <w:sz w:val="18"/>
                <w:szCs w:val="18"/>
              </w:rPr>
              <w:t>3.9</w:t>
            </w:r>
          </w:p>
        </w:tc>
      </w:tr>
      <w:tr w:rsidR="006E2114" w:rsidRPr="0002386E" w14:paraId="48781FB1" w14:textId="77777777" w:rsidTr="00021425">
        <w:tc>
          <w:tcPr>
            <w:cnfStyle w:val="001000000000" w:firstRow="0" w:lastRow="0" w:firstColumn="1" w:lastColumn="0" w:oddVBand="0" w:evenVBand="0" w:oddHBand="0" w:evenHBand="0" w:firstRowFirstColumn="0" w:firstRowLastColumn="0" w:lastRowFirstColumn="0" w:lastRowLastColumn="0"/>
            <w:tcW w:w="0" w:type="auto"/>
            <w:vMerge w:val="restart"/>
          </w:tcPr>
          <w:p w14:paraId="6CE095DB" w14:textId="77777777" w:rsidR="006E2114" w:rsidRPr="0002386E" w:rsidRDefault="006E2114" w:rsidP="00FB621E">
            <w:pPr>
              <w:rPr>
                <w:sz w:val="18"/>
                <w:szCs w:val="18"/>
              </w:rPr>
            </w:pPr>
            <w:r w:rsidRPr="0002386E">
              <w:rPr>
                <w:sz w:val="18"/>
                <w:szCs w:val="18"/>
              </w:rPr>
              <w:t>Focussed Psychological Strategies</w:t>
            </w:r>
          </w:p>
        </w:tc>
        <w:tc>
          <w:tcPr>
            <w:cnfStyle w:val="000010000000" w:firstRow="0" w:lastRow="0" w:firstColumn="0" w:lastColumn="0" w:oddVBand="1" w:evenVBand="0" w:oddHBand="0" w:evenHBand="0" w:firstRowFirstColumn="0" w:firstRowLastColumn="0" w:lastRowFirstColumn="0" w:lastRowLastColumn="0"/>
            <w:tcW w:w="0" w:type="auto"/>
          </w:tcPr>
          <w:p w14:paraId="7EE1EDE3" w14:textId="77777777" w:rsidR="006E2114" w:rsidRPr="0002386E" w:rsidRDefault="006E2114" w:rsidP="00FB621E">
            <w:pPr>
              <w:rPr>
                <w:sz w:val="18"/>
                <w:szCs w:val="18"/>
              </w:rPr>
            </w:pPr>
            <w:r w:rsidRPr="0002386E">
              <w:rPr>
                <w:sz w:val="18"/>
                <w:szCs w:val="18"/>
              </w:rPr>
              <w:t>Persons</w:t>
            </w:r>
          </w:p>
        </w:tc>
        <w:tc>
          <w:tcPr>
            <w:tcW w:w="0" w:type="auto"/>
          </w:tcPr>
          <w:p w14:paraId="3C701D11"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10,343</w:t>
            </w:r>
          </w:p>
        </w:tc>
        <w:tc>
          <w:tcPr>
            <w:cnfStyle w:val="000010000000" w:firstRow="0" w:lastRow="0" w:firstColumn="0" w:lastColumn="0" w:oddVBand="1" w:evenVBand="0" w:oddHBand="0" w:evenHBand="0" w:firstRowFirstColumn="0" w:firstRowLastColumn="0" w:lastRowFirstColumn="0" w:lastRowLastColumn="0"/>
            <w:tcW w:w="0" w:type="auto"/>
          </w:tcPr>
          <w:p w14:paraId="3417FBE7" w14:textId="77777777" w:rsidR="006E2114" w:rsidRPr="0002386E" w:rsidRDefault="006E2114" w:rsidP="00FB621E">
            <w:pPr>
              <w:jc w:val="center"/>
              <w:rPr>
                <w:rFonts w:cstheme="minorHAnsi"/>
                <w:sz w:val="18"/>
                <w:szCs w:val="18"/>
              </w:rPr>
            </w:pPr>
            <w:r w:rsidRPr="0002386E">
              <w:rPr>
                <w:rFonts w:cstheme="minorHAnsi"/>
                <w:sz w:val="18"/>
                <w:szCs w:val="18"/>
              </w:rPr>
              <w:t>10,161</w:t>
            </w:r>
          </w:p>
        </w:tc>
        <w:tc>
          <w:tcPr>
            <w:tcW w:w="0" w:type="auto"/>
          </w:tcPr>
          <w:p w14:paraId="1727A7E2"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12,114</w:t>
            </w:r>
          </w:p>
        </w:tc>
        <w:tc>
          <w:tcPr>
            <w:cnfStyle w:val="000010000000" w:firstRow="0" w:lastRow="0" w:firstColumn="0" w:lastColumn="0" w:oddVBand="1" w:evenVBand="0" w:oddHBand="0" w:evenHBand="0" w:firstRowFirstColumn="0" w:firstRowLastColumn="0" w:lastRowFirstColumn="0" w:lastRowLastColumn="0"/>
            <w:tcW w:w="0" w:type="auto"/>
          </w:tcPr>
          <w:p w14:paraId="67605035" w14:textId="77777777" w:rsidR="006E2114" w:rsidRPr="0002386E" w:rsidRDefault="006E2114" w:rsidP="00FB621E">
            <w:pPr>
              <w:jc w:val="center"/>
              <w:rPr>
                <w:rFonts w:cstheme="minorHAnsi"/>
                <w:sz w:val="18"/>
                <w:szCs w:val="18"/>
              </w:rPr>
            </w:pPr>
            <w:r w:rsidRPr="0002386E">
              <w:rPr>
                <w:rFonts w:cstheme="minorHAnsi"/>
                <w:sz w:val="18"/>
                <w:szCs w:val="18"/>
              </w:rPr>
              <w:t>12,572</w:t>
            </w:r>
          </w:p>
        </w:tc>
        <w:tc>
          <w:tcPr>
            <w:tcW w:w="0" w:type="auto"/>
          </w:tcPr>
          <w:p w14:paraId="74F1E98D"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rFonts w:cstheme="minorHAnsi"/>
                <w:sz w:val="18"/>
                <w:szCs w:val="18"/>
              </w:rPr>
              <w:t>6.7</w:t>
            </w:r>
          </w:p>
        </w:tc>
        <w:tc>
          <w:tcPr>
            <w:cnfStyle w:val="000010000000" w:firstRow="0" w:lastRow="0" w:firstColumn="0" w:lastColumn="0" w:oddVBand="1" w:evenVBand="0" w:oddHBand="0" w:evenHBand="0" w:firstRowFirstColumn="0" w:firstRowLastColumn="0" w:lastRowFirstColumn="0" w:lastRowLastColumn="0"/>
            <w:tcW w:w="0" w:type="auto"/>
          </w:tcPr>
          <w:p w14:paraId="7F99C06D" w14:textId="77777777" w:rsidR="006E2114" w:rsidRPr="0002386E" w:rsidRDefault="006E2114" w:rsidP="00FB621E">
            <w:pPr>
              <w:jc w:val="center"/>
              <w:rPr>
                <w:rFonts w:cstheme="minorHAnsi"/>
                <w:sz w:val="18"/>
                <w:szCs w:val="18"/>
              </w:rPr>
            </w:pPr>
            <w:r w:rsidRPr="0002386E">
              <w:rPr>
                <w:rFonts w:cstheme="minorHAnsi"/>
                <w:sz w:val="18"/>
                <w:szCs w:val="18"/>
              </w:rPr>
              <w:t>7,675</w:t>
            </w:r>
          </w:p>
        </w:tc>
      </w:tr>
      <w:tr w:rsidR="006E2114" w:rsidRPr="0002386E" w14:paraId="61F40653"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3649A26"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057A7D46" w14:textId="77777777" w:rsidR="006E2114" w:rsidRPr="0002386E" w:rsidRDefault="006E2114" w:rsidP="00FB621E">
            <w:pPr>
              <w:rPr>
                <w:sz w:val="18"/>
                <w:szCs w:val="18"/>
              </w:rPr>
            </w:pPr>
            <w:r w:rsidRPr="0002386E">
              <w:rPr>
                <w:sz w:val="18"/>
                <w:szCs w:val="18"/>
              </w:rPr>
              <w:t>% GP</w:t>
            </w:r>
          </w:p>
        </w:tc>
        <w:tc>
          <w:tcPr>
            <w:tcW w:w="0" w:type="auto"/>
          </w:tcPr>
          <w:p w14:paraId="47249542"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95.4</w:t>
            </w:r>
          </w:p>
        </w:tc>
        <w:tc>
          <w:tcPr>
            <w:cnfStyle w:val="000010000000" w:firstRow="0" w:lastRow="0" w:firstColumn="0" w:lastColumn="0" w:oddVBand="1" w:evenVBand="0" w:oddHBand="0" w:evenHBand="0" w:firstRowFirstColumn="0" w:firstRowLastColumn="0" w:lastRowFirstColumn="0" w:lastRowLastColumn="0"/>
            <w:tcW w:w="0" w:type="auto"/>
          </w:tcPr>
          <w:p w14:paraId="617EF2F8" w14:textId="77777777" w:rsidR="006E2114" w:rsidRPr="0002386E" w:rsidRDefault="006E2114" w:rsidP="00FB621E">
            <w:pPr>
              <w:jc w:val="center"/>
              <w:rPr>
                <w:rFonts w:cstheme="minorHAnsi"/>
                <w:sz w:val="18"/>
                <w:szCs w:val="18"/>
              </w:rPr>
            </w:pPr>
            <w:r w:rsidRPr="0002386E">
              <w:rPr>
                <w:sz w:val="18"/>
                <w:szCs w:val="18"/>
              </w:rPr>
              <w:t>89.8</w:t>
            </w:r>
          </w:p>
        </w:tc>
        <w:tc>
          <w:tcPr>
            <w:tcW w:w="0" w:type="auto"/>
          </w:tcPr>
          <w:p w14:paraId="5E3C06CF"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90.6</w:t>
            </w:r>
          </w:p>
        </w:tc>
        <w:tc>
          <w:tcPr>
            <w:cnfStyle w:val="000010000000" w:firstRow="0" w:lastRow="0" w:firstColumn="0" w:lastColumn="0" w:oddVBand="1" w:evenVBand="0" w:oddHBand="0" w:evenHBand="0" w:firstRowFirstColumn="0" w:firstRowLastColumn="0" w:lastRowFirstColumn="0" w:lastRowLastColumn="0"/>
            <w:tcW w:w="0" w:type="auto"/>
          </w:tcPr>
          <w:p w14:paraId="3FDE108F" w14:textId="77777777" w:rsidR="006E2114" w:rsidRPr="0002386E" w:rsidRDefault="006E2114" w:rsidP="00FB621E">
            <w:pPr>
              <w:jc w:val="center"/>
              <w:rPr>
                <w:rFonts w:cstheme="minorHAnsi"/>
                <w:sz w:val="18"/>
                <w:szCs w:val="18"/>
              </w:rPr>
            </w:pPr>
            <w:r w:rsidRPr="0002386E">
              <w:rPr>
                <w:sz w:val="18"/>
                <w:szCs w:val="18"/>
              </w:rPr>
              <w:t>91.9</w:t>
            </w:r>
          </w:p>
        </w:tc>
        <w:tc>
          <w:tcPr>
            <w:tcW w:w="0" w:type="auto"/>
          </w:tcPr>
          <w:p w14:paraId="452E243A" w14:textId="77777777" w:rsidR="006E2114" w:rsidRPr="0002386E" w:rsidRDefault="006E2114" w:rsidP="00FB621E">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2386E">
              <w:rPr>
                <w:sz w:val="18"/>
                <w:szCs w:val="18"/>
              </w:rPr>
              <w:t>-1.2</w:t>
            </w:r>
          </w:p>
        </w:tc>
        <w:tc>
          <w:tcPr>
            <w:cnfStyle w:val="000010000000" w:firstRow="0" w:lastRow="0" w:firstColumn="0" w:lastColumn="0" w:oddVBand="1" w:evenVBand="0" w:oddHBand="0" w:evenHBand="0" w:firstRowFirstColumn="0" w:firstRowLastColumn="0" w:lastRowFirstColumn="0" w:lastRowLastColumn="0"/>
            <w:tcW w:w="0" w:type="auto"/>
          </w:tcPr>
          <w:p w14:paraId="16309C97" w14:textId="77777777" w:rsidR="006E2114" w:rsidRPr="0002386E" w:rsidRDefault="006E2114" w:rsidP="00FB621E">
            <w:pPr>
              <w:jc w:val="center"/>
              <w:rPr>
                <w:rFonts w:cstheme="minorHAnsi"/>
                <w:sz w:val="18"/>
                <w:szCs w:val="18"/>
              </w:rPr>
            </w:pPr>
            <w:r w:rsidRPr="0002386E">
              <w:rPr>
                <w:sz w:val="18"/>
                <w:szCs w:val="18"/>
              </w:rPr>
              <w:t>91.6</w:t>
            </w:r>
          </w:p>
        </w:tc>
      </w:tr>
      <w:tr w:rsidR="006E2114" w:rsidRPr="0002386E" w14:paraId="478BDC4A" w14:textId="77777777" w:rsidTr="00021425">
        <w:tc>
          <w:tcPr>
            <w:cnfStyle w:val="001000000000" w:firstRow="0" w:lastRow="0" w:firstColumn="1" w:lastColumn="0" w:oddVBand="0" w:evenVBand="0" w:oddHBand="0" w:evenHBand="0" w:firstRowFirstColumn="0" w:firstRowLastColumn="0" w:lastRowFirstColumn="0" w:lastRowLastColumn="0"/>
            <w:tcW w:w="0" w:type="auto"/>
            <w:vMerge/>
          </w:tcPr>
          <w:p w14:paraId="69A38434" w14:textId="77777777" w:rsidR="006E2114" w:rsidRPr="0002386E" w:rsidRDefault="006E2114" w:rsidP="00FB621E">
            <w:pPr>
              <w:rPr>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113A7DE" w14:textId="77777777" w:rsidR="006E2114" w:rsidRPr="0002386E" w:rsidRDefault="006E2114" w:rsidP="00FB621E">
            <w:pPr>
              <w:rPr>
                <w:sz w:val="18"/>
                <w:szCs w:val="18"/>
              </w:rPr>
            </w:pPr>
            <w:r w:rsidRPr="0002386E">
              <w:rPr>
                <w:sz w:val="18"/>
                <w:szCs w:val="18"/>
              </w:rPr>
              <w:t>% OMP</w:t>
            </w:r>
          </w:p>
        </w:tc>
        <w:tc>
          <w:tcPr>
            <w:tcW w:w="0" w:type="auto"/>
          </w:tcPr>
          <w:p w14:paraId="2A1BB57C"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8.1</w:t>
            </w:r>
          </w:p>
        </w:tc>
        <w:tc>
          <w:tcPr>
            <w:cnfStyle w:val="000010000000" w:firstRow="0" w:lastRow="0" w:firstColumn="0" w:lastColumn="0" w:oddVBand="1" w:evenVBand="0" w:oddHBand="0" w:evenHBand="0" w:firstRowFirstColumn="0" w:firstRowLastColumn="0" w:lastRowFirstColumn="0" w:lastRowLastColumn="0"/>
            <w:tcW w:w="0" w:type="auto"/>
          </w:tcPr>
          <w:p w14:paraId="040E149E" w14:textId="77777777" w:rsidR="006E2114" w:rsidRPr="0002386E" w:rsidRDefault="006E2114" w:rsidP="00FB621E">
            <w:pPr>
              <w:jc w:val="center"/>
              <w:rPr>
                <w:rFonts w:cstheme="minorHAnsi"/>
                <w:sz w:val="18"/>
                <w:szCs w:val="18"/>
              </w:rPr>
            </w:pPr>
            <w:r w:rsidRPr="0002386E">
              <w:rPr>
                <w:sz w:val="18"/>
                <w:szCs w:val="18"/>
              </w:rPr>
              <w:t>10.9</w:t>
            </w:r>
          </w:p>
        </w:tc>
        <w:tc>
          <w:tcPr>
            <w:tcW w:w="0" w:type="auto"/>
          </w:tcPr>
          <w:p w14:paraId="2B399837"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10.8</w:t>
            </w:r>
          </w:p>
        </w:tc>
        <w:tc>
          <w:tcPr>
            <w:cnfStyle w:val="000010000000" w:firstRow="0" w:lastRow="0" w:firstColumn="0" w:lastColumn="0" w:oddVBand="1" w:evenVBand="0" w:oddHBand="0" w:evenHBand="0" w:firstRowFirstColumn="0" w:firstRowLastColumn="0" w:lastRowFirstColumn="0" w:lastRowLastColumn="0"/>
            <w:tcW w:w="0" w:type="auto"/>
          </w:tcPr>
          <w:p w14:paraId="5B912CE7" w14:textId="77777777" w:rsidR="006E2114" w:rsidRPr="0002386E" w:rsidRDefault="006E2114" w:rsidP="00FB621E">
            <w:pPr>
              <w:jc w:val="center"/>
              <w:rPr>
                <w:rFonts w:cstheme="minorHAnsi"/>
                <w:sz w:val="18"/>
                <w:szCs w:val="18"/>
              </w:rPr>
            </w:pPr>
            <w:r w:rsidRPr="0002386E">
              <w:rPr>
                <w:sz w:val="18"/>
                <w:szCs w:val="18"/>
              </w:rPr>
              <w:t>9.3</w:t>
            </w:r>
          </w:p>
        </w:tc>
        <w:tc>
          <w:tcPr>
            <w:tcW w:w="0" w:type="auto"/>
          </w:tcPr>
          <w:p w14:paraId="6B747939" w14:textId="77777777" w:rsidR="006E2114" w:rsidRPr="0002386E" w:rsidRDefault="006E2114" w:rsidP="00FB621E">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2386E">
              <w:rPr>
                <w:sz w:val="18"/>
                <w:szCs w:val="18"/>
              </w:rPr>
              <w:t>4.7</w:t>
            </w:r>
          </w:p>
        </w:tc>
        <w:tc>
          <w:tcPr>
            <w:cnfStyle w:val="000010000000" w:firstRow="0" w:lastRow="0" w:firstColumn="0" w:lastColumn="0" w:oddVBand="1" w:evenVBand="0" w:oddHBand="0" w:evenHBand="0" w:firstRowFirstColumn="0" w:firstRowLastColumn="0" w:lastRowFirstColumn="0" w:lastRowLastColumn="0"/>
            <w:tcW w:w="0" w:type="auto"/>
          </w:tcPr>
          <w:p w14:paraId="6E5B81B5" w14:textId="77777777" w:rsidR="006E2114" w:rsidRPr="0002386E" w:rsidRDefault="006E2114" w:rsidP="00FB621E">
            <w:pPr>
              <w:jc w:val="center"/>
              <w:rPr>
                <w:rFonts w:cstheme="minorHAnsi"/>
                <w:sz w:val="18"/>
                <w:szCs w:val="18"/>
              </w:rPr>
            </w:pPr>
            <w:r w:rsidRPr="0002386E">
              <w:rPr>
                <w:sz w:val="18"/>
                <w:szCs w:val="18"/>
              </w:rPr>
              <w:t>8.4</w:t>
            </w:r>
          </w:p>
        </w:tc>
      </w:tr>
      <w:tr w:rsidR="006E2114" w:rsidRPr="0002386E" w14:paraId="106091C8"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8"/>
          </w:tcPr>
          <w:p w14:paraId="5B8ECD23" w14:textId="77777777" w:rsidR="006E2114" w:rsidRPr="0002386E" w:rsidRDefault="006E2114" w:rsidP="00FB621E">
            <w:pPr>
              <w:rPr>
                <w:sz w:val="18"/>
                <w:szCs w:val="18"/>
              </w:rPr>
            </w:pPr>
            <w:r w:rsidRPr="0002386E">
              <w:rPr>
                <w:sz w:val="18"/>
                <w:szCs w:val="18"/>
              </w:rPr>
              <w:t xml:space="preserve">GP, general practitioner. OMP, </w:t>
            </w:r>
            <w:proofErr w:type="gramStart"/>
            <w:r w:rsidRPr="0002386E">
              <w:rPr>
                <w:sz w:val="18"/>
                <w:szCs w:val="18"/>
              </w:rPr>
              <w:t>other</w:t>
            </w:r>
            <w:proofErr w:type="gramEnd"/>
            <w:r w:rsidRPr="0002386E">
              <w:rPr>
                <w:sz w:val="18"/>
                <w:szCs w:val="18"/>
              </w:rPr>
              <w:t xml:space="preserve"> medical practitioner. Data include all claims for services received from 1 January 2018 to 30 June 2022 and processed up to and including 7 August 2022. For ‘% GP’ and ‘% OMP’, the denominator is the number of people who received each type of service from a GP or other medical practitioner. The percentage may sum to more than 100% because some people may have received services from a GP or other medical practitioner.</w:t>
            </w:r>
          </w:p>
        </w:tc>
      </w:tr>
    </w:tbl>
    <w:p w14:paraId="263E6070" w14:textId="6D0DD8BF" w:rsidR="00BF6612" w:rsidRPr="0002386E" w:rsidRDefault="00144449" w:rsidP="00581271">
      <w:pPr>
        <w:pStyle w:val="Caption"/>
        <w:rPr>
          <w:lang w:eastAsia="en-AU"/>
        </w:rPr>
      </w:pPr>
      <w:r w:rsidRPr="0002386E">
        <w:rPr>
          <w:rFonts w:eastAsiaTheme="majorEastAsia"/>
        </w:rPr>
        <w:t>Table A</w:t>
      </w:r>
      <w:r w:rsidR="00D43774" w:rsidRPr="0002386E">
        <w:rPr>
          <w:rFonts w:eastAsiaTheme="majorEastAsia"/>
        </w:rPr>
        <w:t>4.2</w:t>
      </w:r>
      <w:r w:rsidR="00BF6612" w:rsidRPr="0002386E">
        <w:rPr>
          <w:rFonts w:eastAsiaTheme="majorEastAsia"/>
        </w:rPr>
        <w:t xml:space="preserve">: </w:t>
      </w:r>
      <w:r w:rsidR="00BF6612" w:rsidRPr="0002386E">
        <w:rPr>
          <w:lang w:eastAsia="en-AU"/>
        </w:rPr>
        <w:t xml:space="preserve">Treatment sessions following a mental health treatment plan or a psychiatrist assessment and management plan, 2018 to 2022 year to date </w:t>
      </w:r>
    </w:p>
    <w:tbl>
      <w:tblPr>
        <w:tblStyle w:val="ListTable3"/>
        <w:tblW w:w="0" w:type="auto"/>
        <w:tblLook w:val="00A0" w:firstRow="1" w:lastRow="0" w:firstColumn="1" w:lastColumn="0" w:noHBand="0" w:noVBand="0"/>
      </w:tblPr>
      <w:tblGrid>
        <w:gridCol w:w="581"/>
        <w:gridCol w:w="2796"/>
        <w:gridCol w:w="681"/>
        <w:gridCol w:w="680"/>
        <w:gridCol w:w="680"/>
        <w:gridCol w:w="684"/>
        <w:gridCol w:w="721"/>
        <w:gridCol w:w="651"/>
        <w:gridCol w:w="621"/>
        <w:gridCol w:w="921"/>
      </w:tblGrid>
      <w:tr w:rsidR="005474AE" w:rsidRPr="0002386E" w14:paraId="14E86483" w14:textId="77777777" w:rsidTr="000214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vMerge w:val="restart"/>
          </w:tcPr>
          <w:p w14:paraId="0D041B27" w14:textId="77777777" w:rsidR="00BF6612" w:rsidRPr="0002386E" w:rsidRDefault="00BF6612">
            <w:pPr>
              <w:tabs>
                <w:tab w:val="left" w:pos="900"/>
              </w:tabs>
              <w:spacing w:before="40" w:line="256" w:lineRule="auto"/>
              <w:rPr>
                <w:rFonts w:cs="Arial"/>
                <w:b w:val="0"/>
                <w:caps/>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val="restart"/>
            <w:hideMark/>
          </w:tcPr>
          <w:p w14:paraId="71925924" w14:textId="77777777" w:rsidR="00BF6612" w:rsidRPr="0002386E" w:rsidRDefault="00BF6612">
            <w:pPr>
              <w:tabs>
                <w:tab w:val="left" w:pos="900"/>
              </w:tabs>
              <w:spacing w:before="40" w:line="256" w:lineRule="auto"/>
              <w:jc w:val="center"/>
              <w:rPr>
                <w:rFonts w:cs="Arial"/>
                <w:b w:val="0"/>
                <w:caps/>
                <w:sz w:val="18"/>
                <w:szCs w:val="18"/>
              </w:rPr>
            </w:pPr>
            <w:r w:rsidRPr="0002386E">
              <w:rPr>
                <w:rFonts w:cs="Arial"/>
                <w:caps/>
                <w:sz w:val="18"/>
                <w:szCs w:val="18"/>
              </w:rPr>
              <w:t xml:space="preserve">Mental health treatment plans </w:t>
            </w:r>
            <w:r w:rsidRPr="0002386E">
              <w:rPr>
                <w:caps/>
                <w:sz w:val="18"/>
                <w:szCs w:val="18"/>
                <w:lang w:eastAsia="en-AU"/>
              </w:rPr>
              <w:t>or psychiatrist assessment and management plans</w:t>
            </w:r>
            <w:r w:rsidRPr="0002386E">
              <w:rPr>
                <w:rFonts w:cs="Arial"/>
                <w:caps/>
                <w:sz w:val="18"/>
                <w:szCs w:val="18"/>
              </w:rPr>
              <w:t xml:space="preserve"> followed by one or more treatment sessions (%) </w:t>
            </w:r>
            <w:r w:rsidRPr="0002386E">
              <w:rPr>
                <w:rFonts w:cs="Arial"/>
                <w:caps/>
                <w:sz w:val="18"/>
                <w:szCs w:val="18"/>
                <w:vertAlign w:val="superscript"/>
              </w:rPr>
              <w:t>1</w:t>
            </w:r>
          </w:p>
        </w:tc>
        <w:tc>
          <w:tcPr>
            <w:tcW w:w="0" w:type="auto"/>
            <w:gridSpan w:val="7"/>
            <w:hideMark/>
          </w:tcPr>
          <w:p w14:paraId="1672C034" w14:textId="77777777" w:rsidR="00BF6612" w:rsidRPr="0002386E" w:rsidRDefault="00BF6612">
            <w:pPr>
              <w:tabs>
                <w:tab w:val="left" w:pos="900"/>
              </w:tabs>
              <w:spacing w:before="40" w:line="256" w:lineRule="auto"/>
              <w:jc w:val="center"/>
              <w:cnfStyle w:val="100000000000" w:firstRow="1" w:lastRow="0" w:firstColumn="0" w:lastColumn="0" w:oddVBand="0" w:evenVBand="0" w:oddHBand="0" w:evenHBand="0" w:firstRowFirstColumn="0" w:firstRowLastColumn="0" w:lastRowFirstColumn="0" w:lastRowLastColumn="0"/>
              <w:rPr>
                <w:rFonts w:cs="Arial"/>
                <w:b w:val="0"/>
                <w:caps/>
                <w:sz w:val="18"/>
                <w:szCs w:val="18"/>
              </w:rPr>
            </w:pPr>
            <w:r w:rsidRPr="0002386E">
              <w:rPr>
                <w:rFonts w:cs="Arial"/>
                <w:caps/>
                <w:sz w:val="18"/>
                <w:szCs w:val="18"/>
              </w:rPr>
              <w:t xml:space="preserve">Number of treatment sessions following a mental health treatment plan </w:t>
            </w:r>
            <w:r w:rsidRPr="0002386E">
              <w:rPr>
                <w:caps/>
                <w:sz w:val="18"/>
                <w:szCs w:val="18"/>
                <w:lang w:eastAsia="en-AU"/>
              </w:rPr>
              <w:t>or a psychiatrist assessment and management plan</w:t>
            </w:r>
            <w:r w:rsidRPr="0002386E">
              <w:rPr>
                <w:rFonts w:cs="Arial"/>
                <w:caps/>
                <w:sz w:val="18"/>
                <w:szCs w:val="18"/>
              </w:rPr>
              <w:t xml:space="preserve"> (%) </w:t>
            </w:r>
            <w:r w:rsidRPr="0002386E">
              <w:rPr>
                <w:rFonts w:cs="Arial"/>
                <w:caps/>
                <w:sz w:val="18"/>
                <w:szCs w:val="18"/>
                <w:vertAlign w:val="superscript"/>
              </w:rPr>
              <w:t>1</w:t>
            </w:r>
          </w:p>
        </w:tc>
        <w:tc>
          <w:tcPr>
            <w:cnfStyle w:val="000010000000" w:firstRow="0" w:lastRow="0" w:firstColumn="0" w:lastColumn="0" w:oddVBand="1" w:evenVBand="0" w:oddHBand="0" w:evenHBand="0" w:firstRowFirstColumn="0" w:firstRowLastColumn="0" w:lastRowFirstColumn="0" w:lastRowLastColumn="0"/>
            <w:tcW w:w="0" w:type="auto"/>
          </w:tcPr>
          <w:p w14:paraId="4B4443C3" w14:textId="77777777" w:rsidR="00BF6612" w:rsidRPr="0002386E" w:rsidRDefault="00BF6612">
            <w:pPr>
              <w:tabs>
                <w:tab w:val="left" w:pos="900"/>
              </w:tabs>
              <w:spacing w:before="40" w:line="256" w:lineRule="auto"/>
              <w:jc w:val="center"/>
              <w:rPr>
                <w:rFonts w:cs="Arial"/>
                <w:b w:val="0"/>
                <w:caps/>
                <w:sz w:val="18"/>
                <w:szCs w:val="18"/>
              </w:rPr>
            </w:pPr>
          </w:p>
        </w:tc>
      </w:tr>
      <w:tr w:rsidR="005474AE" w:rsidRPr="0002386E" w14:paraId="08E5088E" w14:textId="77777777" w:rsidTr="000214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vMerge/>
            <w:hideMark/>
          </w:tcPr>
          <w:p w14:paraId="3264B2CF" w14:textId="77777777" w:rsidR="00BF6612" w:rsidRPr="0002386E" w:rsidRDefault="00BF6612">
            <w:pPr>
              <w:spacing w:line="256" w:lineRule="auto"/>
              <w:rPr>
                <w:rFonts w:cs="Arial"/>
                <w:b w:val="0"/>
                <w:caps/>
                <w:sz w:val="18"/>
                <w:szCs w:val="18"/>
              </w:rPr>
            </w:pPr>
          </w:p>
        </w:tc>
        <w:tc>
          <w:tcPr>
            <w:cnfStyle w:val="000010000000" w:firstRow="0" w:lastRow="0" w:firstColumn="0" w:lastColumn="0" w:oddVBand="1" w:evenVBand="0" w:oddHBand="0" w:evenHBand="0" w:firstRowFirstColumn="0" w:firstRowLastColumn="0" w:lastRowFirstColumn="0" w:lastRowLastColumn="0"/>
            <w:tcW w:w="0" w:type="auto"/>
            <w:vMerge/>
            <w:hideMark/>
          </w:tcPr>
          <w:p w14:paraId="5C2C7209" w14:textId="77777777" w:rsidR="00BF6612" w:rsidRPr="0002386E" w:rsidRDefault="00BF6612">
            <w:pPr>
              <w:spacing w:line="256" w:lineRule="auto"/>
              <w:rPr>
                <w:rFonts w:cs="Arial"/>
                <w:b w:val="0"/>
                <w:caps/>
                <w:sz w:val="18"/>
                <w:szCs w:val="18"/>
              </w:rPr>
            </w:pPr>
          </w:p>
        </w:tc>
        <w:tc>
          <w:tcPr>
            <w:tcW w:w="0" w:type="auto"/>
            <w:hideMark/>
          </w:tcPr>
          <w:p w14:paraId="301F9E02" w14:textId="77777777" w:rsidR="00BF6612" w:rsidRPr="0002386E" w:rsidRDefault="00BF6612" w:rsidP="005474AE">
            <w:pPr>
              <w:tabs>
                <w:tab w:val="left" w:pos="900"/>
              </w:tabs>
              <w:spacing w:before="40" w:line="256" w:lineRule="auto"/>
              <w:jc w:val="center"/>
              <w:cnfStyle w:val="100000000000" w:firstRow="1" w:lastRow="0" w:firstColumn="0" w:lastColumn="0" w:oddVBand="0" w:evenVBand="0" w:oddHBand="0" w:evenHBand="0" w:firstRowFirstColumn="0" w:firstRowLastColumn="0" w:lastRowFirstColumn="0" w:lastRowLastColumn="0"/>
              <w:rPr>
                <w:rFonts w:cs="Arial"/>
                <w:b w:val="0"/>
                <w:caps/>
                <w:sz w:val="18"/>
                <w:szCs w:val="18"/>
              </w:rPr>
            </w:pPr>
            <w:r w:rsidRPr="0002386E">
              <w:rPr>
                <w:rFonts w:cs="Arial"/>
                <w:caps/>
                <w:sz w:val="18"/>
                <w:szCs w:val="18"/>
              </w:rPr>
              <w:t>1-2</w:t>
            </w:r>
          </w:p>
        </w:tc>
        <w:tc>
          <w:tcPr>
            <w:cnfStyle w:val="000010000000" w:firstRow="0" w:lastRow="0" w:firstColumn="0" w:lastColumn="0" w:oddVBand="1" w:evenVBand="0" w:oddHBand="0" w:evenHBand="0" w:firstRowFirstColumn="0" w:firstRowLastColumn="0" w:lastRowFirstColumn="0" w:lastRowLastColumn="0"/>
            <w:tcW w:w="0" w:type="auto"/>
            <w:hideMark/>
          </w:tcPr>
          <w:p w14:paraId="47FD8B4B" w14:textId="77777777" w:rsidR="00BF6612" w:rsidRPr="0002386E" w:rsidRDefault="00BF6612" w:rsidP="005474AE">
            <w:pPr>
              <w:tabs>
                <w:tab w:val="left" w:pos="900"/>
              </w:tabs>
              <w:spacing w:before="40" w:line="256" w:lineRule="auto"/>
              <w:jc w:val="center"/>
              <w:rPr>
                <w:rFonts w:cs="Arial"/>
                <w:b w:val="0"/>
                <w:caps/>
                <w:sz w:val="18"/>
                <w:szCs w:val="18"/>
              </w:rPr>
            </w:pPr>
            <w:r w:rsidRPr="0002386E">
              <w:rPr>
                <w:rFonts w:cs="Arial"/>
                <w:caps/>
                <w:sz w:val="18"/>
                <w:szCs w:val="18"/>
              </w:rPr>
              <w:t>3-4</w:t>
            </w:r>
          </w:p>
        </w:tc>
        <w:tc>
          <w:tcPr>
            <w:tcW w:w="0" w:type="auto"/>
            <w:hideMark/>
          </w:tcPr>
          <w:p w14:paraId="64D58A8B" w14:textId="77777777" w:rsidR="00BF6612" w:rsidRPr="0002386E" w:rsidRDefault="00BF6612" w:rsidP="005474AE">
            <w:pPr>
              <w:tabs>
                <w:tab w:val="left" w:pos="900"/>
              </w:tabs>
              <w:spacing w:before="40" w:line="256" w:lineRule="auto"/>
              <w:jc w:val="center"/>
              <w:cnfStyle w:val="100000000000" w:firstRow="1" w:lastRow="0" w:firstColumn="0" w:lastColumn="0" w:oddVBand="0" w:evenVBand="0" w:oddHBand="0" w:evenHBand="0" w:firstRowFirstColumn="0" w:firstRowLastColumn="0" w:lastRowFirstColumn="0" w:lastRowLastColumn="0"/>
              <w:rPr>
                <w:rFonts w:cs="Arial"/>
                <w:b w:val="0"/>
                <w:caps/>
                <w:sz w:val="18"/>
                <w:szCs w:val="18"/>
              </w:rPr>
            </w:pPr>
            <w:r w:rsidRPr="0002386E">
              <w:rPr>
                <w:rFonts w:cs="Arial"/>
                <w:caps/>
                <w:sz w:val="18"/>
                <w:szCs w:val="18"/>
              </w:rPr>
              <w:t>5-6</w:t>
            </w:r>
          </w:p>
        </w:tc>
        <w:tc>
          <w:tcPr>
            <w:cnfStyle w:val="000010000000" w:firstRow="0" w:lastRow="0" w:firstColumn="0" w:lastColumn="0" w:oddVBand="1" w:evenVBand="0" w:oddHBand="0" w:evenHBand="0" w:firstRowFirstColumn="0" w:firstRowLastColumn="0" w:lastRowFirstColumn="0" w:lastRowLastColumn="0"/>
            <w:tcW w:w="0" w:type="auto"/>
            <w:hideMark/>
          </w:tcPr>
          <w:p w14:paraId="6F30EF94" w14:textId="77777777" w:rsidR="00BF6612" w:rsidRPr="0002386E" w:rsidRDefault="00BF6612" w:rsidP="005474AE">
            <w:pPr>
              <w:tabs>
                <w:tab w:val="left" w:pos="900"/>
              </w:tabs>
              <w:spacing w:before="40" w:line="256" w:lineRule="auto"/>
              <w:jc w:val="center"/>
              <w:rPr>
                <w:rFonts w:cs="Arial"/>
                <w:b w:val="0"/>
                <w:caps/>
                <w:sz w:val="18"/>
                <w:szCs w:val="18"/>
              </w:rPr>
            </w:pPr>
            <w:r w:rsidRPr="0002386E">
              <w:rPr>
                <w:rFonts w:cs="Arial"/>
                <w:caps/>
                <w:sz w:val="18"/>
                <w:szCs w:val="18"/>
              </w:rPr>
              <w:t>7-10</w:t>
            </w:r>
          </w:p>
        </w:tc>
        <w:tc>
          <w:tcPr>
            <w:tcW w:w="0" w:type="auto"/>
            <w:hideMark/>
          </w:tcPr>
          <w:p w14:paraId="4363EEFC" w14:textId="77777777" w:rsidR="00BF6612" w:rsidRPr="0002386E" w:rsidRDefault="00BF6612" w:rsidP="005474AE">
            <w:pPr>
              <w:tabs>
                <w:tab w:val="left" w:pos="900"/>
              </w:tabs>
              <w:spacing w:before="40" w:line="256" w:lineRule="auto"/>
              <w:jc w:val="center"/>
              <w:cnfStyle w:val="100000000000" w:firstRow="1" w:lastRow="0" w:firstColumn="0" w:lastColumn="0" w:oddVBand="0" w:evenVBand="0" w:oddHBand="0" w:evenHBand="0" w:firstRowFirstColumn="0" w:firstRowLastColumn="0" w:lastRowFirstColumn="0" w:lastRowLastColumn="0"/>
              <w:rPr>
                <w:rFonts w:cs="Arial"/>
                <w:b w:val="0"/>
                <w:caps/>
                <w:sz w:val="18"/>
                <w:szCs w:val="18"/>
              </w:rPr>
            </w:pPr>
            <w:r w:rsidRPr="0002386E">
              <w:rPr>
                <w:rFonts w:cs="Arial"/>
                <w:caps/>
                <w:sz w:val="18"/>
                <w:szCs w:val="18"/>
              </w:rPr>
              <w:t>11-20</w:t>
            </w:r>
          </w:p>
        </w:tc>
        <w:tc>
          <w:tcPr>
            <w:cnfStyle w:val="000010000000" w:firstRow="0" w:lastRow="0" w:firstColumn="0" w:lastColumn="0" w:oddVBand="1" w:evenVBand="0" w:oddHBand="0" w:evenHBand="0" w:firstRowFirstColumn="0" w:firstRowLastColumn="0" w:lastRowFirstColumn="0" w:lastRowLastColumn="0"/>
            <w:tcW w:w="0" w:type="auto"/>
            <w:hideMark/>
          </w:tcPr>
          <w:p w14:paraId="6BD41AE0" w14:textId="77777777" w:rsidR="00BF6612" w:rsidRPr="0002386E" w:rsidRDefault="00BF6612" w:rsidP="005474AE">
            <w:pPr>
              <w:tabs>
                <w:tab w:val="left" w:pos="900"/>
              </w:tabs>
              <w:spacing w:before="40" w:line="256" w:lineRule="auto"/>
              <w:jc w:val="center"/>
              <w:rPr>
                <w:rFonts w:cs="Arial"/>
                <w:b w:val="0"/>
                <w:caps/>
                <w:sz w:val="18"/>
                <w:szCs w:val="18"/>
              </w:rPr>
            </w:pPr>
            <w:r w:rsidRPr="0002386E">
              <w:rPr>
                <w:rFonts w:cs="Arial"/>
                <w:caps/>
                <w:sz w:val="18"/>
                <w:szCs w:val="18"/>
              </w:rPr>
              <w:t>21-30</w:t>
            </w:r>
          </w:p>
        </w:tc>
        <w:tc>
          <w:tcPr>
            <w:tcW w:w="0" w:type="auto"/>
            <w:hideMark/>
          </w:tcPr>
          <w:p w14:paraId="431801B4" w14:textId="77777777" w:rsidR="00BF6612" w:rsidRPr="0002386E" w:rsidRDefault="00BF6612" w:rsidP="005474AE">
            <w:pPr>
              <w:tabs>
                <w:tab w:val="left" w:pos="900"/>
              </w:tabs>
              <w:spacing w:before="40" w:line="256" w:lineRule="auto"/>
              <w:jc w:val="center"/>
              <w:cnfStyle w:val="100000000000" w:firstRow="1" w:lastRow="0" w:firstColumn="0" w:lastColumn="0" w:oddVBand="0" w:evenVBand="0" w:oddHBand="0" w:evenHBand="0" w:firstRowFirstColumn="0" w:firstRowLastColumn="0" w:lastRowFirstColumn="0" w:lastRowLastColumn="0"/>
              <w:rPr>
                <w:rFonts w:cs="Arial"/>
                <w:b w:val="0"/>
                <w:caps/>
                <w:sz w:val="18"/>
                <w:szCs w:val="18"/>
              </w:rPr>
            </w:pPr>
            <w:r w:rsidRPr="0002386E">
              <w:rPr>
                <w:rFonts w:cs="Arial"/>
                <w:caps/>
                <w:sz w:val="18"/>
                <w:szCs w:val="18"/>
              </w:rPr>
              <w:t>31+</w:t>
            </w:r>
          </w:p>
        </w:tc>
        <w:tc>
          <w:tcPr>
            <w:cnfStyle w:val="000010000000" w:firstRow="0" w:lastRow="0" w:firstColumn="0" w:lastColumn="0" w:oddVBand="1" w:evenVBand="0" w:oddHBand="0" w:evenHBand="0" w:firstRowFirstColumn="0" w:firstRowLastColumn="0" w:lastRowFirstColumn="0" w:lastRowLastColumn="0"/>
            <w:tcW w:w="0" w:type="auto"/>
            <w:hideMark/>
          </w:tcPr>
          <w:p w14:paraId="0B0639D3" w14:textId="77777777" w:rsidR="00BF6612" w:rsidRPr="0002386E" w:rsidRDefault="00BF6612" w:rsidP="005474AE">
            <w:pPr>
              <w:tabs>
                <w:tab w:val="left" w:pos="900"/>
              </w:tabs>
              <w:spacing w:before="40" w:line="256" w:lineRule="auto"/>
              <w:jc w:val="center"/>
              <w:rPr>
                <w:rFonts w:cs="Arial"/>
                <w:b w:val="0"/>
                <w:bCs w:val="0"/>
                <w:caps/>
                <w:sz w:val="18"/>
                <w:szCs w:val="18"/>
              </w:rPr>
            </w:pPr>
            <w:r w:rsidRPr="0002386E">
              <w:rPr>
                <w:rFonts w:cstheme="minorHAnsi"/>
                <w:caps/>
                <w:sz w:val="18"/>
                <w:szCs w:val="18"/>
              </w:rPr>
              <w:t>Median (IQR)</w:t>
            </w:r>
            <w:r w:rsidRPr="0002386E">
              <w:rPr>
                <w:rFonts w:cs="Arial"/>
                <w:caps/>
                <w:sz w:val="18"/>
                <w:szCs w:val="18"/>
                <w:vertAlign w:val="superscript"/>
              </w:rPr>
              <w:t xml:space="preserve"> 2</w:t>
            </w:r>
          </w:p>
        </w:tc>
      </w:tr>
      <w:tr w:rsidR="005474AE" w:rsidRPr="0002386E" w14:paraId="770E0725"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85EC34" w14:textId="77777777" w:rsidR="005474AE" w:rsidRPr="0002386E" w:rsidRDefault="005474AE" w:rsidP="005474AE">
            <w:pPr>
              <w:tabs>
                <w:tab w:val="left" w:pos="900"/>
              </w:tabs>
              <w:spacing w:before="40" w:line="256" w:lineRule="auto"/>
              <w:rPr>
                <w:rFonts w:cs="Arial"/>
                <w:sz w:val="18"/>
                <w:szCs w:val="18"/>
              </w:rPr>
            </w:pPr>
            <w:r w:rsidRPr="0002386E">
              <w:rPr>
                <w:rFonts w:cs="Arial"/>
                <w:sz w:val="18"/>
                <w:szCs w:val="18"/>
              </w:rPr>
              <w:t>2018</w:t>
            </w:r>
          </w:p>
        </w:tc>
        <w:tc>
          <w:tcPr>
            <w:cnfStyle w:val="000010000000" w:firstRow="0" w:lastRow="0" w:firstColumn="0" w:lastColumn="0" w:oddVBand="1" w:evenVBand="0" w:oddHBand="0" w:evenHBand="0" w:firstRowFirstColumn="0" w:firstRowLastColumn="0" w:lastRowFirstColumn="0" w:lastRowLastColumn="0"/>
            <w:tcW w:w="0" w:type="auto"/>
            <w:hideMark/>
          </w:tcPr>
          <w:p w14:paraId="0DC35EB6" w14:textId="41DE3A0A" w:rsidR="005474AE" w:rsidRPr="0002386E" w:rsidRDefault="005474AE" w:rsidP="005474AE">
            <w:pPr>
              <w:spacing w:before="40" w:line="256" w:lineRule="auto"/>
              <w:jc w:val="center"/>
              <w:rPr>
                <w:rFonts w:asciiTheme="minorHAnsi" w:hAnsiTheme="minorHAnsi" w:cstheme="minorHAnsi"/>
                <w:sz w:val="18"/>
                <w:szCs w:val="18"/>
              </w:rPr>
            </w:pPr>
            <w:r w:rsidRPr="0002386E">
              <w:rPr>
                <w:sz w:val="18"/>
                <w:szCs w:val="18"/>
                <w:lang w:eastAsia="en-US"/>
              </w:rPr>
              <w:t>67.8</w:t>
            </w:r>
          </w:p>
        </w:tc>
        <w:tc>
          <w:tcPr>
            <w:tcW w:w="0" w:type="auto"/>
            <w:hideMark/>
          </w:tcPr>
          <w:p w14:paraId="1B151B1A"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25.7</w:t>
            </w:r>
          </w:p>
        </w:tc>
        <w:tc>
          <w:tcPr>
            <w:cnfStyle w:val="000010000000" w:firstRow="0" w:lastRow="0" w:firstColumn="0" w:lastColumn="0" w:oddVBand="1" w:evenVBand="0" w:oddHBand="0" w:evenHBand="0" w:firstRowFirstColumn="0" w:firstRowLastColumn="0" w:lastRowFirstColumn="0" w:lastRowLastColumn="0"/>
            <w:tcW w:w="0" w:type="auto"/>
            <w:hideMark/>
          </w:tcPr>
          <w:p w14:paraId="13BD63A7"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20.1</w:t>
            </w:r>
          </w:p>
        </w:tc>
        <w:tc>
          <w:tcPr>
            <w:tcW w:w="0" w:type="auto"/>
            <w:hideMark/>
          </w:tcPr>
          <w:p w14:paraId="63A4C1C7"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17.7</w:t>
            </w:r>
          </w:p>
        </w:tc>
        <w:tc>
          <w:tcPr>
            <w:cnfStyle w:val="000010000000" w:firstRow="0" w:lastRow="0" w:firstColumn="0" w:lastColumn="0" w:oddVBand="1" w:evenVBand="0" w:oddHBand="0" w:evenHBand="0" w:firstRowFirstColumn="0" w:firstRowLastColumn="0" w:lastRowFirstColumn="0" w:lastRowLastColumn="0"/>
            <w:tcW w:w="0" w:type="auto"/>
            <w:hideMark/>
          </w:tcPr>
          <w:p w14:paraId="42AACD67"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20.9</w:t>
            </w:r>
          </w:p>
        </w:tc>
        <w:tc>
          <w:tcPr>
            <w:tcW w:w="0" w:type="auto"/>
            <w:hideMark/>
          </w:tcPr>
          <w:p w14:paraId="2D96C7A7"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13.4</w:t>
            </w:r>
          </w:p>
        </w:tc>
        <w:tc>
          <w:tcPr>
            <w:cnfStyle w:val="000010000000" w:firstRow="0" w:lastRow="0" w:firstColumn="0" w:lastColumn="0" w:oddVBand="1" w:evenVBand="0" w:oddHBand="0" w:evenHBand="0" w:firstRowFirstColumn="0" w:firstRowLastColumn="0" w:lastRowFirstColumn="0" w:lastRowLastColumn="0"/>
            <w:tcW w:w="0" w:type="auto"/>
            <w:hideMark/>
          </w:tcPr>
          <w:p w14:paraId="0C762657"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1.5</w:t>
            </w:r>
          </w:p>
        </w:tc>
        <w:tc>
          <w:tcPr>
            <w:tcW w:w="0" w:type="auto"/>
            <w:hideMark/>
          </w:tcPr>
          <w:p w14:paraId="2BA994D3"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0.6</w:t>
            </w:r>
          </w:p>
        </w:tc>
        <w:tc>
          <w:tcPr>
            <w:cnfStyle w:val="000010000000" w:firstRow="0" w:lastRow="0" w:firstColumn="0" w:lastColumn="0" w:oddVBand="1" w:evenVBand="0" w:oddHBand="0" w:evenHBand="0" w:firstRowFirstColumn="0" w:firstRowLastColumn="0" w:lastRowFirstColumn="0" w:lastRowLastColumn="0"/>
            <w:tcW w:w="0" w:type="auto"/>
            <w:hideMark/>
          </w:tcPr>
          <w:p w14:paraId="23BF257E" w14:textId="77777777" w:rsidR="005474AE" w:rsidRPr="0002386E" w:rsidRDefault="005474AE" w:rsidP="005474AE">
            <w:pPr>
              <w:spacing w:before="40" w:line="256" w:lineRule="auto"/>
              <w:jc w:val="center"/>
              <w:rPr>
                <w:rFonts w:cs="Arial"/>
                <w:sz w:val="18"/>
                <w:szCs w:val="18"/>
              </w:rPr>
            </w:pPr>
            <w:r w:rsidRPr="0002386E">
              <w:rPr>
                <w:rFonts w:asciiTheme="minorHAnsi" w:hAnsiTheme="minorHAnsi" w:cstheme="minorHAnsi"/>
                <w:sz w:val="18"/>
                <w:szCs w:val="18"/>
              </w:rPr>
              <w:t>5 (2, 9)</w:t>
            </w:r>
          </w:p>
        </w:tc>
      </w:tr>
      <w:tr w:rsidR="005474AE" w:rsidRPr="0002386E" w14:paraId="67B82956"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7035155E" w14:textId="77777777" w:rsidR="005474AE" w:rsidRPr="0002386E" w:rsidRDefault="005474AE" w:rsidP="005474AE">
            <w:pPr>
              <w:tabs>
                <w:tab w:val="left" w:pos="900"/>
              </w:tabs>
              <w:spacing w:before="40" w:line="256" w:lineRule="auto"/>
              <w:rPr>
                <w:rFonts w:cs="Arial"/>
                <w:sz w:val="18"/>
                <w:szCs w:val="18"/>
              </w:rPr>
            </w:pPr>
            <w:r w:rsidRPr="0002386E">
              <w:rPr>
                <w:rFonts w:cs="Arial"/>
                <w:sz w:val="18"/>
                <w:szCs w:val="18"/>
              </w:rPr>
              <w:t>2019</w:t>
            </w:r>
          </w:p>
        </w:tc>
        <w:tc>
          <w:tcPr>
            <w:cnfStyle w:val="000010000000" w:firstRow="0" w:lastRow="0" w:firstColumn="0" w:lastColumn="0" w:oddVBand="1" w:evenVBand="0" w:oddHBand="0" w:evenHBand="0" w:firstRowFirstColumn="0" w:firstRowLastColumn="0" w:lastRowFirstColumn="0" w:lastRowLastColumn="0"/>
            <w:tcW w:w="0" w:type="auto"/>
            <w:hideMark/>
          </w:tcPr>
          <w:p w14:paraId="3F81ABF6" w14:textId="0565622F" w:rsidR="005474AE" w:rsidRPr="0002386E" w:rsidRDefault="005474AE" w:rsidP="005474AE">
            <w:pPr>
              <w:spacing w:before="40" w:line="256" w:lineRule="auto"/>
              <w:jc w:val="center"/>
              <w:rPr>
                <w:rFonts w:asciiTheme="minorHAnsi" w:hAnsiTheme="minorHAnsi" w:cstheme="minorHAnsi"/>
                <w:sz w:val="18"/>
                <w:szCs w:val="18"/>
              </w:rPr>
            </w:pPr>
            <w:r w:rsidRPr="0002386E">
              <w:rPr>
                <w:sz w:val="18"/>
                <w:szCs w:val="18"/>
                <w:lang w:eastAsia="en-US"/>
              </w:rPr>
              <w:t>66.4</w:t>
            </w:r>
          </w:p>
        </w:tc>
        <w:tc>
          <w:tcPr>
            <w:tcW w:w="0" w:type="auto"/>
            <w:hideMark/>
          </w:tcPr>
          <w:p w14:paraId="6CAEDD19"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26.1</w:t>
            </w:r>
          </w:p>
        </w:tc>
        <w:tc>
          <w:tcPr>
            <w:cnfStyle w:val="000010000000" w:firstRow="0" w:lastRow="0" w:firstColumn="0" w:lastColumn="0" w:oddVBand="1" w:evenVBand="0" w:oddHBand="0" w:evenHBand="0" w:firstRowFirstColumn="0" w:firstRowLastColumn="0" w:lastRowFirstColumn="0" w:lastRowLastColumn="0"/>
            <w:tcW w:w="0" w:type="auto"/>
            <w:hideMark/>
          </w:tcPr>
          <w:p w14:paraId="0B64F508"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20.2</w:t>
            </w:r>
          </w:p>
        </w:tc>
        <w:tc>
          <w:tcPr>
            <w:tcW w:w="0" w:type="auto"/>
            <w:hideMark/>
          </w:tcPr>
          <w:p w14:paraId="3B18EB94"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17.5</w:t>
            </w:r>
          </w:p>
        </w:tc>
        <w:tc>
          <w:tcPr>
            <w:cnfStyle w:val="000010000000" w:firstRow="0" w:lastRow="0" w:firstColumn="0" w:lastColumn="0" w:oddVBand="1" w:evenVBand="0" w:oddHBand="0" w:evenHBand="0" w:firstRowFirstColumn="0" w:firstRowLastColumn="0" w:lastRowFirstColumn="0" w:lastRowLastColumn="0"/>
            <w:tcW w:w="0" w:type="auto"/>
            <w:hideMark/>
          </w:tcPr>
          <w:p w14:paraId="46126508"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19.9</w:t>
            </w:r>
          </w:p>
        </w:tc>
        <w:tc>
          <w:tcPr>
            <w:tcW w:w="0" w:type="auto"/>
            <w:hideMark/>
          </w:tcPr>
          <w:p w14:paraId="4ABABCB2"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13</w:t>
            </w:r>
          </w:p>
        </w:tc>
        <w:tc>
          <w:tcPr>
            <w:cnfStyle w:val="000010000000" w:firstRow="0" w:lastRow="0" w:firstColumn="0" w:lastColumn="0" w:oddVBand="1" w:evenVBand="0" w:oddHBand="0" w:evenHBand="0" w:firstRowFirstColumn="0" w:firstRowLastColumn="0" w:lastRowFirstColumn="0" w:lastRowLastColumn="0"/>
            <w:tcW w:w="0" w:type="auto"/>
            <w:hideMark/>
          </w:tcPr>
          <w:p w14:paraId="78E5DBDE"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2.4</w:t>
            </w:r>
          </w:p>
        </w:tc>
        <w:tc>
          <w:tcPr>
            <w:tcW w:w="0" w:type="auto"/>
            <w:hideMark/>
          </w:tcPr>
          <w:p w14:paraId="2530C05F"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0.8</w:t>
            </w:r>
          </w:p>
        </w:tc>
        <w:tc>
          <w:tcPr>
            <w:cnfStyle w:val="000010000000" w:firstRow="0" w:lastRow="0" w:firstColumn="0" w:lastColumn="0" w:oddVBand="1" w:evenVBand="0" w:oddHBand="0" w:evenHBand="0" w:firstRowFirstColumn="0" w:firstRowLastColumn="0" w:lastRowFirstColumn="0" w:lastRowLastColumn="0"/>
            <w:tcW w:w="0" w:type="auto"/>
            <w:hideMark/>
          </w:tcPr>
          <w:p w14:paraId="5A50C591" w14:textId="77777777" w:rsidR="005474AE" w:rsidRPr="0002386E" w:rsidRDefault="005474AE" w:rsidP="005474AE">
            <w:pPr>
              <w:spacing w:before="40" w:line="256" w:lineRule="auto"/>
              <w:jc w:val="center"/>
              <w:rPr>
                <w:rFonts w:cs="Arial"/>
                <w:sz w:val="18"/>
                <w:szCs w:val="18"/>
              </w:rPr>
            </w:pPr>
            <w:r w:rsidRPr="0002386E">
              <w:rPr>
                <w:rFonts w:asciiTheme="minorHAnsi" w:hAnsiTheme="minorHAnsi" w:cstheme="minorHAnsi"/>
                <w:sz w:val="18"/>
                <w:szCs w:val="18"/>
              </w:rPr>
              <w:t>5 (2, 9)</w:t>
            </w:r>
          </w:p>
        </w:tc>
      </w:tr>
      <w:tr w:rsidR="005474AE" w:rsidRPr="0002386E" w14:paraId="49A11EDD"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16A408" w14:textId="77777777" w:rsidR="005474AE" w:rsidRPr="0002386E" w:rsidRDefault="005474AE" w:rsidP="005474AE">
            <w:pPr>
              <w:tabs>
                <w:tab w:val="left" w:pos="900"/>
              </w:tabs>
              <w:spacing w:before="40" w:line="256" w:lineRule="auto"/>
              <w:rPr>
                <w:rFonts w:cs="Arial"/>
                <w:sz w:val="18"/>
                <w:szCs w:val="18"/>
              </w:rPr>
            </w:pPr>
            <w:r w:rsidRPr="0002386E">
              <w:rPr>
                <w:rFonts w:cs="Arial"/>
                <w:sz w:val="18"/>
                <w:szCs w:val="18"/>
              </w:rPr>
              <w:t>2020</w:t>
            </w:r>
          </w:p>
        </w:tc>
        <w:tc>
          <w:tcPr>
            <w:cnfStyle w:val="000010000000" w:firstRow="0" w:lastRow="0" w:firstColumn="0" w:lastColumn="0" w:oddVBand="1" w:evenVBand="0" w:oddHBand="0" w:evenHBand="0" w:firstRowFirstColumn="0" w:firstRowLastColumn="0" w:lastRowFirstColumn="0" w:lastRowLastColumn="0"/>
            <w:tcW w:w="0" w:type="auto"/>
            <w:hideMark/>
          </w:tcPr>
          <w:p w14:paraId="429F8DF0" w14:textId="1D7462AB" w:rsidR="005474AE" w:rsidRPr="0002386E" w:rsidRDefault="005474AE" w:rsidP="005474AE">
            <w:pPr>
              <w:spacing w:before="40" w:line="256" w:lineRule="auto"/>
              <w:jc w:val="center"/>
              <w:rPr>
                <w:rFonts w:asciiTheme="minorHAnsi" w:hAnsiTheme="minorHAnsi" w:cstheme="minorHAnsi"/>
                <w:sz w:val="18"/>
                <w:szCs w:val="18"/>
              </w:rPr>
            </w:pPr>
            <w:r w:rsidRPr="0002386E">
              <w:rPr>
                <w:sz w:val="18"/>
                <w:szCs w:val="18"/>
                <w:lang w:eastAsia="en-US"/>
              </w:rPr>
              <w:t>65.4</w:t>
            </w:r>
          </w:p>
        </w:tc>
        <w:tc>
          <w:tcPr>
            <w:tcW w:w="0" w:type="auto"/>
            <w:hideMark/>
          </w:tcPr>
          <w:p w14:paraId="7E151184"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24.6</w:t>
            </w:r>
          </w:p>
        </w:tc>
        <w:tc>
          <w:tcPr>
            <w:cnfStyle w:val="000010000000" w:firstRow="0" w:lastRow="0" w:firstColumn="0" w:lastColumn="0" w:oddVBand="1" w:evenVBand="0" w:oddHBand="0" w:evenHBand="0" w:firstRowFirstColumn="0" w:firstRowLastColumn="0" w:lastRowFirstColumn="0" w:lastRowLastColumn="0"/>
            <w:tcW w:w="0" w:type="auto"/>
            <w:hideMark/>
          </w:tcPr>
          <w:p w14:paraId="094DF349"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18.9</w:t>
            </w:r>
          </w:p>
        </w:tc>
        <w:tc>
          <w:tcPr>
            <w:tcW w:w="0" w:type="auto"/>
            <w:hideMark/>
          </w:tcPr>
          <w:p w14:paraId="0E7AF497"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16.8</w:t>
            </w:r>
          </w:p>
        </w:tc>
        <w:tc>
          <w:tcPr>
            <w:cnfStyle w:val="000010000000" w:firstRow="0" w:lastRow="0" w:firstColumn="0" w:lastColumn="0" w:oddVBand="1" w:evenVBand="0" w:oddHBand="0" w:evenHBand="0" w:firstRowFirstColumn="0" w:firstRowLastColumn="0" w:lastRowFirstColumn="0" w:lastRowLastColumn="0"/>
            <w:tcW w:w="0" w:type="auto"/>
            <w:hideMark/>
          </w:tcPr>
          <w:p w14:paraId="1E05F9C2"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18.2</w:t>
            </w:r>
          </w:p>
        </w:tc>
        <w:tc>
          <w:tcPr>
            <w:tcW w:w="0" w:type="auto"/>
            <w:hideMark/>
          </w:tcPr>
          <w:p w14:paraId="664B4417"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16.6</w:t>
            </w:r>
          </w:p>
        </w:tc>
        <w:tc>
          <w:tcPr>
            <w:cnfStyle w:val="000010000000" w:firstRow="0" w:lastRow="0" w:firstColumn="0" w:lastColumn="0" w:oddVBand="1" w:evenVBand="0" w:oddHBand="0" w:evenHBand="0" w:firstRowFirstColumn="0" w:firstRowLastColumn="0" w:lastRowFirstColumn="0" w:lastRowLastColumn="0"/>
            <w:tcW w:w="0" w:type="auto"/>
            <w:hideMark/>
          </w:tcPr>
          <w:p w14:paraId="70802488"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3.9</w:t>
            </w:r>
          </w:p>
        </w:tc>
        <w:tc>
          <w:tcPr>
            <w:tcW w:w="0" w:type="auto"/>
            <w:hideMark/>
          </w:tcPr>
          <w:p w14:paraId="7F06711C"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0.9</w:t>
            </w:r>
          </w:p>
        </w:tc>
        <w:tc>
          <w:tcPr>
            <w:cnfStyle w:val="000010000000" w:firstRow="0" w:lastRow="0" w:firstColumn="0" w:lastColumn="0" w:oddVBand="1" w:evenVBand="0" w:oddHBand="0" w:evenHBand="0" w:firstRowFirstColumn="0" w:firstRowLastColumn="0" w:lastRowFirstColumn="0" w:lastRowLastColumn="0"/>
            <w:tcW w:w="0" w:type="auto"/>
            <w:hideMark/>
          </w:tcPr>
          <w:p w14:paraId="352E3B2E" w14:textId="77777777" w:rsidR="005474AE" w:rsidRPr="0002386E" w:rsidRDefault="005474AE" w:rsidP="005474AE">
            <w:pPr>
              <w:spacing w:before="40" w:line="256" w:lineRule="auto"/>
              <w:jc w:val="center"/>
              <w:rPr>
                <w:rFonts w:cs="Arial"/>
                <w:sz w:val="18"/>
                <w:szCs w:val="18"/>
              </w:rPr>
            </w:pPr>
            <w:r w:rsidRPr="0002386E">
              <w:rPr>
                <w:rFonts w:asciiTheme="minorHAnsi" w:hAnsiTheme="minorHAnsi" w:cstheme="minorHAnsi"/>
                <w:sz w:val="18"/>
                <w:szCs w:val="18"/>
              </w:rPr>
              <w:t>5 (3, 10)</w:t>
            </w:r>
          </w:p>
        </w:tc>
      </w:tr>
      <w:tr w:rsidR="005474AE" w:rsidRPr="0002386E" w14:paraId="47BB8D49"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4529E53E" w14:textId="77777777" w:rsidR="005474AE" w:rsidRPr="0002386E" w:rsidRDefault="005474AE" w:rsidP="005474AE">
            <w:pPr>
              <w:tabs>
                <w:tab w:val="left" w:pos="900"/>
              </w:tabs>
              <w:spacing w:before="40" w:line="256" w:lineRule="auto"/>
              <w:rPr>
                <w:rFonts w:cs="Arial"/>
                <w:sz w:val="18"/>
                <w:szCs w:val="18"/>
              </w:rPr>
            </w:pPr>
            <w:r w:rsidRPr="0002386E">
              <w:rPr>
                <w:rFonts w:cs="Arial"/>
                <w:sz w:val="18"/>
                <w:szCs w:val="18"/>
              </w:rPr>
              <w:t>2021</w:t>
            </w:r>
          </w:p>
        </w:tc>
        <w:tc>
          <w:tcPr>
            <w:cnfStyle w:val="000010000000" w:firstRow="0" w:lastRow="0" w:firstColumn="0" w:lastColumn="0" w:oddVBand="1" w:evenVBand="0" w:oddHBand="0" w:evenHBand="0" w:firstRowFirstColumn="0" w:firstRowLastColumn="0" w:lastRowFirstColumn="0" w:lastRowLastColumn="0"/>
            <w:tcW w:w="0" w:type="auto"/>
            <w:hideMark/>
          </w:tcPr>
          <w:p w14:paraId="734C5702" w14:textId="14F9F970" w:rsidR="005474AE" w:rsidRPr="0002386E" w:rsidRDefault="005474AE" w:rsidP="005474AE">
            <w:pPr>
              <w:spacing w:before="40" w:line="256" w:lineRule="auto"/>
              <w:jc w:val="center"/>
              <w:rPr>
                <w:rFonts w:asciiTheme="minorHAnsi" w:hAnsiTheme="minorHAnsi" w:cstheme="minorHAnsi"/>
                <w:sz w:val="18"/>
                <w:szCs w:val="18"/>
              </w:rPr>
            </w:pPr>
            <w:r w:rsidRPr="0002386E">
              <w:rPr>
                <w:sz w:val="18"/>
                <w:szCs w:val="18"/>
                <w:lang w:eastAsia="en-US"/>
              </w:rPr>
              <w:t>59.5</w:t>
            </w:r>
          </w:p>
        </w:tc>
        <w:tc>
          <w:tcPr>
            <w:tcW w:w="0" w:type="auto"/>
            <w:hideMark/>
          </w:tcPr>
          <w:p w14:paraId="52B2DF9C"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27.2</w:t>
            </w:r>
          </w:p>
        </w:tc>
        <w:tc>
          <w:tcPr>
            <w:cnfStyle w:val="000010000000" w:firstRow="0" w:lastRow="0" w:firstColumn="0" w:lastColumn="0" w:oddVBand="1" w:evenVBand="0" w:oddHBand="0" w:evenHBand="0" w:firstRowFirstColumn="0" w:firstRowLastColumn="0" w:lastRowFirstColumn="0" w:lastRowLastColumn="0"/>
            <w:tcW w:w="0" w:type="auto"/>
            <w:hideMark/>
          </w:tcPr>
          <w:p w14:paraId="3339557D"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21.2</w:t>
            </w:r>
          </w:p>
        </w:tc>
        <w:tc>
          <w:tcPr>
            <w:tcW w:w="0" w:type="auto"/>
            <w:hideMark/>
          </w:tcPr>
          <w:p w14:paraId="399172E1"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18.4</w:t>
            </w:r>
          </w:p>
        </w:tc>
        <w:tc>
          <w:tcPr>
            <w:cnfStyle w:val="000010000000" w:firstRow="0" w:lastRow="0" w:firstColumn="0" w:lastColumn="0" w:oddVBand="1" w:evenVBand="0" w:oddHBand="0" w:evenHBand="0" w:firstRowFirstColumn="0" w:firstRowLastColumn="0" w:lastRowFirstColumn="0" w:lastRowLastColumn="0"/>
            <w:tcW w:w="0" w:type="auto"/>
            <w:hideMark/>
          </w:tcPr>
          <w:p w14:paraId="1BF0ECBE"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18.4</w:t>
            </w:r>
          </w:p>
        </w:tc>
        <w:tc>
          <w:tcPr>
            <w:tcW w:w="0" w:type="auto"/>
            <w:hideMark/>
          </w:tcPr>
          <w:p w14:paraId="04B7080C"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13.1</w:t>
            </w:r>
          </w:p>
        </w:tc>
        <w:tc>
          <w:tcPr>
            <w:cnfStyle w:val="000010000000" w:firstRow="0" w:lastRow="0" w:firstColumn="0" w:lastColumn="0" w:oddVBand="1" w:evenVBand="0" w:oddHBand="0" w:evenHBand="0" w:firstRowFirstColumn="0" w:firstRowLastColumn="0" w:lastRowFirstColumn="0" w:lastRowLastColumn="0"/>
            <w:tcW w:w="0" w:type="auto"/>
            <w:hideMark/>
          </w:tcPr>
          <w:p w14:paraId="7CBC71B9"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1.5</w:t>
            </w:r>
          </w:p>
        </w:tc>
        <w:tc>
          <w:tcPr>
            <w:tcW w:w="0" w:type="auto"/>
            <w:hideMark/>
          </w:tcPr>
          <w:p w14:paraId="6463BD57" w14:textId="77777777" w:rsidR="005474AE" w:rsidRPr="0002386E" w:rsidRDefault="005474AE"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0.1</w:t>
            </w:r>
          </w:p>
        </w:tc>
        <w:tc>
          <w:tcPr>
            <w:cnfStyle w:val="000010000000" w:firstRow="0" w:lastRow="0" w:firstColumn="0" w:lastColumn="0" w:oddVBand="1" w:evenVBand="0" w:oddHBand="0" w:evenHBand="0" w:firstRowFirstColumn="0" w:firstRowLastColumn="0" w:lastRowFirstColumn="0" w:lastRowLastColumn="0"/>
            <w:tcW w:w="0" w:type="auto"/>
            <w:hideMark/>
          </w:tcPr>
          <w:p w14:paraId="6163AB9D" w14:textId="77777777" w:rsidR="005474AE" w:rsidRPr="0002386E" w:rsidRDefault="005474AE" w:rsidP="005474AE">
            <w:pPr>
              <w:spacing w:before="40" w:line="256" w:lineRule="auto"/>
              <w:jc w:val="center"/>
              <w:rPr>
                <w:rFonts w:cs="Arial"/>
                <w:sz w:val="18"/>
                <w:szCs w:val="18"/>
              </w:rPr>
            </w:pPr>
            <w:r w:rsidRPr="0002386E">
              <w:rPr>
                <w:rFonts w:asciiTheme="minorHAnsi" w:hAnsiTheme="minorHAnsi" w:cstheme="minorHAnsi"/>
                <w:sz w:val="18"/>
                <w:szCs w:val="18"/>
              </w:rPr>
              <w:t>5 (2, 8)</w:t>
            </w:r>
          </w:p>
        </w:tc>
      </w:tr>
      <w:tr w:rsidR="005474AE" w:rsidRPr="0002386E" w14:paraId="1652FDC1"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280EE7" w14:textId="77777777" w:rsidR="005474AE" w:rsidRPr="0002386E" w:rsidRDefault="005474AE" w:rsidP="005474AE">
            <w:pPr>
              <w:tabs>
                <w:tab w:val="left" w:pos="900"/>
              </w:tabs>
              <w:spacing w:before="40" w:line="256" w:lineRule="auto"/>
              <w:rPr>
                <w:rFonts w:cs="Arial"/>
                <w:sz w:val="18"/>
                <w:szCs w:val="18"/>
              </w:rPr>
            </w:pPr>
            <w:r w:rsidRPr="0002386E">
              <w:rPr>
                <w:rFonts w:cs="Arial"/>
                <w:sz w:val="18"/>
                <w:szCs w:val="18"/>
              </w:rPr>
              <w:t>2022</w:t>
            </w:r>
          </w:p>
        </w:tc>
        <w:tc>
          <w:tcPr>
            <w:cnfStyle w:val="000010000000" w:firstRow="0" w:lastRow="0" w:firstColumn="0" w:lastColumn="0" w:oddVBand="1" w:evenVBand="0" w:oddHBand="0" w:evenHBand="0" w:firstRowFirstColumn="0" w:firstRowLastColumn="0" w:lastRowFirstColumn="0" w:lastRowLastColumn="0"/>
            <w:tcW w:w="0" w:type="auto"/>
            <w:hideMark/>
          </w:tcPr>
          <w:p w14:paraId="78D05E2D" w14:textId="54E303D2" w:rsidR="005474AE" w:rsidRPr="0002386E" w:rsidRDefault="005474AE" w:rsidP="005474AE">
            <w:pPr>
              <w:spacing w:before="40" w:line="256" w:lineRule="auto"/>
              <w:jc w:val="center"/>
              <w:rPr>
                <w:rFonts w:asciiTheme="minorHAnsi" w:hAnsiTheme="minorHAnsi" w:cstheme="minorHAnsi"/>
                <w:sz w:val="18"/>
                <w:szCs w:val="18"/>
              </w:rPr>
            </w:pPr>
            <w:r w:rsidRPr="0002386E">
              <w:rPr>
                <w:sz w:val="18"/>
                <w:szCs w:val="18"/>
                <w:lang w:eastAsia="en-US"/>
              </w:rPr>
              <w:t>47.9</w:t>
            </w:r>
          </w:p>
        </w:tc>
        <w:tc>
          <w:tcPr>
            <w:tcW w:w="0" w:type="auto"/>
            <w:hideMark/>
          </w:tcPr>
          <w:p w14:paraId="6CB9CF45"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48.3</w:t>
            </w:r>
          </w:p>
        </w:tc>
        <w:tc>
          <w:tcPr>
            <w:cnfStyle w:val="000010000000" w:firstRow="0" w:lastRow="0" w:firstColumn="0" w:lastColumn="0" w:oddVBand="1" w:evenVBand="0" w:oddHBand="0" w:evenHBand="0" w:firstRowFirstColumn="0" w:firstRowLastColumn="0" w:lastRowFirstColumn="0" w:lastRowLastColumn="0"/>
            <w:tcW w:w="0" w:type="auto"/>
            <w:hideMark/>
          </w:tcPr>
          <w:p w14:paraId="2F51773D"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28.1</w:t>
            </w:r>
          </w:p>
        </w:tc>
        <w:tc>
          <w:tcPr>
            <w:tcW w:w="0" w:type="auto"/>
            <w:hideMark/>
          </w:tcPr>
          <w:p w14:paraId="63582BA9"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14.8</w:t>
            </w:r>
          </w:p>
        </w:tc>
        <w:tc>
          <w:tcPr>
            <w:cnfStyle w:val="000010000000" w:firstRow="0" w:lastRow="0" w:firstColumn="0" w:lastColumn="0" w:oddVBand="1" w:evenVBand="0" w:oddHBand="0" w:evenHBand="0" w:firstRowFirstColumn="0" w:firstRowLastColumn="0" w:lastRowFirstColumn="0" w:lastRowLastColumn="0"/>
            <w:tcW w:w="0" w:type="auto"/>
            <w:hideMark/>
          </w:tcPr>
          <w:p w14:paraId="488FDDB1"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7.6</w:t>
            </w:r>
          </w:p>
        </w:tc>
        <w:tc>
          <w:tcPr>
            <w:tcW w:w="0" w:type="auto"/>
            <w:hideMark/>
          </w:tcPr>
          <w:p w14:paraId="5238AD56"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1.3</w:t>
            </w:r>
          </w:p>
        </w:tc>
        <w:tc>
          <w:tcPr>
            <w:cnfStyle w:val="000010000000" w:firstRow="0" w:lastRow="0" w:firstColumn="0" w:lastColumn="0" w:oddVBand="1" w:evenVBand="0" w:oddHBand="0" w:evenHBand="0" w:firstRowFirstColumn="0" w:firstRowLastColumn="0" w:lastRowFirstColumn="0" w:lastRowLastColumn="0"/>
            <w:tcW w:w="0" w:type="auto"/>
            <w:hideMark/>
          </w:tcPr>
          <w:p w14:paraId="635E9482" w14:textId="77777777" w:rsidR="005474AE" w:rsidRPr="0002386E" w:rsidRDefault="005474AE"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0.0</w:t>
            </w:r>
          </w:p>
        </w:tc>
        <w:tc>
          <w:tcPr>
            <w:tcW w:w="0" w:type="auto"/>
            <w:hideMark/>
          </w:tcPr>
          <w:p w14:paraId="3E741804" w14:textId="77777777" w:rsidR="005474AE" w:rsidRPr="0002386E" w:rsidRDefault="005474AE"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0.0</w:t>
            </w:r>
          </w:p>
        </w:tc>
        <w:tc>
          <w:tcPr>
            <w:cnfStyle w:val="000010000000" w:firstRow="0" w:lastRow="0" w:firstColumn="0" w:lastColumn="0" w:oddVBand="1" w:evenVBand="0" w:oddHBand="0" w:evenHBand="0" w:firstRowFirstColumn="0" w:firstRowLastColumn="0" w:lastRowFirstColumn="0" w:lastRowLastColumn="0"/>
            <w:tcW w:w="0" w:type="auto"/>
            <w:hideMark/>
          </w:tcPr>
          <w:p w14:paraId="06CA34A9" w14:textId="77777777" w:rsidR="005474AE" w:rsidRPr="0002386E" w:rsidRDefault="005474AE" w:rsidP="005474AE">
            <w:pPr>
              <w:spacing w:before="40" w:line="256" w:lineRule="auto"/>
              <w:jc w:val="center"/>
              <w:rPr>
                <w:rFonts w:cs="Arial"/>
                <w:sz w:val="18"/>
                <w:szCs w:val="18"/>
              </w:rPr>
            </w:pPr>
            <w:r w:rsidRPr="0002386E">
              <w:rPr>
                <w:rFonts w:asciiTheme="minorHAnsi" w:hAnsiTheme="minorHAnsi" w:cstheme="minorHAnsi"/>
                <w:sz w:val="18"/>
                <w:szCs w:val="18"/>
              </w:rPr>
              <w:t>3 (1, 4)</w:t>
            </w:r>
          </w:p>
        </w:tc>
      </w:tr>
      <w:tr w:rsidR="00BF6612" w:rsidRPr="0002386E" w14:paraId="3906D569" w14:textId="77777777" w:rsidTr="00021425">
        <w:tc>
          <w:tcPr>
            <w:cnfStyle w:val="001000000000" w:firstRow="0" w:lastRow="0" w:firstColumn="1" w:lastColumn="0" w:oddVBand="0" w:evenVBand="0" w:oddHBand="0" w:evenHBand="0" w:firstRowFirstColumn="0" w:firstRowLastColumn="0" w:lastRowFirstColumn="0" w:lastRowLastColumn="0"/>
            <w:tcW w:w="0" w:type="auto"/>
            <w:gridSpan w:val="10"/>
            <w:hideMark/>
          </w:tcPr>
          <w:p w14:paraId="08DD9E19" w14:textId="77777777" w:rsidR="00BF6612" w:rsidRPr="0002386E" w:rsidRDefault="00BF6612">
            <w:pPr>
              <w:spacing w:before="40" w:line="256" w:lineRule="auto"/>
              <w:rPr>
                <w:rFonts w:cs="Arial"/>
                <w:sz w:val="18"/>
                <w:szCs w:val="18"/>
              </w:rPr>
            </w:pPr>
            <w:r w:rsidRPr="0002386E">
              <w:rPr>
                <w:rFonts w:cs="Arial"/>
                <w:sz w:val="18"/>
                <w:szCs w:val="18"/>
                <w:vertAlign w:val="superscript"/>
              </w:rPr>
              <w:t>1</w:t>
            </w:r>
            <w:r w:rsidRPr="0002386E">
              <w:rPr>
                <w:rFonts w:cs="Arial"/>
                <w:sz w:val="18"/>
                <w:szCs w:val="18"/>
              </w:rPr>
              <w:t xml:space="preserve"> </w:t>
            </w:r>
            <w:proofErr w:type="gramStart"/>
            <w:r w:rsidRPr="0002386E">
              <w:rPr>
                <w:rFonts w:cs="Arial"/>
                <w:sz w:val="18"/>
                <w:szCs w:val="18"/>
              </w:rPr>
              <w:t>Takes into account</w:t>
            </w:r>
            <w:proofErr w:type="gramEnd"/>
            <w:r w:rsidRPr="0002386E">
              <w:rPr>
                <w:rFonts w:cs="Arial"/>
                <w:sz w:val="18"/>
                <w:szCs w:val="18"/>
              </w:rPr>
              <w:t xml:space="preserve"> all individual treatment sessions received following a mental health treatment plan or a psychiatrist assessment and management plan up until either the last session received, or a new plan was completed.</w:t>
            </w:r>
          </w:p>
        </w:tc>
      </w:tr>
    </w:tbl>
    <w:p w14:paraId="7039C8BE" w14:textId="4DBAB533" w:rsidR="00BF6612" w:rsidRPr="0002386E" w:rsidRDefault="007444ED" w:rsidP="00581271">
      <w:pPr>
        <w:pStyle w:val="Caption"/>
        <w:rPr>
          <w:lang w:eastAsia="en-AU"/>
        </w:rPr>
      </w:pPr>
      <w:r w:rsidRPr="0002386E">
        <w:rPr>
          <w:lang w:eastAsia="en-AU"/>
        </w:rPr>
        <w:br w:type="page"/>
      </w:r>
      <w:r w:rsidR="00144449" w:rsidRPr="0002386E">
        <w:rPr>
          <w:lang w:eastAsia="en-AU"/>
        </w:rPr>
        <w:lastRenderedPageBreak/>
        <w:t>Table A</w:t>
      </w:r>
      <w:r w:rsidR="00D43774" w:rsidRPr="0002386E">
        <w:rPr>
          <w:lang w:eastAsia="en-AU"/>
        </w:rPr>
        <w:t>4.3</w:t>
      </w:r>
      <w:r w:rsidR="00BF6612" w:rsidRPr="0002386E">
        <w:rPr>
          <w:lang w:eastAsia="en-AU"/>
        </w:rPr>
        <w:t xml:space="preserve">: Treatment sessions following a mental health treatment plan or a psychiatrist assessment and management plan, by demographic factors, 2018 to 2022 year to date </w:t>
      </w:r>
    </w:p>
    <w:tbl>
      <w:tblPr>
        <w:tblStyle w:val="ListTable3"/>
        <w:tblW w:w="0" w:type="auto"/>
        <w:tblLook w:val="00A0" w:firstRow="1" w:lastRow="0" w:firstColumn="1" w:lastColumn="0" w:noHBand="0" w:noVBand="0"/>
      </w:tblPr>
      <w:tblGrid>
        <w:gridCol w:w="1192"/>
        <w:gridCol w:w="776"/>
        <w:gridCol w:w="775"/>
        <w:gridCol w:w="775"/>
        <w:gridCol w:w="775"/>
        <w:gridCol w:w="775"/>
        <w:gridCol w:w="802"/>
        <w:gridCol w:w="802"/>
        <w:gridCol w:w="802"/>
        <w:gridCol w:w="771"/>
        <w:gridCol w:w="771"/>
      </w:tblGrid>
      <w:tr w:rsidR="00021425" w:rsidRPr="0002386E" w14:paraId="3E18E9DD" w14:textId="77777777" w:rsidTr="000214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1B094F19" w14:textId="77777777" w:rsidR="00021425" w:rsidRPr="0002386E" w:rsidRDefault="00021425">
            <w:pPr>
              <w:tabs>
                <w:tab w:val="left" w:pos="900"/>
              </w:tabs>
              <w:spacing w:before="40" w:line="256" w:lineRule="auto"/>
              <w:rPr>
                <w:rFonts w:cstheme="minorHAnsi"/>
                <w:caps/>
                <w:sz w:val="18"/>
                <w:szCs w:val="18"/>
              </w:rPr>
            </w:pPr>
          </w:p>
        </w:tc>
        <w:tc>
          <w:tcPr>
            <w:cnfStyle w:val="000010000000" w:firstRow="0" w:lastRow="0" w:firstColumn="0" w:lastColumn="0" w:oddVBand="1" w:evenVBand="0" w:oddHBand="0" w:evenHBand="0" w:firstRowFirstColumn="0" w:firstRowLastColumn="0" w:lastRowFirstColumn="0" w:lastRowLastColumn="0"/>
            <w:tcW w:w="0" w:type="auto"/>
            <w:gridSpan w:val="5"/>
            <w:hideMark/>
          </w:tcPr>
          <w:p w14:paraId="4F2C3B23" w14:textId="77777777" w:rsidR="00021425" w:rsidRPr="0002386E" w:rsidRDefault="00021425">
            <w:pPr>
              <w:spacing w:before="40" w:line="256" w:lineRule="auto"/>
              <w:jc w:val="center"/>
              <w:rPr>
                <w:rFonts w:cstheme="minorHAnsi"/>
                <w:caps/>
                <w:sz w:val="18"/>
                <w:szCs w:val="18"/>
              </w:rPr>
            </w:pPr>
            <w:r w:rsidRPr="0002386E">
              <w:rPr>
                <w:rFonts w:cs="Arial"/>
                <w:caps/>
                <w:sz w:val="18"/>
                <w:szCs w:val="18"/>
              </w:rPr>
              <w:t xml:space="preserve">Mental health treatment plans </w:t>
            </w:r>
            <w:r w:rsidRPr="0002386E">
              <w:rPr>
                <w:caps/>
                <w:sz w:val="18"/>
                <w:szCs w:val="18"/>
                <w:lang w:eastAsia="en-AU"/>
              </w:rPr>
              <w:t>or psychiatrist assessment and management plans</w:t>
            </w:r>
            <w:r w:rsidRPr="0002386E">
              <w:rPr>
                <w:rFonts w:cs="Arial"/>
                <w:caps/>
                <w:sz w:val="18"/>
                <w:szCs w:val="18"/>
              </w:rPr>
              <w:t xml:space="preserve"> followed by one or more treatment sessions (%) </w:t>
            </w:r>
            <w:r w:rsidRPr="0002386E">
              <w:rPr>
                <w:rFonts w:cs="Arial"/>
                <w:caps/>
                <w:sz w:val="18"/>
                <w:szCs w:val="18"/>
                <w:vertAlign w:val="superscript"/>
              </w:rPr>
              <w:t>1</w:t>
            </w:r>
          </w:p>
        </w:tc>
        <w:tc>
          <w:tcPr>
            <w:tcW w:w="0" w:type="auto"/>
            <w:gridSpan w:val="5"/>
            <w:hideMark/>
          </w:tcPr>
          <w:p w14:paraId="7720BDA9" w14:textId="77777777" w:rsidR="00021425" w:rsidRPr="0002386E" w:rsidRDefault="00021425">
            <w:pPr>
              <w:spacing w:before="40" w:line="25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aps/>
                <w:sz w:val="18"/>
                <w:szCs w:val="18"/>
              </w:rPr>
            </w:pPr>
            <w:r w:rsidRPr="0002386E">
              <w:rPr>
                <w:rFonts w:cs="Arial"/>
                <w:caps/>
                <w:sz w:val="18"/>
                <w:szCs w:val="18"/>
              </w:rPr>
              <w:t xml:space="preserve">Number of treatment sessions following a mental health treatment plan </w:t>
            </w:r>
            <w:r w:rsidRPr="0002386E">
              <w:rPr>
                <w:caps/>
                <w:sz w:val="18"/>
                <w:szCs w:val="18"/>
                <w:lang w:eastAsia="en-AU"/>
              </w:rPr>
              <w:t>or a psychiatrist assessment and management plan</w:t>
            </w:r>
            <w:r w:rsidRPr="0002386E">
              <w:rPr>
                <w:rFonts w:cs="Arial"/>
                <w:caps/>
                <w:sz w:val="18"/>
                <w:szCs w:val="18"/>
              </w:rPr>
              <w:t xml:space="preserve"> (median, IQR) </w:t>
            </w:r>
            <w:r w:rsidRPr="0002386E">
              <w:rPr>
                <w:rFonts w:cs="Arial"/>
                <w:caps/>
                <w:sz w:val="18"/>
                <w:szCs w:val="18"/>
                <w:vertAlign w:val="superscript"/>
              </w:rPr>
              <w:t>1</w:t>
            </w:r>
          </w:p>
        </w:tc>
      </w:tr>
      <w:tr w:rsidR="00021425" w:rsidRPr="0002386E" w14:paraId="2BD0ED26" w14:textId="77777777" w:rsidTr="0002142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5CD0ABA9" w14:textId="77777777" w:rsidR="00021425" w:rsidRPr="0002386E" w:rsidRDefault="00021425">
            <w:pPr>
              <w:tabs>
                <w:tab w:val="left" w:pos="900"/>
              </w:tabs>
              <w:spacing w:before="40" w:line="256" w:lineRule="auto"/>
              <w:rPr>
                <w:rFonts w:cstheme="minorHAnsi"/>
                <w:caps/>
                <w:sz w:val="18"/>
                <w:szCs w:val="18"/>
              </w:rPr>
            </w:pPr>
          </w:p>
        </w:tc>
        <w:tc>
          <w:tcPr>
            <w:cnfStyle w:val="000010000000" w:firstRow="0" w:lastRow="0" w:firstColumn="0" w:lastColumn="0" w:oddVBand="1" w:evenVBand="0" w:oddHBand="0" w:evenHBand="0" w:firstRowFirstColumn="0" w:firstRowLastColumn="0" w:lastRowFirstColumn="0" w:lastRowLastColumn="0"/>
            <w:tcW w:w="0" w:type="auto"/>
            <w:hideMark/>
          </w:tcPr>
          <w:p w14:paraId="4C564D35" w14:textId="77777777" w:rsidR="00021425" w:rsidRPr="0002386E" w:rsidRDefault="00021425">
            <w:pPr>
              <w:spacing w:before="40" w:line="256" w:lineRule="auto"/>
              <w:jc w:val="center"/>
              <w:rPr>
                <w:rFonts w:cstheme="minorHAnsi"/>
                <w:b w:val="0"/>
                <w:bCs w:val="0"/>
                <w:caps/>
                <w:sz w:val="18"/>
                <w:szCs w:val="18"/>
              </w:rPr>
            </w:pPr>
            <w:r w:rsidRPr="0002386E">
              <w:rPr>
                <w:rFonts w:cstheme="minorHAnsi"/>
                <w:caps/>
                <w:sz w:val="18"/>
                <w:szCs w:val="18"/>
              </w:rPr>
              <w:t>2018</w:t>
            </w:r>
          </w:p>
        </w:tc>
        <w:tc>
          <w:tcPr>
            <w:tcW w:w="0" w:type="auto"/>
            <w:hideMark/>
          </w:tcPr>
          <w:p w14:paraId="25DCC9CA" w14:textId="77777777" w:rsidR="00021425" w:rsidRPr="0002386E" w:rsidRDefault="00021425">
            <w:pPr>
              <w:spacing w:before="40" w:line="25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aps/>
                <w:sz w:val="18"/>
                <w:szCs w:val="18"/>
              </w:rPr>
            </w:pPr>
            <w:r w:rsidRPr="0002386E">
              <w:rPr>
                <w:rFonts w:cstheme="minorHAnsi"/>
                <w:caps/>
                <w:sz w:val="18"/>
                <w:szCs w:val="18"/>
              </w:rPr>
              <w:t>2019</w:t>
            </w:r>
          </w:p>
        </w:tc>
        <w:tc>
          <w:tcPr>
            <w:cnfStyle w:val="000010000000" w:firstRow="0" w:lastRow="0" w:firstColumn="0" w:lastColumn="0" w:oddVBand="1" w:evenVBand="0" w:oddHBand="0" w:evenHBand="0" w:firstRowFirstColumn="0" w:firstRowLastColumn="0" w:lastRowFirstColumn="0" w:lastRowLastColumn="0"/>
            <w:tcW w:w="0" w:type="auto"/>
            <w:hideMark/>
          </w:tcPr>
          <w:p w14:paraId="22361490" w14:textId="77777777" w:rsidR="00021425" w:rsidRPr="0002386E" w:rsidRDefault="00021425">
            <w:pPr>
              <w:spacing w:before="40" w:line="256" w:lineRule="auto"/>
              <w:jc w:val="center"/>
              <w:rPr>
                <w:rFonts w:cstheme="minorHAnsi"/>
                <w:b w:val="0"/>
                <w:bCs w:val="0"/>
                <w:caps/>
                <w:sz w:val="18"/>
                <w:szCs w:val="18"/>
              </w:rPr>
            </w:pPr>
            <w:r w:rsidRPr="0002386E">
              <w:rPr>
                <w:rFonts w:cstheme="minorHAnsi"/>
                <w:caps/>
                <w:sz w:val="18"/>
                <w:szCs w:val="18"/>
              </w:rPr>
              <w:t>2020</w:t>
            </w:r>
          </w:p>
        </w:tc>
        <w:tc>
          <w:tcPr>
            <w:tcW w:w="0" w:type="auto"/>
            <w:hideMark/>
          </w:tcPr>
          <w:p w14:paraId="0FBFAB69" w14:textId="77777777" w:rsidR="00021425" w:rsidRPr="0002386E" w:rsidRDefault="00021425">
            <w:pPr>
              <w:spacing w:before="40" w:line="25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aps/>
                <w:sz w:val="18"/>
                <w:szCs w:val="18"/>
              </w:rPr>
            </w:pPr>
            <w:r w:rsidRPr="0002386E">
              <w:rPr>
                <w:rFonts w:cstheme="minorHAnsi"/>
                <w:caps/>
                <w:sz w:val="18"/>
                <w:szCs w:val="18"/>
              </w:rPr>
              <w:t>2021</w:t>
            </w:r>
          </w:p>
        </w:tc>
        <w:tc>
          <w:tcPr>
            <w:cnfStyle w:val="000010000000" w:firstRow="0" w:lastRow="0" w:firstColumn="0" w:lastColumn="0" w:oddVBand="1" w:evenVBand="0" w:oddHBand="0" w:evenHBand="0" w:firstRowFirstColumn="0" w:firstRowLastColumn="0" w:lastRowFirstColumn="0" w:lastRowLastColumn="0"/>
            <w:tcW w:w="0" w:type="auto"/>
            <w:hideMark/>
          </w:tcPr>
          <w:p w14:paraId="471F9F7B" w14:textId="77777777" w:rsidR="00021425" w:rsidRPr="0002386E" w:rsidRDefault="00021425">
            <w:pPr>
              <w:spacing w:before="40" w:line="256" w:lineRule="auto"/>
              <w:jc w:val="center"/>
              <w:rPr>
                <w:rFonts w:cstheme="minorHAnsi"/>
                <w:b w:val="0"/>
                <w:bCs w:val="0"/>
                <w:caps/>
                <w:sz w:val="18"/>
                <w:szCs w:val="18"/>
              </w:rPr>
            </w:pPr>
            <w:r w:rsidRPr="0002386E">
              <w:rPr>
                <w:rFonts w:cstheme="minorHAnsi"/>
                <w:caps/>
                <w:sz w:val="18"/>
                <w:szCs w:val="18"/>
              </w:rPr>
              <w:t>2022</w:t>
            </w:r>
          </w:p>
        </w:tc>
        <w:tc>
          <w:tcPr>
            <w:tcW w:w="0" w:type="auto"/>
            <w:hideMark/>
          </w:tcPr>
          <w:p w14:paraId="696AFC1C" w14:textId="77777777" w:rsidR="00021425" w:rsidRPr="0002386E" w:rsidRDefault="00021425">
            <w:pPr>
              <w:spacing w:before="40" w:line="25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aps/>
                <w:sz w:val="18"/>
                <w:szCs w:val="18"/>
              </w:rPr>
            </w:pPr>
            <w:r w:rsidRPr="0002386E">
              <w:rPr>
                <w:rFonts w:cstheme="minorHAnsi"/>
                <w:caps/>
                <w:sz w:val="18"/>
                <w:szCs w:val="18"/>
              </w:rPr>
              <w:t>2018</w:t>
            </w:r>
          </w:p>
        </w:tc>
        <w:tc>
          <w:tcPr>
            <w:cnfStyle w:val="000010000000" w:firstRow="0" w:lastRow="0" w:firstColumn="0" w:lastColumn="0" w:oddVBand="1" w:evenVBand="0" w:oddHBand="0" w:evenHBand="0" w:firstRowFirstColumn="0" w:firstRowLastColumn="0" w:lastRowFirstColumn="0" w:lastRowLastColumn="0"/>
            <w:tcW w:w="0" w:type="auto"/>
            <w:hideMark/>
          </w:tcPr>
          <w:p w14:paraId="4856BA54" w14:textId="77777777" w:rsidR="00021425" w:rsidRPr="0002386E" w:rsidRDefault="00021425">
            <w:pPr>
              <w:spacing w:before="40" w:line="256" w:lineRule="auto"/>
              <w:jc w:val="center"/>
              <w:rPr>
                <w:rFonts w:cstheme="minorHAnsi"/>
                <w:b w:val="0"/>
                <w:bCs w:val="0"/>
                <w:caps/>
                <w:sz w:val="18"/>
                <w:szCs w:val="18"/>
              </w:rPr>
            </w:pPr>
            <w:r w:rsidRPr="0002386E">
              <w:rPr>
                <w:rFonts w:cstheme="minorHAnsi"/>
                <w:caps/>
                <w:sz w:val="18"/>
                <w:szCs w:val="18"/>
              </w:rPr>
              <w:t>2019</w:t>
            </w:r>
          </w:p>
        </w:tc>
        <w:tc>
          <w:tcPr>
            <w:tcW w:w="0" w:type="auto"/>
            <w:hideMark/>
          </w:tcPr>
          <w:p w14:paraId="42370188" w14:textId="77777777" w:rsidR="00021425" w:rsidRPr="0002386E" w:rsidRDefault="00021425">
            <w:pPr>
              <w:spacing w:before="40" w:line="25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aps/>
                <w:sz w:val="18"/>
                <w:szCs w:val="18"/>
              </w:rPr>
            </w:pPr>
            <w:r w:rsidRPr="0002386E">
              <w:rPr>
                <w:rFonts w:cstheme="minorHAnsi"/>
                <w:caps/>
                <w:sz w:val="18"/>
                <w:szCs w:val="18"/>
              </w:rPr>
              <w:t>2020</w:t>
            </w:r>
          </w:p>
        </w:tc>
        <w:tc>
          <w:tcPr>
            <w:cnfStyle w:val="000010000000" w:firstRow="0" w:lastRow="0" w:firstColumn="0" w:lastColumn="0" w:oddVBand="1" w:evenVBand="0" w:oddHBand="0" w:evenHBand="0" w:firstRowFirstColumn="0" w:firstRowLastColumn="0" w:lastRowFirstColumn="0" w:lastRowLastColumn="0"/>
            <w:tcW w:w="0" w:type="auto"/>
            <w:hideMark/>
          </w:tcPr>
          <w:p w14:paraId="53429027" w14:textId="77777777" w:rsidR="00021425" w:rsidRPr="0002386E" w:rsidRDefault="00021425">
            <w:pPr>
              <w:spacing w:before="40" w:line="256" w:lineRule="auto"/>
              <w:jc w:val="center"/>
              <w:rPr>
                <w:rFonts w:cstheme="minorHAnsi"/>
                <w:b w:val="0"/>
                <w:bCs w:val="0"/>
                <w:caps/>
                <w:sz w:val="18"/>
                <w:szCs w:val="18"/>
              </w:rPr>
            </w:pPr>
            <w:r w:rsidRPr="0002386E">
              <w:rPr>
                <w:rFonts w:cstheme="minorHAnsi"/>
                <w:caps/>
                <w:sz w:val="18"/>
                <w:szCs w:val="18"/>
              </w:rPr>
              <w:t>2021</w:t>
            </w:r>
          </w:p>
        </w:tc>
        <w:tc>
          <w:tcPr>
            <w:tcW w:w="0" w:type="auto"/>
            <w:hideMark/>
          </w:tcPr>
          <w:p w14:paraId="3BA10887" w14:textId="77777777" w:rsidR="00021425" w:rsidRPr="0002386E" w:rsidRDefault="00021425">
            <w:pPr>
              <w:spacing w:before="40" w:line="25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caps/>
                <w:sz w:val="18"/>
                <w:szCs w:val="18"/>
              </w:rPr>
            </w:pPr>
            <w:r w:rsidRPr="0002386E">
              <w:rPr>
                <w:rFonts w:cstheme="minorHAnsi"/>
                <w:caps/>
                <w:sz w:val="18"/>
                <w:szCs w:val="18"/>
              </w:rPr>
              <w:t>2022</w:t>
            </w:r>
          </w:p>
        </w:tc>
      </w:tr>
      <w:tr w:rsidR="00021425" w:rsidRPr="0002386E" w14:paraId="171C2753"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2696EF" w14:textId="77777777" w:rsidR="00021425" w:rsidRPr="0002386E" w:rsidRDefault="00021425">
            <w:pPr>
              <w:tabs>
                <w:tab w:val="left" w:pos="900"/>
              </w:tabs>
              <w:spacing w:before="40" w:line="256" w:lineRule="auto"/>
              <w:rPr>
                <w:rFonts w:asciiTheme="minorHAnsi" w:hAnsiTheme="minorHAnsi" w:cstheme="minorHAnsi"/>
                <w:sz w:val="18"/>
                <w:szCs w:val="18"/>
              </w:rPr>
            </w:pPr>
            <w:r w:rsidRPr="0002386E">
              <w:rPr>
                <w:rFonts w:asciiTheme="minorHAnsi" w:hAnsiTheme="minorHAnsi" w:cstheme="minorHAnsi"/>
                <w:sz w:val="18"/>
                <w:szCs w:val="18"/>
              </w:rPr>
              <w:t>Age group</w:t>
            </w:r>
          </w:p>
        </w:tc>
        <w:tc>
          <w:tcPr>
            <w:cnfStyle w:val="000010000000" w:firstRow="0" w:lastRow="0" w:firstColumn="0" w:lastColumn="0" w:oddVBand="1" w:evenVBand="0" w:oddHBand="0" w:evenHBand="0" w:firstRowFirstColumn="0" w:firstRowLastColumn="0" w:lastRowFirstColumn="0" w:lastRowLastColumn="0"/>
            <w:tcW w:w="0" w:type="auto"/>
          </w:tcPr>
          <w:p w14:paraId="28791748"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487EF16F"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90105B7"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474527E1"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317B9E1"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1E35FD04"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8384332"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417694A1"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D30B88E"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51251825"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021425" w:rsidRPr="0002386E" w14:paraId="558183BB"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2E1D5380"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0-14</w:t>
            </w:r>
          </w:p>
        </w:tc>
        <w:tc>
          <w:tcPr>
            <w:cnfStyle w:val="000010000000" w:firstRow="0" w:lastRow="0" w:firstColumn="0" w:lastColumn="0" w:oddVBand="1" w:evenVBand="0" w:oddHBand="0" w:evenHBand="0" w:firstRowFirstColumn="0" w:firstRowLastColumn="0" w:lastRowFirstColumn="0" w:lastRowLastColumn="0"/>
            <w:tcW w:w="0" w:type="auto"/>
            <w:hideMark/>
          </w:tcPr>
          <w:p w14:paraId="36191FC1"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70.7</w:t>
            </w:r>
          </w:p>
        </w:tc>
        <w:tc>
          <w:tcPr>
            <w:tcW w:w="0" w:type="auto"/>
            <w:hideMark/>
          </w:tcPr>
          <w:p w14:paraId="7CE4092C"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68.1</w:t>
            </w:r>
          </w:p>
        </w:tc>
        <w:tc>
          <w:tcPr>
            <w:cnfStyle w:val="000010000000" w:firstRow="0" w:lastRow="0" w:firstColumn="0" w:lastColumn="0" w:oddVBand="1" w:evenVBand="0" w:oddHBand="0" w:evenHBand="0" w:firstRowFirstColumn="0" w:firstRowLastColumn="0" w:lastRowFirstColumn="0" w:lastRowLastColumn="0"/>
            <w:tcW w:w="0" w:type="auto"/>
            <w:hideMark/>
          </w:tcPr>
          <w:p w14:paraId="5340E9EC"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64.2</w:t>
            </w:r>
          </w:p>
        </w:tc>
        <w:tc>
          <w:tcPr>
            <w:tcW w:w="0" w:type="auto"/>
            <w:hideMark/>
          </w:tcPr>
          <w:p w14:paraId="7C5AF632"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56.8</w:t>
            </w:r>
          </w:p>
        </w:tc>
        <w:tc>
          <w:tcPr>
            <w:cnfStyle w:val="000010000000" w:firstRow="0" w:lastRow="0" w:firstColumn="0" w:lastColumn="0" w:oddVBand="1" w:evenVBand="0" w:oddHBand="0" w:evenHBand="0" w:firstRowFirstColumn="0" w:firstRowLastColumn="0" w:lastRowFirstColumn="0" w:lastRowLastColumn="0"/>
            <w:tcW w:w="0" w:type="auto"/>
            <w:hideMark/>
          </w:tcPr>
          <w:p w14:paraId="48A3D8D8"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43.2</w:t>
            </w:r>
          </w:p>
        </w:tc>
        <w:tc>
          <w:tcPr>
            <w:tcW w:w="0" w:type="auto"/>
            <w:hideMark/>
          </w:tcPr>
          <w:p w14:paraId="596287D1"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(3, 9)</w:t>
            </w:r>
          </w:p>
        </w:tc>
        <w:tc>
          <w:tcPr>
            <w:cnfStyle w:val="000010000000" w:firstRow="0" w:lastRow="0" w:firstColumn="0" w:lastColumn="0" w:oddVBand="1" w:evenVBand="0" w:oddHBand="0" w:evenHBand="0" w:firstRowFirstColumn="0" w:firstRowLastColumn="0" w:lastRowFirstColumn="0" w:lastRowLastColumn="0"/>
            <w:tcW w:w="0" w:type="auto"/>
            <w:hideMark/>
          </w:tcPr>
          <w:p w14:paraId="34013FE8"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(3, 9)</w:t>
            </w:r>
          </w:p>
        </w:tc>
        <w:tc>
          <w:tcPr>
            <w:tcW w:w="0" w:type="auto"/>
            <w:hideMark/>
          </w:tcPr>
          <w:p w14:paraId="2EFD7F19"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(3, 9)</w:t>
            </w:r>
          </w:p>
        </w:tc>
        <w:tc>
          <w:tcPr>
            <w:cnfStyle w:val="000010000000" w:firstRow="0" w:lastRow="0" w:firstColumn="0" w:lastColumn="0" w:oddVBand="1" w:evenVBand="0" w:oddHBand="0" w:evenHBand="0" w:firstRowFirstColumn="0" w:firstRowLastColumn="0" w:lastRowFirstColumn="0" w:lastRowLastColumn="0"/>
            <w:tcW w:w="0" w:type="auto"/>
            <w:hideMark/>
          </w:tcPr>
          <w:p w14:paraId="4E01B76D"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8)</w:t>
            </w:r>
          </w:p>
        </w:tc>
        <w:tc>
          <w:tcPr>
            <w:tcW w:w="0" w:type="auto"/>
            <w:hideMark/>
          </w:tcPr>
          <w:p w14:paraId="32E6A62B"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(1, 4)</w:t>
            </w:r>
          </w:p>
        </w:tc>
      </w:tr>
      <w:tr w:rsidR="00021425" w:rsidRPr="0002386E" w14:paraId="21496805"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4A77B0B"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15-24</w:t>
            </w:r>
          </w:p>
        </w:tc>
        <w:tc>
          <w:tcPr>
            <w:cnfStyle w:val="000010000000" w:firstRow="0" w:lastRow="0" w:firstColumn="0" w:lastColumn="0" w:oddVBand="1" w:evenVBand="0" w:oddHBand="0" w:evenHBand="0" w:firstRowFirstColumn="0" w:firstRowLastColumn="0" w:lastRowFirstColumn="0" w:lastRowLastColumn="0"/>
            <w:tcW w:w="0" w:type="auto"/>
            <w:hideMark/>
          </w:tcPr>
          <w:p w14:paraId="0828343C"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65.5</w:t>
            </w:r>
          </w:p>
        </w:tc>
        <w:tc>
          <w:tcPr>
            <w:tcW w:w="0" w:type="auto"/>
            <w:hideMark/>
          </w:tcPr>
          <w:p w14:paraId="0968901B"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64.4</w:t>
            </w:r>
          </w:p>
        </w:tc>
        <w:tc>
          <w:tcPr>
            <w:cnfStyle w:val="000010000000" w:firstRow="0" w:lastRow="0" w:firstColumn="0" w:lastColumn="0" w:oddVBand="1" w:evenVBand="0" w:oddHBand="0" w:evenHBand="0" w:firstRowFirstColumn="0" w:firstRowLastColumn="0" w:lastRowFirstColumn="0" w:lastRowLastColumn="0"/>
            <w:tcW w:w="0" w:type="auto"/>
            <w:hideMark/>
          </w:tcPr>
          <w:p w14:paraId="0B6D1907"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64.1</w:t>
            </w:r>
          </w:p>
        </w:tc>
        <w:tc>
          <w:tcPr>
            <w:tcW w:w="0" w:type="auto"/>
            <w:hideMark/>
          </w:tcPr>
          <w:p w14:paraId="7365E460"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57.7</w:t>
            </w:r>
          </w:p>
        </w:tc>
        <w:tc>
          <w:tcPr>
            <w:cnfStyle w:val="000010000000" w:firstRow="0" w:lastRow="0" w:firstColumn="0" w:lastColumn="0" w:oddVBand="1" w:evenVBand="0" w:oddHBand="0" w:evenHBand="0" w:firstRowFirstColumn="0" w:firstRowLastColumn="0" w:lastRowFirstColumn="0" w:lastRowLastColumn="0"/>
            <w:tcW w:w="0" w:type="auto"/>
            <w:hideMark/>
          </w:tcPr>
          <w:p w14:paraId="26F737FA"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44.7</w:t>
            </w:r>
          </w:p>
        </w:tc>
        <w:tc>
          <w:tcPr>
            <w:tcW w:w="0" w:type="auto"/>
            <w:hideMark/>
          </w:tcPr>
          <w:p w14:paraId="18D46623"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275F1B77"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06AD7A67"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6 (3, 10)</w:t>
            </w:r>
          </w:p>
        </w:tc>
        <w:tc>
          <w:tcPr>
            <w:cnfStyle w:val="000010000000" w:firstRow="0" w:lastRow="0" w:firstColumn="0" w:lastColumn="0" w:oddVBand="1" w:evenVBand="0" w:oddHBand="0" w:evenHBand="0" w:firstRowFirstColumn="0" w:firstRowLastColumn="0" w:lastRowFirstColumn="0" w:lastRowLastColumn="0"/>
            <w:tcW w:w="0" w:type="auto"/>
            <w:hideMark/>
          </w:tcPr>
          <w:p w14:paraId="483D708C"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78138E5C"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(1, 5)</w:t>
            </w:r>
          </w:p>
        </w:tc>
      </w:tr>
      <w:tr w:rsidR="00021425" w:rsidRPr="0002386E" w14:paraId="1E9B2517"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18284064"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25-44</w:t>
            </w:r>
          </w:p>
        </w:tc>
        <w:tc>
          <w:tcPr>
            <w:cnfStyle w:val="000010000000" w:firstRow="0" w:lastRow="0" w:firstColumn="0" w:lastColumn="0" w:oddVBand="1" w:evenVBand="0" w:oddHBand="0" w:evenHBand="0" w:firstRowFirstColumn="0" w:firstRowLastColumn="0" w:lastRowFirstColumn="0" w:lastRowLastColumn="0"/>
            <w:tcW w:w="0" w:type="auto"/>
            <w:hideMark/>
          </w:tcPr>
          <w:p w14:paraId="5B3AF51F"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67.3</w:t>
            </w:r>
          </w:p>
        </w:tc>
        <w:tc>
          <w:tcPr>
            <w:tcW w:w="0" w:type="auto"/>
            <w:hideMark/>
          </w:tcPr>
          <w:p w14:paraId="7FDA9A52"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66</w:t>
            </w:r>
          </w:p>
        </w:tc>
        <w:tc>
          <w:tcPr>
            <w:cnfStyle w:val="000010000000" w:firstRow="0" w:lastRow="0" w:firstColumn="0" w:lastColumn="0" w:oddVBand="1" w:evenVBand="0" w:oddHBand="0" w:evenHBand="0" w:firstRowFirstColumn="0" w:firstRowLastColumn="0" w:lastRowFirstColumn="0" w:lastRowLastColumn="0"/>
            <w:tcW w:w="0" w:type="auto"/>
            <w:hideMark/>
          </w:tcPr>
          <w:p w14:paraId="005F49DB"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65.9</w:t>
            </w:r>
          </w:p>
        </w:tc>
        <w:tc>
          <w:tcPr>
            <w:tcW w:w="0" w:type="auto"/>
            <w:hideMark/>
          </w:tcPr>
          <w:p w14:paraId="62A11905"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60.5</w:t>
            </w:r>
          </w:p>
        </w:tc>
        <w:tc>
          <w:tcPr>
            <w:cnfStyle w:val="000010000000" w:firstRow="0" w:lastRow="0" w:firstColumn="0" w:lastColumn="0" w:oddVBand="1" w:evenVBand="0" w:oddHBand="0" w:evenHBand="0" w:firstRowFirstColumn="0" w:firstRowLastColumn="0" w:lastRowFirstColumn="0" w:lastRowLastColumn="0"/>
            <w:tcW w:w="0" w:type="auto"/>
            <w:hideMark/>
          </w:tcPr>
          <w:p w14:paraId="5949B314"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49.4</w:t>
            </w:r>
          </w:p>
        </w:tc>
        <w:tc>
          <w:tcPr>
            <w:tcW w:w="0" w:type="auto"/>
            <w:hideMark/>
          </w:tcPr>
          <w:p w14:paraId="5A5B057F"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70EECBD9"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140F478F"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(3, 10)</w:t>
            </w:r>
          </w:p>
        </w:tc>
        <w:tc>
          <w:tcPr>
            <w:cnfStyle w:val="000010000000" w:firstRow="0" w:lastRow="0" w:firstColumn="0" w:lastColumn="0" w:oddVBand="1" w:evenVBand="0" w:oddHBand="0" w:evenHBand="0" w:firstRowFirstColumn="0" w:firstRowLastColumn="0" w:lastRowFirstColumn="0" w:lastRowLastColumn="0"/>
            <w:tcW w:w="0" w:type="auto"/>
            <w:hideMark/>
          </w:tcPr>
          <w:p w14:paraId="2938F904"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8)</w:t>
            </w:r>
          </w:p>
        </w:tc>
        <w:tc>
          <w:tcPr>
            <w:tcW w:w="0" w:type="auto"/>
            <w:hideMark/>
          </w:tcPr>
          <w:p w14:paraId="09B5CD8C"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(1, 4)</w:t>
            </w:r>
          </w:p>
        </w:tc>
      </w:tr>
      <w:tr w:rsidR="00021425" w:rsidRPr="0002386E" w14:paraId="0B0FA51D"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0EAA3CB"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45-64</w:t>
            </w:r>
          </w:p>
        </w:tc>
        <w:tc>
          <w:tcPr>
            <w:cnfStyle w:val="000010000000" w:firstRow="0" w:lastRow="0" w:firstColumn="0" w:lastColumn="0" w:oddVBand="1" w:evenVBand="0" w:oddHBand="0" w:evenHBand="0" w:firstRowFirstColumn="0" w:firstRowLastColumn="0" w:lastRowFirstColumn="0" w:lastRowLastColumn="0"/>
            <w:tcW w:w="0" w:type="auto"/>
            <w:hideMark/>
          </w:tcPr>
          <w:p w14:paraId="049A84AE"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69.2</w:t>
            </w:r>
          </w:p>
        </w:tc>
        <w:tc>
          <w:tcPr>
            <w:tcW w:w="0" w:type="auto"/>
            <w:hideMark/>
          </w:tcPr>
          <w:p w14:paraId="36E0CA33"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68</w:t>
            </w:r>
          </w:p>
        </w:tc>
        <w:tc>
          <w:tcPr>
            <w:cnfStyle w:val="000010000000" w:firstRow="0" w:lastRow="0" w:firstColumn="0" w:lastColumn="0" w:oddVBand="1" w:evenVBand="0" w:oddHBand="0" w:evenHBand="0" w:firstRowFirstColumn="0" w:firstRowLastColumn="0" w:lastRowFirstColumn="0" w:lastRowLastColumn="0"/>
            <w:tcW w:w="0" w:type="auto"/>
            <w:hideMark/>
          </w:tcPr>
          <w:p w14:paraId="68B9C8D6"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66.5</w:t>
            </w:r>
          </w:p>
        </w:tc>
        <w:tc>
          <w:tcPr>
            <w:tcW w:w="0" w:type="auto"/>
            <w:hideMark/>
          </w:tcPr>
          <w:p w14:paraId="3A5AB06E" w14:textId="499C604B"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61</w:t>
            </w:r>
          </w:p>
        </w:tc>
        <w:tc>
          <w:tcPr>
            <w:cnfStyle w:val="000010000000" w:firstRow="0" w:lastRow="0" w:firstColumn="0" w:lastColumn="0" w:oddVBand="1" w:evenVBand="0" w:oddHBand="0" w:evenHBand="0" w:firstRowFirstColumn="0" w:firstRowLastColumn="0" w:lastRowFirstColumn="0" w:lastRowLastColumn="0"/>
            <w:tcW w:w="0" w:type="auto"/>
            <w:hideMark/>
          </w:tcPr>
          <w:p w14:paraId="442F3B03"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50.2</w:t>
            </w:r>
          </w:p>
        </w:tc>
        <w:tc>
          <w:tcPr>
            <w:tcW w:w="0" w:type="auto"/>
            <w:hideMark/>
          </w:tcPr>
          <w:p w14:paraId="52D22393"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62ABA367"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6DA8A0EC"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10)</w:t>
            </w:r>
          </w:p>
        </w:tc>
        <w:tc>
          <w:tcPr>
            <w:cnfStyle w:val="000010000000" w:firstRow="0" w:lastRow="0" w:firstColumn="0" w:lastColumn="0" w:oddVBand="1" w:evenVBand="0" w:oddHBand="0" w:evenHBand="0" w:firstRowFirstColumn="0" w:firstRowLastColumn="0" w:lastRowFirstColumn="0" w:lastRowLastColumn="0"/>
            <w:tcW w:w="0" w:type="auto"/>
            <w:hideMark/>
          </w:tcPr>
          <w:p w14:paraId="79327D42"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8)</w:t>
            </w:r>
          </w:p>
        </w:tc>
        <w:tc>
          <w:tcPr>
            <w:tcW w:w="0" w:type="auto"/>
            <w:hideMark/>
          </w:tcPr>
          <w:p w14:paraId="20FC532D"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(1, 4)</w:t>
            </w:r>
          </w:p>
        </w:tc>
      </w:tr>
      <w:tr w:rsidR="00021425" w:rsidRPr="0002386E" w14:paraId="6BB5E879"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723E131D"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65 and over</w:t>
            </w:r>
          </w:p>
        </w:tc>
        <w:tc>
          <w:tcPr>
            <w:cnfStyle w:val="000010000000" w:firstRow="0" w:lastRow="0" w:firstColumn="0" w:lastColumn="0" w:oddVBand="1" w:evenVBand="0" w:oddHBand="0" w:evenHBand="0" w:firstRowFirstColumn="0" w:firstRowLastColumn="0" w:lastRowFirstColumn="0" w:lastRowLastColumn="0"/>
            <w:tcW w:w="0" w:type="auto"/>
            <w:hideMark/>
          </w:tcPr>
          <w:p w14:paraId="5270279C"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66.7</w:t>
            </w:r>
          </w:p>
        </w:tc>
        <w:tc>
          <w:tcPr>
            <w:tcW w:w="0" w:type="auto"/>
            <w:hideMark/>
          </w:tcPr>
          <w:p w14:paraId="33AC710D"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66.6</w:t>
            </w:r>
          </w:p>
        </w:tc>
        <w:tc>
          <w:tcPr>
            <w:cnfStyle w:val="000010000000" w:firstRow="0" w:lastRow="0" w:firstColumn="0" w:lastColumn="0" w:oddVBand="1" w:evenVBand="0" w:oddHBand="0" w:evenHBand="0" w:firstRowFirstColumn="0" w:firstRowLastColumn="0" w:lastRowFirstColumn="0" w:lastRowLastColumn="0"/>
            <w:tcW w:w="0" w:type="auto"/>
            <w:hideMark/>
          </w:tcPr>
          <w:p w14:paraId="7979D058"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64.3</w:t>
            </w:r>
          </w:p>
        </w:tc>
        <w:tc>
          <w:tcPr>
            <w:tcW w:w="0" w:type="auto"/>
            <w:hideMark/>
          </w:tcPr>
          <w:p w14:paraId="513AAAE4"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59.5</w:t>
            </w:r>
          </w:p>
        </w:tc>
        <w:tc>
          <w:tcPr>
            <w:cnfStyle w:val="000010000000" w:firstRow="0" w:lastRow="0" w:firstColumn="0" w:lastColumn="0" w:oddVBand="1" w:evenVBand="0" w:oddHBand="0" w:evenHBand="0" w:firstRowFirstColumn="0" w:firstRowLastColumn="0" w:lastRowFirstColumn="0" w:lastRowLastColumn="0"/>
            <w:tcW w:w="0" w:type="auto"/>
            <w:hideMark/>
          </w:tcPr>
          <w:p w14:paraId="52BACE75"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50.4</w:t>
            </w:r>
          </w:p>
        </w:tc>
        <w:tc>
          <w:tcPr>
            <w:tcW w:w="0" w:type="auto"/>
            <w:hideMark/>
          </w:tcPr>
          <w:p w14:paraId="0C56CCC5"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78FA4A06"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8)</w:t>
            </w:r>
          </w:p>
        </w:tc>
        <w:tc>
          <w:tcPr>
            <w:tcW w:w="0" w:type="auto"/>
            <w:hideMark/>
          </w:tcPr>
          <w:p w14:paraId="34F6CBAE"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7AF0A3A8"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7)</w:t>
            </w:r>
          </w:p>
        </w:tc>
        <w:tc>
          <w:tcPr>
            <w:tcW w:w="0" w:type="auto"/>
            <w:hideMark/>
          </w:tcPr>
          <w:p w14:paraId="7CC34EE0"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 (1, 4)</w:t>
            </w:r>
          </w:p>
        </w:tc>
      </w:tr>
      <w:tr w:rsidR="00021425" w:rsidRPr="0002386E" w14:paraId="23321219"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A468F6" w14:textId="461CDECD" w:rsidR="00021425" w:rsidRPr="0002386E" w:rsidRDefault="00021425">
            <w:pPr>
              <w:tabs>
                <w:tab w:val="left" w:pos="900"/>
              </w:tabs>
              <w:spacing w:before="40" w:line="256" w:lineRule="auto"/>
              <w:rPr>
                <w:rFonts w:asciiTheme="minorHAnsi" w:hAnsiTheme="minorHAnsi" w:cstheme="minorHAnsi"/>
                <w:sz w:val="18"/>
                <w:szCs w:val="18"/>
              </w:rPr>
            </w:pPr>
            <w:r w:rsidRPr="0002386E">
              <w:rPr>
                <w:rFonts w:asciiTheme="minorHAnsi" w:hAnsiTheme="minorHAnsi" w:cstheme="minorHAnsi"/>
                <w:sz w:val="18"/>
                <w:szCs w:val="18"/>
              </w:rPr>
              <w:t>Sex</w:t>
            </w:r>
          </w:p>
        </w:tc>
        <w:tc>
          <w:tcPr>
            <w:cnfStyle w:val="000010000000" w:firstRow="0" w:lastRow="0" w:firstColumn="0" w:lastColumn="0" w:oddVBand="1" w:evenVBand="0" w:oddHBand="0" w:evenHBand="0" w:firstRowFirstColumn="0" w:firstRowLastColumn="0" w:lastRowFirstColumn="0" w:lastRowLastColumn="0"/>
            <w:tcW w:w="0" w:type="auto"/>
          </w:tcPr>
          <w:p w14:paraId="0A5B7AB7"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727F6DAF"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D9FBD0D"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1424538C"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0A5E1B3"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0315CB5C"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762747BC"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5BF7E3CB"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4FEAD443"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7EDDEF4B"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021425" w:rsidRPr="0002386E" w14:paraId="3535514C"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52ED1AAE"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Female</w:t>
            </w:r>
          </w:p>
        </w:tc>
        <w:tc>
          <w:tcPr>
            <w:cnfStyle w:val="000010000000" w:firstRow="0" w:lastRow="0" w:firstColumn="0" w:lastColumn="0" w:oddVBand="1" w:evenVBand="0" w:oddHBand="0" w:evenHBand="0" w:firstRowFirstColumn="0" w:firstRowLastColumn="0" w:lastRowFirstColumn="0" w:lastRowLastColumn="0"/>
            <w:tcW w:w="0" w:type="auto"/>
            <w:hideMark/>
          </w:tcPr>
          <w:p w14:paraId="6D2557A1"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68.7</w:t>
            </w:r>
          </w:p>
        </w:tc>
        <w:tc>
          <w:tcPr>
            <w:tcW w:w="0" w:type="auto"/>
            <w:hideMark/>
          </w:tcPr>
          <w:p w14:paraId="4C9FB433"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67.6</w:t>
            </w:r>
          </w:p>
        </w:tc>
        <w:tc>
          <w:tcPr>
            <w:cnfStyle w:val="000010000000" w:firstRow="0" w:lastRow="0" w:firstColumn="0" w:lastColumn="0" w:oddVBand="1" w:evenVBand="0" w:oddHBand="0" w:evenHBand="0" w:firstRowFirstColumn="0" w:firstRowLastColumn="0" w:lastRowFirstColumn="0" w:lastRowLastColumn="0"/>
            <w:tcW w:w="0" w:type="auto"/>
            <w:hideMark/>
          </w:tcPr>
          <w:p w14:paraId="25D0D3FB"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67</w:t>
            </w:r>
          </w:p>
        </w:tc>
        <w:tc>
          <w:tcPr>
            <w:tcW w:w="0" w:type="auto"/>
            <w:hideMark/>
          </w:tcPr>
          <w:p w14:paraId="57611AA6"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61.2</w:t>
            </w:r>
          </w:p>
        </w:tc>
        <w:tc>
          <w:tcPr>
            <w:cnfStyle w:val="000010000000" w:firstRow="0" w:lastRow="0" w:firstColumn="0" w:lastColumn="0" w:oddVBand="1" w:evenVBand="0" w:oddHBand="0" w:evenHBand="0" w:firstRowFirstColumn="0" w:firstRowLastColumn="0" w:lastRowFirstColumn="0" w:lastRowLastColumn="0"/>
            <w:tcW w:w="0" w:type="auto"/>
            <w:hideMark/>
          </w:tcPr>
          <w:p w14:paraId="434843AC"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49.4</w:t>
            </w:r>
          </w:p>
        </w:tc>
        <w:tc>
          <w:tcPr>
            <w:tcW w:w="0" w:type="auto"/>
            <w:hideMark/>
          </w:tcPr>
          <w:p w14:paraId="5D0F6897"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(3, 9)</w:t>
            </w:r>
          </w:p>
        </w:tc>
        <w:tc>
          <w:tcPr>
            <w:cnfStyle w:val="000010000000" w:firstRow="0" w:lastRow="0" w:firstColumn="0" w:lastColumn="0" w:oddVBand="1" w:evenVBand="0" w:oddHBand="0" w:evenHBand="0" w:firstRowFirstColumn="0" w:firstRowLastColumn="0" w:lastRowFirstColumn="0" w:lastRowLastColumn="0"/>
            <w:tcW w:w="0" w:type="auto"/>
            <w:hideMark/>
          </w:tcPr>
          <w:p w14:paraId="332C5FFE"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10)</w:t>
            </w:r>
          </w:p>
        </w:tc>
        <w:tc>
          <w:tcPr>
            <w:tcW w:w="0" w:type="auto"/>
            <w:hideMark/>
          </w:tcPr>
          <w:p w14:paraId="486B65C5"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6 (3, 10)</w:t>
            </w:r>
          </w:p>
        </w:tc>
        <w:tc>
          <w:tcPr>
            <w:cnfStyle w:val="000010000000" w:firstRow="0" w:lastRow="0" w:firstColumn="0" w:lastColumn="0" w:oddVBand="1" w:evenVBand="0" w:oddHBand="0" w:evenHBand="0" w:firstRowFirstColumn="0" w:firstRowLastColumn="0" w:lastRowFirstColumn="0" w:lastRowLastColumn="0"/>
            <w:tcW w:w="0" w:type="auto"/>
            <w:hideMark/>
          </w:tcPr>
          <w:p w14:paraId="5B2C0FE1"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446A185C"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(1, 4)</w:t>
            </w:r>
          </w:p>
        </w:tc>
      </w:tr>
      <w:tr w:rsidR="00021425" w:rsidRPr="0002386E" w14:paraId="6271FDFE"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7C9C36"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Male</w:t>
            </w:r>
          </w:p>
        </w:tc>
        <w:tc>
          <w:tcPr>
            <w:cnfStyle w:val="000010000000" w:firstRow="0" w:lastRow="0" w:firstColumn="0" w:lastColumn="0" w:oddVBand="1" w:evenVBand="0" w:oddHBand="0" w:evenHBand="0" w:firstRowFirstColumn="0" w:firstRowLastColumn="0" w:lastRowFirstColumn="0" w:lastRowLastColumn="0"/>
            <w:tcW w:w="0" w:type="auto"/>
            <w:hideMark/>
          </w:tcPr>
          <w:p w14:paraId="1C81A806"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66.3</w:t>
            </w:r>
          </w:p>
        </w:tc>
        <w:tc>
          <w:tcPr>
            <w:tcW w:w="0" w:type="auto"/>
            <w:hideMark/>
          </w:tcPr>
          <w:p w14:paraId="3517B0F1"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64.6</w:t>
            </w:r>
          </w:p>
        </w:tc>
        <w:tc>
          <w:tcPr>
            <w:cnfStyle w:val="000010000000" w:firstRow="0" w:lastRow="0" w:firstColumn="0" w:lastColumn="0" w:oddVBand="1" w:evenVBand="0" w:oddHBand="0" w:evenHBand="0" w:firstRowFirstColumn="0" w:firstRowLastColumn="0" w:lastRowFirstColumn="0" w:lastRowLastColumn="0"/>
            <w:tcW w:w="0" w:type="auto"/>
            <w:hideMark/>
          </w:tcPr>
          <w:p w14:paraId="68EBE152"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62.6</w:t>
            </w:r>
          </w:p>
        </w:tc>
        <w:tc>
          <w:tcPr>
            <w:tcW w:w="0" w:type="auto"/>
            <w:hideMark/>
          </w:tcPr>
          <w:p w14:paraId="3C2FE37A"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56.7</w:t>
            </w:r>
          </w:p>
        </w:tc>
        <w:tc>
          <w:tcPr>
            <w:cnfStyle w:val="000010000000" w:firstRow="0" w:lastRow="0" w:firstColumn="0" w:lastColumn="0" w:oddVBand="1" w:evenVBand="0" w:oddHBand="0" w:evenHBand="0" w:firstRowFirstColumn="0" w:firstRowLastColumn="0" w:lastRowFirstColumn="0" w:lastRowLastColumn="0"/>
            <w:tcW w:w="0" w:type="auto"/>
            <w:hideMark/>
          </w:tcPr>
          <w:p w14:paraId="14368D40"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45.5</w:t>
            </w:r>
          </w:p>
        </w:tc>
        <w:tc>
          <w:tcPr>
            <w:tcW w:w="0" w:type="auto"/>
            <w:hideMark/>
          </w:tcPr>
          <w:p w14:paraId="18A14E74"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8)</w:t>
            </w:r>
          </w:p>
        </w:tc>
        <w:tc>
          <w:tcPr>
            <w:cnfStyle w:val="000010000000" w:firstRow="0" w:lastRow="0" w:firstColumn="0" w:lastColumn="0" w:oddVBand="1" w:evenVBand="0" w:oddHBand="0" w:evenHBand="0" w:firstRowFirstColumn="0" w:firstRowLastColumn="0" w:lastRowFirstColumn="0" w:lastRowLastColumn="0"/>
            <w:tcW w:w="0" w:type="auto"/>
            <w:hideMark/>
          </w:tcPr>
          <w:p w14:paraId="7F4B7128"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8)</w:t>
            </w:r>
          </w:p>
        </w:tc>
        <w:tc>
          <w:tcPr>
            <w:tcW w:w="0" w:type="auto"/>
            <w:hideMark/>
          </w:tcPr>
          <w:p w14:paraId="0C411481"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37BC4DD7"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7)</w:t>
            </w:r>
          </w:p>
        </w:tc>
        <w:tc>
          <w:tcPr>
            <w:tcW w:w="0" w:type="auto"/>
            <w:hideMark/>
          </w:tcPr>
          <w:p w14:paraId="4E02F4B1"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(1, 4)</w:t>
            </w:r>
          </w:p>
        </w:tc>
      </w:tr>
      <w:tr w:rsidR="00021425" w:rsidRPr="0002386E" w14:paraId="4A526EC0"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4A29F55B" w14:textId="77777777" w:rsidR="00021425" w:rsidRPr="0002386E" w:rsidRDefault="00021425">
            <w:pPr>
              <w:tabs>
                <w:tab w:val="left" w:pos="900"/>
              </w:tabs>
              <w:spacing w:before="40" w:line="256" w:lineRule="auto"/>
              <w:rPr>
                <w:rFonts w:asciiTheme="minorHAnsi" w:hAnsiTheme="minorHAnsi" w:cstheme="minorHAnsi"/>
                <w:sz w:val="18"/>
                <w:szCs w:val="18"/>
              </w:rPr>
            </w:pPr>
            <w:r w:rsidRPr="0002386E">
              <w:rPr>
                <w:rFonts w:asciiTheme="minorHAnsi" w:hAnsiTheme="minorHAnsi" w:cstheme="minorHAnsi"/>
                <w:sz w:val="18"/>
                <w:szCs w:val="18"/>
              </w:rPr>
              <w:t>Geographic area group</w:t>
            </w:r>
          </w:p>
        </w:tc>
        <w:tc>
          <w:tcPr>
            <w:cnfStyle w:val="000010000000" w:firstRow="0" w:lastRow="0" w:firstColumn="0" w:lastColumn="0" w:oddVBand="1" w:evenVBand="0" w:oddHBand="0" w:evenHBand="0" w:firstRowFirstColumn="0" w:firstRowLastColumn="0" w:lastRowFirstColumn="0" w:lastRowLastColumn="0"/>
            <w:tcW w:w="0" w:type="auto"/>
          </w:tcPr>
          <w:p w14:paraId="46B6761B"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60DDBFAD"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60F2FD5"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7FAACC00"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56612318"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0A030384"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30AAA52A"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1D8EF74E"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14:paraId="10B223E9" w14:textId="77777777" w:rsidR="00021425" w:rsidRPr="0002386E" w:rsidRDefault="00021425">
            <w:pPr>
              <w:spacing w:before="40" w:line="256" w:lineRule="auto"/>
              <w:jc w:val="center"/>
              <w:rPr>
                <w:rFonts w:asciiTheme="minorHAnsi" w:hAnsiTheme="minorHAnsi" w:cstheme="minorHAnsi"/>
                <w:sz w:val="18"/>
                <w:szCs w:val="18"/>
              </w:rPr>
            </w:pPr>
          </w:p>
        </w:tc>
        <w:tc>
          <w:tcPr>
            <w:tcW w:w="0" w:type="auto"/>
          </w:tcPr>
          <w:p w14:paraId="1D185A71"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021425" w:rsidRPr="0002386E" w14:paraId="201AC041"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6FA373"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Major cities (higher SES)</w:t>
            </w:r>
          </w:p>
        </w:tc>
        <w:tc>
          <w:tcPr>
            <w:cnfStyle w:val="000010000000" w:firstRow="0" w:lastRow="0" w:firstColumn="0" w:lastColumn="0" w:oddVBand="1" w:evenVBand="0" w:oddHBand="0" w:evenHBand="0" w:firstRowFirstColumn="0" w:firstRowLastColumn="0" w:lastRowFirstColumn="0" w:lastRowLastColumn="0"/>
            <w:tcW w:w="0" w:type="auto"/>
            <w:hideMark/>
          </w:tcPr>
          <w:p w14:paraId="70DE5B99"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74.1</w:t>
            </w:r>
          </w:p>
        </w:tc>
        <w:tc>
          <w:tcPr>
            <w:tcW w:w="0" w:type="auto"/>
            <w:hideMark/>
          </w:tcPr>
          <w:p w14:paraId="1D6D0135" w14:textId="77777777" w:rsidR="00021425" w:rsidRPr="0002386E" w:rsidRDefault="00021425" w:rsidP="007444ED">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73.3</w:t>
            </w:r>
          </w:p>
        </w:tc>
        <w:tc>
          <w:tcPr>
            <w:cnfStyle w:val="000010000000" w:firstRow="0" w:lastRow="0" w:firstColumn="0" w:lastColumn="0" w:oddVBand="1" w:evenVBand="0" w:oddHBand="0" w:evenHBand="0" w:firstRowFirstColumn="0" w:firstRowLastColumn="0" w:lastRowFirstColumn="0" w:lastRowLastColumn="0"/>
            <w:tcW w:w="0" w:type="auto"/>
            <w:hideMark/>
          </w:tcPr>
          <w:p w14:paraId="79D41535"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72.3</w:t>
            </w:r>
          </w:p>
        </w:tc>
        <w:tc>
          <w:tcPr>
            <w:tcW w:w="0" w:type="auto"/>
            <w:hideMark/>
          </w:tcPr>
          <w:p w14:paraId="583E92FB" w14:textId="77777777" w:rsidR="00021425" w:rsidRPr="0002386E" w:rsidRDefault="00021425" w:rsidP="007444ED">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67.4</w:t>
            </w:r>
          </w:p>
        </w:tc>
        <w:tc>
          <w:tcPr>
            <w:cnfStyle w:val="000010000000" w:firstRow="0" w:lastRow="0" w:firstColumn="0" w:lastColumn="0" w:oddVBand="1" w:evenVBand="0" w:oddHBand="0" w:evenHBand="0" w:firstRowFirstColumn="0" w:firstRowLastColumn="0" w:lastRowFirstColumn="0" w:lastRowLastColumn="0"/>
            <w:tcW w:w="0" w:type="auto"/>
            <w:hideMark/>
          </w:tcPr>
          <w:p w14:paraId="7399836B"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55.3</w:t>
            </w:r>
          </w:p>
        </w:tc>
        <w:tc>
          <w:tcPr>
            <w:tcW w:w="0" w:type="auto"/>
            <w:hideMark/>
          </w:tcPr>
          <w:p w14:paraId="17E3853D" w14:textId="77777777" w:rsidR="00021425" w:rsidRPr="0002386E" w:rsidRDefault="00021425"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(3, 10)</w:t>
            </w:r>
          </w:p>
        </w:tc>
        <w:tc>
          <w:tcPr>
            <w:cnfStyle w:val="000010000000" w:firstRow="0" w:lastRow="0" w:firstColumn="0" w:lastColumn="0" w:oddVBand="1" w:evenVBand="0" w:oddHBand="0" w:evenHBand="0" w:firstRowFirstColumn="0" w:firstRowLastColumn="0" w:lastRowFirstColumn="0" w:lastRowLastColumn="0"/>
            <w:tcW w:w="0" w:type="auto"/>
            <w:hideMark/>
          </w:tcPr>
          <w:p w14:paraId="0E7B36F3" w14:textId="77777777" w:rsidR="00021425" w:rsidRPr="0002386E" w:rsidRDefault="00021425"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(3, 10)</w:t>
            </w:r>
          </w:p>
        </w:tc>
        <w:tc>
          <w:tcPr>
            <w:tcW w:w="0" w:type="auto"/>
            <w:hideMark/>
          </w:tcPr>
          <w:p w14:paraId="27F7CE30" w14:textId="77777777" w:rsidR="00021425" w:rsidRPr="0002386E" w:rsidRDefault="00021425"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6 (3, 10)</w:t>
            </w:r>
          </w:p>
        </w:tc>
        <w:tc>
          <w:tcPr>
            <w:cnfStyle w:val="000010000000" w:firstRow="0" w:lastRow="0" w:firstColumn="0" w:lastColumn="0" w:oddVBand="1" w:evenVBand="0" w:oddHBand="0" w:evenHBand="0" w:firstRowFirstColumn="0" w:firstRowLastColumn="0" w:lastRowFirstColumn="0" w:lastRowLastColumn="0"/>
            <w:tcW w:w="0" w:type="auto"/>
            <w:hideMark/>
          </w:tcPr>
          <w:p w14:paraId="68ADCCF8" w14:textId="77777777" w:rsidR="00021425" w:rsidRPr="0002386E" w:rsidRDefault="00021425"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(3, 9)</w:t>
            </w:r>
          </w:p>
        </w:tc>
        <w:tc>
          <w:tcPr>
            <w:tcW w:w="0" w:type="auto"/>
            <w:hideMark/>
          </w:tcPr>
          <w:p w14:paraId="6E9D3582" w14:textId="77777777" w:rsidR="00021425" w:rsidRPr="0002386E" w:rsidRDefault="00021425"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(2, 5)</w:t>
            </w:r>
          </w:p>
        </w:tc>
      </w:tr>
      <w:tr w:rsidR="00021425" w:rsidRPr="0002386E" w14:paraId="3231DB0A"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3D4E3330"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Major cities (medium SES)</w:t>
            </w:r>
          </w:p>
        </w:tc>
        <w:tc>
          <w:tcPr>
            <w:cnfStyle w:val="000010000000" w:firstRow="0" w:lastRow="0" w:firstColumn="0" w:lastColumn="0" w:oddVBand="1" w:evenVBand="0" w:oddHBand="0" w:evenHBand="0" w:firstRowFirstColumn="0" w:firstRowLastColumn="0" w:lastRowFirstColumn="0" w:lastRowLastColumn="0"/>
            <w:tcW w:w="0" w:type="auto"/>
            <w:hideMark/>
          </w:tcPr>
          <w:p w14:paraId="7C0E8D67"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71.2</w:t>
            </w:r>
          </w:p>
        </w:tc>
        <w:tc>
          <w:tcPr>
            <w:tcW w:w="0" w:type="auto"/>
            <w:hideMark/>
          </w:tcPr>
          <w:p w14:paraId="5553A7DF" w14:textId="77777777" w:rsidR="00021425" w:rsidRPr="0002386E" w:rsidRDefault="00021425" w:rsidP="007444ED">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69.8</w:t>
            </w:r>
          </w:p>
        </w:tc>
        <w:tc>
          <w:tcPr>
            <w:cnfStyle w:val="000010000000" w:firstRow="0" w:lastRow="0" w:firstColumn="0" w:lastColumn="0" w:oddVBand="1" w:evenVBand="0" w:oddHBand="0" w:evenHBand="0" w:firstRowFirstColumn="0" w:firstRowLastColumn="0" w:lastRowFirstColumn="0" w:lastRowLastColumn="0"/>
            <w:tcW w:w="0" w:type="auto"/>
            <w:hideMark/>
          </w:tcPr>
          <w:p w14:paraId="055BEECE"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68.6</w:t>
            </w:r>
          </w:p>
        </w:tc>
        <w:tc>
          <w:tcPr>
            <w:tcW w:w="0" w:type="auto"/>
            <w:hideMark/>
          </w:tcPr>
          <w:p w14:paraId="32E511AE" w14:textId="77777777" w:rsidR="00021425" w:rsidRPr="0002386E" w:rsidRDefault="00021425" w:rsidP="007444ED">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62.6</w:t>
            </w:r>
          </w:p>
        </w:tc>
        <w:tc>
          <w:tcPr>
            <w:cnfStyle w:val="000010000000" w:firstRow="0" w:lastRow="0" w:firstColumn="0" w:lastColumn="0" w:oddVBand="1" w:evenVBand="0" w:oddHBand="0" w:evenHBand="0" w:firstRowFirstColumn="0" w:firstRowLastColumn="0" w:lastRowFirstColumn="0" w:lastRowLastColumn="0"/>
            <w:tcW w:w="0" w:type="auto"/>
            <w:hideMark/>
          </w:tcPr>
          <w:p w14:paraId="18E40692"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50.9</w:t>
            </w:r>
          </w:p>
        </w:tc>
        <w:tc>
          <w:tcPr>
            <w:tcW w:w="0" w:type="auto"/>
            <w:hideMark/>
          </w:tcPr>
          <w:p w14:paraId="79580E81" w14:textId="77777777" w:rsidR="00021425" w:rsidRPr="0002386E" w:rsidRDefault="00021425"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(3, 9)</w:t>
            </w:r>
          </w:p>
        </w:tc>
        <w:tc>
          <w:tcPr>
            <w:cnfStyle w:val="000010000000" w:firstRow="0" w:lastRow="0" w:firstColumn="0" w:lastColumn="0" w:oddVBand="1" w:evenVBand="0" w:oddHBand="0" w:evenHBand="0" w:firstRowFirstColumn="0" w:firstRowLastColumn="0" w:lastRowFirstColumn="0" w:lastRowLastColumn="0"/>
            <w:tcW w:w="0" w:type="auto"/>
            <w:hideMark/>
          </w:tcPr>
          <w:p w14:paraId="42317136" w14:textId="77777777" w:rsidR="00021425" w:rsidRPr="0002386E" w:rsidRDefault="00021425"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7DD0F250" w14:textId="77777777" w:rsidR="00021425" w:rsidRPr="0002386E" w:rsidRDefault="00021425"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6 (3, 10)</w:t>
            </w:r>
          </w:p>
        </w:tc>
        <w:tc>
          <w:tcPr>
            <w:cnfStyle w:val="000010000000" w:firstRow="0" w:lastRow="0" w:firstColumn="0" w:lastColumn="0" w:oddVBand="1" w:evenVBand="0" w:oddHBand="0" w:evenHBand="0" w:firstRowFirstColumn="0" w:firstRowLastColumn="0" w:lastRowFirstColumn="0" w:lastRowLastColumn="0"/>
            <w:tcW w:w="0" w:type="auto"/>
            <w:hideMark/>
          </w:tcPr>
          <w:p w14:paraId="53ECF520" w14:textId="77777777" w:rsidR="00021425" w:rsidRPr="0002386E" w:rsidRDefault="00021425"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8)</w:t>
            </w:r>
          </w:p>
        </w:tc>
        <w:tc>
          <w:tcPr>
            <w:tcW w:w="0" w:type="auto"/>
            <w:hideMark/>
          </w:tcPr>
          <w:p w14:paraId="4484B573" w14:textId="77777777" w:rsidR="00021425" w:rsidRPr="0002386E" w:rsidRDefault="00021425" w:rsidP="005474AE">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 (1, 4)</w:t>
            </w:r>
          </w:p>
        </w:tc>
      </w:tr>
      <w:tr w:rsidR="00021425" w:rsidRPr="0002386E" w14:paraId="3DD2F1AA"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ACD571"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Major cities (lower SES)</w:t>
            </w:r>
          </w:p>
        </w:tc>
        <w:tc>
          <w:tcPr>
            <w:cnfStyle w:val="000010000000" w:firstRow="0" w:lastRow="0" w:firstColumn="0" w:lastColumn="0" w:oddVBand="1" w:evenVBand="0" w:oddHBand="0" w:evenHBand="0" w:firstRowFirstColumn="0" w:firstRowLastColumn="0" w:lastRowFirstColumn="0" w:lastRowLastColumn="0"/>
            <w:tcW w:w="0" w:type="auto"/>
            <w:hideMark/>
          </w:tcPr>
          <w:p w14:paraId="2A851C7B"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65.4</w:t>
            </w:r>
          </w:p>
        </w:tc>
        <w:tc>
          <w:tcPr>
            <w:tcW w:w="0" w:type="auto"/>
            <w:hideMark/>
          </w:tcPr>
          <w:p w14:paraId="4FA258A6" w14:textId="77777777" w:rsidR="00021425" w:rsidRPr="0002386E" w:rsidRDefault="00021425" w:rsidP="007444ED">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63.8</w:t>
            </w:r>
          </w:p>
        </w:tc>
        <w:tc>
          <w:tcPr>
            <w:cnfStyle w:val="000010000000" w:firstRow="0" w:lastRow="0" w:firstColumn="0" w:lastColumn="0" w:oddVBand="1" w:evenVBand="0" w:oddHBand="0" w:evenHBand="0" w:firstRowFirstColumn="0" w:firstRowLastColumn="0" w:lastRowFirstColumn="0" w:lastRowLastColumn="0"/>
            <w:tcW w:w="0" w:type="auto"/>
            <w:hideMark/>
          </w:tcPr>
          <w:p w14:paraId="222FBA77"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62.3</w:t>
            </w:r>
          </w:p>
        </w:tc>
        <w:tc>
          <w:tcPr>
            <w:tcW w:w="0" w:type="auto"/>
            <w:hideMark/>
          </w:tcPr>
          <w:p w14:paraId="1C1118C3" w14:textId="77777777" w:rsidR="00021425" w:rsidRPr="0002386E" w:rsidRDefault="00021425" w:rsidP="007444ED">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55.7</w:t>
            </w:r>
          </w:p>
        </w:tc>
        <w:tc>
          <w:tcPr>
            <w:cnfStyle w:val="000010000000" w:firstRow="0" w:lastRow="0" w:firstColumn="0" w:lastColumn="0" w:oddVBand="1" w:evenVBand="0" w:oddHBand="0" w:evenHBand="0" w:firstRowFirstColumn="0" w:firstRowLastColumn="0" w:lastRowFirstColumn="0" w:lastRowLastColumn="0"/>
            <w:tcW w:w="0" w:type="auto"/>
            <w:hideMark/>
          </w:tcPr>
          <w:p w14:paraId="56EFA6CA" w14:textId="77777777" w:rsidR="00021425" w:rsidRPr="0002386E" w:rsidRDefault="00021425" w:rsidP="007444ED">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44.3</w:t>
            </w:r>
          </w:p>
        </w:tc>
        <w:tc>
          <w:tcPr>
            <w:tcW w:w="0" w:type="auto"/>
            <w:hideMark/>
          </w:tcPr>
          <w:p w14:paraId="68CF03DC" w14:textId="77777777" w:rsidR="00021425" w:rsidRPr="0002386E" w:rsidRDefault="00021425"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68D40FDF" w14:textId="77777777" w:rsidR="00021425" w:rsidRPr="0002386E" w:rsidRDefault="00021425"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2A71CF01" w14:textId="77777777" w:rsidR="00021425" w:rsidRPr="0002386E" w:rsidRDefault="00021425"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10)</w:t>
            </w:r>
          </w:p>
        </w:tc>
        <w:tc>
          <w:tcPr>
            <w:cnfStyle w:val="000010000000" w:firstRow="0" w:lastRow="0" w:firstColumn="0" w:lastColumn="0" w:oddVBand="1" w:evenVBand="0" w:oddHBand="0" w:evenHBand="0" w:firstRowFirstColumn="0" w:firstRowLastColumn="0" w:lastRowFirstColumn="0" w:lastRowLastColumn="0"/>
            <w:tcW w:w="0" w:type="auto"/>
            <w:hideMark/>
          </w:tcPr>
          <w:p w14:paraId="6B1F2FE7" w14:textId="77777777" w:rsidR="00021425" w:rsidRPr="0002386E" w:rsidRDefault="00021425" w:rsidP="005474AE">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8)</w:t>
            </w:r>
          </w:p>
        </w:tc>
        <w:tc>
          <w:tcPr>
            <w:tcW w:w="0" w:type="auto"/>
            <w:hideMark/>
          </w:tcPr>
          <w:p w14:paraId="267DA941" w14:textId="77777777" w:rsidR="00021425" w:rsidRPr="0002386E" w:rsidRDefault="00021425" w:rsidP="005474AE">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 (1, 4)</w:t>
            </w:r>
          </w:p>
        </w:tc>
      </w:tr>
      <w:tr w:rsidR="00021425" w:rsidRPr="0002386E" w14:paraId="22C9219F"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608DD26F"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Inner regional</w:t>
            </w:r>
          </w:p>
        </w:tc>
        <w:tc>
          <w:tcPr>
            <w:cnfStyle w:val="000010000000" w:firstRow="0" w:lastRow="0" w:firstColumn="0" w:lastColumn="0" w:oddVBand="1" w:evenVBand="0" w:oddHBand="0" w:evenHBand="0" w:firstRowFirstColumn="0" w:firstRowLastColumn="0" w:lastRowFirstColumn="0" w:lastRowLastColumn="0"/>
            <w:tcW w:w="0" w:type="auto"/>
            <w:hideMark/>
          </w:tcPr>
          <w:p w14:paraId="3BCED7B2"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64.1</w:t>
            </w:r>
          </w:p>
        </w:tc>
        <w:tc>
          <w:tcPr>
            <w:tcW w:w="0" w:type="auto"/>
            <w:hideMark/>
          </w:tcPr>
          <w:p w14:paraId="0935ACAC"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62.6</w:t>
            </w:r>
          </w:p>
        </w:tc>
        <w:tc>
          <w:tcPr>
            <w:cnfStyle w:val="000010000000" w:firstRow="0" w:lastRow="0" w:firstColumn="0" w:lastColumn="0" w:oddVBand="1" w:evenVBand="0" w:oddHBand="0" w:evenHBand="0" w:firstRowFirstColumn="0" w:firstRowLastColumn="0" w:lastRowFirstColumn="0" w:lastRowLastColumn="0"/>
            <w:tcW w:w="0" w:type="auto"/>
            <w:hideMark/>
          </w:tcPr>
          <w:p w14:paraId="6B2DF043"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61.5</w:t>
            </w:r>
          </w:p>
        </w:tc>
        <w:tc>
          <w:tcPr>
            <w:tcW w:w="0" w:type="auto"/>
            <w:hideMark/>
          </w:tcPr>
          <w:p w14:paraId="5C6739DE"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55.3</w:t>
            </w:r>
          </w:p>
        </w:tc>
        <w:tc>
          <w:tcPr>
            <w:cnfStyle w:val="000010000000" w:firstRow="0" w:lastRow="0" w:firstColumn="0" w:lastColumn="0" w:oddVBand="1" w:evenVBand="0" w:oddHBand="0" w:evenHBand="0" w:firstRowFirstColumn="0" w:firstRowLastColumn="0" w:lastRowFirstColumn="0" w:lastRowLastColumn="0"/>
            <w:tcW w:w="0" w:type="auto"/>
            <w:hideMark/>
          </w:tcPr>
          <w:p w14:paraId="7F23D97A"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43.1</w:t>
            </w:r>
          </w:p>
        </w:tc>
        <w:tc>
          <w:tcPr>
            <w:tcW w:w="0" w:type="auto"/>
            <w:hideMark/>
          </w:tcPr>
          <w:p w14:paraId="4D5CFA6C"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8)</w:t>
            </w:r>
          </w:p>
        </w:tc>
        <w:tc>
          <w:tcPr>
            <w:cnfStyle w:val="000010000000" w:firstRow="0" w:lastRow="0" w:firstColumn="0" w:lastColumn="0" w:oddVBand="1" w:evenVBand="0" w:oddHBand="0" w:evenHBand="0" w:firstRowFirstColumn="0" w:firstRowLastColumn="0" w:lastRowFirstColumn="0" w:lastRowLastColumn="0"/>
            <w:tcW w:w="0" w:type="auto"/>
            <w:hideMark/>
          </w:tcPr>
          <w:p w14:paraId="02FFD502"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5 (2, 9)</w:t>
            </w:r>
          </w:p>
        </w:tc>
        <w:tc>
          <w:tcPr>
            <w:tcW w:w="0" w:type="auto"/>
            <w:hideMark/>
          </w:tcPr>
          <w:p w14:paraId="2B9B640D"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035A14A8"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7)</w:t>
            </w:r>
          </w:p>
        </w:tc>
        <w:tc>
          <w:tcPr>
            <w:tcW w:w="0" w:type="auto"/>
            <w:hideMark/>
          </w:tcPr>
          <w:p w14:paraId="31D7118D"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 (1, 4)</w:t>
            </w:r>
          </w:p>
        </w:tc>
      </w:tr>
      <w:tr w:rsidR="00021425" w:rsidRPr="0002386E" w14:paraId="693BF1A5" w14:textId="77777777" w:rsidTr="000214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1B8A9C"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Outer regional</w:t>
            </w:r>
          </w:p>
        </w:tc>
        <w:tc>
          <w:tcPr>
            <w:cnfStyle w:val="000010000000" w:firstRow="0" w:lastRow="0" w:firstColumn="0" w:lastColumn="0" w:oddVBand="1" w:evenVBand="0" w:oddHBand="0" w:evenHBand="0" w:firstRowFirstColumn="0" w:firstRowLastColumn="0" w:lastRowFirstColumn="0" w:lastRowLastColumn="0"/>
            <w:tcW w:w="0" w:type="auto"/>
            <w:hideMark/>
          </w:tcPr>
          <w:p w14:paraId="50A13ED7"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56.7</w:t>
            </w:r>
          </w:p>
        </w:tc>
        <w:tc>
          <w:tcPr>
            <w:tcW w:w="0" w:type="auto"/>
            <w:hideMark/>
          </w:tcPr>
          <w:p w14:paraId="54F49279"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54.3</w:t>
            </w:r>
          </w:p>
        </w:tc>
        <w:tc>
          <w:tcPr>
            <w:cnfStyle w:val="000010000000" w:firstRow="0" w:lastRow="0" w:firstColumn="0" w:lastColumn="0" w:oddVBand="1" w:evenVBand="0" w:oddHBand="0" w:evenHBand="0" w:firstRowFirstColumn="0" w:firstRowLastColumn="0" w:lastRowFirstColumn="0" w:lastRowLastColumn="0"/>
            <w:tcW w:w="0" w:type="auto"/>
            <w:hideMark/>
          </w:tcPr>
          <w:p w14:paraId="45A41A07"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54.2</w:t>
            </w:r>
          </w:p>
        </w:tc>
        <w:tc>
          <w:tcPr>
            <w:tcW w:w="0" w:type="auto"/>
            <w:hideMark/>
          </w:tcPr>
          <w:p w14:paraId="438751DD"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49.5</w:t>
            </w:r>
          </w:p>
        </w:tc>
        <w:tc>
          <w:tcPr>
            <w:cnfStyle w:val="000010000000" w:firstRow="0" w:lastRow="0" w:firstColumn="0" w:lastColumn="0" w:oddVBand="1" w:evenVBand="0" w:oddHBand="0" w:evenHBand="0" w:firstRowFirstColumn="0" w:firstRowLastColumn="0" w:lastRowFirstColumn="0" w:lastRowLastColumn="0"/>
            <w:tcW w:w="0" w:type="auto"/>
            <w:hideMark/>
          </w:tcPr>
          <w:p w14:paraId="395C6487"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38.5</w:t>
            </w:r>
          </w:p>
        </w:tc>
        <w:tc>
          <w:tcPr>
            <w:tcW w:w="0" w:type="auto"/>
            <w:hideMark/>
          </w:tcPr>
          <w:p w14:paraId="36B543E0"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4 (2, 8)</w:t>
            </w:r>
          </w:p>
        </w:tc>
        <w:tc>
          <w:tcPr>
            <w:cnfStyle w:val="000010000000" w:firstRow="0" w:lastRow="0" w:firstColumn="0" w:lastColumn="0" w:oddVBand="1" w:evenVBand="0" w:oddHBand="0" w:evenHBand="0" w:firstRowFirstColumn="0" w:firstRowLastColumn="0" w:lastRowFirstColumn="0" w:lastRowLastColumn="0"/>
            <w:tcW w:w="0" w:type="auto"/>
            <w:hideMark/>
          </w:tcPr>
          <w:p w14:paraId="62F9B39A"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8)</w:t>
            </w:r>
          </w:p>
        </w:tc>
        <w:tc>
          <w:tcPr>
            <w:tcW w:w="0" w:type="auto"/>
            <w:hideMark/>
          </w:tcPr>
          <w:p w14:paraId="206C02E0"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 (2, 9)</w:t>
            </w:r>
          </w:p>
        </w:tc>
        <w:tc>
          <w:tcPr>
            <w:cnfStyle w:val="000010000000" w:firstRow="0" w:lastRow="0" w:firstColumn="0" w:lastColumn="0" w:oddVBand="1" w:evenVBand="0" w:oddHBand="0" w:evenHBand="0" w:firstRowFirstColumn="0" w:firstRowLastColumn="0" w:lastRowFirstColumn="0" w:lastRowLastColumn="0"/>
            <w:tcW w:w="0" w:type="auto"/>
            <w:hideMark/>
          </w:tcPr>
          <w:p w14:paraId="6AB6FC60"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7)</w:t>
            </w:r>
          </w:p>
        </w:tc>
        <w:tc>
          <w:tcPr>
            <w:tcW w:w="0" w:type="auto"/>
            <w:hideMark/>
          </w:tcPr>
          <w:p w14:paraId="08FCE723" w14:textId="77777777" w:rsidR="00021425" w:rsidRPr="0002386E" w:rsidRDefault="00021425">
            <w:pPr>
              <w:spacing w:before="40" w:line="25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 (1, 4)</w:t>
            </w:r>
          </w:p>
        </w:tc>
      </w:tr>
      <w:tr w:rsidR="00021425" w:rsidRPr="0002386E" w14:paraId="3A290FB9" w14:textId="77777777" w:rsidTr="00021425">
        <w:tc>
          <w:tcPr>
            <w:cnfStyle w:val="001000000000" w:firstRow="0" w:lastRow="0" w:firstColumn="1" w:lastColumn="0" w:oddVBand="0" w:evenVBand="0" w:oddHBand="0" w:evenHBand="0" w:firstRowFirstColumn="0" w:firstRowLastColumn="0" w:lastRowFirstColumn="0" w:lastRowLastColumn="0"/>
            <w:tcW w:w="0" w:type="auto"/>
            <w:hideMark/>
          </w:tcPr>
          <w:p w14:paraId="3BB22F2B" w14:textId="77777777" w:rsidR="00021425" w:rsidRPr="0002386E" w:rsidRDefault="00021425">
            <w:pPr>
              <w:tabs>
                <w:tab w:val="left" w:pos="900"/>
              </w:tabs>
              <w:spacing w:before="40" w:line="256" w:lineRule="auto"/>
              <w:ind w:left="176"/>
              <w:rPr>
                <w:rFonts w:asciiTheme="minorHAnsi" w:hAnsiTheme="minorHAnsi" w:cstheme="minorHAnsi"/>
                <w:sz w:val="18"/>
                <w:szCs w:val="18"/>
              </w:rPr>
            </w:pPr>
            <w:r w:rsidRPr="0002386E">
              <w:rPr>
                <w:rFonts w:asciiTheme="minorHAnsi" w:hAnsiTheme="minorHAnsi" w:cstheme="minorHAnsi"/>
                <w:sz w:val="18"/>
                <w:szCs w:val="18"/>
              </w:rPr>
              <w:t>Remote</w:t>
            </w:r>
          </w:p>
        </w:tc>
        <w:tc>
          <w:tcPr>
            <w:cnfStyle w:val="000010000000" w:firstRow="0" w:lastRow="0" w:firstColumn="0" w:lastColumn="0" w:oddVBand="1" w:evenVBand="0" w:oddHBand="0" w:evenHBand="0" w:firstRowFirstColumn="0" w:firstRowLastColumn="0" w:lastRowFirstColumn="0" w:lastRowLastColumn="0"/>
            <w:tcW w:w="0" w:type="auto"/>
            <w:hideMark/>
          </w:tcPr>
          <w:p w14:paraId="3DC8517F"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45.6</w:t>
            </w:r>
          </w:p>
        </w:tc>
        <w:tc>
          <w:tcPr>
            <w:tcW w:w="0" w:type="auto"/>
            <w:hideMark/>
          </w:tcPr>
          <w:p w14:paraId="48EB5CEA"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44.5</w:t>
            </w:r>
          </w:p>
        </w:tc>
        <w:tc>
          <w:tcPr>
            <w:cnfStyle w:val="000010000000" w:firstRow="0" w:lastRow="0" w:firstColumn="0" w:lastColumn="0" w:oddVBand="1" w:evenVBand="0" w:oddHBand="0" w:evenHBand="0" w:firstRowFirstColumn="0" w:firstRowLastColumn="0" w:lastRowFirstColumn="0" w:lastRowLastColumn="0"/>
            <w:tcW w:w="0" w:type="auto"/>
            <w:hideMark/>
          </w:tcPr>
          <w:p w14:paraId="08584671"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46.1</w:t>
            </w:r>
          </w:p>
        </w:tc>
        <w:tc>
          <w:tcPr>
            <w:tcW w:w="0" w:type="auto"/>
            <w:hideMark/>
          </w:tcPr>
          <w:p w14:paraId="3D9310D4"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color w:val="000000"/>
                <w:sz w:val="18"/>
                <w:szCs w:val="18"/>
              </w:rPr>
              <w:t>41.5</w:t>
            </w:r>
          </w:p>
        </w:tc>
        <w:tc>
          <w:tcPr>
            <w:cnfStyle w:val="000010000000" w:firstRow="0" w:lastRow="0" w:firstColumn="0" w:lastColumn="0" w:oddVBand="1" w:evenVBand="0" w:oddHBand="0" w:evenHBand="0" w:firstRowFirstColumn="0" w:firstRowLastColumn="0" w:lastRowFirstColumn="0" w:lastRowLastColumn="0"/>
            <w:tcW w:w="0" w:type="auto"/>
            <w:hideMark/>
          </w:tcPr>
          <w:p w14:paraId="4DF95C32"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color w:val="000000"/>
                <w:sz w:val="18"/>
                <w:szCs w:val="18"/>
              </w:rPr>
              <w:t>33.9</w:t>
            </w:r>
          </w:p>
        </w:tc>
        <w:tc>
          <w:tcPr>
            <w:tcW w:w="0" w:type="auto"/>
            <w:hideMark/>
          </w:tcPr>
          <w:p w14:paraId="6F6C470C"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4 (2, 8)</w:t>
            </w:r>
          </w:p>
        </w:tc>
        <w:tc>
          <w:tcPr>
            <w:cnfStyle w:val="000010000000" w:firstRow="0" w:lastRow="0" w:firstColumn="0" w:lastColumn="0" w:oddVBand="1" w:evenVBand="0" w:oddHBand="0" w:evenHBand="0" w:firstRowFirstColumn="0" w:firstRowLastColumn="0" w:lastRowFirstColumn="0" w:lastRowLastColumn="0"/>
            <w:tcW w:w="0" w:type="auto"/>
            <w:hideMark/>
          </w:tcPr>
          <w:p w14:paraId="27EE7B64"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7)</w:t>
            </w:r>
          </w:p>
        </w:tc>
        <w:tc>
          <w:tcPr>
            <w:tcW w:w="0" w:type="auto"/>
            <w:hideMark/>
          </w:tcPr>
          <w:p w14:paraId="030071B1"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4 (2, 8)</w:t>
            </w:r>
          </w:p>
        </w:tc>
        <w:tc>
          <w:tcPr>
            <w:cnfStyle w:val="000010000000" w:firstRow="0" w:lastRow="0" w:firstColumn="0" w:lastColumn="0" w:oddVBand="1" w:evenVBand="0" w:oddHBand="0" w:evenHBand="0" w:firstRowFirstColumn="0" w:firstRowLastColumn="0" w:lastRowFirstColumn="0" w:lastRowLastColumn="0"/>
            <w:tcW w:w="0" w:type="auto"/>
            <w:hideMark/>
          </w:tcPr>
          <w:p w14:paraId="431635EB" w14:textId="77777777" w:rsidR="00021425" w:rsidRPr="0002386E" w:rsidRDefault="00021425">
            <w:pPr>
              <w:spacing w:before="40" w:line="256" w:lineRule="auto"/>
              <w:jc w:val="center"/>
              <w:rPr>
                <w:rFonts w:asciiTheme="minorHAnsi" w:hAnsiTheme="minorHAnsi" w:cstheme="minorHAnsi"/>
                <w:sz w:val="18"/>
                <w:szCs w:val="18"/>
              </w:rPr>
            </w:pPr>
            <w:r w:rsidRPr="0002386E">
              <w:rPr>
                <w:rFonts w:asciiTheme="minorHAnsi" w:hAnsiTheme="minorHAnsi" w:cstheme="minorHAnsi"/>
                <w:sz w:val="18"/>
                <w:szCs w:val="18"/>
              </w:rPr>
              <w:t>4 (2, 7)</w:t>
            </w:r>
          </w:p>
        </w:tc>
        <w:tc>
          <w:tcPr>
            <w:tcW w:w="0" w:type="auto"/>
            <w:hideMark/>
          </w:tcPr>
          <w:p w14:paraId="461F4F11" w14:textId="77777777" w:rsidR="00021425" w:rsidRPr="0002386E" w:rsidRDefault="00021425">
            <w:pPr>
              <w:spacing w:before="40" w:line="25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 (1, 4)</w:t>
            </w:r>
          </w:p>
        </w:tc>
      </w:tr>
    </w:tbl>
    <w:p w14:paraId="07C8FA07" w14:textId="4D12464E" w:rsidR="00F62B53" w:rsidRPr="00806F72" w:rsidRDefault="00F62B53" w:rsidP="00806F72">
      <w:r w:rsidRPr="00806F72">
        <w:br w:type="page"/>
      </w:r>
    </w:p>
    <w:p w14:paraId="7DFD2877" w14:textId="77777777" w:rsidR="00806F72" w:rsidRDefault="00AC5799" w:rsidP="00D92706">
      <w:pPr>
        <w:pStyle w:val="Heading1"/>
        <w:rPr>
          <w:color w:val="2F5496" w:themeColor="accent1" w:themeShade="BF"/>
          <w:sz w:val="40"/>
          <w:szCs w:val="40"/>
          <w:lang w:eastAsia="en-AU"/>
        </w:rPr>
      </w:pPr>
      <w:bookmarkStart w:id="21" w:name="_Toc119512919"/>
      <w:bookmarkStart w:id="22" w:name="_Toc121201929"/>
      <w:bookmarkStart w:id="23" w:name="_Toc121206579"/>
      <w:bookmarkStart w:id="24" w:name="_Toc121393106"/>
      <w:bookmarkStart w:id="25" w:name="_Toc126337672"/>
      <w:bookmarkStart w:id="26" w:name="_Hlk121161730"/>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5</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S</w:t>
      </w:r>
      <w:r w:rsidRPr="0002386E">
        <w:rPr>
          <w:color w:val="2F5496" w:themeColor="accent1" w:themeShade="BF"/>
          <w:sz w:val="40"/>
          <w:szCs w:val="40"/>
          <w:lang w:eastAsia="en-AU"/>
        </w:rPr>
        <w:t>urvey plain language statement</w:t>
      </w:r>
      <w:r w:rsidR="0087262D" w:rsidRPr="0002386E">
        <w:rPr>
          <w:color w:val="2F5496" w:themeColor="accent1" w:themeShade="BF"/>
          <w:sz w:val="40"/>
          <w:szCs w:val="40"/>
          <w:lang w:eastAsia="en-AU"/>
        </w:rPr>
        <w:t xml:space="preserve"> (Study 3)</w:t>
      </w:r>
      <w:bookmarkEnd w:id="21"/>
      <w:bookmarkEnd w:id="22"/>
      <w:bookmarkEnd w:id="23"/>
      <w:bookmarkEnd w:id="24"/>
      <w:bookmarkEnd w:id="25"/>
    </w:p>
    <w:bookmarkEnd w:id="26"/>
    <w:p w14:paraId="30FF36BC" w14:textId="77777777" w:rsidR="00806F72" w:rsidRDefault="00AE2971" w:rsidP="00021425">
      <w:pPr>
        <w:pStyle w:val="Heading2"/>
        <w:rPr>
          <w:lang w:eastAsia="en-US"/>
        </w:rPr>
      </w:pPr>
      <w:r w:rsidRPr="0002386E">
        <w:rPr>
          <w:lang w:eastAsia="en-US"/>
        </w:rPr>
        <w:t xml:space="preserve">The Better Access Survey – People’s use, </w:t>
      </w:r>
      <w:proofErr w:type="gramStart"/>
      <w:r w:rsidRPr="0002386E">
        <w:rPr>
          <w:lang w:eastAsia="en-US"/>
        </w:rPr>
        <w:t>experience</w:t>
      </w:r>
      <w:proofErr w:type="gramEnd"/>
      <w:r w:rsidRPr="0002386E">
        <w:rPr>
          <w:lang w:eastAsia="en-US"/>
        </w:rPr>
        <w:t xml:space="preserve"> and outcomes</w:t>
      </w:r>
    </w:p>
    <w:p w14:paraId="2783800E" w14:textId="74064E85" w:rsidR="00AC5799" w:rsidRPr="0002386E" w:rsidRDefault="00AC5799" w:rsidP="00021425">
      <w:r w:rsidRPr="00021425">
        <w:rPr>
          <w:rStyle w:val="Strong"/>
        </w:rPr>
        <w:t xml:space="preserve">Responsible Researcher: </w:t>
      </w:r>
      <w:r w:rsidRPr="0002386E">
        <w:t xml:space="preserve">Professor Jane </w:t>
      </w:r>
      <w:proofErr w:type="spellStart"/>
      <w:r w:rsidRPr="0002386E">
        <w:t>Pirkis</w:t>
      </w:r>
      <w:proofErr w:type="spellEnd"/>
      <w:r w:rsidRPr="0002386E">
        <w:t xml:space="preserve">; </w:t>
      </w:r>
      <w:hyperlink r:id="rId199" w:history="1">
        <w:r w:rsidRPr="0002386E">
          <w:rPr>
            <w:rStyle w:val="Hyperlink"/>
            <w:rFonts w:cs="Calibri"/>
          </w:rPr>
          <w:t>j.pirkis@unimelb.edu.au</w:t>
        </w:r>
      </w:hyperlink>
      <w:r w:rsidRPr="0002386E">
        <w:rPr>
          <w:rStyle w:val="Hyperlink"/>
          <w:rFonts w:cs="Calibri"/>
        </w:rPr>
        <w:t xml:space="preserve">; </w:t>
      </w:r>
      <w:r w:rsidRPr="0002386E">
        <w:t>Tel: +61 3 3844 0647</w:t>
      </w:r>
      <w:r w:rsidR="00785C08" w:rsidRPr="0002386E">
        <w:t xml:space="preserve"> </w:t>
      </w:r>
    </w:p>
    <w:p w14:paraId="39794E4A" w14:textId="77777777" w:rsidR="00806F72" w:rsidRDefault="00AC5799" w:rsidP="00021425">
      <w:pPr>
        <w:rPr>
          <w:b/>
          <w:bCs/>
        </w:rPr>
      </w:pPr>
      <w:r w:rsidRPr="00021425">
        <w:rPr>
          <w:rStyle w:val="Strong"/>
        </w:rPr>
        <w:t xml:space="preserve">Research Team: </w:t>
      </w:r>
      <w:r w:rsidRPr="0002386E">
        <w:rPr>
          <w:lang w:val="en-US"/>
        </w:rPr>
        <w:t xml:space="preserve">Meredith Harris, Cathy </w:t>
      </w:r>
      <w:proofErr w:type="spellStart"/>
      <w:r w:rsidRPr="0002386E">
        <w:rPr>
          <w:lang w:val="en-US"/>
        </w:rPr>
        <w:t>Mihalopoulos</w:t>
      </w:r>
      <w:proofErr w:type="spellEnd"/>
      <w:r w:rsidRPr="0002386E">
        <w:rPr>
          <w:lang w:val="en-US"/>
        </w:rPr>
        <w:t xml:space="preserve">, Dianne Currier, Mary-Lou Chatterton, Matthew </w:t>
      </w:r>
      <w:proofErr w:type="spellStart"/>
      <w:r w:rsidRPr="0002386E">
        <w:rPr>
          <w:lang w:val="en-US"/>
        </w:rPr>
        <w:t>Spittal</w:t>
      </w:r>
      <w:proofErr w:type="spellEnd"/>
      <w:r w:rsidRPr="0002386E">
        <w:rPr>
          <w:lang w:val="en-US"/>
        </w:rPr>
        <w:t xml:space="preserve">, Katrina </w:t>
      </w:r>
      <w:proofErr w:type="spellStart"/>
      <w:r w:rsidRPr="0002386E">
        <w:rPr>
          <w:lang w:val="en-US"/>
        </w:rPr>
        <w:t>Scurrah</w:t>
      </w:r>
      <w:proofErr w:type="spellEnd"/>
      <w:r w:rsidRPr="0002386E">
        <w:rPr>
          <w:lang w:val="en-US"/>
        </w:rPr>
        <w:t>, Leo Roberts, Long Le</w:t>
      </w:r>
    </w:p>
    <w:p w14:paraId="601E4696" w14:textId="77777777" w:rsidR="00806F72" w:rsidRDefault="00AC5799" w:rsidP="00021425">
      <w:pPr>
        <w:pStyle w:val="Heading3"/>
      </w:pPr>
      <w:r w:rsidRPr="0002386E">
        <w:t>About this project</w:t>
      </w:r>
    </w:p>
    <w:p w14:paraId="4301EFB8" w14:textId="77777777" w:rsidR="00806F72" w:rsidRDefault="00AC5799" w:rsidP="00AC5799">
      <w:pPr>
        <w:rPr>
          <w:rFonts w:cstheme="minorHAnsi"/>
        </w:rPr>
      </w:pPr>
      <w:r w:rsidRPr="0002386E">
        <w:rPr>
          <w:rFonts w:cstheme="minorHAnsi"/>
        </w:rPr>
        <w:t xml:space="preserve">Our team has been commissioned by the Department of Health to conduct an evaluation of what is known as the “Better Access program” or just “Better Access”. Under Better Access, people can see a psychologist, social </w:t>
      </w:r>
      <w:proofErr w:type="gramStart"/>
      <w:r w:rsidRPr="0002386E">
        <w:rPr>
          <w:rFonts w:cstheme="minorHAnsi"/>
        </w:rPr>
        <w:t>worker</w:t>
      </w:r>
      <w:proofErr w:type="gramEnd"/>
      <w:r w:rsidRPr="0002386E">
        <w:rPr>
          <w:rFonts w:cstheme="minorHAnsi"/>
        </w:rPr>
        <w:t xml:space="preserve"> or occupational therapist for sessions of mental health care, and those sessions are funded – wholly or partially – by Medicare. </w:t>
      </w:r>
      <w:proofErr w:type="gramStart"/>
      <w:r w:rsidRPr="0002386E">
        <w:rPr>
          <w:rFonts w:cstheme="minorHAnsi"/>
        </w:rPr>
        <w:t>In order for</w:t>
      </w:r>
      <w:proofErr w:type="gramEnd"/>
      <w:r w:rsidRPr="0002386E">
        <w:rPr>
          <w:rFonts w:cstheme="minorHAnsi"/>
        </w:rPr>
        <w:t xml:space="preserve"> this to happen, their GP provides them with a mental health treatment plan and refers them on to one of these mental health professionals.</w:t>
      </w:r>
    </w:p>
    <w:p w14:paraId="55EC9631" w14:textId="77777777" w:rsidR="00806F72" w:rsidRDefault="00AC5799" w:rsidP="00AC5799">
      <w:pPr>
        <w:rPr>
          <w:rFonts w:cstheme="minorHAnsi"/>
          <w:color w:val="000000" w:themeColor="text1"/>
        </w:rPr>
      </w:pPr>
      <w:r w:rsidRPr="0002386E">
        <w:rPr>
          <w:rFonts w:cstheme="minorHAnsi"/>
        </w:rPr>
        <w:t xml:space="preserve">This project is one component of the evaluation and has two parts. Firstly (Part A), we are conducting a </w:t>
      </w:r>
      <w:r w:rsidRPr="0002386E">
        <w:rPr>
          <w:rFonts w:cstheme="minorHAnsi"/>
          <w:b/>
          <w:bCs/>
        </w:rPr>
        <w:t xml:space="preserve">survey </w:t>
      </w:r>
      <w:r w:rsidRPr="0002386E">
        <w:rPr>
          <w:rFonts w:cstheme="minorHAnsi"/>
        </w:rPr>
        <w:t xml:space="preserve">with people who have used Better Access in 2021. The survey </w:t>
      </w:r>
      <w:r w:rsidRPr="0002386E">
        <w:rPr>
          <w:rFonts w:cstheme="minorHAnsi"/>
          <w:color w:val="000000" w:themeColor="text1"/>
        </w:rPr>
        <w:t xml:space="preserve">will ask those who have used Better Access services why they have, about what services they used, and what their experiences were. </w:t>
      </w:r>
    </w:p>
    <w:p w14:paraId="7C4C77BB" w14:textId="77777777" w:rsidR="00806F72" w:rsidRDefault="00AC5799" w:rsidP="00AC5799">
      <w:pPr>
        <w:rPr>
          <w:rFonts w:cstheme="minorHAnsi"/>
          <w:color w:val="000000" w:themeColor="text1"/>
        </w:rPr>
      </w:pPr>
      <w:r w:rsidRPr="0002386E">
        <w:rPr>
          <w:rFonts w:cstheme="minorHAnsi"/>
          <w:color w:val="000000" w:themeColor="text1"/>
        </w:rPr>
        <w:t>In the second part (Part B), we are asking people if they will agree to us linking their Medicare claims information for Better Access services to their survey answers to get a fuller picture of how Better Access services were used. More information about Part B of the project and how to opt in is provided at the end of the survey.</w:t>
      </w:r>
      <w:r w:rsidR="0079662C" w:rsidRPr="0002386E">
        <w:rPr>
          <w:rFonts w:cstheme="minorHAnsi"/>
          <w:color w:val="000000" w:themeColor="text1"/>
        </w:rPr>
        <w:t xml:space="preserve"> </w:t>
      </w:r>
    </w:p>
    <w:p w14:paraId="623DCA6E" w14:textId="77777777" w:rsidR="00806F72" w:rsidRDefault="00AC5799" w:rsidP="00AC5799">
      <w:pPr>
        <w:rPr>
          <w:rFonts w:cstheme="minorHAnsi"/>
        </w:rPr>
      </w:pPr>
      <w:r w:rsidRPr="0002386E">
        <w:rPr>
          <w:rFonts w:cstheme="minorHAnsi"/>
        </w:rPr>
        <w:t xml:space="preserve">The following provides you with further information about the </w:t>
      </w:r>
      <w:r w:rsidRPr="0002386E">
        <w:rPr>
          <w:rFonts w:cstheme="minorHAnsi"/>
          <w:b/>
          <w:bCs/>
        </w:rPr>
        <w:t xml:space="preserve">survey </w:t>
      </w:r>
      <w:r w:rsidRPr="0002386E">
        <w:rPr>
          <w:rFonts w:cstheme="minorHAnsi"/>
        </w:rPr>
        <w:t>part of this project, so that you can decide if you would like to take part.</w:t>
      </w:r>
      <w:r w:rsidR="0079662C" w:rsidRPr="0002386E">
        <w:rPr>
          <w:rFonts w:cstheme="minorHAnsi"/>
        </w:rPr>
        <w:t xml:space="preserve"> </w:t>
      </w:r>
    </w:p>
    <w:p w14:paraId="476D15C1" w14:textId="77777777" w:rsidR="00806F72" w:rsidRPr="00021425" w:rsidRDefault="00AC5799" w:rsidP="00021425">
      <w:r w:rsidRPr="00021425">
        <w:t>You can complete the survey without agreeing to linking your Medicare claims information.</w:t>
      </w:r>
    </w:p>
    <w:p w14:paraId="75F3229A" w14:textId="77777777" w:rsidR="00806F72" w:rsidRDefault="00AC5799" w:rsidP="00AC5799">
      <w:pPr>
        <w:rPr>
          <w:rFonts w:cstheme="minorHAnsi"/>
        </w:rPr>
      </w:pPr>
      <w:r w:rsidRPr="0002386E">
        <w:rPr>
          <w:rFonts w:cstheme="minorHAnsi"/>
        </w:rPr>
        <w:t xml:space="preserve">Please take the time to read this information carefully and contact the evaluation team if you would like to ask any other questions about the project. </w:t>
      </w:r>
    </w:p>
    <w:p w14:paraId="49DB13EF" w14:textId="77777777" w:rsidR="00806F72" w:rsidRDefault="00AC5799" w:rsidP="00021425">
      <w:pPr>
        <w:pStyle w:val="Heading3"/>
      </w:pPr>
      <w:r w:rsidRPr="0002386E">
        <w:t>What will I be asked to do?</w:t>
      </w:r>
    </w:p>
    <w:p w14:paraId="1C9492DF" w14:textId="77777777" w:rsidR="00806F72" w:rsidRDefault="00AC5799" w:rsidP="00AC5799">
      <w:pPr>
        <w:rPr>
          <w:rFonts w:cstheme="minorHAnsi"/>
        </w:rPr>
      </w:pPr>
      <w:r w:rsidRPr="0002386E">
        <w:rPr>
          <w:rFonts w:cstheme="minorHAnsi"/>
        </w:rPr>
        <w:t xml:space="preserve">If you agree to participate in the </w:t>
      </w:r>
      <w:r w:rsidRPr="0002386E">
        <w:rPr>
          <w:rFonts w:cstheme="minorHAnsi"/>
          <w:b/>
          <w:bCs/>
        </w:rPr>
        <w:t>survey</w:t>
      </w:r>
      <w:r w:rsidRPr="0002386E">
        <w:rPr>
          <w:rFonts w:cstheme="minorHAnsi"/>
        </w:rPr>
        <w:t xml:space="preserve"> part of the project</w:t>
      </w:r>
      <w:r w:rsidRPr="0002386E">
        <w:rPr>
          <w:rFonts w:cstheme="minorHAnsi"/>
          <w:u w:val="single"/>
        </w:rPr>
        <w:t xml:space="preserve"> </w:t>
      </w:r>
      <w:r w:rsidRPr="0002386E">
        <w:rPr>
          <w:rFonts w:cstheme="minorHAnsi"/>
        </w:rPr>
        <w:t xml:space="preserve">you will be asked to complete an online survey which will take 15 to 20 minutes. </w:t>
      </w:r>
      <w:proofErr w:type="spellStart"/>
      <w:r w:rsidRPr="0002386E">
        <w:rPr>
          <w:rFonts w:cstheme="minorHAnsi"/>
        </w:rPr>
        <w:t>Logicly</w:t>
      </w:r>
      <w:proofErr w:type="spellEnd"/>
      <w:r w:rsidRPr="0002386E">
        <w:rPr>
          <w:rFonts w:cstheme="minorHAnsi"/>
        </w:rPr>
        <w:t xml:space="preserve"> are managing the survey.</w:t>
      </w:r>
    </w:p>
    <w:p w14:paraId="63E73C82" w14:textId="77777777" w:rsidR="00806F72" w:rsidRDefault="00AC5799" w:rsidP="00021425">
      <w:pPr>
        <w:pStyle w:val="Heading3"/>
      </w:pPr>
      <w:r w:rsidRPr="0002386E">
        <w:t>What are the possible benefits?</w:t>
      </w:r>
    </w:p>
    <w:p w14:paraId="31993492" w14:textId="77777777" w:rsidR="00806F72" w:rsidRDefault="00AC5799" w:rsidP="00AC5799">
      <w:pPr>
        <w:rPr>
          <w:rFonts w:cstheme="minorHAnsi"/>
        </w:rPr>
      </w:pPr>
      <w:r w:rsidRPr="0002386E">
        <w:rPr>
          <w:rFonts w:cstheme="minorHAnsi"/>
        </w:rPr>
        <w:t>Participating in the survey will give you the opportunity to provide your perspective on the Better Access services you received. You will also be able to enter a draw to win one of 50 gift vouchers valued at $200 each. There will also be broader benefits, because the information you and other participants provide will help to shape the way in which Better Access is delivered in the future.</w:t>
      </w:r>
    </w:p>
    <w:p w14:paraId="726FE4F3" w14:textId="77777777" w:rsidR="00806F72" w:rsidRDefault="00AC5799" w:rsidP="00021425">
      <w:pPr>
        <w:pStyle w:val="Heading3"/>
      </w:pPr>
      <w:r w:rsidRPr="0002386E">
        <w:t>What are the possible risks?</w:t>
      </w:r>
    </w:p>
    <w:p w14:paraId="5FE36A1F" w14:textId="77777777" w:rsidR="00806F72" w:rsidRDefault="00AC5799" w:rsidP="00AC5799">
      <w:pPr>
        <w:rPr>
          <w:rFonts w:cstheme="minorHAnsi"/>
        </w:rPr>
      </w:pPr>
      <w:r w:rsidRPr="0002386E">
        <w:rPr>
          <w:rFonts w:cstheme="minorHAnsi"/>
        </w:rPr>
        <w:t xml:space="preserve">The risks of participating are small. However, because we will be asking you to think about mental health care you may have received in the past year, there is a possibility that you might feel uncomfortable or distressed. If this happens, you can stop the survey at any time. If you are feeling upset, you might want to talk to your family or friends or contact your service provider or GP. You can also call one of the services listed on the </w:t>
      </w:r>
      <w:r w:rsidRPr="0002386E">
        <w:rPr>
          <w:rFonts w:cstheme="minorHAnsi"/>
          <w:color w:val="2F5496" w:themeColor="accent1" w:themeShade="BF"/>
          <w:u w:val="single"/>
        </w:rPr>
        <w:t>useful support services sheet</w:t>
      </w:r>
      <w:r w:rsidRPr="0002386E">
        <w:rPr>
          <w:rFonts w:cstheme="minorHAnsi"/>
        </w:rPr>
        <w:t>. The project team is also available to help you obtain support. Please contact us on (03) 8344 0457 if you would like someone to follow-up with you.</w:t>
      </w:r>
      <w:r w:rsidR="0079662C" w:rsidRPr="0002386E">
        <w:rPr>
          <w:rFonts w:cstheme="minorHAnsi"/>
        </w:rPr>
        <w:t xml:space="preserve"> </w:t>
      </w:r>
    </w:p>
    <w:p w14:paraId="52CA7DEE" w14:textId="77777777" w:rsidR="00806F72" w:rsidRDefault="00AC5799" w:rsidP="00021425">
      <w:pPr>
        <w:pStyle w:val="Heading3"/>
      </w:pPr>
      <w:r w:rsidRPr="0002386E">
        <w:t>Do I have to take part?</w:t>
      </w:r>
    </w:p>
    <w:p w14:paraId="7175D610" w14:textId="77777777" w:rsidR="00806F72" w:rsidRDefault="00AC5799" w:rsidP="00AC5799">
      <w:pPr>
        <w:rPr>
          <w:rFonts w:cstheme="minorHAnsi"/>
        </w:rPr>
      </w:pPr>
      <w:r w:rsidRPr="0002386E">
        <w:rPr>
          <w:rFonts w:cstheme="minorHAnsi"/>
        </w:rPr>
        <w:t xml:space="preserve">No. Participation is completely voluntary. You don’t have to answer any question you don’t want to and can stop the survey at any time and withdraw from providing any further information. We will not know which survey responses belong to you so will not be able to withdraw any survey information you have already entered. Your participation or withdrawal will have no bearing on any future care you may receive through Better Access or any other program. </w:t>
      </w:r>
    </w:p>
    <w:p w14:paraId="78469405" w14:textId="77777777" w:rsidR="00806F72" w:rsidRDefault="00AC5799" w:rsidP="00021425">
      <w:pPr>
        <w:pStyle w:val="Heading3"/>
      </w:pPr>
      <w:r w:rsidRPr="0002386E">
        <w:lastRenderedPageBreak/>
        <w:t>Will I hear about the results of this project?</w:t>
      </w:r>
    </w:p>
    <w:p w14:paraId="7043253F" w14:textId="77777777" w:rsidR="00806F72" w:rsidRDefault="00AC5799" w:rsidP="00AC5799">
      <w:pPr>
        <w:rPr>
          <w:rFonts w:cstheme="minorHAnsi"/>
        </w:rPr>
      </w:pPr>
      <w:r w:rsidRPr="0002386E">
        <w:rPr>
          <w:rFonts w:cstheme="minorHAnsi"/>
        </w:rPr>
        <w:t xml:space="preserve">We will provide written reports on the findings of the overall evaluation to the Department of Health, and these reports will include information about what survey participants have told us. Some or </w:t>
      </w:r>
      <w:proofErr w:type="gramStart"/>
      <w:r w:rsidRPr="0002386E">
        <w:rPr>
          <w:rFonts w:cstheme="minorHAnsi"/>
        </w:rPr>
        <w:t>all of</w:t>
      </w:r>
      <w:proofErr w:type="gramEnd"/>
      <w:r w:rsidRPr="0002386E">
        <w:rPr>
          <w:rFonts w:cstheme="minorHAnsi"/>
        </w:rPr>
        <w:t xml:space="preserve"> those reports will be made publicly available. We will also prepare an academic journal article on this project. </w:t>
      </w:r>
    </w:p>
    <w:p w14:paraId="19317C3D" w14:textId="77777777" w:rsidR="00806F72" w:rsidRDefault="00AC5799" w:rsidP="00021425">
      <w:pPr>
        <w:pStyle w:val="Heading3"/>
      </w:pPr>
      <w:r w:rsidRPr="0002386E">
        <w:t>What will happen to information about me?</w:t>
      </w:r>
    </w:p>
    <w:p w14:paraId="08A624E0" w14:textId="77777777" w:rsidR="00806F72" w:rsidRDefault="00AC5799" w:rsidP="00D77770">
      <w:pPr>
        <w:rPr>
          <w:rFonts w:asciiTheme="minorHAnsi" w:hAnsiTheme="minorHAnsi" w:cstheme="minorHAnsi"/>
        </w:rPr>
      </w:pPr>
      <w:r w:rsidRPr="0002386E">
        <w:rPr>
          <w:rFonts w:asciiTheme="minorHAnsi" w:hAnsiTheme="minorHAnsi" w:cstheme="minorHAnsi"/>
        </w:rPr>
        <w:t>We will protect the confidentiality of your data, subject to any legal requirements. Any personal information that you provide us, such as your name and email address, will be stored separately from your survey responses.</w:t>
      </w:r>
      <w:r w:rsidR="0079662C" w:rsidRPr="0002386E">
        <w:rPr>
          <w:rFonts w:asciiTheme="minorHAnsi" w:hAnsiTheme="minorHAnsi" w:cstheme="minorHAnsi"/>
        </w:rPr>
        <w:t xml:space="preserve"> </w:t>
      </w:r>
      <w:r w:rsidRPr="0002386E">
        <w:rPr>
          <w:rFonts w:asciiTheme="minorHAnsi" w:hAnsiTheme="minorHAnsi" w:cstheme="minorHAnsi"/>
        </w:rPr>
        <w:t>All information we collect from you will be held under password protection and not shared with anyone outside the project team. Information presented in reports or journal articles will be grouped together so no individual participant can be identified.</w:t>
      </w:r>
    </w:p>
    <w:p w14:paraId="29AFC2A2" w14:textId="77777777" w:rsidR="00806F72" w:rsidRDefault="00AC5799" w:rsidP="00021425">
      <w:pPr>
        <w:pStyle w:val="Heading3"/>
      </w:pPr>
      <w:r w:rsidRPr="0002386E">
        <w:t>Who is funding this project?</w:t>
      </w:r>
    </w:p>
    <w:p w14:paraId="21F4105D" w14:textId="68E1636A" w:rsidR="00AC5799" w:rsidRPr="0002386E" w:rsidRDefault="00AC5799" w:rsidP="00AC5799">
      <w:pPr>
        <w:rPr>
          <w:rFonts w:cstheme="minorHAnsi"/>
        </w:rPr>
      </w:pPr>
      <w:r w:rsidRPr="0002386E">
        <w:rPr>
          <w:rFonts w:cstheme="minorHAnsi"/>
        </w:rPr>
        <w:t xml:space="preserve">This project has been funded by the Australian Department of Health. </w:t>
      </w:r>
    </w:p>
    <w:p w14:paraId="30E7FD31" w14:textId="77777777" w:rsidR="00AC5799" w:rsidRPr="0002386E" w:rsidRDefault="00AC5799" w:rsidP="00AC5799">
      <w:pPr>
        <w:rPr>
          <w:rFonts w:cstheme="minorHAnsi"/>
          <w:b/>
        </w:rPr>
      </w:pPr>
      <w:r w:rsidRPr="0002386E">
        <w:rPr>
          <w:rFonts w:cstheme="minorHAnsi"/>
          <w:b/>
        </w:rPr>
        <w:t>Where can I get further information?</w:t>
      </w:r>
    </w:p>
    <w:p w14:paraId="6092ED08" w14:textId="77777777" w:rsidR="00AC5799" w:rsidRPr="0002386E" w:rsidRDefault="00AC5799" w:rsidP="00AC5799">
      <w:pPr>
        <w:rPr>
          <w:rFonts w:cstheme="minorHAnsi"/>
        </w:rPr>
      </w:pPr>
      <w:r w:rsidRPr="0002386E">
        <w:rPr>
          <w:rFonts w:cstheme="minorHAnsi"/>
        </w:rPr>
        <w:t xml:space="preserve">If you would like more information about the project, please contact Dr Dianne Currier </w:t>
      </w:r>
      <w:bookmarkStart w:id="27" w:name="_Hlk84944773"/>
      <w:r w:rsidRPr="0002386E">
        <w:rPr>
          <w:rFonts w:cstheme="minorBidi"/>
          <w:szCs w:val="22"/>
        </w:rPr>
        <w:fldChar w:fldCharType="begin"/>
      </w:r>
      <w:r w:rsidRPr="0002386E">
        <w:rPr>
          <w:rFonts w:cstheme="minorHAnsi"/>
        </w:rPr>
        <w:instrText xml:space="preserve"> HYPERLINK "mailto:dianne.currier@unimelb.edu.au" </w:instrText>
      </w:r>
      <w:r w:rsidRPr="0002386E">
        <w:rPr>
          <w:rFonts w:cstheme="minorBidi"/>
          <w:szCs w:val="22"/>
        </w:rPr>
        <w:fldChar w:fldCharType="separate"/>
      </w:r>
      <w:r w:rsidRPr="0002386E">
        <w:rPr>
          <w:rStyle w:val="Hyperlink"/>
          <w:rFonts w:cstheme="minorHAnsi"/>
        </w:rPr>
        <w:t>betteraccesseval-3@unimelb.edu.au</w:t>
      </w:r>
      <w:r w:rsidRPr="0002386E">
        <w:rPr>
          <w:rStyle w:val="Hyperlink"/>
          <w:rFonts w:cstheme="minorHAnsi"/>
        </w:rPr>
        <w:fldChar w:fldCharType="end"/>
      </w:r>
      <w:r w:rsidRPr="0002386E">
        <w:rPr>
          <w:rFonts w:cstheme="minorHAnsi"/>
        </w:rPr>
        <w:t xml:space="preserve"> </w:t>
      </w:r>
      <w:bookmarkEnd w:id="27"/>
    </w:p>
    <w:p w14:paraId="2743A0D3" w14:textId="77777777" w:rsidR="00AC5799" w:rsidRPr="0002386E" w:rsidRDefault="00AC5799" w:rsidP="00021425">
      <w:pPr>
        <w:pStyle w:val="Heading3"/>
      </w:pPr>
      <w:r w:rsidRPr="0002386E">
        <w:t>Who can I contact if I have any concerns about the project?</w:t>
      </w:r>
    </w:p>
    <w:p w14:paraId="31C39450" w14:textId="77777777" w:rsidR="00AC5799" w:rsidRPr="0002386E" w:rsidRDefault="00AC5799" w:rsidP="003D7E66">
      <w:pPr>
        <w:rPr>
          <w:rFonts w:cstheme="minorHAnsi"/>
        </w:rPr>
      </w:pPr>
      <w:r w:rsidRPr="0002386E">
        <w:rPr>
          <w:rFonts w:eastAsia="Times New Roman" w:cstheme="minorHAnsi"/>
          <w:color w:val="000000"/>
          <w:shd w:val="clear" w:color="auto" w:fill="FFFFFF"/>
        </w:rPr>
        <w:t xml:space="preserve">This project has human research ethics approval from The University of Melbourne (Project ID 22999). If you have any concerns or complaints about the conduct of this project, which you do not wish to discuss with the research team, you should contact the Research Integrity Administrator, Office of Research Ethics and Integrity, University of Melbourne, VIC 3010. Tel: +61 </w:t>
      </w:r>
      <w:bookmarkStart w:id="28" w:name="_Hlk94090124"/>
      <w:r w:rsidRPr="0002386E">
        <w:rPr>
          <w:rFonts w:eastAsia="Times New Roman" w:cstheme="minorHAnsi"/>
          <w:color w:val="000000"/>
          <w:shd w:val="clear" w:color="auto" w:fill="FFFFFF"/>
        </w:rPr>
        <w:t xml:space="preserve">3 </w:t>
      </w:r>
      <w:r w:rsidRPr="0002386E">
        <w:rPr>
          <w:rFonts w:eastAsia="Times New Roman" w:cstheme="minorHAnsi"/>
          <w:color w:val="201F1E"/>
          <w:shd w:val="clear" w:color="auto" w:fill="FFFFFF"/>
        </w:rPr>
        <w:t xml:space="preserve">8344 1376 </w:t>
      </w:r>
      <w:bookmarkEnd w:id="28"/>
      <w:r w:rsidRPr="0002386E">
        <w:rPr>
          <w:rFonts w:eastAsia="Times New Roman" w:cstheme="minorHAnsi"/>
          <w:color w:val="000000"/>
          <w:shd w:val="clear" w:color="auto" w:fill="FFFFFF"/>
        </w:rPr>
        <w:t xml:space="preserve">or Email: </w:t>
      </w:r>
      <w:hyperlink r:id="rId200" w:history="1">
        <w:r w:rsidRPr="0002386E">
          <w:rPr>
            <w:rStyle w:val="Hyperlink"/>
            <w:rFonts w:cstheme="minorHAnsi"/>
            <w:shd w:val="clear" w:color="auto" w:fill="FFFFFF"/>
          </w:rPr>
          <w:t>research-integrity@unimelb.edu.au</w:t>
        </w:r>
      </w:hyperlink>
      <w:r w:rsidRPr="0002386E">
        <w:rPr>
          <w:rFonts w:eastAsia="Times New Roman" w:cstheme="minorHAnsi"/>
          <w:color w:val="000000"/>
          <w:shd w:val="clear" w:color="auto" w:fill="FFFFFF"/>
        </w:rPr>
        <w:t xml:space="preserve">. All complaints will be treated confidentially. In any </w:t>
      </w:r>
      <w:proofErr w:type="gramStart"/>
      <w:r w:rsidRPr="0002386E">
        <w:rPr>
          <w:rFonts w:eastAsia="Times New Roman" w:cstheme="minorHAnsi"/>
          <w:color w:val="000000"/>
          <w:shd w:val="clear" w:color="auto" w:fill="FFFFFF"/>
        </w:rPr>
        <w:t>correspondence</w:t>
      </w:r>
      <w:proofErr w:type="gramEnd"/>
      <w:r w:rsidRPr="0002386E">
        <w:rPr>
          <w:rFonts w:eastAsia="Times New Roman" w:cstheme="minorHAnsi"/>
          <w:color w:val="000000"/>
          <w:shd w:val="clear" w:color="auto" w:fill="FFFFFF"/>
        </w:rPr>
        <w:t xml:space="preserve"> please provide the name of the research team and/or the name or ethics ID number of the research project.</w:t>
      </w:r>
    </w:p>
    <w:p w14:paraId="371D985B" w14:textId="77777777" w:rsidR="00AC5799" w:rsidRPr="0002386E" w:rsidRDefault="00AC5799" w:rsidP="00AC5799">
      <w:pPr>
        <w:rPr>
          <w:rFonts w:eastAsia="Times New Roman" w:cstheme="minorHAnsi"/>
          <w:color w:val="000000"/>
          <w:sz w:val="22"/>
        </w:rPr>
      </w:pPr>
      <w:r w:rsidRPr="0002386E">
        <w:rPr>
          <w:rFonts w:eastAsia="Times New Roman" w:cs="Arial"/>
          <w:b/>
          <w:bCs/>
          <w:iCs/>
          <w:sz w:val="28"/>
          <w:szCs w:val="28"/>
          <w:lang w:eastAsia="en-AU"/>
        </w:rPr>
        <w:br w:type="page"/>
      </w:r>
    </w:p>
    <w:p w14:paraId="056AA5FE" w14:textId="72CF207A" w:rsidR="00AC5799" w:rsidRPr="0002386E" w:rsidRDefault="00AC5799" w:rsidP="00D92706">
      <w:pPr>
        <w:pStyle w:val="Heading1"/>
        <w:rPr>
          <w:color w:val="2F5496" w:themeColor="accent1" w:themeShade="BF"/>
          <w:sz w:val="40"/>
          <w:szCs w:val="40"/>
          <w:lang w:eastAsia="en-AU"/>
        </w:rPr>
      </w:pPr>
      <w:bookmarkStart w:id="29" w:name="_Toc119512920"/>
      <w:bookmarkStart w:id="30" w:name="_Toc121201930"/>
      <w:bookmarkStart w:id="31" w:name="_Toc121206580"/>
      <w:bookmarkStart w:id="32" w:name="_Toc121393107"/>
      <w:bookmarkStart w:id="33" w:name="_Toc126337673"/>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6</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S</w:t>
      </w:r>
      <w:r w:rsidRPr="0002386E">
        <w:rPr>
          <w:color w:val="2F5496" w:themeColor="accent1" w:themeShade="BF"/>
          <w:sz w:val="40"/>
          <w:szCs w:val="40"/>
          <w:lang w:eastAsia="en-AU"/>
        </w:rPr>
        <w:t>urvey consent</w:t>
      </w:r>
      <w:r w:rsidR="0087262D" w:rsidRPr="0002386E">
        <w:rPr>
          <w:color w:val="2F5496" w:themeColor="accent1" w:themeShade="BF"/>
          <w:sz w:val="40"/>
          <w:szCs w:val="40"/>
          <w:lang w:eastAsia="en-AU"/>
        </w:rPr>
        <w:t xml:space="preserve"> (Study 3)</w:t>
      </w:r>
      <w:bookmarkEnd w:id="29"/>
      <w:bookmarkEnd w:id="30"/>
      <w:bookmarkEnd w:id="31"/>
      <w:bookmarkEnd w:id="32"/>
      <w:bookmarkEnd w:id="33"/>
    </w:p>
    <w:p w14:paraId="1B081338" w14:textId="77777777" w:rsidR="00AC5799" w:rsidRPr="0002386E" w:rsidRDefault="00AC5799" w:rsidP="00021425">
      <w:r w:rsidRPr="0002386E">
        <w:t xml:space="preserve">[The statement below followed the plain language statement. Participants had to check the “Yes” box </w:t>
      </w:r>
      <w:proofErr w:type="gramStart"/>
      <w:r w:rsidRPr="0002386E">
        <w:t>in order to</w:t>
      </w:r>
      <w:proofErr w:type="gramEnd"/>
      <w:r w:rsidRPr="0002386E">
        <w:t xml:space="preserve"> proceed through to the survey]</w:t>
      </w:r>
    </w:p>
    <w:p w14:paraId="50D4538D" w14:textId="77777777" w:rsidR="00AC5799" w:rsidRPr="0002386E" w:rsidRDefault="00AC5799" w:rsidP="00AC5799">
      <w:pPr>
        <w:textAlignment w:val="baseline"/>
        <w:rPr>
          <w:rFonts w:cstheme="minorHAnsi"/>
          <w:lang w:eastAsia="en-AU"/>
        </w:rPr>
      </w:pPr>
      <w:r w:rsidRPr="0002386E">
        <w:rPr>
          <w:rFonts w:cstheme="minorHAnsi"/>
          <w:lang w:val="en-GB" w:eastAsia="en-AU"/>
        </w:rPr>
        <w:t>Having read the above information, do you agree to participate in this project?</w:t>
      </w:r>
    </w:p>
    <w:p w14:paraId="29577273" w14:textId="77777777" w:rsidR="00AC5799" w:rsidRPr="00021425" w:rsidRDefault="00AC5799" w:rsidP="00AC5799">
      <w:pPr>
        <w:rPr>
          <w:rStyle w:val="Strong"/>
        </w:rPr>
      </w:pPr>
      <w:r w:rsidRPr="00021425">
        <w:rPr>
          <w:rStyle w:val="Strong"/>
        </w:rPr>
        <w:t>Survey Consent Declaration:</w:t>
      </w:r>
    </w:p>
    <w:p w14:paraId="7A795651" w14:textId="7749105D" w:rsidR="00AC5799" w:rsidRPr="0002386E" w:rsidRDefault="006F7972" w:rsidP="00021425">
      <w:pPr>
        <w:rPr>
          <w:lang w:eastAsia="en-AU"/>
        </w:rPr>
      </w:pPr>
      <w:sdt>
        <w:sdtPr>
          <w:rPr>
            <w:lang w:val="en-GB" w:eastAsia="en-AU"/>
          </w:rPr>
          <w:alias w:val="Yes, I have read and understood the information provided to me and would like to proceed in taking part in the online survey. "/>
          <w:tag w:val="Tick Yes, I have read and understood the information provided to me and would like to proceed in taking part in the online survey. "/>
          <w:id w:val="-1354335922"/>
          <w14:checkbox>
            <w14:checked w14:val="0"/>
            <w14:checkedState w14:val="2612" w14:font="MS Gothic"/>
            <w14:uncheckedState w14:val="2610" w14:font="MS Gothic"/>
          </w14:checkbox>
        </w:sdtPr>
        <w:sdtEndPr/>
        <w:sdtContent>
          <w:r w:rsidR="00021425">
            <w:rPr>
              <w:rFonts w:ascii="MS Gothic" w:eastAsia="MS Gothic" w:hAnsi="MS Gothic" w:hint="eastAsia"/>
              <w:lang w:val="en-GB" w:eastAsia="en-AU"/>
            </w:rPr>
            <w:t>☐</w:t>
          </w:r>
        </w:sdtContent>
      </w:sdt>
      <w:r w:rsidR="00021425">
        <w:rPr>
          <w:lang w:val="en-GB" w:eastAsia="en-AU"/>
        </w:rPr>
        <w:t xml:space="preserve"> </w:t>
      </w:r>
      <w:r w:rsidR="00AC5799" w:rsidRPr="0002386E">
        <w:rPr>
          <w:lang w:val="en-GB" w:eastAsia="en-AU"/>
        </w:rPr>
        <w:t>Yes, I have read and understood the information provided to me and would like to proceed in taking part in the online survey.</w:t>
      </w:r>
      <w:r w:rsidR="00AC5799" w:rsidRPr="0002386E">
        <w:rPr>
          <w:lang w:eastAsia="en-AU"/>
        </w:rPr>
        <w:t> </w:t>
      </w:r>
    </w:p>
    <w:p w14:paraId="12B497D9" w14:textId="41556AF7" w:rsidR="00AC5799" w:rsidRPr="0002386E" w:rsidRDefault="006F7972" w:rsidP="00021425">
      <w:pPr>
        <w:rPr>
          <w:lang w:val="en-GB" w:eastAsia="en-AU"/>
        </w:rPr>
      </w:pPr>
      <w:sdt>
        <w:sdtPr>
          <w:rPr>
            <w:lang w:val="en-GB" w:eastAsia="en-AU"/>
          </w:rPr>
          <w:alias w:val="No, I do not consent to take part"/>
          <w:tag w:val="Ticke No, I do not consent to take part"/>
          <w:id w:val="782539299"/>
          <w14:checkbox>
            <w14:checked w14:val="0"/>
            <w14:checkedState w14:val="2612" w14:font="MS Gothic"/>
            <w14:uncheckedState w14:val="2610" w14:font="MS Gothic"/>
          </w14:checkbox>
        </w:sdtPr>
        <w:sdtEndPr/>
        <w:sdtContent>
          <w:r w:rsidR="00021425">
            <w:rPr>
              <w:rFonts w:ascii="MS Gothic" w:eastAsia="MS Gothic" w:hAnsi="MS Gothic" w:hint="eastAsia"/>
              <w:lang w:val="en-GB" w:eastAsia="en-AU"/>
            </w:rPr>
            <w:t>☐</w:t>
          </w:r>
        </w:sdtContent>
      </w:sdt>
      <w:r w:rsidR="00021425">
        <w:rPr>
          <w:lang w:val="en-GB" w:eastAsia="en-AU"/>
        </w:rPr>
        <w:t xml:space="preserve"> </w:t>
      </w:r>
      <w:r w:rsidR="00AC5799" w:rsidRPr="0002386E">
        <w:rPr>
          <w:lang w:val="en-GB" w:eastAsia="en-AU"/>
        </w:rPr>
        <w:t>No, I do not consent to take part</w:t>
      </w:r>
    </w:p>
    <w:p w14:paraId="5C88F5F7" w14:textId="63467FD1" w:rsidR="00AC5799" w:rsidRPr="0002386E" w:rsidRDefault="00AC5799" w:rsidP="00AC5799">
      <w:pPr>
        <w:textAlignment w:val="baseline"/>
        <w:rPr>
          <w:rFonts w:cstheme="minorHAnsi"/>
          <w:lang w:val="en-GB" w:eastAsia="en-AU"/>
        </w:rPr>
      </w:pPr>
      <w:r w:rsidRPr="0002386E">
        <w:rPr>
          <w:rFonts w:cstheme="minorHAnsi"/>
          <w:lang w:val="en-GB" w:eastAsia="en-AU"/>
        </w:rPr>
        <w:t xml:space="preserve">Date: </w:t>
      </w:r>
      <w:sdt>
        <w:sdtPr>
          <w:rPr>
            <w:rFonts w:cstheme="minorHAnsi"/>
            <w:lang w:val="en-GB" w:eastAsia="en-AU"/>
          </w:rPr>
          <w:id w:val="421763133"/>
          <w:placeholder>
            <w:docPart w:val="1F0A90B0BCC74306A578A0863CD6250F"/>
          </w:placeholder>
          <w:showingPlcHdr/>
          <w:date>
            <w:dateFormat w:val="d/MM/yyyy"/>
            <w:lid w:val="en-AU"/>
            <w:storeMappedDataAs w:val="dateTime"/>
            <w:calendar w:val="gregorian"/>
          </w:date>
        </w:sdtPr>
        <w:sdtEndPr/>
        <w:sdtContent>
          <w:r w:rsidR="00021425" w:rsidRPr="00D427E9">
            <w:rPr>
              <w:rStyle w:val="PlaceholderText"/>
            </w:rPr>
            <w:t>Click or tap to enter a date.</w:t>
          </w:r>
        </w:sdtContent>
      </w:sdt>
    </w:p>
    <w:p w14:paraId="5B4FF360" w14:textId="77777777" w:rsidR="00AC5799" w:rsidRPr="00021425" w:rsidRDefault="00AC5799" w:rsidP="00021425">
      <w:r w:rsidRPr="0002386E">
        <w:rPr>
          <w:lang w:eastAsia="en-AU"/>
        </w:rPr>
        <w:br w:type="page"/>
      </w:r>
    </w:p>
    <w:p w14:paraId="253884EA" w14:textId="39B8F59E" w:rsidR="00AC5799" w:rsidRPr="0002386E" w:rsidRDefault="00AC5799" w:rsidP="00D92706">
      <w:pPr>
        <w:pStyle w:val="Heading1"/>
        <w:rPr>
          <w:color w:val="2F5496" w:themeColor="accent1" w:themeShade="BF"/>
          <w:sz w:val="40"/>
          <w:szCs w:val="40"/>
          <w:lang w:eastAsia="en-AU"/>
        </w:rPr>
      </w:pPr>
      <w:bookmarkStart w:id="34" w:name="_Toc119512921"/>
      <w:bookmarkStart w:id="35" w:name="_Toc121201931"/>
      <w:bookmarkStart w:id="36" w:name="_Toc121206581"/>
      <w:bookmarkStart w:id="37" w:name="_Toc121393108"/>
      <w:bookmarkStart w:id="38" w:name="_Toc126337674"/>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7</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S</w:t>
      </w:r>
      <w:r w:rsidRPr="0002386E">
        <w:rPr>
          <w:color w:val="2F5496" w:themeColor="accent1" w:themeShade="BF"/>
          <w:sz w:val="40"/>
          <w:szCs w:val="40"/>
          <w:lang w:eastAsia="en-AU"/>
        </w:rPr>
        <w:t>urvey</w:t>
      </w:r>
      <w:r w:rsidR="0087262D" w:rsidRPr="0002386E">
        <w:rPr>
          <w:color w:val="2F5496" w:themeColor="accent1" w:themeShade="BF"/>
          <w:sz w:val="40"/>
          <w:szCs w:val="40"/>
          <w:lang w:eastAsia="en-AU"/>
        </w:rPr>
        <w:t xml:space="preserve"> (Study 3)</w:t>
      </w:r>
      <w:bookmarkEnd w:id="34"/>
      <w:bookmarkEnd w:id="35"/>
      <w:bookmarkEnd w:id="36"/>
      <w:bookmarkEnd w:id="37"/>
      <w:bookmarkEnd w:id="38"/>
    </w:p>
    <w:p w14:paraId="0561B0D0" w14:textId="795438A6" w:rsidR="00AC5799" w:rsidRPr="0002386E" w:rsidRDefault="00AC5799" w:rsidP="005930F8">
      <w:pPr>
        <w:pStyle w:val="Heading2"/>
        <w:rPr>
          <w:bCs/>
          <w:lang w:eastAsia="en-AU"/>
        </w:rPr>
      </w:pPr>
      <w:r w:rsidRPr="0002386E">
        <w:rPr>
          <w:bCs/>
          <w:lang w:eastAsia="en-AU"/>
        </w:rPr>
        <w:t xml:space="preserve">The Better Access Survey </w:t>
      </w:r>
      <w:r w:rsidR="00021425" w:rsidRPr="00021425">
        <w:rPr>
          <w:bCs/>
          <w:lang w:eastAsia="en-AU"/>
        </w:rPr>
        <w:t>–</w:t>
      </w:r>
      <w:r w:rsidRPr="0002386E">
        <w:rPr>
          <w:bCs/>
          <w:lang w:eastAsia="en-AU"/>
        </w:rPr>
        <w:t xml:space="preserve"> People's use, </w:t>
      </w:r>
      <w:proofErr w:type="gramStart"/>
      <w:r w:rsidRPr="0002386E">
        <w:rPr>
          <w:bCs/>
          <w:lang w:eastAsia="en-AU"/>
        </w:rPr>
        <w:t>experience</w:t>
      </w:r>
      <w:proofErr w:type="gramEnd"/>
      <w:r w:rsidRPr="0002386E">
        <w:rPr>
          <w:bCs/>
          <w:lang w:eastAsia="en-AU"/>
        </w:rPr>
        <w:t xml:space="preserve"> and outcomes</w:t>
      </w:r>
    </w:p>
    <w:p w14:paraId="24E3EE02" w14:textId="3C132B6E" w:rsidR="00AC5799" w:rsidRPr="0002386E" w:rsidRDefault="00AC5799" w:rsidP="00021425">
      <w:r w:rsidRPr="0002386E">
        <w:t xml:space="preserve">You have been invited to complete this survey because you are one of the many people in Australia who received treatment services from a mental health professional </w:t>
      </w:r>
      <w:r w:rsidRPr="00806F72">
        <w:t>in 2021</w:t>
      </w:r>
      <w:r w:rsidRPr="0002386E">
        <w:t xml:space="preserve"> that were paid for, at least in part, by Medicare. These Medicare-funded services are delivered under what is known as the Better Access program.</w:t>
      </w:r>
    </w:p>
    <w:p w14:paraId="2CBB9797" w14:textId="77777777" w:rsidR="00AC5799" w:rsidRPr="0002386E" w:rsidRDefault="00AC5799" w:rsidP="00021425">
      <w:pPr>
        <w:rPr>
          <w:b/>
        </w:rPr>
      </w:pPr>
      <w:r w:rsidRPr="0002386E">
        <w:t xml:space="preserve">We are interested in the Better Access services that you received from </w:t>
      </w:r>
      <w:r w:rsidRPr="00806F72">
        <w:t>a psychologist</w:t>
      </w:r>
      <w:r w:rsidRPr="0002386E">
        <w:rPr>
          <w:b/>
        </w:rPr>
        <w:t>,</w:t>
      </w:r>
      <w:r w:rsidRPr="00806F72">
        <w:t xml:space="preserve"> a social </w:t>
      </w:r>
      <w:proofErr w:type="gramStart"/>
      <w:r w:rsidRPr="00806F72">
        <w:t>worker</w:t>
      </w:r>
      <w:proofErr w:type="gramEnd"/>
      <w:r w:rsidRPr="0002386E">
        <w:rPr>
          <w:b/>
        </w:rPr>
        <w:t xml:space="preserve"> </w:t>
      </w:r>
      <w:r w:rsidRPr="0002386E">
        <w:t>or</w:t>
      </w:r>
      <w:r w:rsidRPr="0002386E">
        <w:rPr>
          <w:b/>
        </w:rPr>
        <w:t xml:space="preserve"> </w:t>
      </w:r>
      <w:r w:rsidRPr="00806F72">
        <w:t>an occupational therapist</w:t>
      </w:r>
      <w:r w:rsidRPr="0002386E">
        <w:t xml:space="preserve">. There are some other professionals who can deliver services under Better Access, but we are not asking you about these professionals. It is also possible that you have seen a psychologist, a social worker or an occupational therapist through some other program that is not funded through Medicare (e.g., through a community mental health service). These mental health professionals are also outside the scope of the survey. The survey about the services you received from </w:t>
      </w:r>
      <w:r w:rsidRPr="00806F72">
        <w:t xml:space="preserve">a psychologist, a social </w:t>
      </w:r>
      <w:proofErr w:type="gramStart"/>
      <w:r w:rsidRPr="00806F72">
        <w:t>worker</w:t>
      </w:r>
      <w:proofErr w:type="gramEnd"/>
      <w:r w:rsidRPr="00806F72">
        <w:t xml:space="preserve"> or an occupational therapist under the Better Access program</w:t>
      </w:r>
      <w:r w:rsidRPr="0002386E">
        <w:rPr>
          <w:b/>
        </w:rPr>
        <w:t>.</w:t>
      </w:r>
    </w:p>
    <w:p w14:paraId="7F255F47" w14:textId="1EDF3D1A" w:rsidR="00AC5799" w:rsidRDefault="00AC5799" w:rsidP="00AC5799">
      <w:r w:rsidRPr="0002386E">
        <w:t xml:space="preserve">We’d like you to think back to the mental health professional you saw and answer a few questions about your experiences with seeing them. If you saw more than one mental health professional whose services were at least partially funded by Medicare, think about </w:t>
      </w:r>
      <w:r w:rsidRPr="00806F72">
        <w:t>the main one</w:t>
      </w:r>
      <w:r w:rsidRPr="0002386E">
        <w:t xml:space="preserve"> you saw.</w:t>
      </w:r>
    </w:p>
    <w:p w14:paraId="7537BE8C" w14:textId="26503DB1" w:rsidR="00021425" w:rsidRPr="0002386E" w:rsidRDefault="00021425" w:rsidP="00021425">
      <w:pPr>
        <w:pStyle w:val="Heading3"/>
      </w:pPr>
      <w:r w:rsidRPr="00021425">
        <w:t>The mental health professional you saw in 2021</w:t>
      </w:r>
    </w:p>
    <w:tbl>
      <w:tblPr>
        <w:tblStyle w:val="TableGrid"/>
        <w:tblW w:w="0" w:type="auto"/>
        <w:tblLook w:val="04A0" w:firstRow="1" w:lastRow="0" w:firstColumn="1" w:lastColumn="0" w:noHBand="0" w:noVBand="1"/>
      </w:tblPr>
      <w:tblGrid>
        <w:gridCol w:w="4512"/>
        <w:gridCol w:w="906"/>
        <w:gridCol w:w="3608"/>
      </w:tblGrid>
      <w:tr w:rsidR="00021425" w:rsidRPr="0002386E" w14:paraId="5B4F132B" w14:textId="77777777" w:rsidTr="00021425">
        <w:trPr>
          <w:tblHeader/>
        </w:trPr>
        <w:tc>
          <w:tcPr>
            <w:tcW w:w="4512" w:type="dxa"/>
            <w:tcBorders>
              <w:top w:val="single" w:sz="4" w:space="0" w:color="auto"/>
              <w:left w:val="nil"/>
              <w:bottom w:val="nil"/>
              <w:right w:val="nil"/>
            </w:tcBorders>
          </w:tcPr>
          <w:p w14:paraId="7BC754C7" w14:textId="621D0388" w:rsidR="00021425" w:rsidRPr="00021425" w:rsidRDefault="00021425" w:rsidP="00021425">
            <w:pPr>
              <w:pStyle w:val="tableheading"/>
            </w:pPr>
            <w:r>
              <w:t>Questionnaire</w:t>
            </w:r>
          </w:p>
        </w:tc>
        <w:tc>
          <w:tcPr>
            <w:tcW w:w="906" w:type="dxa"/>
            <w:tcBorders>
              <w:top w:val="single" w:sz="4" w:space="0" w:color="auto"/>
              <w:left w:val="nil"/>
              <w:bottom w:val="nil"/>
              <w:right w:val="nil"/>
            </w:tcBorders>
          </w:tcPr>
          <w:p w14:paraId="290C5C44" w14:textId="77777777" w:rsidR="00021425" w:rsidRPr="0002386E" w:rsidRDefault="00021425" w:rsidP="009207D9">
            <w:pPr>
              <w:spacing w:before="40" w:after="40"/>
              <w:jc w:val="center"/>
              <w:rPr>
                <w:rFonts w:asciiTheme="minorHAnsi" w:hAnsiTheme="minorHAnsi" w:cstheme="minorHAnsi"/>
                <w:sz w:val="19"/>
                <w:szCs w:val="19"/>
              </w:rPr>
            </w:pPr>
          </w:p>
        </w:tc>
        <w:tc>
          <w:tcPr>
            <w:tcW w:w="3608" w:type="dxa"/>
            <w:tcBorders>
              <w:top w:val="single" w:sz="4" w:space="0" w:color="auto"/>
              <w:left w:val="nil"/>
              <w:bottom w:val="nil"/>
              <w:right w:val="nil"/>
            </w:tcBorders>
          </w:tcPr>
          <w:p w14:paraId="5A3C6DD9" w14:textId="77777777" w:rsidR="00021425" w:rsidRPr="0002386E" w:rsidRDefault="00021425" w:rsidP="009207D9">
            <w:pPr>
              <w:spacing w:before="40" w:after="40"/>
              <w:rPr>
                <w:rFonts w:asciiTheme="minorHAnsi" w:hAnsiTheme="minorHAnsi" w:cstheme="minorHAnsi"/>
                <w:sz w:val="19"/>
                <w:szCs w:val="19"/>
              </w:rPr>
            </w:pPr>
          </w:p>
        </w:tc>
      </w:tr>
      <w:tr w:rsidR="00AC5799" w:rsidRPr="0002386E" w14:paraId="2A2EA71F" w14:textId="77777777" w:rsidTr="005930F8">
        <w:tc>
          <w:tcPr>
            <w:tcW w:w="4512" w:type="dxa"/>
            <w:vMerge w:val="restart"/>
            <w:tcBorders>
              <w:top w:val="single" w:sz="4" w:space="0" w:color="auto"/>
              <w:left w:val="nil"/>
              <w:bottom w:val="nil"/>
              <w:right w:val="nil"/>
            </w:tcBorders>
          </w:tcPr>
          <w:p w14:paraId="602F48AF" w14:textId="77777777" w:rsidR="00AC5799" w:rsidRPr="0002386E" w:rsidRDefault="00AC5799" w:rsidP="00021425">
            <w:pPr>
              <w:pStyle w:val="Tabletextlistnumbered"/>
            </w:pPr>
            <w:r w:rsidRPr="0002386E">
              <w:t xml:space="preserve">Was the mental health professional from whom you received Better Access services (i.e., Medicare-funded treatment services) </w:t>
            </w:r>
            <w:r w:rsidRPr="00821D40">
              <w:rPr>
                <w:rStyle w:val="Strong"/>
              </w:rPr>
              <w:t>a psychologist</w:t>
            </w:r>
            <w:r w:rsidRPr="0002386E">
              <w:t xml:space="preserve">, </w:t>
            </w:r>
            <w:r w:rsidRPr="00821D40">
              <w:rPr>
                <w:rStyle w:val="Strong"/>
              </w:rPr>
              <w:t xml:space="preserve">a social </w:t>
            </w:r>
            <w:proofErr w:type="gramStart"/>
            <w:r w:rsidRPr="00821D40">
              <w:rPr>
                <w:rStyle w:val="Strong"/>
              </w:rPr>
              <w:t>worker</w:t>
            </w:r>
            <w:proofErr w:type="gramEnd"/>
            <w:r w:rsidRPr="0002386E">
              <w:t xml:space="preserve"> or </w:t>
            </w:r>
            <w:r w:rsidRPr="00821D40">
              <w:rPr>
                <w:rStyle w:val="Strong"/>
              </w:rPr>
              <w:t>an occupational therapis</w:t>
            </w:r>
            <w:r w:rsidRPr="0002386E">
              <w:rPr>
                <w:b/>
                <w:u w:val="single"/>
              </w:rPr>
              <w:t>t</w:t>
            </w:r>
            <w:r w:rsidRPr="0002386E">
              <w:t xml:space="preserve">? (If you saw more than one of these mental health professionals through Better Access, please tick the one you would describe as </w:t>
            </w:r>
            <w:r w:rsidRPr="00821D40">
              <w:rPr>
                <w:rStyle w:val="Strong"/>
              </w:rPr>
              <w:t>the main one</w:t>
            </w:r>
            <w:r w:rsidRPr="0002386E">
              <w:rPr>
                <w:u w:val="single"/>
              </w:rPr>
              <w:t>)</w:t>
            </w:r>
          </w:p>
        </w:tc>
        <w:tc>
          <w:tcPr>
            <w:tcW w:w="906" w:type="dxa"/>
            <w:tcBorders>
              <w:top w:val="single" w:sz="4" w:space="0" w:color="auto"/>
              <w:left w:val="nil"/>
              <w:bottom w:val="nil"/>
              <w:right w:val="nil"/>
            </w:tcBorders>
          </w:tcPr>
          <w:p w14:paraId="110440E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single" w:sz="4" w:space="0" w:color="auto"/>
              <w:left w:val="nil"/>
              <w:bottom w:val="nil"/>
              <w:right w:val="nil"/>
            </w:tcBorders>
          </w:tcPr>
          <w:p w14:paraId="6B39F9BD" w14:textId="77777777" w:rsidR="00AC5799" w:rsidRPr="0002386E" w:rsidRDefault="00AC5799" w:rsidP="00821D40">
            <w:pPr>
              <w:pStyle w:val="TableText"/>
            </w:pPr>
            <w:r w:rsidRPr="0002386E">
              <w:t>A psychologist</w:t>
            </w:r>
          </w:p>
        </w:tc>
      </w:tr>
      <w:tr w:rsidR="00AC5799" w:rsidRPr="0002386E" w14:paraId="3B186147" w14:textId="77777777" w:rsidTr="005930F8">
        <w:tc>
          <w:tcPr>
            <w:tcW w:w="4512" w:type="dxa"/>
            <w:vMerge/>
            <w:tcBorders>
              <w:top w:val="nil"/>
              <w:left w:val="nil"/>
              <w:bottom w:val="nil"/>
              <w:right w:val="nil"/>
            </w:tcBorders>
          </w:tcPr>
          <w:p w14:paraId="5ACE139F" w14:textId="77777777" w:rsidR="00AC5799" w:rsidRPr="0002386E" w:rsidRDefault="00AC5799" w:rsidP="000B7F74">
            <w:pPr>
              <w:numPr>
                <w:ilvl w:val="0"/>
                <w:numId w:val="2"/>
              </w:numPr>
              <w:spacing w:before="40" w:after="40"/>
              <w:ind w:left="306" w:hanging="284"/>
              <w:rPr>
                <w:rFonts w:asciiTheme="minorHAnsi" w:hAnsiTheme="minorHAnsi" w:cstheme="minorHAnsi"/>
                <w:sz w:val="19"/>
                <w:szCs w:val="19"/>
              </w:rPr>
            </w:pPr>
          </w:p>
        </w:tc>
        <w:tc>
          <w:tcPr>
            <w:tcW w:w="906" w:type="dxa"/>
            <w:tcBorders>
              <w:top w:val="nil"/>
              <w:left w:val="nil"/>
              <w:bottom w:val="nil"/>
              <w:right w:val="nil"/>
            </w:tcBorders>
          </w:tcPr>
          <w:p w14:paraId="2ED39FE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nil"/>
              <w:right w:val="nil"/>
            </w:tcBorders>
          </w:tcPr>
          <w:p w14:paraId="07AAB618" w14:textId="77777777" w:rsidR="00AC5799" w:rsidRPr="0002386E" w:rsidRDefault="00AC5799" w:rsidP="00821D40">
            <w:pPr>
              <w:pStyle w:val="TableText"/>
            </w:pPr>
            <w:r w:rsidRPr="0002386E">
              <w:t>A social worker</w:t>
            </w:r>
          </w:p>
        </w:tc>
      </w:tr>
      <w:tr w:rsidR="00AC5799" w:rsidRPr="0002386E" w14:paraId="2C79029C" w14:textId="77777777" w:rsidTr="005930F8">
        <w:tc>
          <w:tcPr>
            <w:tcW w:w="4512" w:type="dxa"/>
            <w:vMerge/>
            <w:tcBorders>
              <w:top w:val="nil"/>
              <w:left w:val="nil"/>
              <w:bottom w:val="nil"/>
              <w:right w:val="nil"/>
            </w:tcBorders>
          </w:tcPr>
          <w:p w14:paraId="3158C13A" w14:textId="77777777" w:rsidR="00AC5799" w:rsidRPr="0002386E" w:rsidRDefault="00AC5799" w:rsidP="000B7F74">
            <w:pPr>
              <w:numPr>
                <w:ilvl w:val="0"/>
                <w:numId w:val="2"/>
              </w:numPr>
              <w:spacing w:before="40" w:after="40"/>
              <w:ind w:left="306" w:hanging="284"/>
              <w:rPr>
                <w:rFonts w:asciiTheme="minorHAnsi" w:hAnsiTheme="minorHAnsi" w:cstheme="minorHAnsi"/>
                <w:sz w:val="19"/>
                <w:szCs w:val="19"/>
              </w:rPr>
            </w:pPr>
          </w:p>
        </w:tc>
        <w:tc>
          <w:tcPr>
            <w:tcW w:w="906" w:type="dxa"/>
            <w:tcBorders>
              <w:top w:val="nil"/>
              <w:left w:val="nil"/>
              <w:bottom w:val="nil"/>
              <w:right w:val="nil"/>
            </w:tcBorders>
          </w:tcPr>
          <w:p w14:paraId="34F99F2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nil"/>
              <w:right w:val="nil"/>
            </w:tcBorders>
          </w:tcPr>
          <w:p w14:paraId="675B1672" w14:textId="77777777" w:rsidR="00AC5799" w:rsidRPr="0002386E" w:rsidRDefault="00AC5799" w:rsidP="00821D40">
            <w:pPr>
              <w:pStyle w:val="TableText"/>
            </w:pPr>
            <w:r w:rsidRPr="0002386E">
              <w:t>An occupational therapist</w:t>
            </w:r>
          </w:p>
        </w:tc>
      </w:tr>
      <w:tr w:rsidR="00AC5799" w:rsidRPr="0002386E" w14:paraId="5832EBED" w14:textId="77777777" w:rsidTr="005930F8">
        <w:tc>
          <w:tcPr>
            <w:tcW w:w="4512" w:type="dxa"/>
            <w:vMerge/>
            <w:tcBorders>
              <w:top w:val="nil"/>
              <w:left w:val="nil"/>
              <w:bottom w:val="single" w:sz="4" w:space="0" w:color="auto"/>
              <w:right w:val="nil"/>
            </w:tcBorders>
          </w:tcPr>
          <w:p w14:paraId="3965E36E" w14:textId="77777777" w:rsidR="00AC5799" w:rsidRPr="0002386E" w:rsidRDefault="00AC5799" w:rsidP="000B7F74">
            <w:pPr>
              <w:numPr>
                <w:ilvl w:val="0"/>
                <w:numId w:val="2"/>
              </w:numPr>
              <w:spacing w:before="40" w:after="40"/>
              <w:ind w:left="306" w:hanging="284"/>
              <w:rPr>
                <w:rFonts w:asciiTheme="minorHAnsi" w:hAnsiTheme="minorHAnsi" w:cstheme="minorHAnsi"/>
                <w:sz w:val="19"/>
                <w:szCs w:val="19"/>
              </w:rPr>
            </w:pPr>
          </w:p>
        </w:tc>
        <w:tc>
          <w:tcPr>
            <w:tcW w:w="906" w:type="dxa"/>
            <w:tcBorders>
              <w:top w:val="nil"/>
              <w:left w:val="nil"/>
              <w:bottom w:val="single" w:sz="4" w:space="0" w:color="auto"/>
              <w:right w:val="nil"/>
            </w:tcBorders>
          </w:tcPr>
          <w:p w14:paraId="14D2B4C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single" w:sz="4" w:space="0" w:color="auto"/>
              <w:right w:val="nil"/>
            </w:tcBorders>
          </w:tcPr>
          <w:p w14:paraId="726CEFA8" w14:textId="77777777" w:rsidR="00AC5799" w:rsidRPr="0002386E" w:rsidRDefault="00AC5799" w:rsidP="00821D40">
            <w:pPr>
              <w:pStyle w:val="TableText"/>
            </w:pPr>
            <w:r w:rsidRPr="0002386E">
              <w:t>Unsure</w:t>
            </w:r>
          </w:p>
        </w:tc>
      </w:tr>
      <w:tr w:rsidR="00AC5799" w:rsidRPr="0002386E" w14:paraId="684BA6AF" w14:textId="77777777" w:rsidTr="005930F8">
        <w:tc>
          <w:tcPr>
            <w:tcW w:w="4512" w:type="dxa"/>
            <w:tcBorders>
              <w:top w:val="single" w:sz="4" w:space="0" w:color="auto"/>
              <w:left w:val="nil"/>
              <w:bottom w:val="nil"/>
              <w:right w:val="nil"/>
            </w:tcBorders>
          </w:tcPr>
          <w:p w14:paraId="3491D284" w14:textId="77777777" w:rsidR="00AC5799" w:rsidRPr="0002386E" w:rsidRDefault="00AC5799" w:rsidP="00021425">
            <w:pPr>
              <w:pStyle w:val="Tabletextlistnumbered"/>
            </w:pPr>
            <w:r w:rsidRPr="0002386E">
              <w:t xml:space="preserve">Who referred you to the mental health professional? </w:t>
            </w:r>
          </w:p>
        </w:tc>
        <w:tc>
          <w:tcPr>
            <w:tcW w:w="906" w:type="dxa"/>
            <w:tcBorders>
              <w:top w:val="single" w:sz="4" w:space="0" w:color="auto"/>
              <w:left w:val="nil"/>
              <w:bottom w:val="nil"/>
              <w:right w:val="nil"/>
            </w:tcBorders>
          </w:tcPr>
          <w:p w14:paraId="5945EF9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single" w:sz="4" w:space="0" w:color="auto"/>
              <w:left w:val="nil"/>
              <w:bottom w:val="nil"/>
              <w:right w:val="nil"/>
            </w:tcBorders>
          </w:tcPr>
          <w:p w14:paraId="6B0635D2" w14:textId="77777777" w:rsidR="00AC5799" w:rsidRPr="0002386E" w:rsidRDefault="00AC5799" w:rsidP="00821D40">
            <w:pPr>
              <w:pStyle w:val="TableText"/>
            </w:pPr>
            <w:r w:rsidRPr="0002386E">
              <w:t>A general practitioner</w:t>
            </w:r>
          </w:p>
        </w:tc>
      </w:tr>
      <w:tr w:rsidR="00AC5799" w:rsidRPr="0002386E" w14:paraId="7CD546F2" w14:textId="77777777" w:rsidTr="005930F8">
        <w:tc>
          <w:tcPr>
            <w:tcW w:w="4512" w:type="dxa"/>
            <w:tcBorders>
              <w:top w:val="nil"/>
              <w:left w:val="nil"/>
              <w:bottom w:val="nil"/>
              <w:right w:val="nil"/>
            </w:tcBorders>
          </w:tcPr>
          <w:p w14:paraId="394668E8" w14:textId="77777777" w:rsidR="00AC5799" w:rsidRPr="0002386E" w:rsidRDefault="00AC5799" w:rsidP="009207D9">
            <w:pPr>
              <w:spacing w:before="40" w:after="40"/>
              <w:rPr>
                <w:rFonts w:asciiTheme="minorHAnsi" w:hAnsiTheme="minorHAnsi" w:cstheme="minorHAnsi"/>
                <w:sz w:val="19"/>
                <w:szCs w:val="19"/>
              </w:rPr>
            </w:pPr>
          </w:p>
        </w:tc>
        <w:tc>
          <w:tcPr>
            <w:tcW w:w="906" w:type="dxa"/>
            <w:tcBorders>
              <w:top w:val="nil"/>
              <w:left w:val="nil"/>
              <w:bottom w:val="nil"/>
              <w:right w:val="nil"/>
            </w:tcBorders>
          </w:tcPr>
          <w:p w14:paraId="5D33643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nil"/>
              <w:right w:val="nil"/>
            </w:tcBorders>
          </w:tcPr>
          <w:p w14:paraId="1799A82B" w14:textId="77777777" w:rsidR="00AC5799" w:rsidRPr="0002386E" w:rsidRDefault="00AC5799" w:rsidP="00821D40">
            <w:pPr>
              <w:pStyle w:val="TableText"/>
            </w:pPr>
            <w:r w:rsidRPr="0002386E">
              <w:t>A psychiatrist</w:t>
            </w:r>
          </w:p>
        </w:tc>
      </w:tr>
      <w:tr w:rsidR="00AC5799" w:rsidRPr="0002386E" w14:paraId="342BD774" w14:textId="77777777" w:rsidTr="005930F8">
        <w:tc>
          <w:tcPr>
            <w:tcW w:w="4512" w:type="dxa"/>
            <w:tcBorders>
              <w:top w:val="nil"/>
              <w:left w:val="nil"/>
              <w:bottom w:val="nil"/>
              <w:right w:val="nil"/>
            </w:tcBorders>
          </w:tcPr>
          <w:p w14:paraId="1D0F9D24" w14:textId="77777777" w:rsidR="00AC5799" w:rsidRPr="0002386E" w:rsidRDefault="00AC5799" w:rsidP="009207D9">
            <w:pPr>
              <w:spacing w:before="40" w:after="40"/>
              <w:rPr>
                <w:rFonts w:asciiTheme="minorHAnsi" w:hAnsiTheme="minorHAnsi" w:cstheme="minorHAnsi"/>
                <w:sz w:val="19"/>
                <w:szCs w:val="19"/>
              </w:rPr>
            </w:pPr>
          </w:p>
        </w:tc>
        <w:tc>
          <w:tcPr>
            <w:tcW w:w="906" w:type="dxa"/>
            <w:tcBorders>
              <w:top w:val="nil"/>
              <w:left w:val="nil"/>
              <w:bottom w:val="nil"/>
              <w:right w:val="nil"/>
            </w:tcBorders>
          </w:tcPr>
          <w:p w14:paraId="7B0C1EDA"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nil"/>
              <w:right w:val="nil"/>
            </w:tcBorders>
          </w:tcPr>
          <w:p w14:paraId="1B089AEB" w14:textId="77777777" w:rsidR="00AC5799" w:rsidRPr="0002386E" w:rsidRDefault="00AC5799" w:rsidP="00821D40">
            <w:pPr>
              <w:pStyle w:val="TableText"/>
            </w:pPr>
            <w:r w:rsidRPr="0002386E">
              <w:t>Another type of medical practitioner</w:t>
            </w:r>
          </w:p>
        </w:tc>
      </w:tr>
      <w:tr w:rsidR="00AC5799" w:rsidRPr="0002386E" w14:paraId="6062584A" w14:textId="77777777" w:rsidTr="005930F8">
        <w:tc>
          <w:tcPr>
            <w:tcW w:w="4512" w:type="dxa"/>
            <w:tcBorders>
              <w:top w:val="nil"/>
              <w:left w:val="nil"/>
              <w:bottom w:val="single" w:sz="4" w:space="0" w:color="auto"/>
              <w:right w:val="nil"/>
            </w:tcBorders>
          </w:tcPr>
          <w:p w14:paraId="10F54BD2" w14:textId="77777777" w:rsidR="00AC5799" w:rsidRPr="0002386E" w:rsidRDefault="00AC5799" w:rsidP="009207D9">
            <w:pPr>
              <w:spacing w:before="40" w:after="40"/>
              <w:rPr>
                <w:rFonts w:asciiTheme="minorHAnsi" w:hAnsiTheme="minorHAnsi" w:cstheme="minorHAnsi"/>
                <w:sz w:val="19"/>
                <w:szCs w:val="19"/>
              </w:rPr>
            </w:pPr>
          </w:p>
        </w:tc>
        <w:tc>
          <w:tcPr>
            <w:tcW w:w="906" w:type="dxa"/>
            <w:tcBorders>
              <w:top w:val="nil"/>
              <w:left w:val="nil"/>
              <w:bottom w:val="single" w:sz="4" w:space="0" w:color="auto"/>
              <w:right w:val="nil"/>
            </w:tcBorders>
          </w:tcPr>
          <w:p w14:paraId="2D6A602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single" w:sz="4" w:space="0" w:color="auto"/>
              <w:right w:val="nil"/>
            </w:tcBorders>
          </w:tcPr>
          <w:p w14:paraId="64F6853D" w14:textId="77777777" w:rsidR="00AC5799" w:rsidRPr="0002386E" w:rsidRDefault="00AC5799" w:rsidP="00821D40">
            <w:pPr>
              <w:pStyle w:val="TableText"/>
            </w:pPr>
            <w:r w:rsidRPr="0002386E">
              <w:t>Unsure</w:t>
            </w:r>
          </w:p>
        </w:tc>
      </w:tr>
      <w:tr w:rsidR="00AC5799" w:rsidRPr="0002386E" w14:paraId="74481F73" w14:textId="77777777" w:rsidTr="005930F8">
        <w:tc>
          <w:tcPr>
            <w:tcW w:w="4512" w:type="dxa"/>
            <w:vMerge w:val="restart"/>
            <w:tcBorders>
              <w:top w:val="single" w:sz="4" w:space="0" w:color="auto"/>
              <w:left w:val="nil"/>
              <w:right w:val="nil"/>
            </w:tcBorders>
          </w:tcPr>
          <w:p w14:paraId="37E1F4A3" w14:textId="77777777" w:rsidR="00AC5799" w:rsidRPr="0002386E" w:rsidRDefault="00AC5799" w:rsidP="00021425">
            <w:pPr>
              <w:pStyle w:val="Tabletextlistnumbered"/>
            </w:pPr>
            <w:r w:rsidRPr="0002386E">
              <w:t>Was this the first time you had received Medicare-funded treatment services from a mental health professional?</w:t>
            </w:r>
          </w:p>
        </w:tc>
        <w:tc>
          <w:tcPr>
            <w:tcW w:w="906" w:type="dxa"/>
            <w:tcBorders>
              <w:top w:val="single" w:sz="4" w:space="0" w:color="auto"/>
              <w:left w:val="nil"/>
              <w:bottom w:val="nil"/>
              <w:right w:val="nil"/>
            </w:tcBorders>
          </w:tcPr>
          <w:p w14:paraId="7272DE5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single" w:sz="4" w:space="0" w:color="auto"/>
              <w:left w:val="nil"/>
              <w:bottom w:val="nil"/>
              <w:right w:val="nil"/>
            </w:tcBorders>
          </w:tcPr>
          <w:p w14:paraId="3BC79FBE" w14:textId="77777777" w:rsidR="00AC5799" w:rsidRPr="0002386E" w:rsidRDefault="00AC5799" w:rsidP="00821D40">
            <w:pPr>
              <w:pStyle w:val="TableText"/>
            </w:pPr>
            <w:r w:rsidRPr="0002386E">
              <w:t>Yes</w:t>
            </w:r>
          </w:p>
        </w:tc>
      </w:tr>
      <w:tr w:rsidR="00AC5799" w:rsidRPr="0002386E" w14:paraId="1F129624" w14:textId="77777777" w:rsidTr="005930F8">
        <w:tc>
          <w:tcPr>
            <w:tcW w:w="4512" w:type="dxa"/>
            <w:vMerge/>
            <w:tcBorders>
              <w:left w:val="nil"/>
              <w:right w:val="nil"/>
            </w:tcBorders>
          </w:tcPr>
          <w:p w14:paraId="0DEB8068" w14:textId="77777777" w:rsidR="00AC5799" w:rsidRPr="0002386E" w:rsidRDefault="00AC5799" w:rsidP="009207D9">
            <w:pPr>
              <w:spacing w:before="40" w:after="40"/>
              <w:rPr>
                <w:rFonts w:asciiTheme="minorHAnsi" w:hAnsiTheme="minorHAnsi" w:cstheme="minorHAnsi"/>
                <w:sz w:val="19"/>
                <w:szCs w:val="19"/>
              </w:rPr>
            </w:pPr>
          </w:p>
        </w:tc>
        <w:tc>
          <w:tcPr>
            <w:tcW w:w="906" w:type="dxa"/>
            <w:tcBorders>
              <w:top w:val="nil"/>
              <w:left w:val="nil"/>
              <w:bottom w:val="nil"/>
              <w:right w:val="nil"/>
            </w:tcBorders>
          </w:tcPr>
          <w:p w14:paraId="1EA9D28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nil"/>
              <w:right w:val="nil"/>
            </w:tcBorders>
          </w:tcPr>
          <w:p w14:paraId="73FF2A9C" w14:textId="77777777" w:rsidR="00AC5799" w:rsidRPr="0002386E" w:rsidRDefault="00AC5799" w:rsidP="00821D40">
            <w:pPr>
              <w:pStyle w:val="TableText"/>
            </w:pPr>
            <w:r w:rsidRPr="0002386E">
              <w:t>No</w:t>
            </w:r>
          </w:p>
        </w:tc>
      </w:tr>
      <w:tr w:rsidR="00AC5799" w:rsidRPr="0002386E" w14:paraId="6690B30B" w14:textId="77777777" w:rsidTr="005930F8">
        <w:tc>
          <w:tcPr>
            <w:tcW w:w="4512" w:type="dxa"/>
            <w:vMerge/>
            <w:tcBorders>
              <w:left w:val="nil"/>
              <w:bottom w:val="single" w:sz="4" w:space="0" w:color="auto"/>
              <w:right w:val="nil"/>
            </w:tcBorders>
          </w:tcPr>
          <w:p w14:paraId="2716931C" w14:textId="77777777" w:rsidR="00AC5799" w:rsidRPr="0002386E" w:rsidRDefault="00AC5799" w:rsidP="009207D9">
            <w:pPr>
              <w:spacing w:before="40" w:after="40"/>
              <w:rPr>
                <w:rFonts w:asciiTheme="minorHAnsi" w:hAnsiTheme="minorHAnsi" w:cstheme="minorHAnsi"/>
                <w:sz w:val="19"/>
                <w:szCs w:val="19"/>
              </w:rPr>
            </w:pPr>
          </w:p>
        </w:tc>
        <w:tc>
          <w:tcPr>
            <w:tcW w:w="906" w:type="dxa"/>
            <w:tcBorders>
              <w:top w:val="nil"/>
              <w:left w:val="nil"/>
              <w:bottom w:val="single" w:sz="4" w:space="0" w:color="auto"/>
              <w:right w:val="nil"/>
            </w:tcBorders>
          </w:tcPr>
          <w:p w14:paraId="28165D3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608" w:type="dxa"/>
            <w:tcBorders>
              <w:top w:val="nil"/>
              <w:left w:val="nil"/>
              <w:bottom w:val="single" w:sz="4" w:space="0" w:color="auto"/>
              <w:right w:val="nil"/>
            </w:tcBorders>
          </w:tcPr>
          <w:p w14:paraId="7D029164" w14:textId="77777777" w:rsidR="00AC5799" w:rsidRPr="0002386E" w:rsidRDefault="00AC5799" w:rsidP="00821D40">
            <w:pPr>
              <w:pStyle w:val="TableText"/>
            </w:pPr>
            <w:r w:rsidRPr="0002386E">
              <w:t>Unsure</w:t>
            </w:r>
          </w:p>
        </w:tc>
      </w:tr>
    </w:tbl>
    <w:p w14:paraId="03FF5884" w14:textId="6CE8AECF" w:rsidR="00AC5799" w:rsidRPr="00021425" w:rsidRDefault="00021425" w:rsidP="00021425">
      <w:pPr>
        <w:pStyle w:val="Heading3"/>
      </w:pPr>
      <w:r w:rsidRPr="00021425">
        <w:t>The circumstances that prompted you to seek care</w:t>
      </w:r>
    </w:p>
    <w:tbl>
      <w:tblPr>
        <w:tblStyle w:val="TableGrid"/>
        <w:tblW w:w="0" w:type="auto"/>
        <w:tblLook w:val="04A0" w:firstRow="1" w:lastRow="0" w:firstColumn="1" w:lastColumn="0" w:noHBand="0" w:noVBand="1"/>
      </w:tblPr>
      <w:tblGrid>
        <w:gridCol w:w="4401"/>
        <w:gridCol w:w="887"/>
        <w:gridCol w:w="3738"/>
      </w:tblGrid>
      <w:tr w:rsidR="00021425" w:rsidRPr="0002386E" w14:paraId="59FE5CCC" w14:textId="77777777" w:rsidTr="00021425">
        <w:trPr>
          <w:tblHeader/>
        </w:trPr>
        <w:tc>
          <w:tcPr>
            <w:tcW w:w="4401" w:type="dxa"/>
            <w:tcBorders>
              <w:top w:val="single" w:sz="4" w:space="0" w:color="auto"/>
              <w:left w:val="nil"/>
              <w:right w:val="nil"/>
            </w:tcBorders>
          </w:tcPr>
          <w:p w14:paraId="58B53969" w14:textId="38B2ACE5" w:rsidR="00021425" w:rsidRPr="00021425" w:rsidRDefault="00021425" w:rsidP="00021425">
            <w:pPr>
              <w:pStyle w:val="tableheading"/>
            </w:pPr>
            <w:r>
              <w:t>Questionnaire</w:t>
            </w:r>
          </w:p>
        </w:tc>
        <w:tc>
          <w:tcPr>
            <w:tcW w:w="887" w:type="dxa"/>
            <w:tcBorders>
              <w:top w:val="single" w:sz="4" w:space="0" w:color="auto"/>
              <w:left w:val="nil"/>
              <w:bottom w:val="nil"/>
              <w:right w:val="nil"/>
            </w:tcBorders>
          </w:tcPr>
          <w:p w14:paraId="3B684DAE" w14:textId="77777777" w:rsidR="00021425" w:rsidRPr="0002386E" w:rsidRDefault="00021425" w:rsidP="009207D9">
            <w:pPr>
              <w:spacing w:before="40" w:after="40"/>
              <w:jc w:val="center"/>
              <w:rPr>
                <w:rFonts w:asciiTheme="minorHAnsi" w:hAnsiTheme="minorHAnsi" w:cstheme="minorHAnsi"/>
                <w:sz w:val="19"/>
                <w:szCs w:val="19"/>
              </w:rPr>
            </w:pPr>
          </w:p>
        </w:tc>
        <w:tc>
          <w:tcPr>
            <w:tcW w:w="3738" w:type="dxa"/>
            <w:tcBorders>
              <w:top w:val="single" w:sz="4" w:space="0" w:color="auto"/>
              <w:left w:val="nil"/>
              <w:bottom w:val="nil"/>
              <w:right w:val="nil"/>
            </w:tcBorders>
          </w:tcPr>
          <w:p w14:paraId="2B78F291" w14:textId="77777777" w:rsidR="00021425" w:rsidRPr="0002386E" w:rsidRDefault="00021425" w:rsidP="009207D9">
            <w:pPr>
              <w:spacing w:before="40" w:after="40"/>
              <w:rPr>
                <w:rFonts w:asciiTheme="minorHAnsi" w:hAnsiTheme="minorHAnsi" w:cstheme="minorHAnsi"/>
                <w:sz w:val="19"/>
                <w:szCs w:val="19"/>
              </w:rPr>
            </w:pPr>
          </w:p>
        </w:tc>
      </w:tr>
      <w:tr w:rsidR="00AC5799" w:rsidRPr="0002386E" w14:paraId="270F571B" w14:textId="77777777" w:rsidTr="005930F8">
        <w:tc>
          <w:tcPr>
            <w:tcW w:w="4401" w:type="dxa"/>
            <w:vMerge w:val="restart"/>
            <w:tcBorders>
              <w:top w:val="single" w:sz="4" w:space="0" w:color="auto"/>
              <w:left w:val="nil"/>
              <w:right w:val="nil"/>
            </w:tcBorders>
          </w:tcPr>
          <w:p w14:paraId="1607E700" w14:textId="77777777" w:rsidR="00AC5799" w:rsidRPr="0002386E" w:rsidRDefault="00AC5799" w:rsidP="00821D40">
            <w:pPr>
              <w:pStyle w:val="Tabletextlistnumbered"/>
              <w:ind w:left="414" w:hanging="357"/>
            </w:pPr>
            <w:r w:rsidRPr="0002386E">
              <w:t xml:space="preserve">People seek care from mental health professionals for a variety of reasons. What prompted you to seek care on this occasion? </w:t>
            </w:r>
            <w:r w:rsidRPr="00021425">
              <w:rPr>
                <w:b/>
              </w:rPr>
              <w:t>(Tick all that apply)</w:t>
            </w:r>
          </w:p>
        </w:tc>
        <w:tc>
          <w:tcPr>
            <w:tcW w:w="887" w:type="dxa"/>
            <w:tcBorders>
              <w:top w:val="single" w:sz="4" w:space="0" w:color="auto"/>
              <w:left w:val="nil"/>
              <w:bottom w:val="nil"/>
              <w:right w:val="nil"/>
            </w:tcBorders>
          </w:tcPr>
          <w:p w14:paraId="4835A7C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nil"/>
              <w:right w:val="nil"/>
            </w:tcBorders>
          </w:tcPr>
          <w:p w14:paraId="4D71EFF5" w14:textId="77777777" w:rsidR="00AC5799" w:rsidRPr="0002386E" w:rsidRDefault="00AC5799" w:rsidP="00821D40">
            <w:pPr>
              <w:pStyle w:val="TableText"/>
            </w:pPr>
            <w:r w:rsidRPr="0002386E">
              <w:t>I was referred by a medical practitioner</w:t>
            </w:r>
          </w:p>
        </w:tc>
      </w:tr>
      <w:tr w:rsidR="00AC5799" w:rsidRPr="0002386E" w14:paraId="7541B54F" w14:textId="77777777" w:rsidTr="005930F8">
        <w:tc>
          <w:tcPr>
            <w:tcW w:w="4401" w:type="dxa"/>
            <w:vMerge/>
            <w:tcBorders>
              <w:left w:val="nil"/>
              <w:right w:val="nil"/>
            </w:tcBorders>
          </w:tcPr>
          <w:p w14:paraId="128D7D21" w14:textId="77777777" w:rsidR="00AC5799" w:rsidRPr="0002386E" w:rsidRDefault="00AC5799" w:rsidP="000B7F74">
            <w:pPr>
              <w:numPr>
                <w:ilvl w:val="0"/>
                <w:numId w:val="3"/>
              </w:numPr>
              <w:spacing w:before="40" w:after="40"/>
              <w:ind w:left="306" w:hanging="284"/>
              <w:rPr>
                <w:rFonts w:asciiTheme="minorHAnsi" w:hAnsiTheme="minorHAnsi" w:cstheme="minorHAnsi"/>
                <w:sz w:val="19"/>
                <w:szCs w:val="19"/>
              </w:rPr>
            </w:pPr>
          </w:p>
        </w:tc>
        <w:tc>
          <w:tcPr>
            <w:tcW w:w="887" w:type="dxa"/>
            <w:tcBorders>
              <w:top w:val="nil"/>
              <w:left w:val="nil"/>
              <w:bottom w:val="nil"/>
              <w:right w:val="nil"/>
            </w:tcBorders>
          </w:tcPr>
          <w:p w14:paraId="5906180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59D5AC59" w14:textId="77777777" w:rsidR="00AC5799" w:rsidRPr="0002386E" w:rsidRDefault="00AC5799" w:rsidP="00821D40">
            <w:pPr>
              <w:pStyle w:val="TableText"/>
            </w:pPr>
            <w:r w:rsidRPr="0002386E">
              <w:t xml:space="preserve">I was feeling depressed, </w:t>
            </w:r>
            <w:proofErr w:type="gramStart"/>
            <w:r w:rsidRPr="0002386E">
              <w:t>anxious</w:t>
            </w:r>
            <w:proofErr w:type="gramEnd"/>
            <w:r w:rsidRPr="0002386E">
              <w:t xml:space="preserve"> or highly stressed</w:t>
            </w:r>
          </w:p>
        </w:tc>
      </w:tr>
      <w:tr w:rsidR="00AC5799" w:rsidRPr="0002386E" w14:paraId="2B611582" w14:textId="77777777" w:rsidTr="005930F8">
        <w:tc>
          <w:tcPr>
            <w:tcW w:w="4401" w:type="dxa"/>
            <w:vMerge/>
            <w:tcBorders>
              <w:left w:val="nil"/>
              <w:right w:val="nil"/>
            </w:tcBorders>
          </w:tcPr>
          <w:p w14:paraId="74D595E0" w14:textId="77777777" w:rsidR="00AC5799" w:rsidRPr="0002386E" w:rsidRDefault="00AC5799" w:rsidP="000B7F74">
            <w:pPr>
              <w:numPr>
                <w:ilvl w:val="0"/>
                <w:numId w:val="3"/>
              </w:numPr>
              <w:spacing w:before="40" w:after="40"/>
              <w:ind w:left="306" w:hanging="284"/>
              <w:rPr>
                <w:rFonts w:asciiTheme="minorHAnsi" w:hAnsiTheme="minorHAnsi" w:cstheme="minorHAnsi"/>
                <w:sz w:val="19"/>
                <w:szCs w:val="19"/>
              </w:rPr>
            </w:pPr>
          </w:p>
        </w:tc>
        <w:tc>
          <w:tcPr>
            <w:tcW w:w="887" w:type="dxa"/>
            <w:tcBorders>
              <w:top w:val="nil"/>
              <w:left w:val="nil"/>
              <w:bottom w:val="nil"/>
              <w:right w:val="nil"/>
            </w:tcBorders>
          </w:tcPr>
          <w:p w14:paraId="40E3AE1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799A3145" w14:textId="77777777" w:rsidR="00AC5799" w:rsidRPr="0002386E" w:rsidRDefault="00AC5799" w:rsidP="00821D40">
            <w:pPr>
              <w:pStyle w:val="TableText"/>
            </w:pPr>
            <w:r w:rsidRPr="0002386E">
              <w:t>I had experienced a traumatic event</w:t>
            </w:r>
          </w:p>
        </w:tc>
      </w:tr>
      <w:tr w:rsidR="00AC5799" w:rsidRPr="0002386E" w14:paraId="302D92BF" w14:textId="77777777" w:rsidTr="005930F8">
        <w:tc>
          <w:tcPr>
            <w:tcW w:w="4401" w:type="dxa"/>
            <w:vMerge/>
            <w:tcBorders>
              <w:left w:val="nil"/>
              <w:right w:val="nil"/>
            </w:tcBorders>
          </w:tcPr>
          <w:p w14:paraId="4682F65D" w14:textId="77777777" w:rsidR="00AC5799" w:rsidRPr="0002386E" w:rsidRDefault="00AC5799" w:rsidP="000B7F74">
            <w:pPr>
              <w:numPr>
                <w:ilvl w:val="0"/>
                <w:numId w:val="3"/>
              </w:numPr>
              <w:spacing w:before="40" w:after="40"/>
              <w:ind w:left="306" w:hanging="284"/>
              <w:rPr>
                <w:rFonts w:asciiTheme="minorHAnsi" w:hAnsiTheme="minorHAnsi" w:cstheme="minorHAnsi"/>
                <w:sz w:val="19"/>
                <w:szCs w:val="19"/>
              </w:rPr>
            </w:pPr>
          </w:p>
        </w:tc>
        <w:tc>
          <w:tcPr>
            <w:tcW w:w="887" w:type="dxa"/>
            <w:tcBorders>
              <w:top w:val="nil"/>
              <w:left w:val="nil"/>
              <w:bottom w:val="nil"/>
              <w:right w:val="nil"/>
            </w:tcBorders>
          </w:tcPr>
          <w:p w14:paraId="29323B5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071AF4CA" w14:textId="77777777" w:rsidR="00AC5799" w:rsidRPr="0002386E" w:rsidRDefault="00AC5799" w:rsidP="00821D40">
            <w:pPr>
              <w:pStyle w:val="TableText"/>
            </w:pPr>
            <w:r w:rsidRPr="0002386E">
              <w:t>I recognised that I needed some help with my problems</w:t>
            </w:r>
          </w:p>
        </w:tc>
      </w:tr>
      <w:tr w:rsidR="00AC5799" w:rsidRPr="0002386E" w14:paraId="7A5C4F7D" w14:textId="77777777" w:rsidTr="005930F8">
        <w:tc>
          <w:tcPr>
            <w:tcW w:w="4401" w:type="dxa"/>
            <w:vMerge/>
            <w:tcBorders>
              <w:left w:val="nil"/>
              <w:right w:val="nil"/>
            </w:tcBorders>
          </w:tcPr>
          <w:p w14:paraId="5F63670D" w14:textId="77777777" w:rsidR="00AC5799" w:rsidRPr="0002386E" w:rsidRDefault="00AC5799" w:rsidP="000B7F74">
            <w:pPr>
              <w:numPr>
                <w:ilvl w:val="0"/>
                <w:numId w:val="3"/>
              </w:numPr>
              <w:spacing w:before="40" w:after="40"/>
              <w:ind w:left="306" w:hanging="284"/>
              <w:rPr>
                <w:rFonts w:asciiTheme="minorHAnsi" w:hAnsiTheme="minorHAnsi" w:cstheme="minorHAnsi"/>
                <w:sz w:val="19"/>
                <w:szCs w:val="19"/>
              </w:rPr>
            </w:pPr>
          </w:p>
        </w:tc>
        <w:tc>
          <w:tcPr>
            <w:tcW w:w="887" w:type="dxa"/>
            <w:tcBorders>
              <w:top w:val="nil"/>
              <w:left w:val="nil"/>
              <w:bottom w:val="nil"/>
              <w:right w:val="nil"/>
            </w:tcBorders>
          </w:tcPr>
          <w:p w14:paraId="03754A5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5B2E086" w14:textId="77777777" w:rsidR="00AC5799" w:rsidRPr="0002386E" w:rsidRDefault="00AC5799" w:rsidP="00821D40">
            <w:pPr>
              <w:pStyle w:val="TableText"/>
            </w:pPr>
            <w:r w:rsidRPr="0002386E">
              <w:t>I was encouraged to do so by family or friends</w:t>
            </w:r>
          </w:p>
        </w:tc>
      </w:tr>
      <w:tr w:rsidR="00AC5799" w:rsidRPr="0002386E" w14:paraId="78D945F7" w14:textId="77777777" w:rsidTr="005930F8">
        <w:tc>
          <w:tcPr>
            <w:tcW w:w="4401" w:type="dxa"/>
            <w:vMerge/>
            <w:tcBorders>
              <w:left w:val="nil"/>
              <w:right w:val="nil"/>
            </w:tcBorders>
          </w:tcPr>
          <w:p w14:paraId="4262744F" w14:textId="77777777" w:rsidR="00AC5799" w:rsidRPr="0002386E" w:rsidRDefault="00AC5799" w:rsidP="000B7F74">
            <w:pPr>
              <w:numPr>
                <w:ilvl w:val="0"/>
                <w:numId w:val="3"/>
              </w:numPr>
              <w:spacing w:before="40" w:after="40"/>
              <w:ind w:left="306" w:hanging="284"/>
              <w:rPr>
                <w:rFonts w:asciiTheme="minorHAnsi" w:hAnsiTheme="minorHAnsi" w:cstheme="minorHAnsi"/>
                <w:sz w:val="19"/>
                <w:szCs w:val="19"/>
              </w:rPr>
            </w:pPr>
          </w:p>
        </w:tc>
        <w:tc>
          <w:tcPr>
            <w:tcW w:w="887" w:type="dxa"/>
            <w:tcBorders>
              <w:top w:val="nil"/>
              <w:left w:val="nil"/>
              <w:bottom w:val="nil"/>
              <w:right w:val="nil"/>
            </w:tcBorders>
          </w:tcPr>
          <w:p w14:paraId="5614C4F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75D49EB4" w14:textId="5BE8D452" w:rsidR="00AC5799" w:rsidRPr="0002386E" w:rsidRDefault="00AC5799" w:rsidP="00821D40">
            <w:pPr>
              <w:pStyle w:val="TableText"/>
            </w:pPr>
            <w:r w:rsidRPr="0002386E">
              <w:t xml:space="preserve">Other (Please describe) </w:t>
            </w:r>
          </w:p>
        </w:tc>
      </w:tr>
      <w:tr w:rsidR="00AC5799" w:rsidRPr="0002386E" w14:paraId="54F483B0" w14:textId="77777777" w:rsidTr="005930F8">
        <w:tc>
          <w:tcPr>
            <w:tcW w:w="4401" w:type="dxa"/>
            <w:vMerge/>
            <w:tcBorders>
              <w:left w:val="nil"/>
              <w:bottom w:val="single" w:sz="4" w:space="0" w:color="auto"/>
              <w:right w:val="nil"/>
            </w:tcBorders>
          </w:tcPr>
          <w:p w14:paraId="425E0832" w14:textId="77777777" w:rsidR="00AC5799" w:rsidRPr="0002386E" w:rsidRDefault="00AC5799" w:rsidP="000B7F74">
            <w:pPr>
              <w:numPr>
                <w:ilvl w:val="0"/>
                <w:numId w:val="3"/>
              </w:numPr>
              <w:spacing w:before="40" w:after="40"/>
              <w:ind w:left="306" w:hanging="284"/>
              <w:rPr>
                <w:rFonts w:asciiTheme="minorHAnsi" w:hAnsiTheme="minorHAnsi" w:cstheme="minorHAnsi"/>
                <w:sz w:val="19"/>
                <w:szCs w:val="19"/>
              </w:rPr>
            </w:pPr>
          </w:p>
        </w:tc>
        <w:tc>
          <w:tcPr>
            <w:tcW w:w="887" w:type="dxa"/>
            <w:tcBorders>
              <w:top w:val="nil"/>
              <w:left w:val="nil"/>
              <w:bottom w:val="single" w:sz="4" w:space="0" w:color="auto"/>
              <w:right w:val="nil"/>
            </w:tcBorders>
          </w:tcPr>
          <w:p w14:paraId="2C6D3C8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75B8FDFB" w14:textId="77777777" w:rsidR="00AC5799" w:rsidRPr="0002386E" w:rsidRDefault="00AC5799" w:rsidP="00821D40">
            <w:pPr>
              <w:pStyle w:val="TableText"/>
            </w:pPr>
            <w:r w:rsidRPr="0002386E">
              <w:t>Unsure</w:t>
            </w:r>
          </w:p>
        </w:tc>
      </w:tr>
      <w:tr w:rsidR="00AC5799" w:rsidRPr="0002386E" w14:paraId="3895E171" w14:textId="77777777" w:rsidTr="005930F8">
        <w:tc>
          <w:tcPr>
            <w:tcW w:w="4401" w:type="dxa"/>
            <w:vMerge w:val="restart"/>
            <w:tcBorders>
              <w:left w:val="nil"/>
              <w:right w:val="nil"/>
            </w:tcBorders>
          </w:tcPr>
          <w:p w14:paraId="436CDA5E" w14:textId="77777777" w:rsidR="00AC5799" w:rsidRPr="0002386E" w:rsidRDefault="00AC5799" w:rsidP="00021425">
            <w:pPr>
              <w:pStyle w:val="Tabletextlistnumbered"/>
            </w:pPr>
            <w:r w:rsidRPr="0002386E">
              <w:t>At the time you sought care from the mental health professional, were you given a mental health diagnosis?</w:t>
            </w:r>
          </w:p>
        </w:tc>
        <w:tc>
          <w:tcPr>
            <w:tcW w:w="887" w:type="dxa"/>
            <w:tcBorders>
              <w:top w:val="nil"/>
              <w:left w:val="nil"/>
              <w:bottom w:val="nil"/>
              <w:right w:val="nil"/>
            </w:tcBorders>
          </w:tcPr>
          <w:p w14:paraId="4202236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6715561F" w14:textId="77777777" w:rsidR="00AC5799" w:rsidRPr="0002386E" w:rsidRDefault="00AC5799" w:rsidP="00821D40">
            <w:pPr>
              <w:pStyle w:val="TableText"/>
            </w:pPr>
            <w:r w:rsidRPr="0002386E">
              <w:t>Yes</w:t>
            </w:r>
          </w:p>
        </w:tc>
      </w:tr>
      <w:tr w:rsidR="00AC5799" w:rsidRPr="0002386E" w14:paraId="40A12CE3" w14:textId="77777777" w:rsidTr="005930F8">
        <w:tc>
          <w:tcPr>
            <w:tcW w:w="4401" w:type="dxa"/>
            <w:vMerge/>
            <w:tcBorders>
              <w:left w:val="nil"/>
              <w:right w:val="nil"/>
            </w:tcBorders>
          </w:tcPr>
          <w:p w14:paraId="68F68164" w14:textId="77777777" w:rsidR="00AC5799" w:rsidRPr="0002386E" w:rsidRDefault="00AC5799" w:rsidP="000B7F74">
            <w:pPr>
              <w:numPr>
                <w:ilvl w:val="0"/>
                <w:numId w:val="5"/>
              </w:numPr>
              <w:spacing w:before="40" w:after="40"/>
              <w:ind w:left="306" w:hanging="284"/>
              <w:rPr>
                <w:rFonts w:asciiTheme="minorHAnsi" w:hAnsiTheme="minorHAnsi" w:cstheme="minorHAnsi"/>
                <w:sz w:val="19"/>
                <w:szCs w:val="19"/>
              </w:rPr>
            </w:pPr>
          </w:p>
        </w:tc>
        <w:tc>
          <w:tcPr>
            <w:tcW w:w="887" w:type="dxa"/>
            <w:tcBorders>
              <w:top w:val="nil"/>
              <w:left w:val="nil"/>
              <w:bottom w:val="nil"/>
              <w:right w:val="nil"/>
            </w:tcBorders>
          </w:tcPr>
          <w:p w14:paraId="53CED54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0D82F73" w14:textId="77777777" w:rsidR="00AC5799" w:rsidRPr="0002386E" w:rsidRDefault="00AC5799" w:rsidP="00821D40">
            <w:pPr>
              <w:pStyle w:val="TableText"/>
            </w:pPr>
            <w:r w:rsidRPr="0002386E">
              <w:t xml:space="preserve">No </w:t>
            </w:r>
            <w:r w:rsidRPr="0002386E">
              <w:sym w:font="Wingdings" w:char="F0E0"/>
            </w:r>
            <w:r w:rsidRPr="0002386E">
              <w:t xml:space="preserve"> Go to question 7</w:t>
            </w:r>
          </w:p>
        </w:tc>
      </w:tr>
      <w:tr w:rsidR="00AC5799" w:rsidRPr="0002386E" w14:paraId="67CE14B8" w14:textId="77777777" w:rsidTr="005930F8">
        <w:tc>
          <w:tcPr>
            <w:tcW w:w="4401" w:type="dxa"/>
            <w:vMerge/>
            <w:tcBorders>
              <w:left w:val="nil"/>
              <w:bottom w:val="single" w:sz="4" w:space="0" w:color="auto"/>
              <w:right w:val="nil"/>
            </w:tcBorders>
          </w:tcPr>
          <w:p w14:paraId="0243DFB4" w14:textId="77777777" w:rsidR="00AC5799" w:rsidRPr="0002386E" w:rsidRDefault="00AC5799" w:rsidP="000B7F74">
            <w:pPr>
              <w:numPr>
                <w:ilvl w:val="0"/>
                <w:numId w:val="5"/>
              </w:numPr>
              <w:spacing w:before="40" w:after="40"/>
              <w:ind w:left="306" w:hanging="284"/>
              <w:rPr>
                <w:rFonts w:asciiTheme="minorHAnsi" w:hAnsiTheme="minorHAnsi" w:cstheme="minorHAnsi"/>
                <w:sz w:val="19"/>
                <w:szCs w:val="19"/>
              </w:rPr>
            </w:pPr>
          </w:p>
        </w:tc>
        <w:tc>
          <w:tcPr>
            <w:tcW w:w="887" w:type="dxa"/>
            <w:tcBorders>
              <w:top w:val="nil"/>
              <w:left w:val="nil"/>
              <w:bottom w:val="single" w:sz="4" w:space="0" w:color="auto"/>
              <w:right w:val="nil"/>
            </w:tcBorders>
          </w:tcPr>
          <w:p w14:paraId="00E9AAB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1F465240" w14:textId="77777777" w:rsidR="00AC5799" w:rsidRPr="0002386E" w:rsidRDefault="00AC5799" w:rsidP="00821D40">
            <w:pPr>
              <w:pStyle w:val="TableText"/>
            </w:pPr>
            <w:r w:rsidRPr="0002386E">
              <w:t xml:space="preserve">Unsure </w:t>
            </w:r>
            <w:r w:rsidRPr="0002386E">
              <w:sym w:font="Wingdings" w:char="F0E0"/>
            </w:r>
            <w:r w:rsidRPr="0002386E">
              <w:t xml:space="preserve"> Go to question 7</w:t>
            </w:r>
          </w:p>
        </w:tc>
      </w:tr>
      <w:tr w:rsidR="00AC5799" w:rsidRPr="0002386E" w14:paraId="4202D1DF" w14:textId="77777777" w:rsidTr="005930F8">
        <w:tc>
          <w:tcPr>
            <w:tcW w:w="4401" w:type="dxa"/>
            <w:vMerge w:val="restart"/>
            <w:tcBorders>
              <w:top w:val="single" w:sz="4" w:space="0" w:color="auto"/>
              <w:left w:val="nil"/>
              <w:bottom w:val="single" w:sz="4" w:space="0" w:color="auto"/>
              <w:right w:val="nil"/>
            </w:tcBorders>
          </w:tcPr>
          <w:p w14:paraId="67FDBBBC" w14:textId="77777777" w:rsidR="00AC5799" w:rsidRPr="0002386E" w:rsidRDefault="00AC5799" w:rsidP="00021425">
            <w:pPr>
              <w:pStyle w:val="Tabletextlistnumbered"/>
            </w:pPr>
            <w:r w:rsidRPr="0002386E">
              <w:t xml:space="preserve">What was the diagnosis? </w:t>
            </w:r>
            <w:r w:rsidRPr="00821D40">
              <w:rPr>
                <w:rStyle w:val="Strong"/>
              </w:rPr>
              <w:t>(Tick all that apply)</w:t>
            </w:r>
          </w:p>
        </w:tc>
        <w:tc>
          <w:tcPr>
            <w:tcW w:w="887" w:type="dxa"/>
            <w:tcBorders>
              <w:top w:val="single" w:sz="4" w:space="0" w:color="auto"/>
              <w:left w:val="nil"/>
              <w:bottom w:val="nil"/>
              <w:right w:val="nil"/>
            </w:tcBorders>
          </w:tcPr>
          <w:p w14:paraId="0C17F83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nil"/>
              <w:right w:val="nil"/>
            </w:tcBorders>
          </w:tcPr>
          <w:p w14:paraId="0E99EC16" w14:textId="77777777" w:rsidR="00AC5799" w:rsidRPr="0002386E" w:rsidRDefault="00AC5799" w:rsidP="00821D40">
            <w:pPr>
              <w:pStyle w:val="TableText"/>
            </w:pPr>
            <w:r w:rsidRPr="0002386E">
              <w:t>An anxiety disorder</w:t>
            </w:r>
          </w:p>
        </w:tc>
      </w:tr>
      <w:tr w:rsidR="00AC5799" w:rsidRPr="0002386E" w14:paraId="46D83A7F" w14:textId="77777777" w:rsidTr="005930F8">
        <w:tc>
          <w:tcPr>
            <w:tcW w:w="4401" w:type="dxa"/>
            <w:vMerge/>
            <w:tcBorders>
              <w:left w:val="nil"/>
              <w:bottom w:val="single" w:sz="4" w:space="0" w:color="auto"/>
              <w:right w:val="nil"/>
            </w:tcBorders>
          </w:tcPr>
          <w:p w14:paraId="013A359A"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3127036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0BA5193" w14:textId="77777777" w:rsidR="00AC5799" w:rsidRPr="0002386E" w:rsidRDefault="00AC5799" w:rsidP="00821D40">
            <w:pPr>
              <w:pStyle w:val="TableText"/>
            </w:pPr>
            <w:r w:rsidRPr="0002386E">
              <w:t>Depression</w:t>
            </w:r>
          </w:p>
        </w:tc>
      </w:tr>
      <w:tr w:rsidR="00AC5799" w:rsidRPr="0002386E" w14:paraId="20F62B5B" w14:textId="77777777" w:rsidTr="005930F8">
        <w:tc>
          <w:tcPr>
            <w:tcW w:w="4401" w:type="dxa"/>
            <w:vMerge/>
            <w:tcBorders>
              <w:left w:val="nil"/>
              <w:bottom w:val="single" w:sz="4" w:space="0" w:color="auto"/>
              <w:right w:val="nil"/>
            </w:tcBorders>
          </w:tcPr>
          <w:p w14:paraId="7049043C"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3C34536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3E717083" w14:textId="77777777" w:rsidR="00AC5799" w:rsidRPr="0002386E" w:rsidRDefault="00AC5799" w:rsidP="00821D40">
            <w:pPr>
              <w:pStyle w:val="TableText"/>
            </w:pPr>
            <w:r w:rsidRPr="0002386E">
              <w:t>Bipolar disorder</w:t>
            </w:r>
          </w:p>
        </w:tc>
      </w:tr>
      <w:tr w:rsidR="00AC5799" w:rsidRPr="0002386E" w14:paraId="02E62E23" w14:textId="77777777" w:rsidTr="005930F8">
        <w:tc>
          <w:tcPr>
            <w:tcW w:w="4401" w:type="dxa"/>
            <w:vMerge/>
            <w:tcBorders>
              <w:left w:val="nil"/>
              <w:bottom w:val="single" w:sz="4" w:space="0" w:color="auto"/>
              <w:right w:val="nil"/>
            </w:tcBorders>
          </w:tcPr>
          <w:p w14:paraId="1EEA0CC4"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13F8725A"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3D47B48C" w14:textId="77777777" w:rsidR="00AC5799" w:rsidRPr="0002386E" w:rsidRDefault="00AC5799" w:rsidP="00821D40">
            <w:pPr>
              <w:pStyle w:val="TableText"/>
            </w:pPr>
            <w:r w:rsidRPr="0002386E">
              <w:t>An eating disorder</w:t>
            </w:r>
          </w:p>
        </w:tc>
      </w:tr>
      <w:tr w:rsidR="00AC5799" w:rsidRPr="0002386E" w14:paraId="33D4771B" w14:textId="77777777" w:rsidTr="005930F8">
        <w:tc>
          <w:tcPr>
            <w:tcW w:w="4401" w:type="dxa"/>
            <w:vMerge/>
            <w:tcBorders>
              <w:left w:val="nil"/>
              <w:bottom w:val="single" w:sz="4" w:space="0" w:color="auto"/>
              <w:right w:val="nil"/>
            </w:tcBorders>
          </w:tcPr>
          <w:p w14:paraId="5384AEEF"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2437E5D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0F791983" w14:textId="77777777" w:rsidR="00AC5799" w:rsidRPr="0002386E" w:rsidRDefault="00AC5799" w:rsidP="00821D40">
            <w:pPr>
              <w:pStyle w:val="TableText"/>
            </w:pPr>
            <w:r w:rsidRPr="0002386E">
              <w:t>A personality disorder</w:t>
            </w:r>
          </w:p>
        </w:tc>
      </w:tr>
      <w:tr w:rsidR="00AC5799" w:rsidRPr="0002386E" w14:paraId="4B60FFA7" w14:textId="77777777" w:rsidTr="005930F8">
        <w:tc>
          <w:tcPr>
            <w:tcW w:w="4401" w:type="dxa"/>
            <w:vMerge/>
            <w:tcBorders>
              <w:left w:val="nil"/>
              <w:bottom w:val="single" w:sz="4" w:space="0" w:color="auto"/>
              <w:right w:val="nil"/>
            </w:tcBorders>
          </w:tcPr>
          <w:p w14:paraId="78EA0957"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45755A3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212194A" w14:textId="77777777" w:rsidR="00AC5799" w:rsidRPr="0002386E" w:rsidRDefault="00AC5799" w:rsidP="00821D40">
            <w:pPr>
              <w:pStyle w:val="TableText"/>
            </w:pPr>
            <w:r w:rsidRPr="0002386E">
              <w:t>Post-traumatic stress disorder</w:t>
            </w:r>
          </w:p>
        </w:tc>
      </w:tr>
      <w:tr w:rsidR="00AC5799" w:rsidRPr="0002386E" w14:paraId="069344D9" w14:textId="77777777" w:rsidTr="005930F8">
        <w:tc>
          <w:tcPr>
            <w:tcW w:w="4401" w:type="dxa"/>
            <w:vMerge/>
            <w:tcBorders>
              <w:left w:val="nil"/>
              <w:bottom w:val="single" w:sz="4" w:space="0" w:color="auto"/>
              <w:right w:val="nil"/>
            </w:tcBorders>
          </w:tcPr>
          <w:p w14:paraId="633C865A"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23FB1EF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73E07FC9" w14:textId="77777777" w:rsidR="00AC5799" w:rsidRPr="0002386E" w:rsidRDefault="00AC5799" w:rsidP="00821D40">
            <w:pPr>
              <w:pStyle w:val="TableText"/>
            </w:pPr>
            <w:r w:rsidRPr="0002386E">
              <w:t>A psychotic disorder (e.g., schizophrenia)</w:t>
            </w:r>
          </w:p>
        </w:tc>
      </w:tr>
      <w:tr w:rsidR="00AC5799" w:rsidRPr="0002386E" w14:paraId="6868608D" w14:textId="77777777" w:rsidTr="005930F8">
        <w:tc>
          <w:tcPr>
            <w:tcW w:w="4401" w:type="dxa"/>
            <w:vMerge/>
            <w:tcBorders>
              <w:left w:val="nil"/>
              <w:bottom w:val="single" w:sz="4" w:space="0" w:color="auto"/>
              <w:right w:val="nil"/>
            </w:tcBorders>
          </w:tcPr>
          <w:p w14:paraId="5AC4F200"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5084DA8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13C0D998" w14:textId="77777777" w:rsidR="00AC5799" w:rsidRPr="0002386E" w:rsidRDefault="00AC5799" w:rsidP="00821D40">
            <w:pPr>
              <w:pStyle w:val="TableText"/>
            </w:pPr>
            <w:r w:rsidRPr="0002386E">
              <w:t>A substance use disorder</w:t>
            </w:r>
          </w:p>
        </w:tc>
      </w:tr>
      <w:tr w:rsidR="00AC5799" w:rsidRPr="0002386E" w14:paraId="282B470B" w14:textId="77777777" w:rsidTr="005930F8">
        <w:tc>
          <w:tcPr>
            <w:tcW w:w="4401" w:type="dxa"/>
            <w:vMerge/>
            <w:tcBorders>
              <w:left w:val="nil"/>
              <w:bottom w:val="single" w:sz="4" w:space="0" w:color="auto"/>
              <w:right w:val="nil"/>
            </w:tcBorders>
          </w:tcPr>
          <w:p w14:paraId="074CF43E"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2E429B0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C4257B3" w14:textId="77777777" w:rsidR="00AC5799" w:rsidRPr="0002386E" w:rsidRDefault="00AC5799" w:rsidP="00821D40">
            <w:pPr>
              <w:pStyle w:val="TableText"/>
            </w:pPr>
            <w:r w:rsidRPr="0002386E">
              <w:t>Autism spectrum disorder</w:t>
            </w:r>
          </w:p>
        </w:tc>
      </w:tr>
      <w:tr w:rsidR="00AC5799" w:rsidRPr="0002386E" w14:paraId="476B0BE2" w14:textId="77777777" w:rsidTr="005930F8">
        <w:tc>
          <w:tcPr>
            <w:tcW w:w="4401" w:type="dxa"/>
            <w:vMerge/>
            <w:tcBorders>
              <w:left w:val="nil"/>
              <w:bottom w:val="single" w:sz="4" w:space="0" w:color="auto"/>
              <w:right w:val="nil"/>
            </w:tcBorders>
          </w:tcPr>
          <w:p w14:paraId="1F5142BF"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0B7A536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6EDDA0B4" w14:textId="5581D0F8" w:rsidR="00AC5799" w:rsidRPr="0002386E" w:rsidRDefault="00AC5799" w:rsidP="00821D40">
            <w:pPr>
              <w:pStyle w:val="TableText"/>
            </w:pPr>
            <w:r w:rsidRPr="0002386E">
              <w:t>Other (Please describe)</w:t>
            </w:r>
          </w:p>
        </w:tc>
      </w:tr>
      <w:tr w:rsidR="00AC5799" w:rsidRPr="0002386E" w14:paraId="081C2703" w14:textId="77777777" w:rsidTr="005930F8">
        <w:tc>
          <w:tcPr>
            <w:tcW w:w="4401" w:type="dxa"/>
            <w:vMerge/>
            <w:tcBorders>
              <w:left w:val="nil"/>
              <w:bottom w:val="single" w:sz="4" w:space="0" w:color="auto"/>
              <w:right w:val="nil"/>
            </w:tcBorders>
          </w:tcPr>
          <w:p w14:paraId="70B3A58E" w14:textId="77777777" w:rsidR="00AC5799" w:rsidRPr="0002386E" w:rsidRDefault="00AC5799" w:rsidP="009207D9">
            <w:pPr>
              <w:spacing w:before="40" w:after="40"/>
              <w:rPr>
                <w:rFonts w:asciiTheme="minorHAnsi" w:hAnsiTheme="minorHAnsi" w:cstheme="minorHAnsi"/>
                <w:sz w:val="19"/>
                <w:szCs w:val="19"/>
              </w:rPr>
            </w:pPr>
          </w:p>
        </w:tc>
        <w:tc>
          <w:tcPr>
            <w:tcW w:w="887" w:type="dxa"/>
            <w:tcBorders>
              <w:top w:val="nil"/>
              <w:left w:val="nil"/>
              <w:bottom w:val="single" w:sz="4" w:space="0" w:color="auto"/>
              <w:right w:val="nil"/>
            </w:tcBorders>
          </w:tcPr>
          <w:p w14:paraId="36E32B3A"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43FE269D" w14:textId="77777777" w:rsidR="00AC5799" w:rsidRPr="0002386E" w:rsidRDefault="00AC5799" w:rsidP="00821D40">
            <w:pPr>
              <w:pStyle w:val="TableText"/>
            </w:pPr>
            <w:r w:rsidRPr="0002386E">
              <w:t>Unsure</w:t>
            </w:r>
          </w:p>
        </w:tc>
      </w:tr>
    </w:tbl>
    <w:p w14:paraId="20CF4C3B" w14:textId="77777777" w:rsidR="00AC5799" w:rsidRPr="0002386E" w:rsidRDefault="00AC5799" w:rsidP="00806F72">
      <w:pPr>
        <w:pStyle w:val="Heading3"/>
      </w:pPr>
      <w:r w:rsidRPr="0002386E">
        <w:t>The outcomes of the care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50"/>
        <w:gridCol w:w="447"/>
        <w:gridCol w:w="407"/>
        <w:gridCol w:w="409"/>
        <w:gridCol w:w="407"/>
        <w:gridCol w:w="409"/>
        <w:gridCol w:w="408"/>
        <w:gridCol w:w="410"/>
        <w:gridCol w:w="449"/>
        <w:gridCol w:w="448"/>
        <w:gridCol w:w="813"/>
      </w:tblGrid>
      <w:tr w:rsidR="00AC5799" w:rsidRPr="0002386E" w14:paraId="1D419EB7" w14:textId="77777777" w:rsidTr="00021425">
        <w:trPr>
          <w:tblHeader/>
        </w:trPr>
        <w:tc>
          <w:tcPr>
            <w:tcW w:w="2207" w:type="pct"/>
            <w:vMerge w:val="restart"/>
            <w:tcBorders>
              <w:top w:val="single" w:sz="4" w:space="0" w:color="auto"/>
            </w:tcBorders>
          </w:tcPr>
          <w:p w14:paraId="2A3A5DD4" w14:textId="77777777" w:rsidR="00AC5799" w:rsidRPr="0002386E" w:rsidRDefault="00AC5799" w:rsidP="00021425">
            <w:pPr>
              <w:pStyle w:val="tableheading"/>
            </w:pPr>
          </w:p>
        </w:tc>
        <w:tc>
          <w:tcPr>
            <w:tcW w:w="237" w:type="pct"/>
            <w:tcBorders>
              <w:top w:val="single" w:sz="4" w:space="0" w:color="auto"/>
            </w:tcBorders>
          </w:tcPr>
          <w:p w14:paraId="1C2E6935" w14:textId="77777777" w:rsidR="00AC5799" w:rsidRPr="0002386E" w:rsidRDefault="00AC5799" w:rsidP="00021425">
            <w:pPr>
              <w:pStyle w:val="tableheading"/>
            </w:pPr>
            <w:r w:rsidRPr="0002386E">
              <w:t>1</w:t>
            </w:r>
          </w:p>
        </w:tc>
        <w:tc>
          <w:tcPr>
            <w:tcW w:w="236" w:type="pct"/>
            <w:tcBorders>
              <w:top w:val="single" w:sz="4" w:space="0" w:color="auto"/>
            </w:tcBorders>
          </w:tcPr>
          <w:p w14:paraId="3B86CBE7" w14:textId="77777777" w:rsidR="00AC5799" w:rsidRPr="0002386E" w:rsidRDefault="00AC5799" w:rsidP="00021425">
            <w:pPr>
              <w:pStyle w:val="tableheading"/>
            </w:pPr>
            <w:r w:rsidRPr="0002386E">
              <w:t>2</w:t>
            </w:r>
          </w:p>
        </w:tc>
        <w:tc>
          <w:tcPr>
            <w:tcW w:w="234" w:type="pct"/>
            <w:tcBorders>
              <w:top w:val="single" w:sz="4" w:space="0" w:color="auto"/>
            </w:tcBorders>
          </w:tcPr>
          <w:p w14:paraId="3D4938DB" w14:textId="77777777" w:rsidR="00AC5799" w:rsidRPr="0002386E" w:rsidRDefault="00AC5799" w:rsidP="00021425">
            <w:pPr>
              <w:pStyle w:val="tableheading"/>
            </w:pPr>
            <w:r w:rsidRPr="0002386E">
              <w:t>3</w:t>
            </w:r>
          </w:p>
        </w:tc>
        <w:tc>
          <w:tcPr>
            <w:tcW w:w="235" w:type="pct"/>
            <w:tcBorders>
              <w:top w:val="single" w:sz="4" w:space="0" w:color="auto"/>
            </w:tcBorders>
          </w:tcPr>
          <w:p w14:paraId="3D16FE87" w14:textId="77777777" w:rsidR="00AC5799" w:rsidRPr="0002386E" w:rsidRDefault="00AC5799" w:rsidP="00021425">
            <w:pPr>
              <w:pStyle w:val="tableheading"/>
            </w:pPr>
            <w:r w:rsidRPr="0002386E">
              <w:t>4</w:t>
            </w:r>
          </w:p>
        </w:tc>
        <w:tc>
          <w:tcPr>
            <w:tcW w:w="234" w:type="pct"/>
            <w:tcBorders>
              <w:top w:val="single" w:sz="4" w:space="0" w:color="auto"/>
            </w:tcBorders>
          </w:tcPr>
          <w:p w14:paraId="362F5A22" w14:textId="77777777" w:rsidR="00AC5799" w:rsidRPr="0002386E" w:rsidRDefault="00AC5799" w:rsidP="00021425">
            <w:pPr>
              <w:pStyle w:val="tableheading"/>
            </w:pPr>
            <w:r w:rsidRPr="0002386E">
              <w:t>5</w:t>
            </w:r>
          </w:p>
        </w:tc>
        <w:tc>
          <w:tcPr>
            <w:tcW w:w="235" w:type="pct"/>
            <w:tcBorders>
              <w:top w:val="single" w:sz="4" w:space="0" w:color="auto"/>
            </w:tcBorders>
          </w:tcPr>
          <w:p w14:paraId="51A1A311" w14:textId="77777777" w:rsidR="00AC5799" w:rsidRPr="0002386E" w:rsidRDefault="00AC5799" w:rsidP="00021425">
            <w:pPr>
              <w:pStyle w:val="tableheading"/>
            </w:pPr>
            <w:r w:rsidRPr="0002386E">
              <w:t>6</w:t>
            </w:r>
          </w:p>
        </w:tc>
        <w:tc>
          <w:tcPr>
            <w:tcW w:w="234" w:type="pct"/>
            <w:tcBorders>
              <w:top w:val="single" w:sz="4" w:space="0" w:color="auto"/>
            </w:tcBorders>
          </w:tcPr>
          <w:p w14:paraId="40F99F6A" w14:textId="77777777" w:rsidR="00AC5799" w:rsidRPr="0002386E" w:rsidRDefault="00AC5799" w:rsidP="00021425">
            <w:pPr>
              <w:pStyle w:val="tableheading"/>
            </w:pPr>
            <w:r w:rsidRPr="0002386E">
              <w:t>7</w:t>
            </w:r>
          </w:p>
        </w:tc>
        <w:tc>
          <w:tcPr>
            <w:tcW w:w="235" w:type="pct"/>
            <w:tcBorders>
              <w:top w:val="single" w:sz="4" w:space="0" w:color="auto"/>
            </w:tcBorders>
          </w:tcPr>
          <w:p w14:paraId="43656FFD" w14:textId="77777777" w:rsidR="00AC5799" w:rsidRPr="0002386E" w:rsidRDefault="00AC5799" w:rsidP="00021425">
            <w:pPr>
              <w:pStyle w:val="tableheading"/>
            </w:pPr>
            <w:r w:rsidRPr="0002386E">
              <w:t>8</w:t>
            </w:r>
          </w:p>
        </w:tc>
        <w:tc>
          <w:tcPr>
            <w:tcW w:w="237" w:type="pct"/>
            <w:tcBorders>
              <w:top w:val="single" w:sz="4" w:space="0" w:color="auto"/>
            </w:tcBorders>
          </w:tcPr>
          <w:p w14:paraId="25860585" w14:textId="77777777" w:rsidR="00AC5799" w:rsidRPr="0002386E" w:rsidRDefault="00AC5799" w:rsidP="00021425">
            <w:pPr>
              <w:pStyle w:val="tableheading"/>
            </w:pPr>
            <w:r w:rsidRPr="0002386E">
              <w:t>9</w:t>
            </w:r>
          </w:p>
        </w:tc>
        <w:tc>
          <w:tcPr>
            <w:tcW w:w="237" w:type="pct"/>
            <w:tcBorders>
              <w:top w:val="single" w:sz="4" w:space="0" w:color="auto"/>
              <w:right w:val="single" w:sz="4" w:space="0" w:color="auto"/>
            </w:tcBorders>
          </w:tcPr>
          <w:p w14:paraId="218E732B" w14:textId="77777777" w:rsidR="00AC5799" w:rsidRPr="0002386E" w:rsidRDefault="00AC5799" w:rsidP="00021425">
            <w:pPr>
              <w:pStyle w:val="tableheading"/>
            </w:pPr>
            <w:r w:rsidRPr="0002386E">
              <w:t>10</w:t>
            </w:r>
          </w:p>
        </w:tc>
        <w:tc>
          <w:tcPr>
            <w:tcW w:w="440" w:type="pct"/>
            <w:tcBorders>
              <w:top w:val="single" w:sz="4" w:space="0" w:color="auto"/>
              <w:left w:val="single" w:sz="4" w:space="0" w:color="auto"/>
            </w:tcBorders>
          </w:tcPr>
          <w:p w14:paraId="70E506C5" w14:textId="77777777" w:rsidR="00AC5799" w:rsidRPr="0002386E" w:rsidRDefault="00AC5799" w:rsidP="00021425">
            <w:pPr>
              <w:pStyle w:val="tableheading"/>
            </w:pPr>
            <w:r w:rsidRPr="0002386E">
              <w:t>Unsure</w:t>
            </w:r>
          </w:p>
        </w:tc>
      </w:tr>
      <w:tr w:rsidR="00AC5799" w:rsidRPr="0002386E" w14:paraId="0BFB1948" w14:textId="77777777" w:rsidTr="00021425">
        <w:trPr>
          <w:tblHeader/>
        </w:trPr>
        <w:tc>
          <w:tcPr>
            <w:tcW w:w="2207" w:type="pct"/>
            <w:vMerge/>
            <w:tcBorders>
              <w:bottom w:val="single" w:sz="4" w:space="0" w:color="auto"/>
            </w:tcBorders>
          </w:tcPr>
          <w:p w14:paraId="7972A2BA" w14:textId="77777777" w:rsidR="00AC5799" w:rsidRPr="0002386E" w:rsidRDefault="00AC5799" w:rsidP="00021425">
            <w:pPr>
              <w:pStyle w:val="tableheading"/>
            </w:pPr>
          </w:p>
        </w:tc>
        <w:tc>
          <w:tcPr>
            <w:tcW w:w="473" w:type="pct"/>
            <w:gridSpan w:val="2"/>
            <w:tcBorders>
              <w:bottom w:val="single" w:sz="4" w:space="0" w:color="auto"/>
            </w:tcBorders>
          </w:tcPr>
          <w:p w14:paraId="3DD9A804" w14:textId="77777777" w:rsidR="00AC5799" w:rsidRPr="0002386E" w:rsidRDefault="00AC5799" w:rsidP="00021425">
            <w:pPr>
              <w:pStyle w:val="tableheading"/>
            </w:pPr>
            <w:r w:rsidRPr="0002386E">
              <w:t>Worst possible mental health</w:t>
            </w:r>
          </w:p>
        </w:tc>
        <w:tc>
          <w:tcPr>
            <w:tcW w:w="234" w:type="pct"/>
            <w:tcBorders>
              <w:bottom w:val="single" w:sz="4" w:space="0" w:color="auto"/>
            </w:tcBorders>
          </w:tcPr>
          <w:p w14:paraId="620F7166" w14:textId="77777777" w:rsidR="00AC5799" w:rsidRPr="0002386E" w:rsidRDefault="00AC5799" w:rsidP="00021425">
            <w:pPr>
              <w:pStyle w:val="tableheading"/>
            </w:pPr>
          </w:p>
        </w:tc>
        <w:tc>
          <w:tcPr>
            <w:tcW w:w="235" w:type="pct"/>
            <w:tcBorders>
              <w:bottom w:val="single" w:sz="4" w:space="0" w:color="auto"/>
            </w:tcBorders>
          </w:tcPr>
          <w:p w14:paraId="057E4EFE" w14:textId="77777777" w:rsidR="00AC5799" w:rsidRPr="0002386E" w:rsidRDefault="00AC5799" w:rsidP="00021425">
            <w:pPr>
              <w:pStyle w:val="tableheading"/>
            </w:pPr>
          </w:p>
        </w:tc>
        <w:tc>
          <w:tcPr>
            <w:tcW w:w="234" w:type="pct"/>
            <w:tcBorders>
              <w:bottom w:val="single" w:sz="4" w:space="0" w:color="auto"/>
            </w:tcBorders>
          </w:tcPr>
          <w:p w14:paraId="59A92031" w14:textId="77777777" w:rsidR="00AC5799" w:rsidRPr="0002386E" w:rsidRDefault="00AC5799" w:rsidP="00021425">
            <w:pPr>
              <w:pStyle w:val="tableheading"/>
            </w:pPr>
          </w:p>
        </w:tc>
        <w:tc>
          <w:tcPr>
            <w:tcW w:w="235" w:type="pct"/>
            <w:tcBorders>
              <w:bottom w:val="single" w:sz="4" w:space="0" w:color="auto"/>
            </w:tcBorders>
          </w:tcPr>
          <w:p w14:paraId="4844E14D" w14:textId="77777777" w:rsidR="00AC5799" w:rsidRPr="0002386E" w:rsidRDefault="00AC5799" w:rsidP="00021425">
            <w:pPr>
              <w:pStyle w:val="tableheading"/>
            </w:pPr>
          </w:p>
        </w:tc>
        <w:tc>
          <w:tcPr>
            <w:tcW w:w="234" w:type="pct"/>
            <w:tcBorders>
              <w:bottom w:val="single" w:sz="4" w:space="0" w:color="auto"/>
            </w:tcBorders>
          </w:tcPr>
          <w:p w14:paraId="15841739" w14:textId="77777777" w:rsidR="00AC5799" w:rsidRPr="0002386E" w:rsidRDefault="00AC5799" w:rsidP="00021425">
            <w:pPr>
              <w:pStyle w:val="tableheading"/>
            </w:pPr>
          </w:p>
        </w:tc>
        <w:tc>
          <w:tcPr>
            <w:tcW w:w="235" w:type="pct"/>
            <w:tcBorders>
              <w:bottom w:val="single" w:sz="4" w:space="0" w:color="auto"/>
            </w:tcBorders>
          </w:tcPr>
          <w:p w14:paraId="077BADCB" w14:textId="77777777" w:rsidR="00AC5799" w:rsidRPr="0002386E" w:rsidRDefault="00AC5799" w:rsidP="00021425">
            <w:pPr>
              <w:pStyle w:val="tableheading"/>
            </w:pPr>
          </w:p>
        </w:tc>
        <w:tc>
          <w:tcPr>
            <w:tcW w:w="474" w:type="pct"/>
            <w:gridSpan w:val="2"/>
            <w:tcBorders>
              <w:bottom w:val="single" w:sz="4" w:space="0" w:color="auto"/>
              <w:right w:val="single" w:sz="4" w:space="0" w:color="auto"/>
            </w:tcBorders>
          </w:tcPr>
          <w:p w14:paraId="2EC6EE2F" w14:textId="77777777" w:rsidR="00AC5799" w:rsidRPr="0002386E" w:rsidRDefault="00AC5799" w:rsidP="00021425">
            <w:pPr>
              <w:pStyle w:val="tableheading"/>
            </w:pPr>
            <w:r w:rsidRPr="0002386E">
              <w:t>Best possible mental health</w:t>
            </w:r>
          </w:p>
        </w:tc>
        <w:tc>
          <w:tcPr>
            <w:tcW w:w="440" w:type="pct"/>
            <w:tcBorders>
              <w:left w:val="single" w:sz="4" w:space="0" w:color="auto"/>
              <w:bottom w:val="single" w:sz="4" w:space="0" w:color="auto"/>
            </w:tcBorders>
          </w:tcPr>
          <w:p w14:paraId="20AC45B6" w14:textId="77777777" w:rsidR="00AC5799" w:rsidRPr="0002386E" w:rsidRDefault="00AC5799" w:rsidP="00021425">
            <w:pPr>
              <w:pStyle w:val="tableheading"/>
            </w:pPr>
          </w:p>
        </w:tc>
      </w:tr>
      <w:tr w:rsidR="00AC5799" w:rsidRPr="0002386E" w14:paraId="7620CBFE" w14:textId="77777777" w:rsidTr="00021425">
        <w:tc>
          <w:tcPr>
            <w:tcW w:w="2207" w:type="pct"/>
            <w:tcBorders>
              <w:top w:val="single" w:sz="4" w:space="0" w:color="auto"/>
              <w:bottom w:val="single" w:sz="4" w:space="0" w:color="auto"/>
            </w:tcBorders>
          </w:tcPr>
          <w:p w14:paraId="3B05A18B" w14:textId="77777777" w:rsidR="00AC5799" w:rsidRPr="0002386E" w:rsidRDefault="00AC5799" w:rsidP="00821D40">
            <w:pPr>
              <w:pStyle w:val="Tabletextlistnumbered"/>
            </w:pPr>
            <w:r w:rsidRPr="0002386E">
              <w:t xml:space="preserve">On a scale of 1 to 10, where 1 is the worst possible mental health and 10 is the best possible mental health, how would you rate your mental health </w:t>
            </w:r>
            <w:r w:rsidRPr="00821D40">
              <w:rPr>
                <w:rStyle w:val="Strong"/>
              </w:rPr>
              <w:t>before your first session</w:t>
            </w:r>
            <w:r w:rsidRPr="0002386E">
              <w:t xml:space="preserve"> with the mental health professional?</w:t>
            </w:r>
          </w:p>
        </w:tc>
        <w:tc>
          <w:tcPr>
            <w:tcW w:w="237" w:type="pct"/>
            <w:tcBorders>
              <w:top w:val="single" w:sz="4" w:space="0" w:color="auto"/>
              <w:bottom w:val="single" w:sz="4" w:space="0" w:color="auto"/>
            </w:tcBorders>
          </w:tcPr>
          <w:p w14:paraId="621328C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6" w:type="pct"/>
            <w:tcBorders>
              <w:top w:val="single" w:sz="4" w:space="0" w:color="auto"/>
              <w:bottom w:val="single" w:sz="4" w:space="0" w:color="auto"/>
            </w:tcBorders>
          </w:tcPr>
          <w:p w14:paraId="1410985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4" w:type="pct"/>
            <w:tcBorders>
              <w:top w:val="single" w:sz="4" w:space="0" w:color="auto"/>
              <w:bottom w:val="single" w:sz="4" w:space="0" w:color="auto"/>
            </w:tcBorders>
          </w:tcPr>
          <w:p w14:paraId="5BB0011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 w:type="pct"/>
            <w:tcBorders>
              <w:top w:val="single" w:sz="4" w:space="0" w:color="auto"/>
              <w:bottom w:val="single" w:sz="4" w:space="0" w:color="auto"/>
            </w:tcBorders>
          </w:tcPr>
          <w:p w14:paraId="0A279D64" w14:textId="77777777" w:rsidR="00AC5799" w:rsidRPr="0002386E" w:rsidRDefault="00AC5799" w:rsidP="009207D9">
            <w:pPr>
              <w:spacing w:before="40" w:after="40"/>
              <w:jc w:val="center"/>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234" w:type="pct"/>
            <w:tcBorders>
              <w:top w:val="single" w:sz="4" w:space="0" w:color="auto"/>
              <w:bottom w:val="single" w:sz="4" w:space="0" w:color="auto"/>
            </w:tcBorders>
          </w:tcPr>
          <w:p w14:paraId="2CCDAF5D" w14:textId="77777777" w:rsidR="00AC5799" w:rsidRPr="0002386E" w:rsidRDefault="00AC5799" w:rsidP="009207D9">
            <w:pPr>
              <w:spacing w:before="40" w:after="40"/>
              <w:jc w:val="center"/>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235" w:type="pct"/>
            <w:tcBorders>
              <w:top w:val="single" w:sz="4" w:space="0" w:color="auto"/>
              <w:bottom w:val="single" w:sz="4" w:space="0" w:color="auto"/>
            </w:tcBorders>
          </w:tcPr>
          <w:p w14:paraId="69CD58C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4" w:type="pct"/>
            <w:tcBorders>
              <w:top w:val="single" w:sz="4" w:space="0" w:color="auto"/>
              <w:bottom w:val="single" w:sz="4" w:space="0" w:color="auto"/>
            </w:tcBorders>
          </w:tcPr>
          <w:p w14:paraId="05D49E6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 w:type="pct"/>
            <w:tcBorders>
              <w:top w:val="single" w:sz="4" w:space="0" w:color="auto"/>
              <w:bottom w:val="single" w:sz="4" w:space="0" w:color="auto"/>
            </w:tcBorders>
          </w:tcPr>
          <w:p w14:paraId="48CD4E1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7" w:type="pct"/>
            <w:tcBorders>
              <w:top w:val="single" w:sz="4" w:space="0" w:color="auto"/>
              <w:bottom w:val="single" w:sz="4" w:space="0" w:color="auto"/>
            </w:tcBorders>
          </w:tcPr>
          <w:p w14:paraId="0739106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7" w:type="pct"/>
            <w:tcBorders>
              <w:top w:val="single" w:sz="4" w:space="0" w:color="auto"/>
              <w:bottom w:val="single" w:sz="4" w:space="0" w:color="auto"/>
              <w:right w:val="single" w:sz="4" w:space="0" w:color="auto"/>
            </w:tcBorders>
          </w:tcPr>
          <w:p w14:paraId="33366581"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40" w:type="pct"/>
            <w:tcBorders>
              <w:top w:val="single" w:sz="4" w:space="0" w:color="auto"/>
              <w:left w:val="single" w:sz="4" w:space="0" w:color="auto"/>
              <w:bottom w:val="single" w:sz="4" w:space="0" w:color="auto"/>
            </w:tcBorders>
          </w:tcPr>
          <w:p w14:paraId="48E0E0E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5AD97B98" w14:textId="77777777" w:rsidTr="00021425">
        <w:tc>
          <w:tcPr>
            <w:tcW w:w="2207" w:type="pct"/>
            <w:tcBorders>
              <w:top w:val="single" w:sz="4" w:space="0" w:color="auto"/>
              <w:bottom w:val="single" w:sz="4" w:space="0" w:color="auto"/>
            </w:tcBorders>
          </w:tcPr>
          <w:p w14:paraId="633EB373" w14:textId="77777777" w:rsidR="00AC5799" w:rsidRPr="0002386E" w:rsidRDefault="00AC5799" w:rsidP="00021425">
            <w:pPr>
              <w:pStyle w:val="Tabletextlistnumbered"/>
            </w:pPr>
            <w:r w:rsidRPr="0002386E">
              <w:t>On a scale of 1 to 10, where 1 is the worst possible mental health and 10 is the best possible mental health, how would you rate your mental health</w:t>
            </w:r>
            <w:r w:rsidRPr="00821D40">
              <w:rPr>
                <w:rStyle w:val="Strong"/>
              </w:rPr>
              <w:t xml:space="preserve"> after your most recent session</w:t>
            </w:r>
            <w:r w:rsidRPr="0002386E">
              <w:t xml:space="preserve"> with the mental health professional?</w:t>
            </w:r>
          </w:p>
        </w:tc>
        <w:tc>
          <w:tcPr>
            <w:tcW w:w="237" w:type="pct"/>
            <w:tcBorders>
              <w:top w:val="single" w:sz="4" w:space="0" w:color="auto"/>
              <w:bottom w:val="single" w:sz="4" w:space="0" w:color="auto"/>
            </w:tcBorders>
          </w:tcPr>
          <w:p w14:paraId="77773D6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6" w:type="pct"/>
            <w:tcBorders>
              <w:top w:val="single" w:sz="4" w:space="0" w:color="auto"/>
              <w:bottom w:val="single" w:sz="4" w:space="0" w:color="auto"/>
            </w:tcBorders>
          </w:tcPr>
          <w:p w14:paraId="347CB26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4" w:type="pct"/>
            <w:tcBorders>
              <w:top w:val="single" w:sz="4" w:space="0" w:color="auto"/>
              <w:bottom w:val="single" w:sz="4" w:space="0" w:color="auto"/>
            </w:tcBorders>
          </w:tcPr>
          <w:p w14:paraId="2ED5D70A"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 w:type="pct"/>
            <w:tcBorders>
              <w:top w:val="single" w:sz="4" w:space="0" w:color="auto"/>
              <w:bottom w:val="single" w:sz="4" w:space="0" w:color="auto"/>
            </w:tcBorders>
          </w:tcPr>
          <w:p w14:paraId="5CA7737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4" w:type="pct"/>
            <w:tcBorders>
              <w:top w:val="single" w:sz="4" w:space="0" w:color="auto"/>
              <w:bottom w:val="single" w:sz="4" w:space="0" w:color="auto"/>
            </w:tcBorders>
          </w:tcPr>
          <w:p w14:paraId="1F06B95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 w:type="pct"/>
            <w:tcBorders>
              <w:top w:val="single" w:sz="4" w:space="0" w:color="auto"/>
              <w:bottom w:val="single" w:sz="4" w:space="0" w:color="auto"/>
            </w:tcBorders>
          </w:tcPr>
          <w:p w14:paraId="5FFFF44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4" w:type="pct"/>
            <w:tcBorders>
              <w:top w:val="single" w:sz="4" w:space="0" w:color="auto"/>
              <w:bottom w:val="single" w:sz="4" w:space="0" w:color="auto"/>
            </w:tcBorders>
          </w:tcPr>
          <w:p w14:paraId="794BF75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 w:type="pct"/>
            <w:tcBorders>
              <w:top w:val="single" w:sz="4" w:space="0" w:color="auto"/>
              <w:bottom w:val="single" w:sz="4" w:space="0" w:color="auto"/>
            </w:tcBorders>
          </w:tcPr>
          <w:p w14:paraId="725C24A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7" w:type="pct"/>
            <w:tcBorders>
              <w:top w:val="single" w:sz="4" w:space="0" w:color="auto"/>
              <w:bottom w:val="single" w:sz="4" w:space="0" w:color="auto"/>
            </w:tcBorders>
          </w:tcPr>
          <w:p w14:paraId="53F83F6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7" w:type="pct"/>
            <w:tcBorders>
              <w:top w:val="single" w:sz="4" w:space="0" w:color="auto"/>
              <w:bottom w:val="single" w:sz="4" w:space="0" w:color="auto"/>
              <w:right w:val="single" w:sz="4" w:space="0" w:color="auto"/>
            </w:tcBorders>
          </w:tcPr>
          <w:p w14:paraId="75A4B5D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40" w:type="pct"/>
            <w:tcBorders>
              <w:top w:val="single" w:sz="4" w:space="0" w:color="auto"/>
              <w:left w:val="single" w:sz="4" w:space="0" w:color="auto"/>
              <w:bottom w:val="single" w:sz="4" w:space="0" w:color="auto"/>
            </w:tcBorders>
          </w:tcPr>
          <w:p w14:paraId="4AE1FDF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5C63B563" w14:textId="77777777" w:rsidTr="00021425">
        <w:tc>
          <w:tcPr>
            <w:tcW w:w="2207" w:type="pct"/>
            <w:vMerge w:val="restart"/>
            <w:tcBorders>
              <w:top w:val="single" w:sz="4" w:space="0" w:color="auto"/>
            </w:tcBorders>
          </w:tcPr>
          <w:p w14:paraId="64676842" w14:textId="77777777" w:rsidR="00AC5799" w:rsidRPr="0002386E" w:rsidRDefault="00AC5799" w:rsidP="00021425">
            <w:pPr>
              <w:pStyle w:val="Tabletextlistnumbered"/>
            </w:pPr>
            <w:r w:rsidRPr="0002386E">
              <w:t>To what extent do you think that the treatment you received from the mental health professional was responsible for any change in your mental health?</w:t>
            </w:r>
          </w:p>
        </w:tc>
        <w:tc>
          <w:tcPr>
            <w:tcW w:w="237" w:type="pct"/>
            <w:tcBorders>
              <w:top w:val="single" w:sz="4" w:space="0" w:color="auto"/>
            </w:tcBorders>
          </w:tcPr>
          <w:p w14:paraId="6E17975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556" w:type="pct"/>
            <w:gridSpan w:val="10"/>
            <w:tcBorders>
              <w:top w:val="single" w:sz="4" w:space="0" w:color="auto"/>
            </w:tcBorders>
          </w:tcPr>
          <w:p w14:paraId="1A161657" w14:textId="77777777" w:rsidR="00AC5799" w:rsidRPr="0002386E" w:rsidRDefault="00AC5799" w:rsidP="00821D40">
            <w:pPr>
              <w:pStyle w:val="TableText"/>
            </w:pPr>
            <w:r w:rsidRPr="0002386E">
              <w:t>The treatment I received from the mental health professional was entirely responsible for the change in my mental health</w:t>
            </w:r>
          </w:p>
        </w:tc>
      </w:tr>
      <w:tr w:rsidR="00AC5799" w:rsidRPr="0002386E" w14:paraId="1B686DAC" w14:textId="77777777" w:rsidTr="00021425">
        <w:tc>
          <w:tcPr>
            <w:tcW w:w="2207" w:type="pct"/>
            <w:vMerge/>
          </w:tcPr>
          <w:p w14:paraId="78327020"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237" w:type="pct"/>
          </w:tcPr>
          <w:p w14:paraId="420481A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556" w:type="pct"/>
            <w:gridSpan w:val="10"/>
          </w:tcPr>
          <w:p w14:paraId="41EF7BAD" w14:textId="77777777" w:rsidR="00AC5799" w:rsidRPr="0002386E" w:rsidRDefault="00AC5799" w:rsidP="00821D40">
            <w:pPr>
              <w:pStyle w:val="TableText"/>
            </w:pPr>
            <w:r w:rsidRPr="0002386E">
              <w:t>The treatment I received from the mental health professional was partially responsible for the change in my mental health, but other factors played a role</w:t>
            </w:r>
          </w:p>
        </w:tc>
      </w:tr>
      <w:tr w:rsidR="00AC5799" w:rsidRPr="0002386E" w14:paraId="50BC2EE7" w14:textId="77777777" w:rsidTr="00021425">
        <w:tc>
          <w:tcPr>
            <w:tcW w:w="2207" w:type="pct"/>
            <w:vMerge/>
          </w:tcPr>
          <w:p w14:paraId="10442073"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237" w:type="pct"/>
          </w:tcPr>
          <w:p w14:paraId="209DA1C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556" w:type="pct"/>
            <w:gridSpan w:val="10"/>
          </w:tcPr>
          <w:p w14:paraId="5A538257" w14:textId="77777777" w:rsidR="00AC5799" w:rsidRPr="0002386E" w:rsidRDefault="00AC5799" w:rsidP="00821D40">
            <w:pPr>
              <w:pStyle w:val="TableText"/>
            </w:pPr>
            <w:r w:rsidRPr="0002386E">
              <w:t>The treatment I received from the mental health professional was not at all responsible for the change in my mental health; it was totally due to other factors</w:t>
            </w:r>
          </w:p>
        </w:tc>
      </w:tr>
      <w:tr w:rsidR="00AC5799" w:rsidRPr="0002386E" w14:paraId="59653BBE" w14:textId="77777777" w:rsidTr="00021425">
        <w:tc>
          <w:tcPr>
            <w:tcW w:w="2207" w:type="pct"/>
            <w:vMerge/>
          </w:tcPr>
          <w:p w14:paraId="5E6031F4"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237" w:type="pct"/>
          </w:tcPr>
          <w:p w14:paraId="2B6935E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556" w:type="pct"/>
            <w:gridSpan w:val="10"/>
          </w:tcPr>
          <w:p w14:paraId="7E45DE11" w14:textId="77777777" w:rsidR="00AC5799" w:rsidRPr="0002386E" w:rsidRDefault="00AC5799" w:rsidP="00821D40">
            <w:pPr>
              <w:pStyle w:val="TableText"/>
            </w:pPr>
            <w:r w:rsidRPr="0002386E">
              <w:t>Not applicable; my mental health didn’t change</w:t>
            </w:r>
          </w:p>
        </w:tc>
      </w:tr>
      <w:tr w:rsidR="00AC5799" w:rsidRPr="0002386E" w14:paraId="2460A004" w14:textId="77777777" w:rsidTr="00021425">
        <w:tc>
          <w:tcPr>
            <w:tcW w:w="2207" w:type="pct"/>
            <w:vMerge/>
            <w:tcBorders>
              <w:bottom w:val="single" w:sz="4" w:space="0" w:color="auto"/>
            </w:tcBorders>
          </w:tcPr>
          <w:p w14:paraId="1BB1D4BF" w14:textId="77777777" w:rsidR="00AC5799" w:rsidRPr="0002386E" w:rsidRDefault="00AC5799" w:rsidP="009207D9">
            <w:pPr>
              <w:spacing w:before="40" w:after="40"/>
              <w:rPr>
                <w:rFonts w:asciiTheme="minorHAnsi" w:hAnsiTheme="minorHAnsi" w:cstheme="minorHAnsi"/>
                <w:sz w:val="19"/>
                <w:szCs w:val="19"/>
              </w:rPr>
            </w:pPr>
          </w:p>
        </w:tc>
        <w:tc>
          <w:tcPr>
            <w:tcW w:w="237" w:type="pct"/>
            <w:tcBorders>
              <w:bottom w:val="single" w:sz="4" w:space="0" w:color="auto"/>
            </w:tcBorders>
          </w:tcPr>
          <w:p w14:paraId="103B6C5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556" w:type="pct"/>
            <w:gridSpan w:val="10"/>
            <w:tcBorders>
              <w:bottom w:val="single" w:sz="4" w:space="0" w:color="auto"/>
            </w:tcBorders>
          </w:tcPr>
          <w:p w14:paraId="52B928D7" w14:textId="77777777" w:rsidR="00AC5799" w:rsidRPr="0002386E" w:rsidRDefault="00AC5799" w:rsidP="00821D40">
            <w:pPr>
              <w:pStyle w:val="TableText"/>
            </w:pPr>
            <w:r w:rsidRPr="0002386E">
              <w:t>Unsure</w:t>
            </w:r>
          </w:p>
        </w:tc>
      </w:tr>
    </w:tbl>
    <w:p w14:paraId="49F0ADC0" w14:textId="77777777" w:rsidR="00AC5799" w:rsidRPr="0002386E" w:rsidRDefault="00AC5799" w:rsidP="00806F72">
      <w:pPr>
        <w:pStyle w:val="Heading3"/>
      </w:pPr>
      <w:r w:rsidRPr="0002386E">
        <w:lastRenderedPageBreak/>
        <w:t>The experience of seeing the mental health professional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930"/>
        <w:gridCol w:w="937"/>
        <w:gridCol w:w="930"/>
        <w:gridCol w:w="911"/>
        <w:gridCol w:w="929"/>
      </w:tblGrid>
      <w:tr w:rsidR="00AC5799" w:rsidRPr="0002386E" w14:paraId="7487F01E" w14:textId="77777777" w:rsidTr="00806F72">
        <w:trPr>
          <w:tblHeader/>
        </w:trPr>
        <w:tc>
          <w:tcPr>
            <w:tcW w:w="4394" w:type="dxa"/>
            <w:tcBorders>
              <w:top w:val="single" w:sz="4" w:space="0" w:color="auto"/>
              <w:bottom w:val="single" w:sz="4" w:space="0" w:color="auto"/>
            </w:tcBorders>
          </w:tcPr>
          <w:p w14:paraId="78AF5D76" w14:textId="77777777" w:rsidR="00AC5799" w:rsidRPr="0002386E" w:rsidRDefault="00AC5799" w:rsidP="00021425">
            <w:pPr>
              <w:pStyle w:val="tableheading"/>
            </w:pPr>
            <w:r w:rsidRPr="0002386E">
              <w:t>Please rate the extent to which you agree or disagree with the following statements.</w:t>
            </w:r>
          </w:p>
        </w:tc>
        <w:tc>
          <w:tcPr>
            <w:tcW w:w="930" w:type="dxa"/>
            <w:tcBorders>
              <w:top w:val="single" w:sz="4" w:space="0" w:color="auto"/>
              <w:bottom w:val="single" w:sz="4" w:space="0" w:color="auto"/>
            </w:tcBorders>
          </w:tcPr>
          <w:p w14:paraId="593C3B0F" w14:textId="16381C3C" w:rsidR="00AC5799" w:rsidRPr="0002386E" w:rsidRDefault="00AC5799" w:rsidP="00821D40">
            <w:pPr>
              <w:pStyle w:val="tableheading"/>
            </w:pPr>
            <w:r w:rsidRPr="0002386E">
              <w:t>1</w:t>
            </w:r>
            <w:r w:rsidR="00821D40">
              <w:t xml:space="preserve"> </w:t>
            </w:r>
            <w:r w:rsidRPr="0002386E">
              <w:t>Strongly disagree</w:t>
            </w:r>
          </w:p>
        </w:tc>
        <w:tc>
          <w:tcPr>
            <w:tcW w:w="932" w:type="dxa"/>
            <w:tcBorders>
              <w:top w:val="single" w:sz="4" w:space="0" w:color="auto"/>
              <w:bottom w:val="single" w:sz="4" w:space="0" w:color="auto"/>
            </w:tcBorders>
          </w:tcPr>
          <w:p w14:paraId="3C3158E3" w14:textId="6F377E3C" w:rsidR="00AC5799" w:rsidRPr="0002386E" w:rsidRDefault="00AC5799" w:rsidP="00821D40">
            <w:pPr>
              <w:pStyle w:val="tableheading"/>
            </w:pPr>
            <w:r w:rsidRPr="0002386E">
              <w:t>2</w:t>
            </w:r>
            <w:r w:rsidR="00821D40">
              <w:t xml:space="preserve"> </w:t>
            </w:r>
            <w:r w:rsidRPr="0002386E">
              <w:t>Disagree</w:t>
            </w:r>
          </w:p>
        </w:tc>
        <w:tc>
          <w:tcPr>
            <w:tcW w:w="930" w:type="dxa"/>
            <w:tcBorders>
              <w:top w:val="single" w:sz="4" w:space="0" w:color="auto"/>
              <w:bottom w:val="single" w:sz="4" w:space="0" w:color="auto"/>
            </w:tcBorders>
          </w:tcPr>
          <w:p w14:paraId="4AB1EA06" w14:textId="7F7BF222" w:rsidR="00AC5799" w:rsidRPr="0002386E" w:rsidRDefault="00AC5799" w:rsidP="00821D40">
            <w:pPr>
              <w:pStyle w:val="tableheading"/>
            </w:pPr>
            <w:r w:rsidRPr="0002386E">
              <w:t>3</w:t>
            </w:r>
            <w:r w:rsidR="00821D40">
              <w:t xml:space="preserve"> </w:t>
            </w:r>
            <w:r w:rsidRPr="0002386E">
              <w:t>Neither disagree nor agree</w:t>
            </w:r>
          </w:p>
        </w:tc>
        <w:tc>
          <w:tcPr>
            <w:tcW w:w="911" w:type="dxa"/>
            <w:tcBorders>
              <w:top w:val="single" w:sz="4" w:space="0" w:color="auto"/>
              <w:bottom w:val="single" w:sz="4" w:space="0" w:color="auto"/>
            </w:tcBorders>
          </w:tcPr>
          <w:p w14:paraId="0D6C9D99" w14:textId="44F5994D" w:rsidR="00AC5799" w:rsidRPr="0002386E" w:rsidRDefault="00AC5799" w:rsidP="00821D40">
            <w:pPr>
              <w:pStyle w:val="tableheading"/>
            </w:pPr>
            <w:r w:rsidRPr="0002386E">
              <w:t>4</w:t>
            </w:r>
            <w:r w:rsidR="00821D40">
              <w:t xml:space="preserve"> </w:t>
            </w:r>
            <w:r w:rsidRPr="0002386E">
              <w:t>Agree</w:t>
            </w:r>
          </w:p>
        </w:tc>
        <w:tc>
          <w:tcPr>
            <w:tcW w:w="929" w:type="dxa"/>
            <w:tcBorders>
              <w:top w:val="single" w:sz="4" w:space="0" w:color="auto"/>
              <w:bottom w:val="single" w:sz="4" w:space="0" w:color="auto"/>
            </w:tcBorders>
          </w:tcPr>
          <w:p w14:paraId="1E3F1150" w14:textId="2E8440BF" w:rsidR="00AC5799" w:rsidRPr="0002386E" w:rsidRDefault="00AC5799" w:rsidP="00821D40">
            <w:pPr>
              <w:pStyle w:val="tableheading"/>
            </w:pPr>
            <w:r w:rsidRPr="0002386E">
              <w:t>5</w:t>
            </w:r>
            <w:r w:rsidR="00821D40">
              <w:t xml:space="preserve"> </w:t>
            </w:r>
            <w:r w:rsidRPr="0002386E">
              <w:t>Strongly agree</w:t>
            </w:r>
          </w:p>
        </w:tc>
      </w:tr>
      <w:tr w:rsidR="00AC5799" w:rsidRPr="0002386E" w14:paraId="04079AE1" w14:textId="77777777" w:rsidTr="005930F8">
        <w:tc>
          <w:tcPr>
            <w:tcW w:w="4394" w:type="dxa"/>
            <w:tcBorders>
              <w:top w:val="single" w:sz="4" w:space="0" w:color="auto"/>
              <w:bottom w:val="single" w:sz="4" w:space="0" w:color="auto"/>
            </w:tcBorders>
          </w:tcPr>
          <w:p w14:paraId="1E13A8BC" w14:textId="77777777" w:rsidR="00AC5799" w:rsidRPr="0002386E" w:rsidRDefault="00AC5799" w:rsidP="00821D40">
            <w:pPr>
              <w:pStyle w:val="Tabletextlistnumbered"/>
            </w:pPr>
            <w:r w:rsidRPr="0002386E">
              <w:t>I found the referral process straightforward</w:t>
            </w:r>
          </w:p>
        </w:tc>
        <w:tc>
          <w:tcPr>
            <w:tcW w:w="930" w:type="dxa"/>
            <w:tcBorders>
              <w:top w:val="single" w:sz="4" w:space="0" w:color="auto"/>
              <w:bottom w:val="single" w:sz="4" w:space="0" w:color="auto"/>
            </w:tcBorders>
          </w:tcPr>
          <w:p w14:paraId="733CF54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bottom w:val="single" w:sz="4" w:space="0" w:color="auto"/>
            </w:tcBorders>
          </w:tcPr>
          <w:p w14:paraId="0499D15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bottom w:val="single" w:sz="4" w:space="0" w:color="auto"/>
            </w:tcBorders>
          </w:tcPr>
          <w:p w14:paraId="1C0029C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bottom w:val="single" w:sz="4" w:space="0" w:color="auto"/>
            </w:tcBorders>
          </w:tcPr>
          <w:p w14:paraId="4D5096B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bottom w:val="single" w:sz="4" w:space="0" w:color="auto"/>
            </w:tcBorders>
          </w:tcPr>
          <w:p w14:paraId="27B2738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526FC1EF" w14:textId="77777777" w:rsidTr="005930F8">
        <w:tc>
          <w:tcPr>
            <w:tcW w:w="4394" w:type="dxa"/>
            <w:tcBorders>
              <w:top w:val="single" w:sz="4" w:space="0" w:color="auto"/>
              <w:bottom w:val="single" w:sz="4" w:space="0" w:color="auto"/>
            </w:tcBorders>
          </w:tcPr>
          <w:p w14:paraId="32CD551F" w14:textId="77777777" w:rsidR="00AC5799" w:rsidRPr="0002386E" w:rsidRDefault="00AC5799" w:rsidP="00021425">
            <w:pPr>
              <w:pStyle w:val="Tabletextlistnumbered"/>
            </w:pPr>
            <w:r w:rsidRPr="0002386E">
              <w:t>I had to wait too long for an appointment with the mental health professional</w:t>
            </w:r>
          </w:p>
        </w:tc>
        <w:tc>
          <w:tcPr>
            <w:tcW w:w="930" w:type="dxa"/>
            <w:tcBorders>
              <w:top w:val="single" w:sz="4" w:space="0" w:color="auto"/>
              <w:bottom w:val="single" w:sz="4" w:space="0" w:color="auto"/>
            </w:tcBorders>
          </w:tcPr>
          <w:p w14:paraId="0A4766A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bottom w:val="single" w:sz="4" w:space="0" w:color="auto"/>
            </w:tcBorders>
          </w:tcPr>
          <w:p w14:paraId="7038ABD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bottom w:val="single" w:sz="4" w:space="0" w:color="auto"/>
            </w:tcBorders>
          </w:tcPr>
          <w:p w14:paraId="49262FC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bottom w:val="single" w:sz="4" w:space="0" w:color="auto"/>
            </w:tcBorders>
          </w:tcPr>
          <w:p w14:paraId="5903ADB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bottom w:val="single" w:sz="4" w:space="0" w:color="auto"/>
            </w:tcBorders>
          </w:tcPr>
          <w:p w14:paraId="7D2D6B0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7F949A56" w14:textId="77777777" w:rsidTr="005930F8">
        <w:tc>
          <w:tcPr>
            <w:tcW w:w="4394" w:type="dxa"/>
            <w:tcBorders>
              <w:top w:val="single" w:sz="4" w:space="0" w:color="auto"/>
              <w:bottom w:val="single" w:sz="4" w:space="0" w:color="auto"/>
            </w:tcBorders>
          </w:tcPr>
          <w:p w14:paraId="246FD84D" w14:textId="77777777" w:rsidR="00AC5799" w:rsidRPr="0002386E" w:rsidRDefault="00AC5799" w:rsidP="00021425">
            <w:pPr>
              <w:pStyle w:val="Tabletextlistnumbered"/>
            </w:pPr>
            <w:r w:rsidRPr="0002386E">
              <w:t>I had to travel too far to see the mental health professional</w:t>
            </w:r>
          </w:p>
        </w:tc>
        <w:tc>
          <w:tcPr>
            <w:tcW w:w="930" w:type="dxa"/>
            <w:tcBorders>
              <w:top w:val="single" w:sz="4" w:space="0" w:color="auto"/>
              <w:bottom w:val="single" w:sz="4" w:space="0" w:color="auto"/>
            </w:tcBorders>
          </w:tcPr>
          <w:p w14:paraId="71C9B9B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bottom w:val="single" w:sz="4" w:space="0" w:color="auto"/>
            </w:tcBorders>
          </w:tcPr>
          <w:p w14:paraId="62E6A71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bottom w:val="single" w:sz="4" w:space="0" w:color="auto"/>
            </w:tcBorders>
          </w:tcPr>
          <w:p w14:paraId="45A47F0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bottom w:val="single" w:sz="4" w:space="0" w:color="auto"/>
            </w:tcBorders>
          </w:tcPr>
          <w:p w14:paraId="52A95A4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bottom w:val="single" w:sz="4" w:space="0" w:color="auto"/>
            </w:tcBorders>
          </w:tcPr>
          <w:p w14:paraId="45F9148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26D1E7A7" w14:textId="77777777" w:rsidTr="005930F8">
        <w:tc>
          <w:tcPr>
            <w:tcW w:w="4394" w:type="dxa"/>
            <w:tcBorders>
              <w:top w:val="single" w:sz="4" w:space="0" w:color="auto"/>
              <w:bottom w:val="single" w:sz="4" w:space="0" w:color="auto"/>
            </w:tcBorders>
          </w:tcPr>
          <w:p w14:paraId="02F1D0A7" w14:textId="77777777" w:rsidR="00AC5799" w:rsidRPr="0002386E" w:rsidRDefault="00AC5799" w:rsidP="00021425">
            <w:pPr>
              <w:pStyle w:val="Tabletextlistnumbered"/>
            </w:pPr>
            <w:r w:rsidRPr="0002386E">
              <w:t>I was offered sessions at a time that suited me</w:t>
            </w:r>
          </w:p>
        </w:tc>
        <w:tc>
          <w:tcPr>
            <w:tcW w:w="930" w:type="dxa"/>
            <w:tcBorders>
              <w:top w:val="single" w:sz="4" w:space="0" w:color="auto"/>
              <w:bottom w:val="single" w:sz="4" w:space="0" w:color="auto"/>
            </w:tcBorders>
          </w:tcPr>
          <w:p w14:paraId="11DE5071"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bottom w:val="single" w:sz="4" w:space="0" w:color="auto"/>
            </w:tcBorders>
          </w:tcPr>
          <w:p w14:paraId="18C0B441"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bottom w:val="single" w:sz="4" w:space="0" w:color="auto"/>
            </w:tcBorders>
          </w:tcPr>
          <w:p w14:paraId="33CFEAB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bottom w:val="single" w:sz="4" w:space="0" w:color="auto"/>
            </w:tcBorders>
          </w:tcPr>
          <w:p w14:paraId="4A6D5FA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bottom w:val="single" w:sz="4" w:space="0" w:color="auto"/>
            </w:tcBorders>
          </w:tcPr>
          <w:p w14:paraId="60FB615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1BC6010C" w14:textId="77777777" w:rsidTr="00593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single" w:sz="4" w:space="0" w:color="auto"/>
              <w:left w:val="nil"/>
              <w:bottom w:val="single" w:sz="4" w:space="0" w:color="auto"/>
              <w:right w:val="nil"/>
            </w:tcBorders>
          </w:tcPr>
          <w:p w14:paraId="5DB0A91D" w14:textId="77777777" w:rsidR="00AC5799" w:rsidRPr="0002386E" w:rsidRDefault="00AC5799" w:rsidP="00021425">
            <w:pPr>
              <w:pStyle w:val="Tabletextlistnumbered"/>
            </w:pPr>
            <w:r w:rsidRPr="0002386E">
              <w:t>The mental health professional was empathic</w:t>
            </w:r>
          </w:p>
        </w:tc>
        <w:tc>
          <w:tcPr>
            <w:tcW w:w="930" w:type="dxa"/>
            <w:tcBorders>
              <w:top w:val="single" w:sz="4" w:space="0" w:color="auto"/>
              <w:left w:val="nil"/>
              <w:bottom w:val="single" w:sz="4" w:space="0" w:color="auto"/>
              <w:right w:val="nil"/>
            </w:tcBorders>
          </w:tcPr>
          <w:p w14:paraId="5D54A74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left w:val="nil"/>
              <w:bottom w:val="single" w:sz="4" w:space="0" w:color="auto"/>
              <w:right w:val="nil"/>
            </w:tcBorders>
          </w:tcPr>
          <w:p w14:paraId="13A1742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left w:val="nil"/>
              <w:bottom w:val="single" w:sz="4" w:space="0" w:color="auto"/>
              <w:right w:val="nil"/>
            </w:tcBorders>
          </w:tcPr>
          <w:p w14:paraId="33F0F81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left w:val="nil"/>
              <w:bottom w:val="single" w:sz="4" w:space="0" w:color="auto"/>
              <w:right w:val="nil"/>
            </w:tcBorders>
          </w:tcPr>
          <w:p w14:paraId="3E699B7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left w:val="nil"/>
              <w:bottom w:val="single" w:sz="4" w:space="0" w:color="auto"/>
              <w:right w:val="nil"/>
            </w:tcBorders>
          </w:tcPr>
          <w:p w14:paraId="747DDE4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1E35A3ED" w14:textId="77777777" w:rsidTr="00593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single" w:sz="4" w:space="0" w:color="auto"/>
              <w:left w:val="nil"/>
              <w:bottom w:val="single" w:sz="4" w:space="0" w:color="auto"/>
              <w:right w:val="nil"/>
            </w:tcBorders>
          </w:tcPr>
          <w:p w14:paraId="1622F185" w14:textId="77777777" w:rsidR="00AC5799" w:rsidRPr="0002386E" w:rsidRDefault="00AC5799" w:rsidP="00021425">
            <w:pPr>
              <w:pStyle w:val="Tabletextlistnumbered"/>
            </w:pPr>
            <w:r w:rsidRPr="0002386E">
              <w:t>I was offered the opportunity for my family and friends to be involved in my support or care if I wanted this</w:t>
            </w:r>
          </w:p>
        </w:tc>
        <w:tc>
          <w:tcPr>
            <w:tcW w:w="930" w:type="dxa"/>
            <w:tcBorders>
              <w:top w:val="single" w:sz="4" w:space="0" w:color="auto"/>
              <w:left w:val="nil"/>
              <w:bottom w:val="single" w:sz="4" w:space="0" w:color="auto"/>
              <w:right w:val="nil"/>
            </w:tcBorders>
          </w:tcPr>
          <w:p w14:paraId="55982BB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left w:val="nil"/>
              <w:bottom w:val="single" w:sz="4" w:space="0" w:color="auto"/>
              <w:right w:val="nil"/>
            </w:tcBorders>
          </w:tcPr>
          <w:p w14:paraId="49D218B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left w:val="nil"/>
              <w:bottom w:val="single" w:sz="4" w:space="0" w:color="auto"/>
              <w:right w:val="nil"/>
            </w:tcBorders>
          </w:tcPr>
          <w:p w14:paraId="1C0B33B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left w:val="nil"/>
              <w:bottom w:val="single" w:sz="4" w:space="0" w:color="auto"/>
              <w:right w:val="nil"/>
            </w:tcBorders>
          </w:tcPr>
          <w:p w14:paraId="74CCE54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left w:val="nil"/>
              <w:bottom w:val="single" w:sz="4" w:space="0" w:color="auto"/>
              <w:right w:val="nil"/>
            </w:tcBorders>
          </w:tcPr>
          <w:p w14:paraId="7383B14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2A774FB9" w14:textId="77777777" w:rsidTr="00593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single" w:sz="4" w:space="0" w:color="auto"/>
              <w:left w:val="nil"/>
              <w:bottom w:val="single" w:sz="4" w:space="0" w:color="auto"/>
              <w:right w:val="nil"/>
            </w:tcBorders>
          </w:tcPr>
          <w:p w14:paraId="0ADE838F" w14:textId="77777777" w:rsidR="00AC5799" w:rsidRPr="0002386E" w:rsidRDefault="00AC5799" w:rsidP="00021425">
            <w:pPr>
              <w:pStyle w:val="Tabletextlistnumbered"/>
            </w:pPr>
            <w:r w:rsidRPr="0002386E">
              <w:t>The mental health professional listened to me</w:t>
            </w:r>
          </w:p>
        </w:tc>
        <w:tc>
          <w:tcPr>
            <w:tcW w:w="930" w:type="dxa"/>
            <w:tcBorders>
              <w:top w:val="single" w:sz="4" w:space="0" w:color="auto"/>
              <w:left w:val="nil"/>
              <w:bottom w:val="single" w:sz="4" w:space="0" w:color="auto"/>
              <w:right w:val="nil"/>
            </w:tcBorders>
          </w:tcPr>
          <w:p w14:paraId="1569AAD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left w:val="nil"/>
              <w:bottom w:val="single" w:sz="4" w:space="0" w:color="auto"/>
              <w:right w:val="nil"/>
            </w:tcBorders>
          </w:tcPr>
          <w:p w14:paraId="11CCB6A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left w:val="nil"/>
              <w:bottom w:val="single" w:sz="4" w:space="0" w:color="auto"/>
              <w:right w:val="nil"/>
            </w:tcBorders>
          </w:tcPr>
          <w:p w14:paraId="7588F53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left w:val="nil"/>
              <w:bottom w:val="single" w:sz="4" w:space="0" w:color="auto"/>
              <w:right w:val="nil"/>
            </w:tcBorders>
          </w:tcPr>
          <w:p w14:paraId="2235490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left w:val="nil"/>
              <w:bottom w:val="single" w:sz="4" w:space="0" w:color="auto"/>
              <w:right w:val="nil"/>
            </w:tcBorders>
          </w:tcPr>
          <w:p w14:paraId="713F74F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0136637E" w14:textId="77777777" w:rsidTr="00593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single" w:sz="4" w:space="0" w:color="auto"/>
              <w:left w:val="nil"/>
              <w:bottom w:val="single" w:sz="4" w:space="0" w:color="auto"/>
              <w:right w:val="nil"/>
            </w:tcBorders>
          </w:tcPr>
          <w:p w14:paraId="3E3A28F9" w14:textId="77777777" w:rsidR="00AC5799" w:rsidRPr="0002386E" w:rsidRDefault="00AC5799" w:rsidP="00021425">
            <w:pPr>
              <w:pStyle w:val="Tabletextlistnumbered"/>
            </w:pPr>
            <w:r w:rsidRPr="0002386E">
              <w:t>The mental health professional respected my right to make decisions</w:t>
            </w:r>
          </w:p>
        </w:tc>
        <w:tc>
          <w:tcPr>
            <w:tcW w:w="930" w:type="dxa"/>
            <w:tcBorders>
              <w:top w:val="single" w:sz="4" w:space="0" w:color="auto"/>
              <w:left w:val="nil"/>
              <w:bottom w:val="single" w:sz="4" w:space="0" w:color="auto"/>
              <w:right w:val="nil"/>
            </w:tcBorders>
          </w:tcPr>
          <w:p w14:paraId="5842BE3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left w:val="nil"/>
              <w:bottom w:val="single" w:sz="4" w:space="0" w:color="auto"/>
              <w:right w:val="nil"/>
            </w:tcBorders>
          </w:tcPr>
          <w:p w14:paraId="1387EAB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left w:val="nil"/>
              <w:bottom w:val="single" w:sz="4" w:space="0" w:color="auto"/>
              <w:right w:val="nil"/>
            </w:tcBorders>
          </w:tcPr>
          <w:p w14:paraId="60446B2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left w:val="nil"/>
              <w:bottom w:val="single" w:sz="4" w:space="0" w:color="auto"/>
              <w:right w:val="nil"/>
            </w:tcBorders>
          </w:tcPr>
          <w:p w14:paraId="3BCFE75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left w:val="nil"/>
              <w:bottom w:val="single" w:sz="4" w:space="0" w:color="auto"/>
              <w:right w:val="nil"/>
            </w:tcBorders>
          </w:tcPr>
          <w:p w14:paraId="31EA366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65B20966" w14:textId="77777777" w:rsidTr="00593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single" w:sz="4" w:space="0" w:color="auto"/>
              <w:left w:val="nil"/>
              <w:bottom w:val="single" w:sz="4" w:space="0" w:color="auto"/>
              <w:right w:val="nil"/>
            </w:tcBorders>
          </w:tcPr>
          <w:p w14:paraId="1E938A3A" w14:textId="77777777" w:rsidR="00AC5799" w:rsidRPr="0002386E" w:rsidRDefault="00AC5799" w:rsidP="00021425">
            <w:pPr>
              <w:pStyle w:val="Tabletextlistnumbered"/>
            </w:pPr>
            <w:r w:rsidRPr="0002386E">
              <w:t>The mental health professional equipped me with strategies to address the issues I was facing</w:t>
            </w:r>
          </w:p>
        </w:tc>
        <w:tc>
          <w:tcPr>
            <w:tcW w:w="930" w:type="dxa"/>
            <w:tcBorders>
              <w:top w:val="single" w:sz="4" w:space="0" w:color="auto"/>
              <w:left w:val="nil"/>
              <w:bottom w:val="single" w:sz="4" w:space="0" w:color="auto"/>
              <w:right w:val="nil"/>
            </w:tcBorders>
          </w:tcPr>
          <w:p w14:paraId="1D2AA86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left w:val="nil"/>
              <w:bottom w:val="single" w:sz="4" w:space="0" w:color="auto"/>
              <w:right w:val="nil"/>
            </w:tcBorders>
          </w:tcPr>
          <w:p w14:paraId="088BCB9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left w:val="nil"/>
              <w:bottom w:val="single" w:sz="4" w:space="0" w:color="auto"/>
              <w:right w:val="nil"/>
            </w:tcBorders>
          </w:tcPr>
          <w:p w14:paraId="760DBF8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left w:val="nil"/>
              <w:bottom w:val="single" w:sz="4" w:space="0" w:color="auto"/>
              <w:right w:val="nil"/>
            </w:tcBorders>
          </w:tcPr>
          <w:p w14:paraId="0879563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left w:val="nil"/>
              <w:bottom w:val="single" w:sz="4" w:space="0" w:color="auto"/>
              <w:right w:val="nil"/>
            </w:tcBorders>
          </w:tcPr>
          <w:p w14:paraId="31ECD4F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2890F93B" w14:textId="77777777" w:rsidTr="00593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single" w:sz="4" w:space="0" w:color="auto"/>
              <w:left w:val="nil"/>
              <w:bottom w:val="single" w:sz="4" w:space="0" w:color="auto"/>
              <w:right w:val="nil"/>
            </w:tcBorders>
          </w:tcPr>
          <w:p w14:paraId="7A1F84D0" w14:textId="77777777" w:rsidR="00AC5799" w:rsidRPr="0002386E" w:rsidRDefault="00AC5799" w:rsidP="00021425">
            <w:pPr>
              <w:pStyle w:val="Tabletextlistnumbered"/>
            </w:pPr>
            <w:r w:rsidRPr="0002386E">
              <w:t>The support or care provided by the mental health professional met my needs</w:t>
            </w:r>
          </w:p>
        </w:tc>
        <w:tc>
          <w:tcPr>
            <w:tcW w:w="930" w:type="dxa"/>
            <w:tcBorders>
              <w:top w:val="single" w:sz="4" w:space="0" w:color="auto"/>
              <w:left w:val="nil"/>
              <w:bottom w:val="single" w:sz="4" w:space="0" w:color="auto"/>
              <w:right w:val="nil"/>
            </w:tcBorders>
          </w:tcPr>
          <w:p w14:paraId="26371BF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left w:val="nil"/>
              <w:bottom w:val="single" w:sz="4" w:space="0" w:color="auto"/>
              <w:right w:val="nil"/>
            </w:tcBorders>
          </w:tcPr>
          <w:p w14:paraId="2B37DA7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left w:val="nil"/>
              <w:bottom w:val="single" w:sz="4" w:space="0" w:color="auto"/>
              <w:right w:val="nil"/>
            </w:tcBorders>
          </w:tcPr>
          <w:p w14:paraId="18C5195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left w:val="nil"/>
              <w:bottom w:val="single" w:sz="4" w:space="0" w:color="auto"/>
              <w:right w:val="nil"/>
            </w:tcBorders>
          </w:tcPr>
          <w:p w14:paraId="5C6A001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left w:val="nil"/>
              <w:bottom w:val="single" w:sz="4" w:space="0" w:color="auto"/>
              <w:right w:val="nil"/>
            </w:tcBorders>
          </w:tcPr>
          <w:p w14:paraId="699231E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AC5799" w:rsidRPr="0002386E" w14:paraId="6759CCD4" w14:textId="77777777" w:rsidTr="005930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94" w:type="dxa"/>
            <w:tcBorders>
              <w:top w:val="single" w:sz="4" w:space="0" w:color="auto"/>
              <w:left w:val="nil"/>
              <w:bottom w:val="single" w:sz="4" w:space="0" w:color="auto"/>
              <w:right w:val="nil"/>
            </w:tcBorders>
          </w:tcPr>
          <w:p w14:paraId="5CB61A82" w14:textId="77777777" w:rsidR="00AC5799" w:rsidRPr="0002386E" w:rsidRDefault="00AC5799" w:rsidP="00021425">
            <w:pPr>
              <w:pStyle w:val="Tabletextlistnumbered"/>
            </w:pPr>
            <w:r w:rsidRPr="0002386E">
              <w:t>I had a good relationship with the mental health professional</w:t>
            </w:r>
          </w:p>
        </w:tc>
        <w:tc>
          <w:tcPr>
            <w:tcW w:w="930" w:type="dxa"/>
            <w:tcBorders>
              <w:top w:val="single" w:sz="4" w:space="0" w:color="auto"/>
              <w:left w:val="nil"/>
              <w:bottom w:val="single" w:sz="4" w:space="0" w:color="auto"/>
              <w:right w:val="nil"/>
            </w:tcBorders>
          </w:tcPr>
          <w:p w14:paraId="5123D16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2" w:type="dxa"/>
            <w:tcBorders>
              <w:top w:val="single" w:sz="4" w:space="0" w:color="auto"/>
              <w:left w:val="nil"/>
              <w:bottom w:val="single" w:sz="4" w:space="0" w:color="auto"/>
              <w:right w:val="nil"/>
            </w:tcBorders>
          </w:tcPr>
          <w:p w14:paraId="6625570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30" w:type="dxa"/>
            <w:tcBorders>
              <w:top w:val="single" w:sz="4" w:space="0" w:color="auto"/>
              <w:left w:val="nil"/>
              <w:bottom w:val="single" w:sz="4" w:space="0" w:color="auto"/>
              <w:right w:val="nil"/>
            </w:tcBorders>
          </w:tcPr>
          <w:p w14:paraId="41877B2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1" w:type="dxa"/>
            <w:tcBorders>
              <w:top w:val="single" w:sz="4" w:space="0" w:color="auto"/>
              <w:left w:val="nil"/>
              <w:bottom w:val="single" w:sz="4" w:space="0" w:color="auto"/>
              <w:right w:val="nil"/>
            </w:tcBorders>
          </w:tcPr>
          <w:p w14:paraId="058BA2E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9" w:type="dxa"/>
            <w:tcBorders>
              <w:top w:val="single" w:sz="4" w:space="0" w:color="auto"/>
              <w:left w:val="nil"/>
              <w:bottom w:val="single" w:sz="4" w:space="0" w:color="auto"/>
              <w:right w:val="nil"/>
            </w:tcBorders>
          </w:tcPr>
          <w:p w14:paraId="58F5C37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bl>
    <w:p w14:paraId="4440F830" w14:textId="77777777" w:rsidR="00AC5799" w:rsidRPr="0002386E" w:rsidRDefault="00AC5799" w:rsidP="00806F72">
      <w:pPr>
        <w:pStyle w:val="Heading4"/>
        <w:rPr>
          <w:b/>
        </w:rPr>
      </w:pPr>
      <w:r w:rsidRPr="0002386E">
        <w:rPr>
          <w:b/>
        </w:rPr>
        <w:t>The sessions of care</w:t>
      </w:r>
    </w:p>
    <w:tbl>
      <w:tblPr>
        <w:tblStyle w:val="TableGrid"/>
        <w:tblW w:w="0" w:type="auto"/>
        <w:tblLook w:val="04A0" w:firstRow="1" w:lastRow="0" w:firstColumn="1" w:lastColumn="0" w:noHBand="0" w:noVBand="1"/>
      </w:tblPr>
      <w:tblGrid>
        <w:gridCol w:w="3996"/>
        <w:gridCol w:w="1039"/>
        <w:gridCol w:w="3991"/>
      </w:tblGrid>
      <w:tr w:rsidR="00021425" w:rsidRPr="00021425" w14:paraId="6817EAA3" w14:textId="77777777" w:rsidTr="00021425">
        <w:trPr>
          <w:tblHeader/>
        </w:trPr>
        <w:tc>
          <w:tcPr>
            <w:tcW w:w="3996" w:type="dxa"/>
            <w:tcBorders>
              <w:top w:val="single" w:sz="4" w:space="0" w:color="auto"/>
              <w:left w:val="nil"/>
              <w:right w:val="nil"/>
            </w:tcBorders>
          </w:tcPr>
          <w:p w14:paraId="33CA82BB" w14:textId="2431E350" w:rsidR="00021425" w:rsidRPr="00021425" w:rsidRDefault="00021425" w:rsidP="00021425">
            <w:pPr>
              <w:pStyle w:val="tableheading"/>
            </w:pPr>
            <w:r w:rsidRPr="00021425">
              <w:t>Questionnaire</w:t>
            </w:r>
          </w:p>
        </w:tc>
        <w:tc>
          <w:tcPr>
            <w:tcW w:w="1039" w:type="dxa"/>
            <w:tcBorders>
              <w:top w:val="single" w:sz="4" w:space="0" w:color="auto"/>
              <w:left w:val="nil"/>
              <w:bottom w:val="nil"/>
              <w:right w:val="nil"/>
            </w:tcBorders>
          </w:tcPr>
          <w:p w14:paraId="7B0610B4" w14:textId="77777777" w:rsidR="00021425" w:rsidRPr="00021425" w:rsidRDefault="00021425" w:rsidP="00021425"/>
        </w:tc>
        <w:tc>
          <w:tcPr>
            <w:tcW w:w="3991" w:type="dxa"/>
            <w:tcBorders>
              <w:top w:val="single" w:sz="4" w:space="0" w:color="auto"/>
              <w:left w:val="nil"/>
              <w:bottom w:val="nil"/>
              <w:right w:val="nil"/>
            </w:tcBorders>
          </w:tcPr>
          <w:p w14:paraId="32BBC240" w14:textId="77777777" w:rsidR="00021425" w:rsidRPr="00021425" w:rsidRDefault="00021425" w:rsidP="00021425"/>
        </w:tc>
      </w:tr>
      <w:tr w:rsidR="00AC5799" w:rsidRPr="0002386E" w14:paraId="4BDD465A" w14:textId="77777777" w:rsidTr="005930F8">
        <w:tc>
          <w:tcPr>
            <w:tcW w:w="3996" w:type="dxa"/>
            <w:vMerge w:val="restart"/>
            <w:tcBorders>
              <w:top w:val="single" w:sz="4" w:space="0" w:color="auto"/>
              <w:left w:val="nil"/>
              <w:right w:val="nil"/>
            </w:tcBorders>
          </w:tcPr>
          <w:p w14:paraId="02C59954" w14:textId="77777777" w:rsidR="00AC5799" w:rsidRPr="0002386E" w:rsidRDefault="00AC5799" w:rsidP="00821D40">
            <w:pPr>
              <w:pStyle w:val="Tabletextlistnumbered"/>
            </w:pPr>
            <w:r w:rsidRPr="0002386E">
              <w:t xml:space="preserve">Were your sessions with the mental health professional face-to-face (e.g., in their rooms) or via telehealth (e.g., over Zoom or some other video conferencing platform) or phone? </w:t>
            </w:r>
            <w:r w:rsidRPr="00021425">
              <w:rPr>
                <w:b/>
              </w:rPr>
              <w:t>(Tick all that apply)</w:t>
            </w:r>
          </w:p>
        </w:tc>
        <w:tc>
          <w:tcPr>
            <w:tcW w:w="1039" w:type="dxa"/>
            <w:tcBorders>
              <w:top w:val="single" w:sz="4" w:space="0" w:color="auto"/>
              <w:left w:val="nil"/>
              <w:bottom w:val="nil"/>
              <w:right w:val="nil"/>
            </w:tcBorders>
          </w:tcPr>
          <w:p w14:paraId="7197E26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single" w:sz="4" w:space="0" w:color="auto"/>
              <w:left w:val="nil"/>
              <w:bottom w:val="nil"/>
              <w:right w:val="nil"/>
            </w:tcBorders>
          </w:tcPr>
          <w:p w14:paraId="6AD6C1FF" w14:textId="77777777" w:rsidR="00AC5799" w:rsidRPr="0002386E" w:rsidRDefault="00AC5799" w:rsidP="00821D40">
            <w:pPr>
              <w:pStyle w:val="TableText"/>
            </w:pPr>
            <w:r w:rsidRPr="0002386E">
              <w:t>Face-to-face</w:t>
            </w:r>
          </w:p>
        </w:tc>
      </w:tr>
      <w:tr w:rsidR="00AC5799" w:rsidRPr="0002386E" w14:paraId="05563B02" w14:textId="77777777" w:rsidTr="005930F8">
        <w:tc>
          <w:tcPr>
            <w:tcW w:w="3996" w:type="dxa"/>
            <w:vMerge/>
            <w:tcBorders>
              <w:left w:val="nil"/>
              <w:right w:val="nil"/>
            </w:tcBorders>
          </w:tcPr>
          <w:p w14:paraId="02E0C823" w14:textId="77777777" w:rsidR="00AC5799" w:rsidRPr="0002386E" w:rsidRDefault="00AC5799" w:rsidP="00021425">
            <w:pPr>
              <w:pStyle w:val="Tabletextlistnumbered"/>
            </w:pPr>
          </w:p>
        </w:tc>
        <w:tc>
          <w:tcPr>
            <w:tcW w:w="1039" w:type="dxa"/>
            <w:tcBorders>
              <w:top w:val="nil"/>
              <w:left w:val="nil"/>
              <w:bottom w:val="nil"/>
              <w:right w:val="nil"/>
            </w:tcBorders>
          </w:tcPr>
          <w:p w14:paraId="046A873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05D2DC33" w14:textId="77777777" w:rsidR="00AC5799" w:rsidRPr="0002386E" w:rsidRDefault="00AC5799" w:rsidP="00821D40">
            <w:pPr>
              <w:pStyle w:val="TableText"/>
            </w:pPr>
            <w:r w:rsidRPr="0002386E">
              <w:t>Via telehealth</w:t>
            </w:r>
          </w:p>
        </w:tc>
      </w:tr>
      <w:tr w:rsidR="00AC5799" w:rsidRPr="0002386E" w14:paraId="4D84175D" w14:textId="77777777" w:rsidTr="005930F8">
        <w:tc>
          <w:tcPr>
            <w:tcW w:w="3996" w:type="dxa"/>
            <w:vMerge/>
            <w:tcBorders>
              <w:left w:val="nil"/>
              <w:right w:val="nil"/>
            </w:tcBorders>
          </w:tcPr>
          <w:p w14:paraId="58225F92" w14:textId="77777777" w:rsidR="00AC5799" w:rsidRPr="0002386E" w:rsidRDefault="00AC5799" w:rsidP="00021425">
            <w:pPr>
              <w:pStyle w:val="Tabletextlistnumbered"/>
            </w:pPr>
          </w:p>
        </w:tc>
        <w:tc>
          <w:tcPr>
            <w:tcW w:w="1039" w:type="dxa"/>
            <w:tcBorders>
              <w:top w:val="nil"/>
              <w:left w:val="nil"/>
              <w:bottom w:val="nil"/>
              <w:right w:val="nil"/>
            </w:tcBorders>
          </w:tcPr>
          <w:p w14:paraId="39B93E8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12A1353D" w14:textId="77777777" w:rsidR="00AC5799" w:rsidRPr="0002386E" w:rsidRDefault="00AC5799" w:rsidP="00821D40">
            <w:pPr>
              <w:pStyle w:val="TableText"/>
            </w:pPr>
            <w:r w:rsidRPr="0002386E">
              <w:t>Via phone</w:t>
            </w:r>
          </w:p>
        </w:tc>
      </w:tr>
      <w:tr w:rsidR="00AC5799" w:rsidRPr="0002386E" w14:paraId="4C47B393" w14:textId="77777777" w:rsidTr="005930F8">
        <w:tc>
          <w:tcPr>
            <w:tcW w:w="3996" w:type="dxa"/>
            <w:vMerge/>
            <w:tcBorders>
              <w:left w:val="nil"/>
              <w:right w:val="nil"/>
            </w:tcBorders>
          </w:tcPr>
          <w:p w14:paraId="5F811915" w14:textId="77777777" w:rsidR="00AC5799" w:rsidRPr="0002386E" w:rsidRDefault="00AC5799" w:rsidP="00021425">
            <w:pPr>
              <w:pStyle w:val="Tabletextlistnumbered"/>
            </w:pPr>
          </w:p>
        </w:tc>
        <w:tc>
          <w:tcPr>
            <w:tcW w:w="1039" w:type="dxa"/>
            <w:tcBorders>
              <w:top w:val="nil"/>
              <w:left w:val="nil"/>
              <w:bottom w:val="single" w:sz="4" w:space="0" w:color="auto"/>
              <w:right w:val="nil"/>
            </w:tcBorders>
          </w:tcPr>
          <w:p w14:paraId="76AC33B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4748BB56" w14:textId="77777777" w:rsidR="00AC5799" w:rsidRPr="0002386E" w:rsidRDefault="00AC5799" w:rsidP="00821D40">
            <w:pPr>
              <w:pStyle w:val="TableText"/>
            </w:pPr>
            <w:r w:rsidRPr="0002386E">
              <w:t>Unsure</w:t>
            </w:r>
          </w:p>
        </w:tc>
      </w:tr>
      <w:tr w:rsidR="00AC5799" w:rsidRPr="0002386E" w14:paraId="590B3F9D" w14:textId="77777777" w:rsidTr="005930F8">
        <w:tc>
          <w:tcPr>
            <w:tcW w:w="3996" w:type="dxa"/>
            <w:vMerge w:val="restart"/>
            <w:tcBorders>
              <w:left w:val="nil"/>
              <w:right w:val="nil"/>
            </w:tcBorders>
          </w:tcPr>
          <w:p w14:paraId="75C0E65D" w14:textId="77777777" w:rsidR="00AC5799" w:rsidRPr="0002386E" w:rsidRDefault="00AC5799" w:rsidP="00021425">
            <w:pPr>
              <w:pStyle w:val="Tabletextlistnumbered"/>
            </w:pPr>
            <w:r w:rsidRPr="0002386E">
              <w:t xml:space="preserve">Were your sessions with the mental health professional delivered to you individually or did you attend them as part of a group? </w:t>
            </w:r>
            <w:r w:rsidRPr="0002386E">
              <w:rPr>
                <w:b/>
              </w:rPr>
              <w:t>(Tick all that apply)</w:t>
            </w:r>
          </w:p>
        </w:tc>
        <w:tc>
          <w:tcPr>
            <w:tcW w:w="1039" w:type="dxa"/>
            <w:tcBorders>
              <w:top w:val="nil"/>
              <w:left w:val="nil"/>
              <w:bottom w:val="nil"/>
              <w:right w:val="nil"/>
            </w:tcBorders>
          </w:tcPr>
          <w:p w14:paraId="0452876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6D22545C" w14:textId="77777777" w:rsidR="00AC5799" w:rsidRPr="0002386E" w:rsidRDefault="00AC5799" w:rsidP="00821D40">
            <w:pPr>
              <w:pStyle w:val="TableText"/>
            </w:pPr>
            <w:r w:rsidRPr="0002386E">
              <w:t>Individually</w:t>
            </w:r>
          </w:p>
        </w:tc>
      </w:tr>
      <w:tr w:rsidR="00AC5799" w:rsidRPr="0002386E" w14:paraId="0B4CBC53" w14:textId="77777777" w:rsidTr="005930F8">
        <w:tc>
          <w:tcPr>
            <w:tcW w:w="3996" w:type="dxa"/>
            <w:vMerge/>
            <w:tcBorders>
              <w:left w:val="nil"/>
              <w:right w:val="nil"/>
            </w:tcBorders>
          </w:tcPr>
          <w:p w14:paraId="1F943CFC" w14:textId="77777777" w:rsidR="00AC5799" w:rsidRPr="0002386E" w:rsidRDefault="00AC5799" w:rsidP="00021425">
            <w:pPr>
              <w:pStyle w:val="Tabletextlistnumbered"/>
            </w:pPr>
          </w:p>
        </w:tc>
        <w:tc>
          <w:tcPr>
            <w:tcW w:w="1039" w:type="dxa"/>
            <w:tcBorders>
              <w:top w:val="nil"/>
              <w:left w:val="nil"/>
              <w:bottom w:val="nil"/>
              <w:right w:val="nil"/>
            </w:tcBorders>
          </w:tcPr>
          <w:p w14:paraId="14F445F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7A2C29CE" w14:textId="77777777" w:rsidR="00AC5799" w:rsidRPr="0002386E" w:rsidRDefault="00AC5799" w:rsidP="00821D40">
            <w:pPr>
              <w:pStyle w:val="TableText"/>
            </w:pPr>
            <w:r w:rsidRPr="0002386E">
              <w:t>In a group</w:t>
            </w:r>
          </w:p>
        </w:tc>
      </w:tr>
      <w:tr w:rsidR="00AC5799" w:rsidRPr="0002386E" w14:paraId="0869B9EF" w14:textId="77777777" w:rsidTr="005930F8">
        <w:tc>
          <w:tcPr>
            <w:tcW w:w="3996" w:type="dxa"/>
            <w:vMerge/>
            <w:tcBorders>
              <w:left w:val="nil"/>
              <w:right w:val="nil"/>
            </w:tcBorders>
          </w:tcPr>
          <w:p w14:paraId="19E172A1" w14:textId="77777777" w:rsidR="00AC5799" w:rsidRPr="0002386E" w:rsidRDefault="00AC5799" w:rsidP="00021425">
            <w:pPr>
              <w:pStyle w:val="Tabletextlistnumbered"/>
            </w:pPr>
          </w:p>
        </w:tc>
        <w:tc>
          <w:tcPr>
            <w:tcW w:w="1039" w:type="dxa"/>
            <w:tcBorders>
              <w:top w:val="nil"/>
              <w:left w:val="nil"/>
              <w:bottom w:val="single" w:sz="4" w:space="0" w:color="auto"/>
              <w:right w:val="nil"/>
            </w:tcBorders>
          </w:tcPr>
          <w:p w14:paraId="78F73FF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405E9AE9" w14:textId="77777777" w:rsidR="00AC5799" w:rsidRPr="0002386E" w:rsidRDefault="00AC5799" w:rsidP="00821D40">
            <w:pPr>
              <w:pStyle w:val="TableText"/>
            </w:pPr>
            <w:r w:rsidRPr="0002386E">
              <w:t>Unsure</w:t>
            </w:r>
          </w:p>
        </w:tc>
      </w:tr>
      <w:tr w:rsidR="00AC5799" w:rsidRPr="0002386E" w14:paraId="6574E0E7" w14:textId="77777777" w:rsidTr="005930F8">
        <w:tc>
          <w:tcPr>
            <w:tcW w:w="3996" w:type="dxa"/>
            <w:vMerge w:val="restart"/>
            <w:tcBorders>
              <w:left w:val="nil"/>
              <w:right w:val="nil"/>
            </w:tcBorders>
          </w:tcPr>
          <w:p w14:paraId="5B0EBEC5" w14:textId="77777777" w:rsidR="00AC5799" w:rsidRPr="0002386E" w:rsidRDefault="00AC5799" w:rsidP="00021425">
            <w:pPr>
              <w:pStyle w:val="Tabletextlistnumbered"/>
            </w:pPr>
            <w:r w:rsidRPr="0002386E">
              <w:t>Are you still seeing the mental health professional (or planning to continue seeing them)?</w:t>
            </w:r>
          </w:p>
        </w:tc>
        <w:tc>
          <w:tcPr>
            <w:tcW w:w="1039" w:type="dxa"/>
            <w:tcBorders>
              <w:top w:val="nil"/>
              <w:left w:val="nil"/>
              <w:bottom w:val="nil"/>
              <w:right w:val="nil"/>
            </w:tcBorders>
          </w:tcPr>
          <w:p w14:paraId="5FB9673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66B91559" w14:textId="77777777" w:rsidR="00AC5799" w:rsidRPr="0002386E" w:rsidRDefault="00AC5799" w:rsidP="00821D40">
            <w:pPr>
              <w:pStyle w:val="TableText"/>
            </w:pPr>
            <w:r w:rsidRPr="0002386E">
              <w:t xml:space="preserve">Yes </w:t>
            </w:r>
            <w:r w:rsidRPr="0002386E">
              <w:sym w:font="Wingdings" w:char="F0E0"/>
            </w:r>
            <w:r w:rsidRPr="0002386E">
              <w:t xml:space="preserve"> Go to question 26</w:t>
            </w:r>
          </w:p>
        </w:tc>
      </w:tr>
      <w:tr w:rsidR="00AC5799" w:rsidRPr="0002386E" w14:paraId="404C731C" w14:textId="77777777" w:rsidTr="005930F8">
        <w:tc>
          <w:tcPr>
            <w:tcW w:w="3996" w:type="dxa"/>
            <w:vMerge/>
            <w:tcBorders>
              <w:left w:val="nil"/>
              <w:right w:val="nil"/>
            </w:tcBorders>
          </w:tcPr>
          <w:p w14:paraId="4FE4FB7F" w14:textId="77777777" w:rsidR="00AC5799" w:rsidRPr="0002386E" w:rsidRDefault="00AC5799" w:rsidP="00021425">
            <w:pPr>
              <w:pStyle w:val="Tabletextlistnumbered"/>
            </w:pPr>
          </w:p>
        </w:tc>
        <w:tc>
          <w:tcPr>
            <w:tcW w:w="1039" w:type="dxa"/>
            <w:tcBorders>
              <w:top w:val="nil"/>
              <w:left w:val="nil"/>
              <w:bottom w:val="nil"/>
              <w:right w:val="nil"/>
            </w:tcBorders>
          </w:tcPr>
          <w:p w14:paraId="1E91217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40BD7C0A" w14:textId="77777777" w:rsidR="00AC5799" w:rsidRPr="0002386E" w:rsidRDefault="00AC5799" w:rsidP="00821D40">
            <w:pPr>
              <w:pStyle w:val="TableText"/>
            </w:pPr>
            <w:r w:rsidRPr="0002386E">
              <w:t>No</w:t>
            </w:r>
          </w:p>
        </w:tc>
      </w:tr>
      <w:tr w:rsidR="00AC5799" w:rsidRPr="0002386E" w14:paraId="557FF2A4" w14:textId="77777777" w:rsidTr="005930F8">
        <w:tc>
          <w:tcPr>
            <w:tcW w:w="3996" w:type="dxa"/>
            <w:vMerge/>
            <w:tcBorders>
              <w:left w:val="nil"/>
              <w:right w:val="nil"/>
            </w:tcBorders>
          </w:tcPr>
          <w:p w14:paraId="4FE8CD17" w14:textId="77777777" w:rsidR="00AC5799" w:rsidRPr="0002386E" w:rsidRDefault="00AC5799" w:rsidP="00021425">
            <w:pPr>
              <w:pStyle w:val="Tabletextlistnumbered"/>
            </w:pPr>
          </w:p>
        </w:tc>
        <w:tc>
          <w:tcPr>
            <w:tcW w:w="1039" w:type="dxa"/>
            <w:tcBorders>
              <w:top w:val="nil"/>
              <w:left w:val="nil"/>
              <w:bottom w:val="single" w:sz="4" w:space="0" w:color="auto"/>
              <w:right w:val="nil"/>
            </w:tcBorders>
          </w:tcPr>
          <w:p w14:paraId="3110D5F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6DEDC3DD" w14:textId="77777777" w:rsidR="00AC5799" w:rsidRPr="0002386E" w:rsidRDefault="00AC5799" w:rsidP="00821D40">
            <w:pPr>
              <w:pStyle w:val="TableText"/>
            </w:pPr>
            <w:r w:rsidRPr="0002386E">
              <w:t xml:space="preserve">Unsure </w:t>
            </w:r>
            <w:r w:rsidRPr="0002386E">
              <w:sym w:font="Wingdings" w:char="F0E0"/>
            </w:r>
            <w:r w:rsidRPr="0002386E">
              <w:t xml:space="preserve"> Go to question 26</w:t>
            </w:r>
          </w:p>
        </w:tc>
      </w:tr>
      <w:tr w:rsidR="00AC5799" w:rsidRPr="0002386E" w14:paraId="171D5CEF" w14:textId="77777777" w:rsidTr="005930F8">
        <w:tc>
          <w:tcPr>
            <w:tcW w:w="3996" w:type="dxa"/>
            <w:vMerge w:val="restart"/>
            <w:tcBorders>
              <w:left w:val="nil"/>
              <w:right w:val="nil"/>
            </w:tcBorders>
          </w:tcPr>
          <w:p w14:paraId="288C5313" w14:textId="77777777" w:rsidR="00AC5799" w:rsidRPr="0002386E" w:rsidRDefault="00AC5799" w:rsidP="00021425">
            <w:pPr>
              <w:pStyle w:val="Tabletextlistnumbered"/>
            </w:pPr>
            <w:r w:rsidRPr="0002386E">
              <w:t>Did you continue seeing the mental health professional for as long as you could have done?</w:t>
            </w:r>
          </w:p>
        </w:tc>
        <w:tc>
          <w:tcPr>
            <w:tcW w:w="1039" w:type="dxa"/>
            <w:tcBorders>
              <w:top w:val="nil"/>
              <w:left w:val="nil"/>
              <w:bottom w:val="single" w:sz="4" w:space="0" w:color="auto"/>
              <w:right w:val="nil"/>
            </w:tcBorders>
          </w:tcPr>
          <w:p w14:paraId="2A5BBD0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1C70313B" w14:textId="77777777" w:rsidR="00AC5799" w:rsidRPr="0002386E" w:rsidRDefault="00AC5799" w:rsidP="00821D40">
            <w:pPr>
              <w:pStyle w:val="TableText"/>
            </w:pPr>
            <w:r w:rsidRPr="0002386E">
              <w:t xml:space="preserve">Yes </w:t>
            </w:r>
            <w:r w:rsidRPr="0002386E">
              <w:sym w:font="Wingdings" w:char="F0E0"/>
            </w:r>
            <w:r w:rsidRPr="0002386E">
              <w:t xml:space="preserve"> Go to question 26</w:t>
            </w:r>
          </w:p>
        </w:tc>
      </w:tr>
      <w:tr w:rsidR="00AC5799" w:rsidRPr="0002386E" w14:paraId="536030A4" w14:textId="77777777" w:rsidTr="005930F8">
        <w:tc>
          <w:tcPr>
            <w:tcW w:w="3996" w:type="dxa"/>
            <w:vMerge/>
            <w:tcBorders>
              <w:left w:val="nil"/>
              <w:right w:val="nil"/>
            </w:tcBorders>
          </w:tcPr>
          <w:p w14:paraId="5C82EEA6" w14:textId="77777777" w:rsidR="00AC5799" w:rsidRPr="0002386E" w:rsidRDefault="00AC5799" w:rsidP="000B7F74">
            <w:pPr>
              <w:numPr>
                <w:ilvl w:val="0"/>
                <w:numId w:val="5"/>
              </w:numPr>
              <w:spacing w:before="40" w:after="40"/>
              <w:ind w:left="321" w:hanging="321"/>
              <w:rPr>
                <w:rFonts w:asciiTheme="minorHAnsi" w:hAnsiTheme="minorHAnsi" w:cstheme="minorHAnsi"/>
                <w:sz w:val="19"/>
                <w:szCs w:val="19"/>
              </w:rPr>
            </w:pPr>
          </w:p>
        </w:tc>
        <w:tc>
          <w:tcPr>
            <w:tcW w:w="1039" w:type="dxa"/>
            <w:tcBorders>
              <w:top w:val="nil"/>
              <w:left w:val="nil"/>
              <w:bottom w:val="single" w:sz="4" w:space="0" w:color="auto"/>
              <w:right w:val="nil"/>
            </w:tcBorders>
          </w:tcPr>
          <w:p w14:paraId="260A4E7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7471F8BC" w14:textId="77777777" w:rsidR="00AC5799" w:rsidRPr="0002386E" w:rsidRDefault="00AC5799" w:rsidP="00821D40">
            <w:pPr>
              <w:pStyle w:val="TableText"/>
            </w:pPr>
            <w:r w:rsidRPr="0002386E">
              <w:t>No</w:t>
            </w:r>
          </w:p>
        </w:tc>
      </w:tr>
      <w:tr w:rsidR="00AC5799" w:rsidRPr="0002386E" w14:paraId="67956AD1" w14:textId="77777777" w:rsidTr="005930F8">
        <w:tc>
          <w:tcPr>
            <w:tcW w:w="3996" w:type="dxa"/>
            <w:vMerge/>
            <w:tcBorders>
              <w:left w:val="nil"/>
              <w:right w:val="nil"/>
            </w:tcBorders>
          </w:tcPr>
          <w:p w14:paraId="2C36F698" w14:textId="77777777" w:rsidR="00AC5799" w:rsidRPr="0002386E" w:rsidRDefault="00AC5799" w:rsidP="000B7F74">
            <w:pPr>
              <w:numPr>
                <w:ilvl w:val="0"/>
                <w:numId w:val="5"/>
              </w:numPr>
              <w:spacing w:before="40" w:after="40"/>
              <w:ind w:left="321" w:hanging="321"/>
              <w:rPr>
                <w:rFonts w:asciiTheme="minorHAnsi" w:hAnsiTheme="minorHAnsi" w:cstheme="minorHAnsi"/>
                <w:sz w:val="19"/>
                <w:szCs w:val="19"/>
              </w:rPr>
            </w:pPr>
          </w:p>
        </w:tc>
        <w:tc>
          <w:tcPr>
            <w:tcW w:w="1039" w:type="dxa"/>
            <w:tcBorders>
              <w:top w:val="nil"/>
              <w:left w:val="nil"/>
              <w:bottom w:val="single" w:sz="4" w:space="0" w:color="auto"/>
              <w:right w:val="nil"/>
            </w:tcBorders>
          </w:tcPr>
          <w:p w14:paraId="539EF81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14A06027" w14:textId="77777777" w:rsidR="00AC5799" w:rsidRPr="0002386E" w:rsidRDefault="00AC5799" w:rsidP="00821D40">
            <w:pPr>
              <w:pStyle w:val="TableText"/>
            </w:pPr>
            <w:r w:rsidRPr="0002386E">
              <w:t xml:space="preserve">Unsure </w:t>
            </w:r>
            <w:r w:rsidRPr="0002386E">
              <w:sym w:font="Wingdings" w:char="F0E0"/>
            </w:r>
            <w:r w:rsidRPr="0002386E">
              <w:t xml:space="preserve"> Go to question 26</w:t>
            </w:r>
          </w:p>
        </w:tc>
      </w:tr>
      <w:tr w:rsidR="00AC5799" w:rsidRPr="0002386E" w14:paraId="45D75259" w14:textId="77777777" w:rsidTr="005930F8">
        <w:tc>
          <w:tcPr>
            <w:tcW w:w="3996" w:type="dxa"/>
            <w:vMerge w:val="restart"/>
            <w:tcBorders>
              <w:top w:val="single" w:sz="4" w:space="0" w:color="auto"/>
              <w:left w:val="nil"/>
              <w:right w:val="nil"/>
            </w:tcBorders>
          </w:tcPr>
          <w:p w14:paraId="6A2FCC09" w14:textId="77777777" w:rsidR="00AC5799" w:rsidRPr="0002386E" w:rsidRDefault="00AC5799" w:rsidP="00021425">
            <w:pPr>
              <w:pStyle w:val="Tabletextlistnumbered"/>
            </w:pPr>
            <w:r w:rsidRPr="0002386E">
              <w:t xml:space="preserve">Why did you stop seeing the mental health professional? </w:t>
            </w:r>
            <w:r w:rsidRPr="0002386E">
              <w:rPr>
                <w:b/>
              </w:rPr>
              <w:t>(Tick all that apply)</w:t>
            </w:r>
          </w:p>
        </w:tc>
        <w:tc>
          <w:tcPr>
            <w:tcW w:w="1039" w:type="dxa"/>
            <w:tcBorders>
              <w:top w:val="single" w:sz="4" w:space="0" w:color="auto"/>
              <w:left w:val="nil"/>
              <w:bottom w:val="nil"/>
              <w:right w:val="nil"/>
            </w:tcBorders>
          </w:tcPr>
          <w:p w14:paraId="46B355A1"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single" w:sz="4" w:space="0" w:color="auto"/>
              <w:left w:val="nil"/>
              <w:bottom w:val="nil"/>
              <w:right w:val="nil"/>
            </w:tcBorders>
          </w:tcPr>
          <w:p w14:paraId="68E8CB97" w14:textId="77777777" w:rsidR="00AC5799" w:rsidRPr="0002386E" w:rsidRDefault="00AC5799" w:rsidP="00821D40">
            <w:pPr>
              <w:pStyle w:val="TableText"/>
            </w:pPr>
            <w:r w:rsidRPr="0002386E">
              <w:t>I felt better</w:t>
            </w:r>
          </w:p>
        </w:tc>
      </w:tr>
      <w:tr w:rsidR="00AC5799" w:rsidRPr="0002386E" w14:paraId="013B8F2A" w14:textId="77777777" w:rsidTr="005930F8">
        <w:tc>
          <w:tcPr>
            <w:tcW w:w="3996" w:type="dxa"/>
            <w:vMerge/>
            <w:tcBorders>
              <w:left w:val="nil"/>
              <w:right w:val="nil"/>
            </w:tcBorders>
          </w:tcPr>
          <w:p w14:paraId="707EE8C9"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4FB559A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7B3D7EEF" w14:textId="77777777" w:rsidR="00AC5799" w:rsidRPr="0002386E" w:rsidRDefault="00AC5799" w:rsidP="00821D40">
            <w:pPr>
              <w:pStyle w:val="TableText"/>
            </w:pPr>
            <w:r w:rsidRPr="0002386E">
              <w:t>The fee I had to pay out of my own pocket was too expensive</w:t>
            </w:r>
          </w:p>
        </w:tc>
      </w:tr>
      <w:tr w:rsidR="00AC5799" w:rsidRPr="0002386E" w14:paraId="78768349" w14:textId="77777777" w:rsidTr="005930F8">
        <w:tc>
          <w:tcPr>
            <w:tcW w:w="3996" w:type="dxa"/>
            <w:vMerge/>
            <w:tcBorders>
              <w:left w:val="nil"/>
              <w:right w:val="nil"/>
            </w:tcBorders>
          </w:tcPr>
          <w:p w14:paraId="64EFE6F1"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627B9D9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3B59A0B1" w14:textId="77777777" w:rsidR="00AC5799" w:rsidRPr="0002386E" w:rsidRDefault="00AC5799" w:rsidP="00821D40">
            <w:pPr>
              <w:pStyle w:val="TableText"/>
            </w:pPr>
            <w:r w:rsidRPr="0002386E">
              <w:t>The other costs associated with seeing the mental health professional were too high (e.g., transport costs, accommodation costs, childcare costs, income lost by attending the sessions)</w:t>
            </w:r>
          </w:p>
        </w:tc>
      </w:tr>
      <w:tr w:rsidR="00AC5799" w:rsidRPr="0002386E" w14:paraId="33879D75" w14:textId="77777777" w:rsidTr="005930F8">
        <w:tc>
          <w:tcPr>
            <w:tcW w:w="3996" w:type="dxa"/>
            <w:vMerge/>
            <w:tcBorders>
              <w:left w:val="nil"/>
              <w:right w:val="nil"/>
            </w:tcBorders>
          </w:tcPr>
          <w:p w14:paraId="75977151"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4DE31C8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1CCB04E6" w14:textId="77777777" w:rsidR="00AC5799" w:rsidRPr="0002386E" w:rsidRDefault="00AC5799" w:rsidP="00821D40">
            <w:pPr>
              <w:pStyle w:val="TableText"/>
            </w:pPr>
            <w:r w:rsidRPr="0002386E">
              <w:t>I did not find the sessions helpful</w:t>
            </w:r>
          </w:p>
        </w:tc>
      </w:tr>
      <w:tr w:rsidR="00AC5799" w:rsidRPr="0002386E" w14:paraId="5CD7B17B" w14:textId="77777777" w:rsidTr="005930F8">
        <w:tc>
          <w:tcPr>
            <w:tcW w:w="3996" w:type="dxa"/>
            <w:vMerge/>
            <w:tcBorders>
              <w:left w:val="nil"/>
              <w:right w:val="nil"/>
            </w:tcBorders>
          </w:tcPr>
          <w:p w14:paraId="74B06A4B"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2EEAA27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7A67027F" w14:textId="77777777" w:rsidR="00AC5799" w:rsidRPr="0002386E" w:rsidRDefault="00AC5799" w:rsidP="00821D40">
            <w:pPr>
              <w:pStyle w:val="TableText"/>
            </w:pPr>
            <w:r w:rsidRPr="0002386E">
              <w:t>I did not like the mental health professional’s manner or approach</w:t>
            </w:r>
          </w:p>
        </w:tc>
      </w:tr>
      <w:tr w:rsidR="00AC5799" w:rsidRPr="0002386E" w14:paraId="0D464F1C" w14:textId="77777777" w:rsidTr="005930F8">
        <w:tc>
          <w:tcPr>
            <w:tcW w:w="3996" w:type="dxa"/>
            <w:vMerge/>
            <w:tcBorders>
              <w:left w:val="nil"/>
              <w:right w:val="nil"/>
            </w:tcBorders>
          </w:tcPr>
          <w:p w14:paraId="59C09286"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4BC20C8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6E675575" w14:textId="77777777" w:rsidR="00AC5799" w:rsidRPr="0002386E" w:rsidRDefault="00AC5799" w:rsidP="00821D40">
            <w:pPr>
              <w:pStyle w:val="TableText"/>
            </w:pPr>
            <w:r w:rsidRPr="0002386E">
              <w:t>I had difficulty fitting the sessions in around my other commitments</w:t>
            </w:r>
          </w:p>
        </w:tc>
      </w:tr>
      <w:tr w:rsidR="00AC5799" w:rsidRPr="0002386E" w14:paraId="236DC67A" w14:textId="77777777" w:rsidTr="005930F8">
        <w:tc>
          <w:tcPr>
            <w:tcW w:w="3996" w:type="dxa"/>
            <w:vMerge/>
            <w:tcBorders>
              <w:left w:val="nil"/>
              <w:right w:val="nil"/>
            </w:tcBorders>
          </w:tcPr>
          <w:p w14:paraId="5D55A456"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398E55C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247E7C28" w14:textId="77777777" w:rsidR="00AC5799" w:rsidRPr="0002386E" w:rsidRDefault="00AC5799" w:rsidP="00821D40">
            <w:pPr>
              <w:pStyle w:val="TableText"/>
            </w:pPr>
            <w:r w:rsidRPr="0002386E">
              <w:t>The mental health professional moved out of my area</w:t>
            </w:r>
          </w:p>
        </w:tc>
      </w:tr>
      <w:tr w:rsidR="00AC5799" w:rsidRPr="0002386E" w14:paraId="129E4D08" w14:textId="77777777" w:rsidTr="005930F8">
        <w:tc>
          <w:tcPr>
            <w:tcW w:w="3996" w:type="dxa"/>
            <w:vMerge/>
            <w:tcBorders>
              <w:left w:val="nil"/>
              <w:right w:val="nil"/>
            </w:tcBorders>
          </w:tcPr>
          <w:p w14:paraId="4563F5C9"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26D8F41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6C18E88D" w14:textId="77777777" w:rsidR="00AC5799" w:rsidRPr="0002386E" w:rsidRDefault="00AC5799" w:rsidP="00821D40">
            <w:pPr>
              <w:pStyle w:val="TableText"/>
            </w:pPr>
            <w:r w:rsidRPr="0002386E">
              <w:t>I chose to access a different mental health service (i.e., one that wasn’t paid for by Medicare)</w:t>
            </w:r>
          </w:p>
        </w:tc>
      </w:tr>
      <w:tr w:rsidR="00AC5799" w:rsidRPr="0002386E" w14:paraId="5C1462E9" w14:textId="77777777" w:rsidTr="005930F8">
        <w:tc>
          <w:tcPr>
            <w:tcW w:w="3996" w:type="dxa"/>
            <w:vMerge/>
            <w:tcBorders>
              <w:left w:val="nil"/>
              <w:right w:val="nil"/>
            </w:tcBorders>
          </w:tcPr>
          <w:p w14:paraId="5DFDDD48"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6F1F07E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147EB5E2" w14:textId="77777777" w:rsidR="00AC5799" w:rsidRPr="0002386E" w:rsidRDefault="00AC5799" w:rsidP="00821D40">
            <w:pPr>
              <w:pStyle w:val="TableText"/>
            </w:pPr>
            <w:r w:rsidRPr="0002386E">
              <w:t>I did not like the session format (e.g., telehealth, face-to-face)</w:t>
            </w:r>
          </w:p>
        </w:tc>
      </w:tr>
      <w:tr w:rsidR="00AC5799" w:rsidRPr="0002386E" w14:paraId="1B9CABF8" w14:textId="77777777" w:rsidTr="005930F8">
        <w:tc>
          <w:tcPr>
            <w:tcW w:w="3996" w:type="dxa"/>
            <w:vMerge/>
            <w:tcBorders>
              <w:left w:val="nil"/>
              <w:right w:val="nil"/>
            </w:tcBorders>
          </w:tcPr>
          <w:p w14:paraId="15236D3F"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0B22D33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520EC4B1" w14:textId="77777777" w:rsidR="00AC5799" w:rsidRPr="0002386E" w:rsidRDefault="00AC5799" w:rsidP="00821D40">
            <w:pPr>
              <w:pStyle w:val="TableText"/>
            </w:pPr>
            <w:r w:rsidRPr="0002386E">
              <w:t>Language was a barrier for me</w:t>
            </w:r>
          </w:p>
        </w:tc>
      </w:tr>
      <w:tr w:rsidR="00AC5799" w:rsidRPr="0002386E" w14:paraId="5D0F436D" w14:textId="77777777" w:rsidTr="005930F8">
        <w:tc>
          <w:tcPr>
            <w:tcW w:w="3996" w:type="dxa"/>
            <w:vMerge/>
            <w:tcBorders>
              <w:left w:val="nil"/>
              <w:right w:val="nil"/>
            </w:tcBorders>
          </w:tcPr>
          <w:p w14:paraId="647E119F"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nil"/>
              <w:right w:val="nil"/>
            </w:tcBorders>
          </w:tcPr>
          <w:p w14:paraId="5376FA5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166FE0C9" w14:textId="4AF2CA8D" w:rsidR="00AC5799" w:rsidRPr="0002386E" w:rsidRDefault="00AC5799" w:rsidP="00821D40">
            <w:pPr>
              <w:pStyle w:val="TableText"/>
            </w:pPr>
            <w:r w:rsidRPr="0002386E">
              <w:t>Other (Please describe)</w:t>
            </w:r>
          </w:p>
        </w:tc>
      </w:tr>
      <w:tr w:rsidR="00AC5799" w:rsidRPr="0002386E" w14:paraId="086BC2C7" w14:textId="77777777" w:rsidTr="005930F8">
        <w:tc>
          <w:tcPr>
            <w:tcW w:w="3996" w:type="dxa"/>
            <w:vMerge/>
            <w:tcBorders>
              <w:left w:val="nil"/>
              <w:bottom w:val="single" w:sz="4" w:space="0" w:color="auto"/>
              <w:right w:val="nil"/>
            </w:tcBorders>
          </w:tcPr>
          <w:p w14:paraId="2D9AA695" w14:textId="77777777" w:rsidR="00AC5799" w:rsidRPr="0002386E" w:rsidRDefault="00AC5799" w:rsidP="009207D9">
            <w:pPr>
              <w:spacing w:before="40" w:after="40"/>
              <w:rPr>
                <w:rFonts w:asciiTheme="minorHAnsi" w:hAnsiTheme="minorHAnsi" w:cstheme="minorHAnsi"/>
                <w:sz w:val="19"/>
                <w:szCs w:val="19"/>
              </w:rPr>
            </w:pPr>
          </w:p>
        </w:tc>
        <w:tc>
          <w:tcPr>
            <w:tcW w:w="1039" w:type="dxa"/>
            <w:tcBorders>
              <w:top w:val="nil"/>
              <w:left w:val="nil"/>
              <w:bottom w:val="single" w:sz="4" w:space="0" w:color="auto"/>
              <w:right w:val="nil"/>
            </w:tcBorders>
          </w:tcPr>
          <w:p w14:paraId="20F570E1"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02F83DE9" w14:textId="77777777" w:rsidR="00AC5799" w:rsidRPr="0002386E" w:rsidRDefault="00AC5799" w:rsidP="00821D40">
            <w:pPr>
              <w:pStyle w:val="TableText"/>
            </w:pPr>
            <w:r w:rsidRPr="0002386E">
              <w:t>Unsure</w:t>
            </w:r>
          </w:p>
        </w:tc>
      </w:tr>
      <w:tr w:rsidR="00AC5799" w:rsidRPr="0002386E" w14:paraId="690717C9" w14:textId="77777777" w:rsidTr="005930F8">
        <w:tc>
          <w:tcPr>
            <w:tcW w:w="3996" w:type="dxa"/>
            <w:vMerge w:val="restart"/>
            <w:tcBorders>
              <w:left w:val="nil"/>
              <w:right w:val="nil"/>
            </w:tcBorders>
          </w:tcPr>
          <w:p w14:paraId="291C0970" w14:textId="77777777" w:rsidR="00AC5799" w:rsidRPr="0002386E" w:rsidRDefault="00AC5799" w:rsidP="00021425">
            <w:pPr>
              <w:pStyle w:val="Tabletextlistnumbered"/>
            </w:pPr>
            <w:r w:rsidRPr="0002386E">
              <w:t>In total, how many sessions did you attend (or will you attend) with the mental health professional?</w:t>
            </w:r>
          </w:p>
        </w:tc>
        <w:tc>
          <w:tcPr>
            <w:tcW w:w="1039" w:type="dxa"/>
            <w:tcBorders>
              <w:top w:val="nil"/>
              <w:left w:val="nil"/>
              <w:bottom w:val="nil"/>
              <w:right w:val="nil"/>
            </w:tcBorders>
          </w:tcPr>
          <w:p w14:paraId="33A2E08D" w14:textId="3CACC262" w:rsidR="00AC5799" w:rsidRPr="0002386E" w:rsidRDefault="00AC5799" w:rsidP="009207D9">
            <w:pPr>
              <w:spacing w:before="40" w:after="40"/>
              <w:jc w:val="center"/>
              <w:rPr>
                <w:rFonts w:asciiTheme="minorHAnsi" w:hAnsiTheme="minorHAnsi" w:cstheme="minorHAnsi"/>
                <w:sz w:val="19"/>
                <w:szCs w:val="19"/>
              </w:rPr>
            </w:pPr>
          </w:p>
        </w:tc>
        <w:tc>
          <w:tcPr>
            <w:tcW w:w="3991" w:type="dxa"/>
            <w:tcBorders>
              <w:top w:val="nil"/>
              <w:left w:val="nil"/>
              <w:bottom w:val="nil"/>
              <w:right w:val="nil"/>
            </w:tcBorders>
          </w:tcPr>
          <w:p w14:paraId="0A8D47C5" w14:textId="77777777" w:rsidR="00AC5799" w:rsidRPr="0002386E" w:rsidRDefault="00AC5799" w:rsidP="009207D9">
            <w:pPr>
              <w:spacing w:before="40" w:after="40"/>
              <w:rPr>
                <w:rFonts w:asciiTheme="minorHAnsi" w:hAnsiTheme="minorHAnsi" w:cstheme="minorHAnsi"/>
                <w:sz w:val="19"/>
                <w:szCs w:val="19"/>
              </w:rPr>
            </w:pPr>
          </w:p>
        </w:tc>
      </w:tr>
      <w:tr w:rsidR="00AC5799" w:rsidRPr="0002386E" w14:paraId="5BF98176" w14:textId="77777777" w:rsidTr="005930F8">
        <w:tc>
          <w:tcPr>
            <w:tcW w:w="3996" w:type="dxa"/>
            <w:vMerge/>
            <w:tcBorders>
              <w:left w:val="nil"/>
              <w:bottom w:val="single" w:sz="4" w:space="0" w:color="auto"/>
              <w:right w:val="nil"/>
            </w:tcBorders>
          </w:tcPr>
          <w:p w14:paraId="50285997" w14:textId="77777777" w:rsidR="00AC5799" w:rsidRPr="0002386E" w:rsidRDefault="00AC5799" w:rsidP="00021425">
            <w:pPr>
              <w:pStyle w:val="Tabletextlistnumbered"/>
            </w:pPr>
          </w:p>
        </w:tc>
        <w:tc>
          <w:tcPr>
            <w:tcW w:w="1039" w:type="dxa"/>
            <w:tcBorders>
              <w:top w:val="nil"/>
              <w:left w:val="nil"/>
              <w:bottom w:val="single" w:sz="4" w:space="0" w:color="auto"/>
              <w:right w:val="nil"/>
            </w:tcBorders>
          </w:tcPr>
          <w:p w14:paraId="3701D6AA"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5C95054F" w14:textId="77777777" w:rsidR="00AC5799" w:rsidRPr="0002386E" w:rsidRDefault="00AC5799" w:rsidP="00821D40">
            <w:pPr>
              <w:pStyle w:val="TableText"/>
            </w:pPr>
            <w:r w:rsidRPr="0002386E">
              <w:t>Unsure</w:t>
            </w:r>
          </w:p>
        </w:tc>
      </w:tr>
      <w:tr w:rsidR="00AC5799" w:rsidRPr="0002386E" w14:paraId="79C4BEFD" w14:textId="77777777" w:rsidTr="005930F8">
        <w:tc>
          <w:tcPr>
            <w:tcW w:w="3996" w:type="dxa"/>
            <w:vMerge w:val="restart"/>
            <w:tcBorders>
              <w:top w:val="single" w:sz="4" w:space="0" w:color="auto"/>
              <w:left w:val="nil"/>
              <w:right w:val="nil"/>
            </w:tcBorders>
          </w:tcPr>
          <w:p w14:paraId="0DE87CF0" w14:textId="77777777" w:rsidR="00AC5799" w:rsidRPr="0002386E" w:rsidRDefault="00AC5799" w:rsidP="00021425">
            <w:pPr>
              <w:pStyle w:val="Tabletextlistnumbered"/>
            </w:pPr>
            <w:r w:rsidRPr="0002386E">
              <w:t>How would you describe the number of sessions?</w:t>
            </w:r>
          </w:p>
        </w:tc>
        <w:tc>
          <w:tcPr>
            <w:tcW w:w="1039" w:type="dxa"/>
            <w:tcBorders>
              <w:top w:val="single" w:sz="4" w:space="0" w:color="auto"/>
              <w:left w:val="nil"/>
              <w:bottom w:val="nil"/>
              <w:right w:val="nil"/>
            </w:tcBorders>
          </w:tcPr>
          <w:p w14:paraId="2B0DBA5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single" w:sz="4" w:space="0" w:color="auto"/>
              <w:left w:val="nil"/>
              <w:bottom w:val="nil"/>
              <w:right w:val="nil"/>
            </w:tcBorders>
          </w:tcPr>
          <w:p w14:paraId="48B24318" w14:textId="77777777" w:rsidR="00AC5799" w:rsidRPr="0002386E" w:rsidRDefault="00AC5799" w:rsidP="00821D40">
            <w:pPr>
              <w:pStyle w:val="TableText"/>
            </w:pPr>
            <w:r w:rsidRPr="0002386E">
              <w:t>Too many</w:t>
            </w:r>
          </w:p>
        </w:tc>
      </w:tr>
      <w:tr w:rsidR="00AC5799" w:rsidRPr="0002386E" w14:paraId="6025304E" w14:textId="77777777" w:rsidTr="005930F8">
        <w:tc>
          <w:tcPr>
            <w:tcW w:w="3996" w:type="dxa"/>
            <w:vMerge/>
            <w:tcBorders>
              <w:left w:val="nil"/>
              <w:right w:val="nil"/>
            </w:tcBorders>
          </w:tcPr>
          <w:p w14:paraId="0BDFF6DC"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1039" w:type="dxa"/>
            <w:tcBorders>
              <w:top w:val="nil"/>
              <w:left w:val="nil"/>
              <w:bottom w:val="nil"/>
              <w:right w:val="nil"/>
            </w:tcBorders>
          </w:tcPr>
          <w:p w14:paraId="2A0E0EA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785496AC" w14:textId="77777777" w:rsidR="00AC5799" w:rsidRPr="0002386E" w:rsidRDefault="00AC5799" w:rsidP="00821D40">
            <w:pPr>
              <w:pStyle w:val="TableText"/>
            </w:pPr>
            <w:r w:rsidRPr="0002386E">
              <w:t>Too few</w:t>
            </w:r>
          </w:p>
        </w:tc>
      </w:tr>
      <w:tr w:rsidR="00AC5799" w:rsidRPr="0002386E" w14:paraId="03CBAE3A" w14:textId="77777777" w:rsidTr="005930F8">
        <w:tc>
          <w:tcPr>
            <w:tcW w:w="3996" w:type="dxa"/>
            <w:vMerge/>
            <w:tcBorders>
              <w:left w:val="nil"/>
              <w:right w:val="nil"/>
            </w:tcBorders>
          </w:tcPr>
          <w:p w14:paraId="0DBB08DD"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1039" w:type="dxa"/>
            <w:tcBorders>
              <w:top w:val="nil"/>
              <w:left w:val="nil"/>
              <w:bottom w:val="nil"/>
              <w:right w:val="nil"/>
            </w:tcBorders>
          </w:tcPr>
          <w:p w14:paraId="5B4FC8A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nil"/>
              <w:right w:val="nil"/>
            </w:tcBorders>
          </w:tcPr>
          <w:p w14:paraId="1ED245C7" w14:textId="77777777" w:rsidR="00AC5799" w:rsidRPr="0002386E" w:rsidRDefault="00AC5799" w:rsidP="00821D40">
            <w:pPr>
              <w:pStyle w:val="TableText"/>
            </w:pPr>
            <w:r w:rsidRPr="0002386E">
              <w:t>Just right</w:t>
            </w:r>
          </w:p>
        </w:tc>
      </w:tr>
      <w:tr w:rsidR="00AC5799" w:rsidRPr="0002386E" w14:paraId="70FAFB06" w14:textId="77777777" w:rsidTr="005930F8">
        <w:tc>
          <w:tcPr>
            <w:tcW w:w="3996" w:type="dxa"/>
            <w:vMerge/>
            <w:tcBorders>
              <w:left w:val="nil"/>
              <w:right w:val="nil"/>
            </w:tcBorders>
          </w:tcPr>
          <w:p w14:paraId="37E78CC3"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1039" w:type="dxa"/>
            <w:tcBorders>
              <w:top w:val="nil"/>
              <w:left w:val="nil"/>
              <w:bottom w:val="single" w:sz="4" w:space="0" w:color="auto"/>
              <w:right w:val="nil"/>
            </w:tcBorders>
          </w:tcPr>
          <w:p w14:paraId="490FD65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991" w:type="dxa"/>
            <w:tcBorders>
              <w:top w:val="nil"/>
              <w:left w:val="nil"/>
              <w:bottom w:val="single" w:sz="4" w:space="0" w:color="auto"/>
              <w:right w:val="nil"/>
            </w:tcBorders>
          </w:tcPr>
          <w:p w14:paraId="7F9E24E9" w14:textId="77777777" w:rsidR="00AC5799" w:rsidRPr="0002386E" w:rsidRDefault="00AC5799" w:rsidP="00821D40">
            <w:pPr>
              <w:pStyle w:val="TableText"/>
            </w:pPr>
            <w:r w:rsidRPr="0002386E">
              <w:t>Unsure</w:t>
            </w:r>
          </w:p>
        </w:tc>
      </w:tr>
    </w:tbl>
    <w:p w14:paraId="41ECC1E7" w14:textId="77777777" w:rsidR="00AC5799" w:rsidRPr="00806F72" w:rsidRDefault="00AC5799" w:rsidP="00821D40">
      <w:pPr>
        <w:pStyle w:val="Heading3"/>
      </w:pPr>
      <w:r w:rsidRPr="0002386E">
        <w:t>Overall satisfaction with care</w:t>
      </w:r>
    </w:p>
    <w:tbl>
      <w:tblPr>
        <w:tblStyle w:val="TableGrid"/>
        <w:tblW w:w="0" w:type="auto"/>
        <w:tblLook w:val="04A0" w:firstRow="1" w:lastRow="0" w:firstColumn="1" w:lastColumn="0" w:noHBand="0" w:noVBand="1"/>
      </w:tblPr>
      <w:tblGrid>
        <w:gridCol w:w="3711"/>
        <w:gridCol w:w="1150"/>
        <w:gridCol w:w="1169"/>
        <w:gridCol w:w="1150"/>
        <w:gridCol w:w="928"/>
        <w:gridCol w:w="918"/>
      </w:tblGrid>
      <w:tr w:rsidR="00AC5799" w:rsidRPr="0002386E" w14:paraId="03ECC9C4" w14:textId="77777777" w:rsidTr="00806F72">
        <w:trPr>
          <w:tblHeader/>
        </w:trPr>
        <w:tc>
          <w:tcPr>
            <w:tcW w:w="3859" w:type="dxa"/>
            <w:tcBorders>
              <w:left w:val="nil"/>
              <w:bottom w:val="single" w:sz="4" w:space="0" w:color="auto"/>
              <w:right w:val="nil"/>
            </w:tcBorders>
          </w:tcPr>
          <w:p w14:paraId="15A32EEF" w14:textId="77777777" w:rsidR="00AC5799" w:rsidRPr="0002386E" w:rsidRDefault="00AC5799" w:rsidP="00821D40">
            <w:pPr>
              <w:pStyle w:val="tableheading"/>
            </w:pPr>
          </w:p>
        </w:tc>
        <w:tc>
          <w:tcPr>
            <w:tcW w:w="1103" w:type="dxa"/>
            <w:tcBorders>
              <w:top w:val="single" w:sz="4" w:space="0" w:color="auto"/>
              <w:left w:val="nil"/>
              <w:bottom w:val="single" w:sz="4" w:space="0" w:color="auto"/>
              <w:right w:val="nil"/>
            </w:tcBorders>
          </w:tcPr>
          <w:p w14:paraId="77A1CAED" w14:textId="4ED68735" w:rsidR="00AC5799" w:rsidRPr="0002386E" w:rsidRDefault="00AC5799" w:rsidP="00821D40">
            <w:pPr>
              <w:pStyle w:val="tableheading"/>
            </w:pPr>
            <w:r w:rsidRPr="0002386E">
              <w:t>1</w:t>
            </w:r>
            <w:r w:rsidR="00821D40">
              <w:t xml:space="preserve"> </w:t>
            </w:r>
            <w:r w:rsidRPr="0002386E">
              <w:t>Very dissatisfied</w:t>
            </w:r>
          </w:p>
        </w:tc>
        <w:tc>
          <w:tcPr>
            <w:tcW w:w="1121" w:type="dxa"/>
            <w:tcBorders>
              <w:top w:val="single" w:sz="4" w:space="0" w:color="auto"/>
              <w:left w:val="nil"/>
              <w:bottom w:val="single" w:sz="4" w:space="0" w:color="auto"/>
              <w:right w:val="nil"/>
            </w:tcBorders>
          </w:tcPr>
          <w:p w14:paraId="43F01B83" w14:textId="0C28425F" w:rsidR="00AC5799" w:rsidRPr="0002386E" w:rsidRDefault="00AC5799" w:rsidP="00821D40">
            <w:pPr>
              <w:pStyle w:val="tableheading"/>
            </w:pPr>
            <w:r w:rsidRPr="0002386E">
              <w:t>2</w:t>
            </w:r>
            <w:r w:rsidR="00821D40">
              <w:t xml:space="preserve"> </w:t>
            </w:r>
            <w:r w:rsidRPr="0002386E">
              <w:t>Dissatisfied</w:t>
            </w:r>
          </w:p>
        </w:tc>
        <w:tc>
          <w:tcPr>
            <w:tcW w:w="1103" w:type="dxa"/>
            <w:tcBorders>
              <w:top w:val="single" w:sz="4" w:space="0" w:color="auto"/>
              <w:left w:val="nil"/>
              <w:bottom w:val="single" w:sz="4" w:space="0" w:color="auto"/>
              <w:right w:val="nil"/>
            </w:tcBorders>
          </w:tcPr>
          <w:p w14:paraId="0904CB1C" w14:textId="782145AE" w:rsidR="00AC5799" w:rsidRPr="0002386E" w:rsidRDefault="00AC5799" w:rsidP="00821D40">
            <w:pPr>
              <w:pStyle w:val="tableheading"/>
            </w:pPr>
            <w:r w:rsidRPr="0002386E">
              <w:t>3</w:t>
            </w:r>
            <w:r w:rsidR="00821D40">
              <w:t xml:space="preserve"> </w:t>
            </w:r>
            <w:r w:rsidRPr="0002386E">
              <w:t>Neither dissatisfied nor satisfied</w:t>
            </w:r>
          </w:p>
        </w:tc>
        <w:tc>
          <w:tcPr>
            <w:tcW w:w="922" w:type="dxa"/>
            <w:tcBorders>
              <w:top w:val="single" w:sz="4" w:space="0" w:color="auto"/>
              <w:left w:val="nil"/>
              <w:bottom w:val="single" w:sz="4" w:space="0" w:color="auto"/>
              <w:right w:val="nil"/>
            </w:tcBorders>
          </w:tcPr>
          <w:p w14:paraId="073C76B8" w14:textId="202B5F89" w:rsidR="00AC5799" w:rsidRPr="0002386E" w:rsidRDefault="00AC5799" w:rsidP="00821D40">
            <w:pPr>
              <w:pStyle w:val="tableheading"/>
            </w:pPr>
            <w:r w:rsidRPr="0002386E">
              <w:t>4</w:t>
            </w:r>
            <w:r w:rsidR="00821D40">
              <w:t xml:space="preserve"> </w:t>
            </w:r>
            <w:r w:rsidRPr="0002386E">
              <w:t>Satisfied</w:t>
            </w:r>
          </w:p>
        </w:tc>
        <w:tc>
          <w:tcPr>
            <w:tcW w:w="918" w:type="dxa"/>
            <w:tcBorders>
              <w:top w:val="single" w:sz="4" w:space="0" w:color="auto"/>
              <w:left w:val="nil"/>
              <w:bottom w:val="single" w:sz="4" w:space="0" w:color="auto"/>
              <w:right w:val="nil"/>
            </w:tcBorders>
          </w:tcPr>
          <w:p w14:paraId="50811AC5" w14:textId="1003C711" w:rsidR="00AC5799" w:rsidRPr="0002386E" w:rsidRDefault="00AC5799" w:rsidP="00821D40">
            <w:pPr>
              <w:pStyle w:val="tableheading"/>
            </w:pPr>
            <w:r w:rsidRPr="0002386E">
              <w:t>5</w:t>
            </w:r>
            <w:r w:rsidR="00821D40">
              <w:t xml:space="preserve"> </w:t>
            </w:r>
            <w:r w:rsidRPr="0002386E">
              <w:t>Very satisfied</w:t>
            </w:r>
          </w:p>
        </w:tc>
      </w:tr>
      <w:tr w:rsidR="00AC5799" w:rsidRPr="0002386E" w14:paraId="34BD8CC8" w14:textId="77777777" w:rsidTr="005930F8">
        <w:tc>
          <w:tcPr>
            <w:tcW w:w="3859" w:type="dxa"/>
            <w:tcBorders>
              <w:left w:val="nil"/>
              <w:bottom w:val="single" w:sz="4" w:space="0" w:color="auto"/>
              <w:right w:val="nil"/>
            </w:tcBorders>
          </w:tcPr>
          <w:p w14:paraId="2E0521A5" w14:textId="77777777" w:rsidR="00AC5799" w:rsidRPr="0002386E" w:rsidRDefault="00AC5799" w:rsidP="00821D40">
            <w:pPr>
              <w:pStyle w:val="Tabletextlistnumbered"/>
            </w:pPr>
            <w:r w:rsidRPr="0002386E">
              <w:t>How satisfied were you with your care?</w:t>
            </w:r>
          </w:p>
        </w:tc>
        <w:tc>
          <w:tcPr>
            <w:tcW w:w="1103" w:type="dxa"/>
            <w:tcBorders>
              <w:top w:val="single" w:sz="4" w:space="0" w:color="auto"/>
              <w:left w:val="nil"/>
              <w:bottom w:val="single" w:sz="4" w:space="0" w:color="auto"/>
              <w:right w:val="nil"/>
            </w:tcBorders>
          </w:tcPr>
          <w:p w14:paraId="15E88EA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121" w:type="dxa"/>
            <w:tcBorders>
              <w:top w:val="single" w:sz="4" w:space="0" w:color="auto"/>
              <w:left w:val="nil"/>
              <w:bottom w:val="single" w:sz="4" w:space="0" w:color="auto"/>
              <w:right w:val="nil"/>
            </w:tcBorders>
          </w:tcPr>
          <w:p w14:paraId="15B69DF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103" w:type="dxa"/>
            <w:tcBorders>
              <w:top w:val="single" w:sz="4" w:space="0" w:color="auto"/>
              <w:left w:val="nil"/>
              <w:bottom w:val="single" w:sz="4" w:space="0" w:color="auto"/>
              <w:right w:val="nil"/>
            </w:tcBorders>
          </w:tcPr>
          <w:p w14:paraId="19D64CF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22" w:type="dxa"/>
            <w:tcBorders>
              <w:top w:val="single" w:sz="4" w:space="0" w:color="auto"/>
              <w:left w:val="nil"/>
              <w:bottom w:val="single" w:sz="4" w:space="0" w:color="auto"/>
              <w:right w:val="nil"/>
            </w:tcBorders>
          </w:tcPr>
          <w:p w14:paraId="4D5389D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18" w:type="dxa"/>
            <w:tcBorders>
              <w:top w:val="single" w:sz="4" w:space="0" w:color="auto"/>
              <w:left w:val="nil"/>
              <w:bottom w:val="single" w:sz="4" w:space="0" w:color="auto"/>
              <w:right w:val="nil"/>
            </w:tcBorders>
          </w:tcPr>
          <w:p w14:paraId="18DB6BA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bl>
    <w:p w14:paraId="20FADBF8" w14:textId="77777777" w:rsidR="00AC5799" w:rsidRPr="0002386E" w:rsidRDefault="00AC5799" w:rsidP="00821D40">
      <w:pPr>
        <w:pStyle w:val="Heading3"/>
      </w:pPr>
      <w:r w:rsidRPr="0002386E">
        <w:t>Payment</w:t>
      </w:r>
    </w:p>
    <w:tbl>
      <w:tblPr>
        <w:tblStyle w:val="TableGrid"/>
        <w:tblW w:w="0" w:type="auto"/>
        <w:tblLook w:val="04A0" w:firstRow="1" w:lastRow="0" w:firstColumn="1" w:lastColumn="0" w:noHBand="0" w:noVBand="1"/>
      </w:tblPr>
      <w:tblGrid>
        <w:gridCol w:w="4401"/>
        <w:gridCol w:w="887"/>
        <w:gridCol w:w="3738"/>
      </w:tblGrid>
      <w:tr w:rsidR="00AC5799" w:rsidRPr="0002386E" w14:paraId="4E25B421" w14:textId="77777777" w:rsidTr="005930F8">
        <w:tc>
          <w:tcPr>
            <w:tcW w:w="4401" w:type="dxa"/>
            <w:vMerge w:val="restart"/>
            <w:tcBorders>
              <w:top w:val="single" w:sz="4" w:space="0" w:color="auto"/>
              <w:left w:val="nil"/>
              <w:bottom w:val="nil"/>
              <w:right w:val="nil"/>
            </w:tcBorders>
          </w:tcPr>
          <w:p w14:paraId="61316905" w14:textId="77777777" w:rsidR="00AC5799" w:rsidRPr="0002386E" w:rsidRDefault="00AC5799" w:rsidP="00821D40">
            <w:pPr>
              <w:pStyle w:val="Tabletextlistnumbered"/>
            </w:pPr>
            <w:r w:rsidRPr="0002386E">
              <w:t>Which of the following most accurately describes the way in which your sessions with the mental health professional were paid for?</w:t>
            </w:r>
          </w:p>
        </w:tc>
        <w:tc>
          <w:tcPr>
            <w:tcW w:w="887" w:type="dxa"/>
            <w:tcBorders>
              <w:top w:val="single" w:sz="4" w:space="0" w:color="auto"/>
              <w:left w:val="nil"/>
              <w:bottom w:val="nil"/>
              <w:right w:val="nil"/>
            </w:tcBorders>
          </w:tcPr>
          <w:p w14:paraId="3F96C8B2"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nil"/>
              <w:right w:val="nil"/>
            </w:tcBorders>
          </w:tcPr>
          <w:p w14:paraId="169E3360" w14:textId="77777777" w:rsidR="00AC5799" w:rsidRPr="0002386E" w:rsidRDefault="00AC5799" w:rsidP="00821D40">
            <w:pPr>
              <w:pStyle w:val="TableText"/>
            </w:pPr>
            <w:r w:rsidRPr="0002386E">
              <w:t xml:space="preserve">Medicare covered </w:t>
            </w:r>
            <w:proofErr w:type="gramStart"/>
            <w:r w:rsidRPr="0002386E">
              <w:t>all of</w:t>
            </w:r>
            <w:proofErr w:type="gramEnd"/>
            <w:r w:rsidRPr="0002386E">
              <w:t xml:space="preserve"> the costs</w:t>
            </w:r>
          </w:p>
        </w:tc>
      </w:tr>
      <w:tr w:rsidR="00AC5799" w:rsidRPr="0002386E" w14:paraId="3698BB5A" w14:textId="77777777" w:rsidTr="005930F8">
        <w:tc>
          <w:tcPr>
            <w:tcW w:w="4401" w:type="dxa"/>
            <w:vMerge/>
            <w:tcBorders>
              <w:top w:val="nil"/>
              <w:left w:val="nil"/>
              <w:bottom w:val="nil"/>
              <w:right w:val="nil"/>
            </w:tcBorders>
          </w:tcPr>
          <w:p w14:paraId="177C300E" w14:textId="77777777" w:rsidR="00AC5799" w:rsidRPr="0002386E" w:rsidRDefault="00AC5799" w:rsidP="000B7F74">
            <w:pPr>
              <w:numPr>
                <w:ilvl w:val="0"/>
                <w:numId w:val="5"/>
              </w:numPr>
              <w:spacing w:before="40" w:after="40"/>
              <w:ind w:left="321" w:hanging="321"/>
              <w:rPr>
                <w:rFonts w:asciiTheme="minorHAnsi" w:hAnsiTheme="minorHAnsi" w:cstheme="minorHAnsi"/>
                <w:sz w:val="19"/>
                <w:szCs w:val="19"/>
              </w:rPr>
            </w:pPr>
          </w:p>
        </w:tc>
        <w:tc>
          <w:tcPr>
            <w:tcW w:w="887" w:type="dxa"/>
            <w:tcBorders>
              <w:top w:val="nil"/>
              <w:left w:val="nil"/>
              <w:bottom w:val="nil"/>
              <w:right w:val="nil"/>
            </w:tcBorders>
          </w:tcPr>
          <w:p w14:paraId="124C494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13A4DC01" w14:textId="77777777" w:rsidR="00AC5799" w:rsidRPr="0002386E" w:rsidRDefault="00AC5799" w:rsidP="00821D40">
            <w:pPr>
              <w:pStyle w:val="TableText"/>
            </w:pPr>
            <w:r w:rsidRPr="0002386E">
              <w:t>Medicare covered some of the costs, but I paid at least some of the costs out of my own pocket</w:t>
            </w:r>
          </w:p>
        </w:tc>
      </w:tr>
      <w:tr w:rsidR="00AC5799" w:rsidRPr="0002386E" w14:paraId="59118C91" w14:textId="77777777" w:rsidTr="005930F8">
        <w:tc>
          <w:tcPr>
            <w:tcW w:w="4401" w:type="dxa"/>
            <w:vMerge/>
            <w:tcBorders>
              <w:top w:val="nil"/>
              <w:left w:val="nil"/>
              <w:bottom w:val="nil"/>
              <w:right w:val="nil"/>
            </w:tcBorders>
          </w:tcPr>
          <w:p w14:paraId="1C582CE3" w14:textId="77777777" w:rsidR="00AC5799" w:rsidRPr="0002386E" w:rsidRDefault="00AC5799" w:rsidP="000B7F74">
            <w:pPr>
              <w:numPr>
                <w:ilvl w:val="0"/>
                <w:numId w:val="5"/>
              </w:numPr>
              <w:spacing w:before="40" w:after="40"/>
              <w:ind w:left="321" w:hanging="321"/>
              <w:rPr>
                <w:rFonts w:asciiTheme="minorHAnsi" w:hAnsiTheme="minorHAnsi" w:cstheme="minorHAnsi"/>
                <w:sz w:val="19"/>
                <w:szCs w:val="19"/>
              </w:rPr>
            </w:pPr>
          </w:p>
        </w:tc>
        <w:tc>
          <w:tcPr>
            <w:tcW w:w="887" w:type="dxa"/>
            <w:tcBorders>
              <w:top w:val="nil"/>
              <w:left w:val="nil"/>
              <w:bottom w:val="nil"/>
              <w:right w:val="nil"/>
            </w:tcBorders>
          </w:tcPr>
          <w:p w14:paraId="7DBEB4F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1832346A" w14:textId="20AA07CA" w:rsidR="00AC5799" w:rsidRPr="0002386E" w:rsidRDefault="00AC5799" w:rsidP="00821D40">
            <w:pPr>
              <w:pStyle w:val="TableText"/>
            </w:pPr>
            <w:r w:rsidRPr="0002386E">
              <w:t>Some other payment arrangement (Please describe)</w:t>
            </w:r>
          </w:p>
        </w:tc>
      </w:tr>
      <w:tr w:rsidR="00AC5799" w:rsidRPr="0002386E" w14:paraId="28FDECF2" w14:textId="77777777" w:rsidTr="005930F8">
        <w:tc>
          <w:tcPr>
            <w:tcW w:w="4401" w:type="dxa"/>
            <w:vMerge/>
            <w:tcBorders>
              <w:top w:val="nil"/>
              <w:left w:val="nil"/>
              <w:bottom w:val="single" w:sz="4" w:space="0" w:color="auto"/>
              <w:right w:val="nil"/>
            </w:tcBorders>
          </w:tcPr>
          <w:p w14:paraId="114A6A26" w14:textId="77777777" w:rsidR="00AC5799" w:rsidRPr="0002386E" w:rsidRDefault="00AC5799" w:rsidP="000B7F74">
            <w:pPr>
              <w:numPr>
                <w:ilvl w:val="0"/>
                <w:numId w:val="5"/>
              </w:numPr>
              <w:spacing w:before="40" w:after="40"/>
              <w:ind w:left="321" w:hanging="321"/>
              <w:rPr>
                <w:rFonts w:asciiTheme="minorHAnsi" w:hAnsiTheme="minorHAnsi" w:cstheme="minorHAnsi"/>
                <w:sz w:val="19"/>
                <w:szCs w:val="19"/>
              </w:rPr>
            </w:pPr>
          </w:p>
        </w:tc>
        <w:tc>
          <w:tcPr>
            <w:tcW w:w="887" w:type="dxa"/>
            <w:tcBorders>
              <w:top w:val="nil"/>
              <w:left w:val="nil"/>
              <w:bottom w:val="single" w:sz="4" w:space="0" w:color="auto"/>
              <w:right w:val="nil"/>
            </w:tcBorders>
          </w:tcPr>
          <w:p w14:paraId="6ED6F49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47732FCF" w14:textId="77777777" w:rsidR="00AC5799" w:rsidRPr="0002386E" w:rsidRDefault="00AC5799" w:rsidP="00821D40">
            <w:pPr>
              <w:pStyle w:val="TableText"/>
            </w:pPr>
            <w:r w:rsidRPr="0002386E">
              <w:t>Unsure</w:t>
            </w:r>
          </w:p>
        </w:tc>
      </w:tr>
      <w:tr w:rsidR="00AC5799" w:rsidRPr="0002386E" w14:paraId="378FB9C5" w14:textId="77777777" w:rsidTr="005930F8">
        <w:tc>
          <w:tcPr>
            <w:tcW w:w="4401" w:type="dxa"/>
            <w:vMerge w:val="restart"/>
            <w:tcBorders>
              <w:top w:val="single" w:sz="4" w:space="0" w:color="auto"/>
              <w:left w:val="nil"/>
              <w:right w:val="nil"/>
            </w:tcBorders>
          </w:tcPr>
          <w:p w14:paraId="3077C41A" w14:textId="77777777" w:rsidR="00AC5799" w:rsidRPr="0002386E" w:rsidRDefault="00AC5799" w:rsidP="00821D40">
            <w:pPr>
              <w:pStyle w:val="Tabletextlistnumbered"/>
            </w:pPr>
            <w:r w:rsidRPr="0002386E">
              <w:t>Which of the following best describes what you paid for your sessions with the mental health professional?</w:t>
            </w:r>
          </w:p>
        </w:tc>
        <w:tc>
          <w:tcPr>
            <w:tcW w:w="887" w:type="dxa"/>
            <w:tcBorders>
              <w:top w:val="single" w:sz="4" w:space="0" w:color="auto"/>
              <w:left w:val="nil"/>
              <w:bottom w:val="nil"/>
              <w:right w:val="nil"/>
            </w:tcBorders>
          </w:tcPr>
          <w:p w14:paraId="7DAAD82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nil"/>
              <w:right w:val="nil"/>
            </w:tcBorders>
          </w:tcPr>
          <w:p w14:paraId="1E337802" w14:textId="77777777" w:rsidR="00AC5799" w:rsidRPr="0002386E" w:rsidRDefault="00AC5799" w:rsidP="00821D40">
            <w:pPr>
              <w:pStyle w:val="TableText"/>
            </w:pPr>
            <w:r w:rsidRPr="0002386E">
              <w:t xml:space="preserve">I didn’t pay anything; Medicare covered </w:t>
            </w:r>
            <w:proofErr w:type="gramStart"/>
            <w:r w:rsidRPr="0002386E">
              <w:t>all of</w:t>
            </w:r>
            <w:proofErr w:type="gramEnd"/>
            <w:r w:rsidRPr="0002386E">
              <w:t xml:space="preserve"> the cost</w:t>
            </w:r>
          </w:p>
        </w:tc>
      </w:tr>
      <w:tr w:rsidR="00AC5799" w:rsidRPr="0002386E" w14:paraId="5CC56276" w14:textId="77777777" w:rsidTr="005930F8">
        <w:tc>
          <w:tcPr>
            <w:tcW w:w="4401" w:type="dxa"/>
            <w:vMerge/>
            <w:tcBorders>
              <w:left w:val="nil"/>
              <w:right w:val="nil"/>
            </w:tcBorders>
          </w:tcPr>
          <w:p w14:paraId="1FD69AA0"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06F6C0B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34C2F75" w14:textId="77777777" w:rsidR="00AC5799" w:rsidRPr="0002386E" w:rsidRDefault="00AC5799" w:rsidP="00821D40">
            <w:pPr>
              <w:pStyle w:val="TableText"/>
            </w:pPr>
            <w:r w:rsidRPr="0002386E">
              <w:t>I paid a fee that was affordable</w:t>
            </w:r>
          </w:p>
        </w:tc>
      </w:tr>
      <w:tr w:rsidR="00AC5799" w:rsidRPr="0002386E" w14:paraId="606B828E" w14:textId="77777777" w:rsidTr="005930F8">
        <w:tc>
          <w:tcPr>
            <w:tcW w:w="4401" w:type="dxa"/>
            <w:vMerge/>
            <w:tcBorders>
              <w:left w:val="nil"/>
              <w:right w:val="nil"/>
            </w:tcBorders>
          </w:tcPr>
          <w:p w14:paraId="1B5F233C"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nil"/>
              <w:right w:val="nil"/>
            </w:tcBorders>
          </w:tcPr>
          <w:p w14:paraId="2BD76A8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021E533A" w14:textId="77777777" w:rsidR="00AC5799" w:rsidRPr="0002386E" w:rsidRDefault="00AC5799" w:rsidP="00821D40">
            <w:pPr>
              <w:pStyle w:val="TableText"/>
            </w:pPr>
            <w:r w:rsidRPr="0002386E">
              <w:t>I paid a fee that was too expensive</w:t>
            </w:r>
          </w:p>
        </w:tc>
      </w:tr>
      <w:tr w:rsidR="00AC5799" w:rsidRPr="0002386E" w14:paraId="17D29827" w14:textId="77777777" w:rsidTr="005930F8">
        <w:tc>
          <w:tcPr>
            <w:tcW w:w="4401" w:type="dxa"/>
            <w:vMerge/>
            <w:tcBorders>
              <w:left w:val="nil"/>
              <w:bottom w:val="single" w:sz="4" w:space="0" w:color="auto"/>
              <w:right w:val="nil"/>
            </w:tcBorders>
          </w:tcPr>
          <w:p w14:paraId="177C5B0E"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7" w:type="dxa"/>
            <w:tcBorders>
              <w:top w:val="nil"/>
              <w:left w:val="nil"/>
              <w:bottom w:val="single" w:sz="4" w:space="0" w:color="auto"/>
              <w:right w:val="nil"/>
            </w:tcBorders>
          </w:tcPr>
          <w:p w14:paraId="18BDEDE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495D354D" w14:textId="77777777" w:rsidR="00AC5799" w:rsidRPr="0002386E" w:rsidRDefault="00AC5799" w:rsidP="00821D40">
            <w:pPr>
              <w:pStyle w:val="TableText"/>
            </w:pPr>
            <w:r w:rsidRPr="0002386E">
              <w:t>Unsure</w:t>
            </w:r>
          </w:p>
        </w:tc>
      </w:tr>
    </w:tbl>
    <w:p w14:paraId="48999CAA" w14:textId="7768C329" w:rsidR="00AC5799" w:rsidRPr="0002386E" w:rsidRDefault="00AC5799" w:rsidP="00821D40">
      <w:pPr>
        <w:pStyle w:val="Heading3"/>
      </w:pPr>
      <w:r w:rsidRPr="0002386E">
        <w:lastRenderedPageBreak/>
        <w:t>Finally, a few questions about you</w:t>
      </w:r>
    </w:p>
    <w:tbl>
      <w:tblPr>
        <w:tblStyle w:val="TableGrid"/>
        <w:tblW w:w="0" w:type="auto"/>
        <w:tblLook w:val="04A0" w:firstRow="1" w:lastRow="0" w:firstColumn="1" w:lastColumn="0" w:noHBand="0" w:noVBand="1"/>
      </w:tblPr>
      <w:tblGrid>
        <w:gridCol w:w="4404"/>
        <w:gridCol w:w="884"/>
        <w:gridCol w:w="3738"/>
      </w:tblGrid>
      <w:tr w:rsidR="00821D40" w:rsidRPr="0002386E" w14:paraId="1756D097" w14:textId="77777777" w:rsidTr="00821D40">
        <w:trPr>
          <w:tblHeader/>
        </w:trPr>
        <w:tc>
          <w:tcPr>
            <w:tcW w:w="4404" w:type="dxa"/>
            <w:tcBorders>
              <w:top w:val="single" w:sz="4" w:space="0" w:color="auto"/>
              <w:left w:val="nil"/>
              <w:right w:val="nil"/>
            </w:tcBorders>
          </w:tcPr>
          <w:p w14:paraId="236368A5" w14:textId="751E8748" w:rsidR="00821D40" w:rsidRPr="00821D40" w:rsidRDefault="00821D40" w:rsidP="00821D40">
            <w:pPr>
              <w:pStyle w:val="tableheading"/>
            </w:pPr>
            <w:r>
              <w:t>Questionnaire</w:t>
            </w:r>
          </w:p>
        </w:tc>
        <w:tc>
          <w:tcPr>
            <w:tcW w:w="884" w:type="dxa"/>
            <w:tcBorders>
              <w:top w:val="single" w:sz="4" w:space="0" w:color="auto"/>
              <w:left w:val="nil"/>
              <w:bottom w:val="nil"/>
              <w:right w:val="nil"/>
            </w:tcBorders>
          </w:tcPr>
          <w:p w14:paraId="37B24E4B" w14:textId="77777777" w:rsidR="00821D40" w:rsidRPr="0002386E" w:rsidRDefault="00821D40" w:rsidP="009207D9">
            <w:pPr>
              <w:spacing w:before="40" w:after="40"/>
              <w:jc w:val="center"/>
              <w:rPr>
                <w:rFonts w:asciiTheme="minorHAnsi" w:hAnsiTheme="minorHAnsi" w:cstheme="minorHAnsi"/>
                <w:sz w:val="19"/>
                <w:szCs w:val="19"/>
              </w:rPr>
            </w:pPr>
          </w:p>
        </w:tc>
        <w:tc>
          <w:tcPr>
            <w:tcW w:w="3738" w:type="dxa"/>
            <w:tcBorders>
              <w:top w:val="single" w:sz="4" w:space="0" w:color="auto"/>
              <w:left w:val="nil"/>
              <w:bottom w:val="nil"/>
              <w:right w:val="nil"/>
            </w:tcBorders>
          </w:tcPr>
          <w:p w14:paraId="4E72709B" w14:textId="77777777" w:rsidR="00821D40" w:rsidRPr="0002386E" w:rsidRDefault="00821D40" w:rsidP="00821D40">
            <w:pPr>
              <w:pStyle w:val="TableText"/>
            </w:pPr>
          </w:p>
        </w:tc>
      </w:tr>
      <w:tr w:rsidR="00AC5799" w:rsidRPr="0002386E" w14:paraId="79BD9A55" w14:textId="77777777" w:rsidTr="00806F72">
        <w:tc>
          <w:tcPr>
            <w:tcW w:w="4404" w:type="dxa"/>
            <w:tcBorders>
              <w:top w:val="single" w:sz="4" w:space="0" w:color="auto"/>
              <w:left w:val="nil"/>
              <w:right w:val="nil"/>
            </w:tcBorders>
          </w:tcPr>
          <w:p w14:paraId="756E5F26" w14:textId="77777777" w:rsidR="00AC5799" w:rsidRPr="0002386E" w:rsidRDefault="00AC5799" w:rsidP="00821D40">
            <w:pPr>
              <w:pStyle w:val="Tabletextlistnumbered"/>
            </w:pPr>
            <w:r w:rsidRPr="0002386E">
              <w:t>What is your postcode?</w:t>
            </w:r>
          </w:p>
        </w:tc>
        <w:tc>
          <w:tcPr>
            <w:tcW w:w="884" w:type="dxa"/>
            <w:tcBorders>
              <w:top w:val="single" w:sz="4" w:space="0" w:color="auto"/>
              <w:left w:val="nil"/>
              <w:bottom w:val="nil"/>
              <w:right w:val="nil"/>
            </w:tcBorders>
          </w:tcPr>
          <w:p w14:paraId="26451E61" w14:textId="77777777" w:rsidR="00AC5799" w:rsidRPr="0002386E" w:rsidRDefault="00AC5799" w:rsidP="009207D9">
            <w:pPr>
              <w:spacing w:before="40" w:after="40"/>
              <w:jc w:val="center"/>
              <w:rPr>
                <w:rFonts w:asciiTheme="minorHAnsi" w:hAnsiTheme="minorHAnsi" w:cstheme="minorHAnsi"/>
                <w:sz w:val="19"/>
                <w:szCs w:val="19"/>
              </w:rPr>
            </w:pPr>
          </w:p>
        </w:tc>
        <w:tc>
          <w:tcPr>
            <w:tcW w:w="3738" w:type="dxa"/>
            <w:tcBorders>
              <w:top w:val="single" w:sz="4" w:space="0" w:color="auto"/>
              <w:left w:val="nil"/>
              <w:bottom w:val="nil"/>
              <w:right w:val="nil"/>
            </w:tcBorders>
          </w:tcPr>
          <w:p w14:paraId="44AB4688" w14:textId="685FF4C0" w:rsidR="00AC5799" w:rsidRPr="0002386E" w:rsidRDefault="00AC5799" w:rsidP="00821D40">
            <w:pPr>
              <w:pStyle w:val="TableText"/>
            </w:pPr>
          </w:p>
        </w:tc>
      </w:tr>
      <w:tr w:rsidR="00AC5799" w:rsidRPr="0002386E" w14:paraId="49E5B376" w14:textId="77777777" w:rsidTr="00806F72">
        <w:tc>
          <w:tcPr>
            <w:tcW w:w="4404" w:type="dxa"/>
            <w:vMerge w:val="restart"/>
            <w:tcBorders>
              <w:top w:val="single" w:sz="4" w:space="0" w:color="auto"/>
              <w:left w:val="nil"/>
              <w:right w:val="nil"/>
            </w:tcBorders>
          </w:tcPr>
          <w:p w14:paraId="79D6A14B" w14:textId="77777777" w:rsidR="00AC5799" w:rsidRPr="0002386E" w:rsidRDefault="00AC5799" w:rsidP="00821D40">
            <w:pPr>
              <w:pStyle w:val="Tabletextlistnumbered"/>
            </w:pPr>
            <w:r w:rsidRPr="0002386E">
              <w:t>What is your age?</w:t>
            </w:r>
          </w:p>
        </w:tc>
        <w:tc>
          <w:tcPr>
            <w:tcW w:w="884" w:type="dxa"/>
            <w:tcBorders>
              <w:top w:val="single" w:sz="4" w:space="0" w:color="auto"/>
              <w:left w:val="nil"/>
              <w:bottom w:val="nil"/>
              <w:right w:val="nil"/>
            </w:tcBorders>
          </w:tcPr>
          <w:p w14:paraId="39F6A22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nil"/>
              <w:right w:val="nil"/>
            </w:tcBorders>
          </w:tcPr>
          <w:p w14:paraId="45B8496D" w14:textId="443D5007" w:rsidR="00AC5799" w:rsidRPr="0002386E" w:rsidRDefault="00AC5799" w:rsidP="00821D40">
            <w:pPr>
              <w:pStyle w:val="TableText"/>
            </w:pPr>
          </w:p>
        </w:tc>
      </w:tr>
      <w:tr w:rsidR="00AC5799" w:rsidRPr="0002386E" w14:paraId="504ABE56" w14:textId="77777777" w:rsidTr="00806F72">
        <w:tc>
          <w:tcPr>
            <w:tcW w:w="4404" w:type="dxa"/>
            <w:vMerge/>
            <w:tcBorders>
              <w:left w:val="nil"/>
              <w:right w:val="nil"/>
            </w:tcBorders>
          </w:tcPr>
          <w:p w14:paraId="0C22A00B" w14:textId="77777777" w:rsidR="00AC5799" w:rsidRPr="0002386E" w:rsidRDefault="00AC5799" w:rsidP="009207D9">
            <w:pPr>
              <w:spacing w:before="40" w:after="40"/>
              <w:ind w:left="306"/>
              <w:rPr>
                <w:rFonts w:asciiTheme="minorHAnsi" w:hAnsiTheme="minorHAnsi" w:cstheme="minorHAnsi"/>
                <w:sz w:val="19"/>
                <w:szCs w:val="19"/>
              </w:rPr>
            </w:pPr>
          </w:p>
        </w:tc>
        <w:tc>
          <w:tcPr>
            <w:tcW w:w="884" w:type="dxa"/>
            <w:tcBorders>
              <w:top w:val="nil"/>
              <w:left w:val="nil"/>
              <w:bottom w:val="nil"/>
              <w:right w:val="nil"/>
            </w:tcBorders>
          </w:tcPr>
          <w:p w14:paraId="2762883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0A112F28" w14:textId="77777777" w:rsidR="00AC5799" w:rsidRPr="0002386E" w:rsidRDefault="00AC5799" w:rsidP="00821D40">
            <w:pPr>
              <w:pStyle w:val="TableText"/>
            </w:pPr>
            <w:r w:rsidRPr="0002386E">
              <w:t>20-24</w:t>
            </w:r>
          </w:p>
        </w:tc>
      </w:tr>
      <w:tr w:rsidR="00AC5799" w:rsidRPr="0002386E" w14:paraId="45F8137D" w14:textId="77777777" w:rsidTr="00806F72">
        <w:tc>
          <w:tcPr>
            <w:tcW w:w="4404" w:type="dxa"/>
            <w:vMerge/>
            <w:tcBorders>
              <w:left w:val="nil"/>
              <w:right w:val="nil"/>
            </w:tcBorders>
          </w:tcPr>
          <w:p w14:paraId="5E74DAE8"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43FEE52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24AAC298" w14:textId="77777777" w:rsidR="00AC5799" w:rsidRPr="0002386E" w:rsidRDefault="00AC5799" w:rsidP="00821D40">
            <w:pPr>
              <w:pStyle w:val="TableText"/>
            </w:pPr>
            <w:r w:rsidRPr="0002386E">
              <w:t>25-29</w:t>
            </w:r>
          </w:p>
        </w:tc>
      </w:tr>
      <w:tr w:rsidR="00AC5799" w:rsidRPr="0002386E" w14:paraId="46B076C0" w14:textId="77777777" w:rsidTr="00806F72">
        <w:tc>
          <w:tcPr>
            <w:tcW w:w="4404" w:type="dxa"/>
            <w:vMerge/>
            <w:tcBorders>
              <w:left w:val="nil"/>
              <w:right w:val="nil"/>
            </w:tcBorders>
          </w:tcPr>
          <w:p w14:paraId="59108D2F"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6B0517B1"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3D6AD66A" w14:textId="77777777" w:rsidR="00AC5799" w:rsidRPr="0002386E" w:rsidRDefault="00AC5799" w:rsidP="00821D40">
            <w:pPr>
              <w:pStyle w:val="TableText"/>
            </w:pPr>
            <w:r w:rsidRPr="0002386E">
              <w:t>30-34</w:t>
            </w:r>
          </w:p>
        </w:tc>
      </w:tr>
      <w:tr w:rsidR="00AC5799" w:rsidRPr="0002386E" w14:paraId="691C7E97" w14:textId="77777777" w:rsidTr="00806F72">
        <w:tc>
          <w:tcPr>
            <w:tcW w:w="4404" w:type="dxa"/>
            <w:vMerge/>
            <w:tcBorders>
              <w:left w:val="nil"/>
              <w:right w:val="nil"/>
            </w:tcBorders>
          </w:tcPr>
          <w:p w14:paraId="7AC88035"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78EB76F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7C411DAD" w14:textId="77777777" w:rsidR="00AC5799" w:rsidRPr="0002386E" w:rsidRDefault="00AC5799" w:rsidP="00821D40">
            <w:pPr>
              <w:pStyle w:val="TableText"/>
            </w:pPr>
            <w:r w:rsidRPr="0002386E">
              <w:t>35-39</w:t>
            </w:r>
          </w:p>
        </w:tc>
      </w:tr>
      <w:tr w:rsidR="00AC5799" w:rsidRPr="0002386E" w14:paraId="5B1C2294" w14:textId="77777777" w:rsidTr="00806F72">
        <w:tc>
          <w:tcPr>
            <w:tcW w:w="4404" w:type="dxa"/>
            <w:vMerge/>
            <w:tcBorders>
              <w:left w:val="nil"/>
              <w:right w:val="nil"/>
            </w:tcBorders>
          </w:tcPr>
          <w:p w14:paraId="053153BB"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5065DD7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6EEED2DC" w14:textId="77777777" w:rsidR="00AC5799" w:rsidRPr="0002386E" w:rsidRDefault="00AC5799" w:rsidP="00821D40">
            <w:pPr>
              <w:pStyle w:val="TableText"/>
            </w:pPr>
            <w:r w:rsidRPr="0002386E">
              <w:t>40-44</w:t>
            </w:r>
          </w:p>
        </w:tc>
      </w:tr>
      <w:tr w:rsidR="00AC5799" w:rsidRPr="0002386E" w14:paraId="55179CE1" w14:textId="77777777" w:rsidTr="00806F72">
        <w:tc>
          <w:tcPr>
            <w:tcW w:w="4404" w:type="dxa"/>
            <w:vMerge/>
            <w:tcBorders>
              <w:left w:val="nil"/>
              <w:right w:val="nil"/>
            </w:tcBorders>
          </w:tcPr>
          <w:p w14:paraId="61676DE4"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57EFB3C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21D074A5" w14:textId="77777777" w:rsidR="00AC5799" w:rsidRPr="0002386E" w:rsidRDefault="00AC5799" w:rsidP="00821D40">
            <w:pPr>
              <w:pStyle w:val="TableText"/>
            </w:pPr>
            <w:r w:rsidRPr="0002386E">
              <w:t>45-49</w:t>
            </w:r>
          </w:p>
        </w:tc>
      </w:tr>
      <w:tr w:rsidR="00AC5799" w:rsidRPr="0002386E" w14:paraId="7514CB82" w14:textId="77777777" w:rsidTr="00806F72">
        <w:tc>
          <w:tcPr>
            <w:tcW w:w="4404" w:type="dxa"/>
            <w:vMerge/>
            <w:tcBorders>
              <w:left w:val="nil"/>
              <w:right w:val="nil"/>
            </w:tcBorders>
          </w:tcPr>
          <w:p w14:paraId="05EA53C3"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099C022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10B99B7" w14:textId="77777777" w:rsidR="00AC5799" w:rsidRPr="0002386E" w:rsidRDefault="00AC5799" w:rsidP="00821D40">
            <w:pPr>
              <w:pStyle w:val="TableText"/>
            </w:pPr>
            <w:r w:rsidRPr="0002386E">
              <w:t>50-54</w:t>
            </w:r>
          </w:p>
        </w:tc>
      </w:tr>
      <w:tr w:rsidR="00AC5799" w:rsidRPr="0002386E" w14:paraId="558E41AD" w14:textId="77777777" w:rsidTr="00806F72">
        <w:tc>
          <w:tcPr>
            <w:tcW w:w="4404" w:type="dxa"/>
            <w:vMerge/>
            <w:tcBorders>
              <w:left w:val="nil"/>
              <w:right w:val="nil"/>
            </w:tcBorders>
          </w:tcPr>
          <w:p w14:paraId="39D025C0"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0145036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FA0594A" w14:textId="77777777" w:rsidR="00AC5799" w:rsidRPr="0002386E" w:rsidRDefault="00AC5799" w:rsidP="00821D40">
            <w:pPr>
              <w:pStyle w:val="TableText"/>
            </w:pPr>
            <w:r w:rsidRPr="0002386E">
              <w:t>55-59</w:t>
            </w:r>
          </w:p>
        </w:tc>
      </w:tr>
      <w:tr w:rsidR="00AC5799" w:rsidRPr="0002386E" w14:paraId="35D72AE8" w14:textId="77777777" w:rsidTr="00806F72">
        <w:tc>
          <w:tcPr>
            <w:tcW w:w="4404" w:type="dxa"/>
            <w:vMerge/>
            <w:tcBorders>
              <w:left w:val="nil"/>
              <w:right w:val="nil"/>
            </w:tcBorders>
          </w:tcPr>
          <w:p w14:paraId="4D7A6E53"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6CE7563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01E47E8A" w14:textId="77777777" w:rsidR="00AC5799" w:rsidRPr="0002386E" w:rsidRDefault="00AC5799" w:rsidP="00821D40">
            <w:pPr>
              <w:pStyle w:val="TableText"/>
            </w:pPr>
            <w:r w:rsidRPr="0002386E">
              <w:t>60-64</w:t>
            </w:r>
          </w:p>
        </w:tc>
      </w:tr>
      <w:tr w:rsidR="00AC5799" w:rsidRPr="0002386E" w14:paraId="698169BA" w14:textId="77777777" w:rsidTr="00806F72">
        <w:tc>
          <w:tcPr>
            <w:tcW w:w="4404" w:type="dxa"/>
            <w:vMerge/>
            <w:tcBorders>
              <w:left w:val="nil"/>
              <w:right w:val="nil"/>
            </w:tcBorders>
          </w:tcPr>
          <w:p w14:paraId="1A95D7A9"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017F1C8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047722DF" w14:textId="77777777" w:rsidR="00AC5799" w:rsidRPr="0002386E" w:rsidRDefault="00AC5799" w:rsidP="00821D40">
            <w:pPr>
              <w:pStyle w:val="TableText"/>
            </w:pPr>
            <w:r w:rsidRPr="0002386E">
              <w:t>65-69</w:t>
            </w:r>
          </w:p>
        </w:tc>
      </w:tr>
      <w:tr w:rsidR="00AC5799" w:rsidRPr="0002386E" w14:paraId="3B5F8F43" w14:textId="77777777" w:rsidTr="00806F72">
        <w:tc>
          <w:tcPr>
            <w:tcW w:w="4404" w:type="dxa"/>
            <w:vMerge/>
            <w:tcBorders>
              <w:left w:val="nil"/>
              <w:right w:val="nil"/>
            </w:tcBorders>
          </w:tcPr>
          <w:p w14:paraId="24C1EA0F" w14:textId="77777777" w:rsidR="00AC5799" w:rsidRPr="0002386E" w:rsidRDefault="00AC5799" w:rsidP="009207D9">
            <w:pPr>
              <w:spacing w:before="40" w:after="40"/>
              <w:rPr>
                <w:rFonts w:asciiTheme="minorHAnsi" w:hAnsiTheme="minorHAnsi" w:cstheme="minorHAnsi"/>
                <w:sz w:val="19"/>
                <w:szCs w:val="19"/>
              </w:rPr>
            </w:pPr>
          </w:p>
        </w:tc>
        <w:tc>
          <w:tcPr>
            <w:tcW w:w="884" w:type="dxa"/>
            <w:tcBorders>
              <w:top w:val="nil"/>
              <w:left w:val="nil"/>
              <w:bottom w:val="nil"/>
              <w:right w:val="nil"/>
            </w:tcBorders>
          </w:tcPr>
          <w:p w14:paraId="3E3D01B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57883A8" w14:textId="77777777" w:rsidR="00AC5799" w:rsidRPr="0002386E" w:rsidRDefault="00AC5799" w:rsidP="00821D40">
            <w:pPr>
              <w:pStyle w:val="TableText"/>
            </w:pPr>
            <w:r w:rsidRPr="0002386E">
              <w:t>70-74</w:t>
            </w:r>
          </w:p>
        </w:tc>
      </w:tr>
      <w:tr w:rsidR="00AC5799" w:rsidRPr="0002386E" w14:paraId="18C4DDCE" w14:textId="77777777" w:rsidTr="00806F72">
        <w:tc>
          <w:tcPr>
            <w:tcW w:w="4404" w:type="dxa"/>
            <w:vMerge/>
            <w:tcBorders>
              <w:left w:val="nil"/>
              <w:right w:val="nil"/>
            </w:tcBorders>
          </w:tcPr>
          <w:p w14:paraId="5C07BEE7"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nil"/>
              <w:right w:val="nil"/>
            </w:tcBorders>
          </w:tcPr>
          <w:p w14:paraId="30337B4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20D716B" w14:textId="77777777" w:rsidR="00AC5799" w:rsidRPr="0002386E" w:rsidRDefault="00AC5799" w:rsidP="00821D40">
            <w:pPr>
              <w:pStyle w:val="TableText"/>
            </w:pPr>
            <w:r w:rsidRPr="0002386E">
              <w:t>75-79</w:t>
            </w:r>
          </w:p>
        </w:tc>
      </w:tr>
      <w:tr w:rsidR="00AC5799" w:rsidRPr="0002386E" w14:paraId="47252B18" w14:textId="77777777" w:rsidTr="00806F72">
        <w:tc>
          <w:tcPr>
            <w:tcW w:w="4404" w:type="dxa"/>
            <w:vMerge/>
            <w:tcBorders>
              <w:left w:val="nil"/>
              <w:right w:val="nil"/>
            </w:tcBorders>
          </w:tcPr>
          <w:p w14:paraId="537DE9B2" w14:textId="77777777" w:rsidR="00AC5799" w:rsidRPr="0002386E" w:rsidRDefault="00AC5799" w:rsidP="000B7F74">
            <w:pPr>
              <w:numPr>
                <w:ilvl w:val="0"/>
                <w:numId w:val="4"/>
              </w:numPr>
              <w:spacing w:before="40" w:after="40"/>
              <w:ind w:left="306" w:hanging="284"/>
              <w:rPr>
                <w:rFonts w:asciiTheme="minorHAnsi" w:hAnsiTheme="minorHAnsi" w:cstheme="minorHAnsi"/>
                <w:sz w:val="19"/>
                <w:szCs w:val="19"/>
              </w:rPr>
            </w:pPr>
          </w:p>
        </w:tc>
        <w:tc>
          <w:tcPr>
            <w:tcW w:w="884" w:type="dxa"/>
            <w:tcBorders>
              <w:top w:val="nil"/>
              <w:left w:val="nil"/>
              <w:bottom w:val="single" w:sz="4" w:space="0" w:color="auto"/>
              <w:right w:val="nil"/>
            </w:tcBorders>
          </w:tcPr>
          <w:p w14:paraId="207B44E8"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340F39B2" w14:textId="77777777" w:rsidR="00AC5799" w:rsidRPr="0002386E" w:rsidRDefault="00AC5799" w:rsidP="00821D40">
            <w:pPr>
              <w:pStyle w:val="TableText"/>
            </w:pPr>
            <w:r w:rsidRPr="0002386E">
              <w:t>≥80</w:t>
            </w:r>
          </w:p>
        </w:tc>
      </w:tr>
      <w:tr w:rsidR="00AC5799" w:rsidRPr="0002386E" w14:paraId="4DB84BF2" w14:textId="77777777" w:rsidTr="00806F72">
        <w:tc>
          <w:tcPr>
            <w:tcW w:w="4404" w:type="dxa"/>
            <w:vMerge w:val="restart"/>
            <w:tcBorders>
              <w:left w:val="nil"/>
              <w:right w:val="nil"/>
            </w:tcBorders>
          </w:tcPr>
          <w:p w14:paraId="77F311DB" w14:textId="77777777" w:rsidR="00AC5799" w:rsidRPr="0002386E" w:rsidRDefault="00AC5799" w:rsidP="00821D40">
            <w:pPr>
              <w:pStyle w:val="Tabletextlistnumbered"/>
            </w:pPr>
            <w:r w:rsidRPr="0002386E">
              <w:t xml:space="preserve">Are </w:t>
            </w:r>
            <w:proofErr w:type="gramStart"/>
            <w:r w:rsidRPr="0002386E">
              <w:t>you:</w:t>
            </w:r>
            <w:proofErr w:type="gramEnd"/>
          </w:p>
        </w:tc>
        <w:tc>
          <w:tcPr>
            <w:tcW w:w="884" w:type="dxa"/>
            <w:tcBorders>
              <w:top w:val="single" w:sz="4" w:space="0" w:color="auto"/>
              <w:left w:val="nil"/>
              <w:bottom w:val="nil"/>
              <w:right w:val="nil"/>
            </w:tcBorders>
          </w:tcPr>
          <w:p w14:paraId="4300EC1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nil"/>
              <w:right w:val="nil"/>
            </w:tcBorders>
          </w:tcPr>
          <w:p w14:paraId="156E90DE" w14:textId="77777777" w:rsidR="00AC5799" w:rsidRPr="0002386E" w:rsidRDefault="00AC5799" w:rsidP="00821D40">
            <w:pPr>
              <w:pStyle w:val="TableText"/>
            </w:pPr>
            <w:r w:rsidRPr="0002386E">
              <w:t>Female</w:t>
            </w:r>
          </w:p>
        </w:tc>
      </w:tr>
      <w:tr w:rsidR="00AC5799" w:rsidRPr="0002386E" w14:paraId="1ED6F8A5" w14:textId="77777777" w:rsidTr="00806F72">
        <w:tc>
          <w:tcPr>
            <w:tcW w:w="4404" w:type="dxa"/>
            <w:vMerge/>
            <w:tcBorders>
              <w:left w:val="nil"/>
              <w:right w:val="nil"/>
            </w:tcBorders>
          </w:tcPr>
          <w:p w14:paraId="32465EB4" w14:textId="77777777" w:rsidR="00AC5799" w:rsidRPr="0002386E" w:rsidRDefault="00AC5799" w:rsidP="00821D40">
            <w:pPr>
              <w:pStyle w:val="Tabletextlistnumbered"/>
            </w:pPr>
          </w:p>
        </w:tc>
        <w:tc>
          <w:tcPr>
            <w:tcW w:w="884" w:type="dxa"/>
            <w:tcBorders>
              <w:top w:val="nil"/>
              <w:left w:val="nil"/>
              <w:bottom w:val="nil"/>
              <w:right w:val="nil"/>
            </w:tcBorders>
          </w:tcPr>
          <w:p w14:paraId="50ABE66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6DB39E90" w14:textId="77777777" w:rsidR="00AC5799" w:rsidRPr="0002386E" w:rsidRDefault="00AC5799" w:rsidP="00821D40">
            <w:pPr>
              <w:pStyle w:val="TableText"/>
            </w:pPr>
            <w:r w:rsidRPr="0002386E">
              <w:t>Male</w:t>
            </w:r>
          </w:p>
        </w:tc>
      </w:tr>
      <w:tr w:rsidR="00AC5799" w:rsidRPr="0002386E" w14:paraId="200588B9" w14:textId="77777777" w:rsidTr="00806F72">
        <w:tc>
          <w:tcPr>
            <w:tcW w:w="4404" w:type="dxa"/>
            <w:vMerge/>
            <w:tcBorders>
              <w:left w:val="nil"/>
              <w:right w:val="nil"/>
            </w:tcBorders>
          </w:tcPr>
          <w:p w14:paraId="380D8F02" w14:textId="77777777" w:rsidR="00AC5799" w:rsidRPr="0002386E" w:rsidRDefault="00AC5799" w:rsidP="00821D40">
            <w:pPr>
              <w:pStyle w:val="Tabletextlistnumbered"/>
            </w:pPr>
          </w:p>
        </w:tc>
        <w:tc>
          <w:tcPr>
            <w:tcW w:w="884" w:type="dxa"/>
            <w:tcBorders>
              <w:top w:val="nil"/>
              <w:left w:val="nil"/>
              <w:bottom w:val="nil"/>
              <w:right w:val="nil"/>
            </w:tcBorders>
          </w:tcPr>
          <w:p w14:paraId="7B341AFC"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18FC3EE5" w14:textId="77777777" w:rsidR="00AC5799" w:rsidRPr="0002386E" w:rsidRDefault="00AC5799" w:rsidP="00821D40">
            <w:pPr>
              <w:pStyle w:val="TableText"/>
            </w:pPr>
            <w:r w:rsidRPr="0002386E">
              <w:t>Non-binary sex</w:t>
            </w:r>
          </w:p>
        </w:tc>
      </w:tr>
      <w:tr w:rsidR="00AC5799" w:rsidRPr="0002386E" w14:paraId="062F71B7" w14:textId="77777777" w:rsidTr="00806F72">
        <w:tc>
          <w:tcPr>
            <w:tcW w:w="4404" w:type="dxa"/>
            <w:vMerge/>
            <w:tcBorders>
              <w:left w:val="nil"/>
              <w:right w:val="nil"/>
            </w:tcBorders>
          </w:tcPr>
          <w:p w14:paraId="0F5AD729" w14:textId="77777777" w:rsidR="00AC5799" w:rsidRPr="0002386E" w:rsidRDefault="00AC5799" w:rsidP="00821D40">
            <w:pPr>
              <w:pStyle w:val="Tabletextlistnumbered"/>
            </w:pPr>
          </w:p>
        </w:tc>
        <w:tc>
          <w:tcPr>
            <w:tcW w:w="884" w:type="dxa"/>
            <w:tcBorders>
              <w:top w:val="nil"/>
              <w:left w:val="nil"/>
              <w:bottom w:val="single" w:sz="4" w:space="0" w:color="auto"/>
              <w:right w:val="nil"/>
            </w:tcBorders>
          </w:tcPr>
          <w:p w14:paraId="2AFCEAF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43CF63AB" w14:textId="77777777" w:rsidR="00AC5799" w:rsidRPr="0002386E" w:rsidRDefault="00AC5799" w:rsidP="00821D40">
            <w:pPr>
              <w:pStyle w:val="TableText"/>
            </w:pPr>
            <w:r w:rsidRPr="0002386E">
              <w:t>Prefer not to say</w:t>
            </w:r>
          </w:p>
        </w:tc>
      </w:tr>
      <w:tr w:rsidR="00AC5799" w:rsidRPr="0002386E" w14:paraId="2F8AEB3A" w14:textId="77777777" w:rsidTr="00806F72">
        <w:tc>
          <w:tcPr>
            <w:tcW w:w="4404" w:type="dxa"/>
            <w:vMerge w:val="restart"/>
            <w:tcBorders>
              <w:left w:val="nil"/>
              <w:right w:val="nil"/>
            </w:tcBorders>
          </w:tcPr>
          <w:p w14:paraId="652A1DBE" w14:textId="77777777" w:rsidR="00AC5799" w:rsidRPr="0002386E" w:rsidRDefault="00AC5799" w:rsidP="00821D40">
            <w:pPr>
              <w:pStyle w:val="Tabletextlistnumbered"/>
            </w:pPr>
            <w:r w:rsidRPr="0002386E">
              <w:t>How would you describe your sexual identity</w:t>
            </w:r>
          </w:p>
        </w:tc>
        <w:tc>
          <w:tcPr>
            <w:tcW w:w="884" w:type="dxa"/>
            <w:tcBorders>
              <w:top w:val="single" w:sz="4" w:space="0" w:color="auto"/>
              <w:left w:val="nil"/>
              <w:bottom w:val="nil"/>
              <w:right w:val="nil"/>
            </w:tcBorders>
          </w:tcPr>
          <w:p w14:paraId="1BC3FEE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nil"/>
              <w:right w:val="nil"/>
            </w:tcBorders>
          </w:tcPr>
          <w:p w14:paraId="4917C26F" w14:textId="77777777" w:rsidR="00AC5799" w:rsidRPr="0002386E" w:rsidRDefault="00AC5799" w:rsidP="00821D40">
            <w:pPr>
              <w:pStyle w:val="TableText"/>
            </w:pPr>
            <w:r w:rsidRPr="0002386E">
              <w:t>Lesbian, gay or homosexual</w:t>
            </w:r>
          </w:p>
        </w:tc>
      </w:tr>
      <w:tr w:rsidR="00AC5799" w:rsidRPr="0002386E" w14:paraId="5C5A38FC" w14:textId="77777777" w:rsidTr="00806F72">
        <w:tc>
          <w:tcPr>
            <w:tcW w:w="4404" w:type="dxa"/>
            <w:vMerge/>
            <w:tcBorders>
              <w:left w:val="nil"/>
              <w:right w:val="nil"/>
            </w:tcBorders>
          </w:tcPr>
          <w:p w14:paraId="7F6ECDCF" w14:textId="77777777" w:rsidR="00AC5799" w:rsidRPr="0002386E" w:rsidRDefault="00AC5799" w:rsidP="00821D40">
            <w:pPr>
              <w:pStyle w:val="Tabletextlistnumbered"/>
            </w:pPr>
          </w:p>
        </w:tc>
        <w:tc>
          <w:tcPr>
            <w:tcW w:w="884" w:type="dxa"/>
            <w:tcBorders>
              <w:top w:val="nil"/>
              <w:left w:val="nil"/>
              <w:bottom w:val="nil"/>
              <w:right w:val="nil"/>
            </w:tcBorders>
          </w:tcPr>
          <w:p w14:paraId="58DA71D0"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4F4D1CE4" w14:textId="77777777" w:rsidR="00AC5799" w:rsidRPr="0002386E" w:rsidRDefault="00AC5799" w:rsidP="00821D40">
            <w:pPr>
              <w:pStyle w:val="TableText"/>
            </w:pPr>
            <w:r w:rsidRPr="0002386E">
              <w:t>Straight or heterosexual</w:t>
            </w:r>
          </w:p>
        </w:tc>
      </w:tr>
      <w:tr w:rsidR="00AC5799" w:rsidRPr="0002386E" w14:paraId="22283944" w14:textId="77777777" w:rsidTr="00806F72">
        <w:tc>
          <w:tcPr>
            <w:tcW w:w="4404" w:type="dxa"/>
            <w:vMerge/>
            <w:tcBorders>
              <w:left w:val="nil"/>
              <w:right w:val="nil"/>
            </w:tcBorders>
          </w:tcPr>
          <w:p w14:paraId="0C48F371" w14:textId="77777777" w:rsidR="00AC5799" w:rsidRPr="0002386E" w:rsidRDefault="00AC5799" w:rsidP="00821D40">
            <w:pPr>
              <w:pStyle w:val="Tabletextlistnumbered"/>
            </w:pPr>
          </w:p>
        </w:tc>
        <w:tc>
          <w:tcPr>
            <w:tcW w:w="884" w:type="dxa"/>
            <w:tcBorders>
              <w:top w:val="nil"/>
              <w:left w:val="nil"/>
              <w:bottom w:val="nil"/>
              <w:right w:val="nil"/>
            </w:tcBorders>
          </w:tcPr>
          <w:p w14:paraId="65AFEBFF"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28FD8D73" w14:textId="77777777" w:rsidR="00AC5799" w:rsidRPr="0002386E" w:rsidRDefault="00AC5799" w:rsidP="00821D40">
            <w:pPr>
              <w:pStyle w:val="TableText"/>
            </w:pPr>
            <w:r w:rsidRPr="0002386E">
              <w:t>Bisexual</w:t>
            </w:r>
          </w:p>
        </w:tc>
      </w:tr>
      <w:tr w:rsidR="00AC5799" w:rsidRPr="0002386E" w14:paraId="4C8E4B87" w14:textId="77777777" w:rsidTr="00806F72">
        <w:tc>
          <w:tcPr>
            <w:tcW w:w="4404" w:type="dxa"/>
            <w:vMerge/>
            <w:tcBorders>
              <w:left w:val="nil"/>
              <w:right w:val="nil"/>
            </w:tcBorders>
          </w:tcPr>
          <w:p w14:paraId="7C2999ED" w14:textId="77777777" w:rsidR="00AC5799" w:rsidRPr="0002386E" w:rsidRDefault="00AC5799" w:rsidP="00821D40">
            <w:pPr>
              <w:pStyle w:val="Tabletextlistnumbered"/>
            </w:pPr>
          </w:p>
        </w:tc>
        <w:tc>
          <w:tcPr>
            <w:tcW w:w="884" w:type="dxa"/>
            <w:tcBorders>
              <w:top w:val="nil"/>
              <w:left w:val="nil"/>
              <w:bottom w:val="nil"/>
              <w:right w:val="nil"/>
            </w:tcBorders>
          </w:tcPr>
          <w:p w14:paraId="63030A1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06A6EAE7" w14:textId="77777777" w:rsidR="00AC5799" w:rsidRPr="0002386E" w:rsidRDefault="00AC5799" w:rsidP="00821D40">
            <w:pPr>
              <w:pStyle w:val="TableText"/>
            </w:pPr>
            <w:r w:rsidRPr="0002386E">
              <w:t>Something else</w:t>
            </w:r>
          </w:p>
        </w:tc>
      </w:tr>
      <w:tr w:rsidR="00AC5799" w:rsidRPr="0002386E" w14:paraId="433BB17C" w14:textId="77777777" w:rsidTr="00806F72">
        <w:tc>
          <w:tcPr>
            <w:tcW w:w="4404" w:type="dxa"/>
            <w:vMerge/>
            <w:tcBorders>
              <w:left w:val="nil"/>
              <w:right w:val="nil"/>
            </w:tcBorders>
          </w:tcPr>
          <w:p w14:paraId="09F448F2" w14:textId="77777777" w:rsidR="00AC5799" w:rsidRPr="0002386E" w:rsidRDefault="00AC5799" w:rsidP="00821D40">
            <w:pPr>
              <w:pStyle w:val="Tabletextlistnumbered"/>
            </w:pPr>
          </w:p>
        </w:tc>
        <w:tc>
          <w:tcPr>
            <w:tcW w:w="884" w:type="dxa"/>
            <w:tcBorders>
              <w:top w:val="nil"/>
              <w:left w:val="nil"/>
              <w:bottom w:val="nil"/>
              <w:right w:val="nil"/>
            </w:tcBorders>
          </w:tcPr>
          <w:p w14:paraId="7B9F29A7"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nil"/>
              <w:right w:val="nil"/>
            </w:tcBorders>
          </w:tcPr>
          <w:p w14:paraId="240DDF49" w14:textId="77777777" w:rsidR="00AC5799" w:rsidRPr="0002386E" w:rsidRDefault="00AC5799" w:rsidP="00821D40">
            <w:pPr>
              <w:pStyle w:val="TableText"/>
            </w:pPr>
            <w:r w:rsidRPr="0002386E">
              <w:t>Don’t know</w:t>
            </w:r>
          </w:p>
        </w:tc>
      </w:tr>
      <w:tr w:rsidR="00AC5799" w:rsidRPr="0002386E" w14:paraId="6B8E058A" w14:textId="77777777" w:rsidTr="00806F72">
        <w:tc>
          <w:tcPr>
            <w:tcW w:w="4404" w:type="dxa"/>
            <w:vMerge/>
            <w:tcBorders>
              <w:left w:val="nil"/>
              <w:right w:val="nil"/>
            </w:tcBorders>
          </w:tcPr>
          <w:p w14:paraId="6414C433" w14:textId="77777777" w:rsidR="00AC5799" w:rsidRPr="0002386E" w:rsidRDefault="00AC5799" w:rsidP="00821D40">
            <w:pPr>
              <w:pStyle w:val="Tabletextlistnumbered"/>
            </w:pPr>
          </w:p>
        </w:tc>
        <w:tc>
          <w:tcPr>
            <w:tcW w:w="884" w:type="dxa"/>
            <w:tcBorders>
              <w:top w:val="nil"/>
              <w:left w:val="nil"/>
              <w:bottom w:val="single" w:sz="4" w:space="0" w:color="auto"/>
              <w:right w:val="nil"/>
            </w:tcBorders>
          </w:tcPr>
          <w:p w14:paraId="0BB7D6C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nil"/>
              <w:left w:val="nil"/>
              <w:bottom w:val="single" w:sz="4" w:space="0" w:color="auto"/>
              <w:right w:val="nil"/>
            </w:tcBorders>
          </w:tcPr>
          <w:p w14:paraId="26B792F8" w14:textId="77777777" w:rsidR="00AC5799" w:rsidRPr="0002386E" w:rsidRDefault="00AC5799" w:rsidP="00821D40">
            <w:pPr>
              <w:pStyle w:val="TableText"/>
            </w:pPr>
            <w:r w:rsidRPr="0002386E">
              <w:t>Prefer not to say</w:t>
            </w:r>
          </w:p>
        </w:tc>
      </w:tr>
      <w:tr w:rsidR="00AC5799" w:rsidRPr="0002386E" w14:paraId="2A77726D" w14:textId="77777777" w:rsidTr="00806F72">
        <w:tc>
          <w:tcPr>
            <w:tcW w:w="4404" w:type="dxa"/>
            <w:vMerge w:val="restart"/>
            <w:tcBorders>
              <w:left w:val="nil"/>
              <w:right w:val="nil"/>
            </w:tcBorders>
          </w:tcPr>
          <w:p w14:paraId="427769FB" w14:textId="77777777" w:rsidR="00AC5799" w:rsidRPr="0002386E" w:rsidRDefault="00AC5799" w:rsidP="00821D40">
            <w:pPr>
              <w:pStyle w:val="Tabletextlistnumbered"/>
            </w:pPr>
            <w:r w:rsidRPr="0002386E">
              <w:t xml:space="preserve">Which country </w:t>
            </w:r>
            <w:proofErr w:type="gramStart"/>
            <w:r w:rsidRPr="0002386E">
              <w:t>were</w:t>
            </w:r>
            <w:proofErr w:type="gramEnd"/>
            <w:r w:rsidRPr="0002386E">
              <w:t xml:space="preserve"> you born in?</w:t>
            </w:r>
          </w:p>
        </w:tc>
        <w:tc>
          <w:tcPr>
            <w:tcW w:w="884" w:type="dxa"/>
            <w:tcBorders>
              <w:top w:val="single" w:sz="4" w:space="0" w:color="auto"/>
              <w:left w:val="nil"/>
              <w:bottom w:val="single" w:sz="4" w:space="0" w:color="auto"/>
              <w:right w:val="nil"/>
            </w:tcBorders>
          </w:tcPr>
          <w:p w14:paraId="7A299CEB"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2975E24D" w14:textId="77777777" w:rsidR="00AC5799" w:rsidRPr="0002386E" w:rsidRDefault="00AC5799" w:rsidP="00821D40">
            <w:pPr>
              <w:pStyle w:val="TableText"/>
            </w:pPr>
            <w:r w:rsidRPr="0002386E">
              <w:t>Australia</w:t>
            </w:r>
          </w:p>
        </w:tc>
      </w:tr>
      <w:tr w:rsidR="00AC5799" w:rsidRPr="0002386E" w14:paraId="1200D56D" w14:textId="77777777" w:rsidTr="00806F72">
        <w:tc>
          <w:tcPr>
            <w:tcW w:w="4404" w:type="dxa"/>
            <w:vMerge/>
            <w:tcBorders>
              <w:left w:val="nil"/>
              <w:right w:val="nil"/>
            </w:tcBorders>
          </w:tcPr>
          <w:p w14:paraId="436D79E4"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59EA05CE"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01ED91D9" w14:textId="77777777" w:rsidR="00AC5799" w:rsidRPr="0002386E" w:rsidRDefault="00AC5799" w:rsidP="00821D40">
            <w:pPr>
              <w:pStyle w:val="TableText"/>
            </w:pPr>
            <w:r w:rsidRPr="0002386E">
              <w:t>England</w:t>
            </w:r>
          </w:p>
        </w:tc>
      </w:tr>
      <w:tr w:rsidR="00AC5799" w:rsidRPr="0002386E" w14:paraId="29F0EF7A" w14:textId="77777777" w:rsidTr="00806F72">
        <w:tc>
          <w:tcPr>
            <w:tcW w:w="4404" w:type="dxa"/>
            <w:vMerge/>
            <w:tcBorders>
              <w:left w:val="nil"/>
              <w:right w:val="nil"/>
            </w:tcBorders>
          </w:tcPr>
          <w:p w14:paraId="450874CA"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70755115"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5FB47B74" w14:textId="77777777" w:rsidR="00AC5799" w:rsidRPr="0002386E" w:rsidRDefault="00AC5799" w:rsidP="00821D40">
            <w:pPr>
              <w:pStyle w:val="TableText"/>
            </w:pPr>
            <w:r w:rsidRPr="0002386E">
              <w:t>New Zealand</w:t>
            </w:r>
          </w:p>
        </w:tc>
      </w:tr>
      <w:tr w:rsidR="00AC5799" w:rsidRPr="0002386E" w14:paraId="3F219CC2" w14:textId="77777777" w:rsidTr="00806F72">
        <w:tc>
          <w:tcPr>
            <w:tcW w:w="4404" w:type="dxa"/>
            <w:vMerge/>
            <w:tcBorders>
              <w:left w:val="nil"/>
              <w:right w:val="nil"/>
            </w:tcBorders>
          </w:tcPr>
          <w:p w14:paraId="1B1FE919"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323E2C6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1639B6AC" w14:textId="77777777" w:rsidR="00AC5799" w:rsidRPr="0002386E" w:rsidRDefault="00AC5799" w:rsidP="00821D40">
            <w:pPr>
              <w:pStyle w:val="TableText"/>
            </w:pPr>
            <w:r w:rsidRPr="0002386E">
              <w:t>India</w:t>
            </w:r>
          </w:p>
        </w:tc>
      </w:tr>
      <w:tr w:rsidR="00AC5799" w:rsidRPr="0002386E" w14:paraId="60DB3026" w14:textId="77777777" w:rsidTr="00806F72">
        <w:tc>
          <w:tcPr>
            <w:tcW w:w="4404" w:type="dxa"/>
            <w:vMerge/>
            <w:tcBorders>
              <w:left w:val="nil"/>
              <w:right w:val="nil"/>
            </w:tcBorders>
          </w:tcPr>
          <w:p w14:paraId="078781C4"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7489F40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6B637061" w14:textId="77777777" w:rsidR="00AC5799" w:rsidRPr="0002386E" w:rsidRDefault="00AC5799" w:rsidP="00821D40">
            <w:pPr>
              <w:pStyle w:val="TableText"/>
            </w:pPr>
            <w:r w:rsidRPr="0002386E">
              <w:t>Philippines</w:t>
            </w:r>
          </w:p>
        </w:tc>
      </w:tr>
      <w:tr w:rsidR="00AC5799" w:rsidRPr="0002386E" w14:paraId="336EA966" w14:textId="77777777" w:rsidTr="00806F72">
        <w:tc>
          <w:tcPr>
            <w:tcW w:w="4404" w:type="dxa"/>
            <w:vMerge/>
            <w:tcBorders>
              <w:left w:val="nil"/>
              <w:right w:val="nil"/>
            </w:tcBorders>
          </w:tcPr>
          <w:p w14:paraId="53D305D5"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6193A906"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78C8338D" w14:textId="77777777" w:rsidR="00AC5799" w:rsidRPr="0002386E" w:rsidRDefault="00AC5799" w:rsidP="00821D40">
            <w:pPr>
              <w:pStyle w:val="TableText"/>
            </w:pPr>
            <w:r w:rsidRPr="0002386E">
              <w:t>Vietnam</w:t>
            </w:r>
          </w:p>
        </w:tc>
      </w:tr>
      <w:tr w:rsidR="00AC5799" w:rsidRPr="0002386E" w14:paraId="75BA9A7B" w14:textId="77777777" w:rsidTr="00806F72">
        <w:tc>
          <w:tcPr>
            <w:tcW w:w="4404" w:type="dxa"/>
            <w:vMerge/>
            <w:tcBorders>
              <w:left w:val="nil"/>
              <w:right w:val="nil"/>
            </w:tcBorders>
          </w:tcPr>
          <w:p w14:paraId="37658D97"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4DF5A40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63A2C05D" w14:textId="77777777" w:rsidR="00AC5799" w:rsidRPr="0002386E" w:rsidRDefault="00AC5799" w:rsidP="00821D40">
            <w:pPr>
              <w:pStyle w:val="TableText"/>
            </w:pPr>
            <w:r w:rsidRPr="0002386E">
              <w:t>Italy</w:t>
            </w:r>
          </w:p>
        </w:tc>
      </w:tr>
      <w:tr w:rsidR="00AC5799" w:rsidRPr="0002386E" w14:paraId="10A1BE3E" w14:textId="77777777" w:rsidTr="00806F72">
        <w:tc>
          <w:tcPr>
            <w:tcW w:w="4404" w:type="dxa"/>
            <w:vMerge/>
            <w:tcBorders>
              <w:left w:val="nil"/>
              <w:bottom w:val="single" w:sz="4" w:space="0" w:color="auto"/>
              <w:right w:val="nil"/>
            </w:tcBorders>
          </w:tcPr>
          <w:p w14:paraId="12C553B4"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3728CCF9"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334C4938" w14:textId="369AB6B4" w:rsidR="00AC5799" w:rsidRPr="0002386E" w:rsidRDefault="00AC5799" w:rsidP="00821D40">
            <w:pPr>
              <w:pStyle w:val="TableText"/>
            </w:pPr>
            <w:r w:rsidRPr="0002386E">
              <w:t xml:space="preserve">Other (Please specify) </w:t>
            </w:r>
          </w:p>
        </w:tc>
      </w:tr>
      <w:tr w:rsidR="00AC5799" w:rsidRPr="0002386E" w14:paraId="79D50ADD" w14:textId="77777777" w:rsidTr="00806F72">
        <w:tc>
          <w:tcPr>
            <w:tcW w:w="4404" w:type="dxa"/>
            <w:vMerge w:val="restart"/>
            <w:tcBorders>
              <w:left w:val="nil"/>
              <w:right w:val="nil"/>
            </w:tcBorders>
          </w:tcPr>
          <w:p w14:paraId="280BFC49" w14:textId="77777777" w:rsidR="00AC5799" w:rsidRPr="0002386E" w:rsidRDefault="00AC5799" w:rsidP="00821D40">
            <w:pPr>
              <w:pStyle w:val="Tabletextlistnumbered"/>
            </w:pPr>
            <w:r w:rsidRPr="0002386E">
              <w:t>Do you identify as Aboriginal or Torres Strait Islander?</w:t>
            </w:r>
          </w:p>
        </w:tc>
        <w:tc>
          <w:tcPr>
            <w:tcW w:w="884" w:type="dxa"/>
            <w:tcBorders>
              <w:top w:val="single" w:sz="4" w:space="0" w:color="auto"/>
              <w:left w:val="nil"/>
              <w:bottom w:val="single" w:sz="4" w:space="0" w:color="auto"/>
              <w:right w:val="nil"/>
            </w:tcBorders>
          </w:tcPr>
          <w:p w14:paraId="6EDA32FD"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43E31623" w14:textId="77777777" w:rsidR="00AC5799" w:rsidRPr="0002386E" w:rsidRDefault="00AC5799" w:rsidP="00821D40">
            <w:pPr>
              <w:pStyle w:val="TableText"/>
            </w:pPr>
            <w:r w:rsidRPr="0002386E">
              <w:t>Aboriginal</w:t>
            </w:r>
          </w:p>
        </w:tc>
      </w:tr>
      <w:tr w:rsidR="00AC5799" w:rsidRPr="0002386E" w14:paraId="0EAB50B8" w14:textId="77777777" w:rsidTr="00806F72">
        <w:tc>
          <w:tcPr>
            <w:tcW w:w="4404" w:type="dxa"/>
            <w:vMerge/>
            <w:tcBorders>
              <w:left w:val="nil"/>
              <w:right w:val="nil"/>
            </w:tcBorders>
          </w:tcPr>
          <w:p w14:paraId="7D0EAB6E"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36D39193"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6D847C8E" w14:textId="77777777" w:rsidR="00AC5799" w:rsidRPr="0002386E" w:rsidRDefault="00AC5799" w:rsidP="00821D40">
            <w:pPr>
              <w:pStyle w:val="TableText"/>
            </w:pPr>
            <w:r w:rsidRPr="0002386E">
              <w:t>Torres Strait Islander</w:t>
            </w:r>
          </w:p>
        </w:tc>
      </w:tr>
      <w:tr w:rsidR="00AC5799" w:rsidRPr="0002386E" w14:paraId="4E001EE3" w14:textId="77777777" w:rsidTr="00806F72">
        <w:tc>
          <w:tcPr>
            <w:tcW w:w="4404" w:type="dxa"/>
            <w:vMerge/>
            <w:tcBorders>
              <w:left w:val="nil"/>
              <w:right w:val="nil"/>
            </w:tcBorders>
          </w:tcPr>
          <w:p w14:paraId="5D446381"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23AA42B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55CDAA03" w14:textId="77777777" w:rsidR="00AC5799" w:rsidRPr="0002386E" w:rsidRDefault="00AC5799" w:rsidP="00821D40">
            <w:pPr>
              <w:pStyle w:val="TableText"/>
            </w:pPr>
            <w:r w:rsidRPr="0002386E">
              <w:t>Both Aboriginal and Torres Strait Islander</w:t>
            </w:r>
          </w:p>
        </w:tc>
      </w:tr>
      <w:tr w:rsidR="00AC5799" w:rsidRPr="0002386E" w14:paraId="7CFB3256" w14:textId="77777777" w:rsidTr="00806F72">
        <w:tc>
          <w:tcPr>
            <w:tcW w:w="4404" w:type="dxa"/>
            <w:vMerge/>
            <w:tcBorders>
              <w:left w:val="nil"/>
              <w:bottom w:val="single" w:sz="4" w:space="0" w:color="auto"/>
              <w:right w:val="nil"/>
            </w:tcBorders>
          </w:tcPr>
          <w:p w14:paraId="75ADD695" w14:textId="77777777" w:rsidR="00AC5799" w:rsidRPr="0002386E" w:rsidRDefault="00AC5799" w:rsidP="000B7F74">
            <w:pPr>
              <w:numPr>
                <w:ilvl w:val="0"/>
                <w:numId w:val="5"/>
              </w:numPr>
              <w:spacing w:before="40" w:after="40"/>
              <w:rPr>
                <w:rFonts w:asciiTheme="minorHAnsi" w:hAnsiTheme="minorHAnsi" w:cstheme="minorHAnsi"/>
                <w:sz w:val="19"/>
                <w:szCs w:val="19"/>
              </w:rPr>
            </w:pPr>
          </w:p>
        </w:tc>
        <w:tc>
          <w:tcPr>
            <w:tcW w:w="884" w:type="dxa"/>
            <w:tcBorders>
              <w:top w:val="single" w:sz="4" w:space="0" w:color="auto"/>
              <w:left w:val="nil"/>
              <w:bottom w:val="single" w:sz="4" w:space="0" w:color="auto"/>
              <w:right w:val="nil"/>
            </w:tcBorders>
          </w:tcPr>
          <w:p w14:paraId="290E1674" w14:textId="77777777" w:rsidR="00AC5799" w:rsidRPr="0002386E" w:rsidRDefault="00AC5799" w:rsidP="009207D9">
            <w:pPr>
              <w:spacing w:before="40" w:after="40"/>
              <w:jc w:val="center"/>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3738" w:type="dxa"/>
            <w:tcBorders>
              <w:top w:val="single" w:sz="4" w:space="0" w:color="auto"/>
              <w:left w:val="nil"/>
              <w:bottom w:val="single" w:sz="4" w:space="0" w:color="auto"/>
              <w:right w:val="nil"/>
            </w:tcBorders>
          </w:tcPr>
          <w:p w14:paraId="1C803197" w14:textId="77777777" w:rsidR="00AC5799" w:rsidRPr="0002386E" w:rsidRDefault="00AC5799" w:rsidP="00821D40">
            <w:pPr>
              <w:pStyle w:val="TableText"/>
            </w:pPr>
            <w:r w:rsidRPr="0002386E">
              <w:t>Neither Aboriginal nor Torres Strait Islander</w:t>
            </w:r>
          </w:p>
        </w:tc>
      </w:tr>
    </w:tbl>
    <w:p w14:paraId="2E785EDE" w14:textId="77777777" w:rsidR="00AC5799" w:rsidRPr="0002386E" w:rsidRDefault="00AC5799" w:rsidP="00806F72">
      <w:bookmarkStart w:id="39" w:name="_Hlk93309582"/>
      <w:r w:rsidRPr="0002386E">
        <w:br w:type="page"/>
      </w:r>
    </w:p>
    <w:p w14:paraId="34B47473" w14:textId="77777777" w:rsidR="00806F72" w:rsidRDefault="00AC5799" w:rsidP="00821D40">
      <w:pPr>
        <w:pStyle w:val="Heading3"/>
      </w:pPr>
      <w:r w:rsidRPr="0002386E">
        <w:lastRenderedPageBreak/>
        <w:t xml:space="preserve">END SCREENS </w:t>
      </w:r>
    </w:p>
    <w:bookmarkEnd w:id="39"/>
    <w:p w14:paraId="11BA28A3" w14:textId="77777777" w:rsidR="00806F72" w:rsidRDefault="00AC5799" w:rsidP="00821D40">
      <w:pPr>
        <w:pStyle w:val="Heading4"/>
      </w:pPr>
      <w:r w:rsidRPr="0002386E">
        <w:t>SCREEN 1</w:t>
      </w:r>
    </w:p>
    <w:p w14:paraId="2D79FB73" w14:textId="77777777" w:rsidR="00806F72" w:rsidRDefault="00AC5799" w:rsidP="00AC5799">
      <w:r w:rsidRPr="0002386E">
        <w:t>Enter your details below if you would like to go into the prize draw</w:t>
      </w:r>
    </w:p>
    <w:p w14:paraId="6FD5C627" w14:textId="78C58CEA" w:rsidR="00806F72" w:rsidRDefault="00AC5799" w:rsidP="00AC5799">
      <w:r w:rsidRPr="0002386E">
        <w:t>Name</w:t>
      </w:r>
      <w:r w:rsidR="00821D40">
        <w:t xml:space="preserve"> </w:t>
      </w:r>
      <w:r w:rsidR="00821D40">
        <w:fldChar w:fldCharType="begin">
          <w:ffData>
            <w:name w:val="Text9"/>
            <w:enabled/>
            <w:calcOnExit w:val="0"/>
            <w:helpText w:type="text" w:val="Enter your name"/>
            <w:statusText w:type="text" w:val="Name"/>
            <w:textInput/>
          </w:ffData>
        </w:fldChar>
      </w:r>
      <w:bookmarkStart w:id="40" w:name="Text9"/>
      <w:r w:rsidR="00821D40">
        <w:instrText xml:space="preserve"> FORMTEXT </w:instrText>
      </w:r>
      <w:r w:rsidR="00821D40">
        <w:fldChar w:fldCharType="separate"/>
      </w:r>
      <w:r w:rsidR="00821D40">
        <w:rPr>
          <w:noProof/>
        </w:rPr>
        <w:t> </w:t>
      </w:r>
      <w:r w:rsidR="00821D40">
        <w:rPr>
          <w:noProof/>
        </w:rPr>
        <w:t> </w:t>
      </w:r>
      <w:r w:rsidR="00821D40">
        <w:rPr>
          <w:noProof/>
        </w:rPr>
        <w:t> </w:t>
      </w:r>
      <w:r w:rsidR="00821D40">
        <w:rPr>
          <w:noProof/>
        </w:rPr>
        <w:t> </w:t>
      </w:r>
      <w:r w:rsidR="00821D40">
        <w:rPr>
          <w:noProof/>
        </w:rPr>
        <w:t> </w:t>
      </w:r>
      <w:r w:rsidR="00821D40">
        <w:fldChar w:fldCharType="end"/>
      </w:r>
      <w:bookmarkEnd w:id="40"/>
    </w:p>
    <w:p w14:paraId="5F65A622" w14:textId="080ABEE5" w:rsidR="00821D40" w:rsidRDefault="00AC5799" w:rsidP="00806F72">
      <w:r w:rsidRPr="0002386E">
        <w:t>Phone</w:t>
      </w:r>
      <w:r w:rsidR="00821D40">
        <w:t xml:space="preserve"> </w:t>
      </w:r>
      <w:r w:rsidR="00821D40">
        <w:fldChar w:fldCharType="begin">
          <w:ffData>
            <w:name w:val="Text10"/>
            <w:enabled/>
            <w:calcOnExit w:val="0"/>
            <w:helpText w:type="text" w:val="Enter you phone number"/>
            <w:statusText w:type="text" w:val="Phone"/>
            <w:textInput/>
          </w:ffData>
        </w:fldChar>
      </w:r>
      <w:bookmarkStart w:id="41" w:name="Text10"/>
      <w:r w:rsidR="00821D40">
        <w:instrText xml:space="preserve"> FORMTEXT </w:instrText>
      </w:r>
      <w:r w:rsidR="00821D40">
        <w:fldChar w:fldCharType="separate"/>
      </w:r>
      <w:r w:rsidR="00821D40">
        <w:rPr>
          <w:noProof/>
        </w:rPr>
        <w:t> </w:t>
      </w:r>
      <w:r w:rsidR="00821D40">
        <w:rPr>
          <w:noProof/>
        </w:rPr>
        <w:t> </w:t>
      </w:r>
      <w:r w:rsidR="00821D40">
        <w:rPr>
          <w:noProof/>
        </w:rPr>
        <w:t> </w:t>
      </w:r>
      <w:r w:rsidR="00821D40">
        <w:rPr>
          <w:noProof/>
        </w:rPr>
        <w:t> </w:t>
      </w:r>
      <w:r w:rsidR="00821D40">
        <w:rPr>
          <w:noProof/>
        </w:rPr>
        <w:t> </w:t>
      </w:r>
      <w:r w:rsidR="00821D40">
        <w:fldChar w:fldCharType="end"/>
      </w:r>
      <w:bookmarkEnd w:id="41"/>
    </w:p>
    <w:p w14:paraId="7A19FAE2" w14:textId="2F241874" w:rsidR="00806F72" w:rsidRDefault="00AC5799" w:rsidP="000B7F74">
      <w:pPr>
        <w:tabs>
          <w:tab w:val="left" w:pos="8222"/>
        </w:tabs>
      </w:pPr>
      <w:r w:rsidRPr="0002386E">
        <w:t>Email</w:t>
      </w:r>
      <w:r w:rsidR="00821D40">
        <w:t xml:space="preserve"> </w:t>
      </w:r>
      <w:r w:rsidR="00821D40">
        <w:fldChar w:fldCharType="begin">
          <w:ffData>
            <w:name w:val="Text11"/>
            <w:enabled/>
            <w:calcOnExit w:val="0"/>
            <w:helpText w:type="text" w:val="Enter your email address"/>
            <w:statusText w:type="text" w:val="Email"/>
            <w:textInput/>
          </w:ffData>
        </w:fldChar>
      </w:r>
      <w:bookmarkStart w:id="42" w:name="Text11"/>
      <w:r w:rsidR="00821D40">
        <w:instrText xml:space="preserve"> FORMTEXT </w:instrText>
      </w:r>
      <w:r w:rsidR="00821D40">
        <w:fldChar w:fldCharType="separate"/>
      </w:r>
      <w:r w:rsidR="00821D40">
        <w:rPr>
          <w:noProof/>
        </w:rPr>
        <w:t> </w:t>
      </w:r>
      <w:r w:rsidR="00821D40">
        <w:rPr>
          <w:noProof/>
        </w:rPr>
        <w:t> </w:t>
      </w:r>
      <w:r w:rsidR="00821D40">
        <w:rPr>
          <w:noProof/>
        </w:rPr>
        <w:t> </w:t>
      </w:r>
      <w:r w:rsidR="00821D40">
        <w:rPr>
          <w:noProof/>
        </w:rPr>
        <w:t> </w:t>
      </w:r>
      <w:r w:rsidR="00821D40">
        <w:rPr>
          <w:noProof/>
        </w:rPr>
        <w:t> </w:t>
      </w:r>
      <w:r w:rsidR="00821D40">
        <w:fldChar w:fldCharType="end"/>
      </w:r>
      <w:bookmarkEnd w:id="42"/>
      <w:r w:rsidR="000B7F74">
        <w:tab/>
      </w:r>
      <w:r w:rsidRPr="0002386E">
        <w:t>NEXT</w:t>
      </w:r>
    </w:p>
    <w:p w14:paraId="00F0BEC3" w14:textId="77777777" w:rsidR="00806F72" w:rsidRDefault="00AC5799" w:rsidP="00821D40">
      <w:pPr>
        <w:pStyle w:val="Heading4"/>
      </w:pPr>
      <w:r w:rsidRPr="0002386E">
        <w:t>SCREEN 2</w:t>
      </w:r>
      <w:r w:rsidR="0079662C" w:rsidRPr="0002386E">
        <w:t xml:space="preserve"> </w:t>
      </w:r>
    </w:p>
    <w:p w14:paraId="6BE95324" w14:textId="3DCDC15E" w:rsidR="00806F72" w:rsidRPr="00806F72" w:rsidRDefault="00AC5799" w:rsidP="00806F72">
      <w:pPr>
        <w:tabs>
          <w:tab w:val="left" w:pos="8222"/>
        </w:tabs>
      </w:pPr>
      <w:r w:rsidRPr="00806F72">
        <w:t>SURVEY COMPLETE</w:t>
      </w:r>
      <w:r w:rsidR="00806F72" w:rsidRPr="00806F72">
        <w:tab/>
      </w:r>
      <w:r w:rsidRPr="00806F72">
        <w:t>NEXT</w:t>
      </w:r>
    </w:p>
    <w:p w14:paraId="14E2EBF1" w14:textId="1954E417" w:rsidR="00806F72" w:rsidRPr="000B7F74" w:rsidRDefault="00AC5799" w:rsidP="000B7F74">
      <w:pPr>
        <w:rPr>
          <w:rStyle w:val="Strong"/>
        </w:rPr>
      </w:pPr>
      <w:r w:rsidRPr="000B7F74">
        <w:rPr>
          <w:rStyle w:val="Strong"/>
        </w:rPr>
        <w:t>Thank you very much for completing this survey. We really appreciate the fact that you were prepared to share your views and experiences.</w:t>
      </w:r>
    </w:p>
    <w:p w14:paraId="00256F71" w14:textId="77777777" w:rsidR="00806F72" w:rsidRPr="000B7F74" w:rsidRDefault="00AC5799" w:rsidP="000B7F74">
      <w:r w:rsidRPr="00806F72">
        <w:t>Remember that if anything about the survey has left you feeling upset, you might want to talk to your family or friends or contact your service provider or GP. You can also call on of the services listed on the</w:t>
      </w:r>
      <w:r w:rsidRPr="0002386E">
        <w:rPr>
          <w:rFonts w:cstheme="minorHAnsi"/>
          <w:b/>
        </w:rPr>
        <w:t xml:space="preserve"> </w:t>
      </w:r>
      <w:r w:rsidRPr="0002386E">
        <w:rPr>
          <w:rFonts w:cstheme="minorHAnsi"/>
          <w:b/>
          <w:color w:val="2F5496" w:themeColor="accent1" w:themeShade="BF"/>
          <w:u w:val="single"/>
        </w:rPr>
        <w:t>useful support services sheet</w:t>
      </w:r>
      <w:r w:rsidRPr="00806F72">
        <w:t xml:space="preserve"> [hyperlink to downloadable support services sheet]. The project team is also available to help you obtain support.</w:t>
      </w:r>
    </w:p>
    <w:p w14:paraId="68F533FF" w14:textId="11FB03E5" w:rsidR="00806F72" w:rsidRDefault="006F7972" w:rsidP="000B7F74">
      <w:sdt>
        <w:sdtPr>
          <w:alias w:val="Check this box if you would like the evaluation psychologist to check in with you."/>
          <w:tag w:val="Check this box if you would like the evaluation psychologist to check in with you."/>
          <w:id w:val="-860431875"/>
          <w14:checkbox>
            <w14:checked w14:val="0"/>
            <w14:checkedState w14:val="2612" w14:font="MS Gothic"/>
            <w14:uncheckedState w14:val="2610" w14:font="MS Gothic"/>
          </w14:checkbox>
        </w:sdtPr>
        <w:sdtEndPr/>
        <w:sdtContent>
          <w:r w:rsidR="000B7F74">
            <w:rPr>
              <w:rFonts w:ascii="MS Gothic" w:eastAsia="MS Gothic" w:hAnsi="MS Gothic" w:hint="eastAsia"/>
            </w:rPr>
            <w:t>☐</w:t>
          </w:r>
        </w:sdtContent>
      </w:sdt>
      <w:r w:rsidR="000B7F74">
        <w:t xml:space="preserve"> </w:t>
      </w:r>
      <w:r w:rsidR="00AC5799" w:rsidRPr="0002386E">
        <w:t>Check this box if you would like the evaluation psychologist to check in with you.</w:t>
      </w:r>
    </w:p>
    <w:p w14:paraId="0E23AA64" w14:textId="0312C014" w:rsidR="00806F72" w:rsidRDefault="00AC5799" w:rsidP="00806F72">
      <w:pPr>
        <w:tabs>
          <w:tab w:val="left" w:pos="8222"/>
        </w:tabs>
      </w:pPr>
      <w:r w:rsidRPr="0002386E">
        <w:t>START</w:t>
      </w:r>
      <w:r w:rsidR="00806F72">
        <w:tab/>
      </w:r>
      <w:r w:rsidRPr="0002386E">
        <w:t>NEXT</w:t>
      </w:r>
    </w:p>
    <w:p w14:paraId="55BF319C" w14:textId="77777777" w:rsidR="00806F72" w:rsidRDefault="00AC5799" w:rsidP="00821D40">
      <w:pPr>
        <w:pStyle w:val="Heading4"/>
      </w:pPr>
      <w:r w:rsidRPr="0002386E">
        <w:t>SCREEN 3</w:t>
      </w:r>
    </w:p>
    <w:p w14:paraId="61CB3747" w14:textId="77777777" w:rsidR="00806F72" w:rsidRDefault="00AC5799" w:rsidP="00AC5799">
      <w:r w:rsidRPr="0002386E">
        <w:t>Part 2: Linking your Medicare Records to your Survey Responses</w:t>
      </w:r>
    </w:p>
    <w:p w14:paraId="4978A41C" w14:textId="77777777" w:rsidR="00806F72" w:rsidRDefault="00AC5799" w:rsidP="00AC5799">
      <w:r w:rsidRPr="0002386E">
        <w:t xml:space="preserve">Click </w:t>
      </w:r>
      <w:r w:rsidRPr="000B7F74">
        <w:rPr>
          <w:rStyle w:val="Strong"/>
        </w:rPr>
        <w:t>NEXT</w:t>
      </w:r>
      <w:r w:rsidRPr="0002386E">
        <w:t xml:space="preserve"> for more information on what’s involved in linking your Medicare records to your survey responses including how to participate.</w:t>
      </w:r>
    </w:p>
    <w:p w14:paraId="12F63A3C" w14:textId="1DC9A768" w:rsidR="00806F72" w:rsidRDefault="00AC5799" w:rsidP="00806F72">
      <w:pPr>
        <w:tabs>
          <w:tab w:val="left" w:pos="8222"/>
        </w:tabs>
      </w:pPr>
      <w:r w:rsidRPr="0002386E">
        <w:t>EXIT</w:t>
      </w:r>
      <w:r w:rsidRPr="0002386E">
        <w:tab/>
        <w:t>NEXT</w:t>
      </w:r>
    </w:p>
    <w:p w14:paraId="1B5BB201" w14:textId="5C27F874" w:rsidR="00806F72" w:rsidRPr="000B7F74" w:rsidRDefault="00AC5799" w:rsidP="000B7F74">
      <w:pPr>
        <w:rPr>
          <w:rStyle w:val="Strong"/>
        </w:rPr>
      </w:pPr>
      <w:r w:rsidRPr="000B7F74">
        <w:rPr>
          <w:rStyle w:val="Strong"/>
        </w:rPr>
        <w:t>Thank you very much for completing this survey. We really appreciate the fact that you were prepared to share your views and experiences.</w:t>
      </w:r>
    </w:p>
    <w:p w14:paraId="51B8E950" w14:textId="77777777" w:rsidR="00806F72" w:rsidRDefault="00AC5799" w:rsidP="000B7F74">
      <w:pPr>
        <w:rPr>
          <w:b/>
        </w:rPr>
      </w:pPr>
      <w:r w:rsidRPr="00806F72">
        <w:t xml:space="preserve">Remember that if anything about the survey has left you feeling upset, you might want to talk to your family or friends or contact your service provider or GP. You can also call on of the services listed on </w:t>
      </w:r>
      <w:r w:rsidRPr="0002386E">
        <w:rPr>
          <w:rFonts w:cstheme="minorHAnsi"/>
          <w:b/>
        </w:rPr>
        <w:t xml:space="preserve">the </w:t>
      </w:r>
      <w:r w:rsidRPr="0002386E">
        <w:rPr>
          <w:rFonts w:cstheme="minorHAnsi"/>
          <w:b/>
          <w:color w:val="2F5496" w:themeColor="accent1" w:themeShade="BF"/>
          <w:u w:val="single"/>
        </w:rPr>
        <w:t>useful support services sheet</w:t>
      </w:r>
      <w:r w:rsidRPr="0002386E">
        <w:rPr>
          <w:rFonts w:cstheme="minorHAnsi"/>
          <w:b/>
          <w:color w:val="2F5496" w:themeColor="accent1" w:themeShade="BF"/>
        </w:rPr>
        <w:t xml:space="preserve"> </w:t>
      </w:r>
      <w:r w:rsidRPr="00806F72">
        <w:t>[hyperlink to downloadable support services sheet]. The project team is also available to help you obtain support.</w:t>
      </w:r>
    </w:p>
    <w:p w14:paraId="0578C81C" w14:textId="27C87EE5" w:rsidR="00AC5799" w:rsidRPr="0002386E" w:rsidRDefault="00AC5799" w:rsidP="00AC5799">
      <w:r w:rsidRPr="0002386E">
        <w:br w:type="page"/>
      </w:r>
    </w:p>
    <w:p w14:paraId="05A18D47" w14:textId="5C460875" w:rsidR="00AC5799" w:rsidRPr="0002386E" w:rsidRDefault="00AC5799" w:rsidP="00D92706">
      <w:pPr>
        <w:pStyle w:val="Heading1"/>
        <w:rPr>
          <w:color w:val="2F5496" w:themeColor="accent1" w:themeShade="BF"/>
          <w:sz w:val="40"/>
          <w:szCs w:val="40"/>
          <w:lang w:eastAsia="en-AU"/>
        </w:rPr>
      </w:pPr>
      <w:bookmarkStart w:id="43" w:name="_Toc119512922"/>
      <w:bookmarkStart w:id="44" w:name="_Toc121201932"/>
      <w:bookmarkStart w:id="45" w:name="_Toc121206582"/>
      <w:bookmarkStart w:id="46" w:name="_Toc121393109"/>
      <w:bookmarkStart w:id="47" w:name="_Toc126337675"/>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8</w:t>
      </w:r>
      <w:r w:rsidRPr="0002386E">
        <w:rPr>
          <w:color w:val="2F5496" w:themeColor="accent1" w:themeShade="BF"/>
          <w:sz w:val="40"/>
          <w:szCs w:val="40"/>
          <w:lang w:eastAsia="en-AU"/>
        </w:rPr>
        <w:t xml:space="preserve">: </w:t>
      </w:r>
      <w:r w:rsidR="0044374C" w:rsidRPr="0002386E">
        <w:rPr>
          <w:color w:val="2F5496" w:themeColor="accent1" w:themeShade="BF"/>
          <w:sz w:val="40"/>
          <w:szCs w:val="40"/>
          <w:lang w:eastAsia="en-AU"/>
        </w:rPr>
        <w:t>D</w:t>
      </w:r>
      <w:r w:rsidRPr="0002386E">
        <w:rPr>
          <w:color w:val="2F5496" w:themeColor="accent1" w:themeShade="BF"/>
          <w:sz w:val="40"/>
          <w:szCs w:val="40"/>
          <w:lang w:eastAsia="en-AU"/>
        </w:rPr>
        <w:t>ata linkage plain language statement</w:t>
      </w:r>
      <w:r w:rsidR="0087262D" w:rsidRPr="0002386E">
        <w:rPr>
          <w:color w:val="2F5496" w:themeColor="accent1" w:themeShade="BF"/>
          <w:sz w:val="40"/>
          <w:szCs w:val="40"/>
          <w:lang w:eastAsia="en-AU"/>
        </w:rPr>
        <w:t xml:space="preserve"> (Study 3)</w:t>
      </w:r>
      <w:bookmarkEnd w:id="43"/>
      <w:bookmarkEnd w:id="44"/>
      <w:bookmarkEnd w:id="45"/>
      <w:bookmarkEnd w:id="46"/>
      <w:bookmarkEnd w:id="47"/>
    </w:p>
    <w:p w14:paraId="4DB7CF1C" w14:textId="072B3235" w:rsidR="00AE2971" w:rsidRPr="0002386E" w:rsidRDefault="00C81E88" w:rsidP="00323107">
      <w:pPr>
        <w:pStyle w:val="Heading2"/>
      </w:pPr>
      <w:r w:rsidRPr="0002386E">
        <w:t>THE BETTER ACCESS SURVEY – PEOPLE’S USE, EXPERIENCE AND OUTCOMES</w:t>
      </w:r>
    </w:p>
    <w:p w14:paraId="1C98A569" w14:textId="48C088A0" w:rsidR="00AC5799" w:rsidRPr="00A525E1" w:rsidRDefault="00AC5799" w:rsidP="00A525E1">
      <w:r w:rsidRPr="00323107">
        <w:t>Responsible Researcher:</w:t>
      </w:r>
      <w:r w:rsidRPr="0002386E">
        <w:rPr>
          <w:b/>
          <w:bCs/>
        </w:rPr>
        <w:t xml:space="preserve"> </w:t>
      </w:r>
      <w:r w:rsidRPr="0002386E">
        <w:t xml:space="preserve">Professor Jane </w:t>
      </w:r>
      <w:proofErr w:type="spellStart"/>
      <w:r w:rsidRPr="0002386E">
        <w:t>Pirkis</w:t>
      </w:r>
      <w:proofErr w:type="spellEnd"/>
      <w:r w:rsidRPr="0002386E">
        <w:t xml:space="preserve">; </w:t>
      </w:r>
      <w:hyperlink r:id="rId201" w:history="1">
        <w:r w:rsidRPr="0002386E">
          <w:rPr>
            <w:rStyle w:val="Hyperlink"/>
            <w:rFonts w:cs="Calibri"/>
          </w:rPr>
          <w:t>j.pirkis@unimelb.edu.au</w:t>
        </w:r>
      </w:hyperlink>
      <w:r w:rsidRPr="0002386E">
        <w:rPr>
          <w:rStyle w:val="Hyperlink"/>
          <w:rFonts w:cs="Calibri"/>
        </w:rPr>
        <w:t xml:space="preserve">; </w:t>
      </w:r>
      <w:r w:rsidRPr="0002386E">
        <w:t>Tel: +61 3 3844 0647</w:t>
      </w:r>
      <w:r w:rsidR="00785C08" w:rsidRPr="0002386E">
        <w:t xml:space="preserve"> </w:t>
      </w:r>
    </w:p>
    <w:p w14:paraId="270E6CE9" w14:textId="77777777" w:rsidR="00AC5799" w:rsidRPr="00A525E1" w:rsidRDefault="00AC5799" w:rsidP="00A525E1">
      <w:r w:rsidRPr="00323107">
        <w:t xml:space="preserve">Research Team: </w:t>
      </w:r>
      <w:r w:rsidRPr="0002386E">
        <w:rPr>
          <w:lang w:val="en-US"/>
        </w:rPr>
        <w:t xml:space="preserve">Meredith Harris, Cathy </w:t>
      </w:r>
      <w:proofErr w:type="spellStart"/>
      <w:r w:rsidRPr="0002386E">
        <w:rPr>
          <w:lang w:val="en-US"/>
        </w:rPr>
        <w:t>Mihalopoulos</w:t>
      </w:r>
      <w:proofErr w:type="spellEnd"/>
      <w:r w:rsidRPr="0002386E">
        <w:rPr>
          <w:lang w:val="en-US"/>
        </w:rPr>
        <w:t xml:space="preserve">, Dianne Currier, Mary-Lou Chatterton, Matthew </w:t>
      </w:r>
      <w:proofErr w:type="spellStart"/>
      <w:r w:rsidRPr="0002386E">
        <w:rPr>
          <w:lang w:val="en-US"/>
        </w:rPr>
        <w:t>Spittal</w:t>
      </w:r>
      <w:proofErr w:type="spellEnd"/>
      <w:r w:rsidRPr="0002386E">
        <w:rPr>
          <w:lang w:val="en-US"/>
        </w:rPr>
        <w:t xml:space="preserve">, Katrina </w:t>
      </w:r>
      <w:proofErr w:type="spellStart"/>
      <w:r w:rsidRPr="0002386E">
        <w:rPr>
          <w:lang w:val="en-US"/>
        </w:rPr>
        <w:t>Scurrah</w:t>
      </w:r>
      <w:proofErr w:type="spellEnd"/>
      <w:r w:rsidRPr="0002386E">
        <w:rPr>
          <w:lang w:val="en-US"/>
        </w:rPr>
        <w:t>, Leo Roberts, Long Le</w:t>
      </w:r>
    </w:p>
    <w:p w14:paraId="7430A2C8" w14:textId="77777777" w:rsidR="00AC5799" w:rsidRPr="00FA0742" w:rsidRDefault="00AC5799" w:rsidP="00FA0742">
      <w:pPr>
        <w:pStyle w:val="Heading3"/>
      </w:pPr>
      <w:r w:rsidRPr="00FA0742">
        <w:t>About this project</w:t>
      </w:r>
    </w:p>
    <w:p w14:paraId="565E01F7" w14:textId="7C733F80" w:rsidR="00AC5799" w:rsidRPr="0002386E" w:rsidRDefault="00AC5799" w:rsidP="00AC5799">
      <w:pPr>
        <w:rPr>
          <w:rFonts w:cstheme="minorHAnsi"/>
        </w:rPr>
      </w:pPr>
      <w:r w:rsidRPr="0002386E">
        <w:rPr>
          <w:rFonts w:cstheme="minorHAnsi"/>
        </w:rPr>
        <w:t>As we described earlier, our team has been commissioned by the Department of Health to conduct an evaluation of “Better Access”.</w:t>
      </w:r>
      <w:r w:rsidR="0079662C" w:rsidRPr="0002386E">
        <w:rPr>
          <w:rFonts w:cstheme="minorHAnsi"/>
        </w:rPr>
        <w:t xml:space="preserve"> </w:t>
      </w:r>
      <w:r w:rsidRPr="0002386E">
        <w:rPr>
          <w:rFonts w:cstheme="minorHAnsi"/>
        </w:rPr>
        <w:t xml:space="preserve">Understanding how people use the services offered through Better Access and their experiences of them is one component of the evaluation. </w:t>
      </w:r>
    </w:p>
    <w:p w14:paraId="5C347B32" w14:textId="77777777" w:rsidR="00AC5799" w:rsidRPr="0002386E" w:rsidRDefault="00AC5799" w:rsidP="00195716">
      <w:r w:rsidRPr="0002386E">
        <w:t xml:space="preserve">In this second part of the Better Access Survey project, we are asking people who completed the Survey if they would agree to us linking their Medicare Benefits Schedule claims information (MBS records) to their survey answers to get a fuller picture of how services are used. We are only interested in claims information for Better Access services, not any other Medicare claims. </w:t>
      </w:r>
    </w:p>
    <w:p w14:paraId="626FE169" w14:textId="0AF96924" w:rsidR="00AC5799" w:rsidRPr="0002386E" w:rsidRDefault="00AC5799" w:rsidP="00AC5799">
      <w:pPr>
        <w:rPr>
          <w:rFonts w:cstheme="minorHAnsi"/>
        </w:rPr>
      </w:pPr>
      <w:r w:rsidRPr="0002386E">
        <w:rPr>
          <w:rFonts w:cstheme="minorHAnsi"/>
        </w:rPr>
        <w:t xml:space="preserve">This page provides you with further information about the second part of this project - </w:t>
      </w:r>
      <w:r w:rsidRPr="0002386E">
        <w:rPr>
          <w:rFonts w:cstheme="minorHAnsi"/>
          <w:b/>
          <w:bCs/>
        </w:rPr>
        <w:t xml:space="preserve">MBS records data linkage </w:t>
      </w:r>
      <w:r w:rsidRPr="0002386E">
        <w:rPr>
          <w:rFonts w:cstheme="minorHAnsi"/>
        </w:rPr>
        <w:t>- so that you can decide if you would like to take part.</w:t>
      </w:r>
      <w:r w:rsidR="0079662C" w:rsidRPr="0002386E">
        <w:rPr>
          <w:rFonts w:cstheme="minorHAnsi"/>
        </w:rPr>
        <w:t xml:space="preserve"> </w:t>
      </w:r>
    </w:p>
    <w:p w14:paraId="74FD9B56" w14:textId="35F3D566" w:rsidR="00AC5799" w:rsidRPr="0002386E" w:rsidRDefault="00AC5799" w:rsidP="00195716">
      <w:r w:rsidRPr="0002386E">
        <w:t>Please take the time to read this information carefully and contact the evaluation team if you have any other questions about the</w:t>
      </w:r>
      <w:r w:rsidR="0079662C" w:rsidRPr="0002386E">
        <w:t xml:space="preserve"> </w:t>
      </w:r>
      <w:r w:rsidRPr="0002386E">
        <w:rPr>
          <w:color w:val="000000" w:themeColor="text1"/>
        </w:rPr>
        <w:t xml:space="preserve">MBS records </w:t>
      </w:r>
      <w:r w:rsidRPr="0002386E">
        <w:t xml:space="preserve">data linkage. </w:t>
      </w:r>
    </w:p>
    <w:p w14:paraId="056C20AF" w14:textId="77777777" w:rsidR="00AC5799" w:rsidRPr="00FA0742" w:rsidRDefault="00AC5799" w:rsidP="00FA0742">
      <w:pPr>
        <w:pStyle w:val="Heading3"/>
      </w:pPr>
      <w:r w:rsidRPr="00FA0742">
        <w:t>What will I be asked to do?</w:t>
      </w:r>
    </w:p>
    <w:p w14:paraId="353F1963" w14:textId="5F358B63" w:rsidR="00AC5799" w:rsidRPr="0002386E" w:rsidRDefault="00AC5799" w:rsidP="00195716">
      <w:pPr>
        <w:rPr>
          <w:rFonts w:eastAsiaTheme="minorHAnsi"/>
          <w:lang w:eastAsia="en-US"/>
        </w:rPr>
      </w:pPr>
      <w:r w:rsidRPr="0002386E">
        <w:t>You will be asked to sign the consent form authorising the study to access your complete MBS information as outlined in the consent form. Medicare collects information on your doctor and other medical service provider visits</w:t>
      </w:r>
      <w:r w:rsidR="0079662C" w:rsidRPr="0002386E">
        <w:t xml:space="preserve"> </w:t>
      </w:r>
      <w:r w:rsidRPr="0002386E">
        <w:t>and the associated costs.</w:t>
      </w:r>
      <w:r w:rsidR="0079662C" w:rsidRPr="0002386E">
        <w:t xml:space="preserve"> </w:t>
      </w:r>
      <w:r w:rsidRPr="0002386E">
        <w:t xml:space="preserve">If you agree we will ask Services Australia (the organisation that administers Medicare records) to provide us your MBS claims information related to your Better Access service use for the past two years (2020 and 2021). </w:t>
      </w:r>
    </w:p>
    <w:p w14:paraId="193CDB24" w14:textId="77777777" w:rsidR="00AC5799" w:rsidRPr="00195716" w:rsidRDefault="00AC5799" w:rsidP="00195716">
      <w:r w:rsidRPr="0002386E">
        <w:rPr>
          <w:lang w:eastAsia="en-US"/>
        </w:rPr>
        <w:t>Se</w:t>
      </w:r>
      <w:r w:rsidRPr="00195716">
        <w:t xml:space="preserve">rvices Australia is not involved in the conduct of this study other than to release your MBS records. They will not provide your MBS records to the study without your consent. To participate in this part of the study, you must complete the ‘Services Australia Participant Consent Form’ that follows this information. </w:t>
      </w:r>
    </w:p>
    <w:p w14:paraId="48423024" w14:textId="77777777" w:rsidR="00AC5799" w:rsidRPr="0002386E" w:rsidRDefault="00AC5799" w:rsidP="00195716">
      <w:pPr>
        <w:rPr>
          <w:b/>
          <w:color w:val="000000"/>
          <w:shd w:val="clear" w:color="auto" w:fill="FFFFFF"/>
          <w:lang w:eastAsia="en-US"/>
        </w:rPr>
      </w:pPr>
      <w:r w:rsidRPr="00195716">
        <w:t xml:space="preserve">Services Australia </w:t>
      </w:r>
      <w:proofErr w:type="gramStart"/>
      <w:r w:rsidRPr="00195716">
        <w:t>collect</w:t>
      </w:r>
      <w:proofErr w:type="gramEnd"/>
      <w:r w:rsidRPr="00195716">
        <w:t xml:space="preserve"> your Medicare claims information so they can process and manage your applic</w:t>
      </w:r>
      <w:r w:rsidRPr="0002386E">
        <w:t xml:space="preserve">ations and payments and provide services to you. </w:t>
      </w:r>
      <w:r w:rsidRPr="0002386E">
        <w:rPr>
          <w:color w:val="000000"/>
          <w:shd w:val="clear" w:color="auto" w:fill="FFFFFF"/>
          <w:lang w:eastAsia="en-US"/>
        </w:rPr>
        <w:t xml:space="preserve">Your MBS records that Services Australia hold are protected by the Privacy Act 1988 and cannot be given to a third party without your consent. </w:t>
      </w:r>
      <w:r w:rsidRPr="0002386E">
        <w:t xml:space="preserve">Services Australia only </w:t>
      </w:r>
      <w:proofErr w:type="gramStart"/>
      <w:r w:rsidRPr="0002386E">
        <w:t>share</w:t>
      </w:r>
      <w:proofErr w:type="gramEnd"/>
      <w:r w:rsidRPr="0002386E">
        <w:t xml:space="preserve"> your information with other parties where you have agreed, or where the law allows or requires it.</w:t>
      </w:r>
      <w:r w:rsidRPr="0002386E">
        <w:rPr>
          <w:color w:val="000000"/>
          <w:shd w:val="clear" w:color="auto" w:fill="FFFFFF"/>
          <w:lang w:eastAsia="en-US"/>
        </w:rPr>
        <w:t xml:space="preserve"> For more information about privacy, go to </w:t>
      </w:r>
      <w:r w:rsidRPr="0002386E">
        <w:rPr>
          <w:b/>
          <w:color w:val="000000"/>
          <w:shd w:val="clear" w:color="auto" w:fill="FFFFFF"/>
          <w:lang w:eastAsia="en-US"/>
        </w:rPr>
        <w:t>servicesaustralia.gov.au/privacy.</w:t>
      </w:r>
    </w:p>
    <w:p w14:paraId="02194556" w14:textId="124DE41F" w:rsidR="00AC5799" w:rsidRPr="0002386E" w:rsidRDefault="00AC5799" w:rsidP="00AC5799">
      <w:pPr>
        <w:rPr>
          <w:rFonts w:cstheme="minorHAnsi"/>
        </w:rPr>
      </w:pPr>
      <w:r w:rsidRPr="0002386E">
        <w:rPr>
          <w:rFonts w:cstheme="minorHAnsi"/>
        </w:rPr>
        <w:t xml:space="preserve">The following table gives an example of the type of information that may be included in the MBS records </w:t>
      </w:r>
    </w:p>
    <w:tbl>
      <w:tblPr>
        <w:tblpPr w:leftFromText="180" w:rightFromText="180"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906"/>
        <w:gridCol w:w="2108"/>
        <w:gridCol w:w="960"/>
        <w:gridCol w:w="1005"/>
        <w:gridCol w:w="849"/>
        <w:gridCol w:w="1240"/>
        <w:gridCol w:w="973"/>
      </w:tblGrid>
      <w:tr w:rsidR="00AC5799" w:rsidRPr="0002386E" w14:paraId="08934F90" w14:textId="77777777" w:rsidTr="00FA0742">
        <w:trPr>
          <w:trHeight w:val="620"/>
          <w:tblHeader/>
        </w:trPr>
        <w:tc>
          <w:tcPr>
            <w:tcW w:w="979" w:type="dxa"/>
            <w:shd w:val="clear" w:color="auto" w:fill="auto"/>
          </w:tcPr>
          <w:p w14:paraId="1E85AEC3" w14:textId="77777777" w:rsidR="00AC5799" w:rsidRPr="0002386E" w:rsidRDefault="00AC5799" w:rsidP="00A525E1">
            <w:pPr>
              <w:pStyle w:val="tableheading"/>
            </w:pPr>
            <w:r w:rsidRPr="0002386E">
              <w:t>Date of service</w:t>
            </w:r>
          </w:p>
        </w:tc>
        <w:tc>
          <w:tcPr>
            <w:tcW w:w="877" w:type="dxa"/>
            <w:shd w:val="clear" w:color="auto" w:fill="auto"/>
          </w:tcPr>
          <w:p w14:paraId="098E435D" w14:textId="77777777" w:rsidR="00AC5799" w:rsidRPr="0002386E" w:rsidRDefault="00AC5799" w:rsidP="00A525E1">
            <w:pPr>
              <w:pStyle w:val="tableheading"/>
            </w:pPr>
            <w:r w:rsidRPr="0002386E">
              <w:t>Item number</w:t>
            </w:r>
          </w:p>
        </w:tc>
        <w:tc>
          <w:tcPr>
            <w:tcW w:w="2155" w:type="dxa"/>
            <w:shd w:val="clear" w:color="auto" w:fill="auto"/>
          </w:tcPr>
          <w:p w14:paraId="31BB0D12" w14:textId="77777777" w:rsidR="00AC5799" w:rsidRPr="0002386E" w:rsidRDefault="00AC5799" w:rsidP="00A525E1">
            <w:pPr>
              <w:pStyle w:val="tableheading"/>
            </w:pPr>
            <w:r w:rsidRPr="0002386E">
              <w:t>Item description</w:t>
            </w:r>
          </w:p>
        </w:tc>
        <w:tc>
          <w:tcPr>
            <w:tcW w:w="934" w:type="dxa"/>
            <w:shd w:val="clear" w:color="auto" w:fill="auto"/>
          </w:tcPr>
          <w:p w14:paraId="6FF12D8C" w14:textId="77777777" w:rsidR="00AC5799" w:rsidRPr="0002386E" w:rsidRDefault="00AC5799" w:rsidP="00A525E1">
            <w:pPr>
              <w:pStyle w:val="tableheading"/>
            </w:pPr>
            <w:r w:rsidRPr="0002386E">
              <w:t>Provider charge</w:t>
            </w:r>
          </w:p>
        </w:tc>
        <w:tc>
          <w:tcPr>
            <w:tcW w:w="967" w:type="dxa"/>
            <w:shd w:val="clear" w:color="auto" w:fill="auto"/>
          </w:tcPr>
          <w:p w14:paraId="126D550A" w14:textId="77777777" w:rsidR="00AC5799" w:rsidRPr="0002386E" w:rsidRDefault="00AC5799" w:rsidP="00A525E1">
            <w:pPr>
              <w:pStyle w:val="tableheading"/>
            </w:pPr>
            <w:r w:rsidRPr="0002386E">
              <w:t>Schedule Fee</w:t>
            </w:r>
          </w:p>
        </w:tc>
        <w:tc>
          <w:tcPr>
            <w:tcW w:w="819" w:type="dxa"/>
            <w:shd w:val="clear" w:color="auto" w:fill="auto"/>
          </w:tcPr>
          <w:p w14:paraId="076419CF" w14:textId="77777777" w:rsidR="00AC5799" w:rsidRPr="0002386E" w:rsidRDefault="00AC5799" w:rsidP="00A525E1">
            <w:pPr>
              <w:pStyle w:val="tableheading"/>
            </w:pPr>
            <w:r w:rsidRPr="0002386E">
              <w:t>Benefit paid</w:t>
            </w:r>
          </w:p>
        </w:tc>
        <w:tc>
          <w:tcPr>
            <w:tcW w:w="1260" w:type="dxa"/>
            <w:shd w:val="clear" w:color="auto" w:fill="auto"/>
          </w:tcPr>
          <w:p w14:paraId="263EBE04" w14:textId="145E753A" w:rsidR="00AC5799" w:rsidRPr="0002386E" w:rsidRDefault="00AC5799" w:rsidP="00A525E1">
            <w:pPr>
              <w:pStyle w:val="tableheading"/>
            </w:pPr>
            <w:r w:rsidRPr="0002386E">
              <w:t xml:space="preserve">Patient </w:t>
            </w:r>
            <w:r w:rsidR="002D474B" w:rsidRPr="0002386E">
              <w:t>out-of-pocket</w:t>
            </w:r>
          </w:p>
        </w:tc>
        <w:tc>
          <w:tcPr>
            <w:tcW w:w="937" w:type="dxa"/>
          </w:tcPr>
          <w:p w14:paraId="500C728C" w14:textId="77777777" w:rsidR="00AC5799" w:rsidRPr="0002386E" w:rsidRDefault="00AC5799" w:rsidP="00A525E1">
            <w:pPr>
              <w:pStyle w:val="tableheading"/>
            </w:pPr>
            <w:r w:rsidRPr="0002386E">
              <w:t>Item category</w:t>
            </w:r>
          </w:p>
        </w:tc>
      </w:tr>
      <w:tr w:rsidR="00AC5799" w:rsidRPr="0002386E" w14:paraId="6507BB03" w14:textId="77777777" w:rsidTr="00FE69B7">
        <w:trPr>
          <w:trHeight w:val="20"/>
        </w:trPr>
        <w:tc>
          <w:tcPr>
            <w:tcW w:w="979" w:type="dxa"/>
            <w:shd w:val="clear" w:color="auto" w:fill="auto"/>
          </w:tcPr>
          <w:p w14:paraId="165FED9B" w14:textId="77777777" w:rsidR="00AC5799" w:rsidRPr="0002386E" w:rsidRDefault="00AC5799" w:rsidP="00A525E1">
            <w:pPr>
              <w:pStyle w:val="TableText"/>
            </w:pPr>
            <w:r w:rsidRPr="0002386E">
              <w:t>20/04/09</w:t>
            </w:r>
          </w:p>
        </w:tc>
        <w:tc>
          <w:tcPr>
            <w:tcW w:w="877" w:type="dxa"/>
            <w:shd w:val="clear" w:color="auto" w:fill="auto"/>
          </w:tcPr>
          <w:p w14:paraId="792AFFD0" w14:textId="77777777" w:rsidR="00AC5799" w:rsidRPr="0002386E" w:rsidRDefault="00AC5799" w:rsidP="00A525E1">
            <w:pPr>
              <w:pStyle w:val="TableText"/>
            </w:pPr>
            <w:r w:rsidRPr="0002386E">
              <w:t>00023</w:t>
            </w:r>
          </w:p>
        </w:tc>
        <w:tc>
          <w:tcPr>
            <w:tcW w:w="2155" w:type="dxa"/>
            <w:shd w:val="clear" w:color="auto" w:fill="auto"/>
          </w:tcPr>
          <w:p w14:paraId="01A4CAB9" w14:textId="77777777" w:rsidR="00AC5799" w:rsidRPr="0002386E" w:rsidRDefault="00AC5799" w:rsidP="00A525E1">
            <w:pPr>
              <w:pStyle w:val="TableText"/>
            </w:pPr>
            <w:r w:rsidRPr="0002386E">
              <w:t>Level B consultation</w:t>
            </w:r>
          </w:p>
        </w:tc>
        <w:tc>
          <w:tcPr>
            <w:tcW w:w="934" w:type="dxa"/>
            <w:shd w:val="clear" w:color="auto" w:fill="auto"/>
          </w:tcPr>
          <w:p w14:paraId="2A01CDEF" w14:textId="77777777" w:rsidR="00AC5799" w:rsidRPr="0002386E" w:rsidRDefault="00AC5799" w:rsidP="00A525E1">
            <w:pPr>
              <w:pStyle w:val="TableText"/>
            </w:pPr>
            <w:r w:rsidRPr="0002386E">
              <w:t>$38.30</w:t>
            </w:r>
          </w:p>
        </w:tc>
        <w:tc>
          <w:tcPr>
            <w:tcW w:w="967" w:type="dxa"/>
            <w:shd w:val="clear" w:color="auto" w:fill="auto"/>
          </w:tcPr>
          <w:p w14:paraId="2246228B" w14:textId="77777777" w:rsidR="00AC5799" w:rsidRPr="0002386E" w:rsidRDefault="00AC5799" w:rsidP="00A525E1">
            <w:pPr>
              <w:pStyle w:val="TableText"/>
            </w:pPr>
            <w:r w:rsidRPr="0002386E">
              <w:t>$34.30</w:t>
            </w:r>
          </w:p>
        </w:tc>
        <w:tc>
          <w:tcPr>
            <w:tcW w:w="819" w:type="dxa"/>
            <w:shd w:val="clear" w:color="auto" w:fill="auto"/>
          </w:tcPr>
          <w:p w14:paraId="77A7EFDE" w14:textId="77777777" w:rsidR="00AC5799" w:rsidRPr="0002386E" w:rsidRDefault="00AC5799" w:rsidP="00A525E1">
            <w:pPr>
              <w:pStyle w:val="TableText"/>
            </w:pPr>
            <w:r w:rsidRPr="0002386E">
              <w:t>$34.30</w:t>
            </w:r>
          </w:p>
        </w:tc>
        <w:tc>
          <w:tcPr>
            <w:tcW w:w="1260" w:type="dxa"/>
            <w:shd w:val="clear" w:color="auto" w:fill="auto"/>
          </w:tcPr>
          <w:p w14:paraId="00AA1725" w14:textId="77777777" w:rsidR="00AC5799" w:rsidRPr="0002386E" w:rsidRDefault="00AC5799" w:rsidP="00A525E1">
            <w:pPr>
              <w:pStyle w:val="TableText"/>
            </w:pPr>
            <w:r w:rsidRPr="0002386E">
              <w:t>$4.00</w:t>
            </w:r>
          </w:p>
        </w:tc>
        <w:tc>
          <w:tcPr>
            <w:tcW w:w="937" w:type="dxa"/>
          </w:tcPr>
          <w:p w14:paraId="18468923" w14:textId="77777777" w:rsidR="00AC5799" w:rsidRPr="0002386E" w:rsidRDefault="00AC5799" w:rsidP="00A525E1">
            <w:pPr>
              <w:pStyle w:val="TableText"/>
            </w:pPr>
            <w:r w:rsidRPr="0002386E">
              <w:t>1</w:t>
            </w:r>
          </w:p>
        </w:tc>
      </w:tr>
      <w:tr w:rsidR="00AC5799" w:rsidRPr="0002386E" w14:paraId="32EE7F2F" w14:textId="77777777" w:rsidTr="00FE69B7">
        <w:trPr>
          <w:trHeight w:val="20"/>
        </w:trPr>
        <w:tc>
          <w:tcPr>
            <w:tcW w:w="979" w:type="dxa"/>
            <w:shd w:val="clear" w:color="auto" w:fill="auto"/>
          </w:tcPr>
          <w:p w14:paraId="749E4960" w14:textId="77777777" w:rsidR="00AC5799" w:rsidRPr="0002386E" w:rsidRDefault="00AC5799" w:rsidP="00A525E1">
            <w:pPr>
              <w:pStyle w:val="TableText"/>
            </w:pPr>
            <w:r w:rsidRPr="0002386E">
              <w:t>22/06/09</w:t>
            </w:r>
          </w:p>
        </w:tc>
        <w:tc>
          <w:tcPr>
            <w:tcW w:w="877" w:type="dxa"/>
            <w:shd w:val="clear" w:color="auto" w:fill="auto"/>
          </w:tcPr>
          <w:p w14:paraId="7771E3F4" w14:textId="77777777" w:rsidR="00AC5799" w:rsidRPr="0002386E" w:rsidRDefault="00AC5799" w:rsidP="00A525E1">
            <w:pPr>
              <w:pStyle w:val="TableText"/>
            </w:pPr>
            <w:r w:rsidRPr="0002386E">
              <w:t>11700</w:t>
            </w:r>
          </w:p>
        </w:tc>
        <w:tc>
          <w:tcPr>
            <w:tcW w:w="2155" w:type="dxa"/>
            <w:shd w:val="clear" w:color="auto" w:fill="auto"/>
          </w:tcPr>
          <w:p w14:paraId="6743000C" w14:textId="77777777" w:rsidR="00AC5799" w:rsidRPr="0002386E" w:rsidRDefault="00AC5799" w:rsidP="00A525E1">
            <w:pPr>
              <w:pStyle w:val="TableText"/>
            </w:pPr>
            <w:r w:rsidRPr="0002386E">
              <w:t>ECG</w:t>
            </w:r>
          </w:p>
        </w:tc>
        <w:tc>
          <w:tcPr>
            <w:tcW w:w="934" w:type="dxa"/>
            <w:shd w:val="clear" w:color="auto" w:fill="auto"/>
          </w:tcPr>
          <w:p w14:paraId="1065C8AB" w14:textId="77777777" w:rsidR="00AC5799" w:rsidRPr="0002386E" w:rsidRDefault="00AC5799" w:rsidP="00A525E1">
            <w:pPr>
              <w:pStyle w:val="TableText"/>
            </w:pPr>
            <w:r w:rsidRPr="0002386E">
              <w:t>$29.50</w:t>
            </w:r>
          </w:p>
        </w:tc>
        <w:tc>
          <w:tcPr>
            <w:tcW w:w="967" w:type="dxa"/>
            <w:shd w:val="clear" w:color="auto" w:fill="auto"/>
          </w:tcPr>
          <w:p w14:paraId="2BD008B6" w14:textId="77777777" w:rsidR="00AC5799" w:rsidRPr="0002386E" w:rsidRDefault="00AC5799" w:rsidP="00A525E1">
            <w:pPr>
              <w:pStyle w:val="TableText"/>
            </w:pPr>
            <w:r w:rsidRPr="0002386E">
              <w:t>$29.50</w:t>
            </w:r>
          </w:p>
        </w:tc>
        <w:tc>
          <w:tcPr>
            <w:tcW w:w="819" w:type="dxa"/>
            <w:shd w:val="clear" w:color="auto" w:fill="auto"/>
          </w:tcPr>
          <w:p w14:paraId="66EAF79F" w14:textId="77777777" w:rsidR="00AC5799" w:rsidRPr="0002386E" w:rsidRDefault="00AC5799" w:rsidP="00A525E1">
            <w:pPr>
              <w:pStyle w:val="TableText"/>
            </w:pPr>
            <w:r w:rsidRPr="0002386E">
              <w:t>$29.50</w:t>
            </w:r>
          </w:p>
        </w:tc>
        <w:tc>
          <w:tcPr>
            <w:tcW w:w="1260" w:type="dxa"/>
            <w:shd w:val="clear" w:color="auto" w:fill="auto"/>
          </w:tcPr>
          <w:p w14:paraId="5F2A6FDE" w14:textId="77777777" w:rsidR="00AC5799" w:rsidRPr="0002386E" w:rsidRDefault="00AC5799" w:rsidP="00A525E1">
            <w:pPr>
              <w:pStyle w:val="TableText"/>
            </w:pPr>
          </w:p>
        </w:tc>
        <w:tc>
          <w:tcPr>
            <w:tcW w:w="937" w:type="dxa"/>
          </w:tcPr>
          <w:p w14:paraId="7A128112" w14:textId="77777777" w:rsidR="00AC5799" w:rsidRPr="0002386E" w:rsidRDefault="00AC5799" w:rsidP="00A525E1">
            <w:pPr>
              <w:pStyle w:val="TableText"/>
            </w:pPr>
            <w:r w:rsidRPr="0002386E">
              <w:t>2</w:t>
            </w:r>
          </w:p>
        </w:tc>
      </w:tr>
    </w:tbl>
    <w:p w14:paraId="354104F6" w14:textId="77777777" w:rsidR="00AC5799" w:rsidRPr="00195716" w:rsidRDefault="00AC5799" w:rsidP="00195716">
      <w:pPr>
        <w:pStyle w:val="Heading3"/>
      </w:pPr>
      <w:r w:rsidRPr="00195716">
        <w:t>What are the possible benefits?</w:t>
      </w:r>
    </w:p>
    <w:p w14:paraId="256BE5AD" w14:textId="2FA42013" w:rsidR="00AC5799" w:rsidRPr="0002386E" w:rsidRDefault="00AC5799" w:rsidP="00AC5799">
      <w:pPr>
        <w:rPr>
          <w:rFonts w:cstheme="minorHAnsi"/>
        </w:rPr>
      </w:pPr>
      <w:r w:rsidRPr="0002386E">
        <w:rPr>
          <w:rFonts w:cstheme="minorHAnsi"/>
        </w:rPr>
        <w:t>There is no direct benefit to you if you agree to linking your MBS records, however it will give our evaluation team additional information that will allow us to get a more in-depth picture of how services are used and if the current program is meeting people’s needs.</w:t>
      </w:r>
      <w:r w:rsidR="0079662C" w:rsidRPr="0002386E">
        <w:rPr>
          <w:rFonts w:cstheme="minorHAnsi"/>
        </w:rPr>
        <w:t xml:space="preserve"> </w:t>
      </w:r>
      <w:r w:rsidRPr="0002386E">
        <w:rPr>
          <w:rFonts w:cstheme="minorHAnsi"/>
        </w:rPr>
        <w:t>This will support</w:t>
      </w:r>
      <w:r w:rsidR="0079662C" w:rsidRPr="0002386E">
        <w:rPr>
          <w:rFonts w:cstheme="minorHAnsi"/>
        </w:rPr>
        <w:t xml:space="preserve"> </w:t>
      </w:r>
      <w:r w:rsidRPr="0002386E">
        <w:rPr>
          <w:rFonts w:cstheme="minorHAnsi"/>
        </w:rPr>
        <w:t>broader benefits, because the information you and other survey participants provide will help to shape the way in which Better Access is delivered in the future.</w:t>
      </w:r>
      <w:r w:rsidR="0079662C" w:rsidRPr="0002386E">
        <w:rPr>
          <w:rFonts w:cstheme="minorHAnsi"/>
        </w:rPr>
        <w:t xml:space="preserve"> </w:t>
      </w:r>
      <w:r w:rsidRPr="0002386E">
        <w:rPr>
          <w:rFonts w:cstheme="minorHAnsi"/>
        </w:rPr>
        <w:t>You don’t have to agree to your MBS records data linkage to go into the gift voucher draw.</w:t>
      </w:r>
    </w:p>
    <w:p w14:paraId="1DF311EA" w14:textId="77777777" w:rsidR="00AC5799" w:rsidRPr="00195716" w:rsidRDefault="00AC5799" w:rsidP="00195716">
      <w:pPr>
        <w:pStyle w:val="Heading3"/>
      </w:pPr>
      <w:r w:rsidRPr="00195716">
        <w:lastRenderedPageBreak/>
        <w:t>What are the possible risks?</w:t>
      </w:r>
    </w:p>
    <w:p w14:paraId="3B38B9BA" w14:textId="77777777" w:rsidR="00AC5799" w:rsidRPr="0002386E" w:rsidRDefault="00AC5799" w:rsidP="00AC5799">
      <w:pPr>
        <w:rPr>
          <w:rFonts w:cstheme="minorHAnsi"/>
        </w:rPr>
      </w:pPr>
      <w:r w:rsidRPr="0002386E">
        <w:rPr>
          <w:rFonts w:cstheme="minorHAnsi"/>
        </w:rPr>
        <w:t xml:space="preserve">The risks of agreeing to linkage are very small. An unauthorised person may access your </w:t>
      </w:r>
      <w:proofErr w:type="gramStart"/>
      <w:r w:rsidRPr="0002386E">
        <w:rPr>
          <w:rFonts w:cstheme="minorHAnsi"/>
        </w:rPr>
        <w:t>data</w:t>
      </w:r>
      <w:proofErr w:type="gramEnd"/>
      <w:r w:rsidRPr="0002386E">
        <w:rPr>
          <w:rFonts w:cstheme="minorHAnsi"/>
        </w:rPr>
        <w:t xml:space="preserve"> or your privacy may be breached. However, this is extremely unlikely as the evaluation team and Services Australia both have very strict rules about storing and accessing MBS records, and any information that can identify you will be removed and stored separately from your MBS records and linked survey information. </w:t>
      </w:r>
    </w:p>
    <w:p w14:paraId="6803CBC7" w14:textId="77777777" w:rsidR="00AC5799" w:rsidRPr="00195716" w:rsidRDefault="00AC5799" w:rsidP="00195716">
      <w:pPr>
        <w:pStyle w:val="Heading3"/>
      </w:pPr>
      <w:r w:rsidRPr="00195716">
        <w:t>Do I have to agree?</w:t>
      </w:r>
    </w:p>
    <w:p w14:paraId="3CFF1CFF" w14:textId="77777777" w:rsidR="00AC5799" w:rsidRPr="0002386E" w:rsidRDefault="00AC5799" w:rsidP="00195716">
      <w:pPr>
        <w:rPr>
          <w:lang w:eastAsia="en-US"/>
        </w:rPr>
      </w:pPr>
      <w:r w:rsidRPr="0002386E">
        <w:t xml:space="preserve">No. </w:t>
      </w:r>
      <w:r w:rsidRPr="0002386E">
        <w:rPr>
          <w:lang w:eastAsia="en-US"/>
        </w:rPr>
        <w:t xml:space="preserve">The consent to release your MBS records by Services Australia is completely voluntary and there will be no cost to you. If you do not want to consent to the release of your MBS records by Services </w:t>
      </w:r>
      <w:proofErr w:type="gramStart"/>
      <w:r w:rsidRPr="0002386E">
        <w:rPr>
          <w:lang w:eastAsia="en-US"/>
        </w:rPr>
        <w:t>Australia</w:t>
      </w:r>
      <w:proofErr w:type="gramEnd"/>
      <w:r w:rsidRPr="0002386E">
        <w:rPr>
          <w:lang w:eastAsia="en-US"/>
        </w:rPr>
        <w:t xml:space="preserve"> you do not have to. Choosing not to participate in the MBS records data linkage will not affect your current or future medical care in any way.</w:t>
      </w:r>
    </w:p>
    <w:p w14:paraId="3104E5FE" w14:textId="35A2A5F8" w:rsidR="00AC5799" w:rsidRPr="00195716" w:rsidRDefault="00AC5799" w:rsidP="00195716">
      <w:r w:rsidRPr="0002386E">
        <w:rPr>
          <w:lang w:eastAsia="en-US"/>
        </w:rPr>
        <w:t>You</w:t>
      </w:r>
      <w:r w:rsidRPr="00195716">
        <w:t xml:space="preserve"> may change your mind at any time about releasing your information to the Study. People withdraw from studies for various </w:t>
      </w:r>
      <w:r w:rsidR="00A525E1" w:rsidRPr="00195716">
        <w:t>reasons,</w:t>
      </w:r>
      <w:r w:rsidRPr="00195716">
        <w:t xml:space="preserve"> and you do not need to provide a reason.</w:t>
      </w:r>
    </w:p>
    <w:p w14:paraId="0023B9FD" w14:textId="7B3C3503" w:rsidR="00AC5799" w:rsidRPr="00195716" w:rsidRDefault="00AC5799" w:rsidP="00195716">
      <w:r w:rsidRPr="00195716">
        <w:t>You can withdraw your consent to release your MBS records by completing the ‘Services Australia Participant</w:t>
      </w:r>
      <w:r w:rsidR="0079662C" w:rsidRPr="00195716">
        <w:t xml:space="preserve"> </w:t>
      </w:r>
      <w:r w:rsidRPr="00195716">
        <w:t>Withdrawal of Consent Form’. You can also use that form to choose if the study should destroy or keep your MBS records. You can download the form here or contact the study coordinator on (03) 8344 0457 and she will send it to you.</w:t>
      </w:r>
      <w:r w:rsidR="0079662C" w:rsidRPr="00195716">
        <w:t xml:space="preserve"> </w:t>
      </w:r>
    </w:p>
    <w:p w14:paraId="005189F5" w14:textId="77777777" w:rsidR="00AC5799" w:rsidRPr="0002386E" w:rsidRDefault="00AC5799" w:rsidP="00195716">
      <w:pPr>
        <w:rPr>
          <w:lang w:eastAsia="en-US"/>
        </w:rPr>
      </w:pPr>
      <w:r w:rsidRPr="00195716">
        <w:t xml:space="preserve">If you do withdraw your consent from the study and your information has already been analysed and/or included in a publication, your MBS records may not be able to be withdrawn or destroyed. In such circumstances, your MBS records will continue to form part of the project study records and results. Your privacy will </w:t>
      </w:r>
      <w:r w:rsidRPr="0002386E">
        <w:rPr>
          <w:lang w:eastAsia="en-US"/>
        </w:rPr>
        <w:t xml:space="preserve">continue to be </w:t>
      </w:r>
      <w:proofErr w:type="gramStart"/>
      <w:r w:rsidRPr="0002386E">
        <w:rPr>
          <w:lang w:eastAsia="en-US"/>
        </w:rPr>
        <w:t>protected at all times</w:t>
      </w:r>
      <w:proofErr w:type="gramEnd"/>
      <w:r w:rsidRPr="0002386E">
        <w:rPr>
          <w:lang w:eastAsia="en-US"/>
        </w:rPr>
        <w:t>.</w:t>
      </w:r>
    </w:p>
    <w:p w14:paraId="786EB095" w14:textId="77777777" w:rsidR="00AC5799" w:rsidRPr="00195716" w:rsidRDefault="00AC5799" w:rsidP="00195716">
      <w:pPr>
        <w:pStyle w:val="Heading3"/>
      </w:pPr>
      <w:r w:rsidRPr="00195716">
        <w:t>Will I hear about the results of this project?</w:t>
      </w:r>
    </w:p>
    <w:p w14:paraId="4A2E5A6C" w14:textId="77777777" w:rsidR="00AC5799" w:rsidRPr="0002386E" w:rsidRDefault="00AC5799" w:rsidP="00195716">
      <w:r w:rsidRPr="0002386E">
        <w:t xml:space="preserve">We will provide written reports on the findings of the overall evaluation to the Department of Health, and these reports will include information about what survey participants have told us. Some or </w:t>
      </w:r>
      <w:proofErr w:type="gramStart"/>
      <w:r w:rsidRPr="0002386E">
        <w:t>all of</w:t>
      </w:r>
      <w:proofErr w:type="gramEnd"/>
      <w:r w:rsidRPr="0002386E">
        <w:t xml:space="preserve"> those reports will be made publicly available. We will also prepare an academic journal article on this component of the Better Access evaluation. </w:t>
      </w:r>
    </w:p>
    <w:p w14:paraId="6069BDD7" w14:textId="325A7807" w:rsidR="00AC5799" w:rsidRPr="00195716" w:rsidRDefault="00AC5799" w:rsidP="00195716">
      <w:pPr>
        <w:pStyle w:val="Heading3"/>
      </w:pPr>
      <w:r w:rsidRPr="00195716">
        <w:t>What will happen to information about me?</w:t>
      </w:r>
    </w:p>
    <w:p w14:paraId="74B84426" w14:textId="4A309768" w:rsidR="00AC5799" w:rsidRPr="0002386E" w:rsidRDefault="00AC5799" w:rsidP="00195716">
      <w:r w:rsidRPr="0002386E">
        <w:t xml:space="preserve">We will protect your confidentiality, subject to any legal requirements. We will not share your information with anyone outside the evaluation team and the small number of staff involved in the linkage at Services Australia. Only authorised members of the evaluation team, the Services Australia data team, and </w:t>
      </w:r>
      <w:proofErr w:type="gramStart"/>
      <w:r w:rsidR="00A525E1" w:rsidRPr="0002386E">
        <w:t>Logically</w:t>
      </w:r>
      <w:proofErr w:type="gramEnd"/>
      <w:r w:rsidRPr="0002386E">
        <w:t xml:space="preserve">, who are managing the survey, will have access to your personal details. </w:t>
      </w:r>
    </w:p>
    <w:p w14:paraId="1F95C9F6" w14:textId="4CA4AFC1" w:rsidR="00AC5799" w:rsidRPr="0002386E" w:rsidRDefault="00AC5799" w:rsidP="00AC5799">
      <w:pPr>
        <w:spacing w:after="0"/>
        <w:rPr>
          <w:rFonts w:asciiTheme="minorHAnsi" w:eastAsiaTheme="minorHAnsi" w:hAnsiTheme="minorHAnsi" w:cstheme="minorHAnsi"/>
          <w:lang w:eastAsia="en-US"/>
        </w:rPr>
      </w:pPr>
      <w:r w:rsidRPr="0002386E">
        <w:rPr>
          <w:rFonts w:asciiTheme="minorHAnsi" w:eastAsiaTheme="minorHAnsi" w:hAnsiTheme="minorHAnsi" w:cstheme="minorHAnsi"/>
          <w:lang w:eastAsia="en-US"/>
        </w:rPr>
        <w:t>Your</w:t>
      </w:r>
      <w:r w:rsidR="0079662C" w:rsidRPr="0002386E">
        <w:rPr>
          <w:rFonts w:asciiTheme="minorHAnsi" w:eastAsiaTheme="minorHAnsi" w:hAnsiTheme="minorHAnsi" w:cstheme="minorHAnsi"/>
          <w:lang w:eastAsia="en-US"/>
        </w:rPr>
        <w:t xml:space="preserve"> </w:t>
      </w:r>
      <w:r w:rsidRPr="0002386E">
        <w:rPr>
          <w:rFonts w:asciiTheme="minorHAnsi" w:eastAsiaTheme="minorHAnsi" w:hAnsiTheme="minorHAnsi" w:cstheme="minorHAnsi"/>
          <w:lang w:eastAsia="en-US"/>
        </w:rPr>
        <w:t>consent form containing your personal details will be sent securely to Services Australia to authorise the release of your MBS records.</w:t>
      </w:r>
      <w:r w:rsidR="0079662C" w:rsidRPr="0002386E">
        <w:rPr>
          <w:rFonts w:asciiTheme="minorHAnsi" w:eastAsiaTheme="minorHAnsi" w:hAnsiTheme="minorHAnsi" w:cstheme="minorHAnsi"/>
          <w:lang w:eastAsia="en-US"/>
        </w:rPr>
        <w:t xml:space="preserve"> </w:t>
      </w:r>
      <w:r w:rsidRPr="0002386E">
        <w:rPr>
          <w:rFonts w:asciiTheme="minorHAnsi" w:eastAsiaTheme="minorHAnsi" w:hAnsiTheme="minorHAnsi" w:cstheme="minorHAnsi"/>
          <w:lang w:eastAsia="en-US"/>
        </w:rPr>
        <w:t>Services Australia and the University of Melbourne will both retain a copy of your consent form for the life of the study as a record of your consent. Your personal details will be removed from your MBS records and survey responses and stored separately on password protected secure University servers, or hosted through cloud computing providers, physically located within Australian borders. Your MBS records will not be sent outside of Australian.</w:t>
      </w:r>
    </w:p>
    <w:p w14:paraId="345CC54D" w14:textId="76F998D9" w:rsidR="00AC5799" w:rsidRPr="0002386E" w:rsidRDefault="00AC5799" w:rsidP="00195716">
      <w:pPr>
        <w:rPr>
          <w:lang w:eastAsia="en-US"/>
        </w:rPr>
      </w:pPr>
      <w:r w:rsidRPr="0002386E">
        <w:rPr>
          <w:lang w:eastAsia="en-US"/>
        </w:rPr>
        <w:t>Your MBS records</w:t>
      </w:r>
      <w:r w:rsidR="0079662C" w:rsidRPr="0002386E">
        <w:rPr>
          <w:lang w:eastAsia="en-US"/>
        </w:rPr>
        <w:t xml:space="preserve"> </w:t>
      </w:r>
      <w:r w:rsidRPr="0002386E">
        <w:rPr>
          <w:lang w:eastAsia="en-US"/>
        </w:rPr>
        <w:t xml:space="preserve">will be securely destroyed after the final publication of the study. However, if you withdraw from the </w:t>
      </w:r>
      <w:r w:rsidR="00A525E1" w:rsidRPr="0002386E">
        <w:rPr>
          <w:lang w:eastAsia="en-US"/>
        </w:rPr>
        <w:t>Study,</w:t>
      </w:r>
      <w:r w:rsidRPr="0002386E">
        <w:rPr>
          <w:lang w:eastAsia="en-US"/>
        </w:rPr>
        <w:t xml:space="preserve"> you can request the destruction of your MBS records as described above. All information will be securely destroyed at the completion of the study in a manner appropriate to the security classification of the record content.</w:t>
      </w:r>
    </w:p>
    <w:p w14:paraId="248C1D8F" w14:textId="77777777" w:rsidR="00AC5799" w:rsidRPr="00195716" w:rsidRDefault="00AC5799" w:rsidP="00195716">
      <w:pPr>
        <w:pStyle w:val="Heading3"/>
      </w:pPr>
      <w:r w:rsidRPr="00195716">
        <w:t>Who is funding this project?</w:t>
      </w:r>
    </w:p>
    <w:p w14:paraId="50C8E742" w14:textId="77777777" w:rsidR="00AC5799" w:rsidRPr="0002386E" w:rsidRDefault="00AC5799" w:rsidP="00AC5799">
      <w:pPr>
        <w:rPr>
          <w:rFonts w:cstheme="minorHAnsi"/>
        </w:rPr>
      </w:pPr>
      <w:r w:rsidRPr="0002386E">
        <w:rPr>
          <w:rFonts w:cstheme="minorHAnsi"/>
        </w:rPr>
        <w:t xml:space="preserve">This project has been funded by the Australian Department of Health. </w:t>
      </w:r>
    </w:p>
    <w:p w14:paraId="6A411D0E" w14:textId="77777777" w:rsidR="00AC5799" w:rsidRPr="00195716" w:rsidRDefault="00AC5799" w:rsidP="00195716">
      <w:pPr>
        <w:pStyle w:val="Heading3"/>
      </w:pPr>
      <w:r w:rsidRPr="00195716">
        <w:t>Where can I get further information?</w:t>
      </w:r>
    </w:p>
    <w:p w14:paraId="4CE4844F" w14:textId="77777777" w:rsidR="00AC5799" w:rsidRPr="0002386E" w:rsidRDefault="00AC5799" w:rsidP="00AC5799">
      <w:pPr>
        <w:rPr>
          <w:rFonts w:cstheme="minorHAnsi"/>
        </w:rPr>
      </w:pPr>
      <w:r w:rsidRPr="0002386E">
        <w:rPr>
          <w:rFonts w:cstheme="minorHAnsi"/>
        </w:rPr>
        <w:t xml:space="preserve">If you would like more information about the project, please contact the Project Coordinator Dr Dianne Currier </w:t>
      </w:r>
      <w:hyperlink r:id="rId202" w:history="1">
        <w:r w:rsidRPr="0002386E">
          <w:rPr>
            <w:rStyle w:val="Hyperlink"/>
            <w:rFonts w:cstheme="minorHAnsi"/>
          </w:rPr>
          <w:t>betteraccesseval-3@unimelb.edu.au</w:t>
        </w:r>
      </w:hyperlink>
    </w:p>
    <w:p w14:paraId="2E3E7220" w14:textId="77777777" w:rsidR="00AC5799" w:rsidRPr="00195716" w:rsidRDefault="00AC5799" w:rsidP="00195716">
      <w:pPr>
        <w:pStyle w:val="Heading3"/>
      </w:pPr>
      <w:r w:rsidRPr="00195716">
        <w:t>Who can I contact if I have any concerns about the project?</w:t>
      </w:r>
    </w:p>
    <w:p w14:paraId="03E134CE" w14:textId="452D4321" w:rsidR="00AC5799" w:rsidRPr="0002386E" w:rsidRDefault="00AC5799" w:rsidP="00AC5799">
      <w:pPr>
        <w:rPr>
          <w:rFonts w:eastAsia="Times New Roman" w:cstheme="minorHAnsi"/>
          <w:color w:val="000000"/>
          <w:shd w:val="clear" w:color="auto" w:fill="FFFFFF"/>
        </w:rPr>
      </w:pPr>
      <w:r w:rsidRPr="0002386E">
        <w:rPr>
          <w:rFonts w:eastAsia="Times New Roman" w:cstheme="minorHAnsi"/>
          <w:color w:val="000000"/>
          <w:shd w:val="clear" w:color="auto" w:fill="FFFFFF"/>
        </w:rPr>
        <w:t>This project has human research ethics approval from The University of Melbourne (Project ID 22999)</w:t>
      </w:r>
      <w:r w:rsidRPr="0002386E">
        <w:rPr>
          <w:rFonts w:eastAsia="Times New Roman" w:cstheme="minorHAnsi"/>
          <w:shd w:val="clear" w:color="auto" w:fill="FFFFFF"/>
        </w:rPr>
        <w:t xml:space="preserve">. </w:t>
      </w:r>
      <w:r w:rsidRPr="0002386E">
        <w:rPr>
          <w:rFonts w:eastAsia="Times New Roman" w:cstheme="minorHAnsi"/>
          <w:color w:val="000000"/>
          <w:shd w:val="clear" w:color="auto" w:fill="FFFFFF"/>
        </w:rPr>
        <w:t xml:space="preserve">If you have any concerns or complaints about the conduct of this project, which you do not wish to discuss </w:t>
      </w:r>
      <w:r w:rsidRPr="0002386E">
        <w:rPr>
          <w:rFonts w:eastAsia="Times New Roman" w:cstheme="minorHAnsi"/>
          <w:color w:val="000000"/>
          <w:shd w:val="clear" w:color="auto" w:fill="FFFFFF"/>
        </w:rPr>
        <w:lastRenderedPageBreak/>
        <w:t xml:space="preserve">with the research team, you should contact the Research Integrity Administrator, Office of Research Ethics and Integrity, University of Melbourne, VIC 3010. Tel: +61 3 </w:t>
      </w:r>
      <w:r w:rsidRPr="0002386E">
        <w:rPr>
          <w:rFonts w:eastAsia="Times New Roman" w:cstheme="minorHAnsi"/>
          <w:color w:val="201F1E"/>
          <w:shd w:val="clear" w:color="auto" w:fill="FFFFFF"/>
        </w:rPr>
        <w:t xml:space="preserve">8344 1376 </w:t>
      </w:r>
      <w:r w:rsidRPr="0002386E">
        <w:rPr>
          <w:rFonts w:eastAsia="Times New Roman" w:cstheme="minorHAnsi"/>
          <w:color w:val="000000"/>
          <w:shd w:val="clear" w:color="auto" w:fill="FFFFFF"/>
        </w:rPr>
        <w:t xml:space="preserve">or Email: </w:t>
      </w:r>
      <w:hyperlink r:id="rId203" w:history="1">
        <w:r w:rsidRPr="0002386E">
          <w:rPr>
            <w:rStyle w:val="Hyperlink"/>
            <w:rFonts w:cstheme="minorHAnsi"/>
            <w:shd w:val="clear" w:color="auto" w:fill="FFFFFF"/>
          </w:rPr>
          <w:t>research-integrity@unimelb.edu.au</w:t>
        </w:r>
      </w:hyperlink>
      <w:r w:rsidRPr="0002386E">
        <w:rPr>
          <w:rFonts w:eastAsia="Times New Roman" w:cstheme="minorHAnsi"/>
          <w:color w:val="000000"/>
          <w:shd w:val="clear" w:color="auto" w:fill="FFFFFF"/>
        </w:rPr>
        <w:t>.</w:t>
      </w:r>
    </w:p>
    <w:p w14:paraId="0EB756C1" w14:textId="3D999481" w:rsidR="00AC5799" w:rsidRPr="00195716" w:rsidRDefault="00AC5799" w:rsidP="00195716">
      <w:r w:rsidRPr="0002386E">
        <w:rPr>
          <w:shd w:val="clear" w:color="auto" w:fill="FFFFFF"/>
        </w:rPr>
        <w:t xml:space="preserve">All complaints will be treated confidentially. In any </w:t>
      </w:r>
      <w:r w:rsidR="00A525E1" w:rsidRPr="0002386E">
        <w:rPr>
          <w:shd w:val="clear" w:color="auto" w:fill="FFFFFF"/>
        </w:rPr>
        <w:t>correspondence,</w:t>
      </w:r>
      <w:r w:rsidRPr="0002386E">
        <w:rPr>
          <w:shd w:val="clear" w:color="auto" w:fill="FFFFFF"/>
        </w:rPr>
        <w:t xml:space="preserve"> please provide the name of the research team and/or the name or ethics ID number of the research project.</w:t>
      </w:r>
    </w:p>
    <w:p w14:paraId="37BA4DA2" w14:textId="48B96705" w:rsidR="00AC5799" w:rsidRPr="0002386E" w:rsidRDefault="00AC5799" w:rsidP="00195716">
      <w:pPr>
        <w:rPr>
          <w:shd w:val="clear" w:color="auto" w:fill="FFFFFF"/>
          <w:lang w:eastAsia="en-US"/>
        </w:rPr>
      </w:pPr>
      <w:r w:rsidRPr="0002386E">
        <w:rPr>
          <w:shd w:val="clear" w:color="auto" w:fill="FFFFFF"/>
          <w:lang w:eastAsia="en-US"/>
        </w:rPr>
        <w:t>Services Australia has confirmed that a Human Research Ethics Committee (HREC) that is registered with the National Health and Medical Research Council (NHMRC) and operates within guidelines set out by the NHMRC has approved this research and any associated documents.</w:t>
      </w:r>
      <w:r w:rsidR="0079662C" w:rsidRPr="0002386E">
        <w:rPr>
          <w:shd w:val="clear" w:color="auto" w:fill="FFFFFF"/>
          <w:lang w:eastAsia="en-US"/>
        </w:rPr>
        <w:t xml:space="preserve"> </w:t>
      </w:r>
      <w:r w:rsidRPr="0002386E">
        <w:rPr>
          <w:shd w:val="clear" w:color="auto" w:fill="FFFFFF"/>
          <w:lang w:eastAsia="en-US"/>
        </w:rPr>
        <w:t xml:space="preserve">If you have a privacy complaint in relation to the use of your Services Australia information, you should contact the Office of the Australian Information Commissioner. You will be able to lodge a complaint with them. </w:t>
      </w:r>
    </w:p>
    <w:p w14:paraId="01411ABE" w14:textId="165FA7A6" w:rsidR="00AC5799" w:rsidRPr="0002386E" w:rsidRDefault="00AC5799" w:rsidP="00AC5799">
      <w:pPr>
        <w:spacing w:after="0"/>
        <w:rPr>
          <w:rFonts w:asciiTheme="minorHAnsi" w:hAnsiTheme="minorHAnsi" w:cstheme="minorHAnsi"/>
          <w:color w:val="000000"/>
          <w:shd w:val="clear" w:color="auto" w:fill="FFFFFF"/>
          <w:lang w:eastAsia="en-US"/>
        </w:rPr>
      </w:pPr>
      <w:r w:rsidRPr="0002386E">
        <w:rPr>
          <w:rFonts w:asciiTheme="minorHAnsi" w:hAnsiTheme="minorHAnsi" w:cstheme="minorHAnsi"/>
          <w:color w:val="000000"/>
          <w:shd w:val="clear" w:color="auto" w:fill="FFFFFF"/>
          <w:lang w:eastAsia="en-US"/>
        </w:rPr>
        <w:t xml:space="preserve">Website: </w:t>
      </w:r>
      <w:r w:rsidRPr="0002386E">
        <w:rPr>
          <w:rFonts w:asciiTheme="minorHAnsi" w:hAnsiTheme="minorHAnsi" w:cstheme="minorHAnsi"/>
          <w:color w:val="000000"/>
          <w:shd w:val="clear" w:color="auto" w:fill="FFFFFF"/>
          <w:lang w:eastAsia="en-US"/>
        </w:rPr>
        <w:tab/>
      </w:r>
      <w:hyperlink r:id="rId204" w:history="1">
        <w:r w:rsidRPr="00A525E1">
          <w:rPr>
            <w:rStyle w:val="Hyperlink"/>
            <w:rFonts w:asciiTheme="minorHAnsi" w:hAnsiTheme="minorHAnsi" w:cstheme="minorHAnsi"/>
            <w:shd w:val="clear" w:color="auto" w:fill="FFFFFF"/>
            <w:lang w:eastAsia="en-US"/>
          </w:rPr>
          <w:t>www.oaic.gov.au</w:t>
        </w:r>
      </w:hyperlink>
    </w:p>
    <w:p w14:paraId="39ABAB2A" w14:textId="77777777" w:rsidR="00AC5799" w:rsidRPr="0002386E" w:rsidRDefault="00AC5799" w:rsidP="00AC5799">
      <w:pPr>
        <w:spacing w:after="0"/>
        <w:rPr>
          <w:rFonts w:asciiTheme="minorHAnsi" w:hAnsiTheme="minorHAnsi" w:cstheme="minorHAnsi"/>
          <w:color w:val="000000"/>
          <w:shd w:val="clear" w:color="auto" w:fill="FFFFFF"/>
          <w:lang w:eastAsia="en-US"/>
        </w:rPr>
      </w:pPr>
      <w:r w:rsidRPr="0002386E">
        <w:rPr>
          <w:rFonts w:asciiTheme="minorHAnsi" w:hAnsiTheme="minorHAnsi" w:cstheme="minorHAnsi"/>
          <w:color w:val="000000"/>
          <w:shd w:val="clear" w:color="auto" w:fill="FFFFFF"/>
          <w:lang w:eastAsia="en-US"/>
        </w:rPr>
        <w:t xml:space="preserve">Telephone: </w:t>
      </w:r>
      <w:r w:rsidRPr="0002386E">
        <w:rPr>
          <w:rFonts w:asciiTheme="minorHAnsi" w:hAnsiTheme="minorHAnsi" w:cstheme="minorHAnsi"/>
          <w:color w:val="000000"/>
          <w:shd w:val="clear" w:color="auto" w:fill="FFFFFF"/>
          <w:lang w:eastAsia="en-US"/>
        </w:rPr>
        <w:tab/>
        <w:t>1300 363 992</w:t>
      </w:r>
    </w:p>
    <w:p w14:paraId="09D23052" w14:textId="0ED3E10F" w:rsidR="00AC5799" w:rsidRPr="0002386E" w:rsidRDefault="00AC5799" w:rsidP="00AC5799">
      <w:pPr>
        <w:spacing w:after="0"/>
        <w:rPr>
          <w:rFonts w:asciiTheme="minorHAnsi" w:hAnsiTheme="minorHAnsi" w:cstheme="minorHAnsi"/>
          <w:color w:val="000000"/>
          <w:shd w:val="clear" w:color="auto" w:fill="FFFFFF"/>
          <w:lang w:eastAsia="en-US"/>
        </w:rPr>
      </w:pPr>
      <w:r w:rsidRPr="0002386E">
        <w:rPr>
          <w:rFonts w:asciiTheme="minorHAnsi" w:hAnsiTheme="minorHAnsi" w:cstheme="minorHAnsi"/>
          <w:color w:val="000000"/>
          <w:shd w:val="clear" w:color="auto" w:fill="FFFFFF"/>
          <w:lang w:eastAsia="en-US"/>
        </w:rPr>
        <w:t xml:space="preserve">Email: </w:t>
      </w:r>
      <w:r w:rsidRPr="0002386E">
        <w:rPr>
          <w:rFonts w:asciiTheme="minorHAnsi" w:hAnsiTheme="minorHAnsi" w:cstheme="minorHAnsi"/>
          <w:color w:val="000000"/>
          <w:shd w:val="clear" w:color="auto" w:fill="FFFFFF"/>
          <w:lang w:eastAsia="en-US"/>
        </w:rPr>
        <w:tab/>
      </w:r>
      <w:r w:rsidRPr="0002386E">
        <w:rPr>
          <w:rFonts w:asciiTheme="minorHAnsi" w:hAnsiTheme="minorHAnsi" w:cstheme="minorHAnsi"/>
          <w:color w:val="000000"/>
          <w:shd w:val="clear" w:color="auto" w:fill="FFFFFF"/>
          <w:lang w:eastAsia="en-US"/>
        </w:rPr>
        <w:tab/>
      </w:r>
      <w:hyperlink r:id="rId205" w:history="1">
        <w:r w:rsidRPr="00A525E1">
          <w:rPr>
            <w:rStyle w:val="Hyperlink"/>
            <w:rFonts w:asciiTheme="minorHAnsi" w:hAnsiTheme="minorHAnsi" w:cstheme="minorHAnsi"/>
            <w:shd w:val="clear" w:color="auto" w:fill="FFFFFF"/>
            <w:lang w:eastAsia="en-US"/>
          </w:rPr>
          <w:t>enquiries@oaic.gov.au</w:t>
        </w:r>
      </w:hyperlink>
    </w:p>
    <w:p w14:paraId="5F94725C" w14:textId="77777777" w:rsidR="00AC5799" w:rsidRPr="0002386E" w:rsidRDefault="00AC5799" w:rsidP="00AC5799">
      <w:pPr>
        <w:spacing w:after="0"/>
        <w:rPr>
          <w:rFonts w:asciiTheme="minorHAnsi" w:hAnsiTheme="minorHAnsi" w:cstheme="minorHAnsi"/>
          <w:color w:val="000000"/>
          <w:shd w:val="clear" w:color="auto" w:fill="FFFFFF"/>
          <w:lang w:eastAsia="en-US"/>
        </w:rPr>
      </w:pPr>
      <w:r w:rsidRPr="0002386E">
        <w:rPr>
          <w:rFonts w:asciiTheme="minorHAnsi" w:hAnsiTheme="minorHAnsi" w:cstheme="minorHAnsi"/>
          <w:color w:val="000000"/>
          <w:shd w:val="clear" w:color="auto" w:fill="FFFFFF"/>
          <w:lang w:eastAsia="en-US"/>
        </w:rPr>
        <w:t xml:space="preserve">Mail: </w:t>
      </w:r>
      <w:r w:rsidRPr="0002386E">
        <w:rPr>
          <w:rFonts w:asciiTheme="minorHAnsi" w:hAnsiTheme="minorHAnsi" w:cstheme="minorHAnsi"/>
          <w:color w:val="000000"/>
          <w:shd w:val="clear" w:color="auto" w:fill="FFFFFF"/>
          <w:lang w:eastAsia="en-US"/>
        </w:rPr>
        <w:tab/>
      </w:r>
      <w:r w:rsidRPr="0002386E">
        <w:rPr>
          <w:rFonts w:asciiTheme="minorHAnsi" w:hAnsiTheme="minorHAnsi" w:cstheme="minorHAnsi"/>
          <w:color w:val="000000"/>
          <w:shd w:val="clear" w:color="auto" w:fill="FFFFFF"/>
          <w:lang w:eastAsia="en-US"/>
        </w:rPr>
        <w:tab/>
        <w:t>GPO Box 5218, Sydney NSW 2001</w:t>
      </w:r>
    </w:p>
    <w:p w14:paraId="1A79ABD5" w14:textId="02527397" w:rsidR="00AC5799" w:rsidRPr="0002386E" w:rsidRDefault="00AC5799" w:rsidP="00AC5799">
      <w:pPr>
        <w:spacing w:after="0"/>
        <w:rPr>
          <w:rFonts w:asciiTheme="minorHAnsi" w:hAnsiTheme="minorHAnsi" w:cstheme="minorHAnsi"/>
          <w:b/>
          <w:color w:val="000000"/>
          <w:shd w:val="clear" w:color="auto" w:fill="FFFFFF"/>
          <w:lang w:eastAsia="en-US"/>
        </w:rPr>
      </w:pPr>
      <w:r w:rsidRPr="0002386E">
        <w:rPr>
          <w:rFonts w:asciiTheme="minorHAnsi" w:hAnsiTheme="minorHAnsi" w:cstheme="minorHAnsi"/>
          <w:color w:val="000000"/>
          <w:shd w:val="clear" w:color="auto" w:fill="FFFFFF"/>
          <w:lang w:eastAsia="en-US"/>
        </w:rPr>
        <w:t xml:space="preserve">Your personal information Services Australia hold is protected by the Privacy Act 1988 and cannot be given to a third party without your consent or where otherwise permitted by law. For more information about privacy, go to </w:t>
      </w:r>
      <w:hyperlink r:id="rId206" w:history="1">
        <w:r w:rsidRPr="00A525E1">
          <w:rPr>
            <w:rStyle w:val="Hyperlink"/>
            <w:rFonts w:cs="Calibri"/>
          </w:rPr>
          <w:t>servicesaustralia.gov.au/privacy</w:t>
        </w:r>
      </w:hyperlink>
    </w:p>
    <w:p w14:paraId="4DB1144E" w14:textId="77777777" w:rsidR="00AC5799" w:rsidRPr="0002386E" w:rsidRDefault="00AC5799" w:rsidP="00AC5799">
      <w:r w:rsidRPr="0002386E">
        <w:br w:type="page"/>
      </w:r>
    </w:p>
    <w:p w14:paraId="1D64D299" w14:textId="2476CBC6" w:rsidR="00AC5799" w:rsidRPr="0002386E" w:rsidRDefault="00AC5799" w:rsidP="00D92706">
      <w:pPr>
        <w:pStyle w:val="Heading1"/>
        <w:rPr>
          <w:color w:val="2F5496" w:themeColor="accent1" w:themeShade="BF"/>
          <w:sz w:val="40"/>
          <w:szCs w:val="40"/>
          <w:lang w:eastAsia="en-AU"/>
        </w:rPr>
      </w:pPr>
      <w:bookmarkStart w:id="48" w:name="_Toc119512923"/>
      <w:bookmarkStart w:id="49" w:name="_Toc121201933"/>
      <w:bookmarkStart w:id="50" w:name="_Toc121206583"/>
      <w:bookmarkStart w:id="51" w:name="_Toc121393110"/>
      <w:bookmarkStart w:id="52" w:name="_Toc126337676"/>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9</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D</w:t>
      </w:r>
      <w:r w:rsidRPr="0002386E">
        <w:rPr>
          <w:color w:val="2F5496" w:themeColor="accent1" w:themeShade="BF"/>
          <w:sz w:val="40"/>
          <w:szCs w:val="40"/>
          <w:lang w:eastAsia="en-AU"/>
        </w:rPr>
        <w:t>ata linkage consent</w:t>
      </w:r>
      <w:r w:rsidR="0087262D" w:rsidRPr="0002386E">
        <w:rPr>
          <w:color w:val="2F5496" w:themeColor="accent1" w:themeShade="BF"/>
          <w:sz w:val="40"/>
          <w:szCs w:val="40"/>
          <w:lang w:eastAsia="en-AU"/>
        </w:rPr>
        <w:t xml:space="preserve"> (Study 3)</w:t>
      </w:r>
      <w:bookmarkEnd w:id="48"/>
      <w:bookmarkEnd w:id="49"/>
      <w:bookmarkEnd w:id="50"/>
      <w:bookmarkEnd w:id="51"/>
      <w:bookmarkEnd w:id="52"/>
    </w:p>
    <w:p w14:paraId="74FF0EC1" w14:textId="0F00E0FC" w:rsidR="00AC5799" w:rsidRPr="0002386E" w:rsidRDefault="00C81E88" w:rsidP="00195716">
      <w:pPr>
        <w:pStyle w:val="Heading2"/>
      </w:pPr>
      <w:r w:rsidRPr="0002386E">
        <w:t>THE BETTER ACCESS SURVEY – PEOPLE’S USE, EXPERIENCE AND OUTCOMES</w:t>
      </w:r>
    </w:p>
    <w:p w14:paraId="49C65F48" w14:textId="77777777" w:rsidR="00AC5799" w:rsidRPr="00195716" w:rsidRDefault="00AC5799" w:rsidP="00195716">
      <w:r w:rsidRPr="00195716">
        <w:t>Medicare Claims Data Linkage Consent Form</w:t>
      </w:r>
    </w:p>
    <w:p w14:paraId="4061845E" w14:textId="3F57B055" w:rsidR="00AC5799" w:rsidRPr="0002386E" w:rsidRDefault="00AC5799" w:rsidP="00AC5799">
      <w:pPr>
        <w:rPr>
          <w:rFonts w:cstheme="minorHAnsi"/>
        </w:rPr>
      </w:pPr>
      <w:r w:rsidRPr="00A525E1">
        <w:rPr>
          <w:rStyle w:val="Strong"/>
        </w:rPr>
        <w:t>Responsible Researcher</w:t>
      </w:r>
      <w:r w:rsidRPr="00FA0742">
        <w:t xml:space="preserve">: </w:t>
      </w:r>
      <w:r w:rsidRPr="0002386E">
        <w:rPr>
          <w:rFonts w:cstheme="minorHAnsi"/>
        </w:rPr>
        <w:t xml:space="preserve">Professor Jane </w:t>
      </w:r>
      <w:proofErr w:type="spellStart"/>
      <w:r w:rsidRPr="0002386E">
        <w:rPr>
          <w:rFonts w:cstheme="minorHAnsi"/>
        </w:rPr>
        <w:t>Pirkis</w:t>
      </w:r>
      <w:proofErr w:type="spellEnd"/>
      <w:r w:rsidRPr="0002386E">
        <w:rPr>
          <w:rFonts w:cstheme="minorHAnsi"/>
        </w:rPr>
        <w:t xml:space="preserve"> Tel: +61 3 3844 0647</w:t>
      </w:r>
      <w:r w:rsidR="0079662C" w:rsidRPr="0002386E">
        <w:rPr>
          <w:rFonts w:cstheme="minorHAnsi"/>
        </w:rPr>
        <w:t xml:space="preserve"> </w:t>
      </w:r>
      <w:r w:rsidRPr="0002386E">
        <w:rPr>
          <w:rFonts w:cstheme="minorHAnsi"/>
        </w:rPr>
        <w:t xml:space="preserve">Email: </w:t>
      </w:r>
      <w:hyperlink r:id="rId207" w:history="1">
        <w:r w:rsidRPr="0002386E">
          <w:rPr>
            <w:rStyle w:val="Hyperlink"/>
            <w:rFonts w:cstheme="minorHAnsi"/>
          </w:rPr>
          <w:t>j.pirkis@unimelb.edu.au</w:t>
        </w:r>
      </w:hyperlink>
      <w:r w:rsidRPr="0002386E">
        <w:rPr>
          <w:rFonts w:cstheme="minorHAnsi"/>
        </w:rPr>
        <w:t xml:space="preserve"> </w:t>
      </w:r>
    </w:p>
    <w:p w14:paraId="781FF2F8" w14:textId="77777777" w:rsidR="00AC5799" w:rsidRPr="00A525E1" w:rsidRDefault="00AC5799" w:rsidP="00A525E1">
      <w:r w:rsidRPr="00A525E1">
        <w:rPr>
          <w:rStyle w:val="Strong"/>
        </w:rPr>
        <w:t>Additional Researchers</w:t>
      </w:r>
      <w:r w:rsidRPr="00FA0742">
        <w:t>:</w:t>
      </w:r>
      <w:r w:rsidRPr="0002386E">
        <w:rPr>
          <w:lang w:val="en-US"/>
        </w:rPr>
        <w:t xml:space="preserve"> </w:t>
      </w:r>
      <w:bookmarkStart w:id="53" w:name="_Hlk85014835"/>
      <w:r w:rsidRPr="0002386E">
        <w:rPr>
          <w:lang w:val="en-US"/>
        </w:rPr>
        <w:t xml:space="preserve">Meredith Harris, Cathy </w:t>
      </w:r>
      <w:proofErr w:type="spellStart"/>
      <w:r w:rsidRPr="0002386E">
        <w:rPr>
          <w:lang w:val="en-US"/>
        </w:rPr>
        <w:t>Mihalopoulos</w:t>
      </w:r>
      <w:proofErr w:type="spellEnd"/>
      <w:r w:rsidRPr="0002386E">
        <w:rPr>
          <w:lang w:val="en-US"/>
        </w:rPr>
        <w:t xml:space="preserve">, Dianne Currier, Mary-Lou Chatterton, Matthew </w:t>
      </w:r>
      <w:proofErr w:type="spellStart"/>
      <w:r w:rsidRPr="0002386E">
        <w:rPr>
          <w:lang w:val="en-US"/>
        </w:rPr>
        <w:t>Spittal</w:t>
      </w:r>
      <w:proofErr w:type="spellEnd"/>
      <w:r w:rsidRPr="0002386E">
        <w:rPr>
          <w:lang w:val="en-US"/>
        </w:rPr>
        <w:t xml:space="preserve">, Katrina </w:t>
      </w:r>
      <w:proofErr w:type="spellStart"/>
      <w:r w:rsidRPr="0002386E">
        <w:rPr>
          <w:lang w:val="en-US"/>
        </w:rPr>
        <w:t>Scurrah</w:t>
      </w:r>
      <w:proofErr w:type="spellEnd"/>
      <w:r w:rsidRPr="0002386E">
        <w:rPr>
          <w:lang w:val="en-US"/>
        </w:rPr>
        <w:t>, Leo Roberts, Long Le</w:t>
      </w:r>
      <w:bookmarkEnd w:id="53"/>
    </w:p>
    <w:p w14:paraId="63F611CD" w14:textId="77777777" w:rsidR="00AC5799" w:rsidRPr="0002386E" w:rsidRDefault="00AC5799" w:rsidP="00AC5799">
      <w:pPr>
        <w:rPr>
          <w:rFonts w:cstheme="minorHAnsi"/>
          <w:lang w:val="en-US"/>
        </w:rPr>
      </w:pPr>
      <w:r w:rsidRPr="00A525E1">
        <w:rPr>
          <w:rStyle w:val="Strong"/>
        </w:rPr>
        <w:t>Participant ID:</w:t>
      </w:r>
      <w:r w:rsidRPr="00FA0742">
        <w:t xml:space="preserve"> </w:t>
      </w:r>
      <w:r w:rsidRPr="0002386E">
        <w:rPr>
          <w:rFonts w:cstheme="minorHAnsi"/>
          <w:lang w:val="en-US"/>
        </w:rPr>
        <w:t xml:space="preserve">[Autogenerated by </w:t>
      </w:r>
      <w:proofErr w:type="spellStart"/>
      <w:r w:rsidRPr="0002386E">
        <w:rPr>
          <w:rFonts w:cstheme="minorHAnsi"/>
          <w:lang w:val="en-US"/>
        </w:rPr>
        <w:t>Logicly</w:t>
      </w:r>
      <w:proofErr w:type="spellEnd"/>
      <w:r w:rsidRPr="0002386E">
        <w:rPr>
          <w:rFonts w:cstheme="minorHAnsi"/>
          <w:lang w:val="en-US"/>
        </w:rPr>
        <w:t>]</w:t>
      </w:r>
    </w:p>
    <w:p w14:paraId="477030B3" w14:textId="77777777" w:rsidR="00AC5799" w:rsidRPr="0002386E" w:rsidRDefault="00AC5799" w:rsidP="00AC5799">
      <w:pPr>
        <w:rPr>
          <w:rFonts w:cstheme="minorHAnsi"/>
          <w:bCs/>
          <w:lang w:val="en-US"/>
        </w:rPr>
      </w:pPr>
      <w:r w:rsidRPr="0002386E">
        <w:rPr>
          <w:rFonts w:cstheme="minorHAnsi"/>
          <w:bCs/>
          <w:lang w:val="en-US"/>
        </w:rPr>
        <w:t>This form is for you to complete to Consent to release of Medicare Benefits Schedule (MBS) information by Services Australia to the University of Melbourne for the purposes of the “Better Access Survey – People’s use, experience and outcomes” project.</w:t>
      </w:r>
    </w:p>
    <w:p w14:paraId="1768B987" w14:textId="77777777" w:rsidR="00AC5799" w:rsidRPr="0002386E" w:rsidRDefault="00AC5799" w:rsidP="00FA0742">
      <w:pPr>
        <w:pStyle w:val="Heading3"/>
      </w:pPr>
      <w:r w:rsidRPr="0002386E">
        <w:t>Rights and Privacy</w:t>
      </w:r>
    </w:p>
    <w:p w14:paraId="162789BA" w14:textId="77777777" w:rsidR="00AC5799" w:rsidRPr="0002386E" w:rsidRDefault="00AC5799" w:rsidP="00AC5799">
      <w:pPr>
        <w:tabs>
          <w:tab w:val="left" w:pos="8220"/>
        </w:tabs>
        <w:rPr>
          <w:rFonts w:cstheme="minorHAnsi"/>
        </w:rPr>
      </w:pPr>
      <w:r w:rsidRPr="0002386E">
        <w:rPr>
          <w:rFonts w:cstheme="minorHAnsi"/>
        </w:rPr>
        <w:t>I understand that:</w:t>
      </w:r>
    </w:p>
    <w:p w14:paraId="05DB6709" w14:textId="71CBBD6E" w:rsidR="00AC5799" w:rsidRPr="0002386E" w:rsidRDefault="006F7972" w:rsidP="00AC5799">
      <w:pPr>
        <w:tabs>
          <w:tab w:val="left" w:pos="8220"/>
        </w:tabs>
        <w:rPr>
          <w:rFonts w:cstheme="minorHAnsi"/>
        </w:rPr>
      </w:pPr>
      <w:sdt>
        <w:sdtPr>
          <w:rPr>
            <w:rFonts w:cstheme="minorHAnsi"/>
          </w:rPr>
          <w:alias w:val="my MBS information will be disclosed by Services Australia for the purposes of the study."/>
          <w:tag w:val="Tick if you MBS information will be disclosed by Services Australia"/>
          <w:id w:val="-553233655"/>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my MBS information will be disclosed by Services Australia for the purposes of the study.</w:t>
      </w:r>
    </w:p>
    <w:p w14:paraId="4D0C7C2A" w14:textId="79E9242A" w:rsidR="00AC5799" w:rsidRPr="0002386E" w:rsidRDefault="006F7972" w:rsidP="00AC5799">
      <w:pPr>
        <w:tabs>
          <w:tab w:val="left" w:pos="8220"/>
        </w:tabs>
        <w:rPr>
          <w:rFonts w:cstheme="minorHAnsi"/>
        </w:rPr>
      </w:pPr>
      <w:sdt>
        <w:sdtPr>
          <w:rPr>
            <w:rFonts w:cstheme="minorHAnsi"/>
          </w:rPr>
          <w:alias w:val="the results of this research may be published in articles or journals."/>
          <w:tag w:val="Tick if, the results of this research may be published in articles or journals."/>
          <w:id w:val="-2121826383"/>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the results of this research may be published in articles or journals.</w:t>
      </w:r>
    </w:p>
    <w:p w14:paraId="7304446D" w14:textId="3B38F6CA" w:rsidR="00AC5799" w:rsidRPr="0002386E" w:rsidRDefault="006F7972" w:rsidP="00AC5799">
      <w:pPr>
        <w:ind w:left="360" w:hanging="360"/>
        <w:rPr>
          <w:rFonts w:cstheme="minorHAnsi"/>
        </w:rPr>
      </w:pPr>
      <w:sdt>
        <w:sdtPr>
          <w:rPr>
            <w:rFonts w:cstheme="minorHAnsi"/>
          </w:rPr>
          <w:alias w:val="I have been informed that the confidentiality of the information"/>
          <w:tag w:val="TIck if you have been informed that the confidentiality of the information"/>
          <w:id w:val="-1781248013"/>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I have been informed that the confidentiality of the information I provide will be safeguarded subject to any legal requirements; my data will be password protected and accessible only by the named researchers; and my name will never be disclosed by Services Australia, used in the </w:t>
      </w:r>
      <w:proofErr w:type="gramStart"/>
      <w:r w:rsidR="00AC5799" w:rsidRPr="0002386E">
        <w:rPr>
          <w:rFonts w:cstheme="minorHAnsi"/>
        </w:rPr>
        <w:t>study</w:t>
      </w:r>
      <w:proofErr w:type="gramEnd"/>
      <w:r w:rsidR="00AC5799" w:rsidRPr="0002386E">
        <w:rPr>
          <w:rFonts w:cstheme="minorHAnsi"/>
        </w:rPr>
        <w:t xml:space="preserve"> or published.</w:t>
      </w:r>
    </w:p>
    <w:p w14:paraId="05C1FC64" w14:textId="6F647ABE" w:rsidR="00AC5799" w:rsidRPr="0002386E" w:rsidRDefault="006F7972" w:rsidP="00AC5799">
      <w:pPr>
        <w:tabs>
          <w:tab w:val="left" w:pos="8220"/>
        </w:tabs>
        <w:rPr>
          <w:rFonts w:cstheme="minorHAnsi"/>
        </w:rPr>
      </w:pPr>
      <w:sdt>
        <w:sdtPr>
          <w:rPr>
            <w:rFonts w:cstheme="minorHAnsi"/>
          </w:rPr>
          <w:alias w:val="my participation in the study is completely voluntary."/>
          <w:tag w:val="Tick if you agress that you participation in the study has been completely voluntary"/>
          <w:id w:val="-519469135"/>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my participation in the study is completely voluntary.</w:t>
      </w:r>
    </w:p>
    <w:p w14:paraId="7DFC464A" w14:textId="422F8574" w:rsidR="00AC5799" w:rsidRPr="0002386E" w:rsidRDefault="006F7972" w:rsidP="00AC5799">
      <w:pPr>
        <w:tabs>
          <w:tab w:val="left" w:pos="8220"/>
        </w:tabs>
        <w:ind w:left="360" w:hanging="360"/>
        <w:rPr>
          <w:rFonts w:cstheme="minorHAnsi"/>
        </w:rPr>
      </w:pPr>
      <w:sdt>
        <w:sdtPr>
          <w:rPr>
            <w:rFonts w:cstheme="minorHAnsi"/>
          </w:rPr>
          <w:alias w:val="I can withdraw my participation in the study at any time"/>
          <w:tag w:val="Tick if you understand that you can withdraw from the study at any time"/>
          <w:id w:val="1771583240"/>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I can withdraw my participation in the study at any time (refer to participant information sheet and withdrawal of consent form) and I do not have to provide a reason for my withdrawal.</w:t>
      </w:r>
    </w:p>
    <w:p w14:paraId="6C3A8075" w14:textId="77777777" w:rsidR="00AC5799" w:rsidRPr="0002386E" w:rsidRDefault="00AC5799" w:rsidP="00FA0742">
      <w:pPr>
        <w:pStyle w:val="Heading3"/>
      </w:pPr>
      <w:r w:rsidRPr="0002386E">
        <w:t>Consent</w:t>
      </w:r>
    </w:p>
    <w:p w14:paraId="24939F78" w14:textId="67C470AD" w:rsidR="00AC5799" w:rsidRPr="0002386E" w:rsidRDefault="006F7972" w:rsidP="00AC5799">
      <w:pPr>
        <w:tabs>
          <w:tab w:val="left" w:pos="8220"/>
        </w:tabs>
        <w:rPr>
          <w:rFonts w:cstheme="minorHAnsi"/>
        </w:rPr>
      </w:pPr>
      <w:sdt>
        <w:sdtPr>
          <w:rPr>
            <w:rFonts w:cstheme="minorHAnsi"/>
          </w:rPr>
          <w:alias w:val="Consent, I understand the information provided to me about the study I am participating in."/>
          <w:tag w:val="Tick if you understand the information provided to you about this study."/>
          <w:id w:val="-669724012"/>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I understand the information provided to me about the study I am participating in.</w:t>
      </w:r>
    </w:p>
    <w:p w14:paraId="4E5991C3" w14:textId="65BC16E9" w:rsidR="00AC5799" w:rsidRPr="0002386E" w:rsidRDefault="006F7972" w:rsidP="00AC5799">
      <w:pPr>
        <w:tabs>
          <w:tab w:val="left" w:pos="8220"/>
        </w:tabs>
        <w:ind w:left="360" w:hanging="360"/>
        <w:rPr>
          <w:rFonts w:cstheme="minorHAnsi"/>
        </w:rPr>
      </w:pPr>
      <w:sdt>
        <w:sdtPr>
          <w:rPr>
            <w:rFonts w:cstheme="minorHAnsi"/>
          </w:rPr>
          <w:alias w:val="I have been given the opportunity to ask questions, and any questions I have asked have been answered to my satisfaction."/>
          <w:tag w:val="Tick if you consent that you have been given every opportunity to ask questions."/>
          <w:id w:val="-2051059182"/>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I have been given the opportunity to ask questions, and any questions I have asked </w:t>
      </w:r>
      <w:proofErr w:type="gramStart"/>
      <w:r w:rsidR="00AC5799" w:rsidRPr="0002386E">
        <w:rPr>
          <w:rFonts w:cstheme="minorHAnsi"/>
        </w:rPr>
        <w:t>have</w:t>
      </w:r>
      <w:proofErr w:type="gramEnd"/>
      <w:r w:rsidR="00AC5799" w:rsidRPr="0002386E">
        <w:rPr>
          <w:rFonts w:cstheme="minorHAnsi"/>
        </w:rPr>
        <w:t xml:space="preserve"> been answered to my satisfaction.</w:t>
      </w:r>
    </w:p>
    <w:p w14:paraId="5D39D781" w14:textId="3B64DC70" w:rsidR="00AC5799" w:rsidRPr="0002386E" w:rsidRDefault="006F7972" w:rsidP="00AC5799">
      <w:pPr>
        <w:ind w:left="360" w:hanging="360"/>
        <w:rPr>
          <w:rFonts w:cstheme="minorHAnsi"/>
        </w:rPr>
      </w:pPr>
      <w:sdt>
        <w:sdtPr>
          <w:rPr>
            <w:rFonts w:cstheme="minorHAnsi"/>
          </w:rPr>
          <w:alias w:val="I acknowledge that the possible effects of participating in this research project have been explained to my satisfaction."/>
          <w:tag w:val="Tick if you acknoledge that the possible effects of participating in this research has been explained. "/>
          <w:id w:val="-1748104881"/>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79662C" w:rsidRPr="0002386E">
        <w:rPr>
          <w:rFonts w:cstheme="minorHAnsi"/>
        </w:rPr>
        <w:t xml:space="preserve"> </w:t>
      </w:r>
      <w:r w:rsidR="00AC5799" w:rsidRPr="0002386E">
        <w:rPr>
          <w:rFonts w:cstheme="minorHAnsi"/>
        </w:rPr>
        <w:t xml:space="preserve">I acknowledge that the possible effects of participating in this research project have been explained to my satisfaction. </w:t>
      </w:r>
    </w:p>
    <w:p w14:paraId="0F0D5EC3" w14:textId="7C01F533" w:rsidR="00AC5799" w:rsidRPr="0002386E" w:rsidRDefault="006F7972" w:rsidP="00AC5799">
      <w:pPr>
        <w:tabs>
          <w:tab w:val="left" w:pos="8220"/>
        </w:tabs>
        <w:ind w:left="360" w:hanging="360"/>
        <w:rPr>
          <w:rFonts w:cstheme="minorHAnsi"/>
        </w:rPr>
      </w:pPr>
      <w:sdt>
        <w:sdtPr>
          <w:rPr>
            <w:rFonts w:cstheme="minorHAnsi"/>
          </w:rPr>
          <w:alias w:val="I consent to the disclosure by Services Australia of my MBS information to researchers for the purposes of the study."/>
          <w:tag w:val="TIck if you consent to Service Australia disclosing you MBS information"/>
          <w:id w:val="33783101"/>
          <w14:checkbox>
            <w14:checked w14:val="0"/>
            <w14:checkedState w14:val="2612" w14:font="MS Gothic"/>
            <w14:uncheckedState w14:val="2610" w14:font="MS Gothic"/>
          </w14:checkbox>
        </w:sdtPr>
        <w:sdtEndPr/>
        <w:sdtContent>
          <w:r w:rsidR="00A525E1">
            <w:rPr>
              <w:rFonts w:ascii="MS Gothic" w:eastAsia="MS Gothic" w:hAnsi="MS Gothic" w:cstheme="minorHAnsi" w:hint="eastAsia"/>
            </w:rPr>
            <w:t>☐</w:t>
          </w:r>
        </w:sdtContent>
      </w:sdt>
      <w:r w:rsidR="00AC5799" w:rsidRPr="0002386E">
        <w:rPr>
          <w:rFonts w:cstheme="minorHAnsi"/>
        </w:rPr>
        <w:t xml:space="preserve"> I consent to the disclosure by Services Australia of my MBS information to researchers for the purposes of the study.</w:t>
      </w:r>
    </w:p>
    <w:p w14:paraId="51245518" w14:textId="77777777" w:rsidR="00AC5799" w:rsidRPr="0002386E" w:rsidRDefault="00AC5799" w:rsidP="00195716">
      <w:pPr>
        <w:pStyle w:val="Heading3"/>
      </w:pPr>
      <w:r w:rsidRPr="0002386E">
        <w:t>Participant Details</w:t>
      </w:r>
    </w:p>
    <w:p w14:paraId="5360E85B" w14:textId="1171E633" w:rsidR="00AC5799" w:rsidRDefault="00AC5799" w:rsidP="00AC5799">
      <w:pPr>
        <w:rPr>
          <w:rFonts w:cstheme="minorHAnsi"/>
        </w:rPr>
      </w:pPr>
      <w:r w:rsidRPr="0002386E">
        <w:rPr>
          <w:rFonts w:cstheme="minorHAnsi"/>
        </w:rPr>
        <w:t>Please complete the following section so Services Australia can locate your information and provide it to the University of Melbourne.</w:t>
      </w:r>
    </w:p>
    <w:p w14:paraId="6EF0312C" w14:textId="531B23FB" w:rsidR="00FA0742" w:rsidRPr="0002386E" w:rsidRDefault="00FA0742" w:rsidP="00FA0742">
      <w:pPr>
        <w:rPr>
          <w:b/>
        </w:rPr>
      </w:pPr>
      <w:r w:rsidRPr="0002386E">
        <w:t xml:space="preserve">Mr </w:t>
      </w:r>
      <w:sdt>
        <w:sdtPr>
          <w:alias w:val="Mr"/>
          <w:tag w:val="Tick if you identifiy as Mr"/>
          <w:id w:val="2030907633"/>
          <w14:checkbox>
            <w14:checked w14:val="0"/>
            <w14:checkedState w14:val="2612" w14:font="MS Gothic"/>
            <w14:uncheckedState w14:val="2610" w14:font="MS Gothic"/>
          </w14:checkbox>
        </w:sdtPr>
        <w:sdtEndPr/>
        <w:sdtContent>
          <w:r w:rsidR="00A525E1">
            <w:rPr>
              <w:rFonts w:ascii="MS Gothic" w:eastAsia="MS Gothic" w:hAnsi="MS Gothic" w:hint="eastAsia"/>
            </w:rPr>
            <w:t>☐</w:t>
          </w:r>
        </w:sdtContent>
      </w:sdt>
      <w:r w:rsidRPr="0002386E">
        <w:t xml:space="preserve"> Mrs </w:t>
      </w:r>
      <w:sdt>
        <w:sdtPr>
          <w:alias w:val="Mrs"/>
          <w:tag w:val="Tick if you identifiy as Mrs"/>
          <w:id w:val="1085720332"/>
          <w14:checkbox>
            <w14:checked w14:val="0"/>
            <w14:checkedState w14:val="2612" w14:font="MS Gothic"/>
            <w14:uncheckedState w14:val="2610" w14:font="MS Gothic"/>
          </w14:checkbox>
        </w:sdtPr>
        <w:sdtEndPr/>
        <w:sdtContent>
          <w:r w:rsidR="00A525E1">
            <w:rPr>
              <w:rFonts w:ascii="MS Gothic" w:eastAsia="MS Gothic" w:hAnsi="MS Gothic" w:hint="eastAsia"/>
            </w:rPr>
            <w:t>☐</w:t>
          </w:r>
        </w:sdtContent>
      </w:sdt>
      <w:r w:rsidRPr="0002386E">
        <w:t xml:space="preserve"> Miss </w:t>
      </w:r>
      <w:sdt>
        <w:sdtPr>
          <w:alias w:val="Miss"/>
          <w:tag w:val="Tick if you identifiy as Miss"/>
          <w:id w:val="-549149235"/>
          <w14:checkbox>
            <w14:checked w14:val="0"/>
            <w14:checkedState w14:val="2612" w14:font="MS Gothic"/>
            <w14:uncheckedState w14:val="2610" w14:font="MS Gothic"/>
          </w14:checkbox>
        </w:sdtPr>
        <w:sdtEndPr/>
        <w:sdtContent>
          <w:r w:rsidR="00A525E1">
            <w:rPr>
              <w:rFonts w:ascii="MS Gothic" w:eastAsia="MS Gothic" w:hAnsi="MS Gothic" w:hint="eastAsia"/>
            </w:rPr>
            <w:t>☐</w:t>
          </w:r>
        </w:sdtContent>
      </w:sdt>
      <w:r w:rsidRPr="0002386E">
        <w:t xml:space="preserve"> Ms </w:t>
      </w:r>
      <w:sdt>
        <w:sdtPr>
          <w:alias w:val="Ms"/>
          <w:tag w:val="Tick if you identifiy as Ms"/>
          <w:id w:val="1759939830"/>
          <w14:checkbox>
            <w14:checked w14:val="0"/>
            <w14:checkedState w14:val="2612" w14:font="MS Gothic"/>
            <w14:uncheckedState w14:val="2610" w14:font="MS Gothic"/>
          </w14:checkbox>
        </w:sdtPr>
        <w:sdtEndPr/>
        <w:sdtContent>
          <w:r w:rsidR="00EE0874">
            <w:rPr>
              <w:rFonts w:ascii="MS Gothic" w:eastAsia="MS Gothic" w:hAnsi="MS Gothic" w:hint="eastAsia"/>
            </w:rPr>
            <w:t>☐</w:t>
          </w:r>
        </w:sdtContent>
      </w:sdt>
      <w:r w:rsidRPr="0002386E">
        <w:t xml:space="preserve"> Other </w:t>
      </w:r>
      <w:sdt>
        <w:sdtPr>
          <w:alias w:val="Other"/>
          <w:tag w:val="Tick if you identifiy as other"/>
          <w:id w:val="-257758164"/>
          <w14:checkbox>
            <w14:checked w14:val="0"/>
            <w14:checkedState w14:val="2612" w14:font="MS Gothic"/>
            <w14:uncheckedState w14:val="2610" w14:font="MS Gothic"/>
          </w14:checkbox>
        </w:sdtPr>
        <w:sdtEndPr/>
        <w:sdtContent>
          <w:r w:rsidR="00A525E1">
            <w:rPr>
              <w:rFonts w:ascii="MS Gothic" w:eastAsia="MS Gothic" w:hAnsi="MS Gothic" w:hint="eastAsia"/>
            </w:rPr>
            <w:t>☐</w:t>
          </w:r>
        </w:sdtContent>
      </w:sdt>
    </w:p>
    <w:p w14:paraId="0F9B48F1" w14:textId="405C0282" w:rsidR="00FA0742" w:rsidRPr="0002386E" w:rsidRDefault="00FA0742" w:rsidP="00FA0742">
      <w:pPr>
        <w:tabs>
          <w:tab w:val="left" w:pos="4300"/>
        </w:tabs>
        <w:rPr>
          <w:rFonts w:asciiTheme="minorHAnsi" w:hAnsiTheme="minorHAnsi" w:cstheme="minorHAnsi"/>
        </w:rPr>
      </w:pPr>
      <w:r w:rsidRPr="0002386E">
        <w:rPr>
          <w:rFonts w:asciiTheme="minorHAnsi" w:hAnsiTheme="minorHAnsi" w:cstheme="minorHAnsi"/>
        </w:rPr>
        <w:t xml:space="preserve">Family name: </w:t>
      </w:r>
      <w:r w:rsidR="00EE0874">
        <w:rPr>
          <w:rFonts w:asciiTheme="minorHAnsi" w:hAnsiTheme="minorHAnsi" w:cstheme="minorHAnsi"/>
        </w:rPr>
        <w:fldChar w:fldCharType="begin">
          <w:ffData>
            <w:name w:val="Text12"/>
            <w:enabled/>
            <w:calcOnExit w:val="0"/>
            <w:helpText w:type="text" w:val="Enter your family name"/>
            <w:statusText w:type="text" w:val="Family Name"/>
            <w:textInput/>
          </w:ffData>
        </w:fldChar>
      </w:r>
      <w:bookmarkStart w:id="54" w:name="Text12"/>
      <w:r w:rsidR="00EE0874">
        <w:rPr>
          <w:rFonts w:asciiTheme="minorHAnsi" w:hAnsiTheme="minorHAnsi" w:cstheme="minorHAnsi"/>
        </w:rPr>
        <w:instrText xml:space="preserve"> FORMTEXT </w:instrText>
      </w:r>
      <w:r w:rsidR="00EE0874">
        <w:rPr>
          <w:rFonts w:asciiTheme="minorHAnsi" w:hAnsiTheme="minorHAnsi" w:cstheme="minorHAnsi"/>
        </w:rPr>
      </w:r>
      <w:r w:rsidR="00EE0874">
        <w:rPr>
          <w:rFonts w:asciiTheme="minorHAnsi" w:hAnsiTheme="minorHAnsi" w:cstheme="minorHAnsi"/>
        </w:rPr>
        <w:fldChar w:fldCharType="separate"/>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rPr>
        <w:fldChar w:fldCharType="end"/>
      </w:r>
      <w:bookmarkEnd w:id="54"/>
      <w:r w:rsidRPr="0002386E">
        <w:rPr>
          <w:rFonts w:asciiTheme="minorHAnsi" w:hAnsiTheme="minorHAnsi" w:cstheme="minorHAnsi"/>
        </w:rPr>
        <w:t xml:space="preserve">First given name: </w:t>
      </w:r>
      <w:r w:rsidR="00EE0874">
        <w:rPr>
          <w:rFonts w:asciiTheme="minorHAnsi" w:hAnsiTheme="minorHAnsi" w:cstheme="minorHAnsi"/>
        </w:rPr>
        <w:fldChar w:fldCharType="begin">
          <w:ffData>
            <w:name w:val="Text13"/>
            <w:enabled/>
            <w:calcOnExit w:val="0"/>
            <w:helpText w:type="text" w:val="Enter your given name"/>
            <w:statusText w:type="text" w:val="First given name"/>
            <w:textInput/>
          </w:ffData>
        </w:fldChar>
      </w:r>
      <w:bookmarkStart w:id="55" w:name="Text13"/>
      <w:r w:rsidR="00EE0874">
        <w:rPr>
          <w:rFonts w:asciiTheme="minorHAnsi" w:hAnsiTheme="minorHAnsi" w:cstheme="minorHAnsi"/>
        </w:rPr>
        <w:instrText xml:space="preserve"> FORMTEXT </w:instrText>
      </w:r>
      <w:r w:rsidR="00EE0874">
        <w:rPr>
          <w:rFonts w:asciiTheme="minorHAnsi" w:hAnsiTheme="minorHAnsi" w:cstheme="minorHAnsi"/>
        </w:rPr>
      </w:r>
      <w:r w:rsidR="00EE0874">
        <w:rPr>
          <w:rFonts w:asciiTheme="minorHAnsi" w:hAnsiTheme="minorHAnsi" w:cstheme="minorHAnsi"/>
        </w:rPr>
        <w:fldChar w:fldCharType="separate"/>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rPr>
        <w:fldChar w:fldCharType="end"/>
      </w:r>
      <w:bookmarkEnd w:id="55"/>
    </w:p>
    <w:p w14:paraId="534A0504" w14:textId="4FF4F670" w:rsidR="00FA0742" w:rsidRPr="0002386E" w:rsidRDefault="00FA0742" w:rsidP="00FA0742">
      <w:pPr>
        <w:tabs>
          <w:tab w:val="left" w:pos="8220"/>
        </w:tabs>
        <w:rPr>
          <w:rFonts w:asciiTheme="minorHAnsi" w:hAnsiTheme="minorHAnsi" w:cstheme="minorHAnsi"/>
        </w:rPr>
      </w:pPr>
      <w:r w:rsidRPr="0002386E">
        <w:rPr>
          <w:rFonts w:asciiTheme="minorHAnsi" w:hAnsiTheme="minorHAnsi" w:cstheme="minorHAnsi"/>
        </w:rPr>
        <w:t xml:space="preserve">Other given name (s): </w:t>
      </w:r>
      <w:r w:rsidR="00EE0874">
        <w:rPr>
          <w:rFonts w:asciiTheme="minorHAnsi" w:hAnsiTheme="minorHAnsi" w:cstheme="minorHAnsi"/>
        </w:rPr>
        <w:fldChar w:fldCharType="begin">
          <w:ffData>
            <w:name w:val=""/>
            <w:enabled/>
            <w:calcOnExit w:val="0"/>
            <w:helpText w:type="text" w:val="Enter any other given names you have"/>
            <w:statusText w:type="text" w:val="Other given names"/>
            <w:textInput/>
          </w:ffData>
        </w:fldChar>
      </w:r>
      <w:r w:rsidR="00EE0874">
        <w:rPr>
          <w:rFonts w:asciiTheme="minorHAnsi" w:hAnsiTheme="minorHAnsi" w:cstheme="minorHAnsi"/>
        </w:rPr>
        <w:instrText xml:space="preserve"> FORMTEXT </w:instrText>
      </w:r>
      <w:r w:rsidR="00EE0874">
        <w:rPr>
          <w:rFonts w:asciiTheme="minorHAnsi" w:hAnsiTheme="minorHAnsi" w:cstheme="minorHAnsi"/>
        </w:rPr>
      </w:r>
      <w:r w:rsidR="00EE0874">
        <w:rPr>
          <w:rFonts w:asciiTheme="minorHAnsi" w:hAnsiTheme="minorHAnsi" w:cstheme="minorHAnsi"/>
        </w:rPr>
        <w:fldChar w:fldCharType="separate"/>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rPr>
        <w:fldChar w:fldCharType="end"/>
      </w:r>
    </w:p>
    <w:p w14:paraId="59AF3E85" w14:textId="1BF0D347" w:rsidR="00FA0742" w:rsidRPr="00FA0742" w:rsidRDefault="00FA0742" w:rsidP="00FA0742">
      <w:pPr>
        <w:tabs>
          <w:tab w:val="left" w:pos="8220"/>
        </w:tabs>
        <w:rPr>
          <w:rFonts w:asciiTheme="minorHAnsi" w:hAnsiTheme="minorHAnsi" w:cstheme="minorHAnsi"/>
          <w:b/>
          <w:color w:val="AEAAAA" w:themeColor="background2" w:themeShade="BF"/>
        </w:rPr>
      </w:pPr>
      <w:r w:rsidRPr="0002386E">
        <w:rPr>
          <w:rFonts w:asciiTheme="minorHAnsi" w:hAnsiTheme="minorHAnsi" w:cstheme="minorHAnsi"/>
        </w:rPr>
        <w:t xml:space="preserve">Date of birth: </w:t>
      </w:r>
      <w:sdt>
        <w:sdtPr>
          <w:rPr>
            <w:rFonts w:asciiTheme="minorHAnsi" w:hAnsiTheme="minorHAnsi" w:cstheme="minorHAnsi"/>
          </w:rPr>
          <w:alias w:val="Date of Birth"/>
          <w:tag w:val="Select date of birth"/>
          <w:id w:val="311988778"/>
          <w:placeholder>
            <w:docPart w:val="DefaultPlaceholder_-1854013437"/>
          </w:placeholder>
          <w:date>
            <w:dateFormat w:val="d/MM/yyyy"/>
            <w:lid w:val="en-AU"/>
            <w:storeMappedDataAs w:val="dateTime"/>
            <w:calendar w:val="gregorian"/>
          </w:date>
        </w:sdtPr>
        <w:sdtEndPr/>
        <w:sdtContent>
          <w:r w:rsidRPr="00E20B1C">
            <w:rPr>
              <w:rFonts w:asciiTheme="minorHAnsi" w:hAnsiTheme="minorHAnsi" w:cstheme="minorHAnsi"/>
              <w:color w:val="767171" w:themeColor="background2" w:themeShade="80"/>
              <w:u w:color="000000"/>
            </w:rPr>
            <w:t>DD / MM / YYYY</w:t>
          </w:r>
        </w:sdtContent>
      </w:sdt>
    </w:p>
    <w:p w14:paraId="65A3B12D" w14:textId="4854B7AB" w:rsidR="00FA0742" w:rsidRPr="0002386E" w:rsidRDefault="00FA0742" w:rsidP="00FA0742">
      <w:r w:rsidRPr="0002386E">
        <w:t xml:space="preserve">Medicare card number: </w:t>
      </w:r>
      <w:r w:rsidR="00EE0874">
        <w:rPr>
          <w:rFonts w:asciiTheme="minorHAnsi" w:hAnsiTheme="minorHAnsi" w:cstheme="minorHAnsi"/>
        </w:rPr>
        <w:fldChar w:fldCharType="begin">
          <w:ffData>
            <w:name w:val=""/>
            <w:enabled/>
            <w:calcOnExit w:val="0"/>
            <w:helpText w:type="text" w:val="Enter your medicare number"/>
            <w:statusText w:type="text" w:val="Medicare number"/>
            <w:textInput/>
          </w:ffData>
        </w:fldChar>
      </w:r>
      <w:r w:rsidR="00EE0874">
        <w:rPr>
          <w:rFonts w:asciiTheme="minorHAnsi" w:hAnsiTheme="minorHAnsi" w:cstheme="minorHAnsi"/>
        </w:rPr>
        <w:instrText xml:space="preserve"> FORMTEXT </w:instrText>
      </w:r>
      <w:r w:rsidR="00EE0874">
        <w:rPr>
          <w:rFonts w:asciiTheme="minorHAnsi" w:hAnsiTheme="minorHAnsi" w:cstheme="minorHAnsi"/>
        </w:rPr>
      </w:r>
      <w:r w:rsidR="00EE0874">
        <w:rPr>
          <w:rFonts w:asciiTheme="minorHAnsi" w:hAnsiTheme="minorHAnsi" w:cstheme="minorHAnsi"/>
        </w:rPr>
        <w:fldChar w:fldCharType="separate"/>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rPr>
        <w:fldChar w:fldCharType="end"/>
      </w:r>
    </w:p>
    <w:p w14:paraId="53D10973" w14:textId="3A002AE5" w:rsidR="00FA0742" w:rsidRPr="0002386E" w:rsidRDefault="00FA0742" w:rsidP="00FA0742">
      <w:r w:rsidRPr="0002386E">
        <w:t xml:space="preserve">Permanent address: </w:t>
      </w:r>
      <w:r w:rsidR="00EE0874">
        <w:rPr>
          <w:rFonts w:asciiTheme="minorHAnsi" w:hAnsiTheme="minorHAnsi" w:cstheme="minorHAnsi"/>
        </w:rPr>
        <w:fldChar w:fldCharType="begin">
          <w:ffData>
            <w:name w:val=""/>
            <w:enabled/>
            <w:calcOnExit w:val="0"/>
            <w:helpText w:type="text" w:val="Enter your Permanent addres"/>
            <w:statusText w:type="text" w:val="Permanent address"/>
            <w:textInput/>
          </w:ffData>
        </w:fldChar>
      </w:r>
      <w:r w:rsidR="00EE0874">
        <w:rPr>
          <w:rFonts w:asciiTheme="minorHAnsi" w:hAnsiTheme="minorHAnsi" w:cstheme="minorHAnsi"/>
        </w:rPr>
        <w:instrText xml:space="preserve"> FORMTEXT </w:instrText>
      </w:r>
      <w:r w:rsidR="00EE0874">
        <w:rPr>
          <w:rFonts w:asciiTheme="minorHAnsi" w:hAnsiTheme="minorHAnsi" w:cstheme="minorHAnsi"/>
        </w:rPr>
      </w:r>
      <w:r w:rsidR="00EE0874">
        <w:rPr>
          <w:rFonts w:asciiTheme="minorHAnsi" w:hAnsiTheme="minorHAnsi" w:cstheme="minorHAnsi"/>
        </w:rPr>
        <w:fldChar w:fldCharType="separate"/>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rPr>
        <w:fldChar w:fldCharType="end"/>
      </w:r>
    </w:p>
    <w:p w14:paraId="15647585" w14:textId="192E9EB5" w:rsidR="00FA0742" w:rsidRPr="0002386E" w:rsidRDefault="00FA0742" w:rsidP="00FA0742">
      <w:pPr>
        <w:tabs>
          <w:tab w:val="left" w:pos="4500"/>
        </w:tabs>
        <w:rPr>
          <w:rFonts w:asciiTheme="minorHAnsi" w:hAnsiTheme="minorHAnsi" w:cstheme="minorHAnsi"/>
        </w:rPr>
      </w:pPr>
      <w:r w:rsidRPr="0002386E">
        <w:rPr>
          <w:rFonts w:asciiTheme="minorHAnsi" w:hAnsiTheme="minorHAnsi" w:cstheme="minorHAnsi"/>
        </w:rPr>
        <w:t>Postal address (if different to above</w:t>
      </w:r>
      <w:r w:rsidR="00EE0874">
        <w:rPr>
          <w:rFonts w:asciiTheme="minorHAnsi" w:hAnsiTheme="minorHAnsi" w:cstheme="minorHAnsi"/>
        </w:rPr>
        <w:t>)</w:t>
      </w:r>
      <w:r w:rsidR="00EE0874">
        <w:rPr>
          <w:rFonts w:asciiTheme="minorHAnsi" w:hAnsiTheme="minorHAnsi" w:cstheme="minorHAnsi"/>
        </w:rPr>
        <w:fldChar w:fldCharType="begin">
          <w:ffData>
            <w:name w:val=""/>
            <w:enabled/>
            <w:calcOnExit w:val="0"/>
            <w:helpText w:type="text" w:val="Enter your Postal address (if different to above)"/>
            <w:statusText w:type="text" w:val="Postal address (if different to above)"/>
            <w:textInput/>
          </w:ffData>
        </w:fldChar>
      </w:r>
      <w:r w:rsidR="00EE0874">
        <w:rPr>
          <w:rFonts w:asciiTheme="minorHAnsi" w:hAnsiTheme="minorHAnsi" w:cstheme="minorHAnsi"/>
        </w:rPr>
        <w:instrText xml:space="preserve"> FORMTEXT </w:instrText>
      </w:r>
      <w:r w:rsidR="00EE0874">
        <w:rPr>
          <w:rFonts w:asciiTheme="minorHAnsi" w:hAnsiTheme="minorHAnsi" w:cstheme="minorHAnsi"/>
        </w:rPr>
      </w:r>
      <w:r w:rsidR="00EE0874">
        <w:rPr>
          <w:rFonts w:asciiTheme="minorHAnsi" w:hAnsiTheme="minorHAnsi" w:cstheme="minorHAnsi"/>
        </w:rPr>
        <w:fldChar w:fldCharType="separate"/>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noProof/>
        </w:rPr>
        <w:t> </w:t>
      </w:r>
      <w:r w:rsidR="00EE0874">
        <w:rPr>
          <w:rFonts w:asciiTheme="minorHAnsi" w:hAnsiTheme="minorHAnsi" w:cstheme="minorHAnsi"/>
        </w:rPr>
        <w:fldChar w:fldCharType="end"/>
      </w:r>
    </w:p>
    <w:p w14:paraId="49FD22A4" w14:textId="77777777" w:rsidR="00FA0742" w:rsidRPr="00FA0742" w:rsidRDefault="00FA0742" w:rsidP="00FA0742">
      <w:pPr>
        <w:pStyle w:val="Heading3"/>
      </w:pPr>
      <w:r w:rsidRPr="00FA0742">
        <w:t>AUTHORISATION</w:t>
      </w:r>
    </w:p>
    <w:p w14:paraId="0F26D7AE" w14:textId="58500447" w:rsidR="00FA0742" w:rsidRPr="0002386E" w:rsidRDefault="00FA0742" w:rsidP="00FA0742">
      <w:r w:rsidRPr="0002386E">
        <w:t xml:space="preserve">I authorise Services Australia to provide my: </w:t>
      </w:r>
    </w:p>
    <w:p w14:paraId="602CE97A" w14:textId="092A8B2D" w:rsidR="00FA0742" w:rsidRPr="0002386E" w:rsidRDefault="006F7972" w:rsidP="00EE0874">
      <w:sdt>
        <w:sdtPr>
          <w:alias w:val="Medicare claims history "/>
          <w:tag w:val="Tick if you authorise Services Australia to provide your Medicare claims history"/>
          <w:id w:val="205462499"/>
          <w14:checkbox>
            <w14:checked w14:val="0"/>
            <w14:checkedState w14:val="2612" w14:font="MS Gothic"/>
            <w14:uncheckedState w14:val="2610" w14:font="MS Gothic"/>
          </w14:checkbox>
        </w:sdtPr>
        <w:sdtEndPr/>
        <w:sdtContent>
          <w:r w:rsidR="00EE0874">
            <w:rPr>
              <w:rFonts w:ascii="MS Gothic" w:eastAsia="MS Gothic" w:hAnsi="MS Gothic" w:hint="eastAsia"/>
            </w:rPr>
            <w:t>☐</w:t>
          </w:r>
        </w:sdtContent>
      </w:sdt>
      <w:r w:rsidR="00EE0874">
        <w:t xml:space="preserve"> </w:t>
      </w:r>
      <w:r w:rsidR="00FA0742" w:rsidRPr="0002386E">
        <w:t xml:space="preserve">Medicare claims history </w:t>
      </w:r>
    </w:p>
    <w:p w14:paraId="3605E129" w14:textId="16959C06" w:rsidR="00FA0742" w:rsidRPr="00EE0874" w:rsidRDefault="00FA0742" w:rsidP="00EE0874">
      <w:r w:rsidRPr="00EE0874">
        <w:t>For the period of 01/01/2020 to: 31/12/2021 to the “Better Access Survey – People’s use, experience and outcomes” project.</w:t>
      </w:r>
    </w:p>
    <w:p w14:paraId="1A9BB4B1" w14:textId="77777777" w:rsidR="00FA0742" w:rsidRPr="00FA0742" w:rsidRDefault="00FA0742" w:rsidP="00FA0742">
      <w:pPr>
        <w:pStyle w:val="Heading3"/>
      </w:pPr>
      <w:r w:rsidRPr="00FA0742">
        <w:t>DECLARATION</w:t>
      </w:r>
    </w:p>
    <w:p w14:paraId="626FB920" w14:textId="741E2216" w:rsidR="00FA0742" w:rsidRPr="0002386E" w:rsidRDefault="006F7972" w:rsidP="00EE0874">
      <w:sdt>
        <w:sdtPr>
          <w:alias w:val="I declare that the information on this form is true and correct."/>
          <w:tag w:val="Tick if you declare that the information on this form is true and correct"/>
          <w:id w:val="-239399614"/>
          <w14:checkbox>
            <w14:checked w14:val="0"/>
            <w14:checkedState w14:val="2612" w14:font="MS Gothic"/>
            <w14:uncheckedState w14:val="2610" w14:font="MS Gothic"/>
          </w14:checkbox>
        </w:sdtPr>
        <w:sdtEndPr/>
        <w:sdtContent>
          <w:r w:rsidR="00EE0874">
            <w:rPr>
              <w:rFonts w:ascii="MS Gothic" w:eastAsia="MS Gothic" w:hAnsi="MS Gothic" w:hint="eastAsia"/>
            </w:rPr>
            <w:t>☐</w:t>
          </w:r>
        </w:sdtContent>
      </w:sdt>
      <w:r w:rsidR="00EE0874">
        <w:t xml:space="preserve"> </w:t>
      </w:r>
      <w:r w:rsidR="00FA0742" w:rsidRPr="0002386E">
        <w:t>I declare that the information on this form is true and correct.</w:t>
      </w:r>
    </w:p>
    <w:p w14:paraId="5998FF2E" w14:textId="572114BB" w:rsidR="00FA0742" w:rsidRPr="0002386E" w:rsidRDefault="00FA0742" w:rsidP="00FA0742">
      <w:pPr>
        <w:rPr>
          <w:rFonts w:cstheme="minorHAnsi"/>
        </w:rPr>
      </w:pPr>
      <w:r w:rsidRPr="0002386E">
        <w:rPr>
          <w:rFonts w:asciiTheme="minorHAnsi" w:hAnsiTheme="minorHAnsi" w:cstheme="minorHAnsi"/>
        </w:rPr>
        <w:t xml:space="preserve">Dated: </w:t>
      </w:r>
      <w:r w:rsidRPr="0002386E">
        <w:rPr>
          <w:rFonts w:asciiTheme="minorHAnsi" w:hAnsiTheme="minorHAnsi" w:cstheme="minorHAnsi"/>
          <w:bCs/>
        </w:rPr>
        <w:t>[</w:t>
      </w:r>
      <w:sdt>
        <w:sdtPr>
          <w:rPr>
            <w:rFonts w:asciiTheme="minorHAnsi" w:hAnsiTheme="minorHAnsi" w:cstheme="minorHAnsi"/>
            <w:bCs/>
          </w:rPr>
          <w:id w:val="107856140"/>
          <w:placeholder>
            <w:docPart w:val="327A04C34408466CADD7CAFBC772A3E3"/>
          </w:placeholder>
          <w:showingPlcHdr/>
          <w:date>
            <w:dateFormat w:val="d/MM/yyyy"/>
            <w:lid w:val="en-AU"/>
            <w:storeMappedDataAs w:val="dateTime"/>
            <w:calendar w:val="gregorian"/>
          </w:date>
        </w:sdtPr>
        <w:sdtEndPr/>
        <w:sdtContent>
          <w:r w:rsidR="00EE0874" w:rsidRPr="00EE0874">
            <w:rPr>
              <w:rStyle w:val="PlaceholderText"/>
            </w:rPr>
            <w:t>DD/MM/YY</w:t>
          </w:r>
          <w:r w:rsidR="00EE0874" w:rsidRPr="009B5DFB">
            <w:rPr>
              <w:rStyle w:val="PlaceholderText"/>
            </w:rPr>
            <w:t>.</w:t>
          </w:r>
        </w:sdtContent>
      </w:sdt>
      <w:r w:rsidRPr="0002386E">
        <w:rPr>
          <w:rFonts w:asciiTheme="minorHAnsi" w:hAnsiTheme="minorHAnsi" w:cstheme="minorHAnsi"/>
          <w:bCs/>
        </w:rPr>
        <w:t>Autogenerated]</w:t>
      </w:r>
    </w:p>
    <w:p w14:paraId="77E08E9D" w14:textId="7CCC09AE" w:rsidR="0026079E" w:rsidRPr="0002386E" w:rsidRDefault="0026079E" w:rsidP="00195716">
      <w:r w:rsidRPr="0002386E">
        <w:br w:type="page"/>
      </w:r>
    </w:p>
    <w:p w14:paraId="1CC1F7CB" w14:textId="5039AB58" w:rsidR="00B463AA" w:rsidRPr="0002386E" w:rsidRDefault="00B463AA" w:rsidP="00B463AA">
      <w:pPr>
        <w:pStyle w:val="Heading1"/>
        <w:rPr>
          <w:color w:val="2F5496" w:themeColor="accent1" w:themeShade="BF"/>
          <w:sz w:val="40"/>
          <w:szCs w:val="40"/>
          <w:lang w:eastAsia="en-AU"/>
        </w:rPr>
      </w:pPr>
      <w:bookmarkStart w:id="56" w:name="_Toc119512924"/>
      <w:bookmarkStart w:id="57" w:name="_Toc121201934"/>
      <w:bookmarkStart w:id="58" w:name="_Toc121206584"/>
      <w:bookmarkStart w:id="59" w:name="_Toc121393111"/>
      <w:bookmarkStart w:id="60" w:name="_Toc126337677"/>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10</w:t>
      </w:r>
      <w:r w:rsidRPr="0002386E">
        <w:rPr>
          <w:color w:val="2F5496" w:themeColor="accent1" w:themeShade="BF"/>
          <w:sz w:val="40"/>
          <w:szCs w:val="40"/>
          <w:lang w:eastAsia="en-AU"/>
        </w:rPr>
        <w:t>: Comparison between all participants and participants with linked MBS claims data</w:t>
      </w:r>
      <w:r w:rsidR="00526F93" w:rsidRPr="0002386E">
        <w:rPr>
          <w:color w:val="2F5496" w:themeColor="accent1" w:themeShade="BF"/>
          <w:sz w:val="40"/>
          <w:szCs w:val="40"/>
          <w:lang w:eastAsia="en-AU"/>
        </w:rPr>
        <w:t xml:space="preserve"> (Study 3)</w:t>
      </w:r>
      <w:bookmarkEnd w:id="56"/>
      <w:bookmarkEnd w:id="57"/>
      <w:bookmarkEnd w:id="58"/>
      <w:bookmarkEnd w:id="59"/>
      <w:bookmarkEnd w:id="60"/>
    </w:p>
    <w:p w14:paraId="74160AD0" w14:textId="12E95618" w:rsidR="00B463AA" w:rsidRPr="00FA0742" w:rsidRDefault="00B463AA" w:rsidP="00581271">
      <w:pPr>
        <w:pStyle w:val="Caption"/>
      </w:pPr>
      <w:r w:rsidRPr="0002386E">
        <w:t xml:space="preserve">Table </w:t>
      </w:r>
      <w:r w:rsidR="008610AA" w:rsidRPr="0002386E">
        <w:t>A</w:t>
      </w:r>
      <w:r w:rsidR="00D43774" w:rsidRPr="0002386E">
        <w:t>10</w:t>
      </w:r>
      <w:r w:rsidR="008610AA" w:rsidRPr="0002386E">
        <w:t>.1</w:t>
      </w:r>
      <w:r w:rsidRPr="0002386E">
        <w:t xml:space="preserve">: </w:t>
      </w:r>
      <w:r w:rsidR="007867D0">
        <w:t>Sociodemographic</w:t>
      </w:r>
      <w:r w:rsidRPr="0002386E">
        <w:t xml:space="preserve"> profile of all participants and participants with linked MBS claims data</w:t>
      </w:r>
    </w:p>
    <w:tbl>
      <w:tblPr>
        <w:tblStyle w:val="ListTable3"/>
        <w:tblW w:w="0" w:type="auto"/>
        <w:tblLook w:val="04A0" w:firstRow="1" w:lastRow="0" w:firstColumn="1" w:lastColumn="0" w:noHBand="0" w:noVBand="1"/>
      </w:tblPr>
      <w:tblGrid>
        <w:gridCol w:w="2492"/>
        <w:gridCol w:w="1745"/>
        <w:gridCol w:w="1319"/>
        <w:gridCol w:w="629"/>
        <w:gridCol w:w="1917"/>
        <w:gridCol w:w="914"/>
      </w:tblGrid>
      <w:tr w:rsidR="00B463AA" w:rsidRPr="0002386E" w14:paraId="5FD76CEF" w14:textId="77777777" w:rsidTr="002A14F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661A2E79" w14:textId="77777777" w:rsidR="00B463AA" w:rsidRPr="0002386E" w:rsidRDefault="00B463AA" w:rsidP="00FF01DC">
            <w:pPr>
              <w:rPr>
                <w:rFonts w:asciiTheme="minorHAnsi" w:hAnsiTheme="minorHAnsi" w:cstheme="minorHAnsi"/>
                <w:b w:val="0"/>
                <w:bCs w:val="0"/>
                <w:sz w:val="18"/>
                <w:szCs w:val="18"/>
              </w:rPr>
            </w:pPr>
          </w:p>
        </w:tc>
        <w:tc>
          <w:tcPr>
            <w:tcW w:w="0" w:type="auto"/>
          </w:tcPr>
          <w:p w14:paraId="1575C0B6" w14:textId="77777777" w:rsidR="00B463AA" w:rsidRPr="0002386E" w:rsidRDefault="00B463AA" w:rsidP="00FF01D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p>
        </w:tc>
        <w:tc>
          <w:tcPr>
            <w:tcW w:w="0" w:type="auto"/>
            <w:gridSpan w:val="2"/>
          </w:tcPr>
          <w:p w14:paraId="616EB70B" w14:textId="77777777" w:rsidR="00B463AA" w:rsidRPr="0002386E" w:rsidRDefault="00B463AA" w:rsidP="00FF01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02386E">
              <w:rPr>
                <w:rFonts w:asciiTheme="minorHAnsi" w:hAnsiTheme="minorHAnsi" w:cstheme="minorHAnsi"/>
                <w:sz w:val="18"/>
                <w:szCs w:val="18"/>
              </w:rPr>
              <w:t>ALL PARTICIPANTS (N=2,013)</w:t>
            </w:r>
          </w:p>
        </w:tc>
        <w:tc>
          <w:tcPr>
            <w:tcW w:w="0" w:type="auto"/>
            <w:gridSpan w:val="2"/>
          </w:tcPr>
          <w:p w14:paraId="6F711249" w14:textId="77777777" w:rsidR="00B463AA" w:rsidRPr="0002386E" w:rsidRDefault="00B463AA" w:rsidP="00FF01D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02386E">
              <w:rPr>
                <w:rFonts w:asciiTheme="minorHAnsi" w:hAnsiTheme="minorHAnsi" w:cstheme="minorHAnsi"/>
                <w:sz w:val="18"/>
                <w:szCs w:val="18"/>
              </w:rPr>
              <w:t>PARTICIPANTS WITH LINKED MBS CLAIMS DATA (N=1,317)</w:t>
            </w:r>
          </w:p>
        </w:tc>
      </w:tr>
      <w:tr w:rsidR="00B463AA" w:rsidRPr="0002386E" w14:paraId="3ACCCBE3"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7AF4BF" w14:textId="77777777" w:rsidR="00B463AA" w:rsidRPr="0002386E" w:rsidRDefault="00B463AA" w:rsidP="00FF01DC">
            <w:pPr>
              <w:rPr>
                <w:rFonts w:asciiTheme="minorHAnsi" w:hAnsiTheme="minorHAnsi" w:cstheme="minorHAnsi"/>
                <w:b/>
                <w:bCs w:val="0"/>
                <w:color w:val="FFFFFF" w:themeColor="background1"/>
                <w:sz w:val="18"/>
                <w:szCs w:val="18"/>
              </w:rPr>
            </w:pPr>
          </w:p>
        </w:tc>
        <w:tc>
          <w:tcPr>
            <w:tcW w:w="0" w:type="auto"/>
          </w:tcPr>
          <w:p w14:paraId="160C411F" w14:textId="77777777" w:rsidR="00B463AA" w:rsidRPr="0002386E" w:rsidRDefault="00B463AA" w:rsidP="00FF01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p>
        </w:tc>
        <w:tc>
          <w:tcPr>
            <w:tcW w:w="0" w:type="auto"/>
          </w:tcPr>
          <w:p w14:paraId="6F2AEDCB"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FREQUENCY</w:t>
            </w:r>
          </w:p>
        </w:tc>
        <w:tc>
          <w:tcPr>
            <w:tcW w:w="0" w:type="auto"/>
          </w:tcPr>
          <w:p w14:paraId="5CF1730A"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w:t>
            </w:r>
          </w:p>
        </w:tc>
        <w:tc>
          <w:tcPr>
            <w:tcW w:w="0" w:type="auto"/>
          </w:tcPr>
          <w:p w14:paraId="35D72EDC"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FREQUENCY</w:t>
            </w:r>
          </w:p>
        </w:tc>
        <w:tc>
          <w:tcPr>
            <w:tcW w:w="0" w:type="auto"/>
          </w:tcPr>
          <w:p w14:paraId="1B2D7ACD"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w:t>
            </w:r>
          </w:p>
        </w:tc>
      </w:tr>
      <w:tr w:rsidR="00B463AA" w:rsidRPr="0002386E" w14:paraId="493D6309" w14:textId="77777777" w:rsidTr="002A14F3">
        <w:tc>
          <w:tcPr>
            <w:cnfStyle w:val="001000000000" w:firstRow="0" w:lastRow="0" w:firstColumn="1" w:lastColumn="0" w:oddVBand="0" w:evenVBand="0" w:oddHBand="0" w:evenHBand="0" w:firstRowFirstColumn="0" w:firstRowLastColumn="0" w:lastRowFirstColumn="0" w:lastRowLastColumn="0"/>
            <w:tcW w:w="0" w:type="auto"/>
            <w:vMerge w:val="restart"/>
          </w:tcPr>
          <w:p w14:paraId="5DB68CE5" w14:textId="77777777" w:rsidR="00B463AA" w:rsidRPr="0002386E" w:rsidRDefault="00B463AA" w:rsidP="002A14F3">
            <w:pPr>
              <w:pStyle w:val="TableText"/>
              <w:rPr>
                <w:vertAlign w:val="superscript"/>
              </w:rPr>
            </w:pPr>
            <w:proofErr w:type="spellStart"/>
            <w:r w:rsidRPr="0002386E">
              <w:t>Age</w:t>
            </w:r>
            <w:r w:rsidRPr="0002386E">
              <w:rPr>
                <w:vertAlign w:val="superscript"/>
              </w:rPr>
              <w:t>a</w:t>
            </w:r>
            <w:proofErr w:type="spellEnd"/>
          </w:p>
        </w:tc>
        <w:tc>
          <w:tcPr>
            <w:tcW w:w="0" w:type="auto"/>
          </w:tcPr>
          <w:p w14:paraId="3F480755"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18-19</w:t>
            </w:r>
          </w:p>
        </w:tc>
        <w:tc>
          <w:tcPr>
            <w:tcW w:w="0" w:type="auto"/>
          </w:tcPr>
          <w:p w14:paraId="494E0F0F"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82</w:t>
            </w:r>
          </w:p>
        </w:tc>
        <w:tc>
          <w:tcPr>
            <w:tcW w:w="0" w:type="auto"/>
          </w:tcPr>
          <w:p w14:paraId="52A4A1B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4.1</w:t>
            </w:r>
          </w:p>
        </w:tc>
        <w:tc>
          <w:tcPr>
            <w:tcW w:w="0" w:type="auto"/>
          </w:tcPr>
          <w:p w14:paraId="10DCDF92"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56</w:t>
            </w:r>
          </w:p>
        </w:tc>
        <w:tc>
          <w:tcPr>
            <w:tcW w:w="0" w:type="auto"/>
          </w:tcPr>
          <w:p w14:paraId="0479A1B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4.3</w:t>
            </w:r>
          </w:p>
        </w:tc>
      </w:tr>
      <w:tr w:rsidR="00B463AA" w:rsidRPr="0002386E" w14:paraId="709882F1"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30D38A5" w14:textId="77777777" w:rsidR="00B463AA" w:rsidRPr="0002386E" w:rsidRDefault="00B463AA" w:rsidP="002A14F3">
            <w:pPr>
              <w:pStyle w:val="TableText"/>
            </w:pPr>
          </w:p>
        </w:tc>
        <w:tc>
          <w:tcPr>
            <w:tcW w:w="0" w:type="auto"/>
          </w:tcPr>
          <w:p w14:paraId="3D42ECC1"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20-29</w:t>
            </w:r>
          </w:p>
        </w:tc>
        <w:tc>
          <w:tcPr>
            <w:tcW w:w="0" w:type="auto"/>
          </w:tcPr>
          <w:p w14:paraId="4B8187A5"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454</w:t>
            </w:r>
          </w:p>
        </w:tc>
        <w:tc>
          <w:tcPr>
            <w:tcW w:w="0" w:type="auto"/>
          </w:tcPr>
          <w:p w14:paraId="433DB57C"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22.9</w:t>
            </w:r>
          </w:p>
        </w:tc>
        <w:tc>
          <w:tcPr>
            <w:tcW w:w="0" w:type="auto"/>
          </w:tcPr>
          <w:p w14:paraId="31682925"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302</w:t>
            </w:r>
          </w:p>
        </w:tc>
        <w:tc>
          <w:tcPr>
            <w:tcW w:w="0" w:type="auto"/>
          </w:tcPr>
          <w:p w14:paraId="03FF34C8"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23</w:t>
            </w:r>
          </w:p>
        </w:tc>
      </w:tr>
      <w:tr w:rsidR="00B463AA" w:rsidRPr="0002386E" w14:paraId="23F4388C"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25E450C9" w14:textId="77777777" w:rsidR="00B463AA" w:rsidRPr="0002386E" w:rsidRDefault="00B463AA" w:rsidP="002A14F3">
            <w:pPr>
              <w:pStyle w:val="TableText"/>
            </w:pPr>
          </w:p>
        </w:tc>
        <w:tc>
          <w:tcPr>
            <w:tcW w:w="0" w:type="auto"/>
          </w:tcPr>
          <w:p w14:paraId="42FC04F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30-39</w:t>
            </w:r>
          </w:p>
        </w:tc>
        <w:tc>
          <w:tcPr>
            <w:tcW w:w="0" w:type="auto"/>
          </w:tcPr>
          <w:p w14:paraId="59573851"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531</w:t>
            </w:r>
          </w:p>
        </w:tc>
        <w:tc>
          <w:tcPr>
            <w:tcW w:w="0" w:type="auto"/>
          </w:tcPr>
          <w:p w14:paraId="02186B4C"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26.8</w:t>
            </w:r>
          </w:p>
        </w:tc>
        <w:tc>
          <w:tcPr>
            <w:tcW w:w="0" w:type="auto"/>
          </w:tcPr>
          <w:p w14:paraId="7DD8FD5A"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344</w:t>
            </w:r>
          </w:p>
        </w:tc>
        <w:tc>
          <w:tcPr>
            <w:tcW w:w="0" w:type="auto"/>
          </w:tcPr>
          <w:p w14:paraId="087C4F20"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26.2</w:t>
            </w:r>
          </w:p>
        </w:tc>
      </w:tr>
      <w:tr w:rsidR="00B463AA" w:rsidRPr="0002386E" w14:paraId="79E01213"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B2A15FE" w14:textId="77777777" w:rsidR="00B463AA" w:rsidRPr="0002386E" w:rsidRDefault="00B463AA" w:rsidP="002A14F3">
            <w:pPr>
              <w:pStyle w:val="TableText"/>
            </w:pPr>
          </w:p>
        </w:tc>
        <w:tc>
          <w:tcPr>
            <w:tcW w:w="0" w:type="auto"/>
          </w:tcPr>
          <w:p w14:paraId="489AA7E2"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40-49</w:t>
            </w:r>
          </w:p>
        </w:tc>
        <w:tc>
          <w:tcPr>
            <w:tcW w:w="0" w:type="auto"/>
          </w:tcPr>
          <w:p w14:paraId="7027779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382</w:t>
            </w:r>
          </w:p>
        </w:tc>
        <w:tc>
          <w:tcPr>
            <w:tcW w:w="0" w:type="auto"/>
          </w:tcPr>
          <w:p w14:paraId="3524E588"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19.3</w:t>
            </w:r>
          </w:p>
        </w:tc>
        <w:tc>
          <w:tcPr>
            <w:tcW w:w="0" w:type="auto"/>
          </w:tcPr>
          <w:p w14:paraId="63865311"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252</w:t>
            </w:r>
          </w:p>
        </w:tc>
        <w:tc>
          <w:tcPr>
            <w:tcW w:w="0" w:type="auto"/>
          </w:tcPr>
          <w:p w14:paraId="332DAA0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19.2</w:t>
            </w:r>
          </w:p>
        </w:tc>
      </w:tr>
      <w:tr w:rsidR="00B463AA" w:rsidRPr="0002386E" w14:paraId="637F4333"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24224CB4" w14:textId="77777777" w:rsidR="00B463AA" w:rsidRPr="0002386E" w:rsidRDefault="00B463AA" w:rsidP="002A14F3">
            <w:pPr>
              <w:pStyle w:val="TableText"/>
            </w:pPr>
          </w:p>
        </w:tc>
        <w:tc>
          <w:tcPr>
            <w:tcW w:w="0" w:type="auto"/>
          </w:tcPr>
          <w:p w14:paraId="52E55B2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50-59</w:t>
            </w:r>
          </w:p>
        </w:tc>
        <w:tc>
          <w:tcPr>
            <w:tcW w:w="0" w:type="auto"/>
          </w:tcPr>
          <w:p w14:paraId="43E69EC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256</w:t>
            </w:r>
          </w:p>
        </w:tc>
        <w:tc>
          <w:tcPr>
            <w:tcW w:w="0" w:type="auto"/>
          </w:tcPr>
          <w:p w14:paraId="01659681"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12.9</w:t>
            </w:r>
          </w:p>
        </w:tc>
        <w:tc>
          <w:tcPr>
            <w:tcW w:w="0" w:type="auto"/>
          </w:tcPr>
          <w:p w14:paraId="314B896A"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170</w:t>
            </w:r>
          </w:p>
        </w:tc>
        <w:tc>
          <w:tcPr>
            <w:tcW w:w="0" w:type="auto"/>
          </w:tcPr>
          <w:p w14:paraId="39E363FA"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12.9</w:t>
            </w:r>
          </w:p>
        </w:tc>
      </w:tr>
      <w:tr w:rsidR="00B463AA" w:rsidRPr="0002386E" w14:paraId="2E958E29"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441E7BA" w14:textId="77777777" w:rsidR="00B463AA" w:rsidRPr="0002386E" w:rsidRDefault="00B463AA" w:rsidP="002A14F3">
            <w:pPr>
              <w:pStyle w:val="TableText"/>
            </w:pPr>
          </w:p>
        </w:tc>
        <w:tc>
          <w:tcPr>
            <w:tcW w:w="0" w:type="auto"/>
          </w:tcPr>
          <w:p w14:paraId="0F638924"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60-69</w:t>
            </w:r>
          </w:p>
        </w:tc>
        <w:tc>
          <w:tcPr>
            <w:tcW w:w="0" w:type="auto"/>
          </w:tcPr>
          <w:p w14:paraId="7890D0E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197</w:t>
            </w:r>
          </w:p>
        </w:tc>
        <w:tc>
          <w:tcPr>
            <w:tcW w:w="0" w:type="auto"/>
          </w:tcPr>
          <w:p w14:paraId="66AA981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9.9</w:t>
            </w:r>
          </w:p>
        </w:tc>
        <w:tc>
          <w:tcPr>
            <w:tcW w:w="0" w:type="auto"/>
          </w:tcPr>
          <w:p w14:paraId="399A6FEB"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138</w:t>
            </w:r>
          </w:p>
        </w:tc>
        <w:tc>
          <w:tcPr>
            <w:tcW w:w="0" w:type="auto"/>
          </w:tcPr>
          <w:p w14:paraId="74C46CF9"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10.5</w:t>
            </w:r>
          </w:p>
        </w:tc>
      </w:tr>
      <w:tr w:rsidR="00B463AA" w:rsidRPr="0002386E" w14:paraId="106B20E4"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3A7B7E8E" w14:textId="77777777" w:rsidR="00B463AA" w:rsidRPr="0002386E" w:rsidRDefault="00B463AA" w:rsidP="002A14F3">
            <w:pPr>
              <w:pStyle w:val="TableText"/>
            </w:pPr>
          </w:p>
        </w:tc>
        <w:tc>
          <w:tcPr>
            <w:tcW w:w="0" w:type="auto"/>
          </w:tcPr>
          <w:p w14:paraId="2EB2E840"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70-79</w:t>
            </w:r>
          </w:p>
        </w:tc>
        <w:tc>
          <w:tcPr>
            <w:tcW w:w="0" w:type="auto"/>
          </w:tcPr>
          <w:p w14:paraId="2084B0D9"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78</w:t>
            </w:r>
          </w:p>
        </w:tc>
        <w:tc>
          <w:tcPr>
            <w:tcW w:w="0" w:type="auto"/>
          </w:tcPr>
          <w:p w14:paraId="1D814741"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4</w:t>
            </w:r>
          </w:p>
        </w:tc>
        <w:tc>
          <w:tcPr>
            <w:tcW w:w="0" w:type="auto"/>
          </w:tcPr>
          <w:p w14:paraId="03975AF7"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53</w:t>
            </w:r>
          </w:p>
        </w:tc>
        <w:tc>
          <w:tcPr>
            <w:tcW w:w="0" w:type="auto"/>
          </w:tcPr>
          <w:p w14:paraId="60895ABE"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4.1</w:t>
            </w:r>
          </w:p>
        </w:tc>
      </w:tr>
      <w:tr w:rsidR="00B463AA" w:rsidRPr="0002386E" w14:paraId="18CC12EE"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8D97396" w14:textId="77777777" w:rsidR="00B463AA" w:rsidRPr="0002386E" w:rsidRDefault="00B463AA" w:rsidP="002A14F3">
            <w:pPr>
              <w:pStyle w:val="TableText"/>
              <w:rPr>
                <w:vertAlign w:val="superscript"/>
              </w:rPr>
            </w:pPr>
            <w:proofErr w:type="spellStart"/>
            <w:r w:rsidRPr="0002386E">
              <w:t>Sex</w:t>
            </w:r>
            <w:r w:rsidRPr="0002386E">
              <w:rPr>
                <w:vertAlign w:val="superscript"/>
              </w:rPr>
              <w:t>a</w:t>
            </w:r>
            <w:proofErr w:type="spellEnd"/>
          </w:p>
        </w:tc>
        <w:tc>
          <w:tcPr>
            <w:tcW w:w="0" w:type="auto"/>
          </w:tcPr>
          <w:p w14:paraId="49343A80"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Female</w:t>
            </w:r>
          </w:p>
        </w:tc>
        <w:tc>
          <w:tcPr>
            <w:tcW w:w="0" w:type="auto"/>
          </w:tcPr>
          <w:p w14:paraId="73B527D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1,336</w:t>
            </w:r>
          </w:p>
        </w:tc>
        <w:tc>
          <w:tcPr>
            <w:tcW w:w="0" w:type="auto"/>
          </w:tcPr>
          <w:p w14:paraId="07C5B601"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74.6</w:t>
            </w:r>
          </w:p>
        </w:tc>
        <w:tc>
          <w:tcPr>
            <w:tcW w:w="0" w:type="auto"/>
          </w:tcPr>
          <w:p w14:paraId="46E3EAA7"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888</w:t>
            </w:r>
          </w:p>
        </w:tc>
        <w:tc>
          <w:tcPr>
            <w:tcW w:w="0" w:type="auto"/>
          </w:tcPr>
          <w:p w14:paraId="30ADDB8A"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73.9</w:t>
            </w:r>
          </w:p>
        </w:tc>
      </w:tr>
      <w:tr w:rsidR="00B463AA" w:rsidRPr="0002386E" w14:paraId="65F66CFB"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67FEE71C" w14:textId="77777777" w:rsidR="00B463AA" w:rsidRPr="0002386E" w:rsidRDefault="00B463AA" w:rsidP="002A14F3">
            <w:pPr>
              <w:pStyle w:val="TableText"/>
            </w:pPr>
          </w:p>
        </w:tc>
        <w:tc>
          <w:tcPr>
            <w:tcW w:w="0" w:type="auto"/>
          </w:tcPr>
          <w:p w14:paraId="38F5154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Male</w:t>
            </w:r>
          </w:p>
        </w:tc>
        <w:tc>
          <w:tcPr>
            <w:tcW w:w="0" w:type="auto"/>
          </w:tcPr>
          <w:p w14:paraId="2D3E4B8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399</w:t>
            </w:r>
          </w:p>
        </w:tc>
        <w:tc>
          <w:tcPr>
            <w:tcW w:w="0" w:type="auto"/>
          </w:tcPr>
          <w:p w14:paraId="49E3D10F"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22.3</w:t>
            </w:r>
          </w:p>
        </w:tc>
        <w:tc>
          <w:tcPr>
            <w:tcW w:w="0" w:type="auto"/>
          </w:tcPr>
          <w:p w14:paraId="43D7F89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282</w:t>
            </w:r>
          </w:p>
        </w:tc>
        <w:tc>
          <w:tcPr>
            <w:tcW w:w="0" w:type="auto"/>
          </w:tcPr>
          <w:p w14:paraId="4F680E3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23.5</w:t>
            </w:r>
          </w:p>
        </w:tc>
      </w:tr>
      <w:tr w:rsidR="00B463AA" w:rsidRPr="0002386E" w14:paraId="66E42BCE"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9BFD5F1" w14:textId="77777777" w:rsidR="00B463AA" w:rsidRPr="0002386E" w:rsidRDefault="00B463AA" w:rsidP="002A14F3">
            <w:pPr>
              <w:pStyle w:val="TableText"/>
            </w:pPr>
          </w:p>
        </w:tc>
        <w:tc>
          <w:tcPr>
            <w:tcW w:w="0" w:type="auto"/>
          </w:tcPr>
          <w:p w14:paraId="0F7F4297"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Non-binary sex</w:t>
            </w:r>
          </w:p>
        </w:tc>
        <w:tc>
          <w:tcPr>
            <w:tcW w:w="0" w:type="auto"/>
          </w:tcPr>
          <w:p w14:paraId="202A4BA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39</w:t>
            </w:r>
          </w:p>
        </w:tc>
        <w:tc>
          <w:tcPr>
            <w:tcW w:w="0" w:type="auto"/>
          </w:tcPr>
          <w:p w14:paraId="11A46936"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2.2</w:t>
            </w:r>
          </w:p>
        </w:tc>
        <w:tc>
          <w:tcPr>
            <w:tcW w:w="0" w:type="auto"/>
          </w:tcPr>
          <w:p w14:paraId="6B64EA8C"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25</w:t>
            </w:r>
          </w:p>
        </w:tc>
        <w:tc>
          <w:tcPr>
            <w:tcW w:w="0" w:type="auto"/>
          </w:tcPr>
          <w:p w14:paraId="1986E3F7"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2.1</w:t>
            </w:r>
          </w:p>
        </w:tc>
      </w:tr>
      <w:tr w:rsidR="00B463AA" w:rsidRPr="0002386E" w14:paraId="6A7A74F4"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5A717D10" w14:textId="77777777" w:rsidR="00B463AA" w:rsidRPr="0002386E" w:rsidRDefault="00B463AA" w:rsidP="002A14F3">
            <w:pPr>
              <w:pStyle w:val="TableText"/>
            </w:pPr>
          </w:p>
        </w:tc>
        <w:tc>
          <w:tcPr>
            <w:tcW w:w="0" w:type="auto"/>
          </w:tcPr>
          <w:p w14:paraId="4ED7B8FC"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Prefer not to say</w:t>
            </w:r>
          </w:p>
        </w:tc>
        <w:tc>
          <w:tcPr>
            <w:tcW w:w="0" w:type="auto"/>
          </w:tcPr>
          <w:p w14:paraId="44E0842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16</w:t>
            </w:r>
          </w:p>
        </w:tc>
        <w:tc>
          <w:tcPr>
            <w:tcW w:w="0" w:type="auto"/>
          </w:tcPr>
          <w:p w14:paraId="743A6F2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0.9</w:t>
            </w:r>
          </w:p>
        </w:tc>
        <w:tc>
          <w:tcPr>
            <w:tcW w:w="0" w:type="auto"/>
          </w:tcPr>
          <w:p w14:paraId="00C74B12"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7</w:t>
            </w:r>
          </w:p>
        </w:tc>
        <w:tc>
          <w:tcPr>
            <w:tcW w:w="0" w:type="auto"/>
          </w:tcPr>
          <w:p w14:paraId="789796A0"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0.6</w:t>
            </w:r>
          </w:p>
        </w:tc>
      </w:tr>
      <w:tr w:rsidR="00B463AA" w:rsidRPr="0002386E" w14:paraId="41A6AD10"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E5B18B" w14:textId="77777777" w:rsidR="00B463AA" w:rsidRPr="0002386E" w:rsidRDefault="00B463AA" w:rsidP="002A14F3">
            <w:pPr>
              <w:pStyle w:val="TableText"/>
              <w:rPr>
                <w:vertAlign w:val="superscript"/>
              </w:rPr>
            </w:pPr>
            <w:r w:rsidRPr="0002386E">
              <w:t xml:space="preserve">Sexual </w:t>
            </w:r>
            <w:proofErr w:type="spellStart"/>
            <w:r w:rsidRPr="0002386E">
              <w:t>identity</w:t>
            </w:r>
            <w:r w:rsidRPr="0002386E">
              <w:rPr>
                <w:vertAlign w:val="superscript"/>
              </w:rPr>
              <w:t>a</w:t>
            </w:r>
            <w:proofErr w:type="spellEnd"/>
          </w:p>
        </w:tc>
        <w:tc>
          <w:tcPr>
            <w:tcW w:w="0" w:type="auto"/>
          </w:tcPr>
          <w:p w14:paraId="64D919D4"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Lesbian, gay or homosexual</w:t>
            </w:r>
          </w:p>
        </w:tc>
        <w:tc>
          <w:tcPr>
            <w:tcW w:w="0" w:type="auto"/>
          </w:tcPr>
          <w:p w14:paraId="77C0CF6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125</w:t>
            </w:r>
          </w:p>
        </w:tc>
        <w:tc>
          <w:tcPr>
            <w:tcW w:w="0" w:type="auto"/>
          </w:tcPr>
          <w:p w14:paraId="3AE27AA4"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7.0</w:t>
            </w:r>
          </w:p>
        </w:tc>
        <w:tc>
          <w:tcPr>
            <w:tcW w:w="0" w:type="auto"/>
          </w:tcPr>
          <w:p w14:paraId="1D87AAB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90</w:t>
            </w:r>
          </w:p>
        </w:tc>
        <w:tc>
          <w:tcPr>
            <w:tcW w:w="0" w:type="auto"/>
          </w:tcPr>
          <w:p w14:paraId="78ADE13C"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7.5</w:t>
            </w:r>
          </w:p>
        </w:tc>
      </w:tr>
      <w:tr w:rsidR="00B463AA" w:rsidRPr="0002386E" w14:paraId="2203A0DD"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324A18CD" w14:textId="77777777" w:rsidR="00B463AA" w:rsidRPr="0002386E" w:rsidRDefault="00B463AA" w:rsidP="002A14F3">
            <w:pPr>
              <w:pStyle w:val="TableText"/>
            </w:pPr>
          </w:p>
        </w:tc>
        <w:tc>
          <w:tcPr>
            <w:tcW w:w="0" w:type="auto"/>
          </w:tcPr>
          <w:p w14:paraId="5FA6501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Straight or heterosexual</w:t>
            </w:r>
          </w:p>
        </w:tc>
        <w:tc>
          <w:tcPr>
            <w:tcW w:w="0" w:type="auto"/>
          </w:tcPr>
          <w:p w14:paraId="0A5B06C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1,349</w:t>
            </w:r>
          </w:p>
        </w:tc>
        <w:tc>
          <w:tcPr>
            <w:tcW w:w="0" w:type="auto"/>
          </w:tcPr>
          <w:p w14:paraId="611FCF4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75.1</w:t>
            </w:r>
          </w:p>
        </w:tc>
        <w:tc>
          <w:tcPr>
            <w:tcW w:w="0" w:type="auto"/>
          </w:tcPr>
          <w:p w14:paraId="1C5F4EC7"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904</w:t>
            </w:r>
          </w:p>
        </w:tc>
        <w:tc>
          <w:tcPr>
            <w:tcW w:w="0" w:type="auto"/>
          </w:tcPr>
          <w:p w14:paraId="0F5DF16D"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75.0</w:t>
            </w:r>
          </w:p>
        </w:tc>
      </w:tr>
      <w:tr w:rsidR="00B463AA" w:rsidRPr="0002386E" w14:paraId="00D74C40"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03F15F5" w14:textId="77777777" w:rsidR="00B463AA" w:rsidRPr="0002386E" w:rsidRDefault="00B463AA" w:rsidP="002A14F3">
            <w:pPr>
              <w:pStyle w:val="TableText"/>
            </w:pPr>
          </w:p>
        </w:tc>
        <w:tc>
          <w:tcPr>
            <w:tcW w:w="0" w:type="auto"/>
          </w:tcPr>
          <w:p w14:paraId="0F39F90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Bisexual</w:t>
            </w:r>
          </w:p>
        </w:tc>
        <w:tc>
          <w:tcPr>
            <w:tcW w:w="0" w:type="auto"/>
          </w:tcPr>
          <w:p w14:paraId="3E141F2C"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213</w:t>
            </w:r>
          </w:p>
        </w:tc>
        <w:tc>
          <w:tcPr>
            <w:tcW w:w="0" w:type="auto"/>
          </w:tcPr>
          <w:p w14:paraId="24FCACB7"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11.9</w:t>
            </w:r>
          </w:p>
        </w:tc>
        <w:tc>
          <w:tcPr>
            <w:tcW w:w="0" w:type="auto"/>
          </w:tcPr>
          <w:p w14:paraId="0C7AAA59"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146</w:t>
            </w:r>
          </w:p>
        </w:tc>
        <w:tc>
          <w:tcPr>
            <w:tcW w:w="0" w:type="auto"/>
          </w:tcPr>
          <w:p w14:paraId="58E5BED8"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12.1</w:t>
            </w:r>
          </w:p>
        </w:tc>
      </w:tr>
      <w:tr w:rsidR="00B463AA" w:rsidRPr="0002386E" w14:paraId="0263D9D3"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5E94D651" w14:textId="77777777" w:rsidR="00B463AA" w:rsidRPr="0002386E" w:rsidRDefault="00B463AA" w:rsidP="002A14F3">
            <w:pPr>
              <w:pStyle w:val="TableText"/>
            </w:pPr>
          </w:p>
        </w:tc>
        <w:tc>
          <w:tcPr>
            <w:tcW w:w="0" w:type="auto"/>
          </w:tcPr>
          <w:p w14:paraId="0EEEBB92"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Something else</w:t>
            </w:r>
          </w:p>
        </w:tc>
        <w:tc>
          <w:tcPr>
            <w:tcW w:w="0" w:type="auto"/>
          </w:tcPr>
          <w:p w14:paraId="779E7C52"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44</w:t>
            </w:r>
          </w:p>
        </w:tc>
        <w:tc>
          <w:tcPr>
            <w:tcW w:w="0" w:type="auto"/>
          </w:tcPr>
          <w:p w14:paraId="16143D0B"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2.4</w:t>
            </w:r>
          </w:p>
        </w:tc>
        <w:tc>
          <w:tcPr>
            <w:tcW w:w="0" w:type="auto"/>
          </w:tcPr>
          <w:p w14:paraId="21768E2A"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28</w:t>
            </w:r>
          </w:p>
        </w:tc>
        <w:tc>
          <w:tcPr>
            <w:tcW w:w="0" w:type="auto"/>
          </w:tcPr>
          <w:p w14:paraId="5C38997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2.3</w:t>
            </w:r>
          </w:p>
        </w:tc>
      </w:tr>
      <w:tr w:rsidR="00B463AA" w:rsidRPr="0002386E" w14:paraId="163CA214"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BA82F98" w14:textId="77777777" w:rsidR="00B463AA" w:rsidRPr="0002386E" w:rsidRDefault="00B463AA" w:rsidP="002A14F3">
            <w:pPr>
              <w:pStyle w:val="TableText"/>
            </w:pPr>
          </w:p>
        </w:tc>
        <w:tc>
          <w:tcPr>
            <w:tcW w:w="0" w:type="auto"/>
          </w:tcPr>
          <w:p w14:paraId="0E36C00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Don’t know/prefer not to say</w:t>
            </w:r>
          </w:p>
        </w:tc>
        <w:tc>
          <w:tcPr>
            <w:tcW w:w="0" w:type="auto"/>
          </w:tcPr>
          <w:p w14:paraId="6572776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65</w:t>
            </w:r>
          </w:p>
        </w:tc>
        <w:tc>
          <w:tcPr>
            <w:tcW w:w="0" w:type="auto"/>
          </w:tcPr>
          <w:p w14:paraId="735CA674"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3.6</w:t>
            </w:r>
          </w:p>
        </w:tc>
        <w:tc>
          <w:tcPr>
            <w:tcW w:w="0" w:type="auto"/>
          </w:tcPr>
          <w:p w14:paraId="446A94C5"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37</w:t>
            </w:r>
          </w:p>
        </w:tc>
        <w:tc>
          <w:tcPr>
            <w:tcW w:w="0" w:type="auto"/>
          </w:tcPr>
          <w:p w14:paraId="47DA214F"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3.1</w:t>
            </w:r>
          </w:p>
        </w:tc>
      </w:tr>
      <w:tr w:rsidR="00B463AA" w:rsidRPr="0002386E" w14:paraId="6919A67D" w14:textId="77777777" w:rsidTr="002A14F3">
        <w:tc>
          <w:tcPr>
            <w:cnfStyle w:val="001000000000" w:firstRow="0" w:lastRow="0" w:firstColumn="1" w:lastColumn="0" w:oddVBand="0" w:evenVBand="0" w:oddHBand="0" w:evenHBand="0" w:firstRowFirstColumn="0" w:firstRowLastColumn="0" w:lastRowFirstColumn="0" w:lastRowLastColumn="0"/>
            <w:tcW w:w="0" w:type="auto"/>
            <w:vMerge w:val="restart"/>
          </w:tcPr>
          <w:p w14:paraId="2F228C98" w14:textId="77777777" w:rsidR="00B463AA" w:rsidRPr="0002386E" w:rsidRDefault="00B463AA" w:rsidP="002A14F3">
            <w:pPr>
              <w:pStyle w:val="TableText"/>
              <w:rPr>
                <w:vertAlign w:val="superscript"/>
              </w:rPr>
            </w:pPr>
            <w:r w:rsidRPr="0002386E">
              <w:t xml:space="preserve">Country of </w:t>
            </w:r>
            <w:proofErr w:type="spellStart"/>
            <w:r w:rsidRPr="0002386E">
              <w:t>birth</w:t>
            </w:r>
            <w:r w:rsidRPr="0002386E">
              <w:rPr>
                <w:vertAlign w:val="superscript"/>
              </w:rPr>
              <w:t>a</w:t>
            </w:r>
            <w:proofErr w:type="spellEnd"/>
          </w:p>
        </w:tc>
        <w:tc>
          <w:tcPr>
            <w:tcW w:w="0" w:type="auto"/>
          </w:tcPr>
          <w:p w14:paraId="5B7866F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Australia</w:t>
            </w:r>
          </w:p>
        </w:tc>
        <w:tc>
          <w:tcPr>
            <w:tcW w:w="0" w:type="auto"/>
          </w:tcPr>
          <w:p w14:paraId="3512804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1,449</w:t>
            </w:r>
          </w:p>
        </w:tc>
        <w:tc>
          <w:tcPr>
            <w:tcW w:w="0" w:type="auto"/>
          </w:tcPr>
          <w:p w14:paraId="21CFCAE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75.3</w:t>
            </w:r>
          </w:p>
        </w:tc>
        <w:tc>
          <w:tcPr>
            <w:tcW w:w="0" w:type="auto"/>
          </w:tcPr>
          <w:p w14:paraId="3BA7F914"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981</w:t>
            </w:r>
          </w:p>
        </w:tc>
        <w:tc>
          <w:tcPr>
            <w:tcW w:w="0" w:type="auto"/>
          </w:tcPr>
          <w:p w14:paraId="360B4317"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78.0</w:t>
            </w:r>
          </w:p>
        </w:tc>
      </w:tr>
      <w:tr w:rsidR="00B463AA" w:rsidRPr="0002386E" w14:paraId="6418B71F"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8150126" w14:textId="77777777" w:rsidR="00B463AA" w:rsidRPr="0002386E" w:rsidRDefault="00B463AA" w:rsidP="002A14F3">
            <w:pPr>
              <w:pStyle w:val="TableText"/>
            </w:pPr>
          </w:p>
        </w:tc>
        <w:tc>
          <w:tcPr>
            <w:tcW w:w="0" w:type="auto"/>
          </w:tcPr>
          <w:p w14:paraId="78D9CC51"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Overseas</w:t>
            </w:r>
          </w:p>
        </w:tc>
        <w:tc>
          <w:tcPr>
            <w:tcW w:w="0" w:type="auto"/>
          </w:tcPr>
          <w:p w14:paraId="5680447F"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476</w:t>
            </w:r>
          </w:p>
        </w:tc>
        <w:tc>
          <w:tcPr>
            <w:tcW w:w="0" w:type="auto"/>
          </w:tcPr>
          <w:p w14:paraId="11D0ACC2"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24.7</w:t>
            </w:r>
          </w:p>
        </w:tc>
        <w:tc>
          <w:tcPr>
            <w:tcW w:w="0" w:type="auto"/>
          </w:tcPr>
          <w:p w14:paraId="0D80422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276</w:t>
            </w:r>
          </w:p>
        </w:tc>
        <w:tc>
          <w:tcPr>
            <w:tcW w:w="0" w:type="auto"/>
          </w:tcPr>
          <w:p w14:paraId="0C779EE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22.0</w:t>
            </w:r>
          </w:p>
        </w:tc>
      </w:tr>
      <w:tr w:rsidR="00B463AA" w:rsidRPr="0002386E" w14:paraId="7C431E84" w14:textId="77777777" w:rsidTr="002A14F3">
        <w:tc>
          <w:tcPr>
            <w:cnfStyle w:val="001000000000" w:firstRow="0" w:lastRow="0" w:firstColumn="1" w:lastColumn="0" w:oddVBand="0" w:evenVBand="0" w:oddHBand="0" w:evenHBand="0" w:firstRowFirstColumn="0" w:firstRowLastColumn="0" w:lastRowFirstColumn="0" w:lastRowLastColumn="0"/>
            <w:tcW w:w="0" w:type="auto"/>
            <w:vMerge w:val="restart"/>
          </w:tcPr>
          <w:p w14:paraId="233615FA" w14:textId="02C045CF" w:rsidR="00B463AA" w:rsidRPr="0002386E" w:rsidRDefault="00E854DC" w:rsidP="002A14F3">
            <w:pPr>
              <w:pStyle w:val="TableText"/>
              <w:rPr>
                <w:vertAlign w:val="superscript"/>
              </w:rPr>
            </w:pPr>
            <w:r>
              <w:t xml:space="preserve">First Nations </w:t>
            </w:r>
            <w:proofErr w:type="spellStart"/>
            <w:r>
              <w:t>status</w:t>
            </w:r>
            <w:r w:rsidR="00B463AA" w:rsidRPr="0002386E">
              <w:rPr>
                <w:vertAlign w:val="superscript"/>
              </w:rPr>
              <w:t>a</w:t>
            </w:r>
            <w:proofErr w:type="spellEnd"/>
          </w:p>
        </w:tc>
        <w:tc>
          <w:tcPr>
            <w:tcW w:w="0" w:type="auto"/>
          </w:tcPr>
          <w:p w14:paraId="6CF5D901" w14:textId="5BE35C20" w:rsidR="00B463AA" w:rsidRPr="00E854DC" w:rsidRDefault="00E854DC" w:rsidP="002A14F3">
            <w:pPr>
              <w:pStyle w:val="TableText"/>
              <w:cnfStyle w:val="000000000000" w:firstRow="0" w:lastRow="0" w:firstColumn="0" w:lastColumn="0" w:oddVBand="0" w:evenVBand="0" w:oddHBand="0" w:evenHBand="0" w:firstRowFirstColumn="0" w:firstRowLastColumn="0" w:lastRowFirstColumn="0" w:lastRowLastColumn="0"/>
            </w:pPr>
            <w:r>
              <w:t>First Nations</w:t>
            </w:r>
          </w:p>
        </w:tc>
        <w:tc>
          <w:tcPr>
            <w:tcW w:w="0" w:type="auto"/>
          </w:tcPr>
          <w:p w14:paraId="2E92FC9E"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36</w:t>
            </w:r>
          </w:p>
        </w:tc>
        <w:tc>
          <w:tcPr>
            <w:tcW w:w="0" w:type="auto"/>
          </w:tcPr>
          <w:p w14:paraId="57F1F99C"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2.1</w:t>
            </w:r>
          </w:p>
        </w:tc>
        <w:tc>
          <w:tcPr>
            <w:tcW w:w="0" w:type="auto"/>
          </w:tcPr>
          <w:p w14:paraId="7901C90F"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25</w:t>
            </w:r>
          </w:p>
        </w:tc>
        <w:tc>
          <w:tcPr>
            <w:tcW w:w="0" w:type="auto"/>
          </w:tcPr>
          <w:p w14:paraId="548B3A29"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2.1</w:t>
            </w:r>
          </w:p>
        </w:tc>
      </w:tr>
      <w:tr w:rsidR="00B463AA" w:rsidRPr="0002386E" w14:paraId="3BAB607E"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35F6B62C" w14:textId="77777777" w:rsidR="00B463AA" w:rsidRPr="0002386E" w:rsidRDefault="00B463AA" w:rsidP="002A14F3">
            <w:pPr>
              <w:pStyle w:val="TableText"/>
            </w:pPr>
          </w:p>
        </w:tc>
        <w:tc>
          <w:tcPr>
            <w:tcW w:w="0" w:type="auto"/>
          </w:tcPr>
          <w:p w14:paraId="54B79884" w14:textId="63B425C0" w:rsidR="00B463AA" w:rsidRPr="00E854DC" w:rsidRDefault="00E854DC" w:rsidP="002A14F3">
            <w:pPr>
              <w:pStyle w:val="TableText"/>
              <w:cnfStyle w:val="000000100000" w:firstRow="0" w:lastRow="0" w:firstColumn="0" w:lastColumn="0" w:oddVBand="0" w:evenVBand="0" w:oddHBand="1" w:evenHBand="0" w:firstRowFirstColumn="0" w:firstRowLastColumn="0" w:lastRowFirstColumn="0" w:lastRowLastColumn="0"/>
            </w:pPr>
            <w:r>
              <w:t>Not First Nations</w:t>
            </w:r>
          </w:p>
        </w:tc>
        <w:tc>
          <w:tcPr>
            <w:tcW w:w="0" w:type="auto"/>
          </w:tcPr>
          <w:p w14:paraId="2262D45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1,744</w:t>
            </w:r>
          </w:p>
        </w:tc>
        <w:tc>
          <w:tcPr>
            <w:tcW w:w="0" w:type="auto"/>
          </w:tcPr>
          <w:p w14:paraId="44783BDC"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98</w:t>
            </w:r>
          </w:p>
        </w:tc>
        <w:tc>
          <w:tcPr>
            <w:tcW w:w="0" w:type="auto"/>
          </w:tcPr>
          <w:p w14:paraId="539D3A3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w:t>
            </w:r>
          </w:p>
        </w:tc>
        <w:tc>
          <w:tcPr>
            <w:tcW w:w="0" w:type="auto"/>
          </w:tcPr>
          <w:p w14:paraId="51D035C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97.9</w:t>
            </w:r>
          </w:p>
        </w:tc>
      </w:tr>
      <w:tr w:rsidR="00B463AA" w:rsidRPr="0002386E" w14:paraId="76493E87" w14:textId="77777777" w:rsidTr="002A14F3">
        <w:tc>
          <w:tcPr>
            <w:cnfStyle w:val="001000000000" w:firstRow="0" w:lastRow="0" w:firstColumn="1" w:lastColumn="0" w:oddVBand="0" w:evenVBand="0" w:oddHBand="0" w:evenHBand="0" w:firstRowFirstColumn="0" w:firstRowLastColumn="0" w:lastRowFirstColumn="0" w:lastRowLastColumn="0"/>
            <w:tcW w:w="0" w:type="auto"/>
            <w:vMerge w:val="restart"/>
          </w:tcPr>
          <w:p w14:paraId="38A195C5" w14:textId="77777777" w:rsidR="00B463AA" w:rsidRPr="0002386E" w:rsidRDefault="00B463AA" w:rsidP="002A14F3">
            <w:pPr>
              <w:pStyle w:val="TableText"/>
              <w:rPr>
                <w:vertAlign w:val="superscript"/>
              </w:rPr>
            </w:pPr>
            <w:r w:rsidRPr="0002386E">
              <w:t xml:space="preserve">State of </w:t>
            </w:r>
            <w:proofErr w:type="spellStart"/>
            <w:r w:rsidRPr="0002386E">
              <w:t>residence</w:t>
            </w:r>
            <w:r w:rsidRPr="0002386E">
              <w:rPr>
                <w:vertAlign w:val="superscript"/>
              </w:rPr>
              <w:t>a</w:t>
            </w:r>
            <w:proofErr w:type="spellEnd"/>
          </w:p>
        </w:tc>
        <w:tc>
          <w:tcPr>
            <w:tcW w:w="0" w:type="auto"/>
          </w:tcPr>
          <w:p w14:paraId="29FB71CC"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NSW</w:t>
            </w:r>
          </w:p>
        </w:tc>
        <w:tc>
          <w:tcPr>
            <w:tcW w:w="0" w:type="auto"/>
          </w:tcPr>
          <w:p w14:paraId="2E4960AC"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390</w:t>
            </w:r>
          </w:p>
        </w:tc>
        <w:tc>
          <w:tcPr>
            <w:tcW w:w="0" w:type="auto"/>
          </w:tcPr>
          <w:p w14:paraId="500E7DDA"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20.8</w:t>
            </w:r>
          </w:p>
        </w:tc>
        <w:tc>
          <w:tcPr>
            <w:tcW w:w="0" w:type="auto"/>
          </w:tcPr>
          <w:p w14:paraId="56FEE617"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254</w:t>
            </w:r>
          </w:p>
        </w:tc>
        <w:tc>
          <w:tcPr>
            <w:tcW w:w="0" w:type="auto"/>
          </w:tcPr>
          <w:p w14:paraId="0BCDEEA7"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20.2</w:t>
            </w:r>
          </w:p>
        </w:tc>
      </w:tr>
      <w:tr w:rsidR="00B463AA" w:rsidRPr="0002386E" w14:paraId="067B99DD"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2F0B448" w14:textId="77777777" w:rsidR="00B463AA" w:rsidRPr="0002386E" w:rsidRDefault="00B463AA" w:rsidP="002A14F3">
            <w:pPr>
              <w:pStyle w:val="TableText"/>
            </w:pPr>
          </w:p>
        </w:tc>
        <w:tc>
          <w:tcPr>
            <w:tcW w:w="0" w:type="auto"/>
          </w:tcPr>
          <w:p w14:paraId="17411616"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VIC</w:t>
            </w:r>
          </w:p>
        </w:tc>
        <w:tc>
          <w:tcPr>
            <w:tcW w:w="0" w:type="auto"/>
          </w:tcPr>
          <w:p w14:paraId="36F8FB12"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664</w:t>
            </w:r>
          </w:p>
        </w:tc>
        <w:tc>
          <w:tcPr>
            <w:tcW w:w="0" w:type="auto"/>
          </w:tcPr>
          <w:p w14:paraId="08C4BA68"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35.5</w:t>
            </w:r>
          </w:p>
        </w:tc>
        <w:tc>
          <w:tcPr>
            <w:tcW w:w="0" w:type="auto"/>
          </w:tcPr>
          <w:p w14:paraId="7E2FEB96"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444</w:t>
            </w:r>
          </w:p>
        </w:tc>
        <w:tc>
          <w:tcPr>
            <w:tcW w:w="0" w:type="auto"/>
          </w:tcPr>
          <w:p w14:paraId="0F6DE875"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35.3</w:t>
            </w:r>
          </w:p>
        </w:tc>
      </w:tr>
      <w:tr w:rsidR="00B463AA" w:rsidRPr="0002386E" w14:paraId="4E2DB38B"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4ECA6017" w14:textId="77777777" w:rsidR="00B463AA" w:rsidRPr="0002386E" w:rsidRDefault="00B463AA" w:rsidP="00FF01DC">
            <w:pPr>
              <w:rPr>
                <w:rFonts w:asciiTheme="minorHAnsi" w:hAnsiTheme="minorHAnsi" w:cstheme="minorHAnsi"/>
                <w:sz w:val="18"/>
                <w:szCs w:val="18"/>
              </w:rPr>
            </w:pPr>
          </w:p>
        </w:tc>
        <w:tc>
          <w:tcPr>
            <w:tcW w:w="0" w:type="auto"/>
          </w:tcPr>
          <w:p w14:paraId="44D5440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QLD</w:t>
            </w:r>
          </w:p>
        </w:tc>
        <w:tc>
          <w:tcPr>
            <w:tcW w:w="0" w:type="auto"/>
          </w:tcPr>
          <w:p w14:paraId="449F62B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417</w:t>
            </w:r>
          </w:p>
        </w:tc>
        <w:tc>
          <w:tcPr>
            <w:tcW w:w="0" w:type="auto"/>
          </w:tcPr>
          <w:p w14:paraId="319AB35D"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22.3</w:t>
            </w:r>
          </w:p>
        </w:tc>
        <w:tc>
          <w:tcPr>
            <w:tcW w:w="0" w:type="auto"/>
          </w:tcPr>
          <w:p w14:paraId="16DFC90F"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285</w:t>
            </w:r>
          </w:p>
        </w:tc>
        <w:tc>
          <w:tcPr>
            <w:tcW w:w="0" w:type="auto"/>
          </w:tcPr>
          <w:p w14:paraId="223108DC"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22.7</w:t>
            </w:r>
          </w:p>
        </w:tc>
      </w:tr>
      <w:tr w:rsidR="00B463AA" w:rsidRPr="0002386E" w14:paraId="266E86C9"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A4DAA3F" w14:textId="77777777" w:rsidR="00B463AA" w:rsidRPr="0002386E" w:rsidRDefault="00B463AA" w:rsidP="00FF01DC">
            <w:pPr>
              <w:rPr>
                <w:rFonts w:asciiTheme="minorHAnsi" w:hAnsiTheme="minorHAnsi" w:cstheme="minorHAnsi"/>
                <w:sz w:val="18"/>
                <w:szCs w:val="18"/>
              </w:rPr>
            </w:pPr>
          </w:p>
        </w:tc>
        <w:tc>
          <w:tcPr>
            <w:tcW w:w="0" w:type="auto"/>
          </w:tcPr>
          <w:p w14:paraId="2089090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SA</w:t>
            </w:r>
          </w:p>
        </w:tc>
        <w:tc>
          <w:tcPr>
            <w:tcW w:w="0" w:type="auto"/>
          </w:tcPr>
          <w:p w14:paraId="442D3394"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90</w:t>
            </w:r>
          </w:p>
        </w:tc>
        <w:tc>
          <w:tcPr>
            <w:tcW w:w="0" w:type="auto"/>
          </w:tcPr>
          <w:p w14:paraId="15209846"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4.8</w:t>
            </w:r>
          </w:p>
        </w:tc>
        <w:tc>
          <w:tcPr>
            <w:tcW w:w="0" w:type="auto"/>
          </w:tcPr>
          <w:p w14:paraId="1E7E714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59</w:t>
            </w:r>
          </w:p>
        </w:tc>
        <w:tc>
          <w:tcPr>
            <w:tcW w:w="0" w:type="auto"/>
          </w:tcPr>
          <w:p w14:paraId="73CD4F77"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4.7</w:t>
            </w:r>
          </w:p>
        </w:tc>
      </w:tr>
      <w:tr w:rsidR="00B463AA" w:rsidRPr="0002386E" w14:paraId="2357835C"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79359EEA" w14:textId="77777777" w:rsidR="00B463AA" w:rsidRPr="0002386E" w:rsidRDefault="00B463AA" w:rsidP="00FF01DC">
            <w:pPr>
              <w:rPr>
                <w:rFonts w:asciiTheme="minorHAnsi" w:hAnsiTheme="minorHAnsi" w:cstheme="minorHAnsi"/>
                <w:sz w:val="18"/>
                <w:szCs w:val="18"/>
              </w:rPr>
            </w:pPr>
          </w:p>
        </w:tc>
        <w:tc>
          <w:tcPr>
            <w:tcW w:w="0" w:type="auto"/>
          </w:tcPr>
          <w:p w14:paraId="191E654E"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WA</w:t>
            </w:r>
          </w:p>
        </w:tc>
        <w:tc>
          <w:tcPr>
            <w:tcW w:w="0" w:type="auto"/>
          </w:tcPr>
          <w:p w14:paraId="3E212333"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164</w:t>
            </w:r>
          </w:p>
        </w:tc>
        <w:tc>
          <w:tcPr>
            <w:tcW w:w="0" w:type="auto"/>
          </w:tcPr>
          <w:p w14:paraId="1850286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8.8</w:t>
            </w:r>
          </w:p>
        </w:tc>
        <w:tc>
          <w:tcPr>
            <w:tcW w:w="0" w:type="auto"/>
          </w:tcPr>
          <w:p w14:paraId="562ADF31"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111</w:t>
            </w:r>
          </w:p>
        </w:tc>
        <w:tc>
          <w:tcPr>
            <w:tcW w:w="0" w:type="auto"/>
          </w:tcPr>
          <w:p w14:paraId="45C14A9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8.8</w:t>
            </w:r>
          </w:p>
        </w:tc>
      </w:tr>
      <w:tr w:rsidR="00B463AA" w:rsidRPr="0002386E" w14:paraId="663B69E6"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F57279A" w14:textId="77777777" w:rsidR="00B463AA" w:rsidRPr="0002386E" w:rsidRDefault="00B463AA" w:rsidP="00FF01DC">
            <w:pPr>
              <w:rPr>
                <w:rFonts w:asciiTheme="minorHAnsi" w:hAnsiTheme="minorHAnsi" w:cstheme="minorHAnsi"/>
                <w:sz w:val="18"/>
                <w:szCs w:val="18"/>
              </w:rPr>
            </w:pPr>
          </w:p>
        </w:tc>
        <w:tc>
          <w:tcPr>
            <w:tcW w:w="0" w:type="auto"/>
          </w:tcPr>
          <w:p w14:paraId="7D972E36"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TAS</w:t>
            </w:r>
          </w:p>
        </w:tc>
        <w:tc>
          <w:tcPr>
            <w:tcW w:w="0" w:type="auto"/>
          </w:tcPr>
          <w:p w14:paraId="2BD4C3C8"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88</w:t>
            </w:r>
          </w:p>
        </w:tc>
        <w:tc>
          <w:tcPr>
            <w:tcW w:w="0" w:type="auto"/>
          </w:tcPr>
          <w:p w14:paraId="1C67945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4.7</w:t>
            </w:r>
          </w:p>
        </w:tc>
        <w:tc>
          <w:tcPr>
            <w:tcW w:w="0" w:type="auto"/>
          </w:tcPr>
          <w:p w14:paraId="4CB3A347"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67</w:t>
            </w:r>
          </w:p>
        </w:tc>
        <w:tc>
          <w:tcPr>
            <w:tcW w:w="0" w:type="auto"/>
          </w:tcPr>
          <w:p w14:paraId="228BBF6C"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5.3</w:t>
            </w:r>
          </w:p>
        </w:tc>
      </w:tr>
      <w:tr w:rsidR="00B463AA" w:rsidRPr="0002386E" w14:paraId="2A2FA166"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105A8A54" w14:textId="77777777" w:rsidR="00B463AA" w:rsidRPr="0002386E" w:rsidRDefault="00B463AA" w:rsidP="00FF01DC">
            <w:pPr>
              <w:rPr>
                <w:rFonts w:asciiTheme="minorHAnsi" w:hAnsiTheme="minorHAnsi" w:cstheme="minorHAnsi"/>
                <w:sz w:val="18"/>
                <w:szCs w:val="18"/>
              </w:rPr>
            </w:pPr>
          </w:p>
        </w:tc>
        <w:tc>
          <w:tcPr>
            <w:tcW w:w="0" w:type="auto"/>
          </w:tcPr>
          <w:p w14:paraId="7C796FF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ACT</w:t>
            </w:r>
          </w:p>
        </w:tc>
        <w:tc>
          <w:tcPr>
            <w:tcW w:w="0" w:type="auto"/>
          </w:tcPr>
          <w:p w14:paraId="59C91A17"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25</w:t>
            </w:r>
          </w:p>
        </w:tc>
        <w:tc>
          <w:tcPr>
            <w:tcW w:w="0" w:type="auto"/>
          </w:tcPr>
          <w:p w14:paraId="12FAC99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1.3</w:t>
            </w:r>
          </w:p>
        </w:tc>
        <w:tc>
          <w:tcPr>
            <w:tcW w:w="0" w:type="auto"/>
          </w:tcPr>
          <w:p w14:paraId="3A14422E"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17</w:t>
            </w:r>
          </w:p>
        </w:tc>
        <w:tc>
          <w:tcPr>
            <w:tcW w:w="0" w:type="auto"/>
          </w:tcPr>
          <w:p w14:paraId="363BAB83"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1.4</w:t>
            </w:r>
          </w:p>
        </w:tc>
      </w:tr>
      <w:tr w:rsidR="00B463AA" w:rsidRPr="0002386E" w14:paraId="76398520"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004F939C" w14:textId="77777777" w:rsidR="00B463AA" w:rsidRPr="0002386E" w:rsidRDefault="00B463AA" w:rsidP="00FF01DC">
            <w:pPr>
              <w:rPr>
                <w:rFonts w:asciiTheme="minorHAnsi" w:hAnsiTheme="minorHAnsi" w:cstheme="minorHAnsi"/>
                <w:sz w:val="18"/>
                <w:szCs w:val="18"/>
              </w:rPr>
            </w:pPr>
          </w:p>
        </w:tc>
        <w:tc>
          <w:tcPr>
            <w:tcW w:w="0" w:type="auto"/>
          </w:tcPr>
          <w:p w14:paraId="07DE7B14"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NT</w:t>
            </w:r>
          </w:p>
        </w:tc>
        <w:tc>
          <w:tcPr>
            <w:tcW w:w="0" w:type="auto"/>
          </w:tcPr>
          <w:p w14:paraId="7D24529B"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33</w:t>
            </w:r>
          </w:p>
        </w:tc>
        <w:tc>
          <w:tcPr>
            <w:tcW w:w="0" w:type="auto"/>
          </w:tcPr>
          <w:p w14:paraId="7581F031"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1.8</w:t>
            </w:r>
          </w:p>
        </w:tc>
        <w:tc>
          <w:tcPr>
            <w:tcW w:w="0" w:type="auto"/>
          </w:tcPr>
          <w:p w14:paraId="14E88E7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20</w:t>
            </w:r>
          </w:p>
        </w:tc>
        <w:tc>
          <w:tcPr>
            <w:tcW w:w="0" w:type="auto"/>
          </w:tcPr>
          <w:p w14:paraId="38AD94F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1.6</w:t>
            </w:r>
          </w:p>
        </w:tc>
      </w:tr>
      <w:tr w:rsidR="00B463AA" w:rsidRPr="0002386E" w14:paraId="72CE2EC0" w14:textId="77777777" w:rsidTr="002A14F3">
        <w:tc>
          <w:tcPr>
            <w:cnfStyle w:val="001000000000" w:firstRow="0" w:lastRow="0" w:firstColumn="1" w:lastColumn="0" w:oddVBand="0" w:evenVBand="0" w:oddHBand="0" w:evenHBand="0" w:firstRowFirstColumn="0" w:firstRowLastColumn="0" w:lastRowFirstColumn="0" w:lastRowLastColumn="0"/>
            <w:tcW w:w="0" w:type="auto"/>
            <w:vMerge w:val="restart"/>
          </w:tcPr>
          <w:p w14:paraId="17B506F3" w14:textId="77777777" w:rsidR="00B463AA" w:rsidRPr="0002386E" w:rsidRDefault="00B463AA" w:rsidP="002A14F3">
            <w:pPr>
              <w:pStyle w:val="TableText"/>
              <w:rPr>
                <w:vertAlign w:val="superscript"/>
              </w:rPr>
            </w:pPr>
            <w:r w:rsidRPr="0002386E">
              <w:t xml:space="preserve">Area of </w:t>
            </w:r>
            <w:proofErr w:type="spellStart"/>
            <w:r w:rsidRPr="0002386E">
              <w:t>residence</w:t>
            </w:r>
            <w:r w:rsidRPr="0002386E">
              <w:rPr>
                <w:vertAlign w:val="superscript"/>
              </w:rPr>
              <w:t>a</w:t>
            </w:r>
            <w:proofErr w:type="spellEnd"/>
          </w:p>
        </w:tc>
        <w:tc>
          <w:tcPr>
            <w:tcW w:w="0" w:type="auto"/>
          </w:tcPr>
          <w:p w14:paraId="16D86887"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Major city</w:t>
            </w:r>
          </w:p>
        </w:tc>
        <w:tc>
          <w:tcPr>
            <w:tcW w:w="0" w:type="auto"/>
          </w:tcPr>
          <w:p w14:paraId="072ECB21"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1,399</w:t>
            </w:r>
          </w:p>
        </w:tc>
        <w:tc>
          <w:tcPr>
            <w:tcW w:w="0" w:type="auto"/>
          </w:tcPr>
          <w:p w14:paraId="29335A6D"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69.5</w:t>
            </w:r>
          </w:p>
        </w:tc>
        <w:tc>
          <w:tcPr>
            <w:tcW w:w="0" w:type="auto"/>
          </w:tcPr>
          <w:p w14:paraId="3220CC3C"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889</w:t>
            </w:r>
          </w:p>
        </w:tc>
        <w:tc>
          <w:tcPr>
            <w:tcW w:w="0" w:type="auto"/>
          </w:tcPr>
          <w:p w14:paraId="2F47DBF6"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67.5</w:t>
            </w:r>
          </w:p>
        </w:tc>
      </w:tr>
      <w:tr w:rsidR="00B463AA" w:rsidRPr="0002386E" w14:paraId="0CE2F81A"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AE47967" w14:textId="77777777" w:rsidR="00B463AA" w:rsidRPr="0002386E" w:rsidRDefault="00B463AA" w:rsidP="002A14F3">
            <w:pPr>
              <w:pStyle w:val="TableText"/>
            </w:pPr>
          </w:p>
        </w:tc>
        <w:tc>
          <w:tcPr>
            <w:tcW w:w="0" w:type="auto"/>
          </w:tcPr>
          <w:p w14:paraId="5A1255C9"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Regional, rural, remote</w:t>
            </w:r>
          </w:p>
        </w:tc>
        <w:tc>
          <w:tcPr>
            <w:tcW w:w="0" w:type="auto"/>
          </w:tcPr>
          <w:p w14:paraId="0C71D31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614</w:t>
            </w:r>
          </w:p>
        </w:tc>
        <w:tc>
          <w:tcPr>
            <w:tcW w:w="0" w:type="auto"/>
          </w:tcPr>
          <w:p w14:paraId="05BCEA3D"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30.5</w:t>
            </w:r>
          </w:p>
        </w:tc>
        <w:tc>
          <w:tcPr>
            <w:tcW w:w="0" w:type="auto"/>
          </w:tcPr>
          <w:p w14:paraId="3B72CC7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428</w:t>
            </w:r>
          </w:p>
        </w:tc>
        <w:tc>
          <w:tcPr>
            <w:tcW w:w="0" w:type="auto"/>
          </w:tcPr>
          <w:p w14:paraId="3E1A2AA6"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32.5</w:t>
            </w:r>
          </w:p>
        </w:tc>
      </w:tr>
      <w:tr w:rsidR="00B463AA" w:rsidRPr="0002386E" w14:paraId="2530A4F7" w14:textId="77777777" w:rsidTr="002A14F3">
        <w:tc>
          <w:tcPr>
            <w:cnfStyle w:val="001000000000" w:firstRow="0" w:lastRow="0" w:firstColumn="1" w:lastColumn="0" w:oddVBand="0" w:evenVBand="0" w:oddHBand="0" w:evenHBand="0" w:firstRowFirstColumn="0" w:firstRowLastColumn="0" w:lastRowFirstColumn="0" w:lastRowLastColumn="0"/>
            <w:tcW w:w="0" w:type="auto"/>
            <w:vMerge w:val="restart"/>
          </w:tcPr>
          <w:p w14:paraId="7A54B018" w14:textId="5B875129" w:rsidR="00B463AA" w:rsidRPr="0002386E" w:rsidRDefault="00B463AA" w:rsidP="002A14F3">
            <w:pPr>
              <w:pStyle w:val="TableText"/>
              <w:rPr>
                <w:vertAlign w:val="superscript"/>
              </w:rPr>
            </w:pPr>
            <w:r w:rsidRPr="0002386E">
              <w:t xml:space="preserve">Area level </w:t>
            </w:r>
            <w:r w:rsidR="007867D0">
              <w:t>socioeconomic</w:t>
            </w:r>
            <w:r w:rsidRPr="0002386E">
              <w:t xml:space="preserve"> status (SEIFA IRSD </w:t>
            </w:r>
            <w:proofErr w:type="spellStart"/>
            <w:proofErr w:type="gramStart"/>
            <w:r w:rsidRPr="0002386E">
              <w:t>quintiles</w:t>
            </w:r>
            <w:r w:rsidRPr="0002386E">
              <w:rPr>
                <w:vertAlign w:val="superscript"/>
              </w:rPr>
              <w:t>a,b</w:t>
            </w:r>
            <w:proofErr w:type="spellEnd"/>
            <w:proofErr w:type="gramEnd"/>
          </w:p>
        </w:tc>
        <w:tc>
          <w:tcPr>
            <w:tcW w:w="0" w:type="auto"/>
          </w:tcPr>
          <w:p w14:paraId="1DF480D5"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Q1 (Most disadvantaged)</w:t>
            </w:r>
          </w:p>
        </w:tc>
        <w:tc>
          <w:tcPr>
            <w:tcW w:w="0" w:type="auto"/>
          </w:tcPr>
          <w:p w14:paraId="47FF2573"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253</w:t>
            </w:r>
          </w:p>
        </w:tc>
        <w:tc>
          <w:tcPr>
            <w:tcW w:w="0" w:type="auto"/>
          </w:tcPr>
          <w:p w14:paraId="224C7DDA"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13.6</w:t>
            </w:r>
          </w:p>
        </w:tc>
        <w:tc>
          <w:tcPr>
            <w:tcW w:w="0" w:type="auto"/>
          </w:tcPr>
          <w:p w14:paraId="6B84DC33"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180</w:t>
            </w:r>
          </w:p>
        </w:tc>
        <w:tc>
          <w:tcPr>
            <w:tcW w:w="0" w:type="auto"/>
          </w:tcPr>
          <w:p w14:paraId="63007FB8" w14:textId="77777777" w:rsidR="00B463AA" w:rsidRPr="0002386E" w:rsidRDefault="00B463AA" w:rsidP="002A14F3">
            <w:pPr>
              <w:pStyle w:val="TableText"/>
              <w:cnfStyle w:val="000000000000" w:firstRow="0" w:lastRow="0" w:firstColumn="0" w:lastColumn="0" w:oddVBand="0" w:evenVBand="0" w:oddHBand="0" w:evenHBand="0" w:firstRowFirstColumn="0" w:firstRowLastColumn="0" w:lastRowFirstColumn="0" w:lastRowLastColumn="0"/>
            </w:pPr>
            <w:r w:rsidRPr="0002386E">
              <w:t>14.4</w:t>
            </w:r>
          </w:p>
        </w:tc>
      </w:tr>
      <w:tr w:rsidR="00B463AA" w:rsidRPr="0002386E" w14:paraId="0726CDED"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6355984" w14:textId="77777777" w:rsidR="00B463AA" w:rsidRPr="0002386E" w:rsidRDefault="00B463AA" w:rsidP="00FF01DC">
            <w:pPr>
              <w:rPr>
                <w:rFonts w:asciiTheme="minorHAnsi" w:hAnsiTheme="minorHAnsi" w:cstheme="minorHAnsi"/>
                <w:sz w:val="18"/>
                <w:szCs w:val="18"/>
              </w:rPr>
            </w:pPr>
          </w:p>
        </w:tc>
        <w:tc>
          <w:tcPr>
            <w:tcW w:w="0" w:type="auto"/>
          </w:tcPr>
          <w:p w14:paraId="57B80939"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Q2</w:t>
            </w:r>
          </w:p>
        </w:tc>
        <w:tc>
          <w:tcPr>
            <w:tcW w:w="0" w:type="auto"/>
          </w:tcPr>
          <w:p w14:paraId="4A46BB9A"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363</w:t>
            </w:r>
          </w:p>
        </w:tc>
        <w:tc>
          <w:tcPr>
            <w:tcW w:w="0" w:type="auto"/>
          </w:tcPr>
          <w:p w14:paraId="1697F25E"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19.5</w:t>
            </w:r>
          </w:p>
        </w:tc>
        <w:tc>
          <w:tcPr>
            <w:tcW w:w="0" w:type="auto"/>
          </w:tcPr>
          <w:p w14:paraId="5E39B772"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243</w:t>
            </w:r>
          </w:p>
        </w:tc>
        <w:tc>
          <w:tcPr>
            <w:tcW w:w="0" w:type="auto"/>
          </w:tcPr>
          <w:p w14:paraId="673F6C33" w14:textId="77777777" w:rsidR="00B463AA" w:rsidRPr="0002386E" w:rsidRDefault="00B463AA" w:rsidP="002A14F3">
            <w:pPr>
              <w:pStyle w:val="TableText"/>
              <w:cnfStyle w:val="000000100000" w:firstRow="0" w:lastRow="0" w:firstColumn="0" w:lastColumn="0" w:oddVBand="0" w:evenVBand="0" w:oddHBand="1" w:evenHBand="0" w:firstRowFirstColumn="0" w:firstRowLastColumn="0" w:lastRowFirstColumn="0" w:lastRowLastColumn="0"/>
            </w:pPr>
            <w:r w:rsidRPr="0002386E">
              <w:t>19.4</w:t>
            </w:r>
          </w:p>
        </w:tc>
      </w:tr>
      <w:tr w:rsidR="00B463AA" w:rsidRPr="0002386E" w14:paraId="34DD74C9"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76B6B810" w14:textId="77777777" w:rsidR="00B463AA" w:rsidRPr="0002386E" w:rsidRDefault="00B463AA" w:rsidP="00FF01DC">
            <w:pPr>
              <w:rPr>
                <w:rFonts w:asciiTheme="minorHAnsi" w:hAnsiTheme="minorHAnsi" w:cstheme="minorHAnsi"/>
                <w:sz w:val="18"/>
                <w:szCs w:val="18"/>
              </w:rPr>
            </w:pPr>
          </w:p>
        </w:tc>
        <w:tc>
          <w:tcPr>
            <w:tcW w:w="0" w:type="auto"/>
          </w:tcPr>
          <w:p w14:paraId="5AC03C24" w14:textId="77777777" w:rsidR="00B463AA" w:rsidRPr="0002386E" w:rsidRDefault="00B463AA" w:rsidP="00FF01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Q3</w:t>
            </w:r>
          </w:p>
        </w:tc>
        <w:tc>
          <w:tcPr>
            <w:tcW w:w="0" w:type="auto"/>
          </w:tcPr>
          <w:p w14:paraId="1BD01483"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391</w:t>
            </w:r>
          </w:p>
        </w:tc>
        <w:tc>
          <w:tcPr>
            <w:tcW w:w="0" w:type="auto"/>
          </w:tcPr>
          <w:p w14:paraId="18AF9A7E"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21.0</w:t>
            </w:r>
          </w:p>
        </w:tc>
        <w:tc>
          <w:tcPr>
            <w:tcW w:w="0" w:type="auto"/>
          </w:tcPr>
          <w:p w14:paraId="23C69064"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267</w:t>
            </w:r>
          </w:p>
        </w:tc>
        <w:tc>
          <w:tcPr>
            <w:tcW w:w="0" w:type="auto"/>
          </w:tcPr>
          <w:p w14:paraId="139E2426"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21.3</w:t>
            </w:r>
          </w:p>
        </w:tc>
      </w:tr>
      <w:tr w:rsidR="00B463AA" w:rsidRPr="0002386E" w14:paraId="0B223AD2" w14:textId="77777777" w:rsidTr="002A1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2ED61897" w14:textId="77777777" w:rsidR="00B463AA" w:rsidRPr="0002386E" w:rsidRDefault="00B463AA" w:rsidP="00FF01DC">
            <w:pPr>
              <w:rPr>
                <w:rFonts w:asciiTheme="minorHAnsi" w:hAnsiTheme="minorHAnsi" w:cstheme="minorHAnsi"/>
                <w:sz w:val="18"/>
                <w:szCs w:val="18"/>
              </w:rPr>
            </w:pPr>
          </w:p>
        </w:tc>
        <w:tc>
          <w:tcPr>
            <w:tcW w:w="0" w:type="auto"/>
          </w:tcPr>
          <w:p w14:paraId="667A1CF7" w14:textId="77777777" w:rsidR="00B463AA" w:rsidRPr="0002386E" w:rsidRDefault="00B463AA" w:rsidP="00FF01D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Q4</w:t>
            </w:r>
          </w:p>
        </w:tc>
        <w:tc>
          <w:tcPr>
            <w:tcW w:w="0" w:type="auto"/>
          </w:tcPr>
          <w:p w14:paraId="75B60DD6"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374</w:t>
            </w:r>
          </w:p>
        </w:tc>
        <w:tc>
          <w:tcPr>
            <w:tcW w:w="0" w:type="auto"/>
          </w:tcPr>
          <w:p w14:paraId="643DD056"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20.1</w:t>
            </w:r>
          </w:p>
        </w:tc>
        <w:tc>
          <w:tcPr>
            <w:tcW w:w="0" w:type="auto"/>
          </w:tcPr>
          <w:p w14:paraId="326E6E5A"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254</w:t>
            </w:r>
          </w:p>
        </w:tc>
        <w:tc>
          <w:tcPr>
            <w:tcW w:w="0" w:type="auto"/>
          </w:tcPr>
          <w:p w14:paraId="518C36E1" w14:textId="77777777" w:rsidR="00B463AA" w:rsidRPr="0002386E" w:rsidRDefault="00B463AA" w:rsidP="00FF01DC">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20.3</w:t>
            </w:r>
          </w:p>
        </w:tc>
      </w:tr>
      <w:tr w:rsidR="00B463AA" w:rsidRPr="0002386E" w14:paraId="499C1303" w14:textId="77777777" w:rsidTr="002A14F3">
        <w:tc>
          <w:tcPr>
            <w:cnfStyle w:val="001000000000" w:firstRow="0" w:lastRow="0" w:firstColumn="1" w:lastColumn="0" w:oddVBand="0" w:evenVBand="0" w:oddHBand="0" w:evenHBand="0" w:firstRowFirstColumn="0" w:firstRowLastColumn="0" w:lastRowFirstColumn="0" w:lastRowLastColumn="0"/>
            <w:tcW w:w="0" w:type="auto"/>
            <w:vMerge/>
          </w:tcPr>
          <w:p w14:paraId="3B373F0A" w14:textId="77777777" w:rsidR="00B463AA" w:rsidRPr="0002386E" w:rsidRDefault="00B463AA" w:rsidP="00FF01DC">
            <w:pPr>
              <w:rPr>
                <w:rFonts w:asciiTheme="minorHAnsi" w:hAnsiTheme="minorHAnsi" w:cstheme="minorHAnsi"/>
                <w:sz w:val="18"/>
                <w:szCs w:val="18"/>
              </w:rPr>
            </w:pPr>
          </w:p>
        </w:tc>
        <w:tc>
          <w:tcPr>
            <w:tcW w:w="0" w:type="auto"/>
          </w:tcPr>
          <w:p w14:paraId="517A37AD" w14:textId="77777777" w:rsidR="00B463AA" w:rsidRPr="0002386E" w:rsidRDefault="00B463AA" w:rsidP="00FF01D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Q5 (Least disadvantaged)</w:t>
            </w:r>
          </w:p>
        </w:tc>
        <w:tc>
          <w:tcPr>
            <w:tcW w:w="0" w:type="auto"/>
          </w:tcPr>
          <w:p w14:paraId="58B6C7E8"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484</w:t>
            </w:r>
          </w:p>
        </w:tc>
        <w:tc>
          <w:tcPr>
            <w:tcW w:w="0" w:type="auto"/>
          </w:tcPr>
          <w:p w14:paraId="771FE3DF"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26.0</w:t>
            </w:r>
          </w:p>
        </w:tc>
        <w:tc>
          <w:tcPr>
            <w:tcW w:w="0" w:type="auto"/>
          </w:tcPr>
          <w:p w14:paraId="1D75E4FD"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308</w:t>
            </w:r>
          </w:p>
        </w:tc>
        <w:tc>
          <w:tcPr>
            <w:tcW w:w="0" w:type="auto"/>
          </w:tcPr>
          <w:p w14:paraId="4EDE84DE" w14:textId="77777777" w:rsidR="00B463AA" w:rsidRPr="0002386E" w:rsidRDefault="00B463AA" w:rsidP="00FF01DC">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24.6</w:t>
            </w:r>
          </w:p>
        </w:tc>
      </w:tr>
    </w:tbl>
    <w:p w14:paraId="0392362E" w14:textId="77777777" w:rsidR="00B463AA" w:rsidRPr="002A14F3" w:rsidRDefault="00B463AA" w:rsidP="00A902B8">
      <w:pPr>
        <w:numPr>
          <w:ilvl w:val="0"/>
          <w:numId w:val="27"/>
        </w:numPr>
        <w:spacing w:before="0" w:after="0"/>
        <w:ind w:left="714" w:hanging="357"/>
        <w:rPr>
          <w:sz w:val="18"/>
          <w:szCs w:val="18"/>
        </w:rPr>
      </w:pPr>
      <w:r w:rsidRPr="002A14F3">
        <w:rPr>
          <w:sz w:val="18"/>
          <w:szCs w:val="18"/>
        </w:rPr>
        <w:t>Missing data excluded.</w:t>
      </w:r>
    </w:p>
    <w:p w14:paraId="1B353F41" w14:textId="47EDA5AA" w:rsidR="00195716" w:rsidRDefault="00C06C5F" w:rsidP="002A14F3">
      <w:pPr>
        <w:pStyle w:val="FootnoteText"/>
        <w:rPr>
          <w:color w:val="000000"/>
        </w:rPr>
      </w:pPr>
      <w:r w:rsidRPr="0002386E">
        <w:rPr>
          <w:color w:val="000000"/>
        </w:rPr>
        <w:t>Socioeconomic</w:t>
      </w:r>
      <w:r w:rsidR="00B463AA" w:rsidRPr="0002386E">
        <w:rPr>
          <w:color w:val="000000"/>
        </w:rPr>
        <w:t xml:space="preserve"> status was ascribed to participants </w:t>
      </w:r>
      <w:proofErr w:type="gramStart"/>
      <w:r w:rsidR="00B463AA" w:rsidRPr="0002386E">
        <w:rPr>
          <w:color w:val="000000"/>
        </w:rPr>
        <w:t>on the basis of</w:t>
      </w:r>
      <w:proofErr w:type="gramEnd"/>
      <w:r w:rsidR="00B463AA" w:rsidRPr="0002386E">
        <w:rPr>
          <w:color w:val="000000"/>
        </w:rPr>
        <w:t xml:space="preserve"> their postcode, using quintiles derived from the Index of Relative Socioeconomic Disadvantage (IRSD) of the of the </w:t>
      </w:r>
      <w:r w:rsidRPr="0002386E">
        <w:rPr>
          <w:color w:val="000000"/>
        </w:rPr>
        <w:t>Socioeconomic</w:t>
      </w:r>
      <w:r w:rsidR="00B463AA" w:rsidRPr="0002386E">
        <w:rPr>
          <w:color w:val="000000"/>
        </w:rPr>
        <w:t xml:space="preserve"> Indexes for Areas (SEIFA). More specifically, the SEIFA concordance file was used to assign the IRSD. The IRSD file reports deciles which were then converted into quintiles.</w:t>
      </w:r>
    </w:p>
    <w:p w14:paraId="292A8B46" w14:textId="6D8FE782" w:rsidR="00B463AA" w:rsidRPr="002A14F3" w:rsidRDefault="00195716" w:rsidP="002A14F3">
      <w:r>
        <w:br w:type="page"/>
      </w:r>
    </w:p>
    <w:p w14:paraId="2EA0B8B5" w14:textId="34724390" w:rsidR="00583706" w:rsidRPr="0002386E" w:rsidRDefault="00583706" w:rsidP="00583706">
      <w:pPr>
        <w:pStyle w:val="Heading1"/>
        <w:rPr>
          <w:color w:val="2F5496" w:themeColor="accent1" w:themeShade="BF"/>
          <w:sz w:val="40"/>
          <w:szCs w:val="40"/>
          <w:lang w:eastAsia="en-AU"/>
        </w:rPr>
      </w:pPr>
      <w:bookmarkStart w:id="61" w:name="_Toc119512925"/>
      <w:bookmarkStart w:id="62" w:name="_Toc121201935"/>
      <w:bookmarkStart w:id="63" w:name="_Toc121206585"/>
      <w:bookmarkStart w:id="64" w:name="_Toc121393112"/>
      <w:bookmarkStart w:id="65" w:name="_Toc126337678"/>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11</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M</w:t>
      </w:r>
      <w:r w:rsidRPr="0002386E">
        <w:rPr>
          <w:color w:val="2F5496" w:themeColor="accent1" w:themeShade="BF"/>
          <w:sz w:val="40"/>
          <w:szCs w:val="40"/>
          <w:lang w:eastAsia="en-AU"/>
        </w:rPr>
        <w:t>ethodology for classifying change</w:t>
      </w:r>
      <w:r w:rsidR="0087262D" w:rsidRPr="0002386E">
        <w:rPr>
          <w:color w:val="2F5496" w:themeColor="accent1" w:themeShade="BF"/>
          <w:sz w:val="40"/>
          <w:szCs w:val="40"/>
          <w:lang w:eastAsia="en-AU"/>
        </w:rPr>
        <w:t xml:space="preserve"> (Study 4)</w:t>
      </w:r>
      <w:bookmarkEnd w:id="61"/>
      <w:bookmarkEnd w:id="62"/>
      <w:bookmarkEnd w:id="63"/>
      <w:bookmarkEnd w:id="64"/>
      <w:bookmarkEnd w:id="65"/>
    </w:p>
    <w:p w14:paraId="31630BD3" w14:textId="6D393842" w:rsidR="00E10B13" w:rsidRPr="0002386E" w:rsidRDefault="00E10B13" w:rsidP="00E10B13">
      <w:r w:rsidRPr="0002386E">
        <w:t>The difference or ‘change’ between baseline and follow-up scores on measures of depressive and anxiety symptoms and quality of life was classified using an effect size me</w:t>
      </w:r>
      <w:r w:rsidR="00037893" w:rsidRPr="0002386E">
        <w:t>thodology. For each measure, a “small-to-medium”</w:t>
      </w:r>
      <w:r w:rsidRPr="0002386E">
        <w:t xml:space="preserve"> effect size threshold was set at 0.3 of a standard deviation of the baseline total score (using baseline data from all individuals in the Target-D and Link-me control groups who completed the measure). This yielded an absolute threshold of change score for each measure. For example, for the PHQ-9 (range of scores 0-27) the change threshold was 1, therefore</w:t>
      </w:r>
      <w:r w:rsidR="00037893" w:rsidRPr="0002386E">
        <w:t xml:space="preserve"> change was classified as “significant improvement”</w:t>
      </w:r>
      <w:r w:rsidRPr="0002386E">
        <w:t xml:space="preserve"> if t</w:t>
      </w:r>
      <w:r w:rsidR="00037893" w:rsidRPr="0002386E">
        <w:t>he change score was 2 or more, “significant deterioration”</w:t>
      </w:r>
      <w:r w:rsidRPr="0002386E">
        <w:t xml:space="preserve"> if the ch</w:t>
      </w:r>
      <w:r w:rsidR="00037893" w:rsidRPr="0002386E">
        <w:t>ange score was -2 or less, and “no significant change”</w:t>
      </w:r>
      <w:r w:rsidRPr="0002386E">
        <w:t xml:space="preserve"> if the change score was between -1 and 1. </w:t>
      </w:r>
    </w:p>
    <w:p w14:paraId="2E0E390D" w14:textId="2930BB90" w:rsidR="00E10B13" w:rsidRPr="0002386E" w:rsidRDefault="00E10B13" w:rsidP="00E10B13">
      <w:r w:rsidRPr="0002386E">
        <w:rPr>
          <w:rFonts w:asciiTheme="minorHAnsi" w:hAnsiTheme="minorHAnsi" w:cstheme="minorHAnsi"/>
          <w:lang w:val="en-US"/>
        </w:rPr>
        <w:t xml:space="preserve">For total days out of role </w:t>
      </w:r>
      <w:r w:rsidRPr="0002386E">
        <w:t>(range of values 0-28 in increments of 0.5)</w:t>
      </w:r>
      <w:r w:rsidRPr="0002386E">
        <w:rPr>
          <w:rFonts w:asciiTheme="minorHAnsi" w:hAnsiTheme="minorHAnsi" w:cstheme="minorHAnsi"/>
          <w:lang w:val="en-US"/>
        </w:rPr>
        <w:t xml:space="preserve">, an absolute threshold for change equivalent was set as the average number of days out of role for Australians without a mental disorder (1.4 days), therefore </w:t>
      </w:r>
      <w:r w:rsidRPr="0002386E">
        <w:t>c</w:t>
      </w:r>
      <w:r w:rsidR="00037893" w:rsidRPr="0002386E">
        <w:t>hange was classified as “significant improvement”</w:t>
      </w:r>
      <w:r w:rsidRPr="0002386E">
        <w:t xml:space="preserve"> if the change in total d</w:t>
      </w:r>
      <w:r w:rsidR="00037893" w:rsidRPr="0002386E">
        <w:t>ays out of role was 2 or more, “significant deterioration”</w:t>
      </w:r>
      <w:r w:rsidRPr="0002386E">
        <w:t xml:space="preserve"> if </w:t>
      </w:r>
      <w:r w:rsidR="00037893" w:rsidRPr="0002386E">
        <w:t>the change was -2 or less, and “</w:t>
      </w:r>
      <w:r w:rsidRPr="0002386E">
        <w:t>no significant change</w:t>
      </w:r>
      <w:r w:rsidR="00037893" w:rsidRPr="0002386E">
        <w:t>”</w:t>
      </w:r>
      <w:r w:rsidRPr="0002386E">
        <w:t xml:space="preserve"> if the change score was between -1.5 and 1.5.</w:t>
      </w:r>
    </w:p>
    <w:p w14:paraId="50DF506F" w14:textId="60772B29" w:rsidR="00E10B13" w:rsidRPr="0002386E" w:rsidRDefault="00E10B13" w:rsidP="00581271">
      <w:pPr>
        <w:pStyle w:val="Caption"/>
      </w:pPr>
      <w:r w:rsidRPr="0002386E">
        <w:t>Table A</w:t>
      </w:r>
      <w:r w:rsidR="00D43774" w:rsidRPr="0002386E">
        <w:t>11</w:t>
      </w:r>
      <w:r w:rsidRPr="0002386E">
        <w:t>.1. Change thresholds by measure</w:t>
      </w:r>
    </w:p>
    <w:tbl>
      <w:tblPr>
        <w:tblStyle w:val="PlainTable2"/>
        <w:tblW w:w="5471" w:type="pct"/>
        <w:tblLayout w:type="fixed"/>
        <w:tblLook w:val="04A0" w:firstRow="1" w:lastRow="0" w:firstColumn="1" w:lastColumn="0" w:noHBand="0" w:noVBand="1"/>
      </w:tblPr>
      <w:tblGrid>
        <w:gridCol w:w="1986"/>
        <w:gridCol w:w="849"/>
        <w:gridCol w:w="851"/>
        <w:gridCol w:w="992"/>
        <w:gridCol w:w="994"/>
        <w:gridCol w:w="851"/>
        <w:gridCol w:w="851"/>
        <w:gridCol w:w="851"/>
        <w:gridCol w:w="849"/>
        <w:gridCol w:w="802"/>
      </w:tblGrid>
      <w:tr w:rsidR="00ED1BD4" w:rsidRPr="0002386E" w14:paraId="087AA16A" w14:textId="77777777" w:rsidTr="008724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5" w:type="pct"/>
            <w:vMerge w:val="restart"/>
          </w:tcPr>
          <w:p w14:paraId="6A31DBAC" w14:textId="77777777" w:rsidR="00ED1BD4" w:rsidRPr="008724A9" w:rsidRDefault="00ED1BD4" w:rsidP="008724A9">
            <w:r w:rsidRPr="008724A9">
              <w:t>Measure</w:t>
            </w:r>
          </w:p>
        </w:tc>
        <w:tc>
          <w:tcPr>
            <w:tcW w:w="430" w:type="pct"/>
            <w:vMerge w:val="restart"/>
          </w:tcPr>
          <w:p w14:paraId="15C55338" w14:textId="77777777" w:rsidR="00ED1BD4" w:rsidRPr="008724A9" w:rsidRDefault="00ED1BD4" w:rsidP="008724A9">
            <w:pPr>
              <w:cnfStyle w:val="100000000000" w:firstRow="1" w:lastRow="0" w:firstColumn="0" w:lastColumn="0" w:oddVBand="0" w:evenVBand="0" w:oddHBand="0" w:evenHBand="0" w:firstRowFirstColumn="0" w:firstRowLastColumn="0" w:lastRowFirstColumn="0" w:lastRowLastColumn="0"/>
            </w:pPr>
            <w:r w:rsidRPr="008724A9">
              <w:t>SD</w:t>
            </w:r>
          </w:p>
        </w:tc>
        <w:tc>
          <w:tcPr>
            <w:tcW w:w="431" w:type="pct"/>
            <w:vMerge w:val="restart"/>
          </w:tcPr>
          <w:p w14:paraId="4E1636E0" w14:textId="77777777" w:rsidR="00ED1BD4" w:rsidRPr="008724A9" w:rsidRDefault="00ED1BD4" w:rsidP="008724A9">
            <w:pPr>
              <w:cnfStyle w:val="100000000000" w:firstRow="1" w:lastRow="0" w:firstColumn="0" w:lastColumn="0" w:oddVBand="0" w:evenVBand="0" w:oddHBand="0" w:evenHBand="0" w:firstRowFirstColumn="0" w:firstRowLastColumn="0" w:lastRowFirstColumn="0" w:lastRowLastColumn="0"/>
            </w:pPr>
            <w:r w:rsidRPr="008724A9">
              <w:t>N</w:t>
            </w:r>
          </w:p>
        </w:tc>
        <w:tc>
          <w:tcPr>
            <w:tcW w:w="502" w:type="pct"/>
            <w:vMerge w:val="restart"/>
          </w:tcPr>
          <w:p w14:paraId="45441DAB" w14:textId="77777777" w:rsidR="00ED1BD4" w:rsidRPr="008724A9" w:rsidRDefault="00ED1BD4" w:rsidP="008724A9">
            <w:pPr>
              <w:cnfStyle w:val="100000000000" w:firstRow="1" w:lastRow="0" w:firstColumn="0" w:lastColumn="0" w:oddVBand="0" w:evenVBand="0" w:oddHBand="0" w:evenHBand="0" w:firstRowFirstColumn="0" w:firstRowLastColumn="0" w:lastRowFirstColumn="0" w:lastRowLastColumn="0"/>
            </w:pPr>
            <w:r w:rsidRPr="008724A9">
              <w:t>Absolute threshold of change score</w:t>
            </w:r>
          </w:p>
        </w:tc>
        <w:tc>
          <w:tcPr>
            <w:tcW w:w="934" w:type="pct"/>
            <w:gridSpan w:val="2"/>
          </w:tcPr>
          <w:p w14:paraId="61331158" w14:textId="77777777" w:rsidR="00ED1BD4" w:rsidRPr="008724A9" w:rsidRDefault="00ED1BD4" w:rsidP="008724A9">
            <w:pPr>
              <w:cnfStyle w:val="100000000000" w:firstRow="1" w:lastRow="0" w:firstColumn="0" w:lastColumn="0" w:oddVBand="0" w:evenVBand="0" w:oddHBand="0" w:evenHBand="0" w:firstRowFirstColumn="0" w:firstRowLastColumn="0" w:lastRowFirstColumn="0" w:lastRowLastColumn="0"/>
            </w:pPr>
            <w:r w:rsidRPr="008724A9">
              <w:t xml:space="preserve">Interval of change scores for ‘significant improvement’ </w:t>
            </w:r>
            <w:proofErr w:type="spellStart"/>
            <w:r w:rsidRPr="008724A9">
              <w:rPr>
                <w:rStyle w:val="FootnoteReference"/>
              </w:rPr>
              <w:t>a,b</w:t>
            </w:r>
            <w:proofErr w:type="spellEnd"/>
          </w:p>
        </w:tc>
        <w:tc>
          <w:tcPr>
            <w:tcW w:w="862" w:type="pct"/>
            <w:gridSpan w:val="2"/>
          </w:tcPr>
          <w:p w14:paraId="7F2D5034" w14:textId="77777777" w:rsidR="00ED1BD4" w:rsidRPr="008724A9" w:rsidRDefault="00ED1BD4" w:rsidP="008724A9">
            <w:pPr>
              <w:cnfStyle w:val="100000000000" w:firstRow="1" w:lastRow="0" w:firstColumn="0" w:lastColumn="0" w:oddVBand="0" w:evenVBand="0" w:oddHBand="0" w:evenHBand="0" w:firstRowFirstColumn="0" w:firstRowLastColumn="0" w:lastRowFirstColumn="0" w:lastRowLastColumn="0"/>
            </w:pPr>
            <w:r w:rsidRPr="008724A9">
              <w:t xml:space="preserve">Interval of change scores for ‘no significant change’ </w:t>
            </w:r>
            <w:proofErr w:type="spellStart"/>
            <w:r w:rsidRPr="008724A9">
              <w:rPr>
                <w:rStyle w:val="FootnoteReference"/>
              </w:rPr>
              <w:t>a,b</w:t>
            </w:r>
            <w:proofErr w:type="spellEnd"/>
          </w:p>
        </w:tc>
        <w:tc>
          <w:tcPr>
            <w:tcW w:w="836" w:type="pct"/>
            <w:gridSpan w:val="2"/>
          </w:tcPr>
          <w:p w14:paraId="086AE909" w14:textId="77777777" w:rsidR="00ED1BD4" w:rsidRPr="008724A9" w:rsidRDefault="00ED1BD4" w:rsidP="008724A9">
            <w:pPr>
              <w:cnfStyle w:val="100000000000" w:firstRow="1" w:lastRow="0" w:firstColumn="0" w:lastColumn="0" w:oddVBand="0" w:evenVBand="0" w:oddHBand="0" w:evenHBand="0" w:firstRowFirstColumn="0" w:firstRowLastColumn="0" w:lastRowFirstColumn="0" w:lastRowLastColumn="0"/>
            </w:pPr>
            <w:r w:rsidRPr="008724A9">
              <w:t xml:space="preserve">Interval of change scores for ‘significant deterioration’ </w:t>
            </w:r>
            <w:proofErr w:type="spellStart"/>
            <w:r w:rsidRPr="008724A9">
              <w:rPr>
                <w:rStyle w:val="FootnoteReference"/>
              </w:rPr>
              <w:t>a,b</w:t>
            </w:r>
            <w:proofErr w:type="spellEnd"/>
          </w:p>
        </w:tc>
      </w:tr>
      <w:tr w:rsidR="00ED1BD4" w:rsidRPr="0002386E" w14:paraId="7C1CB891" w14:textId="77777777" w:rsidTr="008724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5" w:type="pct"/>
            <w:vMerge/>
          </w:tcPr>
          <w:p w14:paraId="638F1A40" w14:textId="77777777" w:rsidR="00ED1BD4" w:rsidRPr="008724A9" w:rsidRDefault="00ED1BD4" w:rsidP="008724A9">
            <w:pPr>
              <w:pStyle w:val="tableheading"/>
            </w:pPr>
          </w:p>
        </w:tc>
        <w:tc>
          <w:tcPr>
            <w:tcW w:w="430" w:type="pct"/>
            <w:vMerge/>
          </w:tcPr>
          <w:p w14:paraId="03EEF2AE"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p>
        </w:tc>
        <w:tc>
          <w:tcPr>
            <w:tcW w:w="431" w:type="pct"/>
            <w:vMerge/>
          </w:tcPr>
          <w:p w14:paraId="00E0A022"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p>
        </w:tc>
        <w:tc>
          <w:tcPr>
            <w:tcW w:w="502" w:type="pct"/>
            <w:vMerge/>
          </w:tcPr>
          <w:p w14:paraId="446BDE31"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p>
        </w:tc>
        <w:tc>
          <w:tcPr>
            <w:tcW w:w="503" w:type="pct"/>
          </w:tcPr>
          <w:p w14:paraId="7937CD39"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r w:rsidRPr="008724A9">
              <w:t>Max.</w:t>
            </w:r>
          </w:p>
        </w:tc>
        <w:tc>
          <w:tcPr>
            <w:tcW w:w="431" w:type="pct"/>
          </w:tcPr>
          <w:p w14:paraId="6CC8FDB0"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r w:rsidRPr="008724A9">
              <w:t>Min.</w:t>
            </w:r>
          </w:p>
        </w:tc>
        <w:tc>
          <w:tcPr>
            <w:tcW w:w="431" w:type="pct"/>
          </w:tcPr>
          <w:p w14:paraId="75B93E0C"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r w:rsidRPr="008724A9">
              <w:t>Max.</w:t>
            </w:r>
          </w:p>
        </w:tc>
        <w:tc>
          <w:tcPr>
            <w:tcW w:w="431" w:type="pct"/>
          </w:tcPr>
          <w:p w14:paraId="5E8E4EF7"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r w:rsidRPr="008724A9">
              <w:t>Min.</w:t>
            </w:r>
          </w:p>
        </w:tc>
        <w:tc>
          <w:tcPr>
            <w:tcW w:w="430" w:type="pct"/>
          </w:tcPr>
          <w:p w14:paraId="14783645"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r w:rsidRPr="008724A9">
              <w:t>Min.</w:t>
            </w:r>
          </w:p>
        </w:tc>
        <w:tc>
          <w:tcPr>
            <w:tcW w:w="406" w:type="pct"/>
          </w:tcPr>
          <w:p w14:paraId="62C6B50E" w14:textId="77777777" w:rsidR="00ED1BD4" w:rsidRPr="008724A9" w:rsidRDefault="00ED1BD4" w:rsidP="008724A9">
            <w:pPr>
              <w:pStyle w:val="tableheading"/>
              <w:cnfStyle w:val="100000000000" w:firstRow="1" w:lastRow="0" w:firstColumn="0" w:lastColumn="0" w:oddVBand="0" w:evenVBand="0" w:oddHBand="0" w:evenHBand="0" w:firstRowFirstColumn="0" w:firstRowLastColumn="0" w:lastRowFirstColumn="0" w:lastRowLastColumn="0"/>
            </w:pPr>
            <w:r w:rsidRPr="008724A9">
              <w:t>Max.</w:t>
            </w:r>
          </w:p>
        </w:tc>
      </w:tr>
      <w:tr w:rsidR="00ED1BD4" w:rsidRPr="0002386E" w14:paraId="0D14702E" w14:textId="77777777" w:rsidTr="0087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Pr>
          <w:p w14:paraId="74E194C0" w14:textId="77777777" w:rsidR="00ED1BD4" w:rsidRPr="008724A9" w:rsidRDefault="00ED1BD4" w:rsidP="008724A9">
            <w:r w:rsidRPr="002A14F3">
              <w:rPr>
                <w:rStyle w:val="Strong"/>
              </w:rPr>
              <w:t>Target-D</w:t>
            </w:r>
          </w:p>
        </w:tc>
      </w:tr>
      <w:tr w:rsidR="00ED1BD4" w:rsidRPr="0002386E" w14:paraId="2230B37C" w14:textId="77777777" w:rsidTr="008724A9">
        <w:tc>
          <w:tcPr>
            <w:cnfStyle w:val="001000000000" w:firstRow="0" w:lastRow="0" w:firstColumn="1" w:lastColumn="0" w:oddVBand="0" w:evenVBand="0" w:oddHBand="0" w:evenHBand="0" w:firstRowFirstColumn="0" w:firstRowLastColumn="0" w:lastRowFirstColumn="0" w:lastRowLastColumn="0"/>
            <w:tcW w:w="1005" w:type="pct"/>
          </w:tcPr>
          <w:p w14:paraId="642053E0" w14:textId="77777777" w:rsidR="00ED1BD4" w:rsidRPr="0002386E" w:rsidRDefault="00ED1BD4" w:rsidP="002A14F3">
            <w:pPr>
              <w:pStyle w:val="TableText"/>
            </w:pPr>
            <w:r w:rsidRPr="0002386E">
              <w:t>PHQ-9 total</w:t>
            </w:r>
          </w:p>
        </w:tc>
        <w:tc>
          <w:tcPr>
            <w:tcW w:w="430" w:type="pct"/>
          </w:tcPr>
          <w:p w14:paraId="473E96EF"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5.7</w:t>
            </w:r>
          </w:p>
        </w:tc>
        <w:tc>
          <w:tcPr>
            <w:tcW w:w="431" w:type="pct"/>
          </w:tcPr>
          <w:p w14:paraId="47313181"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935</w:t>
            </w:r>
          </w:p>
        </w:tc>
        <w:tc>
          <w:tcPr>
            <w:tcW w:w="502" w:type="pct"/>
          </w:tcPr>
          <w:p w14:paraId="4545042B"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1</w:t>
            </w:r>
          </w:p>
        </w:tc>
        <w:tc>
          <w:tcPr>
            <w:tcW w:w="503" w:type="pct"/>
          </w:tcPr>
          <w:p w14:paraId="03BDCB74"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27</w:t>
            </w:r>
          </w:p>
        </w:tc>
        <w:tc>
          <w:tcPr>
            <w:tcW w:w="431" w:type="pct"/>
          </w:tcPr>
          <w:p w14:paraId="2332CED9"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2</w:t>
            </w:r>
          </w:p>
        </w:tc>
        <w:tc>
          <w:tcPr>
            <w:tcW w:w="431" w:type="pct"/>
          </w:tcPr>
          <w:p w14:paraId="6F362D07"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1</w:t>
            </w:r>
          </w:p>
        </w:tc>
        <w:tc>
          <w:tcPr>
            <w:tcW w:w="431" w:type="pct"/>
          </w:tcPr>
          <w:p w14:paraId="0C6A495A"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-1</w:t>
            </w:r>
          </w:p>
        </w:tc>
        <w:tc>
          <w:tcPr>
            <w:tcW w:w="430" w:type="pct"/>
          </w:tcPr>
          <w:p w14:paraId="648CB312"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-2</w:t>
            </w:r>
          </w:p>
        </w:tc>
        <w:tc>
          <w:tcPr>
            <w:tcW w:w="406" w:type="pct"/>
          </w:tcPr>
          <w:p w14:paraId="04BEAE48"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-27</w:t>
            </w:r>
          </w:p>
        </w:tc>
      </w:tr>
      <w:tr w:rsidR="008724A9" w:rsidRPr="0002386E" w14:paraId="584B9E37" w14:textId="77777777" w:rsidTr="0087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Pr>
          <w:p w14:paraId="41625FC8" w14:textId="77777777" w:rsidR="00ED1BD4" w:rsidRPr="0002386E" w:rsidRDefault="00ED1BD4" w:rsidP="002A14F3">
            <w:pPr>
              <w:pStyle w:val="TableText"/>
            </w:pPr>
            <w:r w:rsidRPr="0002386E">
              <w:t>GAD-7 total</w:t>
            </w:r>
          </w:p>
        </w:tc>
        <w:tc>
          <w:tcPr>
            <w:tcW w:w="430" w:type="pct"/>
          </w:tcPr>
          <w:p w14:paraId="76015D49"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5.1</w:t>
            </w:r>
          </w:p>
        </w:tc>
        <w:tc>
          <w:tcPr>
            <w:tcW w:w="431" w:type="pct"/>
          </w:tcPr>
          <w:p w14:paraId="2D64AD5C"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935</w:t>
            </w:r>
          </w:p>
        </w:tc>
        <w:tc>
          <w:tcPr>
            <w:tcW w:w="502" w:type="pct"/>
          </w:tcPr>
          <w:p w14:paraId="0A5B755F"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1</w:t>
            </w:r>
          </w:p>
        </w:tc>
        <w:tc>
          <w:tcPr>
            <w:tcW w:w="503" w:type="pct"/>
          </w:tcPr>
          <w:p w14:paraId="71B273E8"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21</w:t>
            </w:r>
          </w:p>
        </w:tc>
        <w:tc>
          <w:tcPr>
            <w:tcW w:w="431" w:type="pct"/>
          </w:tcPr>
          <w:p w14:paraId="66158689"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w:t>
            </w:r>
          </w:p>
        </w:tc>
        <w:tc>
          <w:tcPr>
            <w:tcW w:w="431" w:type="pct"/>
          </w:tcPr>
          <w:p w14:paraId="62D72E54"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1</w:t>
            </w:r>
          </w:p>
        </w:tc>
        <w:tc>
          <w:tcPr>
            <w:tcW w:w="431" w:type="pct"/>
          </w:tcPr>
          <w:p w14:paraId="74193051"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-1</w:t>
            </w:r>
          </w:p>
        </w:tc>
        <w:tc>
          <w:tcPr>
            <w:tcW w:w="430" w:type="pct"/>
          </w:tcPr>
          <w:p w14:paraId="055F9189"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w:t>
            </w:r>
          </w:p>
        </w:tc>
        <w:tc>
          <w:tcPr>
            <w:tcW w:w="406" w:type="pct"/>
          </w:tcPr>
          <w:p w14:paraId="3E5EDCDB"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-21</w:t>
            </w:r>
          </w:p>
        </w:tc>
      </w:tr>
      <w:tr w:rsidR="00ED1BD4" w:rsidRPr="0002386E" w14:paraId="10DC8EF8" w14:textId="77777777" w:rsidTr="008724A9">
        <w:tc>
          <w:tcPr>
            <w:cnfStyle w:val="001000000000" w:firstRow="0" w:lastRow="0" w:firstColumn="1" w:lastColumn="0" w:oddVBand="0" w:evenVBand="0" w:oddHBand="0" w:evenHBand="0" w:firstRowFirstColumn="0" w:firstRowLastColumn="0" w:lastRowFirstColumn="0" w:lastRowLastColumn="0"/>
            <w:tcW w:w="1005" w:type="pct"/>
          </w:tcPr>
          <w:p w14:paraId="680189F5" w14:textId="77777777" w:rsidR="00ED1BD4" w:rsidRPr="0002386E" w:rsidRDefault="00ED1BD4" w:rsidP="002A14F3">
            <w:pPr>
              <w:pStyle w:val="TableText"/>
            </w:pPr>
            <w:r w:rsidRPr="0002386E">
              <w:t>AQoL-8D utility weights</w:t>
            </w:r>
          </w:p>
        </w:tc>
        <w:tc>
          <w:tcPr>
            <w:tcW w:w="430" w:type="pct"/>
          </w:tcPr>
          <w:p w14:paraId="1E165E03"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0.20</w:t>
            </w:r>
          </w:p>
        </w:tc>
        <w:tc>
          <w:tcPr>
            <w:tcW w:w="431" w:type="pct"/>
          </w:tcPr>
          <w:p w14:paraId="5B21630B"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843</w:t>
            </w:r>
          </w:p>
        </w:tc>
        <w:tc>
          <w:tcPr>
            <w:tcW w:w="502" w:type="pct"/>
          </w:tcPr>
          <w:p w14:paraId="2AE1818D"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0.05</w:t>
            </w:r>
          </w:p>
        </w:tc>
        <w:tc>
          <w:tcPr>
            <w:tcW w:w="503" w:type="pct"/>
          </w:tcPr>
          <w:p w14:paraId="2833CEEC"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-1.04</w:t>
            </w:r>
          </w:p>
        </w:tc>
        <w:tc>
          <w:tcPr>
            <w:tcW w:w="431" w:type="pct"/>
          </w:tcPr>
          <w:p w14:paraId="6695FF43"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&gt;-0.05</w:t>
            </w:r>
          </w:p>
        </w:tc>
        <w:tc>
          <w:tcPr>
            <w:tcW w:w="431" w:type="pct"/>
          </w:tcPr>
          <w:p w14:paraId="236E8AC7"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-0.05</w:t>
            </w:r>
          </w:p>
        </w:tc>
        <w:tc>
          <w:tcPr>
            <w:tcW w:w="431" w:type="pct"/>
          </w:tcPr>
          <w:p w14:paraId="62CEBB2C"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0.05</w:t>
            </w:r>
          </w:p>
        </w:tc>
        <w:tc>
          <w:tcPr>
            <w:tcW w:w="430" w:type="pct"/>
          </w:tcPr>
          <w:p w14:paraId="2FEF80BF"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&lt;0.05</w:t>
            </w:r>
          </w:p>
        </w:tc>
        <w:tc>
          <w:tcPr>
            <w:tcW w:w="406" w:type="pct"/>
          </w:tcPr>
          <w:p w14:paraId="122AD93C"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1.04</w:t>
            </w:r>
          </w:p>
        </w:tc>
      </w:tr>
      <w:tr w:rsidR="00ED1BD4" w:rsidRPr="0002386E" w14:paraId="663DA326" w14:textId="77777777" w:rsidTr="0087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10"/>
          </w:tcPr>
          <w:p w14:paraId="78656E19" w14:textId="77777777" w:rsidR="00ED1BD4" w:rsidRPr="008724A9" w:rsidRDefault="00ED1BD4" w:rsidP="008724A9">
            <w:r w:rsidRPr="002A14F3">
              <w:rPr>
                <w:rStyle w:val="Strong"/>
              </w:rPr>
              <w:t>Link-me</w:t>
            </w:r>
          </w:p>
        </w:tc>
      </w:tr>
      <w:tr w:rsidR="00ED1BD4" w:rsidRPr="0002386E" w14:paraId="000ABC14" w14:textId="77777777" w:rsidTr="008724A9">
        <w:tc>
          <w:tcPr>
            <w:cnfStyle w:val="001000000000" w:firstRow="0" w:lastRow="0" w:firstColumn="1" w:lastColumn="0" w:oddVBand="0" w:evenVBand="0" w:oddHBand="0" w:evenHBand="0" w:firstRowFirstColumn="0" w:firstRowLastColumn="0" w:lastRowFirstColumn="0" w:lastRowLastColumn="0"/>
            <w:tcW w:w="1005" w:type="pct"/>
          </w:tcPr>
          <w:p w14:paraId="65A8E290" w14:textId="77777777" w:rsidR="00ED1BD4" w:rsidRPr="0002386E" w:rsidRDefault="00ED1BD4" w:rsidP="002A14F3">
            <w:pPr>
              <w:pStyle w:val="TableText"/>
            </w:pPr>
            <w:r w:rsidRPr="0002386E">
              <w:t>PHQ-9 total</w:t>
            </w:r>
          </w:p>
        </w:tc>
        <w:tc>
          <w:tcPr>
            <w:tcW w:w="430" w:type="pct"/>
          </w:tcPr>
          <w:p w14:paraId="1B088E86"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6.2</w:t>
            </w:r>
          </w:p>
        </w:tc>
        <w:tc>
          <w:tcPr>
            <w:tcW w:w="431" w:type="pct"/>
          </w:tcPr>
          <w:p w14:paraId="325066D9"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1,264</w:t>
            </w:r>
          </w:p>
        </w:tc>
        <w:tc>
          <w:tcPr>
            <w:tcW w:w="502" w:type="pct"/>
          </w:tcPr>
          <w:p w14:paraId="51866733"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1</w:t>
            </w:r>
          </w:p>
        </w:tc>
        <w:tc>
          <w:tcPr>
            <w:tcW w:w="503" w:type="pct"/>
          </w:tcPr>
          <w:p w14:paraId="2C31FD99"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27</w:t>
            </w:r>
          </w:p>
        </w:tc>
        <w:tc>
          <w:tcPr>
            <w:tcW w:w="431" w:type="pct"/>
          </w:tcPr>
          <w:p w14:paraId="14DAA9E8"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2</w:t>
            </w:r>
          </w:p>
        </w:tc>
        <w:tc>
          <w:tcPr>
            <w:tcW w:w="431" w:type="pct"/>
          </w:tcPr>
          <w:p w14:paraId="23B4DC29"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1</w:t>
            </w:r>
          </w:p>
        </w:tc>
        <w:tc>
          <w:tcPr>
            <w:tcW w:w="431" w:type="pct"/>
          </w:tcPr>
          <w:p w14:paraId="6C6ED12E"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-1</w:t>
            </w:r>
          </w:p>
        </w:tc>
        <w:tc>
          <w:tcPr>
            <w:tcW w:w="430" w:type="pct"/>
          </w:tcPr>
          <w:p w14:paraId="725BCC11"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-2</w:t>
            </w:r>
          </w:p>
        </w:tc>
        <w:tc>
          <w:tcPr>
            <w:tcW w:w="406" w:type="pct"/>
          </w:tcPr>
          <w:p w14:paraId="46B099D8"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-27</w:t>
            </w:r>
          </w:p>
        </w:tc>
      </w:tr>
      <w:tr w:rsidR="008724A9" w:rsidRPr="0002386E" w14:paraId="3F5B3D01" w14:textId="77777777" w:rsidTr="0087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Pr>
          <w:p w14:paraId="36DDFF1E" w14:textId="77777777" w:rsidR="00ED1BD4" w:rsidRPr="0002386E" w:rsidRDefault="00ED1BD4" w:rsidP="002A14F3">
            <w:pPr>
              <w:pStyle w:val="TableText"/>
            </w:pPr>
            <w:r w:rsidRPr="0002386E">
              <w:t>GAD-7 total</w:t>
            </w:r>
          </w:p>
        </w:tc>
        <w:tc>
          <w:tcPr>
            <w:tcW w:w="430" w:type="pct"/>
          </w:tcPr>
          <w:p w14:paraId="7D90F00C"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5.4</w:t>
            </w:r>
          </w:p>
        </w:tc>
        <w:tc>
          <w:tcPr>
            <w:tcW w:w="431" w:type="pct"/>
          </w:tcPr>
          <w:p w14:paraId="3C55F525"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1,264</w:t>
            </w:r>
          </w:p>
        </w:tc>
        <w:tc>
          <w:tcPr>
            <w:tcW w:w="502" w:type="pct"/>
          </w:tcPr>
          <w:p w14:paraId="48AA5ECA"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1</w:t>
            </w:r>
          </w:p>
        </w:tc>
        <w:tc>
          <w:tcPr>
            <w:tcW w:w="503" w:type="pct"/>
          </w:tcPr>
          <w:p w14:paraId="4B0336C3"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21</w:t>
            </w:r>
          </w:p>
        </w:tc>
        <w:tc>
          <w:tcPr>
            <w:tcW w:w="431" w:type="pct"/>
          </w:tcPr>
          <w:p w14:paraId="5558A656"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w:t>
            </w:r>
          </w:p>
        </w:tc>
        <w:tc>
          <w:tcPr>
            <w:tcW w:w="431" w:type="pct"/>
          </w:tcPr>
          <w:p w14:paraId="44F226BB"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1</w:t>
            </w:r>
          </w:p>
        </w:tc>
        <w:tc>
          <w:tcPr>
            <w:tcW w:w="431" w:type="pct"/>
          </w:tcPr>
          <w:p w14:paraId="18C4A695"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-1</w:t>
            </w:r>
          </w:p>
        </w:tc>
        <w:tc>
          <w:tcPr>
            <w:tcW w:w="430" w:type="pct"/>
          </w:tcPr>
          <w:p w14:paraId="4B376304"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w:t>
            </w:r>
          </w:p>
        </w:tc>
        <w:tc>
          <w:tcPr>
            <w:tcW w:w="406" w:type="pct"/>
          </w:tcPr>
          <w:p w14:paraId="26DE75D5"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-21</w:t>
            </w:r>
          </w:p>
        </w:tc>
      </w:tr>
      <w:tr w:rsidR="00ED1BD4" w:rsidRPr="0002386E" w14:paraId="0FA21CC1" w14:textId="77777777" w:rsidTr="008724A9">
        <w:tc>
          <w:tcPr>
            <w:cnfStyle w:val="001000000000" w:firstRow="0" w:lastRow="0" w:firstColumn="1" w:lastColumn="0" w:oddVBand="0" w:evenVBand="0" w:oddHBand="0" w:evenHBand="0" w:firstRowFirstColumn="0" w:firstRowLastColumn="0" w:lastRowFirstColumn="0" w:lastRowLastColumn="0"/>
            <w:tcW w:w="1005" w:type="pct"/>
          </w:tcPr>
          <w:p w14:paraId="2A4013ED" w14:textId="77777777" w:rsidR="00ED1BD4" w:rsidRPr="0002386E" w:rsidRDefault="00ED1BD4" w:rsidP="002A14F3">
            <w:pPr>
              <w:pStyle w:val="TableText"/>
            </w:pPr>
            <w:r w:rsidRPr="0002386E">
              <w:t>EQ-5D-5L utility weights</w:t>
            </w:r>
          </w:p>
        </w:tc>
        <w:tc>
          <w:tcPr>
            <w:tcW w:w="430" w:type="pct"/>
          </w:tcPr>
          <w:p w14:paraId="7749264A"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0.27</w:t>
            </w:r>
          </w:p>
        </w:tc>
        <w:tc>
          <w:tcPr>
            <w:tcW w:w="431" w:type="pct"/>
          </w:tcPr>
          <w:p w14:paraId="4C4ED1C1"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1,252</w:t>
            </w:r>
          </w:p>
        </w:tc>
        <w:tc>
          <w:tcPr>
            <w:tcW w:w="502" w:type="pct"/>
          </w:tcPr>
          <w:p w14:paraId="06D1B01C"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0.07</w:t>
            </w:r>
          </w:p>
        </w:tc>
        <w:tc>
          <w:tcPr>
            <w:tcW w:w="503" w:type="pct"/>
          </w:tcPr>
          <w:p w14:paraId="355DD13A"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pPr>
            <w:r w:rsidRPr="0002386E">
              <w:t>-1.281</w:t>
            </w:r>
          </w:p>
        </w:tc>
        <w:tc>
          <w:tcPr>
            <w:tcW w:w="431" w:type="pct"/>
          </w:tcPr>
          <w:p w14:paraId="6B307A9B"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&gt;-0.07</w:t>
            </w:r>
          </w:p>
        </w:tc>
        <w:tc>
          <w:tcPr>
            <w:tcW w:w="431" w:type="pct"/>
          </w:tcPr>
          <w:p w14:paraId="3DDC72A9"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-0.07</w:t>
            </w:r>
          </w:p>
        </w:tc>
        <w:tc>
          <w:tcPr>
            <w:tcW w:w="431" w:type="pct"/>
          </w:tcPr>
          <w:p w14:paraId="4D279C07"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0.07</w:t>
            </w:r>
          </w:p>
        </w:tc>
        <w:tc>
          <w:tcPr>
            <w:tcW w:w="430" w:type="pct"/>
          </w:tcPr>
          <w:p w14:paraId="0399A232"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&lt;0.07</w:t>
            </w:r>
          </w:p>
        </w:tc>
        <w:tc>
          <w:tcPr>
            <w:tcW w:w="406" w:type="pct"/>
          </w:tcPr>
          <w:p w14:paraId="37F00FFD" w14:textId="77777777" w:rsidR="00ED1BD4" w:rsidRPr="0002386E" w:rsidRDefault="00ED1BD4" w:rsidP="002A14F3">
            <w:pPr>
              <w:pStyle w:val="TableText"/>
              <w:cnfStyle w:val="000000000000" w:firstRow="0" w:lastRow="0" w:firstColumn="0" w:lastColumn="0" w:oddVBand="0" w:evenVBand="0" w:oddHBand="0" w:evenHBand="0" w:firstRowFirstColumn="0" w:firstRowLastColumn="0" w:lastRowFirstColumn="0" w:lastRowLastColumn="0"/>
              <w:rPr>
                <w:rFonts w:eastAsiaTheme="minorHAnsi"/>
              </w:rPr>
            </w:pPr>
            <w:r w:rsidRPr="0002386E">
              <w:rPr>
                <w:rFonts w:eastAsiaTheme="minorHAnsi"/>
              </w:rPr>
              <w:t>1.281</w:t>
            </w:r>
          </w:p>
        </w:tc>
      </w:tr>
      <w:tr w:rsidR="008724A9" w:rsidRPr="0002386E" w14:paraId="24CCB102" w14:textId="77777777" w:rsidTr="008724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5" w:type="pct"/>
          </w:tcPr>
          <w:p w14:paraId="5935C24C" w14:textId="77777777" w:rsidR="00ED1BD4" w:rsidRPr="0002386E" w:rsidRDefault="00ED1BD4" w:rsidP="002A14F3">
            <w:pPr>
              <w:pStyle w:val="TableText"/>
            </w:pPr>
            <w:r w:rsidRPr="0002386E">
              <w:t>Total days out of role</w:t>
            </w:r>
          </w:p>
        </w:tc>
        <w:tc>
          <w:tcPr>
            <w:tcW w:w="430" w:type="pct"/>
          </w:tcPr>
          <w:p w14:paraId="7E6BC18F"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431" w:type="pct"/>
          </w:tcPr>
          <w:p w14:paraId="06ED96FE"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502" w:type="pct"/>
          </w:tcPr>
          <w:p w14:paraId="63C6547B"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1.4</w:t>
            </w:r>
          </w:p>
        </w:tc>
        <w:tc>
          <w:tcPr>
            <w:tcW w:w="503" w:type="pct"/>
          </w:tcPr>
          <w:p w14:paraId="4AA3D417"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pPr>
            <w:r w:rsidRPr="0002386E">
              <w:t>28</w:t>
            </w:r>
          </w:p>
        </w:tc>
        <w:tc>
          <w:tcPr>
            <w:tcW w:w="431" w:type="pct"/>
          </w:tcPr>
          <w:p w14:paraId="0A0C554B"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w:t>
            </w:r>
          </w:p>
        </w:tc>
        <w:tc>
          <w:tcPr>
            <w:tcW w:w="431" w:type="pct"/>
          </w:tcPr>
          <w:p w14:paraId="1630D70B"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1.5</w:t>
            </w:r>
          </w:p>
        </w:tc>
        <w:tc>
          <w:tcPr>
            <w:tcW w:w="431" w:type="pct"/>
          </w:tcPr>
          <w:p w14:paraId="6AB68EB2"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-1.5</w:t>
            </w:r>
          </w:p>
        </w:tc>
        <w:tc>
          <w:tcPr>
            <w:tcW w:w="430" w:type="pct"/>
          </w:tcPr>
          <w:p w14:paraId="788D2A5D"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w:t>
            </w:r>
          </w:p>
        </w:tc>
        <w:tc>
          <w:tcPr>
            <w:tcW w:w="406" w:type="pct"/>
          </w:tcPr>
          <w:p w14:paraId="5A9F1A9C" w14:textId="77777777" w:rsidR="00ED1BD4" w:rsidRPr="0002386E" w:rsidRDefault="00ED1BD4" w:rsidP="002A14F3">
            <w:pPr>
              <w:pStyle w:val="TableText"/>
              <w:cnfStyle w:val="000000100000" w:firstRow="0" w:lastRow="0" w:firstColumn="0" w:lastColumn="0" w:oddVBand="0" w:evenVBand="0" w:oddHBand="1" w:evenHBand="0" w:firstRowFirstColumn="0" w:firstRowLastColumn="0" w:lastRowFirstColumn="0" w:lastRowLastColumn="0"/>
              <w:rPr>
                <w:rFonts w:eastAsiaTheme="minorHAnsi"/>
              </w:rPr>
            </w:pPr>
            <w:r w:rsidRPr="0002386E">
              <w:rPr>
                <w:rFonts w:eastAsiaTheme="minorHAnsi"/>
              </w:rPr>
              <w:t>-28</w:t>
            </w:r>
          </w:p>
        </w:tc>
      </w:tr>
      <w:tr w:rsidR="00ED1BD4" w:rsidRPr="0002386E" w14:paraId="2C6854CA" w14:textId="77777777" w:rsidTr="008724A9">
        <w:tc>
          <w:tcPr>
            <w:cnfStyle w:val="001000000000" w:firstRow="0" w:lastRow="0" w:firstColumn="1" w:lastColumn="0" w:oddVBand="0" w:evenVBand="0" w:oddHBand="0" w:evenHBand="0" w:firstRowFirstColumn="0" w:firstRowLastColumn="0" w:lastRowFirstColumn="0" w:lastRowLastColumn="0"/>
            <w:tcW w:w="5000" w:type="pct"/>
            <w:gridSpan w:val="10"/>
          </w:tcPr>
          <w:p w14:paraId="5BAF6780" w14:textId="77777777" w:rsidR="00ED1BD4" w:rsidRPr="0002386E" w:rsidRDefault="00ED1BD4" w:rsidP="002A14F3">
            <w:pPr>
              <w:pStyle w:val="FootnoteText"/>
              <w:numPr>
                <w:ilvl w:val="0"/>
                <w:numId w:val="0"/>
              </w:numPr>
              <w:ind w:left="714" w:hanging="357"/>
            </w:pPr>
            <w:r w:rsidRPr="0002386E">
              <w:t>SD = standard deviation; Max.=maximum; Min.=minimum.</w:t>
            </w:r>
          </w:p>
          <w:p w14:paraId="7322882B" w14:textId="3A4210A5" w:rsidR="00ED1BD4" w:rsidRPr="002A14F3" w:rsidRDefault="00ED1BD4" w:rsidP="00A902B8">
            <w:pPr>
              <w:numPr>
                <w:ilvl w:val="0"/>
                <w:numId w:val="28"/>
              </w:numPr>
            </w:pPr>
            <w:r w:rsidRPr="002A14F3">
              <w:t>The interval is the range of possible change values on each measure.</w:t>
            </w:r>
          </w:p>
          <w:p w14:paraId="0ECEBE54" w14:textId="352EDD00" w:rsidR="00ED1BD4" w:rsidRPr="0002386E" w:rsidRDefault="00ED1BD4" w:rsidP="002A14F3">
            <w:pPr>
              <w:pStyle w:val="FootnoteText"/>
            </w:pPr>
            <w:r w:rsidRPr="0002386E">
              <w:t xml:space="preserve">For measures where higher scores indicate poorer mental health (PHQ-9 and GAD-7), a positive change score indicates </w:t>
            </w:r>
            <w:r w:rsidR="002A14F3" w:rsidRPr="0002386E">
              <w:t>improvement,</w:t>
            </w:r>
            <w:r w:rsidRPr="0002386E">
              <w:t xml:space="preserve"> and a negative change score indicates deterioration. For measures where higher scores indicate better health (AQoL-8D and EQ-5D-5L), a negative change score indicates </w:t>
            </w:r>
            <w:r w:rsidR="002A14F3" w:rsidRPr="0002386E">
              <w:t>improvement,</w:t>
            </w:r>
            <w:r w:rsidRPr="0002386E">
              <w:t xml:space="preserve"> and a positive change score indicates deterioration.</w:t>
            </w:r>
          </w:p>
        </w:tc>
      </w:tr>
    </w:tbl>
    <w:p w14:paraId="208A06C1" w14:textId="77777777" w:rsidR="00ED1BD4" w:rsidRPr="0002386E" w:rsidRDefault="00ED1BD4" w:rsidP="0026079E">
      <w:pPr>
        <w:rPr>
          <w:rFonts w:eastAsia="Times New Roman"/>
          <w:lang w:val="en-GB"/>
        </w:rPr>
      </w:pPr>
    </w:p>
    <w:p w14:paraId="431F99F3" w14:textId="77777777" w:rsidR="0026079E" w:rsidRPr="0002386E" w:rsidRDefault="0026079E" w:rsidP="0026079E">
      <w:pPr>
        <w:rPr>
          <w:rFonts w:eastAsia="Times New Roman"/>
          <w:lang w:val="en-GB"/>
        </w:rPr>
        <w:sectPr w:rsidR="0026079E" w:rsidRPr="0002386E" w:rsidSect="002A14F3">
          <w:footnotePr>
            <w:numFmt w:val="lowerLetter"/>
          </w:footnotePr>
          <w:pgSz w:w="11906" w:h="16838"/>
          <w:pgMar w:top="993" w:right="1440" w:bottom="992" w:left="1440" w:header="709" w:footer="414" w:gutter="0"/>
          <w:cols w:space="708"/>
          <w:docGrid w:linePitch="360"/>
        </w:sectPr>
      </w:pPr>
    </w:p>
    <w:p w14:paraId="2E61CB08" w14:textId="1F859648" w:rsidR="0026079E" w:rsidRPr="0002386E" w:rsidRDefault="0026079E" w:rsidP="005601FE">
      <w:pPr>
        <w:pStyle w:val="Heading1"/>
        <w:rPr>
          <w:color w:val="2F5496" w:themeColor="accent1" w:themeShade="BF"/>
          <w:sz w:val="40"/>
          <w:szCs w:val="40"/>
          <w:lang w:eastAsia="en-AU"/>
        </w:rPr>
      </w:pPr>
      <w:bookmarkStart w:id="66" w:name="_Toc119512926"/>
      <w:bookmarkStart w:id="67" w:name="_Toc121201936"/>
      <w:bookmarkStart w:id="68" w:name="_Toc121206586"/>
      <w:bookmarkStart w:id="69" w:name="_Toc121393113"/>
      <w:bookmarkStart w:id="70" w:name="_Toc126337679"/>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12</w:t>
      </w:r>
      <w:r w:rsidR="00B37A96" w:rsidRPr="0002386E">
        <w:rPr>
          <w:color w:val="2F5496" w:themeColor="accent1" w:themeShade="BF"/>
          <w:sz w:val="40"/>
          <w:szCs w:val="40"/>
          <w:lang w:eastAsia="en-AU"/>
        </w:rPr>
        <w:t>:</w:t>
      </w:r>
      <w:r w:rsidRPr="0002386E">
        <w:rPr>
          <w:color w:val="2F5496" w:themeColor="accent1" w:themeShade="BF"/>
          <w:sz w:val="40"/>
          <w:szCs w:val="40"/>
          <w:lang w:eastAsia="en-AU"/>
        </w:rPr>
        <w:t xml:space="preserve"> Comparison of included and not included participants</w:t>
      </w:r>
      <w:r w:rsidR="00B37A96"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w:t>
      </w:r>
      <w:r w:rsidR="00B37A96" w:rsidRPr="0002386E">
        <w:rPr>
          <w:color w:val="2F5496" w:themeColor="accent1" w:themeShade="BF"/>
          <w:sz w:val="40"/>
          <w:szCs w:val="40"/>
          <w:lang w:eastAsia="en-AU"/>
        </w:rPr>
        <w:t>Study 4</w:t>
      </w:r>
      <w:r w:rsidR="0087262D" w:rsidRPr="0002386E">
        <w:rPr>
          <w:color w:val="2F5496" w:themeColor="accent1" w:themeShade="BF"/>
          <w:sz w:val="40"/>
          <w:szCs w:val="40"/>
          <w:lang w:eastAsia="en-AU"/>
        </w:rPr>
        <w:t>)</w:t>
      </w:r>
      <w:bookmarkEnd w:id="66"/>
      <w:bookmarkEnd w:id="67"/>
      <w:bookmarkEnd w:id="68"/>
      <w:bookmarkEnd w:id="69"/>
      <w:bookmarkEnd w:id="70"/>
    </w:p>
    <w:p w14:paraId="78B6BDE1" w14:textId="5B5A84D9" w:rsidR="0026079E" w:rsidRPr="0002386E" w:rsidRDefault="0026079E" w:rsidP="00581271">
      <w:pPr>
        <w:pStyle w:val="Caption"/>
      </w:pPr>
      <w:bookmarkStart w:id="71" w:name="_Hlk101872873"/>
      <w:r w:rsidRPr="0002386E">
        <w:t>Table A</w:t>
      </w:r>
      <w:r w:rsidR="00D43774" w:rsidRPr="0002386E">
        <w:t>12</w:t>
      </w:r>
      <w:r w:rsidRPr="0002386E">
        <w:t>.</w:t>
      </w:r>
      <w:r w:rsidR="00FD25A9" w:rsidRPr="0002386E">
        <w:t>1</w:t>
      </w:r>
      <w:r w:rsidRPr="0002386E">
        <w:t>a</w:t>
      </w:r>
      <w:bookmarkEnd w:id="71"/>
      <w:r w:rsidR="00FD25A9" w:rsidRPr="0002386E">
        <w:t>:</w:t>
      </w:r>
      <w:r w:rsidRPr="0002386E">
        <w:t xml:space="preserve"> Comparison of participants who were included in the current analyses with those who were not included, for the Target-D cohort (N=935)</w:t>
      </w:r>
    </w:p>
    <w:tbl>
      <w:tblPr>
        <w:tblStyle w:val="PlainTable2"/>
        <w:tblW w:w="4964" w:type="pct"/>
        <w:tblLook w:val="04A0" w:firstRow="1" w:lastRow="0" w:firstColumn="1" w:lastColumn="0" w:noHBand="0" w:noVBand="1"/>
      </w:tblPr>
      <w:tblGrid>
        <w:gridCol w:w="5986"/>
        <w:gridCol w:w="1472"/>
        <w:gridCol w:w="1458"/>
        <w:gridCol w:w="1153"/>
        <w:gridCol w:w="1275"/>
        <w:gridCol w:w="1294"/>
        <w:gridCol w:w="1220"/>
      </w:tblGrid>
      <w:tr w:rsidR="008724A9" w:rsidRPr="0002386E" w14:paraId="47052EEC" w14:textId="77777777" w:rsidTr="008724A9">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2160" w:type="pct"/>
          </w:tcPr>
          <w:p w14:paraId="4418171F" w14:textId="77777777" w:rsidR="008724A9" w:rsidRPr="0002386E" w:rsidRDefault="008724A9" w:rsidP="00FF01DC">
            <w:pPr>
              <w:spacing w:before="60"/>
              <w:rPr>
                <w:rFonts w:cstheme="minorHAnsi"/>
                <w:b w:val="0"/>
                <w:bCs w:val="0"/>
                <w:sz w:val="18"/>
                <w:szCs w:val="18"/>
              </w:rPr>
            </w:pPr>
          </w:p>
        </w:tc>
        <w:tc>
          <w:tcPr>
            <w:tcW w:w="1473" w:type="pct"/>
            <w:gridSpan w:val="3"/>
          </w:tcPr>
          <w:p w14:paraId="6B3BEC28" w14:textId="77777777"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3-month follow-up</w:t>
            </w:r>
          </w:p>
        </w:tc>
        <w:tc>
          <w:tcPr>
            <w:tcW w:w="1367" w:type="pct"/>
            <w:gridSpan w:val="3"/>
          </w:tcPr>
          <w:p w14:paraId="4387AD03" w14:textId="77777777"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12-month follow-up</w:t>
            </w:r>
          </w:p>
        </w:tc>
      </w:tr>
      <w:tr w:rsidR="008724A9" w:rsidRPr="0002386E" w14:paraId="4AE902F0" w14:textId="77777777" w:rsidTr="008724A9">
        <w:trPr>
          <w:cnfStyle w:val="100000000000" w:firstRow="1" w:lastRow="0" w:firstColumn="0" w:lastColumn="0" w:oddVBand="0" w:evenVBand="0" w:oddHBand="0" w:evenHBand="0" w:firstRowFirstColumn="0" w:firstRowLastColumn="0" w:lastRowFirstColumn="0" w:lastRowLastColumn="0"/>
          <w:trHeight w:val="503"/>
          <w:tblHeader/>
        </w:trPr>
        <w:tc>
          <w:tcPr>
            <w:cnfStyle w:val="001000000000" w:firstRow="0" w:lastRow="0" w:firstColumn="1" w:lastColumn="0" w:oddVBand="0" w:evenVBand="0" w:oddHBand="0" w:evenHBand="0" w:firstRowFirstColumn="0" w:firstRowLastColumn="0" w:lastRowFirstColumn="0" w:lastRowLastColumn="0"/>
            <w:tcW w:w="2160" w:type="pct"/>
          </w:tcPr>
          <w:p w14:paraId="2CE5DD9D" w14:textId="77777777" w:rsidR="008724A9" w:rsidRPr="0002386E" w:rsidRDefault="008724A9" w:rsidP="00FF01DC">
            <w:pPr>
              <w:spacing w:before="60"/>
              <w:rPr>
                <w:rFonts w:cstheme="minorHAnsi"/>
                <w:b w:val="0"/>
                <w:bCs w:val="0"/>
                <w:sz w:val="18"/>
                <w:szCs w:val="18"/>
              </w:rPr>
            </w:pPr>
          </w:p>
        </w:tc>
        <w:tc>
          <w:tcPr>
            <w:tcW w:w="531" w:type="pct"/>
          </w:tcPr>
          <w:p w14:paraId="0973ADA0" w14:textId="6A2F6B3B"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Included (n=577)</w:t>
            </w:r>
          </w:p>
        </w:tc>
        <w:tc>
          <w:tcPr>
            <w:tcW w:w="526" w:type="pct"/>
          </w:tcPr>
          <w:p w14:paraId="35D88195" w14:textId="77777777"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Not included (n=358)</w:t>
            </w:r>
          </w:p>
        </w:tc>
        <w:tc>
          <w:tcPr>
            <w:tcW w:w="415" w:type="pct"/>
          </w:tcPr>
          <w:p w14:paraId="4DEFFC48" w14:textId="77777777"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p-value</w:t>
            </w:r>
          </w:p>
        </w:tc>
        <w:tc>
          <w:tcPr>
            <w:tcW w:w="460" w:type="pct"/>
          </w:tcPr>
          <w:p w14:paraId="58852F05" w14:textId="4DBC9AD5"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Included (n=394)</w:t>
            </w:r>
          </w:p>
        </w:tc>
        <w:tc>
          <w:tcPr>
            <w:tcW w:w="467" w:type="pct"/>
          </w:tcPr>
          <w:p w14:paraId="0869CAB5" w14:textId="77777777"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Not included (n=541)</w:t>
            </w:r>
          </w:p>
        </w:tc>
        <w:tc>
          <w:tcPr>
            <w:tcW w:w="439" w:type="pct"/>
          </w:tcPr>
          <w:p w14:paraId="5D9226D8" w14:textId="77777777" w:rsidR="008724A9" w:rsidRPr="0002386E" w:rsidRDefault="008724A9"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p-value</w:t>
            </w:r>
          </w:p>
        </w:tc>
      </w:tr>
      <w:tr w:rsidR="008724A9" w:rsidRPr="0002386E" w14:paraId="67A75FDB"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68227C30" w14:textId="77777777" w:rsidR="008724A9" w:rsidRPr="0002386E" w:rsidRDefault="008724A9" w:rsidP="008724A9">
            <w:pPr>
              <w:pStyle w:val="TableText"/>
            </w:pPr>
            <w:r w:rsidRPr="0002386E">
              <w:t xml:space="preserve">Depressive symptom severity (PHQ-9 total), mean (SD) </w:t>
            </w:r>
            <w:r w:rsidRPr="0002386E">
              <w:rPr>
                <w:vertAlign w:val="superscript"/>
              </w:rPr>
              <w:t>1</w:t>
            </w:r>
          </w:p>
        </w:tc>
        <w:tc>
          <w:tcPr>
            <w:tcW w:w="531" w:type="pct"/>
          </w:tcPr>
          <w:p w14:paraId="0E0336D3"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9.2 (5.4)</w:t>
            </w:r>
          </w:p>
        </w:tc>
        <w:tc>
          <w:tcPr>
            <w:tcW w:w="526" w:type="pct"/>
          </w:tcPr>
          <w:p w14:paraId="2C5AFA0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9.3 (6.1)</w:t>
            </w:r>
          </w:p>
        </w:tc>
        <w:tc>
          <w:tcPr>
            <w:tcW w:w="415" w:type="pct"/>
          </w:tcPr>
          <w:p w14:paraId="3936629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0.775</w:t>
            </w:r>
          </w:p>
        </w:tc>
        <w:tc>
          <w:tcPr>
            <w:tcW w:w="460" w:type="pct"/>
          </w:tcPr>
          <w:p w14:paraId="6A1A0F02"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9.1 (5.3)</w:t>
            </w:r>
          </w:p>
        </w:tc>
        <w:tc>
          <w:tcPr>
            <w:tcW w:w="467" w:type="pct"/>
          </w:tcPr>
          <w:p w14:paraId="04BEAD5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9.4 (5.9)</w:t>
            </w:r>
          </w:p>
        </w:tc>
        <w:tc>
          <w:tcPr>
            <w:tcW w:w="439" w:type="pct"/>
          </w:tcPr>
          <w:p w14:paraId="220CFF3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0.454</w:t>
            </w:r>
          </w:p>
        </w:tc>
      </w:tr>
      <w:tr w:rsidR="008724A9" w:rsidRPr="0002386E" w14:paraId="2A69FDF5"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1B1538F7" w14:textId="77777777" w:rsidR="008724A9" w:rsidRPr="0002386E" w:rsidRDefault="008724A9" w:rsidP="008724A9">
            <w:pPr>
              <w:pStyle w:val="TableText"/>
            </w:pPr>
            <w:r w:rsidRPr="0002386E">
              <w:t xml:space="preserve">Anxiety symptom severity (GAD-7 total), mean (SD) </w:t>
            </w:r>
            <w:r w:rsidRPr="0002386E">
              <w:rPr>
                <w:vertAlign w:val="superscript"/>
              </w:rPr>
              <w:t>1</w:t>
            </w:r>
          </w:p>
        </w:tc>
        <w:tc>
          <w:tcPr>
            <w:tcW w:w="531" w:type="pct"/>
          </w:tcPr>
          <w:p w14:paraId="18371E7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8.6 (5.0)</w:t>
            </w:r>
          </w:p>
        </w:tc>
        <w:tc>
          <w:tcPr>
            <w:tcW w:w="526" w:type="pct"/>
          </w:tcPr>
          <w:p w14:paraId="15999B8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8.8 (5.4)</w:t>
            </w:r>
          </w:p>
        </w:tc>
        <w:tc>
          <w:tcPr>
            <w:tcW w:w="415" w:type="pct"/>
          </w:tcPr>
          <w:p w14:paraId="40F1002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0.573</w:t>
            </w:r>
          </w:p>
        </w:tc>
        <w:tc>
          <w:tcPr>
            <w:tcW w:w="460" w:type="pct"/>
          </w:tcPr>
          <w:p w14:paraId="4DB1AB3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8.4 (4.8)</w:t>
            </w:r>
          </w:p>
        </w:tc>
        <w:tc>
          <w:tcPr>
            <w:tcW w:w="467" w:type="pct"/>
          </w:tcPr>
          <w:p w14:paraId="3403461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8.9 (5.4)</w:t>
            </w:r>
          </w:p>
        </w:tc>
        <w:tc>
          <w:tcPr>
            <w:tcW w:w="439" w:type="pct"/>
          </w:tcPr>
          <w:p w14:paraId="7CA393C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0.142</w:t>
            </w:r>
          </w:p>
        </w:tc>
      </w:tr>
      <w:tr w:rsidR="008724A9" w:rsidRPr="0002386E" w14:paraId="272EAAC0"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3F407BCB" w14:textId="77777777" w:rsidR="008724A9" w:rsidRPr="0002386E" w:rsidRDefault="008724A9" w:rsidP="008724A9">
            <w:pPr>
              <w:pStyle w:val="TableText"/>
            </w:pPr>
            <w:r w:rsidRPr="0002386E">
              <w:t xml:space="preserve">Quality of life (AQoL-8D), mean (SD) </w:t>
            </w:r>
            <w:r w:rsidRPr="0002386E">
              <w:rPr>
                <w:vertAlign w:val="superscript"/>
              </w:rPr>
              <w:t>1</w:t>
            </w:r>
          </w:p>
        </w:tc>
        <w:tc>
          <w:tcPr>
            <w:tcW w:w="531" w:type="pct"/>
          </w:tcPr>
          <w:p w14:paraId="27D9E1C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0.56 (0.19)</w:t>
            </w:r>
          </w:p>
        </w:tc>
        <w:tc>
          <w:tcPr>
            <w:tcW w:w="526" w:type="pct"/>
          </w:tcPr>
          <w:p w14:paraId="6CB7709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0.57 (0.21)</w:t>
            </w:r>
          </w:p>
        </w:tc>
        <w:tc>
          <w:tcPr>
            <w:tcW w:w="415" w:type="pct"/>
          </w:tcPr>
          <w:p w14:paraId="5468821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0.667</w:t>
            </w:r>
          </w:p>
        </w:tc>
        <w:tc>
          <w:tcPr>
            <w:tcW w:w="460" w:type="pct"/>
          </w:tcPr>
          <w:p w14:paraId="48BFED4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0.57 (0.19)</w:t>
            </w:r>
          </w:p>
        </w:tc>
        <w:tc>
          <w:tcPr>
            <w:tcW w:w="467" w:type="pct"/>
          </w:tcPr>
          <w:p w14:paraId="05FEC62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0.57 (0.21)</w:t>
            </w:r>
          </w:p>
        </w:tc>
        <w:tc>
          <w:tcPr>
            <w:tcW w:w="439" w:type="pct"/>
          </w:tcPr>
          <w:p w14:paraId="1A04048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0.744</w:t>
            </w:r>
          </w:p>
        </w:tc>
      </w:tr>
      <w:tr w:rsidR="008724A9" w:rsidRPr="0002386E" w14:paraId="1E6861EA"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44595D51" w14:textId="77777777" w:rsidR="008724A9" w:rsidRPr="0002386E" w:rsidRDefault="008724A9" w:rsidP="008724A9">
            <w:pPr>
              <w:pStyle w:val="TableText"/>
            </w:pPr>
            <w:r w:rsidRPr="0002386E">
              <w:t>Prognostic group</w:t>
            </w:r>
          </w:p>
        </w:tc>
        <w:tc>
          <w:tcPr>
            <w:tcW w:w="531" w:type="pct"/>
          </w:tcPr>
          <w:p w14:paraId="335DD6E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526" w:type="pct"/>
          </w:tcPr>
          <w:p w14:paraId="320A13A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415" w:type="pct"/>
          </w:tcPr>
          <w:p w14:paraId="47A13FF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460" w:type="pct"/>
          </w:tcPr>
          <w:p w14:paraId="54A34C2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467" w:type="pct"/>
          </w:tcPr>
          <w:p w14:paraId="17AC773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b/>
                <w:bCs/>
              </w:rPr>
            </w:pPr>
          </w:p>
        </w:tc>
        <w:tc>
          <w:tcPr>
            <w:tcW w:w="439" w:type="pct"/>
          </w:tcPr>
          <w:p w14:paraId="4E65472D"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b/>
                <w:bCs/>
              </w:rPr>
            </w:pPr>
          </w:p>
        </w:tc>
      </w:tr>
      <w:tr w:rsidR="008724A9" w:rsidRPr="0002386E" w14:paraId="4DCE6231"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25811C4F" w14:textId="77777777" w:rsidR="008724A9" w:rsidRPr="0002386E" w:rsidRDefault="008724A9" w:rsidP="00C862DB">
            <w:pPr>
              <w:pStyle w:val="TableTextindent"/>
            </w:pPr>
            <w:r w:rsidRPr="0002386E">
              <w:t>Minimal/mild</w:t>
            </w:r>
          </w:p>
        </w:tc>
        <w:tc>
          <w:tcPr>
            <w:tcW w:w="531" w:type="pct"/>
          </w:tcPr>
          <w:p w14:paraId="6527D56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417 (72%)</w:t>
            </w:r>
          </w:p>
        </w:tc>
        <w:tc>
          <w:tcPr>
            <w:tcW w:w="526" w:type="pct"/>
          </w:tcPr>
          <w:p w14:paraId="4433581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261 (73%)</w:t>
            </w:r>
          </w:p>
        </w:tc>
        <w:tc>
          <w:tcPr>
            <w:tcW w:w="415" w:type="pct"/>
          </w:tcPr>
          <w:p w14:paraId="00C74B9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102AF55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290 (74%)</w:t>
            </w:r>
          </w:p>
        </w:tc>
        <w:tc>
          <w:tcPr>
            <w:tcW w:w="467" w:type="pct"/>
          </w:tcPr>
          <w:p w14:paraId="5B11B03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388 (72%)</w:t>
            </w:r>
          </w:p>
        </w:tc>
        <w:tc>
          <w:tcPr>
            <w:tcW w:w="439" w:type="pct"/>
          </w:tcPr>
          <w:p w14:paraId="50A10F22"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37BDCC8E"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0199DFA6" w14:textId="77777777" w:rsidR="008724A9" w:rsidRPr="0002386E" w:rsidRDefault="008724A9" w:rsidP="00C862DB">
            <w:pPr>
              <w:pStyle w:val="TableTextindent"/>
            </w:pPr>
            <w:r w:rsidRPr="0002386E">
              <w:t>Moderate</w:t>
            </w:r>
          </w:p>
        </w:tc>
        <w:tc>
          <w:tcPr>
            <w:tcW w:w="531" w:type="pct"/>
          </w:tcPr>
          <w:p w14:paraId="0725A1B9"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96 (17%)</w:t>
            </w:r>
          </w:p>
        </w:tc>
        <w:tc>
          <w:tcPr>
            <w:tcW w:w="526" w:type="pct"/>
          </w:tcPr>
          <w:p w14:paraId="49B9F57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49 (14%)</w:t>
            </w:r>
          </w:p>
        </w:tc>
        <w:tc>
          <w:tcPr>
            <w:tcW w:w="415" w:type="pct"/>
          </w:tcPr>
          <w:p w14:paraId="7E0A077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79A3A22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62 (16%)</w:t>
            </w:r>
          </w:p>
        </w:tc>
        <w:tc>
          <w:tcPr>
            <w:tcW w:w="467" w:type="pct"/>
          </w:tcPr>
          <w:p w14:paraId="1590A05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83 (15%)</w:t>
            </w:r>
          </w:p>
        </w:tc>
        <w:tc>
          <w:tcPr>
            <w:tcW w:w="439" w:type="pct"/>
          </w:tcPr>
          <w:p w14:paraId="6862F78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115A9CA3"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075D4260" w14:textId="77777777" w:rsidR="008724A9" w:rsidRPr="0002386E" w:rsidRDefault="008724A9" w:rsidP="00C862DB">
            <w:pPr>
              <w:pStyle w:val="TableTextindent"/>
            </w:pPr>
            <w:r w:rsidRPr="0002386E">
              <w:t>Severe</w:t>
            </w:r>
          </w:p>
        </w:tc>
        <w:tc>
          <w:tcPr>
            <w:tcW w:w="531" w:type="pct"/>
          </w:tcPr>
          <w:p w14:paraId="1FC807BC"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64 (11%)</w:t>
            </w:r>
          </w:p>
        </w:tc>
        <w:tc>
          <w:tcPr>
            <w:tcW w:w="526" w:type="pct"/>
          </w:tcPr>
          <w:p w14:paraId="57DD8D3D"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48 (13%)</w:t>
            </w:r>
          </w:p>
        </w:tc>
        <w:tc>
          <w:tcPr>
            <w:tcW w:w="415" w:type="pct"/>
          </w:tcPr>
          <w:p w14:paraId="6980441C"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0.326</w:t>
            </w:r>
          </w:p>
        </w:tc>
        <w:tc>
          <w:tcPr>
            <w:tcW w:w="460" w:type="pct"/>
          </w:tcPr>
          <w:p w14:paraId="3F3D1EB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42 (11%)</w:t>
            </w:r>
          </w:p>
        </w:tc>
        <w:tc>
          <w:tcPr>
            <w:tcW w:w="467" w:type="pct"/>
          </w:tcPr>
          <w:p w14:paraId="26D1221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70 (13%)</w:t>
            </w:r>
          </w:p>
        </w:tc>
        <w:tc>
          <w:tcPr>
            <w:tcW w:w="439" w:type="pct"/>
          </w:tcPr>
          <w:p w14:paraId="40156F4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0.570</w:t>
            </w:r>
          </w:p>
        </w:tc>
      </w:tr>
      <w:tr w:rsidR="008724A9" w:rsidRPr="0002386E" w14:paraId="5FF5D195"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C37C246" w14:textId="77777777" w:rsidR="008724A9" w:rsidRPr="0002386E" w:rsidRDefault="008724A9" w:rsidP="008724A9">
            <w:pPr>
              <w:pStyle w:val="TableText"/>
            </w:pPr>
            <w:r w:rsidRPr="0002386E">
              <w:t>Age group</w:t>
            </w:r>
          </w:p>
        </w:tc>
        <w:tc>
          <w:tcPr>
            <w:tcW w:w="531" w:type="pct"/>
          </w:tcPr>
          <w:p w14:paraId="6224E5F2"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526" w:type="pct"/>
          </w:tcPr>
          <w:p w14:paraId="3C96720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15" w:type="pct"/>
          </w:tcPr>
          <w:p w14:paraId="72A1F6D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791E1CD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7" w:type="pct"/>
          </w:tcPr>
          <w:p w14:paraId="1346801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12ABB2C4"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0D3F6C36"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74762CCC" w14:textId="77777777" w:rsidR="008724A9" w:rsidRPr="0002386E" w:rsidRDefault="008724A9" w:rsidP="00C862DB">
            <w:pPr>
              <w:pStyle w:val="TableTextindent"/>
            </w:pPr>
            <w:r w:rsidRPr="0002386E">
              <w:t>18-35 years</w:t>
            </w:r>
          </w:p>
        </w:tc>
        <w:tc>
          <w:tcPr>
            <w:tcW w:w="531" w:type="pct"/>
          </w:tcPr>
          <w:p w14:paraId="74A18EFC"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297 (51%)</w:t>
            </w:r>
          </w:p>
        </w:tc>
        <w:tc>
          <w:tcPr>
            <w:tcW w:w="526" w:type="pct"/>
          </w:tcPr>
          <w:p w14:paraId="74F7439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249 (70%)</w:t>
            </w:r>
          </w:p>
        </w:tc>
        <w:tc>
          <w:tcPr>
            <w:tcW w:w="415" w:type="pct"/>
          </w:tcPr>
          <w:p w14:paraId="4CE812C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746C8A1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194 (49%)</w:t>
            </w:r>
          </w:p>
        </w:tc>
        <w:tc>
          <w:tcPr>
            <w:tcW w:w="467" w:type="pct"/>
          </w:tcPr>
          <w:p w14:paraId="02FA897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352 (65%)</w:t>
            </w:r>
          </w:p>
        </w:tc>
        <w:tc>
          <w:tcPr>
            <w:tcW w:w="439" w:type="pct"/>
          </w:tcPr>
          <w:p w14:paraId="607896D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5160E300"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526FD47" w14:textId="77777777" w:rsidR="008724A9" w:rsidRPr="0002386E" w:rsidRDefault="008724A9" w:rsidP="00C862DB">
            <w:pPr>
              <w:pStyle w:val="TableTextindent"/>
            </w:pPr>
            <w:r w:rsidRPr="0002386E">
              <w:t>36-55 years</w:t>
            </w:r>
          </w:p>
        </w:tc>
        <w:tc>
          <w:tcPr>
            <w:tcW w:w="531" w:type="pct"/>
          </w:tcPr>
          <w:p w14:paraId="53CF6655"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211 (37%)</w:t>
            </w:r>
          </w:p>
        </w:tc>
        <w:tc>
          <w:tcPr>
            <w:tcW w:w="526" w:type="pct"/>
          </w:tcPr>
          <w:p w14:paraId="5695A70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89 (25%)</w:t>
            </w:r>
          </w:p>
        </w:tc>
        <w:tc>
          <w:tcPr>
            <w:tcW w:w="415" w:type="pct"/>
          </w:tcPr>
          <w:p w14:paraId="46361482"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39AEE97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143 (36%)</w:t>
            </w:r>
          </w:p>
        </w:tc>
        <w:tc>
          <w:tcPr>
            <w:tcW w:w="467" w:type="pct"/>
          </w:tcPr>
          <w:p w14:paraId="063FE55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157 (29%)</w:t>
            </w:r>
          </w:p>
        </w:tc>
        <w:tc>
          <w:tcPr>
            <w:tcW w:w="439" w:type="pct"/>
          </w:tcPr>
          <w:p w14:paraId="5C4EAD72"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2AA22A57"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0CF1691F" w14:textId="77777777" w:rsidR="008724A9" w:rsidRPr="0002386E" w:rsidRDefault="008724A9" w:rsidP="00C862DB">
            <w:pPr>
              <w:pStyle w:val="TableTextindent"/>
            </w:pPr>
            <w:r w:rsidRPr="0002386E">
              <w:t>56 years and over</w:t>
            </w:r>
          </w:p>
        </w:tc>
        <w:tc>
          <w:tcPr>
            <w:tcW w:w="531" w:type="pct"/>
          </w:tcPr>
          <w:p w14:paraId="245A6FE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69 (12%)</w:t>
            </w:r>
          </w:p>
        </w:tc>
        <w:tc>
          <w:tcPr>
            <w:tcW w:w="526" w:type="pct"/>
          </w:tcPr>
          <w:p w14:paraId="3C82C542"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20 (6%)</w:t>
            </w:r>
          </w:p>
        </w:tc>
        <w:tc>
          <w:tcPr>
            <w:tcW w:w="415" w:type="pct"/>
          </w:tcPr>
          <w:p w14:paraId="7FD6497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&lt;0.001</w:t>
            </w:r>
          </w:p>
        </w:tc>
        <w:tc>
          <w:tcPr>
            <w:tcW w:w="460" w:type="pct"/>
          </w:tcPr>
          <w:p w14:paraId="3AB05DC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57 (14%)</w:t>
            </w:r>
          </w:p>
        </w:tc>
        <w:tc>
          <w:tcPr>
            <w:tcW w:w="467" w:type="pct"/>
          </w:tcPr>
          <w:p w14:paraId="1B0BAF2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32 (6%)</w:t>
            </w:r>
          </w:p>
        </w:tc>
        <w:tc>
          <w:tcPr>
            <w:tcW w:w="439" w:type="pct"/>
          </w:tcPr>
          <w:p w14:paraId="2A4B6D0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&lt;0.001</w:t>
            </w:r>
          </w:p>
        </w:tc>
      </w:tr>
      <w:tr w:rsidR="008724A9" w:rsidRPr="0002386E" w14:paraId="545207CE"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2A3F170F" w14:textId="77777777" w:rsidR="008724A9" w:rsidRPr="0002386E" w:rsidRDefault="008724A9" w:rsidP="008724A9">
            <w:pPr>
              <w:pStyle w:val="TableText"/>
            </w:pPr>
            <w:r w:rsidRPr="0002386E">
              <w:t>Gender</w:t>
            </w:r>
          </w:p>
        </w:tc>
        <w:tc>
          <w:tcPr>
            <w:tcW w:w="531" w:type="pct"/>
          </w:tcPr>
          <w:p w14:paraId="516470E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526" w:type="pct"/>
          </w:tcPr>
          <w:p w14:paraId="154CB26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15" w:type="pct"/>
          </w:tcPr>
          <w:p w14:paraId="3A63DFE5"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721B298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7" w:type="pct"/>
          </w:tcPr>
          <w:p w14:paraId="171432B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7CEABC98"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08F5CF86"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6A025BF3" w14:textId="77777777" w:rsidR="008724A9" w:rsidRPr="0002386E" w:rsidRDefault="008724A9" w:rsidP="00C862DB">
            <w:pPr>
              <w:pStyle w:val="TableTextindent"/>
            </w:pPr>
            <w:r w:rsidRPr="0002386E">
              <w:t>Male</w:t>
            </w:r>
          </w:p>
        </w:tc>
        <w:tc>
          <w:tcPr>
            <w:tcW w:w="531" w:type="pct"/>
          </w:tcPr>
          <w:p w14:paraId="778E6B9D"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160 (28%)</w:t>
            </w:r>
          </w:p>
        </w:tc>
        <w:tc>
          <w:tcPr>
            <w:tcW w:w="526" w:type="pct"/>
          </w:tcPr>
          <w:p w14:paraId="2DC36D4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117 (33%)</w:t>
            </w:r>
          </w:p>
        </w:tc>
        <w:tc>
          <w:tcPr>
            <w:tcW w:w="415" w:type="pct"/>
          </w:tcPr>
          <w:p w14:paraId="3D4437C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2770BFB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101 (26%)</w:t>
            </w:r>
          </w:p>
        </w:tc>
        <w:tc>
          <w:tcPr>
            <w:tcW w:w="467" w:type="pct"/>
          </w:tcPr>
          <w:p w14:paraId="2B78B67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176 (33%)</w:t>
            </w:r>
          </w:p>
        </w:tc>
        <w:tc>
          <w:tcPr>
            <w:tcW w:w="439" w:type="pct"/>
          </w:tcPr>
          <w:p w14:paraId="50FCAFEC"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1AA53DD5" w14:textId="77777777" w:rsidTr="008724A9">
        <w:trPr>
          <w:trHeight w:val="283"/>
        </w:trPr>
        <w:tc>
          <w:tcPr>
            <w:cnfStyle w:val="001000000000" w:firstRow="0" w:lastRow="0" w:firstColumn="1" w:lastColumn="0" w:oddVBand="0" w:evenVBand="0" w:oddHBand="0" w:evenHBand="0" w:firstRowFirstColumn="0" w:firstRowLastColumn="0" w:lastRowFirstColumn="0" w:lastRowLastColumn="0"/>
            <w:tcW w:w="2160" w:type="pct"/>
          </w:tcPr>
          <w:p w14:paraId="5926F28A" w14:textId="77777777" w:rsidR="008724A9" w:rsidRPr="0002386E" w:rsidRDefault="008724A9" w:rsidP="00C862DB">
            <w:pPr>
              <w:pStyle w:val="TableTextindent"/>
            </w:pPr>
            <w:r w:rsidRPr="0002386E">
              <w:t>Female</w:t>
            </w:r>
          </w:p>
        </w:tc>
        <w:tc>
          <w:tcPr>
            <w:tcW w:w="531" w:type="pct"/>
          </w:tcPr>
          <w:p w14:paraId="46336E1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413 (72%)</w:t>
            </w:r>
          </w:p>
        </w:tc>
        <w:tc>
          <w:tcPr>
            <w:tcW w:w="526" w:type="pct"/>
          </w:tcPr>
          <w:p w14:paraId="3E12B5D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240 (67%)</w:t>
            </w:r>
          </w:p>
        </w:tc>
        <w:tc>
          <w:tcPr>
            <w:tcW w:w="415" w:type="pct"/>
          </w:tcPr>
          <w:p w14:paraId="6ED75C1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0.116</w:t>
            </w:r>
          </w:p>
        </w:tc>
        <w:tc>
          <w:tcPr>
            <w:tcW w:w="460" w:type="pct"/>
          </w:tcPr>
          <w:p w14:paraId="5E23CAC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289 (73%)</w:t>
            </w:r>
          </w:p>
        </w:tc>
        <w:tc>
          <w:tcPr>
            <w:tcW w:w="467" w:type="pct"/>
          </w:tcPr>
          <w:p w14:paraId="1E27BD64"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364 (67%)</w:t>
            </w:r>
          </w:p>
        </w:tc>
        <w:tc>
          <w:tcPr>
            <w:tcW w:w="439" w:type="pct"/>
          </w:tcPr>
          <w:p w14:paraId="7599718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0.028</w:t>
            </w:r>
            <w:r w:rsidRPr="0002386E" w:rsidDel="009919EC">
              <w:t xml:space="preserve"> </w:t>
            </w:r>
          </w:p>
        </w:tc>
      </w:tr>
      <w:tr w:rsidR="008724A9" w:rsidRPr="0002386E" w14:paraId="2C57DD4D"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041DC89" w14:textId="77777777" w:rsidR="008724A9" w:rsidRPr="0002386E" w:rsidRDefault="008724A9" w:rsidP="008724A9">
            <w:pPr>
              <w:pStyle w:val="TableText"/>
            </w:pPr>
            <w:r w:rsidRPr="0002386E">
              <w:t>Highest level of education</w:t>
            </w:r>
          </w:p>
        </w:tc>
        <w:tc>
          <w:tcPr>
            <w:tcW w:w="531" w:type="pct"/>
          </w:tcPr>
          <w:p w14:paraId="09B64A8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526" w:type="pct"/>
          </w:tcPr>
          <w:p w14:paraId="315650A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15" w:type="pct"/>
          </w:tcPr>
          <w:p w14:paraId="5760B2D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7920F0ED"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7" w:type="pct"/>
          </w:tcPr>
          <w:p w14:paraId="7FC7A742"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2968963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067529C3"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41D1AF96" w14:textId="77777777" w:rsidR="008724A9" w:rsidRPr="0002386E" w:rsidRDefault="008724A9" w:rsidP="00C862DB">
            <w:pPr>
              <w:pStyle w:val="TableTextindent"/>
            </w:pPr>
            <w:r w:rsidRPr="0002386E">
              <w:t>Year 12 or equivalent or less</w:t>
            </w:r>
          </w:p>
        </w:tc>
        <w:tc>
          <w:tcPr>
            <w:tcW w:w="531" w:type="pct"/>
          </w:tcPr>
          <w:p w14:paraId="2449D474"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159 (28%)</w:t>
            </w:r>
          </w:p>
        </w:tc>
        <w:tc>
          <w:tcPr>
            <w:tcW w:w="526" w:type="pct"/>
          </w:tcPr>
          <w:p w14:paraId="3F681A24"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99 (28%)</w:t>
            </w:r>
          </w:p>
        </w:tc>
        <w:tc>
          <w:tcPr>
            <w:tcW w:w="415" w:type="pct"/>
          </w:tcPr>
          <w:p w14:paraId="17BFB32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03895D1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105 (27%)</w:t>
            </w:r>
          </w:p>
        </w:tc>
        <w:tc>
          <w:tcPr>
            <w:tcW w:w="467" w:type="pct"/>
          </w:tcPr>
          <w:p w14:paraId="47C5AE4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t>153 (28%)</w:t>
            </w:r>
          </w:p>
        </w:tc>
        <w:tc>
          <w:tcPr>
            <w:tcW w:w="439" w:type="pct"/>
          </w:tcPr>
          <w:p w14:paraId="05BB88A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73312CC1"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7CFC3D4" w14:textId="77777777" w:rsidR="008724A9" w:rsidRPr="0002386E" w:rsidRDefault="008724A9" w:rsidP="00C862DB">
            <w:pPr>
              <w:pStyle w:val="TableTextindent"/>
            </w:pPr>
            <w:r w:rsidRPr="0002386E">
              <w:t>Certificate/diploma</w:t>
            </w:r>
          </w:p>
        </w:tc>
        <w:tc>
          <w:tcPr>
            <w:tcW w:w="531" w:type="pct"/>
          </w:tcPr>
          <w:p w14:paraId="5898796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137 (24%)</w:t>
            </w:r>
          </w:p>
        </w:tc>
        <w:tc>
          <w:tcPr>
            <w:tcW w:w="526" w:type="pct"/>
          </w:tcPr>
          <w:p w14:paraId="6C753E2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93 (26%)</w:t>
            </w:r>
          </w:p>
        </w:tc>
        <w:tc>
          <w:tcPr>
            <w:tcW w:w="415" w:type="pct"/>
          </w:tcPr>
          <w:p w14:paraId="68DE35A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349F2DD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103 (26%)</w:t>
            </w:r>
          </w:p>
        </w:tc>
        <w:tc>
          <w:tcPr>
            <w:tcW w:w="467" w:type="pct"/>
          </w:tcPr>
          <w:p w14:paraId="59AE2D5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t>127 (23%)</w:t>
            </w:r>
          </w:p>
        </w:tc>
        <w:tc>
          <w:tcPr>
            <w:tcW w:w="439" w:type="pct"/>
          </w:tcPr>
          <w:p w14:paraId="0A0EC1E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2FE3DD61"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408EDBA7" w14:textId="77777777" w:rsidR="008724A9" w:rsidRPr="0002386E" w:rsidRDefault="008724A9" w:rsidP="00C862DB">
            <w:pPr>
              <w:pStyle w:val="TableTextindent"/>
            </w:pPr>
            <w:r w:rsidRPr="0002386E">
              <w:t>Bachelor’s degree or higher</w:t>
            </w:r>
          </w:p>
        </w:tc>
        <w:tc>
          <w:tcPr>
            <w:tcW w:w="531" w:type="pct"/>
          </w:tcPr>
          <w:p w14:paraId="438D731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281 (49%)</w:t>
            </w:r>
          </w:p>
        </w:tc>
        <w:tc>
          <w:tcPr>
            <w:tcW w:w="526" w:type="pct"/>
          </w:tcPr>
          <w:p w14:paraId="248599B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166 (46%)</w:t>
            </w:r>
          </w:p>
        </w:tc>
        <w:tc>
          <w:tcPr>
            <w:tcW w:w="415" w:type="pct"/>
          </w:tcPr>
          <w:p w14:paraId="3465EEB2"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0.705</w:t>
            </w:r>
          </w:p>
        </w:tc>
        <w:tc>
          <w:tcPr>
            <w:tcW w:w="460" w:type="pct"/>
          </w:tcPr>
          <w:p w14:paraId="4E12078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186 (47%)</w:t>
            </w:r>
          </w:p>
        </w:tc>
        <w:tc>
          <w:tcPr>
            <w:tcW w:w="467" w:type="pct"/>
          </w:tcPr>
          <w:p w14:paraId="24B833D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261 (48%)</w:t>
            </w:r>
          </w:p>
        </w:tc>
        <w:tc>
          <w:tcPr>
            <w:tcW w:w="439" w:type="pct"/>
          </w:tcPr>
          <w:p w14:paraId="49AA935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0.628</w:t>
            </w:r>
          </w:p>
        </w:tc>
      </w:tr>
      <w:tr w:rsidR="008724A9" w:rsidRPr="0002386E" w14:paraId="1D64AE9F"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3B0AB7A" w14:textId="77777777" w:rsidR="008724A9" w:rsidRPr="0002386E" w:rsidRDefault="008724A9" w:rsidP="008724A9">
            <w:pPr>
              <w:pStyle w:val="TableText"/>
            </w:pPr>
            <w:r w:rsidRPr="0002386E">
              <w:t>Employment</w:t>
            </w:r>
          </w:p>
        </w:tc>
        <w:tc>
          <w:tcPr>
            <w:tcW w:w="531" w:type="pct"/>
          </w:tcPr>
          <w:p w14:paraId="3BAF4DF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526" w:type="pct"/>
          </w:tcPr>
          <w:p w14:paraId="4F4F1D73"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15" w:type="pct"/>
          </w:tcPr>
          <w:p w14:paraId="2929B65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60" w:type="pct"/>
          </w:tcPr>
          <w:p w14:paraId="5CAFDC4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67" w:type="pct"/>
          </w:tcPr>
          <w:p w14:paraId="61A214F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9" w:type="pct"/>
          </w:tcPr>
          <w:p w14:paraId="220B0FA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8724A9" w:rsidRPr="0002386E" w14:paraId="17D18D41"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3A8BD6A4" w14:textId="77777777" w:rsidR="008724A9" w:rsidRPr="0002386E" w:rsidRDefault="008724A9" w:rsidP="00C862DB">
            <w:pPr>
              <w:pStyle w:val="TableTextindent"/>
            </w:pPr>
            <w:r w:rsidRPr="0002386E">
              <w:t>Employed</w:t>
            </w:r>
          </w:p>
        </w:tc>
        <w:tc>
          <w:tcPr>
            <w:tcW w:w="531" w:type="pct"/>
          </w:tcPr>
          <w:p w14:paraId="21B612F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391 (71%)</w:t>
            </w:r>
          </w:p>
        </w:tc>
        <w:tc>
          <w:tcPr>
            <w:tcW w:w="526" w:type="pct"/>
          </w:tcPr>
          <w:p w14:paraId="610363B4"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219 (70%)</w:t>
            </w:r>
          </w:p>
        </w:tc>
        <w:tc>
          <w:tcPr>
            <w:tcW w:w="415" w:type="pct"/>
          </w:tcPr>
          <w:p w14:paraId="5A14CA8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60" w:type="pct"/>
          </w:tcPr>
          <w:p w14:paraId="2B938BC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276 (73%)</w:t>
            </w:r>
          </w:p>
        </w:tc>
        <w:tc>
          <w:tcPr>
            <w:tcW w:w="467" w:type="pct"/>
          </w:tcPr>
          <w:p w14:paraId="5665879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334 (68%)</w:t>
            </w:r>
          </w:p>
        </w:tc>
        <w:tc>
          <w:tcPr>
            <w:tcW w:w="439" w:type="pct"/>
          </w:tcPr>
          <w:p w14:paraId="100E8358"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8724A9" w:rsidRPr="0002386E" w14:paraId="6043F867"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D24B8A0" w14:textId="77777777" w:rsidR="008724A9" w:rsidRPr="0002386E" w:rsidRDefault="008724A9" w:rsidP="00C862DB">
            <w:pPr>
              <w:pStyle w:val="TableTextindent"/>
            </w:pPr>
            <w:r w:rsidRPr="0002386E">
              <w:t>Unemployed</w:t>
            </w:r>
          </w:p>
        </w:tc>
        <w:tc>
          <w:tcPr>
            <w:tcW w:w="531" w:type="pct"/>
          </w:tcPr>
          <w:p w14:paraId="64CBACF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161 (29%)</w:t>
            </w:r>
          </w:p>
        </w:tc>
        <w:tc>
          <w:tcPr>
            <w:tcW w:w="526" w:type="pct"/>
          </w:tcPr>
          <w:p w14:paraId="74B652B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94 (30%)</w:t>
            </w:r>
          </w:p>
        </w:tc>
        <w:tc>
          <w:tcPr>
            <w:tcW w:w="415" w:type="pct"/>
          </w:tcPr>
          <w:p w14:paraId="11904D6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0.789</w:t>
            </w:r>
          </w:p>
        </w:tc>
        <w:tc>
          <w:tcPr>
            <w:tcW w:w="460" w:type="pct"/>
          </w:tcPr>
          <w:p w14:paraId="555CC3E3"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101 (27%)</w:t>
            </w:r>
          </w:p>
        </w:tc>
        <w:tc>
          <w:tcPr>
            <w:tcW w:w="467" w:type="pct"/>
          </w:tcPr>
          <w:p w14:paraId="62D3C63C"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154 (32%)</w:t>
            </w:r>
          </w:p>
        </w:tc>
        <w:tc>
          <w:tcPr>
            <w:tcW w:w="439" w:type="pct"/>
          </w:tcPr>
          <w:p w14:paraId="7168E5C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0.127</w:t>
            </w:r>
          </w:p>
        </w:tc>
      </w:tr>
      <w:tr w:rsidR="008724A9" w:rsidRPr="0002386E" w14:paraId="43CD641B"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2A9D8406" w14:textId="77777777" w:rsidR="008724A9" w:rsidRPr="0002386E" w:rsidRDefault="008724A9" w:rsidP="008724A9">
            <w:pPr>
              <w:pStyle w:val="TableText"/>
            </w:pPr>
            <w:r w:rsidRPr="0002386E">
              <w:t>Manage on available income</w:t>
            </w:r>
          </w:p>
        </w:tc>
        <w:tc>
          <w:tcPr>
            <w:tcW w:w="531" w:type="pct"/>
          </w:tcPr>
          <w:p w14:paraId="77DEB6A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526" w:type="pct"/>
          </w:tcPr>
          <w:p w14:paraId="361190F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15" w:type="pct"/>
          </w:tcPr>
          <w:p w14:paraId="5AF3100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68F72595"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7" w:type="pct"/>
          </w:tcPr>
          <w:p w14:paraId="6C69BF8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2FE6C98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47CA94E6"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39863E85" w14:textId="77777777" w:rsidR="008724A9" w:rsidRPr="0002386E" w:rsidRDefault="008724A9" w:rsidP="00C862DB">
            <w:pPr>
              <w:pStyle w:val="TableTextindent"/>
            </w:pPr>
            <w:r w:rsidRPr="0002386E">
              <w:t>Easily/not too bad/difficult some of the time</w:t>
            </w:r>
          </w:p>
        </w:tc>
        <w:tc>
          <w:tcPr>
            <w:tcW w:w="531" w:type="pct"/>
          </w:tcPr>
          <w:p w14:paraId="6E193E9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504 (87%)</w:t>
            </w:r>
          </w:p>
        </w:tc>
        <w:tc>
          <w:tcPr>
            <w:tcW w:w="526" w:type="pct"/>
          </w:tcPr>
          <w:p w14:paraId="5982411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313 (87%)</w:t>
            </w:r>
          </w:p>
        </w:tc>
        <w:tc>
          <w:tcPr>
            <w:tcW w:w="415" w:type="pct"/>
          </w:tcPr>
          <w:p w14:paraId="7508692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444D0C8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346 (88%)</w:t>
            </w:r>
          </w:p>
        </w:tc>
        <w:tc>
          <w:tcPr>
            <w:tcW w:w="467" w:type="pct"/>
          </w:tcPr>
          <w:p w14:paraId="5AE6B3A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471 (87%)</w:t>
            </w:r>
          </w:p>
        </w:tc>
        <w:tc>
          <w:tcPr>
            <w:tcW w:w="439" w:type="pct"/>
          </w:tcPr>
          <w:p w14:paraId="5F868C8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166B6F93"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41BF24AE" w14:textId="77777777" w:rsidR="008724A9" w:rsidRPr="0002386E" w:rsidRDefault="008724A9" w:rsidP="00C862DB">
            <w:pPr>
              <w:pStyle w:val="TableTextindent"/>
            </w:pPr>
            <w:r w:rsidRPr="0002386E">
              <w:t>Difficult all the time/impossible</w:t>
            </w:r>
          </w:p>
        </w:tc>
        <w:tc>
          <w:tcPr>
            <w:tcW w:w="531" w:type="pct"/>
          </w:tcPr>
          <w:p w14:paraId="5CEEFAF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73 (13%)</w:t>
            </w:r>
          </w:p>
        </w:tc>
        <w:tc>
          <w:tcPr>
            <w:tcW w:w="526" w:type="pct"/>
          </w:tcPr>
          <w:p w14:paraId="571F4BD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45 (13%)</w:t>
            </w:r>
          </w:p>
        </w:tc>
        <w:tc>
          <w:tcPr>
            <w:tcW w:w="415" w:type="pct"/>
          </w:tcPr>
          <w:p w14:paraId="66AE77E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0.971</w:t>
            </w:r>
          </w:p>
        </w:tc>
        <w:tc>
          <w:tcPr>
            <w:tcW w:w="460" w:type="pct"/>
          </w:tcPr>
          <w:p w14:paraId="701C406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48 (12%)</w:t>
            </w:r>
          </w:p>
        </w:tc>
        <w:tc>
          <w:tcPr>
            <w:tcW w:w="467" w:type="pct"/>
          </w:tcPr>
          <w:p w14:paraId="06E04E9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70 (13%)</w:t>
            </w:r>
          </w:p>
        </w:tc>
        <w:tc>
          <w:tcPr>
            <w:tcW w:w="439" w:type="pct"/>
          </w:tcPr>
          <w:p w14:paraId="6634E614"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0.731</w:t>
            </w:r>
          </w:p>
        </w:tc>
      </w:tr>
      <w:tr w:rsidR="008724A9" w:rsidRPr="0002386E" w14:paraId="7F35F694"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32A419DE" w14:textId="77777777" w:rsidR="008724A9" w:rsidRPr="0002386E" w:rsidRDefault="008724A9" w:rsidP="008724A9">
            <w:pPr>
              <w:pStyle w:val="TableText"/>
            </w:pPr>
            <w:r w:rsidRPr="0002386E">
              <w:lastRenderedPageBreak/>
              <w:t>Receiving benefit or disability support</w:t>
            </w:r>
          </w:p>
        </w:tc>
        <w:tc>
          <w:tcPr>
            <w:tcW w:w="531" w:type="pct"/>
          </w:tcPr>
          <w:p w14:paraId="5C812DB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526" w:type="pct"/>
          </w:tcPr>
          <w:p w14:paraId="62C3BE0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15" w:type="pct"/>
          </w:tcPr>
          <w:p w14:paraId="0A5E697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60" w:type="pct"/>
          </w:tcPr>
          <w:p w14:paraId="0945DB5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67" w:type="pct"/>
          </w:tcPr>
          <w:p w14:paraId="57FC4BE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9" w:type="pct"/>
          </w:tcPr>
          <w:p w14:paraId="04F9D39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8724A9" w:rsidRPr="0002386E" w14:paraId="5DA0CE69"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4417F9B" w14:textId="77777777" w:rsidR="008724A9" w:rsidRPr="0002386E" w:rsidRDefault="008724A9" w:rsidP="00C862DB">
            <w:pPr>
              <w:pStyle w:val="TableTextindent"/>
            </w:pPr>
            <w:r w:rsidRPr="0002386E">
              <w:t>Yes</w:t>
            </w:r>
          </w:p>
        </w:tc>
        <w:tc>
          <w:tcPr>
            <w:tcW w:w="531" w:type="pct"/>
          </w:tcPr>
          <w:p w14:paraId="6FC9304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88 (16%)</w:t>
            </w:r>
          </w:p>
        </w:tc>
        <w:tc>
          <w:tcPr>
            <w:tcW w:w="526" w:type="pct"/>
          </w:tcPr>
          <w:p w14:paraId="144D0A6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45 (14%)</w:t>
            </w:r>
          </w:p>
        </w:tc>
        <w:tc>
          <w:tcPr>
            <w:tcW w:w="415" w:type="pct"/>
          </w:tcPr>
          <w:p w14:paraId="6A93D9EB"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60" w:type="pct"/>
          </w:tcPr>
          <w:p w14:paraId="5B4A0C8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54 (14%)</w:t>
            </w:r>
          </w:p>
        </w:tc>
        <w:tc>
          <w:tcPr>
            <w:tcW w:w="467" w:type="pct"/>
          </w:tcPr>
          <w:p w14:paraId="42D0803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79 (16%)</w:t>
            </w:r>
          </w:p>
        </w:tc>
        <w:tc>
          <w:tcPr>
            <w:tcW w:w="439" w:type="pct"/>
          </w:tcPr>
          <w:p w14:paraId="53D2EB7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8724A9" w:rsidRPr="0002386E" w14:paraId="28E53BD9"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7D1B6E3A" w14:textId="77777777" w:rsidR="008724A9" w:rsidRPr="0002386E" w:rsidRDefault="008724A9" w:rsidP="00C862DB">
            <w:pPr>
              <w:pStyle w:val="TableTextindent"/>
            </w:pPr>
            <w:r w:rsidRPr="0002386E">
              <w:t>No</w:t>
            </w:r>
          </w:p>
        </w:tc>
        <w:tc>
          <w:tcPr>
            <w:tcW w:w="531" w:type="pct"/>
          </w:tcPr>
          <w:p w14:paraId="2060B05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462 (84%)</w:t>
            </w:r>
          </w:p>
        </w:tc>
        <w:tc>
          <w:tcPr>
            <w:tcW w:w="526" w:type="pct"/>
          </w:tcPr>
          <w:p w14:paraId="3859CA7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270 (86%)</w:t>
            </w:r>
          </w:p>
        </w:tc>
        <w:tc>
          <w:tcPr>
            <w:tcW w:w="415" w:type="pct"/>
          </w:tcPr>
          <w:p w14:paraId="67B89D9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0.501</w:t>
            </w:r>
          </w:p>
        </w:tc>
        <w:tc>
          <w:tcPr>
            <w:tcW w:w="460" w:type="pct"/>
          </w:tcPr>
          <w:p w14:paraId="304FD47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321 (86%)</w:t>
            </w:r>
          </w:p>
        </w:tc>
        <w:tc>
          <w:tcPr>
            <w:tcW w:w="467" w:type="pct"/>
          </w:tcPr>
          <w:p w14:paraId="0197D87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411 (84%)</w:t>
            </w:r>
          </w:p>
        </w:tc>
        <w:tc>
          <w:tcPr>
            <w:tcW w:w="439" w:type="pct"/>
          </w:tcPr>
          <w:p w14:paraId="395910C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0.486</w:t>
            </w:r>
          </w:p>
        </w:tc>
      </w:tr>
      <w:tr w:rsidR="008724A9" w:rsidRPr="0002386E" w14:paraId="49B30850"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7D35B072" w14:textId="77777777" w:rsidR="008724A9" w:rsidRPr="0002386E" w:rsidRDefault="008724A9" w:rsidP="008724A9">
            <w:pPr>
              <w:pStyle w:val="TableText"/>
              <w:rPr>
                <w:b/>
                <w:bCs w:val="0"/>
              </w:rPr>
            </w:pPr>
            <w:r w:rsidRPr="0002386E">
              <w:t>Health care card holder</w:t>
            </w:r>
          </w:p>
        </w:tc>
        <w:tc>
          <w:tcPr>
            <w:tcW w:w="531" w:type="pct"/>
          </w:tcPr>
          <w:p w14:paraId="0FBF0399"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526" w:type="pct"/>
          </w:tcPr>
          <w:p w14:paraId="2DF9B39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15" w:type="pct"/>
          </w:tcPr>
          <w:p w14:paraId="5F6A70E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7653BFB9"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7" w:type="pct"/>
          </w:tcPr>
          <w:p w14:paraId="05EF21C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41F0B094"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04E56161"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7452CA23" w14:textId="77777777" w:rsidR="008724A9" w:rsidRPr="0002386E" w:rsidRDefault="008724A9" w:rsidP="00C862DB">
            <w:pPr>
              <w:pStyle w:val="TableTextindent"/>
            </w:pPr>
            <w:r w:rsidRPr="0002386E">
              <w:t>Yes</w:t>
            </w:r>
          </w:p>
        </w:tc>
        <w:tc>
          <w:tcPr>
            <w:tcW w:w="531" w:type="pct"/>
          </w:tcPr>
          <w:p w14:paraId="2721A23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140 (26%)</w:t>
            </w:r>
          </w:p>
        </w:tc>
        <w:tc>
          <w:tcPr>
            <w:tcW w:w="526" w:type="pct"/>
          </w:tcPr>
          <w:p w14:paraId="505806D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88 (28%)</w:t>
            </w:r>
          </w:p>
        </w:tc>
        <w:tc>
          <w:tcPr>
            <w:tcW w:w="415" w:type="pct"/>
          </w:tcPr>
          <w:p w14:paraId="5C0B6C8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261588D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96 (26%)</w:t>
            </w:r>
          </w:p>
        </w:tc>
        <w:tc>
          <w:tcPr>
            <w:tcW w:w="467" w:type="pct"/>
          </w:tcPr>
          <w:p w14:paraId="232EF3F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132 (27%)</w:t>
            </w:r>
          </w:p>
        </w:tc>
        <w:tc>
          <w:tcPr>
            <w:tcW w:w="439" w:type="pct"/>
          </w:tcPr>
          <w:p w14:paraId="5B5271D2"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46DCC4F2"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6ED582C7" w14:textId="77777777" w:rsidR="008724A9" w:rsidRPr="0002386E" w:rsidRDefault="008724A9" w:rsidP="00C862DB">
            <w:pPr>
              <w:pStyle w:val="TableTextindent"/>
            </w:pPr>
            <w:r w:rsidRPr="0002386E">
              <w:t>No</w:t>
            </w:r>
          </w:p>
        </w:tc>
        <w:tc>
          <w:tcPr>
            <w:tcW w:w="531" w:type="pct"/>
          </w:tcPr>
          <w:p w14:paraId="10070382"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406 (74%)</w:t>
            </w:r>
          </w:p>
        </w:tc>
        <w:tc>
          <w:tcPr>
            <w:tcW w:w="526" w:type="pct"/>
          </w:tcPr>
          <w:p w14:paraId="781E456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222 (72%)</w:t>
            </w:r>
          </w:p>
        </w:tc>
        <w:tc>
          <w:tcPr>
            <w:tcW w:w="415" w:type="pct"/>
          </w:tcPr>
          <w:p w14:paraId="3C595C95"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0.382</w:t>
            </w:r>
          </w:p>
        </w:tc>
        <w:tc>
          <w:tcPr>
            <w:tcW w:w="460" w:type="pct"/>
          </w:tcPr>
          <w:p w14:paraId="2B69B70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278 (74%)</w:t>
            </w:r>
          </w:p>
        </w:tc>
        <w:tc>
          <w:tcPr>
            <w:tcW w:w="467" w:type="pct"/>
          </w:tcPr>
          <w:p w14:paraId="11A018F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350 (73%)</w:t>
            </w:r>
          </w:p>
        </w:tc>
        <w:tc>
          <w:tcPr>
            <w:tcW w:w="439" w:type="pct"/>
          </w:tcPr>
          <w:p w14:paraId="45EA416D"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0.573</w:t>
            </w:r>
          </w:p>
        </w:tc>
      </w:tr>
      <w:tr w:rsidR="008724A9" w:rsidRPr="0002386E" w14:paraId="1D274D99"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1E7C434B" w14:textId="77777777" w:rsidR="008724A9" w:rsidRPr="0002386E" w:rsidRDefault="008724A9" w:rsidP="008724A9">
            <w:pPr>
              <w:pStyle w:val="TableText"/>
              <w:rPr>
                <w:b/>
                <w:bCs w:val="0"/>
              </w:rPr>
            </w:pPr>
            <w:r w:rsidRPr="0002386E">
              <w:t>Live alone</w:t>
            </w:r>
          </w:p>
        </w:tc>
        <w:tc>
          <w:tcPr>
            <w:tcW w:w="531" w:type="pct"/>
          </w:tcPr>
          <w:p w14:paraId="202E63B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526" w:type="pct"/>
          </w:tcPr>
          <w:p w14:paraId="2EB56583"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15" w:type="pct"/>
          </w:tcPr>
          <w:p w14:paraId="0004253D"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5F92EFBD"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7" w:type="pct"/>
          </w:tcPr>
          <w:p w14:paraId="23040426"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6C1FDB2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58135851"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07D8A5C0" w14:textId="77777777" w:rsidR="008724A9" w:rsidRPr="0002386E" w:rsidRDefault="008724A9" w:rsidP="00C862DB">
            <w:pPr>
              <w:pStyle w:val="TableTextindent"/>
            </w:pPr>
            <w:r w:rsidRPr="0002386E">
              <w:t>Yes</w:t>
            </w:r>
          </w:p>
        </w:tc>
        <w:tc>
          <w:tcPr>
            <w:tcW w:w="531" w:type="pct"/>
          </w:tcPr>
          <w:p w14:paraId="1D5B6EF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69 (12%)</w:t>
            </w:r>
          </w:p>
        </w:tc>
        <w:tc>
          <w:tcPr>
            <w:tcW w:w="526" w:type="pct"/>
          </w:tcPr>
          <w:p w14:paraId="57BC1C98"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40 (11%)</w:t>
            </w:r>
          </w:p>
        </w:tc>
        <w:tc>
          <w:tcPr>
            <w:tcW w:w="415" w:type="pct"/>
          </w:tcPr>
          <w:p w14:paraId="66A1D58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55885E4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49 (12%)</w:t>
            </w:r>
          </w:p>
        </w:tc>
        <w:tc>
          <w:tcPr>
            <w:tcW w:w="467" w:type="pct"/>
          </w:tcPr>
          <w:p w14:paraId="6B965BC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60 (11%)</w:t>
            </w:r>
          </w:p>
        </w:tc>
        <w:tc>
          <w:tcPr>
            <w:tcW w:w="439" w:type="pct"/>
          </w:tcPr>
          <w:p w14:paraId="024CD1A5"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4ADC0501"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7930102A" w14:textId="77777777" w:rsidR="008724A9" w:rsidRPr="0002386E" w:rsidRDefault="008724A9" w:rsidP="00C862DB">
            <w:pPr>
              <w:pStyle w:val="TableTextindent"/>
            </w:pPr>
            <w:r w:rsidRPr="0002386E">
              <w:t>No</w:t>
            </w:r>
          </w:p>
        </w:tc>
        <w:tc>
          <w:tcPr>
            <w:tcW w:w="531" w:type="pct"/>
          </w:tcPr>
          <w:p w14:paraId="43E90BF3"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508 (88%)</w:t>
            </w:r>
          </w:p>
        </w:tc>
        <w:tc>
          <w:tcPr>
            <w:tcW w:w="526" w:type="pct"/>
          </w:tcPr>
          <w:p w14:paraId="5E7C4A4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318 (89%)</w:t>
            </w:r>
          </w:p>
        </w:tc>
        <w:tc>
          <w:tcPr>
            <w:tcW w:w="415" w:type="pct"/>
          </w:tcPr>
          <w:p w14:paraId="613B9B2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0.716</w:t>
            </w:r>
          </w:p>
        </w:tc>
        <w:tc>
          <w:tcPr>
            <w:tcW w:w="460" w:type="pct"/>
          </w:tcPr>
          <w:p w14:paraId="39620EA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345 (88%)</w:t>
            </w:r>
          </w:p>
        </w:tc>
        <w:tc>
          <w:tcPr>
            <w:tcW w:w="467" w:type="pct"/>
          </w:tcPr>
          <w:p w14:paraId="01D8EF9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481 (89%)</w:t>
            </w:r>
          </w:p>
        </w:tc>
        <w:tc>
          <w:tcPr>
            <w:tcW w:w="439" w:type="pct"/>
          </w:tcPr>
          <w:p w14:paraId="7A6D36C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0.527</w:t>
            </w:r>
          </w:p>
        </w:tc>
      </w:tr>
      <w:tr w:rsidR="008724A9" w:rsidRPr="0002386E" w14:paraId="4F0ED531"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75B8E07C" w14:textId="77777777" w:rsidR="008724A9" w:rsidRPr="0002386E" w:rsidRDefault="008724A9" w:rsidP="008724A9">
            <w:pPr>
              <w:pStyle w:val="TableText"/>
            </w:pPr>
            <w:r w:rsidRPr="0002386E">
              <w:t>Self-rated health</w:t>
            </w:r>
          </w:p>
        </w:tc>
        <w:tc>
          <w:tcPr>
            <w:tcW w:w="531" w:type="pct"/>
          </w:tcPr>
          <w:p w14:paraId="5088EF2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526" w:type="pct"/>
          </w:tcPr>
          <w:p w14:paraId="304C948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15" w:type="pct"/>
          </w:tcPr>
          <w:p w14:paraId="04EB9AB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3085C37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7" w:type="pct"/>
          </w:tcPr>
          <w:p w14:paraId="16A8849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59F2B4C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629D0F9B"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0715A5E6" w14:textId="77777777" w:rsidR="008724A9" w:rsidRPr="0002386E" w:rsidRDefault="008724A9" w:rsidP="00C862DB">
            <w:pPr>
              <w:pStyle w:val="TableTextindent"/>
            </w:pPr>
            <w:r w:rsidRPr="0002386E">
              <w:t>Excellent/very good/good</w:t>
            </w:r>
          </w:p>
        </w:tc>
        <w:tc>
          <w:tcPr>
            <w:tcW w:w="531" w:type="pct"/>
          </w:tcPr>
          <w:p w14:paraId="648A2E03"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446 (77%)</w:t>
            </w:r>
          </w:p>
        </w:tc>
        <w:tc>
          <w:tcPr>
            <w:tcW w:w="526" w:type="pct"/>
          </w:tcPr>
          <w:p w14:paraId="2414118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283 (79%)</w:t>
            </w:r>
          </w:p>
        </w:tc>
        <w:tc>
          <w:tcPr>
            <w:tcW w:w="415" w:type="pct"/>
          </w:tcPr>
          <w:p w14:paraId="30F1BCE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422651C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304 (77%)</w:t>
            </w:r>
          </w:p>
        </w:tc>
        <w:tc>
          <w:tcPr>
            <w:tcW w:w="467" w:type="pct"/>
          </w:tcPr>
          <w:p w14:paraId="531C81F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425 (79%)</w:t>
            </w:r>
          </w:p>
        </w:tc>
        <w:tc>
          <w:tcPr>
            <w:tcW w:w="439" w:type="pct"/>
          </w:tcPr>
          <w:p w14:paraId="07B26A1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5B4EFE1F"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3E6C94EF" w14:textId="77777777" w:rsidR="008724A9" w:rsidRPr="0002386E" w:rsidRDefault="008724A9" w:rsidP="00C862DB">
            <w:pPr>
              <w:pStyle w:val="TableTextindent"/>
            </w:pPr>
            <w:r w:rsidRPr="0002386E">
              <w:t>Fair/poor</w:t>
            </w:r>
          </w:p>
        </w:tc>
        <w:tc>
          <w:tcPr>
            <w:tcW w:w="531" w:type="pct"/>
          </w:tcPr>
          <w:p w14:paraId="669A76A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131 (23%)</w:t>
            </w:r>
          </w:p>
        </w:tc>
        <w:tc>
          <w:tcPr>
            <w:tcW w:w="526" w:type="pct"/>
          </w:tcPr>
          <w:p w14:paraId="4EC7D39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75 (21%)</w:t>
            </w:r>
          </w:p>
        </w:tc>
        <w:tc>
          <w:tcPr>
            <w:tcW w:w="415" w:type="pct"/>
          </w:tcPr>
          <w:p w14:paraId="630D34A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0.529</w:t>
            </w:r>
          </w:p>
        </w:tc>
        <w:tc>
          <w:tcPr>
            <w:tcW w:w="460" w:type="pct"/>
          </w:tcPr>
          <w:p w14:paraId="666911F8"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90 (23%)</w:t>
            </w:r>
          </w:p>
        </w:tc>
        <w:tc>
          <w:tcPr>
            <w:tcW w:w="467" w:type="pct"/>
          </w:tcPr>
          <w:p w14:paraId="67E3376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116 (21%)</w:t>
            </w:r>
          </w:p>
        </w:tc>
        <w:tc>
          <w:tcPr>
            <w:tcW w:w="439" w:type="pct"/>
          </w:tcPr>
          <w:p w14:paraId="12D0476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0.610</w:t>
            </w:r>
          </w:p>
        </w:tc>
      </w:tr>
      <w:tr w:rsidR="008724A9" w:rsidRPr="0002386E" w14:paraId="2E3B4128"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0077D9B6" w14:textId="77777777" w:rsidR="008724A9" w:rsidRPr="0002386E" w:rsidRDefault="008724A9" w:rsidP="008724A9">
            <w:pPr>
              <w:pStyle w:val="TableText"/>
            </w:pPr>
            <w:r w:rsidRPr="0002386E">
              <w:t>History of depression</w:t>
            </w:r>
          </w:p>
        </w:tc>
        <w:tc>
          <w:tcPr>
            <w:tcW w:w="531" w:type="pct"/>
          </w:tcPr>
          <w:p w14:paraId="10E7C48E"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526" w:type="pct"/>
          </w:tcPr>
          <w:p w14:paraId="266C403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15" w:type="pct"/>
          </w:tcPr>
          <w:p w14:paraId="21E8985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37BAE39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7" w:type="pct"/>
          </w:tcPr>
          <w:p w14:paraId="17B8E98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2BE29357"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01345365"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323F5920" w14:textId="77777777" w:rsidR="008724A9" w:rsidRPr="0002386E" w:rsidRDefault="008724A9" w:rsidP="00C862DB">
            <w:pPr>
              <w:pStyle w:val="TableTextindent"/>
            </w:pPr>
            <w:r w:rsidRPr="0002386E">
              <w:t>Yes</w:t>
            </w:r>
          </w:p>
        </w:tc>
        <w:tc>
          <w:tcPr>
            <w:tcW w:w="531" w:type="pct"/>
          </w:tcPr>
          <w:p w14:paraId="434ADFF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375 (65%)</w:t>
            </w:r>
          </w:p>
        </w:tc>
        <w:tc>
          <w:tcPr>
            <w:tcW w:w="526" w:type="pct"/>
          </w:tcPr>
          <w:p w14:paraId="2A7DE6A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218 (61%)</w:t>
            </w:r>
          </w:p>
        </w:tc>
        <w:tc>
          <w:tcPr>
            <w:tcW w:w="415" w:type="pct"/>
          </w:tcPr>
          <w:p w14:paraId="3B07A20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4346DA3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258 (65%)</w:t>
            </w:r>
          </w:p>
        </w:tc>
        <w:tc>
          <w:tcPr>
            <w:tcW w:w="467" w:type="pct"/>
          </w:tcPr>
          <w:p w14:paraId="102EB44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335 (62%)</w:t>
            </w:r>
          </w:p>
        </w:tc>
        <w:tc>
          <w:tcPr>
            <w:tcW w:w="439" w:type="pct"/>
          </w:tcPr>
          <w:p w14:paraId="6AC7773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1B0D37C5"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4F6FECFB" w14:textId="77777777" w:rsidR="008724A9" w:rsidRPr="0002386E" w:rsidRDefault="008724A9" w:rsidP="00C862DB">
            <w:pPr>
              <w:pStyle w:val="TableTextindent"/>
            </w:pPr>
            <w:r w:rsidRPr="0002386E">
              <w:t>No</w:t>
            </w:r>
          </w:p>
        </w:tc>
        <w:tc>
          <w:tcPr>
            <w:tcW w:w="531" w:type="pct"/>
          </w:tcPr>
          <w:p w14:paraId="13E3483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202 (35%)</w:t>
            </w:r>
          </w:p>
        </w:tc>
        <w:tc>
          <w:tcPr>
            <w:tcW w:w="526" w:type="pct"/>
          </w:tcPr>
          <w:p w14:paraId="1156C5B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140 (39%)</w:t>
            </w:r>
          </w:p>
        </w:tc>
        <w:tc>
          <w:tcPr>
            <w:tcW w:w="415" w:type="pct"/>
          </w:tcPr>
          <w:p w14:paraId="48EBE5D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0.206</w:t>
            </w:r>
          </w:p>
        </w:tc>
        <w:tc>
          <w:tcPr>
            <w:tcW w:w="460" w:type="pct"/>
          </w:tcPr>
          <w:p w14:paraId="0682650D"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136 (35%)</w:t>
            </w:r>
          </w:p>
        </w:tc>
        <w:tc>
          <w:tcPr>
            <w:tcW w:w="467" w:type="pct"/>
          </w:tcPr>
          <w:p w14:paraId="536B478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206 (38%)</w:t>
            </w:r>
          </w:p>
        </w:tc>
        <w:tc>
          <w:tcPr>
            <w:tcW w:w="439" w:type="pct"/>
          </w:tcPr>
          <w:p w14:paraId="55A44C3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0.264</w:t>
            </w:r>
          </w:p>
        </w:tc>
      </w:tr>
      <w:tr w:rsidR="008724A9" w:rsidRPr="0002386E" w14:paraId="75E2B39D"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65214D37" w14:textId="77777777" w:rsidR="008724A9" w:rsidRPr="0002386E" w:rsidRDefault="008724A9" w:rsidP="008724A9">
            <w:pPr>
              <w:pStyle w:val="TableText"/>
            </w:pPr>
            <w:r w:rsidRPr="0002386E">
              <w:t>Long-term illness or health problems which limit daily activities/work</w:t>
            </w:r>
          </w:p>
        </w:tc>
        <w:tc>
          <w:tcPr>
            <w:tcW w:w="531" w:type="pct"/>
          </w:tcPr>
          <w:p w14:paraId="499C303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526" w:type="pct"/>
          </w:tcPr>
          <w:p w14:paraId="07F283C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15" w:type="pct"/>
          </w:tcPr>
          <w:p w14:paraId="7DB61BF1"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100307D5"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7" w:type="pct"/>
          </w:tcPr>
          <w:p w14:paraId="5F50211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2012375D"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73446B0B"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15117D28" w14:textId="77777777" w:rsidR="008724A9" w:rsidRPr="0002386E" w:rsidRDefault="008724A9" w:rsidP="00C862DB">
            <w:pPr>
              <w:pStyle w:val="TableTextindent"/>
            </w:pPr>
            <w:r w:rsidRPr="0002386E">
              <w:t>Yes</w:t>
            </w:r>
          </w:p>
        </w:tc>
        <w:tc>
          <w:tcPr>
            <w:tcW w:w="531" w:type="pct"/>
          </w:tcPr>
          <w:p w14:paraId="5AFB296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174 (30%)</w:t>
            </w:r>
          </w:p>
        </w:tc>
        <w:tc>
          <w:tcPr>
            <w:tcW w:w="526" w:type="pct"/>
          </w:tcPr>
          <w:p w14:paraId="706FD49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96 (27%)</w:t>
            </w:r>
          </w:p>
        </w:tc>
        <w:tc>
          <w:tcPr>
            <w:tcW w:w="415" w:type="pct"/>
          </w:tcPr>
          <w:p w14:paraId="0D3AA67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7917900C"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120 (30%)</w:t>
            </w:r>
          </w:p>
        </w:tc>
        <w:tc>
          <w:tcPr>
            <w:tcW w:w="467" w:type="pct"/>
          </w:tcPr>
          <w:p w14:paraId="17FE05C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150 (28%)</w:t>
            </w:r>
          </w:p>
        </w:tc>
        <w:tc>
          <w:tcPr>
            <w:tcW w:w="439" w:type="pct"/>
          </w:tcPr>
          <w:p w14:paraId="0730B96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47178389"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22CB76AA" w14:textId="77777777" w:rsidR="008724A9" w:rsidRPr="0002386E" w:rsidRDefault="008724A9" w:rsidP="00C862DB">
            <w:pPr>
              <w:pStyle w:val="TableTextindent"/>
            </w:pPr>
            <w:r w:rsidRPr="0002386E">
              <w:t>No</w:t>
            </w:r>
          </w:p>
        </w:tc>
        <w:tc>
          <w:tcPr>
            <w:tcW w:w="531" w:type="pct"/>
          </w:tcPr>
          <w:p w14:paraId="7294205C"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403 (70%)</w:t>
            </w:r>
          </w:p>
        </w:tc>
        <w:tc>
          <w:tcPr>
            <w:tcW w:w="526" w:type="pct"/>
          </w:tcPr>
          <w:p w14:paraId="37AA6A00"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262 (73%)</w:t>
            </w:r>
          </w:p>
        </w:tc>
        <w:tc>
          <w:tcPr>
            <w:tcW w:w="415" w:type="pct"/>
          </w:tcPr>
          <w:p w14:paraId="1FB1502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0.273</w:t>
            </w:r>
          </w:p>
        </w:tc>
        <w:tc>
          <w:tcPr>
            <w:tcW w:w="460" w:type="pct"/>
          </w:tcPr>
          <w:p w14:paraId="2E63DCB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274 (70%)</w:t>
            </w:r>
          </w:p>
        </w:tc>
        <w:tc>
          <w:tcPr>
            <w:tcW w:w="467" w:type="pct"/>
          </w:tcPr>
          <w:p w14:paraId="48181F3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391 (72%)</w:t>
            </w:r>
          </w:p>
        </w:tc>
        <w:tc>
          <w:tcPr>
            <w:tcW w:w="439" w:type="pct"/>
          </w:tcPr>
          <w:p w14:paraId="60736C88"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0.363</w:t>
            </w:r>
          </w:p>
        </w:tc>
      </w:tr>
      <w:tr w:rsidR="008724A9" w:rsidRPr="0002386E" w14:paraId="5D39B48F"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6C1DE859" w14:textId="77777777" w:rsidR="008724A9" w:rsidRPr="0002386E" w:rsidRDefault="008724A9" w:rsidP="008724A9">
            <w:pPr>
              <w:pStyle w:val="TableText"/>
              <w:rPr>
                <w:b/>
                <w:bCs w:val="0"/>
              </w:rPr>
            </w:pPr>
            <w:r w:rsidRPr="0002386E">
              <w:t>Saw doctor/other health professional for mental health in last month</w:t>
            </w:r>
          </w:p>
        </w:tc>
        <w:tc>
          <w:tcPr>
            <w:tcW w:w="531" w:type="pct"/>
          </w:tcPr>
          <w:p w14:paraId="5267866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526" w:type="pct"/>
          </w:tcPr>
          <w:p w14:paraId="689C292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15" w:type="pct"/>
          </w:tcPr>
          <w:p w14:paraId="49E3DA8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325346EF"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7" w:type="pct"/>
          </w:tcPr>
          <w:p w14:paraId="3FD5055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6A3A64C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0378EE12"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09D0B29C" w14:textId="77777777" w:rsidR="008724A9" w:rsidRPr="0002386E" w:rsidRDefault="008724A9" w:rsidP="00C862DB">
            <w:pPr>
              <w:pStyle w:val="TableTextindent"/>
            </w:pPr>
            <w:r w:rsidRPr="0002386E">
              <w:t>Yes</w:t>
            </w:r>
          </w:p>
        </w:tc>
        <w:tc>
          <w:tcPr>
            <w:tcW w:w="531" w:type="pct"/>
          </w:tcPr>
          <w:p w14:paraId="2660CA4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267 (46%)</w:t>
            </w:r>
          </w:p>
        </w:tc>
        <w:tc>
          <w:tcPr>
            <w:tcW w:w="526" w:type="pct"/>
          </w:tcPr>
          <w:p w14:paraId="6A3D3486"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139 (39%)</w:t>
            </w:r>
          </w:p>
        </w:tc>
        <w:tc>
          <w:tcPr>
            <w:tcW w:w="415" w:type="pct"/>
          </w:tcPr>
          <w:p w14:paraId="4914E8F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7B591F7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193 (49%)</w:t>
            </w:r>
          </w:p>
        </w:tc>
        <w:tc>
          <w:tcPr>
            <w:tcW w:w="467" w:type="pct"/>
          </w:tcPr>
          <w:p w14:paraId="251A3D08"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213 (39%)</w:t>
            </w:r>
          </w:p>
        </w:tc>
        <w:tc>
          <w:tcPr>
            <w:tcW w:w="439" w:type="pct"/>
          </w:tcPr>
          <w:p w14:paraId="7AA412FA"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1F121BED"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5151D5B8" w14:textId="77777777" w:rsidR="008724A9" w:rsidRPr="0002386E" w:rsidRDefault="008724A9" w:rsidP="00C862DB">
            <w:pPr>
              <w:pStyle w:val="TableTextindent"/>
            </w:pPr>
            <w:r w:rsidRPr="0002386E">
              <w:t>No</w:t>
            </w:r>
          </w:p>
        </w:tc>
        <w:tc>
          <w:tcPr>
            <w:tcW w:w="531" w:type="pct"/>
          </w:tcPr>
          <w:p w14:paraId="4B80E1FD"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310 (54%)</w:t>
            </w:r>
          </w:p>
        </w:tc>
        <w:tc>
          <w:tcPr>
            <w:tcW w:w="526" w:type="pct"/>
          </w:tcPr>
          <w:p w14:paraId="2A6A8133"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219 (61%)</w:t>
            </w:r>
          </w:p>
        </w:tc>
        <w:tc>
          <w:tcPr>
            <w:tcW w:w="415" w:type="pct"/>
          </w:tcPr>
          <w:p w14:paraId="52EB56A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0.026</w:t>
            </w:r>
          </w:p>
        </w:tc>
        <w:tc>
          <w:tcPr>
            <w:tcW w:w="460" w:type="pct"/>
          </w:tcPr>
          <w:p w14:paraId="10E1A092"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201 (51%)</w:t>
            </w:r>
          </w:p>
        </w:tc>
        <w:tc>
          <w:tcPr>
            <w:tcW w:w="467" w:type="pct"/>
          </w:tcPr>
          <w:p w14:paraId="3AD9B7AA"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328 (61%)</w:t>
            </w:r>
          </w:p>
        </w:tc>
        <w:tc>
          <w:tcPr>
            <w:tcW w:w="439" w:type="pct"/>
          </w:tcPr>
          <w:p w14:paraId="4D67B831"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0.003</w:t>
            </w:r>
          </w:p>
        </w:tc>
      </w:tr>
      <w:tr w:rsidR="008724A9" w:rsidRPr="0002386E" w14:paraId="6CC9EE28"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14C60AB3" w14:textId="77777777" w:rsidR="008724A9" w:rsidRPr="0002386E" w:rsidRDefault="008724A9" w:rsidP="008724A9">
            <w:pPr>
              <w:pStyle w:val="TableText"/>
              <w:rPr>
                <w:b/>
                <w:bCs w:val="0"/>
              </w:rPr>
            </w:pPr>
            <w:r w:rsidRPr="0002386E">
              <w:t>Currently taking an antidepressant</w:t>
            </w:r>
          </w:p>
        </w:tc>
        <w:tc>
          <w:tcPr>
            <w:tcW w:w="531" w:type="pct"/>
          </w:tcPr>
          <w:p w14:paraId="0C951FF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526" w:type="pct"/>
          </w:tcPr>
          <w:p w14:paraId="4FF7FD4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15" w:type="pct"/>
          </w:tcPr>
          <w:p w14:paraId="77BC6F9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0" w:type="pct"/>
          </w:tcPr>
          <w:p w14:paraId="5E665F19"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67" w:type="pct"/>
          </w:tcPr>
          <w:p w14:paraId="185B24D7"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7BA10F0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p>
        </w:tc>
      </w:tr>
      <w:tr w:rsidR="008724A9" w:rsidRPr="0002386E" w14:paraId="7E1FDA22" w14:textId="77777777" w:rsidTr="008724A9">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160" w:type="pct"/>
          </w:tcPr>
          <w:p w14:paraId="19C26F57" w14:textId="77777777" w:rsidR="008724A9" w:rsidRPr="0002386E" w:rsidRDefault="008724A9" w:rsidP="00C862DB">
            <w:pPr>
              <w:pStyle w:val="TableTextindent"/>
            </w:pPr>
            <w:r w:rsidRPr="0002386E">
              <w:t>Yes</w:t>
            </w:r>
          </w:p>
        </w:tc>
        <w:tc>
          <w:tcPr>
            <w:tcW w:w="531" w:type="pct"/>
          </w:tcPr>
          <w:p w14:paraId="53362B5B"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152 (26%)</w:t>
            </w:r>
          </w:p>
        </w:tc>
        <w:tc>
          <w:tcPr>
            <w:tcW w:w="526" w:type="pct"/>
          </w:tcPr>
          <w:p w14:paraId="602A1839"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74 (21%)</w:t>
            </w:r>
          </w:p>
        </w:tc>
        <w:tc>
          <w:tcPr>
            <w:tcW w:w="415" w:type="pct"/>
          </w:tcPr>
          <w:p w14:paraId="49F03E90"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c>
          <w:tcPr>
            <w:tcW w:w="460" w:type="pct"/>
          </w:tcPr>
          <w:p w14:paraId="41C21D28"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106 (27%)</w:t>
            </w:r>
          </w:p>
        </w:tc>
        <w:tc>
          <w:tcPr>
            <w:tcW w:w="467" w:type="pct"/>
          </w:tcPr>
          <w:p w14:paraId="4EE56664"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120 (22%)</w:t>
            </w:r>
          </w:p>
        </w:tc>
        <w:tc>
          <w:tcPr>
            <w:tcW w:w="439" w:type="pct"/>
          </w:tcPr>
          <w:p w14:paraId="5195E285" w14:textId="77777777" w:rsidR="008724A9" w:rsidRPr="0002386E" w:rsidRDefault="008724A9" w:rsidP="008724A9">
            <w:pPr>
              <w:pStyle w:val="TableText"/>
              <w:cnfStyle w:val="000000100000" w:firstRow="0" w:lastRow="0" w:firstColumn="0" w:lastColumn="0" w:oddVBand="0" w:evenVBand="0" w:oddHBand="1" w:evenHBand="0" w:firstRowFirstColumn="0" w:firstRowLastColumn="0" w:lastRowFirstColumn="0" w:lastRowLastColumn="0"/>
            </w:pPr>
          </w:p>
        </w:tc>
      </w:tr>
      <w:tr w:rsidR="008724A9" w:rsidRPr="0002386E" w14:paraId="3DE0B856" w14:textId="77777777" w:rsidTr="008724A9">
        <w:trPr>
          <w:trHeight w:val="280"/>
        </w:trPr>
        <w:tc>
          <w:tcPr>
            <w:cnfStyle w:val="001000000000" w:firstRow="0" w:lastRow="0" w:firstColumn="1" w:lastColumn="0" w:oddVBand="0" w:evenVBand="0" w:oddHBand="0" w:evenHBand="0" w:firstRowFirstColumn="0" w:firstRowLastColumn="0" w:lastRowFirstColumn="0" w:lastRowLastColumn="0"/>
            <w:tcW w:w="2160" w:type="pct"/>
          </w:tcPr>
          <w:p w14:paraId="2700580B" w14:textId="77777777" w:rsidR="008724A9" w:rsidRPr="0002386E" w:rsidRDefault="008724A9" w:rsidP="00C862DB">
            <w:pPr>
              <w:pStyle w:val="TableTextindent"/>
            </w:pPr>
            <w:r w:rsidRPr="0002386E">
              <w:t>No</w:t>
            </w:r>
          </w:p>
        </w:tc>
        <w:tc>
          <w:tcPr>
            <w:tcW w:w="531" w:type="pct"/>
          </w:tcPr>
          <w:p w14:paraId="533E640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425 (74%)</w:t>
            </w:r>
          </w:p>
        </w:tc>
        <w:tc>
          <w:tcPr>
            <w:tcW w:w="526" w:type="pct"/>
          </w:tcPr>
          <w:p w14:paraId="1B91408F"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284 (79%)</w:t>
            </w:r>
          </w:p>
        </w:tc>
        <w:tc>
          <w:tcPr>
            <w:tcW w:w="415" w:type="pct"/>
          </w:tcPr>
          <w:p w14:paraId="2E666EC3"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0.049</w:t>
            </w:r>
          </w:p>
        </w:tc>
        <w:tc>
          <w:tcPr>
            <w:tcW w:w="460" w:type="pct"/>
          </w:tcPr>
          <w:p w14:paraId="586D24FE"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288 (73%)</w:t>
            </w:r>
          </w:p>
        </w:tc>
        <w:tc>
          <w:tcPr>
            <w:tcW w:w="467" w:type="pct"/>
          </w:tcPr>
          <w:p w14:paraId="6E310ED2"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421 (78%)</w:t>
            </w:r>
          </w:p>
        </w:tc>
        <w:tc>
          <w:tcPr>
            <w:tcW w:w="439" w:type="pct"/>
          </w:tcPr>
          <w:p w14:paraId="6B12735D" w14:textId="77777777" w:rsidR="008724A9" w:rsidRPr="0002386E" w:rsidRDefault="008724A9"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0.096</w:t>
            </w:r>
          </w:p>
        </w:tc>
      </w:tr>
    </w:tbl>
    <w:p w14:paraId="1F24F318" w14:textId="6973DB1C" w:rsidR="003D0519" w:rsidRPr="0002386E" w:rsidRDefault="003D0519" w:rsidP="00581271">
      <w:pPr>
        <w:pStyle w:val="Caption"/>
      </w:pPr>
      <w:r w:rsidRPr="0002386E">
        <w:lastRenderedPageBreak/>
        <w:t>Table A</w:t>
      </w:r>
      <w:r w:rsidR="00D43774" w:rsidRPr="0002386E">
        <w:t>12</w:t>
      </w:r>
      <w:r w:rsidRPr="0002386E">
        <w:t>.1b: Comparison of participants who were included in the current analyses with those who were not included, for the Link-me cohort (N=1264)</w:t>
      </w:r>
    </w:p>
    <w:tbl>
      <w:tblPr>
        <w:tblStyle w:val="PlainTable2"/>
        <w:tblW w:w="4910" w:type="pct"/>
        <w:tblLayout w:type="fixed"/>
        <w:tblLook w:val="04A0" w:firstRow="1" w:lastRow="0" w:firstColumn="1" w:lastColumn="0" w:noHBand="0" w:noVBand="1"/>
      </w:tblPr>
      <w:tblGrid>
        <w:gridCol w:w="5587"/>
        <w:gridCol w:w="1502"/>
        <w:gridCol w:w="1417"/>
        <w:gridCol w:w="1310"/>
        <w:gridCol w:w="1415"/>
        <w:gridCol w:w="1275"/>
        <w:gridCol w:w="1201"/>
      </w:tblGrid>
      <w:tr w:rsidR="00C862DB" w:rsidRPr="0002386E" w14:paraId="02FD1402" w14:textId="77777777" w:rsidTr="00C862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8" w:type="pct"/>
          </w:tcPr>
          <w:p w14:paraId="68C4FC61" w14:textId="77777777" w:rsidR="00C862DB" w:rsidRPr="0002386E" w:rsidRDefault="00C862DB" w:rsidP="00FF01DC">
            <w:pPr>
              <w:spacing w:before="60"/>
              <w:rPr>
                <w:rFonts w:cstheme="minorHAnsi"/>
                <w:b w:val="0"/>
                <w:bCs w:val="0"/>
                <w:sz w:val="18"/>
                <w:szCs w:val="18"/>
              </w:rPr>
            </w:pPr>
          </w:p>
        </w:tc>
        <w:tc>
          <w:tcPr>
            <w:tcW w:w="1543" w:type="pct"/>
            <w:gridSpan w:val="3"/>
          </w:tcPr>
          <w:p w14:paraId="6812FFB6" w14:textId="77777777"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6-month follow-up</w:t>
            </w:r>
          </w:p>
        </w:tc>
        <w:tc>
          <w:tcPr>
            <w:tcW w:w="1419" w:type="pct"/>
            <w:gridSpan w:val="3"/>
          </w:tcPr>
          <w:p w14:paraId="6C2FDB4D" w14:textId="77777777"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12-month follow-up</w:t>
            </w:r>
          </w:p>
        </w:tc>
      </w:tr>
      <w:tr w:rsidR="00C862DB" w:rsidRPr="0002386E" w14:paraId="0D544D3B" w14:textId="77777777" w:rsidTr="00C862D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8" w:type="pct"/>
          </w:tcPr>
          <w:p w14:paraId="41F54E18" w14:textId="77777777" w:rsidR="00C862DB" w:rsidRPr="0002386E" w:rsidRDefault="00C862DB" w:rsidP="00FF01DC">
            <w:pPr>
              <w:spacing w:before="60"/>
              <w:rPr>
                <w:rFonts w:cstheme="minorHAnsi"/>
                <w:b w:val="0"/>
                <w:bCs w:val="0"/>
                <w:sz w:val="18"/>
                <w:szCs w:val="18"/>
              </w:rPr>
            </w:pPr>
          </w:p>
        </w:tc>
        <w:tc>
          <w:tcPr>
            <w:tcW w:w="548" w:type="pct"/>
          </w:tcPr>
          <w:p w14:paraId="7AC1BF7E" w14:textId="4FD8D85C"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Included</w:t>
            </w:r>
            <w:r>
              <w:rPr>
                <w:rFonts w:cstheme="minorHAnsi"/>
                <w:sz w:val="18"/>
                <w:szCs w:val="18"/>
              </w:rPr>
              <w:t xml:space="preserve"> </w:t>
            </w:r>
            <w:r w:rsidRPr="0002386E">
              <w:rPr>
                <w:rFonts w:cstheme="minorHAnsi"/>
                <w:sz w:val="18"/>
                <w:szCs w:val="18"/>
              </w:rPr>
              <w:t>(n=745)</w:t>
            </w:r>
          </w:p>
        </w:tc>
        <w:tc>
          <w:tcPr>
            <w:tcW w:w="517" w:type="pct"/>
          </w:tcPr>
          <w:p w14:paraId="75DC2E45" w14:textId="77777777"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Not included (n=519)</w:t>
            </w:r>
          </w:p>
        </w:tc>
        <w:tc>
          <w:tcPr>
            <w:tcW w:w="477" w:type="pct"/>
          </w:tcPr>
          <w:p w14:paraId="1AE803AE" w14:textId="77777777"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p-value</w:t>
            </w:r>
          </w:p>
        </w:tc>
        <w:tc>
          <w:tcPr>
            <w:tcW w:w="516" w:type="pct"/>
          </w:tcPr>
          <w:p w14:paraId="641BD6EA" w14:textId="77777777"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Included (n=553)</w:t>
            </w:r>
          </w:p>
        </w:tc>
        <w:tc>
          <w:tcPr>
            <w:tcW w:w="465" w:type="pct"/>
          </w:tcPr>
          <w:p w14:paraId="1B10B5E3" w14:textId="77777777"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Not included (n=711)</w:t>
            </w:r>
          </w:p>
        </w:tc>
        <w:tc>
          <w:tcPr>
            <w:tcW w:w="438" w:type="pct"/>
          </w:tcPr>
          <w:p w14:paraId="6B1E8800" w14:textId="77777777" w:rsidR="00C862DB" w:rsidRPr="0002386E" w:rsidRDefault="00C862DB"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p-value</w:t>
            </w:r>
          </w:p>
        </w:tc>
      </w:tr>
      <w:tr w:rsidR="00C862DB" w:rsidRPr="0002386E" w14:paraId="24DEF107"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76239331" w14:textId="77777777" w:rsidR="00C862DB" w:rsidRPr="0002386E" w:rsidRDefault="00C862DB" w:rsidP="008724A9">
            <w:pPr>
              <w:pStyle w:val="TableText"/>
            </w:pPr>
            <w:r w:rsidRPr="0002386E">
              <w:t xml:space="preserve">Depressive symptom severity (PHQ-9 total), mean (SD) </w:t>
            </w:r>
            <w:r w:rsidRPr="0002386E">
              <w:rPr>
                <w:vertAlign w:val="superscript"/>
              </w:rPr>
              <w:t>1</w:t>
            </w:r>
          </w:p>
        </w:tc>
        <w:tc>
          <w:tcPr>
            <w:tcW w:w="548" w:type="pct"/>
          </w:tcPr>
          <w:p w14:paraId="4DD2B8E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10.3 (6.2)</w:t>
            </w:r>
          </w:p>
        </w:tc>
        <w:tc>
          <w:tcPr>
            <w:tcW w:w="517" w:type="pct"/>
          </w:tcPr>
          <w:p w14:paraId="280D85A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10.7 (6.3)</w:t>
            </w:r>
          </w:p>
        </w:tc>
        <w:tc>
          <w:tcPr>
            <w:tcW w:w="477" w:type="pct"/>
          </w:tcPr>
          <w:p w14:paraId="29CD804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0.307</w:t>
            </w:r>
          </w:p>
        </w:tc>
        <w:tc>
          <w:tcPr>
            <w:tcW w:w="516" w:type="pct"/>
          </w:tcPr>
          <w:p w14:paraId="5A902108"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10.3 (6.3)</w:t>
            </w:r>
          </w:p>
        </w:tc>
        <w:tc>
          <w:tcPr>
            <w:tcW w:w="465" w:type="pct"/>
          </w:tcPr>
          <w:p w14:paraId="6650083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10.7 (6.2)</w:t>
            </w:r>
          </w:p>
        </w:tc>
        <w:tc>
          <w:tcPr>
            <w:tcW w:w="438" w:type="pct"/>
          </w:tcPr>
          <w:p w14:paraId="275938A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0.276</w:t>
            </w:r>
          </w:p>
        </w:tc>
      </w:tr>
      <w:tr w:rsidR="00C862DB" w:rsidRPr="0002386E" w14:paraId="58ADDE5A"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17D16047" w14:textId="77777777" w:rsidR="00C862DB" w:rsidRPr="0002386E" w:rsidRDefault="00C862DB" w:rsidP="008724A9">
            <w:pPr>
              <w:pStyle w:val="TableText"/>
              <w:rPr>
                <w:b/>
                <w:bCs w:val="0"/>
              </w:rPr>
            </w:pPr>
            <w:r w:rsidRPr="0002386E">
              <w:t xml:space="preserve">Anxiety symptom severity (GAD-7 total), mean (SD) </w:t>
            </w:r>
            <w:r w:rsidRPr="0002386E">
              <w:rPr>
                <w:vertAlign w:val="superscript"/>
              </w:rPr>
              <w:t>1</w:t>
            </w:r>
          </w:p>
        </w:tc>
        <w:tc>
          <w:tcPr>
            <w:tcW w:w="548" w:type="pct"/>
          </w:tcPr>
          <w:p w14:paraId="5667494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8.3 (5.4)</w:t>
            </w:r>
          </w:p>
        </w:tc>
        <w:tc>
          <w:tcPr>
            <w:tcW w:w="517" w:type="pct"/>
          </w:tcPr>
          <w:p w14:paraId="537204B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8.7 (5.5)</w:t>
            </w:r>
          </w:p>
        </w:tc>
        <w:tc>
          <w:tcPr>
            <w:tcW w:w="477" w:type="pct"/>
          </w:tcPr>
          <w:p w14:paraId="582B28C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0.292</w:t>
            </w:r>
          </w:p>
        </w:tc>
        <w:tc>
          <w:tcPr>
            <w:tcW w:w="516" w:type="pct"/>
          </w:tcPr>
          <w:p w14:paraId="6BBF1996"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8.1 (5.4)</w:t>
            </w:r>
          </w:p>
        </w:tc>
        <w:tc>
          <w:tcPr>
            <w:tcW w:w="465" w:type="pct"/>
          </w:tcPr>
          <w:p w14:paraId="1D45856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8.7 (5.4)</w:t>
            </w:r>
          </w:p>
        </w:tc>
        <w:tc>
          <w:tcPr>
            <w:tcW w:w="438" w:type="pct"/>
          </w:tcPr>
          <w:p w14:paraId="0F1CA33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0.059</w:t>
            </w:r>
          </w:p>
        </w:tc>
      </w:tr>
      <w:tr w:rsidR="00C862DB" w:rsidRPr="0002386E" w14:paraId="4535DE88"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21380215" w14:textId="77777777" w:rsidR="00C862DB" w:rsidRPr="0002386E" w:rsidRDefault="00C862DB" w:rsidP="008724A9">
            <w:pPr>
              <w:pStyle w:val="TableText"/>
              <w:rPr>
                <w:b/>
                <w:bCs w:val="0"/>
              </w:rPr>
            </w:pPr>
            <w:r w:rsidRPr="0002386E">
              <w:t xml:space="preserve">Quality of life (EQ-5D-5L utility weights), mean (SD) </w:t>
            </w:r>
            <w:r w:rsidRPr="0002386E">
              <w:rPr>
                <w:vertAlign w:val="superscript"/>
              </w:rPr>
              <w:t>1</w:t>
            </w:r>
          </w:p>
        </w:tc>
        <w:tc>
          <w:tcPr>
            <w:tcW w:w="548" w:type="pct"/>
          </w:tcPr>
          <w:p w14:paraId="7CB49BD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0.62 (0.27)</w:t>
            </w:r>
          </w:p>
        </w:tc>
        <w:tc>
          <w:tcPr>
            <w:tcW w:w="517" w:type="pct"/>
          </w:tcPr>
          <w:p w14:paraId="37CC955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0.63 (0.27)</w:t>
            </w:r>
          </w:p>
        </w:tc>
        <w:tc>
          <w:tcPr>
            <w:tcW w:w="477" w:type="pct"/>
          </w:tcPr>
          <w:p w14:paraId="3E8A615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0.426</w:t>
            </w:r>
          </w:p>
        </w:tc>
        <w:tc>
          <w:tcPr>
            <w:tcW w:w="516" w:type="pct"/>
          </w:tcPr>
          <w:p w14:paraId="05991CC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0.62 (0.26)</w:t>
            </w:r>
          </w:p>
        </w:tc>
        <w:tc>
          <w:tcPr>
            <w:tcW w:w="465" w:type="pct"/>
          </w:tcPr>
          <w:p w14:paraId="5DF2DD4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0.62 (0.27)</w:t>
            </w:r>
          </w:p>
        </w:tc>
        <w:tc>
          <w:tcPr>
            <w:tcW w:w="438" w:type="pct"/>
          </w:tcPr>
          <w:p w14:paraId="491EFF5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0.697</w:t>
            </w:r>
          </w:p>
        </w:tc>
      </w:tr>
      <w:tr w:rsidR="00C862DB" w:rsidRPr="0002386E" w14:paraId="70E194D0"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3EA6D6E8" w14:textId="77777777" w:rsidR="00C862DB" w:rsidRPr="0002386E" w:rsidRDefault="00C862DB" w:rsidP="008724A9">
            <w:pPr>
              <w:pStyle w:val="TableText"/>
            </w:pPr>
            <w:r w:rsidRPr="0002386E">
              <w:t xml:space="preserve">Total days out of role (K10+), median (IQR) </w:t>
            </w:r>
            <w:r w:rsidRPr="0002386E">
              <w:rPr>
                <w:vertAlign w:val="superscript"/>
              </w:rPr>
              <w:t>1,2</w:t>
            </w:r>
          </w:p>
        </w:tc>
        <w:tc>
          <w:tcPr>
            <w:tcW w:w="548" w:type="pct"/>
          </w:tcPr>
          <w:p w14:paraId="218F516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t>3.5 (0.0-12.5)</w:t>
            </w:r>
          </w:p>
        </w:tc>
        <w:tc>
          <w:tcPr>
            <w:tcW w:w="517" w:type="pct"/>
          </w:tcPr>
          <w:p w14:paraId="1232D56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t>3.5 (0.0-11.3)</w:t>
            </w:r>
          </w:p>
        </w:tc>
        <w:tc>
          <w:tcPr>
            <w:tcW w:w="477" w:type="pct"/>
          </w:tcPr>
          <w:p w14:paraId="43329DD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t>0.563</w:t>
            </w:r>
          </w:p>
        </w:tc>
        <w:tc>
          <w:tcPr>
            <w:tcW w:w="516" w:type="pct"/>
          </w:tcPr>
          <w:p w14:paraId="7BF6AF3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t>3.0 (0.0-12.0)</w:t>
            </w:r>
          </w:p>
        </w:tc>
        <w:tc>
          <w:tcPr>
            <w:tcW w:w="465" w:type="pct"/>
          </w:tcPr>
          <w:p w14:paraId="41ADA21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t>3.5 (0.0-12.0)</w:t>
            </w:r>
          </w:p>
        </w:tc>
        <w:tc>
          <w:tcPr>
            <w:tcW w:w="438" w:type="pct"/>
          </w:tcPr>
          <w:p w14:paraId="3D2FE14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t>0.683</w:t>
            </w:r>
          </w:p>
        </w:tc>
      </w:tr>
      <w:tr w:rsidR="00C862DB" w:rsidRPr="0002386E" w14:paraId="7FDC3A9D"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1916E8B9" w14:textId="77777777" w:rsidR="00C862DB" w:rsidRPr="0002386E" w:rsidRDefault="00C862DB" w:rsidP="008724A9">
            <w:pPr>
              <w:pStyle w:val="TableText"/>
              <w:rPr>
                <w:b/>
                <w:bCs w:val="0"/>
              </w:rPr>
            </w:pPr>
            <w:r w:rsidRPr="0002386E">
              <w:t>Prognostic group</w:t>
            </w:r>
          </w:p>
        </w:tc>
        <w:tc>
          <w:tcPr>
            <w:tcW w:w="548" w:type="pct"/>
          </w:tcPr>
          <w:p w14:paraId="1EEAD01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b/>
              </w:rPr>
            </w:pPr>
          </w:p>
        </w:tc>
        <w:tc>
          <w:tcPr>
            <w:tcW w:w="517" w:type="pct"/>
          </w:tcPr>
          <w:p w14:paraId="313E7FE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b/>
              </w:rPr>
            </w:pPr>
          </w:p>
        </w:tc>
        <w:tc>
          <w:tcPr>
            <w:tcW w:w="477" w:type="pct"/>
          </w:tcPr>
          <w:p w14:paraId="45BE014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b/>
              </w:rPr>
            </w:pPr>
          </w:p>
        </w:tc>
        <w:tc>
          <w:tcPr>
            <w:tcW w:w="516" w:type="pct"/>
          </w:tcPr>
          <w:p w14:paraId="1BF823A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b/>
              </w:rPr>
            </w:pPr>
          </w:p>
        </w:tc>
        <w:tc>
          <w:tcPr>
            <w:tcW w:w="465" w:type="pct"/>
          </w:tcPr>
          <w:p w14:paraId="197B66C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b/>
              </w:rPr>
            </w:pPr>
          </w:p>
        </w:tc>
        <w:tc>
          <w:tcPr>
            <w:tcW w:w="438" w:type="pct"/>
          </w:tcPr>
          <w:p w14:paraId="2E2295D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b/>
              </w:rPr>
            </w:pPr>
          </w:p>
        </w:tc>
      </w:tr>
      <w:tr w:rsidR="00C862DB" w:rsidRPr="0002386E" w14:paraId="41E335E7"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3EC1987D" w14:textId="77777777" w:rsidR="00C862DB" w:rsidRPr="0002386E" w:rsidRDefault="00C862DB" w:rsidP="00C862DB">
            <w:pPr>
              <w:pStyle w:val="TableTextindent"/>
            </w:pPr>
            <w:r w:rsidRPr="0002386E">
              <w:t>Minimal/mild</w:t>
            </w:r>
          </w:p>
        </w:tc>
        <w:tc>
          <w:tcPr>
            <w:tcW w:w="548" w:type="pct"/>
          </w:tcPr>
          <w:p w14:paraId="2403CC3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234 (31%)</w:t>
            </w:r>
          </w:p>
        </w:tc>
        <w:tc>
          <w:tcPr>
            <w:tcW w:w="517" w:type="pct"/>
          </w:tcPr>
          <w:p w14:paraId="40BDA3B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182 (35%)</w:t>
            </w:r>
          </w:p>
        </w:tc>
        <w:tc>
          <w:tcPr>
            <w:tcW w:w="477" w:type="pct"/>
          </w:tcPr>
          <w:p w14:paraId="463F29A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7A37D8C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172 (31%)</w:t>
            </w:r>
          </w:p>
        </w:tc>
        <w:tc>
          <w:tcPr>
            <w:tcW w:w="465" w:type="pct"/>
          </w:tcPr>
          <w:p w14:paraId="4B84509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244 (34%)</w:t>
            </w:r>
          </w:p>
        </w:tc>
        <w:tc>
          <w:tcPr>
            <w:tcW w:w="438" w:type="pct"/>
          </w:tcPr>
          <w:p w14:paraId="2E139FB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2564D096"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4497B383" w14:textId="77777777" w:rsidR="00C862DB" w:rsidRPr="0002386E" w:rsidRDefault="00C862DB" w:rsidP="00C862DB">
            <w:pPr>
              <w:pStyle w:val="TableTextindent"/>
            </w:pPr>
            <w:r w:rsidRPr="0002386E">
              <w:t>Moderate</w:t>
            </w:r>
          </w:p>
        </w:tc>
        <w:tc>
          <w:tcPr>
            <w:tcW w:w="548" w:type="pct"/>
          </w:tcPr>
          <w:p w14:paraId="0ACE853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266 (36%)</w:t>
            </w:r>
          </w:p>
        </w:tc>
        <w:tc>
          <w:tcPr>
            <w:tcW w:w="517" w:type="pct"/>
          </w:tcPr>
          <w:p w14:paraId="2FD8E2D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161 (31%)</w:t>
            </w:r>
          </w:p>
        </w:tc>
        <w:tc>
          <w:tcPr>
            <w:tcW w:w="477" w:type="pct"/>
          </w:tcPr>
          <w:p w14:paraId="2E83793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53662D28"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192 (35%)</w:t>
            </w:r>
          </w:p>
        </w:tc>
        <w:tc>
          <w:tcPr>
            <w:tcW w:w="465" w:type="pct"/>
          </w:tcPr>
          <w:p w14:paraId="11DF286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235 (33%)</w:t>
            </w:r>
          </w:p>
        </w:tc>
        <w:tc>
          <w:tcPr>
            <w:tcW w:w="438" w:type="pct"/>
          </w:tcPr>
          <w:p w14:paraId="391CEAB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5882F515"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27A2D220" w14:textId="77777777" w:rsidR="00C862DB" w:rsidRPr="0002386E" w:rsidRDefault="00C862DB" w:rsidP="00C862DB">
            <w:pPr>
              <w:pStyle w:val="TableTextindent"/>
            </w:pPr>
            <w:r w:rsidRPr="0002386E">
              <w:t>Severe</w:t>
            </w:r>
          </w:p>
        </w:tc>
        <w:tc>
          <w:tcPr>
            <w:tcW w:w="548" w:type="pct"/>
          </w:tcPr>
          <w:p w14:paraId="2C63E1F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245 (33%)</w:t>
            </w:r>
          </w:p>
        </w:tc>
        <w:tc>
          <w:tcPr>
            <w:tcW w:w="517" w:type="pct"/>
          </w:tcPr>
          <w:p w14:paraId="0EE1112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176 (34%)</w:t>
            </w:r>
          </w:p>
        </w:tc>
        <w:tc>
          <w:tcPr>
            <w:tcW w:w="477" w:type="pct"/>
          </w:tcPr>
          <w:p w14:paraId="6B5CF7F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0.190</w:t>
            </w:r>
          </w:p>
        </w:tc>
        <w:tc>
          <w:tcPr>
            <w:tcW w:w="516" w:type="pct"/>
          </w:tcPr>
          <w:p w14:paraId="3C8C416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189 (34%)</w:t>
            </w:r>
          </w:p>
        </w:tc>
        <w:tc>
          <w:tcPr>
            <w:tcW w:w="465" w:type="pct"/>
          </w:tcPr>
          <w:p w14:paraId="6BB6FF0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232 (33%)</w:t>
            </w:r>
          </w:p>
        </w:tc>
        <w:tc>
          <w:tcPr>
            <w:tcW w:w="438" w:type="pct"/>
          </w:tcPr>
          <w:p w14:paraId="6661FF1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0.483</w:t>
            </w:r>
          </w:p>
        </w:tc>
      </w:tr>
      <w:tr w:rsidR="00C862DB" w:rsidRPr="0002386E" w14:paraId="69840F0F"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33011287" w14:textId="77777777" w:rsidR="00C862DB" w:rsidRPr="0002386E" w:rsidRDefault="00C862DB" w:rsidP="008724A9">
            <w:pPr>
              <w:pStyle w:val="TableText"/>
            </w:pPr>
            <w:r w:rsidRPr="0002386E">
              <w:t>Age group</w:t>
            </w:r>
          </w:p>
        </w:tc>
        <w:tc>
          <w:tcPr>
            <w:tcW w:w="548" w:type="pct"/>
          </w:tcPr>
          <w:p w14:paraId="4B308E1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517" w:type="pct"/>
          </w:tcPr>
          <w:p w14:paraId="20C832B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77" w:type="pct"/>
          </w:tcPr>
          <w:p w14:paraId="3B4F7ED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516" w:type="pct"/>
          </w:tcPr>
          <w:p w14:paraId="4376808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65" w:type="pct"/>
          </w:tcPr>
          <w:p w14:paraId="342E794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8" w:type="pct"/>
          </w:tcPr>
          <w:p w14:paraId="75EEE99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C862DB" w:rsidRPr="0002386E" w14:paraId="6A5B12D8"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0A429E20" w14:textId="77777777" w:rsidR="00C862DB" w:rsidRPr="0002386E" w:rsidRDefault="00C862DB" w:rsidP="00C862DB">
            <w:pPr>
              <w:pStyle w:val="TableTextindent"/>
            </w:pPr>
            <w:r w:rsidRPr="0002386E">
              <w:t>18-35 years</w:t>
            </w:r>
          </w:p>
        </w:tc>
        <w:tc>
          <w:tcPr>
            <w:tcW w:w="548" w:type="pct"/>
          </w:tcPr>
          <w:p w14:paraId="38B8E5C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282 (38%)</w:t>
            </w:r>
          </w:p>
        </w:tc>
        <w:tc>
          <w:tcPr>
            <w:tcW w:w="517" w:type="pct"/>
          </w:tcPr>
          <w:p w14:paraId="2853C6F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275 (53%)</w:t>
            </w:r>
          </w:p>
        </w:tc>
        <w:tc>
          <w:tcPr>
            <w:tcW w:w="477" w:type="pct"/>
          </w:tcPr>
          <w:p w14:paraId="3104594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516" w:type="pct"/>
          </w:tcPr>
          <w:p w14:paraId="2F5C613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190 (34%)</w:t>
            </w:r>
          </w:p>
        </w:tc>
        <w:tc>
          <w:tcPr>
            <w:tcW w:w="465" w:type="pct"/>
          </w:tcPr>
          <w:p w14:paraId="060B803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367 (52%)</w:t>
            </w:r>
          </w:p>
        </w:tc>
        <w:tc>
          <w:tcPr>
            <w:tcW w:w="438" w:type="pct"/>
          </w:tcPr>
          <w:p w14:paraId="0243492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C862DB" w:rsidRPr="0002386E" w14:paraId="3A503AE6"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42EEDDF5" w14:textId="77777777" w:rsidR="00C862DB" w:rsidRPr="0002386E" w:rsidRDefault="00C862DB" w:rsidP="00C862DB">
            <w:pPr>
              <w:pStyle w:val="TableTextindent"/>
            </w:pPr>
            <w:r w:rsidRPr="0002386E">
              <w:t>36-55 years</w:t>
            </w:r>
          </w:p>
        </w:tc>
        <w:tc>
          <w:tcPr>
            <w:tcW w:w="548" w:type="pct"/>
          </w:tcPr>
          <w:p w14:paraId="60C5E9A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263 (35%)</w:t>
            </w:r>
          </w:p>
        </w:tc>
        <w:tc>
          <w:tcPr>
            <w:tcW w:w="517" w:type="pct"/>
          </w:tcPr>
          <w:p w14:paraId="23A189D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165 (32%)</w:t>
            </w:r>
          </w:p>
        </w:tc>
        <w:tc>
          <w:tcPr>
            <w:tcW w:w="477" w:type="pct"/>
          </w:tcPr>
          <w:p w14:paraId="0732566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516" w:type="pct"/>
          </w:tcPr>
          <w:p w14:paraId="1A1292E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201 (36%)</w:t>
            </w:r>
          </w:p>
        </w:tc>
        <w:tc>
          <w:tcPr>
            <w:tcW w:w="465" w:type="pct"/>
          </w:tcPr>
          <w:p w14:paraId="559A673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227 (32%)</w:t>
            </w:r>
          </w:p>
        </w:tc>
        <w:tc>
          <w:tcPr>
            <w:tcW w:w="438" w:type="pct"/>
          </w:tcPr>
          <w:p w14:paraId="1F772EE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C862DB" w:rsidRPr="0002386E" w14:paraId="4F76BF72"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32F06C9C" w14:textId="77777777" w:rsidR="00C862DB" w:rsidRPr="0002386E" w:rsidRDefault="00C862DB" w:rsidP="00C862DB">
            <w:pPr>
              <w:pStyle w:val="TableTextindent"/>
            </w:pPr>
            <w:r w:rsidRPr="0002386E">
              <w:t>56 years and over</w:t>
            </w:r>
          </w:p>
        </w:tc>
        <w:tc>
          <w:tcPr>
            <w:tcW w:w="548" w:type="pct"/>
          </w:tcPr>
          <w:p w14:paraId="4C837B7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200 (27%)</w:t>
            </w:r>
          </w:p>
        </w:tc>
        <w:tc>
          <w:tcPr>
            <w:tcW w:w="517" w:type="pct"/>
          </w:tcPr>
          <w:p w14:paraId="6B2408B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79 (15%)</w:t>
            </w:r>
          </w:p>
        </w:tc>
        <w:tc>
          <w:tcPr>
            <w:tcW w:w="477" w:type="pct"/>
          </w:tcPr>
          <w:p w14:paraId="606F9D8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c>
          <w:tcPr>
            <w:tcW w:w="516" w:type="pct"/>
          </w:tcPr>
          <w:p w14:paraId="0BB12AE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162 (29%)</w:t>
            </w:r>
          </w:p>
        </w:tc>
        <w:tc>
          <w:tcPr>
            <w:tcW w:w="465" w:type="pct"/>
          </w:tcPr>
          <w:p w14:paraId="26C68A0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117 (16%)</w:t>
            </w:r>
          </w:p>
        </w:tc>
        <w:tc>
          <w:tcPr>
            <w:tcW w:w="438" w:type="pct"/>
          </w:tcPr>
          <w:p w14:paraId="29A8E57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r>
      <w:tr w:rsidR="00C862DB" w:rsidRPr="0002386E" w14:paraId="2CDC6156"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199B5660" w14:textId="77777777" w:rsidR="00C862DB" w:rsidRPr="0002386E" w:rsidRDefault="00C862DB" w:rsidP="008724A9">
            <w:pPr>
              <w:pStyle w:val="TableText"/>
            </w:pPr>
            <w:r w:rsidRPr="0002386E">
              <w:t>Gender</w:t>
            </w:r>
          </w:p>
        </w:tc>
        <w:tc>
          <w:tcPr>
            <w:tcW w:w="548" w:type="pct"/>
          </w:tcPr>
          <w:p w14:paraId="774D722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7" w:type="pct"/>
          </w:tcPr>
          <w:p w14:paraId="7121DEE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77" w:type="pct"/>
          </w:tcPr>
          <w:p w14:paraId="3B70DA0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19B816E8"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65" w:type="pct"/>
          </w:tcPr>
          <w:p w14:paraId="4653932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0F40327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0AB77A48"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1D8EE7E0" w14:textId="77777777" w:rsidR="00C862DB" w:rsidRPr="0002386E" w:rsidRDefault="00C862DB" w:rsidP="00C862DB">
            <w:pPr>
              <w:pStyle w:val="TableTextindent"/>
            </w:pPr>
            <w:r w:rsidRPr="0002386E">
              <w:t>Male</w:t>
            </w:r>
          </w:p>
        </w:tc>
        <w:tc>
          <w:tcPr>
            <w:tcW w:w="548" w:type="pct"/>
          </w:tcPr>
          <w:p w14:paraId="0E6248BB"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213 (29%)</w:t>
            </w:r>
          </w:p>
        </w:tc>
        <w:tc>
          <w:tcPr>
            <w:tcW w:w="517" w:type="pct"/>
          </w:tcPr>
          <w:p w14:paraId="6B8CE4E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140 (27%)</w:t>
            </w:r>
          </w:p>
        </w:tc>
        <w:tc>
          <w:tcPr>
            <w:tcW w:w="477" w:type="pct"/>
          </w:tcPr>
          <w:p w14:paraId="173764B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5098440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159 (29%)</w:t>
            </w:r>
          </w:p>
        </w:tc>
        <w:tc>
          <w:tcPr>
            <w:tcW w:w="465" w:type="pct"/>
          </w:tcPr>
          <w:p w14:paraId="7C7788A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194 (27%)</w:t>
            </w:r>
          </w:p>
        </w:tc>
        <w:tc>
          <w:tcPr>
            <w:tcW w:w="438" w:type="pct"/>
          </w:tcPr>
          <w:p w14:paraId="10C2580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232B9FC9" w14:textId="77777777" w:rsidTr="00C862DB">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2038" w:type="pct"/>
          </w:tcPr>
          <w:p w14:paraId="3BDAD40E" w14:textId="77777777" w:rsidR="00C862DB" w:rsidRPr="0002386E" w:rsidRDefault="00C862DB" w:rsidP="00C862DB">
            <w:pPr>
              <w:pStyle w:val="TableTextindent"/>
            </w:pPr>
            <w:r w:rsidRPr="0002386E">
              <w:t>Female</w:t>
            </w:r>
          </w:p>
        </w:tc>
        <w:tc>
          <w:tcPr>
            <w:tcW w:w="548" w:type="pct"/>
          </w:tcPr>
          <w:p w14:paraId="5505E3E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530 (71%)</w:t>
            </w:r>
          </w:p>
        </w:tc>
        <w:tc>
          <w:tcPr>
            <w:tcW w:w="517" w:type="pct"/>
          </w:tcPr>
          <w:p w14:paraId="5E04949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379 (73%)</w:t>
            </w:r>
          </w:p>
        </w:tc>
        <w:tc>
          <w:tcPr>
            <w:tcW w:w="477" w:type="pct"/>
          </w:tcPr>
          <w:p w14:paraId="70C655B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t>0.510</w:t>
            </w:r>
          </w:p>
        </w:tc>
        <w:tc>
          <w:tcPr>
            <w:tcW w:w="516" w:type="pct"/>
          </w:tcPr>
          <w:p w14:paraId="6916919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392 (71%)</w:t>
            </w:r>
          </w:p>
        </w:tc>
        <w:tc>
          <w:tcPr>
            <w:tcW w:w="465" w:type="pct"/>
          </w:tcPr>
          <w:p w14:paraId="21DCF7E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517 (73%)</w:t>
            </w:r>
          </w:p>
        </w:tc>
        <w:tc>
          <w:tcPr>
            <w:tcW w:w="438" w:type="pct"/>
          </w:tcPr>
          <w:p w14:paraId="351FE1F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t>0.537</w:t>
            </w:r>
          </w:p>
        </w:tc>
      </w:tr>
      <w:tr w:rsidR="00C862DB" w:rsidRPr="0002386E" w14:paraId="1B0C72F9"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B9DB590" w14:textId="6CCE53F8" w:rsidR="00C862DB" w:rsidRPr="0002386E" w:rsidRDefault="00C862DB" w:rsidP="008724A9">
            <w:pPr>
              <w:pStyle w:val="TableText"/>
            </w:pPr>
            <w:r>
              <w:t>First Nations</w:t>
            </w:r>
            <w:r w:rsidRPr="0002386E">
              <w:t xml:space="preserve"> status</w:t>
            </w:r>
          </w:p>
        </w:tc>
        <w:tc>
          <w:tcPr>
            <w:tcW w:w="548" w:type="pct"/>
          </w:tcPr>
          <w:p w14:paraId="4C4B437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7E67B9C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77" w:type="pct"/>
          </w:tcPr>
          <w:p w14:paraId="6C4F75D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4E527B9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65" w:type="pct"/>
          </w:tcPr>
          <w:p w14:paraId="4D5CF3A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01FB26C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505F1D82"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47A36E89" w14:textId="6E893ED7" w:rsidR="00C862DB" w:rsidRPr="0002386E" w:rsidRDefault="00C862DB" w:rsidP="00C862DB">
            <w:pPr>
              <w:pStyle w:val="TableTextindent"/>
            </w:pPr>
            <w:r>
              <w:t>First Nations</w:t>
            </w:r>
          </w:p>
        </w:tc>
        <w:tc>
          <w:tcPr>
            <w:tcW w:w="548" w:type="pct"/>
          </w:tcPr>
          <w:p w14:paraId="63D4517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17 (2%)</w:t>
            </w:r>
          </w:p>
        </w:tc>
        <w:tc>
          <w:tcPr>
            <w:tcW w:w="517" w:type="pct"/>
          </w:tcPr>
          <w:p w14:paraId="634617F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24 (5%)</w:t>
            </w:r>
          </w:p>
        </w:tc>
        <w:tc>
          <w:tcPr>
            <w:tcW w:w="477" w:type="pct"/>
          </w:tcPr>
          <w:p w14:paraId="1311975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51EA9CC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8 (1%)</w:t>
            </w:r>
          </w:p>
        </w:tc>
        <w:tc>
          <w:tcPr>
            <w:tcW w:w="465" w:type="pct"/>
          </w:tcPr>
          <w:p w14:paraId="308E321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33 (5%)</w:t>
            </w:r>
          </w:p>
        </w:tc>
        <w:tc>
          <w:tcPr>
            <w:tcW w:w="438" w:type="pct"/>
          </w:tcPr>
          <w:p w14:paraId="5A24C9D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41513E33"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BFBE21C" w14:textId="259F5EB2" w:rsidR="00C862DB" w:rsidRPr="0002386E" w:rsidRDefault="00C862DB" w:rsidP="00C862DB">
            <w:pPr>
              <w:pStyle w:val="TableTextindent"/>
            </w:pPr>
            <w:r>
              <w:t>Not First Nations</w:t>
            </w:r>
          </w:p>
        </w:tc>
        <w:tc>
          <w:tcPr>
            <w:tcW w:w="548" w:type="pct"/>
          </w:tcPr>
          <w:p w14:paraId="391E3CD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728 (98%)</w:t>
            </w:r>
          </w:p>
        </w:tc>
        <w:tc>
          <w:tcPr>
            <w:tcW w:w="517" w:type="pct"/>
          </w:tcPr>
          <w:p w14:paraId="5811CB5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495 (95%)</w:t>
            </w:r>
          </w:p>
        </w:tc>
        <w:tc>
          <w:tcPr>
            <w:tcW w:w="477" w:type="pct"/>
          </w:tcPr>
          <w:p w14:paraId="3DB1C4E2"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0.024</w:t>
            </w:r>
          </w:p>
        </w:tc>
        <w:tc>
          <w:tcPr>
            <w:tcW w:w="516" w:type="pct"/>
          </w:tcPr>
          <w:p w14:paraId="52BD23B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545 (99%)</w:t>
            </w:r>
          </w:p>
        </w:tc>
        <w:tc>
          <w:tcPr>
            <w:tcW w:w="465" w:type="pct"/>
          </w:tcPr>
          <w:p w14:paraId="3D0F103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678 (95%)</w:t>
            </w:r>
          </w:p>
        </w:tc>
        <w:tc>
          <w:tcPr>
            <w:tcW w:w="438" w:type="pct"/>
          </w:tcPr>
          <w:p w14:paraId="05EF1DA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0.001</w:t>
            </w:r>
          </w:p>
        </w:tc>
      </w:tr>
      <w:tr w:rsidR="00C862DB" w:rsidRPr="0002386E" w14:paraId="057715D3"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4CBFCA6" w14:textId="77777777" w:rsidR="00C862DB" w:rsidRPr="0002386E" w:rsidRDefault="00C862DB" w:rsidP="008724A9">
            <w:pPr>
              <w:pStyle w:val="TableText"/>
            </w:pPr>
            <w:r w:rsidRPr="0002386E">
              <w:t>Main language spoken at home</w:t>
            </w:r>
          </w:p>
        </w:tc>
        <w:tc>
          <w:tcPr>
            <w:tcW w:w="548" w:type="pct"/>
          </w:tcPr>
          <w:p w14:paraId="00A8492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7" w:type="pct"/>
          </w:tcPr>
          <w:p w14:paraId="530AC5F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77" w:type="pct"/>
          </w:tcPr>
          <w:p w14:paraId="5F587C8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37E7E8E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65" w:type="pct"/>
          </w:tcPr>
          <w:p w14:paraId="56DDCEC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1652E71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42CE811B"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448CFE4B" w14:textId="77777777" w:rsidR="00C862DB" w:rsidRPr="0002386E" w:rsidRDefault="00C862DB" w:rsidP="00C862DB">
            <w:pPr>
              <w:pStyle w:val="TableTextindent"/>
            </w:pPr>
            <w:r w:rsidRPr="0002386E">
              <w:t>English</w:t>
            </w:r>
          </w:p>
        </w:tc>
        <w:tc>
          <w:tcPr>
            <w:tcW w:w="548" w:type="pct"/>
          </w:tcPr>
          <w:p w14:paraId="7004576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732 (98%)</w:t>
            </w:r>
          </w:p>
        </w:tc>
        <w:tc>
          <w:tcPr>
            <w:tcW w:w="517" w:type="pct"/>
          </w:tcPr>
          <w:p w14:paraId="7199707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497 (96%)</w:t>
            </w:r>
          </w:p>
        </w:tc>
        <w:tc>
          <w:tcPr>
            <w:tcW w:w="477" w:type="pct"/>
          </w:tcPr>
          <w:p w14:paraId="267D719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77E7EB4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548 (99%)</w:t>
            </w:r>
          </w:p>
        </w:tc>
        <w:tc>
          <w:tcPr>
            <w:tcW w:w="465" w:type="pct"/>
          </w:tcPr>
          <w:p w14:paraId="173977C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681 (96%)</w:t>
            </w:r>
          </w:p>
        </w:tc>
        <w:tc>
          <w:tcPr>
            <w:tcW w:w="438" w:type="pct"/>
          </w:tcPr>
          <w:p w14:paraId="12B4F2A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5F4EE8BA"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073BD3BC" w14:textId="77777777" w:rsidR="00C862DB" w:rsidRPr="0002386E" w:rsidRDefault="00C862DB" w:rsidP="00C862DB">
            <w:pPr>
              <w:pStyle w:val="TableTextindent"/>
            </w:pPr>
            <w:r w:rsidRPr="0002386E">
              <w:t>Other</w:t>
            </w:r>
          </w:p>
        </w:tc>
        <w:tc>
          <w:tcPr>
            <w:tcW w:w="548" w:type="pct"/>
          </w:tcPr>
          <w:p w14:paraId="1D368E7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13 (2%)</w:t>
            </w:r>
          </w:p>
        </w:tc>
        <w:tc>
          <w:tcPr>
            <w:tcW w:w="517" w:type="pct"/>
          </w:tcPr>
          <w:p w14:paraId="51053E48"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22 (4%)</w:t>
            </w:r>
          </w:p>
        </w:tc>
        <w:tc>
          <w:tcPr>
            <w:tcW w:w="477" w:type="pct"/>
          </w:tcPr>
          <w:p w14:paraId="5133271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0.009</w:t>
            </w:r>
          </w:p>
        </w:tc>
        <w:tc>
          <w:tcPr>
            <w:tcW w:w="516" w:type="pct"/>
          </w:tcPr>
          <w:p w14:paraId="6088A75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 (1%)</w:t>
            </w:r>
          </w:p>
        </w:tc>
        <w:tc>
          <w:tcPr>
            <w:tcW w:w="465" w:type="pct"/>
          </w:tcPr>
          <w:p w14:paraId="75890DA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30 (4%)</w:t>
            </w:r>
          </w:p>
        </w:tc>
        <w:tc>
          <w:tcPr>
            <w:tcW w:w="438" w:type="pct"/>
          </w:tcPr>
          <w:p w14:paraId="25DE617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r>
      <w:tr w:rsidR="00C862DB" w:rsidRPr="0002386E" w14:paraId="7DD96B16"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71430C1F" w14:textId="77777777" w:rsidR="00C862DB" w:rsidRPr="0002386E" w:rsidRDefault="00C862DB" w:rsidP="008724A9">
            <w:pPr>
              <w:pStyle w:val="TableText"/>
            </w:pPr>
            <w:r w:rsidRPr="0002386E">
              <w:t>Highest level of education</w:t>
            </w:r>
          </w:p>
        </w:tc>
        <w:tc>
          <w:tcPr>
            <w:tcW w:w="548" w:type="pct"/>
          </w:tcPr>
          <w:p w14:paraId="3434F85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6F2753C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77" w:type="pct"/>
          </w:tcPr>
          <w:p w14:paraId="52C4F78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00370F0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65" w:type="pct"/>
          </w:tcPr>
          <w:p w14:paraId="5B48A8F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0D868CE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7CE24818"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18EE2906" w14:textId="77777777" w:rsidR="00C862DB" w:rsidRPr="0002386E" w:rsidRDefault="00C862DB" w:rsidP="00C862DB">
            <w:pPr>
              <w:pStyle w:val="TableTextindent"/>
            </w:pPr>
            <w:r w:rsidRPr="0002386E">
              <w:t>Year 12 or equivalent or less</w:t>
            </w:r>
          </w:p>
        </w:tc>
        <w:tc>
          <w:tcPr>
            <w:tcW w:w="548" w:type="pct"/>
          </w:tcPr>
          <w:p w14:paraId="03A892B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234 (31%)</w:t>
            </w:r>
          </w:p>
        </w:tc>
        <w:tc>
          <w:tcPr>
            <w:tcW w:w="517" w:type="pct"/>
          </w:tcPr>
          <w:p w14:paraId="7512220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217 (42%)</w:t>
            </w:r>
          </w:p>
        </w:tc>
        <w:tc>
          <w:tcPr>
            <w:tcW w:w="477" w:type="pct"/>
          </w:tcPr>
          <w:p w14:paraId="53B0E17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413DA49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161 (29%)</w:t>
            </w:r>
          </w:p>
        </w:tc>
        <w:tc>
          <w:tcPr>
            <w:tcW w:w="465" w:type="pct"/>
          </w:tcPr>
          <w:p w14:paraId="74E10B5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290 (41%)</w:t>
            </w:r>
          </w:p>
        </w:tc>
        <w:tc>
          <w:tcPr>
            <w:tcW w:w="438" w:type="pct"/>
          </w:tcPr>
          <w:p w14:paraId="787D603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09674E95"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0FF4C0A0" w14:textId="77777777" w:rsidR="00C862DB" w:rsidRPr="0002386E" w:rsidRDefault="00C862DB" w:rsidP="00C862DB">
            <w:pPr>
              <w:pStyle w:val="TableTextindent"/>
            </w:pPr>
            <w:r w:rsidRPr="0002386E">
              <w:t>Certificate/diploma</w:t>
            </w:r>
          </w:p>
        </w:tc>
        <w:tc>
          <w:tcPr>
            <w:tcW w:w="548" w:type="pct"/>
          </w:tcPr>
          <w:p w14:paraId="3B8E700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253 (34%)</w:t>
            </w:r>
          </w:p>
        </w:tc>
        <w:tc>
          <w:tcPr>
            <w:tcW w:w="517" w:type="pct"/>
          </w:tcPr>
          <w:p w14:paraId="626B7A7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171 (33%)</w:t>
            </w:r>
          </w:p>
        </w:tc>
        <w:tc>
          <w:tcPr>
            <w:tcW w:w="477" w:type="pct"/>
          </w:tcPr>
          <w:p w14:paraId="5046894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520FAB3B"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188 (34%)</w:t>
            </w:r>
          </w:p>
        </w:tc>
        <w:tc>
          <w:tcPr>
            <w:tcW w:w="465" w:type="pct"/>
          </w:tcPr>
          <w:p w14:paraId="3E28E19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236 (33%)</w:t>
            </w:r>
          </w:p>
        </w:tc>
        <w:tc>
          <w:tcPr>
            <w:tcW w:w="438" w:type="pct"/>
          </w:tcPr>
          <w:p w14:paraId="4162E13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1DD60D73"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B3E5BCE" w14:textId="77777777" w:rsidR="00C862DB" w:rsidRPr="0002386E" w:rsidRDefault="00C862DB" w:rsidP="00C862DB">
            <w:pPr>
              <w:pStyle w:val="TableTextindent"/>
            </w:pPr>
            <w:r w:rsidRPr="0002386E">
              <w:t>Bachelor’s degree or higher</w:t>
            </w:r>
          </w:p>
        </w:tc>
        <w:tc>
          <w:tcPr>
            <w:tcW w:w="548" w:type="pct"/>
          </w:tcPr>
          <w:p w14:paraId="0254D81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258 (35%)</w:t>
            </w:r>
          </w:p>
        </w:tc>
        <w:tc>
          <w:tcPr>
            <w:tcW w:w="517" w:type="pct"/>
          </w:tcPr>
          <w:p w14:paraId="0BF28D3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131 (25%)</w:t>
            </w:r>
          </w:p>
        </w:tc>
        <w:tc>
          <w:tcPr>
            <w:tcW w:w="477" w:type="pct"/>
          </w:tcPr>
          <w:p w14:paraId="731FA2C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c>
          <w:tcPr>
            <w:tcW w:w="516" w:type="pct"/>
          </w:tcPr>
          <w:p w14:paraId="570C482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204 (37%)</w:t>
            </w:r>
          </w:p>
        </w:tc>
        <w:tc>
          <w:tcPr>
            <w:tcW w:w="465" w:type="pct"/>
          </w:tcPr>
          <w:p w14:paraId="0D39F3A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185 (26%)</w:t>
            </w:r>
          </w:p>
        </w:tc>
        <w:tc>
          <w:tcPr>
            <w:tcW w:w="438" w:type="pct"/>
          </w:tcPr>
          <w:p w14:paraId="03458A4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r>
      <w:tr w:rsidR="00C862DB" w:rsidRPr="0002386E" w14:paraId="0022CC69"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37CEB7D7" w14:textId="77777777" w:rsidR="00C862DB" w:rsidRPr="0002386E" w:rsidRDefault="00C862DB" w:rsidP="008724A9">
            <w:pPr>
              <w:pStyle w:val="TableText"/>
            </w:pPr>
            <w:r w:rsidRPr="0002386E">
              <w:t>Employment status</w:t>
            </w:r>
          </w:p>
        </w:tc>
        <w:tc>
          <w:tcPr>
            <w:tcW w:w="548" w:type="pct"/>
          </w:tcPr>
          <w:p w14:paraId="106F936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517" w:type="pct"/>
          </w:tcPr>
          <w:p w14:paraId="2376267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77" w:type="pct"/>
          </w:tcPr>
          <w:p w14:paraId="06AE737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516" w:type="pct"/>
          </w:tcPr>
          <w:p w14:paraId="6E64180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65" w:type="pct"/>
          </w:tcPr>
          <w:p w14:paraId="10F9A31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8" w:type="pct"/>
          </w:tcPr>
          <w:p w14:paraId="53F1D91B"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C862DB" w:rsidRPr="0002386E" w14:paraId="5794720F"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2088553" w14:textId="77777777" w:rsidR="00C862DB" w:rsidRPr="0002386E" w:rsidRDefault="00C862DB" w:rsidP="00C862DB">
            <w:pPr>
              <w:pStyle w:val="TableTextindent"/>
            </w:pPr>
            <w:r w:rsidRPr="0002386E">
              <w:t>Employed</w:t>
            </w:r>
          </w:p>
        </w:tc>
        <w:tc>
          <w:tcPr>
            <w:tcW w:w="548" w:type="pct"/>
          </w:tcPr>
          <w:p w14:paraId="2BEFAF4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489 (66%)</w:t>
            </w:r>
          </w:p>
        </w:tc>
        <w:tc>
          <w:tcPr>
            <w:tcW w:w="517" w:type="pct"/>
          </w:tcPr>
          <w:p w14:paraId="2524DF4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366 (71%)</w:t>
            </w:r>
          </w:p>
        </w:tc>
        <w:tc>
          <w:tcPr>
            <w:tcW w:w="477" w:type="pct"/>
          </w:tcPr>
          <w:p w14:paraId="1296C3D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516" w:type="pct"/>
          </w:tcPr>
          <w:p w14:paraId="128E2DF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370 (67%)</w:t>
            </w:r>
          </w:p>
        </w:tc>
        <w:tc>
          <w:tcPr>
            <w:tcW w:w="465" w:type="pct"/>
          </w:tcPr>
          <w:p w14:paraId="738754A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485 (68%)</w:t>
            </w:r>
          </w:p>
        </w:tc>
        <w:tc>
          <w:tcPr>
            <w:tcW w:w="438" w:type="pct"/>
          </w:tcPr>
          <w:p w14:paraId="29C722F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C862DB" w:rsidRPr="0002386E" w14:paraId="5D9671F0"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74E8829C" w14:textId="77777777" w:rsidR="00C862DB" w:rsidRPr="0002386E" w:rsidRDefault="00C862DB" w:rsidP="00C862DB">
            <w:pPr>
              <w:pStyle w:val="TableTextindent"/>
            </w:pPr>
            <w:r w:rsidRPr="0002386E">
              <w:lastRenderedPageBreak/>
              <w:t>Unemployed</w:t>
            </w:r>
          </w:p>
        </w:tc>
        <w:tc>
          <w:tcPr>
            <w:tcW w:w="548" w:type="pct"/>
          </w:tcPr>
          <w:p w14:paraId="16E7A0B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256 (34%)</w:t>
            </w:r>
          </w:p>
        </w:tc>
        <w:tc>
          <w:tcPr>
            <w:tcW w:w="517" w:type="pct"/>
          </w:tcPr>
          <w:p w14:paraId="4F0D8B0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153 (29%)</w:t>
            </w:r>
          </w:p>
        </w:tc>
        <w:tc>
          <w:tcPr>
            <w:tcW w:w="477" w:type="pct"/>
          </w:tcPr>
          <w:p w14:paraId="559BAA1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0.068</w:t>
            </w:r>
          </w:p>
        </w:tc>
        <w:tc>
          <w:tcPr>
            <w:tcW w:w="516" w:type="pct"/>
          </w:tcPr>
          <w:p w14:paraId="5707CE8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183 (33%)</w:t>
            </w:r>
          </w:p>
        </w:tc>
        <w:tc>
          <w:tcPr>
            <w:tcW w:w="465" w:type="pct"/>
          </w:tcPr>
          <w:p w14:paraId="618C107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226 (32%)</w:t>
            </w:r>
          </w:p>
        </w:tc>
        <w:tc>
          <w:tcPr>
            <w:tcW w:w="438" w:type="pct"/>
          </w:tcPr>
          <w:p w14:paraId="555FF71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0.622</w:t>
            </w:r>
          </w:p>
        </w:tc>
      </w:tr>
      <w:tr w:rsidR="00C862DB" w:rsidRPr="0002386E" w14:paraId="588E353A"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F9DDC73" w14:textId="77777777" w:rsidR="00C862DB" w:rsidRPr="0002386E" w:rsidRDefault="00C862DB" w:rsidP="008724A9">
            <w:pPr>
              <w:pStyle w:val="TableText"/>
            </w:pPr>
            <w:r w:rsidRPr="0002386E">
              <w:t>Manage on available income</w:t>
            </w:r>
          </w:p>
        </w:tc>
        <w:tc>
          <w:tcPr>
            <w:tcW w:w="548" w:type="pct"/>
          </w:tcPr>
          <w:p w14:paraId="161F26E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7" w:type="pct"/>
          </w:tcPr>
          <w:p w14:paraId="44255BB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77" w:type="pct"/>
          </w:tcPr>
          <w:p w14:paraId="683D555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643A78A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65" w:type="pct"/>
          </w:tcPr>
          <w:p w14:paraId="32337B0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7C04A07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5115B0D2"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29CCD1B" w14:textId="77777777" w:rsidR="00C862DB" w:rsidRPr="0002386E" w:rsidRDefault="00C862DB" w:rsidP="00C862DB">
            <w:pPr>
              <w:pStyle w:val="TableTextindent"/>
            </w:pPr>
            <w:r w:rsidRPr="0002386E">
              <w:t>Easily/not too bad/difficult some of the time</w:t>
            </w:r>
          </w:p>
        </w:tc>
        <w:tc>
          <w:tcPr>
            <w:tcW w:w="548" w:type="pct"/>
          </w:tcPr>
          <w:p w14:paraId="3475794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640 (86%)</w:t>
            </w:r>
          </w:p>
        </w:tc>
        <w:tc>
          <w:tcPr>
            <w:tcW w:w="517" w:type="pct"/>
          </w:tcPr>
          <w:p w14:paraId="19B94A12"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451 (87%)</w:t>
            </w:r>
          </w:p>
        </w:tc>
        <w:tc>
          <w:tcPr>
            <w:tcW w:w="477" w:type="pct"/>
          </w:tcPr>
          <w:p w14:paraId="745B426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1606064B"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472 (85%)</w:t>
            </w:r>
          </w:p>
        </w:tc>
        <w:tc>
          <w:tcPr>
            <w:tcW w:w="465" w:type="pct"/>
          </w:tcPr>
          <w:p w14:paraId="002C246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619 (87%)</w:t>
            </w:r>
          </w:p>
        </w:tc>
        <w:tc>
          <w:tcPr>
            <w:tcW w:w="438" w:type="pct"/>
          </w:tcPr>
          <w:p w14:paraId="387DE70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7E3A13F4"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482D3B02" w14:textId="77777777" w:rsidR="00C862DB" w:rsidRPr="0002386E" w:rsidRDefault="00C862DB" w:rsidP="00C862DB">
            <w:pPr>
              <w:pStyle w:val="TableTextindent"/>
            </w:pPr>
            <w:r w:rsidRPr="0002386E">
              <w:t>Difficult all the time/impossible</w:t>
            </w:r>
          </w:p>
        </w:tc>
        <w:tc>
          <w:tcPr>
            <w:tcW w:w="548" w:type="pct"/>
          </w:tcPr>
          <w:p w14:paraId="0A3DA9F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105 (14%)</w:t>
            </w:r>
          </w:p>
        </w:tc>
        <w:tc>
          <w:tcPr>
            <w:tcW w:w="517" w:type="pct"/>
          </w:tcPr>
          <w:p w14:paraId="7AAD8A2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68 (13%)</w:t>
            </w:r>
          </w:p>
        </w:tc>
        <w:tc>
          <w:tcPr>
            <w:tcW w:w="477" w:type="pct"/>
          </w:tcPr>
          <w:p w14:paraId="6E9A8AF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0.614</w:t>
            </w:r>
          </w:p>
        </w:tc>
        <w:tc>
          <w:tcPr>
            <w:tcW w:w="516" w:type="pct"/>
          </w:tcPr>
          <w:p w14:paraId="6150756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81 (15%)</w:t>
            </w:r>
          </w:p>
        </w:tc>
        <w:tc>
          <w:tcPr>
            <w:tcW w:w="465" w:type="pct"/>
          </w:tcPr>
          <w:p w14:paraId="66B4488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92 (13%)</w:t>
            </w:r>
          </w:p>
        </w:tc>
        <w:tc>
          <w:tcPr>
            <w:tcW w:w="438" w:type="pct"/>
          </w:tcPr>
          <w:p w14:paraId="2D50578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0.381</w:t>
            </w:r>
          </w:p>
        </w:tc>
      </w:tr>
      <w:tr w:rsidR="00C862DB" w:rsidRPr="0002386E" w14:paraId="47598A07"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151C6FE7" w14:textId="77777777" w:rsidR="00C862DB" w:rsidRPr="0002386E" w:rsidRDefault="00C862DB" w:rsidP="008724A9">
            <w:pPr>
              <w:pStyle w:val="TableText"/>
            </w:pPr>
            <w:r w:rsidRPr="0002386E">
              <w:t>Health care card holder</w:t>
            </w:r>
          </w:p>
        </w:tc>
        <w:tc>
          <w:tcPr>
            <w:tcW w:w="548" w:type="pct"/>
          </w:tcPr>
          <w:p w14:paraId="7EFDB8E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66AC24E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77" w:type="pct"/>
          </w:tcPr>
          <w:p w14:paraId="7511873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29D2AB6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65" w:type="pct"/>
          </w:tcPr>
          <w:p w14:paraId="1206AE9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2565A43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1838AFCF"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1110349" w14:textId="77777777" w:rsidR="00C862DB" w:rsidRPr="0002386E" w:rsidRDefault="00C862DB" w:rsidP="00C862DB">
            <w:pPr>
              <w:pStyle w:val="TableTextindent"/>
            </w:pPr>
            <w:r w:rsidRPr="0002386E">
              <w:t>Yes</w:t>
            </w:r>
          </w:p>
        </w:tc>
        <w:tc>
          <w:tcPr>
            <w:tcW w:w="548" w:type="pct"/>
          </w:tcPr>
          <w:p w14:paraId="14B7F21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282 (38%)</w:t>
            </w:r>
          </w:p>
        </w:tc>
        <w:tc>
          <w:tcPr>
            <w:tcW w:w="517" w:type="pct"/>
          </w:tcPr>
          <w:p w14:paraId="6FCE5B4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214 (41%)</w:t>
            </w:r>
          </w:p>
        </w:tc>
        <w:tc>
          <w:tcPr>
            <w:tcW w:w="477" w:type="pct"/>
          </w:tcPr>
          <w:p w14:paraId="5A8FA7B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45BAEA18"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206 (37%)</w:t>
            </w:r>
          </w:p>
        </w:tc>
        <w:tc>
          <w:tcPr>
            <w:tcW w:w="465" w:type="pct"/>
          </w:tcPr>
          <w:p w14:paraId="2EB36F5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290 (41%)</w:t>
            </w:r>
          </w:p>
        </w:tc>
        <w:tc>
          <w:tcPr>
            <w:tcW w:w="438" w:type="pct"/>
          </w:tcPr>
          <w:p w14:paraId="34C22CA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7AA09CE2"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1BD4C33" w14:textId="77777777" w:rsidR="00C862DB" w:rsidRPr="0002386E" w:rsidRDefault="00C862DB" w:rsidP="00C862DB">
            <w:pPr>
              <w:pStyle w:val="TableTextindent"/>
            </w:pPr>
            <w:r w:rsidRPr="0002386E">
              <w:t>No</w:t>
            </w:r>
          </w:p>
        </w:tc>
        <w:tc>
          <w:tcPr>
            <w:tcW w:w="548" w:type="pct"/>
          </w:tcPr>
          <w:p w14:paraId="66211C9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463 (62%)</w:t>
            </w:r>
          </w:p>
        </w:tc>
        <w:tc>
          <w:tcPr>
            <w:tcW w:w="517" w:type="pct"/>
          </w:tcPr>
          <w:p w14:paraId="1F5395F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305 (59%)</w:t>
            </w:r>
          </w:p>
        </w:tc>
        <w:tc>
          <w:tcPr>
            <w:tcW w:w="477" w:type="pct"/>
          </w:tcPr>
          <w:p w14:paraId="64AC0F66"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0.226</w:t>
            </w:r>
          </w:p>
        </w:tc>
        <w:tc>
          <w:tcPr>
            <w:tcW w:w="516" w:type="pct"/>
          </w:tcPr>
          <w:p w14:paraId="648FE482"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347 (63%)</w:t>
            </w:r>
          </w:p>
        </w:tc>
        <w:tc>
          <w:tcPr>
            <w:tcW w:w="465" w:type="pct"/>
          </w:tcPr>
          <w:p w14:paraId="7F3E3D3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421 (59%)</w:t>
            </w:r>
          </w:p>
        </w:tc>
        <w:tc>
          <w:tcPr>
            <w:tcW w:w="438" w:type="pct"/>
          </w:tcPr>
          <w:p w14:paraId="11BF801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0.201</w:t>
            </w:r>
          </w:p>
        </w:tc>
      </w:tr>
      <w:tr w:rsidR="00C862DB" w:rsidRPr="0002386E" w14:paraId="3BA58EA1"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7EAF7758" w14:textId="77777777" w:rsidR="00C862DB" w:rsidRPr="0002386E" w:rsidRDefault="00C862DB" w:rsidP="008724A9">
            <w:pPr>
              <w:pStyle w:val="TableText"/>
            </w:pPr>
            <w:r w:rsidRPr="0002386E">
              <w:t>Live alone</w:t>
            </w:r>
          </w:p>
        </w:tc>
        <w:tc>
          <w:tcPr>
            <w:tcW w:w="548" w:type="pct"/>
          </w:tcPr>
          <w:p w14:paraId="2C8264E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7" w:type="pct"/>
          </w:tcPr>
          <w:p w14:paraId="2164D39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77" w:type="pct"/>
          </w:tcPr>
          <w:p w14:paraId="34164F7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61F226D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65" w:type="pct"/>
          </w:tcPr>
          <w:p w14:paraId="21C85FF8"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1F16757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58EE033F"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95D9100" w14:textId="77777777" w:rsidR="00C862DB" w:rsidRPr="0002386E" w:rsidRDefault="00C862DB" w:rsidP="00C862DB">
            <w:pPr>
              <w:pStyle w:val="TableTextindent"/>
            </w:pPr>
            <w:r w:rsidRPr="0002386E">
              <w:t>Yes</w:t>
            </w:r>
          </w:p>
        </w:tc>
        <w:tc>
          <w:tcPr>
            <w:tcW w:w="548" w:type="pct"/>
          </w:tcPr>
          <w:p w14:paraId="7590970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136 (18%)</w:t>
            </w:r>
          </w:p>
        </w:tc>
        <w:tc>
          <w:tcPr>
            <w:tcW w:w="517" w:type="pct"/>
          </w:tcPr>
          <w:p w14:paraId="46FE9BD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76 (15%)</w:t>
            </w:r>
          </w:p>
        </w:tc>
        <w:tc>
          <w:tcPr>
            <w:tcW w:w="477" w:type="pct"/>
          </w:tcPr>
          <w:p w14:paraId="30AD7F3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243570B6"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106 (19%)</w:t>
            </w:r>
          </w:p>
        </w:tc>
        <w:tc>
          <w:tcPr>
            <w:tcW w:w="465" w:type="pct"/>
          </w:tcPr>
          <w:p w14:paraId="3131C23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106 (15%)</w:t>
            </w:r>
          </w:p>
        </w:tc>
        <w:tc>
          <w:tcPr>
            <w:tcW w:w="438" w:type="pct"/>
          </w:tcPr>
          <w:p w14:paraId="5CF5B35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0517BF93"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3DFF5E48" w14:textId="77777777" w:rsidR="00C862DB" w:rsidRPr="0002386E" w:rsidRDefault="00C862DB" w:rsidP="00C862DB">
            <w:pPr>
              <w:pStyle w:val="TableTextindent"/>
            </w:pPr>
            <w:r w:rsidRPr="0002386E">
              <w:t>No</w:t>
            </w:r>
          </w:p>
        </w:tc>
        <w:tc>
          <w:tcPr>
            <w:tcW w:w="548" w:type="pct"/>
          </w:tcPr>
          <w:p w14:paraId="08D0B43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609 (82%)</w:t>
            </w:r>
          </w:p>
        </w:tc>
        <w:tc>
          <w:tcPr>
            <w:tcW w:w="517" w:type="pct"/>
          </w:tcPr>
          <w:p w14:paraId="499D92F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443 (85%)</w:t>
            </w:r>
          </w:p>
        </w:tc>
        <w:tc>
          <w:tcPr>
            <w:tcW w:w="477" w:type="pct"/>
          </w:tcPr>
          <w:p w14:paraId="3D1B0AE8"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0.091</w:t>
            </w:r>
          </w:p>
        </w:tc>
        <w:tc>
          <w:tcPr>
            <w:tcW w:w="516" w:type="pct"/>
          </w:tcPr>
          <w:p w14:paraId="729A008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447 (81%)</w:t>
            </w:r>
          </w:p>
        </w:tc>
        <w:tc>
          <w:tcPr>
            <w:tcW w:w="465" w:type="pct"/>
          </w:tcPr>
          <w:p w14:paraId="19122C4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605 (85%)</w:t>
            </w:r>
          </w:p>
        </w:tc>
        <w:tc>
          <w:tcPr>
            <w:tcW w:w="438" w:type="pct"/>
          </w:tcPr>
          <w:p w14:paraId="693A854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0.044</w:t>
            </w:r>
          </w:p>
        </w:tc>
      </w:tr>
      <w:tr w:rsidR="00C862DB" w:rsidRPr="0002386E" w14:paraId="159D2E80"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7B1D2884" w14:textId="77777777" w:rsidR="00C862DB" w:rsidRPr="0002386E" w:rsidRDefault="00C862DB" w:rsidP="008724A9">
            <w:pPr>
              <w:pStyle w:val="TableText"/>
            </w:pPr>
            <w:r w:rsidRPr="0002386E">
              <w:t>Self-rated health</w:t>
            </w:r>
          </w:p>
        </w:tc>
        <w:tc>
          <w:tcPr>
            <w:tcW w:w="548" w:type="pct"/>
          </w:tcPr>
          <w:p w14:paraId="28A8400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59ADDC02"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77" w:type="pct"/>
          </w:tcPr>
          <w:p w14:paraId="7DDE15C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51E8F71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65" w:type="pct"/>
          </w:tcPr>
          <w:p w14:paraId="715C390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7A0464D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36F85590"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4A0DA65D" w14:textId="77777777" w:rsidR="00C862DB" w:rsidRPr="0002386E" w:rsidRDefault="00C862DB" w:rsidP="00C862DB">
            <w:pPr>
              <w:pStyle w:val="TableTextindent"/>
            </w:pPr>
            <w:r w:rsidRPr="0002386E">
              <w:t>Excellent/very good/good</w:t>
            </w:r>
          </w:p>
        </w:tc>
        <w:tc>
          <w:tcPr>
            <w:tcW w:w="548" w:type="pct"/>
          </w:tcPr>
          <w:p w14:paraId="08B40AA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532 (71%)</w:t>
            </w:r>
          </w:p>
        </w:tc>
        <w:tc>
          <w:tcPr>
            <w:tcW w:w="517" w:type="pct"/>
          </w:tcPr>
          <w:p w14:paraId="7E09DD2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337 (65%)</w:t>
            </w:r>
          </w:p>
        </w:tc>
        <w:tc>
          <w:tcPr>
            <w:tcW w:w="477" w:type="pct"/>
          </w:tcPr>
          <w:p w14:paraId="5B76AA6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7A2B6D7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391 (71%)</w:t>
            </w:r>
          </w:p>
        </w:tc>
        <w:tc>
          <w:tcPr>
            <w:tcW w:w="465" w:type="pct"/>
          </w:tcPr>
          <w:p w14:paraId="6F141D7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478 (67%)</w:t>
            </w:r>
          </w:p>
        </w:tc>
        <w:tc>
          <w:tcPr>
            <w:tcW w:w="438" w:type="pct"/>
          </w:tcPr>
          <w:p w14:paraId="71BB3BF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528CEA07"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FF73F44" w14:textId="77777777" w:rsidR="00C862DB" w:rsidRPr="0002386E" w:rsidRDefault="00C862DB" w:rsidP="00C862DB">
            <w:pPr>
              <w:pStyle w:val="TableTextindent"/>
            </w:pPr>
            <w:r w:rsidRPr="0002386E">
              <w:t>Fair/poor</w:t>
            </w:r>
          </w:p>
        </w:tc>
        <w:tc>
          <w:tcPr>
            <w:tcW w:w="548" w:type="pct"/>
          </w:tcPr>
          <w:p w14:paraId="7B42F84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213 (29%)</w:t>
            </w:r>
          </w:p>
        </w:tc>
        <w:tc>
          <w:tcPr>
            <w:tcW w:w="517" w:type="pct"/>
          </w:tcPr>
          <w:p w14:paraId="533ACCD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182 (35%)</w:t>
            </w:r>
          </w:p>
        </w:tc>
        <w:tc>
          <w:tcPr>
            <w:tcW w:w="477" w:type="pct"/>
          </w:tcPr>
          <w:p w14:paraId="11D09432"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0.015</w:t>
            </w:r>
          </w:p>
        </w:tc>
        <w:tc>
          <w:tcPr>
            <w:tcW w:w="516" w:type="pct"/>
          </w:tcPr>
          <w:p w14:paraId="5722823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162 (29%)</w:t>
            </w:r>
          </w:p>
        </w:tc>
        <w:tc>
          <w:tcPr>
            <w:tcW w:w="465" w:type="pct"/>
          </w:tcPr>
          <w:p w14:paraId="61EB514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233 (33%)</w:t>
            </w:r>
          </w:p>
        </w:tc>
        <w:tc>
          <w:tcPr>
            <w:tcW w:w="438" w:type="pct"/>
          </w:tcPr>
          <w:p w14:paraId="1B98DE1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0.186</w:t>
            </w:r>
          </w:p>
        </w:tc>
      </w:tr>
      <w:tr w:rsidR="00C862DB" w:rsidRPr="0002386E" w14:paraId="6A70738C"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02FAE7F0" w14:textId="77777777" w:rsidR="00C862DB" w:rsidRPr="0002386E" w:rsidRDefault="00C862DB" w:rsidP="008724A9">
            <w:pPr>
              <w:pStyle w:val="TableText"/>
            </w:pPr>
            <w:r w:rsidRPr="0002386E">
              <w:t>History of depression</w:t>
            </w:r>
          </w:p>
        </w:tc>
        <w:tc>
          <w:tcPr>
            <w:tcW w:w="548" w:type="pct"/>
          </w:tcPr>
          <w:p w14:paraId="6EA08A0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7" w:type="pct"/>
          </w:tcPr>
          <w:p w14:paraId="1FDCE07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77" w:type="pct"/>
          </w:tcPr>
          <w:p w14:paraId="779C8B4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42F47AB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65" w:type="pct"/>
          </w:tcPr>
          <w:p w14:paraId="3815072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19BFB43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6ACA29F4"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770DA117" w14:textId="77777777" w:rsidR="00C862DB" w:rsidRPr="0002386E" w:rsidRDefault="00C862DB" w:rsidP="00C862DB">
            <w:pPr>
              <w:pStyle w:val="TableTextindent"/>
            </w:pPr>
            <w:r w:rsidRPr="0002386E">
              <w:t>Yes</w:t>
            </w:r>
          </w:p>
        </w:tc>
        <w:tc>
          <w:tcPr>
            <w:tcW w:w="548" w:type="pct"/>
          </w:tcPr>
          <w:p w14:paraId="60E9EA6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491 (66%)</w:t>
            </w:r>
          </w:p>
        </w:tc>
        <w:tc>
          <w:tcPr>
            <w:tcW w:w="517" w:type="pct"/>
          </w:tcPr>
          <w:p w14:paraId="08D1BBB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323 (62%)</w:t>
            </w:r>
          </w:p>
        </w:tc>
        <w:tc>
          <w:tcPr>
            <w:tcW w:w="477" w:type="pct"/>
          </w:tcPr>
          <w:p w14:paraId="711A6C6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3D51FF7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373 (67%)</w:t>
            </w:r>
          </w:p>
        </w:tc>
        <w:tc>
          <w:tcPr>
            <w:tcW w:w="465" w:type="pct"/>
          </w:tcPr>
          <w:p w14:paraId="0DC24676"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441 (62%)</w:t>
            </w:r>
          </w:p>
        </w:tc>
        <w:tc>
          <w:tcPr>
            <w:tcW w:w="438" w:type="pct"/>
          </w:tcPr>
          <w:p w14:paraId="7115C24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111C7C5C"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8B856AC" w14:textId="77777777" w:rsidR="00C862DB" w:rsidRPr="0002386E" w:rsidRDefault="00C862DB" w:rsidP="00C862DB">
            <w:pPr>
              <w:pStyle w:val="TableTextindent"/>
            </w:pPr>
            <w:r w:rsidRPr="0002386E">
              <w:t>No</w:t>
            </w:r>
          </w:p>
        </w:tc>
        <w:tc>
          <w:tcPr>
            <w:tcW w:w="548" w:type="pct"/>
          </w:tcPr>
          <w:p w14:paraId="02E1E70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254 (34%)</w:t>
            </w:r>
          </w:p>
        </w:tc>
        <w:tc>
          <w:tcPr>
            <w:tcW w:w="517" w:type="pct"/>
          </w:tcPr>
          <w:p w14:paraId="2F6858D3"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196 (38%)</w:t>
            </w:r>
          </w:p>
        </w:tc>
        <w:tc>
          <w:tcPr>
            <w:tcW w:w="477" w:type="pct"/>
          </w:tcPr>
          <w:p w14:paraId="51245E5C"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0.180</w:t>
            </w:r>
          </w:p>
        </w:tc>
        <w:tc>
          <w:tcPr>
            <w:tcW w:w="516" w:type="pct"/>
          </w:tcPr>
          <w:p w14:paraId="1B62449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180 (33%)</w:t>
            </w:r>
          </w:p>
        </w:tc>
        <w:tc>
          <w:tcPr>
            <w:tcW w:w="465" w:type="pct"/>
          </w:tcPr>
          <w:p w14:paraId="23ED099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270 (38%)</w:t>
            </w:r>
          </w:p>
        </w:tc>
        <w:tc>
          <w:tcPr>
            <w:tcW w:w="438" w:type="pct"/>
          </w:tcPr>
          <w:p w14:paraId="57952E42"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0.046</w:t>
            </w:r>
          </w:p>
        </w:tc>
      </w:tr>
      <w:tr w:rsidR="00C862DB" w:rsidRPr="0002386E" w14:paraId="4568C7AA"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0CDB9BDC" w14:textId="77777777" w:rsidR="00C862DB" w:rsidRPr="0002386E" w:rsidRDefault="00C862DB" w:rsidP="008724A9">
            <w:pPr>
              <w:pStyle w:val="TableText"/>
            </w:pPr>
            <w:r w:rsidRPr="0002386E">
              <w:t>Long-term illness or health problems which limit daily activities/work</w:t>
            </w:r>
          </w:p>
        </w:tc>
        <w:tc>
          <w:tcPr>
            <w:tcW w:w="548" w:type="pct"/>
          </w:tcPr>
          <w:p w14:paraId="5FF6F081"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1F757DC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77" w:type="pct"/>
          </w:tcPr>
          <w:p w14:paraId="7967DB6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7C86B943"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65" w:type="pct"/>
          </w:tcPr>
          <w:p w14:paraId="577E2DC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1EAF47F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3C127A0F"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FC0A50A" w14:textId="77777777" w:rsidR="00C862DB" w:rsidRPr="0002386E" w:rsidRDefault="00C862DB" w:rsidP="00C862DB">
            <w:pPr>
              <w:pStyle w:val="TableTextindent"/>
            </w:pPr>
            <w:r w:rsidRPr="0002386E">
              <w:t>Yes</w:t>
            </w:r>
          </w:p>
        </w:tc>
        <w:tc>
          <w:tcPr>
            <w:tcW w:w="548" w:type="pct"/>
          </w:tcPr>
          <w:p w14:paraId="7C885A2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304 (41%)</w:t>
            </w:r>
          </w:p>
        </w:tc>
        <w:tc>
          <w:tcPr>
            <w:tcW w:w="517" w:type="pct"/>
          </w:tcPr>
          <w:p w14:paraId="15F69A9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177 (34%)</w:t>
            </w:r>
          </w:p>
        </w:tc>
        <w:tc>
          <w:tcPr>
            <w:tcW w:w="477" w:type="pct"/>
          </w:tcPr>
          <w:p w14:paraId="3095CE1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5CC6087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240 (43%)</w:t>
            </w:r>
          </w:p>
        </w:tc>
        <w:tc>
          <w:tcPr>
            <w:tcW w:w="465" w:type="pct"/>
          </w:tcPr>
          <w:p w14:paraId="3440B2C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241 (34%)</w:t>
            </w:r>
          </w:p>
        </w:tc>
        <w:tc>
          <w:tcPr>
            <w:tcW w:w="438" w:type="pct"/>
          </w:tcPr>
          <w:p w14:paraId="3116359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66BBFA21"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2BE15EA0" w14:textId="77777777" w:rsidR="00C862DB" w:rsidRPr="0002386E" w:rsidRDefault="00C862DB" w:rsidP="00C862DB">
            <w:pPr>
              <w:pStyle w:val="TableTextindent"/>
            </w:pPr>
            <w:r w:rsidRPr="0002386E">
              <w:t>No</w:t>
            </w:r>
          </w:p>
        </w:tc>
        <w:tc>
          <w:tcPr>
            <w:tcW w:w="548" w:type="pct"/>
          </w:tcPr>
          <w:p w14:paraId="7FF7FD6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441 (59%)</w:t>
            </w:r>
          </w:p>
        </w:tc>
        <w:tc>
          <w:tcPr>
            <w:tcW w:w="517" w:type="pct"/>
          </w:tcPr>
          <w:p w14:paraId="67C1847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342 (66%)</w:t>
            </w:r>
          </w:p>
        </w:tc>
        <w:tc>
          <w:tcPr>
            <w:tcW w:w="477" w:type="pct"/>
          </w:tcPr>
          <w:p w14:paraId="060331C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0.016</w:t>
            </w:r>
          </w:p>
        </w:tc>
        <w:tc>
          <w:tcPr>
            <w:tcW w:w="516" w:type="pct"/>
          </w:tcPr>
          <w:p w14:paraId="72A07552"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313 (57%)</w:t>
            </w:r>
          </w:p>
        </w:tc>
        <w:tc>
          <w:tcPr>
            <w:tcW w:w="465" w:type="pct"/>
          </w:tcPr>
          <w:p w14:paraId="10C1C85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470 (66%)</w:t>
            </w:r>
          </w:p>
        </w:tc>
        <w:tc>
          <w:tcPr>
            <w:tcW w:w="438" w:type="pct"/>
          </w:tcPr>
          <w:p w14:paraId="7530A87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0.001</w:t>
            </w:r>
          </w:p>
        </w:tc>
      </w:tr>
      <w:tr w:rsidR="00C862DB" w:rsidRPr="0002386E" w14:paraId="6475E556"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477AB9D" w14:textId="77777777" w:rsidR="00C862DB" w:rsidRPr="0002386E" w:rsidRDefault="00C862DB" w:rsidP="008724A9">
            <w:pPr>
              <w:pStyle w:val="TableText"/>
            </w:pPr>
            <w:r w:rsidRPr="0002386E">
              <w:t>Reason for visiting GP</w:t>
            </w:r>
          </w:p>
        </w:tc>
        <w:tc>
          <w:tcPr>
            <w:tcW w:w="548" w:type="pct"/>
          </w:tcPr>
          <w:p w14:paraId="0DFF87E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7" w:type="pct"/>
          </w:tcPr>
          <w:p w14:paraId="1F0D183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77" w:type="pct"/>
          </w:tcPr>
          <w:p w14:paraId="5466960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0B98D90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65" w:type="pct"/>
          </w:tcPr>
          <w:p w14:paraId="01CBCE8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02BE956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3555A461"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19EBF413" w14:textId="77777777" w:rsidR="00C862DB" w:rsidRPr="0002386E" w:rsidRDefault="00C862DB" w:rsidP="00C862DB">
            <w:pPr>
              <w:pStyle w:val="TableTextindent"/>
            </w:pPr>
            <w:r w:rsidRPr="0002386E">
              <w:t>Physical health</w:t>
            </w:r>
          </w:p>
        </w:tc>
        <w:tc>
          <w:tcPr>
            <w:tcW w:w="548" w:type="pct"/>
          </w:tcPr>
          <w:p w14:paraId="0BFF34F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298 (40%)</w:t>
            </w:r>
          </w:p>
        </w:tc>
        <w:tc>
          <w:tcPr>
            <w:tcW w:w="517" w:type="pct"/>
          </w:tcPr>
          <w:p w14:paraId="589F230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180 (35%)</w:t>
            </w:r>
          </w:p>
        </w:tc>
        <w:tc>
          <w:tcPr>
            <w:tcW w:w="477" w:type="pct"/>
          </w:tcPr>
          <w:p w14:paraId="6C0F615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0115267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230 (42%)</w:t>
            </w:r>
          </w:p>
        </w:tc>
        <w:tc>
          <w:tcPr>
            <w:tcW w:w="465" w:type="pct"/>
          </w:tcPr>
          <w:p w14:paraId="2371CBF9"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248 (35%)</w:t>
            </w:r>
          </w:p>
        </w:tc>
        <w:tc>
          <w:tcPr>
            <w:tcW w:w="438" w:type="pct"/>
          </w:tcPr>
          <w:p w14:paraId="5FAAC508"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562505ED"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318FDE94" w14:textId="77777777" w:rsidR="00C862DB" w:rsidRPr="0002386E" w:rsidRDefault="00C862DB" w:rsidP="00C862DB">
            <w:pPr>
              <w:pStyle w:val="TableTextindent"/>
            </w:pPr>
            <w:r w:rsidRPr="0002386E">
              <w:t>Mental health and wellbeing</w:t>
            </w:r>
          </w:p>
        </w:tc>
        <w:tc>
          <w:tcPr>
            <w:tcW w:w="548" w:type="pct"/>
          </w:tcPr>
          <w:p w14:paraId="775A963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447 (60%)</w:t>
            </w:r>
          </w:p>
        </w:tc>
        <w:tc>
          <w:tcPr>
            <w:tcW w:w="517" w:type="pct"/>
          </w:tcPr>
          <w:p w14:paraId="69420D54"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339 (65%)</w:t>
            </w:r>
          </w:p>
        </w:tc>
        <w:tc>
          <w:tcPr>
            <w:tcW w:w="477" w:type="pct"/>
          </w:tcPr>
          <w:p w14:paraId="26063CD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0.055</w:t>
            </w:r>
          </w:p>
        </w:tc>
        <w:tc>
          <w:tcPr>
            <w:tcW w:w="516" w:type="pct"/>
          </w:tcPr>
          <w:p w14:paraId="5E9BBFE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323 (58%)</w:t>
            </w:r>
          </w:p>
        </w:tc>
        <w:tc>
          <w:tcPr>
            <w:tcW w:w="465" w:type="pct"/>
          </w:tcPr>
          <w:p w14:paraId="181D971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463 (65%)</w:t>
            </w:r>
          </w:p>
        </w:tc>
        <w:tc>
          <w:tcPr>
            <w:tcW w:w="438" w:type="pct"/>
          </w:tcPr>
          <w:p w14:paraId="423A6AE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0.015</w:t>
            </w:r>
          </w:p>
        </w:tc>
      </w:tr>
      <w:tr w:rsidR="00C862DB" w:rsidRPr="0002386E" w14:paraId="2AB421E6"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5612A4A" w14:textId="77777777" w:rsidR="00C862DB" w:rsidRPr="0002386E" w:rsidRDefault="00C862DB" w:rsidP="008724A9">
            <w:pPr>
              <w:pStyle w:val="TableText"/>
            </w:pPr>
            <w:r w:rsidRPr="0002386E">
              <w:t>Saw doctor/other health professional for psychological distress in last 4 weeks (K10+)</w:t>
            </w:r>
          </w:p>
        </w:tc>
        <w:tc>
          <w:tcPr>
            <w:tcW w:w="548" w:type="pct"/>
          </w:tcPr>
          <w:p w14:paraId="5BA046E0"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7" w:type="pct"/>
          </w:tcPr>
          <w:p w14:paraId="2ECBF21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77" w:type="pct"/>
          </w:tcPr>
          <w:p w14:paraId="611339B7"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652874F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65" w:type="pct"/>
          </w:tcPr>
          <w:p w14:paraId="5C1D141B"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629935D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0A3F9DED"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B853A63" w14:textId="77777777" w:rsidR="00C862DB" w:rsidRPr="0002386E" w:rsidRDefault="00C862DB" w:rsidP="00C862DB">
            <w:pPr>
              <w:pStyle w:val="TableTextindent"/>
            </w:pPr>
            <w:r w:rsidRPr="0002386E">
              <w:t>Yes</w:t>
            </w:r>
          </w:p>
        </w:tc>
        <w:tc>
          <w:tcPr>
            <w:tcW w:w="548" w:type="pct"/>
          </w:tcPr>
          <w:p w14:paraId="211DCCE5"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311 (43%)</w:t>
            </w:r>
          </w:p>
        </w:tc>
        <w:tc>
          <w:tcPr>
            <w:tcW w:w="517" w:type="pct"/>
          </w:tcPr>
          <w:p w14:paraId="0F4A3A5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190 (38%)</w:t>
            </w:r>
          </w:p>
        </w:tc>
        <w:tc>
          <w:tcPr>
            <w:tcW w:w="477" w:type="pct"/>
          </w:tcPr>
          <w:p w14:paraId="2DAE057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6855EC7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227 (42%)</w:t>
            </w:r>
          </w:p>
        </w:tc>
        <w:tc>
          <w:tcPr>
            <w:tcW w:w="465" w:type="pct"/>
          </w:tcPr>
          <w:p w14:paraId="435E56D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274 (40%)</w:t>
            </w:r>
          </w:p>
        </w:tc>
        <w:tc>
          <w:tcPr>
            <w:tcW w:w="438" w:type="pct"/>
          </w:tcPr>
          <w:p w14:paraId="15376C3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0A79E466"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459A510F" w14:textId="77777777" w:rsidR="00C862DB" w:rsidRPr="0002386E" w:rsidRDefault="00C862DB" w:rsidP="00C862DB">
            <w:pPr>
              <w:pStyle w:val="TableTextindent"/>
            </w:pPr>
            <w:r w:rsidRPr="0002386E">
              <w:t>No</w:t>
            </w:r>
          </w:p>
        </w:tc>
        <w:tc>
          <w:tcPr>
            <w:tcW w:w="548" w:type="pct"/>
          </w:tcPr>
          <w:p w14:paraId="4C247C9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417 (57%)</w:t>
            </w:r>
          </w:p>
        </w:tc>
        <w:tc>
          <w:tcPr>
            <w:tcW w:w="517" w:type="pct"/>
          </w:tcPr>
          <w:p w14:paraId="2ECDC73D"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314 (62%)</w:t>
            </w:r>
          </w:p>
        </w:tc>
        <w:tc>
          <w:tcPr>
            <w:tcW w:w="477" w:type="pct"/>
          </w:tcPr>
          <w:p w14:paraId="2761431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0.078</w:t>
            </w:r>
          </w:p>
        </w:tc>
        <w:tc>
          <w:tcPr>
            <w:tcW w:w="516" w:type="pct"/>
          </w:tcPr>
          <w:p w14:paraId="0361308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314 (58%)</w:t>
            </w:r>
          </w:p>
        </w:tc>
        <w:tc>
          <w:tcPr>
            <w:tcW w:w="465" w:type="pct"/>
          </w:tcPr>
          <w:p w14:paraId="428EE895"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417 (60%)</w:t>
            </w:r>
          </w:p>
        </w:tc>
        <w:tc>
          <w:tcPr>
            <w:tcW w:w="438" w:type="pct"/>
          </w:tcPr>
          <w:p w14:paraId="7F7D718B"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0.413</w:t>
            </w:r>
          </w:p>
        </w:tc>
      </w:tr>
      <w:tr w:rsidR="00C862DB" w:rsidRPr="0002386E" w14:paraId="15FEE8A5"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013BDD1F" w14:textId="77777777" w:rsidR="00C862DB" w:rsidRPr="0002386E" w:rsidRDefault="00C862DB" w:rsidP="008724A9">
            <w:pPr>
              <w:pStyle w:val="TableText"/>
            </w:pPr>
            <w:r w:rsidRPr="0002386E">
              <w:t>Currently taking medication for mental health</w:t>
            </w:r>
          </w:p>
        </w:tc>
        <w:tc>
          <w:tcPr>
            <w:tcW w:w="548" w:type="pct"/>
          </w:tcPr>
          <w:p w14:paraId="709EAD59"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7" w:type="pct"/>
          </w:tcPr>
          <w:p w14:paraId="126D2D4A"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77" w:type="pct"/>
          </w:tcPr>
          <w:p w14:paraId="016F3BF0"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516" w:type="pct"/>
          </w:tcPr>
          <w:p w14:paraId="7B0DE83E"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65" w:type="pct"/>
          </w:tcPr>
          <w:p w14:paraId="5F939A67"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3C975E0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p>
        </w:tc>
      </w:tr>
      <w:tr w:rsidR="00C862DB" w:rsidRPr="0002386E" w14:paraId="2E2B91C2"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2038" w:type="pct"/>
          </w:tcPr>
          <w:p w14:paraId="6F2FBAF6" w14:textId="77777777" w:rsidR="00C862DB" w:rsidRPr="0002386E" w:rsidRDefault="00C862DB" w:rsidP="00C862DB">
            <w:pPr>
              <w:pStyle w:val="TableTextindent"/>
            </w:pPr>
            <w:r w:rsidRPr="0002386E">
              <w:t>Yes</w:t>
            </w:r>
          </w:p>
        </w:tc>
        <w:tc>
          <w:tcPr>
            <w:tcW w:w="548" w:type="pct"/>
          </w:tcPr>
          <w:p w14:paraId="152451FA"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369 (50%)</w:t>
            </w:r>
          </w:p>
        </w:tc>
        <w:tc>
          <w:tcPr>
            <w:tcW w:w="517" w:type="pct"/>
          </w:tcPr>
          <w:p w14:paraId="2D6998CC"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229 (44%)</w:t>
            </w:r>
          </w:p>
        </w:tc>
        <w:tc>
          <w:tcPr>
            <w:tcW w:w="477" w:type="pct"/>
          </w:tcPr>
          <w:p w14:paraId="47178DB2"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c>
          <w:tcPr>
            <w:tcW w:w="516" w:type="pct"/>
          </w:tcPr>
          <w:p w14:paraId="3D0AD424"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281 (51%)</w:t>
            </w:r>
          </w:p>
        </w:tc>
        <w:tc>
          <w:tcPr>
            <w:tcW w:w="465" w:type="pct"/>
          </w:tcPr>
          <w:p w14:paraId="63793B1F"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317 (45%)</w:t>
            </w:r>
          </w:p>
        </w:tc>
        <w:tc>
          <w:tcPr>
            <w:tcW w:w="438" w:type="pct"/>
          </w:tcPr>
          <w:p w14:paraId="3CDE107E" w14:textId="77777777" w:rsidR="00C862DB" w:rsidRPr="0002386E" w:rsidRDefault="00C862DB" w:rsidP="008724A9">
            <w:pPr>
              <w:pStyle w:val="TableText"/>
              <w:cnfStyle w:val="000000000000" w:firstRow="0" w:lastRow="0" w:firstColumn="0" w:lastColumn="0" w:oddVBand="0" w:evenVBand="0" w:oddHBand="0" w:evenHBand="0" w:firstRowFirstColumn="0" w:firstRowLastColumn="0" w:lastRowFirstColumn="0" w:lastRowLastColumn="0"/>
            </w:pPr>
          </w:p>
        </w:tc>
      </w:tr>
      <w:tr w:rsidR="00C862DB" w:rsidRPr="0002386E" w14:paraId="3B2D3752"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2038" w:type="pct"/>
          </w:tcPr>
          <w:p w14:paraId="58838D1A" w14:textId="77777777" w:rsidR="00C862DB" w:rsidRPr="0002386E" w:rsidRDefault="00C862DB" w:rsidP="00C862DB">
            <w:pPr>
              <w:pStyle w:val="TableTextindent"/>
            </w:pPr>
            <w:r w:rsidRPr="0002386E">
              <w:t>No</w:t>
            </w:r>
          </w:p>
        </w:tc>
        <w:tc>
          <w:tcPr>
            <w:tcW w:w="548" w:type="pct"/>
          </w:tcPr>
          <w:p w14:paraId="49C8FF2D"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376 (50%)</w:t>
            </w:r>
          </w:p>
        </w:tc>
        <w:tc>
          <w:tcPr>
            <w:tcW w:w="517" w:type="pct"/>
          </w:tcPr>
          <w:p w14:paraId="3EF24E4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290 (56%)</w:t>
            </w:r>
          </w:p>
        </w:tc>
        <w:tc>
          <w:tcPr>
            <w:tcW w:w="477" w:type="pct"/>
          </w:tcPr>
          <w:p w14:paraId="70B27121"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0.058</w:t>
            </w:r>
          </w:p>
        </w:tc>
        <w:tc>
          <w:tcPr>
            <w:tcW w:w="516" w:type="pct"/>
          </w:tcPr>
          <w:p w14:paraId="20B9C73F"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272 (49%)</w:t>
            </w:r>
          </w:p>
        </w:tc>
        <w:tc>
          <w:tcPr>
            <w:tcW w:w="465" w:type="pct"/>
          </w:tcPr>
          <w:p w14:paraId="121D77FB"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394 (55%)</w:t>
            </w:r>
          </w:p>
        </w:tc>
        <w:tc>
          <w:tcPr>
            <w:tcW w:w="438" w:type="pct"/>
          </w:tcPr>
          <w:p w14:paraId="0F90A596" w14:textId="77777777" w:rsidR="00C862DB" w:rsidRPr="0002386E" w:rsidRDefault="00C862DB" w:rsidP="008724A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0.028</w:t>
            </w:r>
          </w:p>
        </w:tc>
      </w:tr>
    </w:tbl>
    <w:p w14:paraId="1D036572" w14:textId="10E4476F" w:rsidR="0026079E" w:rsidRPr="0002386E" w:rsidRDefault="0026079E" w:rsidP="008670D0">
      <w:pPr>
        <w:pStyle w:val="Heading1"/>
        <w:rPr>
          <w:color w:val="2F5496" w:themeColor="accent1" w:themeShade="BF"/>
          <w:sz w:val="40"/>
          <w:szCs w:val="40"/>
          <w:lang w:eastAsia="en-AU"/>
        </w:rPr>
      </w:pPr>
      <w:bookmarkStart w:id="72" w:name="_Toc119512927"/>
      <w:bookmarkStart w:id="73" w:name="_Toc121201937"/>
      <w:bookmarkStart w:id="74" w:name="_Toc121206587"/>
      <w:bookmarkStart w:id="75" w:name="_Toc121393114"/>
      <w:bookmarkStart w:id="76" w:name="_Toc126337680"/>
      <w:r w:rsidRPr="0002386E">
        <w:rPr>
          <w:color w:val="2F5496" w:themeColor="accent1" w:themeShade="BF"/>
          <w:sz w:val="40"/>
          <w:szCs w:val="40"/>
          <w:lang w:eastAsia="en-AU"/>
        </w:rPr>
        <w:lastRenderedPageBreak/>
        <w:t xml:space="preserve">Appendix </w:t>
      </w:r>
      <w:r w:rsidR="004C233D" w:rsidRPr="0002386E">
        <w:rPr>
          <w:color w:val="2F5496" w:themeColor="accent1" w:themeShade="BF"/>
          <w:sz w:val="40"/>
          <w:szCs w:val="40"/>
          <w:lang w:eastAsia="en-AU"/>
        </w:rPr>
        <w:t>1</w:t>
      </w:r>
      <w:r w:rsidR="00D43774" w:rsidRPr="0002386E">
        <w:rPr>
          <w:color w:val="2F5496" w:themeColor="accent1" w:themeShade="BF"/>
          <w:sz w:val="40"/>
          <w:szCs w:val="40"/>
          <w:lang w:eastAsia="en-AU"/>
        </w:rPr>
        <w:t>3</w:t>
      </w:r>
      <w:r w:rsidR="00E45C2C" w:rsidRPr="0002386E">
        <w:rPr>
          <w:color w:val="2F5496" w:themeColor="accent1" w:themeShade="BF"/>
          <w:sz w:val="40"/>
          <w:szCs w:val="40"/>
          <w:lang w:eastAsia="en-AU"/>
        </w:rPr>
        <w:t>:</w:t>
      </w:r>
      <w:r w:rsidRPr="0002386E">
        <w:rPr>
          <w:color w:val="2F5496" w:themeColor="accent1" w:themeShade="BF"/>
          <w:sz w:val="40"/>
          <w:szCs w:val="40"/>
          <w:lang w:eastAsia="en-AU"/>
        </w:rPr>
        <w:t xml:space="preserve"> Baseline characteristics of the </w:t>
      </w:r>
      <w:r w:rsidR="00E45C2C" w:rsidRPr="0002386E">
        <w:rPr>
          <w:color w:val="2F5496" w:themeColor="accent1" w:themeShade="BF"/>
          <w:sz w:val="40"/>
          <w:szCs w:val="40"/>
          <w:lang w:eastAsia="en-AU"/>
        </w:rPr>
        <w:t>three</w:t>
      </w:r>
      <w:r w:rsidRPr="0002386E">
        <w:rPr>
          <w:color w:val="2F5496" w:themeColor="accent1" w:themeShade="BF"/>
          <w:sz w:val="40"/>
          <w:szCs w:val="40"/>
          <w:lang w:eastAsia="en-AU"/>
        </w:rPr>
        <w:t xml:space="preserve"> treatment groups</w:t>
      </w:r>
      <w:r w:rsidR="0087262D" w:rsidRPr="0002386E">
        <w:rPr>
          <w:color w:val="2F5496" w:themeColor="accent1" w:themeShade="BF"/>
          <w:sz w:val="40"/>
          <w:szCs w:val="40"/>
          <w:lang w:eastAsia="en-AU"/>
        </w:rPr>
        <w:t xml:space="preserve"> (Study 4)</w:t>
      </w:r>
      <w:bookmarkEnd w:id="72"/>
      <w:bookmarkEnd w:id="73"/>
      <w:bookmarkEnd w:id="74"/>
      <w:bookmarkEnd w:id="75"/>
      <w:bookmarkEnd w:id="76"/>
    </w:p>
    <w:p w14:paraId="2657794B" w14:textId="1CA9A534" w:rsidR="0026079E" w:rsidRPr="0002386E" w:rsidRDefault="0026079E" w:rsidP="00581271">
      <w:pPr>
        <w:pStyle w:val="Caption"/>
      </w:pPr>
      <w:r w:rsidRPr="0002386E">
        <w:t>Table A</w:t>
      </w:r>
      <w:r w:rsidR="004C233D" w:rsidRPr="0002386E">
        <w:t>1</w:t>
      </w:r>
      <w:r w:rsidR="00D43774" w:rsidRPr="0002386E">
        <w:t>3</w:t>
      </w:r>
      <w:r w:rsidRPr="0002386E">
        <w:t>.</w:t>
      </w:r>
      <w:r w:rsidR="00FD25A9" w:rsidRPr="0002386E">
        <w:t>1</w:t>
      </w:r>
      <w:r w:rsidRPr="0002386E">
        <w:t>a</w:t>
      </w:r>
      <w:r w:rsidR="00E45C2C" w:rsidRPr="0002386E">
        <w:t>:</w:t>
      </w:r>
      <w:r w:rsidRPr="0002386E">
        <w:t xml:space="preserve"> </w:t>
      </w:r>
      <w:bookmarkStart w:id="77" w:name="_Hlk93329452"/>
      <w:r w:rsidRPr="0002386E">
        <w:t xml:space="preserve">Baseline characteristics of participants across the 3 treatment groups for </w:t>
      </w:r>
      <w:bookmarkEnd w:id="77"/>
      <w:r w:rsidRPr="0002386E">
        <w:t>the Target-D cohort</w:t>
      </w:r>
    </w:p>
    <w:tbl>
      <w:tblPr>
        <w:tblStyle w:val="PlainTable2"/>
        <w:tblW w:w="5060" w:type="pct"/>
        <w:tblLook w:val="04A0" w:firstRow="1" w:lastRow="0" w:firstColumn="1" w:lastColumn="0" w:noHBand="0" w:noVBand="1"/>
      </w:tblPr>
      <w:tblGrid>
        <w:gridCol w:w="4257"/>
        <w:gridCol w:w="1373"/>
        <w:gridCol w:w="1376"/>
        <w:gridCol w:w="1235"/>
        <w:gridCol w:w="1099"/>
        <w:gridCol w:w="1235"/>
        <w:gridCol w:w="1237"/>
        <w:gridCol w:w="1237"/>
        <w:gridCol w:w="1076"/>
      </w:tblGrid>
      <w:tr w:rsidR="002E6BC0" w:rsidRPr="0002386E" w14:paraId="03C8FE71" w14:textId="77777777" w:rsidTr="00D427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7" w:type="pct"/>
          </w:tcPr>
          <w:p w14:paraId="02DC3530" w14:textId="77777777" w:rsidR="002E6BC0" w:rsidRPr="0002386E" w:rsidRDefault="002E6BC0" w:rsidP="00FF01DC">
            <w:pPr>
              <w:spacing w:before="60"/>
              <w:jc w:val="center"/>
              <w:rPr>
                <w:rFonts w:cstheme="minorHAnsi"/>
                <w:b w:val="0"/>
                <w:bCs w:val="0"/>
                <w:sz w:val="18"/>
                <w:szCs w:val="18"/>
              </w:rPr>
            </w:pPr>
            <w:bookmarkStart w:id="78" w:name="_Hlk93408905"/>
          </w:p>
        </w:tc>
        <w:tc>
          <w:tcPr>
            <w:tcW w:w="1799" w:type="pct"/>
            <w:gridSpan w:val="4"/>
          </w:tcPr>
          <w:p w14:paraId="54F11594"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3-month follow-up (T0-T1) (n=577)</w:t>
            </w:r>
          </w:p>
        </w:tc>
        <w:tc>
          <w:tcPr>
            <w:tcW w:w="1694" w:type="pct"/>
            <w:gridSpan w:val="4"/>
          </w:tcPr>
          <w:p w14:paraId="3FD5AFE0"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12-month follow-up (T0-T2) (n=394)</w:t>
            </w:r>
          </w:p>
        </w:tc>
      </w:tr>
      <w:tr w:rsidR="002E6BC0" w:rsidRPr="0002386E" w14:paraId="6AA98F27" w14:textId="77777777" w:rsidTr="00D427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7" w:type="pct"/>
          </w:tcPr>
          <w:p w14:paraId="50D5F543" w14:textId="77777777" w:rsidR="002E6BC0" w:rsidRPr="0002386E" w:rsidRDefault="002E6BC0" w:rsidP="00FF01DC">
            <w:pPr>
              <w:spacing w:before="60"/>
              <w:jc w:val="center"/>
              <w:rPr>
                <w:rFonts w:cstheme="minorHAnsi"/>
                <w:b w:val="0"/>
                <w:bCs w:val="0"/>
                <w:sz w:val="18"/>
                <w:szCs w:val="18"/>
              </w:rPr>
            </w:pPr>
          </w:p>
        </w:tc>
        <w:tc>
          <w:tcPr>
            <w:tcW w:w="486" w:type="pct"/>
          </w:tcPr>
          <w:p w14:paraId="3B2EFEBB"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Better Access treatment (n=114)</w:t>
            </w:r>
          </w:p>
        </w:tc>
        <w:tc>
          <w:tcPr>
            <w:tcW w:w="487" w:type="pct"/>
          </w:tcPr>
          <w:p w14:paraId="14EF1B49"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Other mental health care (n=280)</w:t>
            </w:r>
          </w:p>
        </w:tc>
        <w:tc>
          <w:tcPr>
            <w:tcW w:w="437" w:type="pct"/>
          </w:tcPr>
          <w:p w14:paraId="33F680B5"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 mental health care (n=183)</w:t>
            </w:r>
          </w:p>
        </w:tc>
        <w:tc>
          <w:tcPr>
            <w:tcW w:w="389" w:type="pct"/>
          </w:tcPr>
          <w:p w14:paraId="12B47AA5"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i/>
                <w:iCs/>
                <w:sz w:val="18"/>
                <w:szCs w:val="18"/>
              </w:rPr>
              <w:t>p</w:t>
            </w:r>
            <w:r w:rsidRPr="0002386E">
              <w:rPr>
                <w:rFonts w:cstheme="minorHAnsi"/>
                <w:sz w:val="18"/>
                <w:szCs w:val="18"/>
              </w:rPr>
              <w:t>-value</w:t>
            </w:r>
          </w:p>
        </w:tc>
        <w:tc>
          <w:tcPr>
            <w:tcW w:w="437" w:type="pct"/>
          </w:tcPr>
          <w:p w14:paraId="30D1CC15"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Better Access treatment (n=132)</w:t>
            </w:r>
          </w:p>
        </w:tc>
        <w:tc>
          <w:tcPr>
            <w:tcW w:w="438" w:type="pct"/>
          </w:tcPr>
          <w:p w14:paraId="7B8F07AF"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Other mental health care (n=194)</w:t>
            </w:r>
          </w:p>
        </w:tc>
        <w:tc>
          <w:tcPr>
            <w:tcW w:w="438" w:type="pct"/>
          </w:tcPr>
          <w:p w14:paraId="3926BE69"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 mental health care (n=68)</w:t>
            </w:r>
          </w:p>
        </w:tc>
        <w:tc>
          <w:tcPr>
            <w:tcW w:w="381" w:type="pct"/>
          </w:tcPr>
          <w:p w14:paraId="1E63831C"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i/>
                <w:iCs/>
                <w:sz w:val="18"/>
                <w:szCs w:val="18"/>
              </w:rPr>
              <w:t>p</w:t>
            </w:r>
            <w:r w:rsidRPr="0002386E">
              <w:rPr>
                <w:rFonts w:cstheme="minorHAnsi"/>
                <w:sz w:val="18"/>
                <w:szCs w:val="18"/>
              </w:rPr>
              <w:t>-value</w:t>
            </w:r>
          </w:p>
        </w:tc>
      </w:tr>
      <w:tr w:rsidR="002E6BC0" w:rsidRPr="0002386E" w14:paraId="7C93DD83"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05E5BE09" w14:textId="77777777" w:rsidR="002E6BC0" w:rsidRPr="0002386E" w:rsidRDefault="002E6BC0" w:rsidP="00D427E9">
            <w:pPr>
              <w:pStyle w:val="TableText"/>
            </w:pPr>
            <w:r w:rsidRPr="0002386E">
              <w:t xml:space="preserve">Depressive symptom severity (PHQ-9 total), mean (SD) </w:t>
            </w:r>
            <w:r w:rsidRPr="00D427E9">
              <w:rPr>
                <w:rStyle w:val="FootnoteReference"/>
              </w:rPr>
              <w:t>1</w:t>
            </w:r>
          </w:p>
        </w:tc>
        <w:tc>
          <w:tcPr>
            <w:tcW w:w="486" w:type="pct"/>
          </w:tcPr>
          <w:p w14:paraId="59B8243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11.2 (5.8)</w:t>
            </w:r>
          </w:p>
        </w:tc>
        <w:tc>
          <w:tcPr>
            <w:tcW w:w="487" w:type="pct"/>
          </w:tcPr>
          <w:p w14:paraId="0851BCE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9.8 (5.1)</w:t>
            </w:r>
          </w:p>
        </w:tc>
        <w:tc>
          <w:tcPr>
            <w:tcW w:w="437" w:type="pct"/>
          </w:tcPr>
          <w:p w14:paraId="42C9A85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7.1 (5.0)</w:t>
            </w:r>
          </w:p>
        </w:tc>
        <w:tc>
          <w:tcPr>
            <w:tcW w:w="389" w:type="pct"/>
          </w:tcPr>
          <w:p w14:paraId="4D4CD09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c>
          <w:tcPr>
            <w:tcW w:w="437" w:type="pct"/>
          </w:tcPr>
          <w:p w14:paraId="16EA7A9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10.8 (5.7)</w:t>
            </w:r>
          </w:p>
        </w:tc>
        <w:tc>
          <w:tcPr>
            <w:tcW w:w="438" w:type="pct"/>
          </w:tcPr>
          <w:p w14:paraId="3C6E790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8.7 (4.9)</w:t>
            </w:r>
          </w:p>
        </w:tc>
        <w:tc>
          <w:tcPr>
            <w:tcW w:w="438" w:type="pct"/>
          </w:tcPr>
          <w:p w14:paraId="7525F0E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6.7 (4.1)</w:t>
            </w:r>
          </w:p>
        </w:tc>
        <w:tc>
          <w:tcPr>
            <w:tcW w:w="381" w:type="pct"/>
          </w:tcPr>
          <w:p w14:paraId="4B970B2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r>
      <w:tr w:rsidR="002E6BC0" w:rsidRPr="0002386E" w14:paraId="14230A67"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4FA5DE94" w14:textId="77777777" w:rsidR="002E6BC0" w:rsidRPr="0002386E" w:rsidRDefault="002E6BC0" w:rsidP="00D427E9">
            <w:pPr>
              <w:pStyle w:val="TableText"/>
            </w:pPr>
            <w:r w:rsidRPr="0002386E">
              <w:t>Anxiety symptom severity (GAD-7 total), mean (SD)</w:t>
            </w:r>
            <w:r w:rsidRPr="0002386E">
              <w:rPr>
                <w:vertAlign w:val="superscript"/>
              </w:rPr>
              <w:t xml:space="preserve"> 1</w:t>
            </w:r>
          </w:p>
        </w:tc>
        <w:tc>
          <w:tcPr>
            <w:tcW w:w="486" w:type="pct"/>
          </w:tcPr>
          <w:p w14:paraId="2958B48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10.1 (5.3)</w:t>
            </w:r>
          </w:p>
        </w:tc>
        <w:tc>
          <w:tcPr>
            <w:tcW w:w="487" w:type="pct"/>
          </w:tcPr>
          <w:p w14:paraId="4B11591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8.9 (4.7)</w:t>
            </w:r>
          </w:p>
        </w:tc>
        <w:tc>
          <w:tcPr>
            <w:tcW w:w="437" w:type="pct"/>
          </w:tcPr>
          <w:p w14:paraId="7393588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7.2 (4.8)</w:t>
            </w:r>
          </w:p>
        </w:tc>
        <w:tc>
          <w:tcPr>
            <w:tcW w:w="389" w:type="pct"/>
          </w:tcPr>
          <w:p w14:paraId="76B78A4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&lt;0.001</w:t>
            </w:r>
          </w:p>
        </w:tc>
        <w:tc>
          <w:tcPr>
            <w:tcW w:w="437" w:type="pct"/>
          </w:tcPr>
          <w:p w14:paraId="7A40CD2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9.8 (5.2)</w:t>
            </w:r>
          </w:p>
        </w:tc>
        <w:tc>
          <w:tcPr>
            <w:tcW w:w="438" w:type="pct"/>
          </w:tcPr>
          <w:p w14:paraId="230C8CF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8.0 (4.4)</w:t>
            </w:r>
          </w:p>
        </w:tc>
        <w:tc>
          <w:tcPr>
            <w:tcW w:w="438" w:type="pct"/>
          </w:tcPr>
          <w:p w14:paraId="3388DA8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6.9 (4.5)</w:t>
            </w:r>
          </w:p>
        </w:tc>
        <w:tc>
          <w:tcPr>
            <w:tcW w:w="381" w:type="pct"/>
          </w:tcPr>
          <w:p w14:paraId="2434AEC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&lt;0.001</w:t>
            </w:r>
          </w:p>
        </w:tc>
      </w:tr>
      <w:tr w:rsidR="002E6BC0" w:rsidRPr="0002386E" w14:paraId="54C05B45"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F52C4AC" w14:textId="77777777" w:rsidR="002E6BC0" w:rsidRPr="0002386E" w:rsidRDefault="002E6BC0" w:rsidP="00D427E9">
            <w:pPr>
              <w:pStyle w:val="TableText"/>
            </w:pPr>
            <w:r w:rsidRPr="0002386E">
              <w:t>Quality of life (AQoL-8D utility weights), mean (SD)</w:t>
            </w:r>
            <w:r w:rsidRPr="0002386E">
              <w:rPr>
                <w:vertAlign w:val="superscript"/>
              </w:rPr>
              <w:t xml:space="preserve"> 1</w:t>
            </w:r>
          </w:p>
        </w:tc>
        <w:tc>
          <w:tcPr>
            <w:tcW w:w="486" w:type="pct"/>
          </w:tcPr>
          <w:p w14:paraId="454FB74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0.51 (0.19)</w:t>
            </w:r>
          </w:p>
        </w:tc>
        <w:tc>
          <w:tcPr>
            <w:tcW w:w="487" w:type="pct"/>
          </w:tcPr>
          <w:p w14:paraId="1E35F80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0.55 (0.18)</w:t>
            </w:r>
          </w:p>
        </w:tc>
        <w:tc>
          <w:tcPr>
            <w:tcW w:w="437" w:type="pct"/>
          </w:tcPr>
          <w:p w14:paraId="17780B7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0.63 (0.19)</w:t>
            </w:r>
          </w:p>
        </w:tc>
        <w:tc>
          <w:tcPr>
            <w:tcW w:w="389" w:type="pct"/>
          </w:tcPr>
          <w:p w14:paraId="735CAA8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c>
          <w:tcPr>
            <w:tcW w:w="437" w:type="pct"/>
          </w:tcPr>
          <w:p w14:paraId="4507A04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0.53 (0.18)</w:t>
            </w:r>
          </w:p>
        </w:tc>
        <w:tc>
          <w:tcPr>
            <w:tcW w:w="438" w:type="pct"/>
          </w:tcPr>
          <w:p w14:paraId="509D123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0.58 (0.18)</w:t>
            </w:r>
          </w:p>
        </w:tc>
        <w:tc>
          <w:tcPr>
            <w:tcW w:w="438" w:type="pct"/>
          </w:tcPr>
          <w:p w14:paraId="34D0D84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0.64 (0.20)</w:t>
            </w:r>
          </w:p>
        </w:tc>
        <w:tc>
          <w:tcPr>
            <w:tcW w:w="381" w:type="pct"/>
          </w:tcPr>
          <w:p w14:paraId="4B0688F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r>
      <w:tr w:rsidR="002E6BC0" w:rsidRPr="0002386E" w14:paraId="038D915D"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727A381C" w14:textId="77777777" w:rsidR="002E6BC0" w:rsidRPr="0002386E" w:rsidRDefault="002E6BC0" w:rsidP="00D427E9">
            <w:pPr>
              <w:pStyle w:val="TableText"/>
            </w:pPr>
            <w:r w:rsidRPr="0002386E">
              <w:t>Prognostic group</w:t>
            </w:r>
          </w:p>
        </w:tc>
        <w:tc>
          <w:tcPr>
            <w:tcW w:w="486" w:type="pct"/>
          </w:tcPr>
          <w:p w14:paraId="55C7866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627BFD8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49BAE5C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9" w:type="pct"/>
          </w:tcPr>
          <w:p w14:paraId="220E288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1434F0E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4E0B649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261E494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1" w:type="pct"/>
          </w:tcPr>
          <w:p w14:paraId="72ECDAA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63D4E7A1"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90E5BF3" w14:textId="77777777" w:rsidR="002E6BC0" w:rsidRPr="0002386E" w:rsidRDefault="002E6BC0" w:rsidP="00C862DB">
            <w:pPr>
              <w:pStyle w:val="TableTextindent"/>
            </w:pPr>
            <w:r w:rsidRPr="0002386E">
              <w:t>Minimal/mild</w:t>
            </w:r>
          </w:p>
        </w:tc>
        <w:tc>
          <w:tcPr>
            <w:tcW w:w="486" w:type="pct"/>
          </w:tcPr>
          <w:p w14:paraId="66EA57D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65 (57%)</w:t>
            </w:r>
          </w:p>
        </w:tc>
        <w:tc>
          <w:tcPr>
            <w:tcW w:w="487" w:type="pct"/>
          </w:tcPr>
          <w:p w14:paraId="47388F6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191 (68%)</w:t>
            </w:r>
          </w:p>
        </w:tc>
        <w:tc>
          <w:tcPr>
            <w:tcW w:w="437" w:type="pct"/>
          </w:tcPr>
          <w:p w14:paraId="5FE3048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161 (88%)</w:t>
            </w:r>
          </w:p>
        </w:tc>
        <w:tc>
          <w:tcPr>
            <w:tcW w:w="389" w:type="pct"/>
          </w:tcPr>
          <w:p w14:paraId="233207F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51683C7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83 (63%)</w:t>
            </w:r>
          </w:p>
        </w:tc>
        <w:tc>
          <w:tcPr>
            <w:tcW w:w="438" w:type="pct"/>
          </w:tcPr>
          <w:p w14:paraId="26E366E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143 (74%)</w:t>
            </w:r>
          </w:p>
        </w:tc>
        <w:tc>
          <w:tcPr>
            <w:tcW w:w="438" w:type="pct"/>
          </w:tcPr>
          <w:p w14:paraId="7CEECFE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64 (94%)</w:t>
            </w:r>
          </w:p>
        </w:tc>
        <w:tc>
          <w:tcPr>
            <w:tcW w:w="381" w:type="pct"/>
          </w:tcPr>
          <w:p w14:paraId="70AACF0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431F0447"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79C6EC38" w14:textId="77777777" w:rsidR="002E6BC0" w:rsidRPr="0002386E" w:rsidRDefault="002E6BC0" w:rsidP="00C862DB">
            <w:pPr>
              <w:pStyle w:val="TableTextindent"/>
            </w:pPr>
            <w:r w:rsidRPr="0002386E">
              <w:t>Moderate</w:t>
            </w:r>
          </w:p>
        </w:tc>
        <w:tc>
          <w:tcPr>
            <w:tcW w:w="486" w:type="pct"/>
          </w:tcPr>
          <w:p w14:paraId="5F610D4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25 (22%)</w:t>
            </w:r>
          </w:p>
        </w:tc>
        <w:tc>
          <w:tcPr>
            <w:tcW w:w="487" w:type="pct"/>
          </w:tcPr>
          <w:p w14:paraId="2947ADE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61 (22%)</w:t>
            </w:r>
          </w:p>
        </w:tc>
        <w:tc>
          <w:tcPr>
            <w:tcW w:w="437" w:type="pct"/>
          </w:tcPr>
          <w:p w14:paraId="3DE7E8A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 (5%)</w:t>
            </w:r>
          </w:p>
        </w:tc>
        <w:tc>
          <w:tcPr>
            <w:tcW w:w="389" w:type="pct"/>
          </w:tcPr>
          <w:p w14:paraId="04D48E0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69589F9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24 (18%)</w:t>
            </w:r>
          </w:p>
        </w:tc>
        <w:tc>
          <w:tcPr>
            <w:tcW w:w="438" w:type="pct"/>
          </w:tcPr>
          <w:p w14:paraId="07EE6A6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438" w:type="pct"/>
          </w:tcPr>
          <w:p w14:paraId="6074940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381" w:type="pct"/>
          </w:tcPr>
          <w:p w14:paraId="735FF3F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4E7B03C2"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7F3DE74" w14:textId="77777777" w:rsidR="002E6BC0" w:rsidRPr="0002386E" w:rsidRDefault="002E6BC0" w:rsidP="00C862DB">
            <w:pPr>
              <w:pStyle w:val="TableTextindent"/>
            </w:pPr>
            <w:r w:rsidRPr="0002386E">
              <w:t>Severe</w:t>
            </w:r>
          </w:p>
        </w:tc>
        <w:tc>
          <w:tcPr>
            <w:tcW w:w="486" w:type="pct"/>
          </w:tcPr>
          <w:p w14:paraId="01A9C6A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24 (21%)</w:t>
            </w:r>
          </w:p>
        </w:tc>
        <w:tc>
          <w:tcPr>
            <w:tcW w:w="487" w:type="pct"/>
          </w:tcPr>
          <w:p w14:paraId="6935FB0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28 (10%)</w:t>
            </w:r>
          </w:p>
        </w:tc>
        <w:tc>
          <w:tcPr>
            <w:tcW w:w="437" w:type="pct"/>
          </w:tcPr>
          <w:p w14:paraId="56ED4FD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12 (7%)</w:t>
            </w:r>
          </w:p>
        </w:tc>
        <w:tc>
          <w:tcPr>
            <w:tcW w:w="389" w:type="pct"/>
          </w:tcPr>
          <w:p w14:paraId="691D6EF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c>
          <w:tcPr>
            <w:tcW w:w="437" w:type="pct"/>
          </w:tcPr>
          <w:p w14:paraId="2936842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25 (19%)</w:t>
            </w:r>
          </w:p>
        </w:tc>
        <w:tc>
          <w:tcPr>
            <w:tcW w:w="438" w:type="pct"/>
          </w:tcPr>
          <w:p w14:paraId="2B7862C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438" w:type="pct"/>
          </w:tcPr>
          <w:p w14:paraId="4473006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381" w:type="pct"/>
          </w:tcPr>
          <w:p w14:paraId="0AE3568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r>
      <w:tr w:rsidR="002E6BC0" w:rsidRPr="0002386E" w14:paraId="17142B92"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04C0257" w14:textId="77777777" w:rsidR="002E6BC0" w:rsidRPr="0002386E" w:rsidRDefault="002E6BC0" w:rsidP="00D427E9">
            <w:pPr>
              <w:pStyle w:val="TableText"/>
            </w:pPr>
            <w:r w:rsidRPr="0002386E">
              <w:t>Age group</w:t>
            </w:r>
          </w:p>
        </w:tc>
        <w:tc>
          <w:tcPr>
            <w:tcW w:w="486" w:type="pct"/>
          </w:tcPr>
          <w:p w14:paraId="5F02ADC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87" w:type="pct"/>
          </w:tcPr>
          <w:p w14:paraId="04D193E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7" w:type="pct"/>
          </w:tcPr>
          <w:p w14:paraId="7723818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9" w:type="pct"/>
          </w:tcPr>
          <w:p w14:paraId="282DAB0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7" w:type="pct"/>
          </w:tcPr>
          <w:p w14:paraId="7B071D5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8" w:type="pct"/>
          </w:tcPr>
          <w:p w14:paraId="5AFE28E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8" w:type="pct"/>
          </w:tcPr>
          <w:p w14:paraId="63737DF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1" w:type="pct"/>
          </w:tcPr>
          <w:p w14:paraId="60B4E72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6FFA4A2B"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7BD82B32" w14:textId="77777777" w:rsidR="002E6BC0" w:rsidRPr="0002386E" w:rsidRDefault="002E6BC0" w:rsidP="00C862DB">
            <w:pPr>
              <w:pStyle w:val="TableTextindent"/>
            </w:pPr>
            <w:r w:rsidRPr="0002386E">
              <w:t>18-35 years</w:t>
            </w:r>
          </w:p>
        </w:tc>
        <w:tc>
          <w:tcPr>
            <w:tcW w:w="486" w:type="pct"/>
          </w:tcPr>
          <w:p w14:paraId="2EFE0EF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62 (54%)</w:t>
            </w:r>
          </w:p>
        </w:tc>
        <w:tc>
          <w:tcPr>
            <w:tcW w:w="487" w:type="pct"/>
          </w:tcPr>
          <w:p w14:paraId="639189B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144 (51%)</w:t>
            </w:r>
          </w:p>
        </w:tc>
        <w:tc>
          <w:tcPr>
            <w:tcW w:w="437" w:type="pct"/>
          </w:tcPr>
          <w:p w14:paraId="615D768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91 (50%)</w:t>
            </w:r>
          </w:p>
        </w:tc>
        <w:tc>
          <w:tcPr>
            <w:tcW w:w="389" w:type="pct"/>
          </w:tcPr>
          <w:p w14:paraId="5999816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7" w:type="pct"/>
          </w:tcPr>
          <w:p w14:paraId="7105E3C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76 (58%)</w:t>
            </w:r>
          </w:p>
        </w:tc>
        <w:tc>
          <w:tcPr>
            <w:tcW w:w="438" w:type="pct"/>
          </w:tcPr>
          <w:p w14:paraId="0A00D65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89 (46%)</w:t>
            </w:r>
          </w:p>
        </w:tc>
        <w:tc>
          <w:tcPr>
            <w:tcW w:w="438" w:type="pct"/>
          </w:tcPr>
          <w:p w14:paraId="5D2C6BC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29 (43%)</w:t>
            </w:r>
          </w:p>
        </w:tc>
        <w:tc>
          <w:tcPr>
            <w:tcW w:w="381" w:type="pct"/>
          </w:tcPr>
          <w:p w14:paraId="0C2E86E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1C9B1921"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FFC564B" w14:textId="77777777" w:rsidR="002E6BC0" w:rsidRPr="0002386E" w:rsidRDefault="002E6BC0" w:rsidP="00C862DB">
            <w:pPr>
              <w:pStyle w:val="TableTextindent"/>
            </w:pPr>
            <w:r w:rsidRPr="0002386E">
              <w:t>36-55 years</w:t>
            </w:r>
          </w:p>
        </w:tc>
        <w:tc>
          <w:tcPr>
            <w:tcW w:w="486" w:type="pct"/>
          </w:tcPr>
          <w:p w14:paraId="3E87730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40 (35%)</w:t>
            </w:r>
          </w:p>
        </w:tc>
        <w:tc>
          <w:tcPr>
            <w:tcW w:w="487" w:type="pct"/>
          </w:tcPr>
          <w:p w14:paraId="6D55CB0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103 (37%)</w:t>
            </w:r>
          </w:p>
        </w:tc>
        <w:tc>
          <w:tcPr>
            <w:tcW w:w="437" w:type="pct"/>
          </w:tcPr>
          <w:p w14:paraId="0F59ED4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68 (37%)</w:t>
            </w:r>
          </w:p>
        </w:tc>
        <w:tc>
          <w:tcPr>
            <w:tcW w:w="389" w:type="pct"/>
          </w:tcPr>
          <w:p w14:paraId="07F0D02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7" w:type="pct"/>
          </w:tcPr>
          <w:p w14:paraId="3C6F333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41 (31%)</w:t>
            </w:r>
          </w:p>
        </w:tc>
        <w:tc>
          <w:tcPr>
            <w:tcW w:w="438" w:type="pct"/>
          </w:tcPr>
          <w:p w14:paraId="110C181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75 (39%)</w:t>
            </w:r>
          </w:p>
        </w:tc>
        <w:tc>
          <w:tcPr>
            <w:tcW w:w="438" w:type="pct"/>
          </w:tcPr>
          <w:p w14:paraId="1805587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27 (40%)</w:t>
            </w:r>
          </w:p>
        </w:tc>
        <w:tc>
          <w:tcPr>
            <w:tcW w:w="381" w:type="pct"/>
          </w:tcPr>
          <w:p w14:paraId="2020925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7E9EF45A"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051FD4B1" w14:textId="77777777" w:rsidR="002E6BC0" w:rsidRPr="0002386E" w:rsidRDefault="002E6BC0" w:rsidP="00C862DB">
            <w:pPr>
              <w:pStyle w:val="TableTextindent"/>
            </w:pPr>
            <w:r w:rsidRPr="0002386E">
              <w:t>56 years and over</w:t>
            </w:r>
          </w:p>
        </w:tc>
        <w:tc>
          <w:tcPr>
            <w:tcW w:w="486" w:type="pct"/>
          </w:tcPr>
          <w:p w14:paraId="312F4BA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12 (11%)</w:t>
            </w:r>
          </w:p>
        </w:tc>
        <w:tc>
          <w:tcPr>
            <w:tcW w:w="487" w:type="pct"/>
          </w:tcPr>
          <w:p w14:paraId="7E75950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33 (12%)</w:t>
            </w:r>
          </w:p>
        </w:tc>
        <w:tc>
          <w:tcPr>
            <w:tcW w:w="437" w:type="pct"/>
          </w:tcPr>
          <w:p w14:paraId="7FE37EE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24 (13%)</w:t>
            </w:r>
          </w:p>
        </w:tc>
        <w:tc>
          <w:tcPr>
            <w:tcW w:w="389" w:type="pct"/>
          </w:tcPr>
          <w:p w14:paraId="5587DE2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0.939</w:t>
            </w:r>
          </w:p>
        </w:tc>
        <w:tc>
          <w:tcPr>
            <w:tcW w:w="437" w:type="pct"/>
          </w:tcPr>
          <w:p w14:paraId="5862323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15 (11%)</w:t>
            </w:r>
          </w:p>
        </w:tc>
        <w:tc>
          <w:tcPr>
            <w:tcW w:w="438" w:type="pct"/>
          </w:tcPr>
          <w:p w14:paraId="4A2E579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30 (15%)</w:t>
            </w:r>
          </w:p>
        </w:tc>
        <w:tc>
          <w:tcPr>
            <w:tcW w:w="438" w:type="pct"/>
          </w:tcPr>
          <w:p w14:paraId="6EE2A78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12 (18%)</w:t>
            </w:r>
          </w:p>
        </w:tc>
        <w:tc>
          <w:tcPr>
            <w:tcW w:w="381" w:type="pct"/>
          </w:tcPr>
          <w:p w14:paraId="08429D7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t>0.206</w:t>
            </w:r>
          </w:p>
        </w:tc>
      </w:tr>
      <w:tr w:rsidR="002E6BC0" w:rsidRPr="0002386E" w14:paraId="11C6CAAF"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33112E03" w14:textId="77777777" w:rsidR="002E6BC0" w:rsidRPr="0002386E" w:rsidRDefault="002E6BC0" w:rsidP="00D427E9">
            <w:pPr>
              <w:pStyle w:val="TableText"/>
            </w:pPr>
            <w:r w:rsidRPr="0002386E">
              <w:t>Gender</w:t>
            </w:r>
          </w:p>
        </w:tc>
        <w:tc>
          <w:tcPr>
            <w:tcW w:w="486" w:type="pct"/>
          </w:tcPr>
          <w:p w14:paraId="351EF2B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87" w:type="pct"/>
          </w:tcPr>
          <w:p w14:paraId="7F53521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7" w:type="pct"/>
          </w:tcPr>
          <w:p w14:paraId="3A80375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9" w:type="pct"/>
          </w:tcPr>
          <w:p w14:paraId="63D88E8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05E09D2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8" w:type="pct"/>
          </w:tcPr>
          <w:p w14:paraId="14FA697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8" w:type="pct"/>
          </w:tcPr>
          <w:p w14:paraId="65ABE05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1" w:type="pct"/>
          </w:tcPr>
          <w:p w14:paraId="0DC9CCE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4C8CE4E9"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25A4C5B" w14:textId="77777777" w:rsidR="002E6BC0" w:rsidRPr="0002386E" w:rsidRDefault="002E6BC0" w:rsidP="00C862DB">
            <w:pPr>
              <w:pStyle w:val="TableTextindent"/>
            </w:pPr>
            <w:r w:rsidRPr="0002386E">
              <w:t>Male</w:t>
            </w:r>
          </w:p>
        </w:tc>
        <w:tc>
          <w:tcPr>
            <w:tcW w:w="486" w:type="pct"/>
          </w:tcPr>
          <w:p w14:paraId="2D2FFC0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38 (33%)</w:t>
            </w:r>
          </w:p>
        </w:tc>
        <w:tc>
          <w:tcPr>
            <w:tcW w:w="487" w:type="pct"/>
          </w:tcPr>
          <w:p w14:paraId="24E5530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77 (28%)</w:t>
            </w:r>
          </w:p>
        </w:tc>
        <w:tc>
          <w:tcPr>
            <w:tcW w:w="437" w:type="pct"/>
          </w:tcPr>
          <w:p w14:paraId="0CAEA78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45(25%)</w:t>
            </w:r>
          </w:p>
        </w:tc>
        <w:tc>
          <w:tcPr>
            <w:tcW w:w="389" w:type="pct"/>
          </w:tcPr>
          <w:p w14:paraId="235ECA0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0679476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39 (30%)</w:t>
            </w:r>
          </w:p>
        </w:tc>
        <w:tc>
          <w:tcPr>
            <w:tcW w:w="438" w:type="pct"/>
          </w:tcPr>
          <w:p w14:paraId="75B54AF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45 (23%)</w:t>
            </w:r>
          </w:p>
        </w:tc>
        <w:tc>
          <w:tcPr>
            <w:tcW w:w="438" w:type="pct"/>
          </w:tcPr>
          <w:p w14:paraId="47095B3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17 (25%)</w:t>
            </w:r>
          </w:p>
        </w:tc>
        <w:tc>
          <w:tcPr>
            <w:tcW w:w="381" w:type="pct"/>
          </w:tcPr>
          <w:p w14:paraId="4CFE22E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111374FF" w14:textId="77777777" w:rsidTr="00D427E9">
        <w:trPr>
          <w:trHeight w:val="261"/>
        </w:trPr>
        <w:tc>
          <w:tcPr>
            <w:cnfStyle w:val="001000000000" w:firstRow="0" w:lastRow="0" w:firstColumn="1" w:lastColumn="0" w:oddVBand="0" w:evenVBand="0" w:oddHBand="0" w:evenHBand="0" w:firstRowFirstColumn="0" w:firstRowLastColumn="0" w:lastRowFirstColumn="0" w:lastRowLastColumn="0"/>
            <w:tcW w:w="1507" w:type="pct"/>
          </w:tcPr>
          <w:p w14:paraId="543689F2" w14:textId="77777777" w:rsidR="002E6BC0" w:rsidRPr="0002386E" w:rsidRDefault="002E6BC0" w:rsidP="00C862DB">
            <w:pPr>
              <w:pStyle w:val="TableTextindent"/>
            </w:pPr>
            <w:r w:rsidRPr="0002386E">
              <w:t>Female</w:t>
            </w:r>
          </w:p>
        </w:tc>
        <w:tc>
          <w:tcPr>
            <w:tcW w:w="486" w:type="pct"/>
          </w:tcPr>
          <w:p w14:paraId="4B56F7C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74 (65%)</w:t>
            </w:r>
          </w:p>
        </w:tc>
        <w:tc>
          <w:tcPr>
            <w:tcW w:w="487" w:type="pct"/>
          </w:tcPr>
          <w:p w14:paraId="626D937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202 (72%)</w:t>
            </w:r>
          </w:p>
        </w:tc>
        <w:tc>
          <w:tcPr>
            <w:tcW w:w="437" w:type="pct"/>
          </w:tcPr>
          <w:p w14:paraId="20BE4EB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137 (75%)</w:t>
            </w:r>
          </w:p>
        </w:tc>
        <w:tc>
          <w:tcPr>
            <w:tcW w:w="389" w:type="pct"/>
          </w:tcPr>
          <w:p w14:paraId="3FDD7A5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0.299</w:t>
            </w:r>
          </w:p>
        </w:tc>
        <w:tc>
          <w:tcPr>
            <w:tcW w:w="437" w:type="pct"/>
          </w:tcPr>
          <w:p w14:paraId="2EAB7BF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90 (68%)</w:t>
            </w:r>
          </w:p>
        </w:tc>
        <w:tc>
          <w:tcPr>
            <w:tcW w:w="438" w:type="pct"/>
          </w:tcPr>
          <w:p w14:paraId="03BF0E6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148 (76%)</w:t>
            </w:r>
          </w:p>
        </w:tc>
        <w:tc>
          <w:tcPr>
            <w:tcW w:w="438" w:type="pct"/>
          </w:tcPr>
          <w:p w14:paraId="5397E87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51 (75%)</w:t>
            </w:r>
          </w:p>
        </w:tc>
        <w:tc>
          <w:tcPr>
            <w:tcW w:w="381" w:type="pct"/>
          </w:tcPr>
          <w:p w14:paraId="05BF25A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0.375</w:t>
            </w:r>
            <w:r w:rsidRPr="0002386E" w:rsidDel="00CA1A55">
              <w:rPr>
                <w:color w:val="000000"/>
              </w:rPr>
              <w:t xml:space="preserve"> </w:t>
            </w:r>
          </w:p>
        </w:tc>
      </w:tr>
      <w:tr w:rsidR="002E6BC0" w:rsidRPr="0002386E" w14:paraId="533AE615"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327C1681" w14:textId="77777777" w:rsidR="002E6BC0" w:rsidRPr="0002386E" w:rsidRDefault="002E6BC0" w:rsidP="00D427E9">
            <w:pPr>
              <w:pStyle w:val="TableText"/>
            </w:pPr>
            <w:r w:rsidRPr="0002386E">
              <w:t>Highest level of education</w:t>
            </w:r>
          </w:p>
        </w:tc>
        <w:tc>
          <w:tcPr>
            <w:tcW w:w="486" w:type="pct"/>
          </w:tcPr>
          <w:p w14:paraId="5D7831B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87" w:type="pct"/>
          </w:tcPr>
          <w:p w14:paraId="67185E6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2CEA40E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9" w:type="pct"/>
          </w:tcPr>
          <w:p w14:paraId="31C7B8B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5605975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2F8D0A6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50D3F02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1" w:type="pct"/>
          </w:tcPr>
          <w:p w14:paraId="6DB1A60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1DF212A4"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5998C92" w14:textId="77777777" w:rsidR="002E6BC0" w:rsidRPr="0002386E" w:rsidRDefault="002E6BC0" w:rsidP="00C862DB">
            <w:pPr>
              <w:pStyle w:val="TableTextindent"/>
            </w:pPr>
            <w:r w:rsidRPr="0002386E">
              <w:t>Year 12 or equivalent or less</w:t>
            </w:r>
          </w:p>
        </w:tc>
        <w:tc>
          <w:tcPr>
            <w:tcW w:w="486" w:type="pct"/>
          </w:tcPr>
          <w:p w14:paraId="3EB287D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31 (27%)</w:t>
            </w:r>
          </w:p>
        </w:tc>
        <w:tc>
          <w:tcPr>
            <w:tcW w:w="487" w:type="pct"/>
          </w:tcPr>
          <w:p w14:paraId="6211416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86 (31%)</w:t>
            </w:r>
          </w:p>
        </w:tc>
        <w:tc>
          <w:tcPr>
            <w:tcW w:w="437" w:type="pct"/>
          </w:tcPr>
          <w:p w14:paraId="4B06FC8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42 (23%)</w:t>
            </w:r>
          </w:p>
        </w:tc>
        <w:tc>
          <w:tcPr>
            <w:tcW w:w="389" w:type="pct"/>
          </w:tcPr>
          <w:p w14:paraId="6611FD3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5B2CEA3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32 (24%)</w:t>
            </w:r>
          </w:p>
        </w:tc>
        <w:tc>
          <w:tcPr>
            <w:tcW w:w="438" w:type="pct"/>
          </w:tcPr>
          <w:p w14:paraId="6522571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56 (29%)</w:t>
            </w:r>
          </w:p>
        </w:tc>
        <w:tc>
          <w:tcPr>
            <w:tcW w:w="438" w:type="pct"/>
          </w:tcPr>
          <w:p w14:paraId="7174B52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17 (25%)</w:t>
            </w:r>
          </w:p>
        </w:tc>
        <w:tc>
          <w:tcPr>
            <w:tcW w:w="381" w:type="pct"/>
          </w:tcPr>
          <w:p w14:paraId="2557375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3E850D0A"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AC1ECDA" w14:textId="77777777" w:rsidR="002E6BC0" w:rsidRPr="0002386E" w:rsidRDefault="002E6BC0" w:rsidP="00C862DB">
            <w:pPr>
              <w:pStyle w:val="TableTextindent"/>
            </w:pPr>
            <w:r w:rsidRPr="0002386E">
              <w:t>Certificate/diploma</w:t>
            </w:r>
          </w:p>
        </w:tc>
        <w:tc>
          <w:tcPr>
            <w:tcW w:w="486" w:type="pct"/>
          </w:tcPr>
          <w:p w14:paraId="2CA847C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27 (24%)</w:t>
            </w:r>
          </w:p>
        </w:tc>
        <w:tc>
          <w:tcPr>
            <w:tcW w:w="487" w:type="pct"/>
          </w:tcPr>
          <w:p w14:paraId="4ED67C4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65 (23%)</w:t>
            </w:r>
          </w:p>
        </w:tc>
        <w:tc>
          <w:tcPr>
            <w:tcW w:w="437" w:type="pct"/>
          </w:tcPr>
          <w:p w14:paraId="156B7C1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45 (25%)</w:t>
            </w:r>
          </w:p>
        </w:tc>
        <w:tc>
          <w:tcPr>
            <w:tcW w:w="389" w:type="pct"/>
          </w:tcPr>
          <w:p w14:paraId="5784BB0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1A07BD4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35 (27%)</w:t>
            </w:r>
          </w:p>
        </w:tc>
        <w:tc>
          <w:tcPr>
            <w:tcW w:w="438" w:type="pct"/>
          </w:tcPr>
          <w:p w14:paraId="35F44BE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52 (27%)</w:t>
            </w:r>
          </w:p>
        </w:tc>
        <w:tc>
          <w:tcPr>
            <w:tcW w:w="438" w:type="pct"/>
          </w:tcPr>
          <w:p w14:paraId="7811400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16 (24%)</w:t>
            </w:r>
          </w:p>
        </w:tc>
        <w:tc>
          <w:tcPr>
            <w:tcW w:w="381" w:type="pct"/>
          </w:tcPr>
          <w:p w14:paraId="48D2153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74A539DF"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152109A" w14:textId="77777777" w:rsidR="002E6BC0" w:rsidRPr="0002386E" w:rsidRDefault="002E6BC0" w:rsidP="00C862DB">
            <w:pPr>
              <w:pStyle w:val="TableTextindent"/>
            </w:pPr>
            <w:r w:rsidRPr="0002386E">
              <w:t>Bachelor’s degree or higher</w:t>
            </w:r>
          </w:p>
        </w:tc>
        <w:tc>
          <w:tcPr>
            <w:tcW w:w="486" w:type="pct"/>
          </w:tcPr>
          <w:p w14:paraId="1453A0D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56 (49%)</w:t>
            </w:r>
          </w:p>
        </w:tc>
        <w:tc>
          <w:tcPr>
            <w:tcW w:w="487" w:type="pct"/>
          </w:tcPr>
          <w:p w14:paraId="674F0B9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129 (46%)</w:t>
            </w:r>
          </w:p>
        </w:tc>
        <w:tc>
          <w:tcPr>
            <w:tcW w:w="437" w:type="pct"/>
          </w:tcPr>
          <w:p w14:paraId="5E7D4AE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96 (52%)</w:t>
            </w:r>
          </w:p>
        </w:tc>
        <w:tc>
          <w:tcPr>
            <w:tcW w:w="389" w:type="pct"/>
          </w:tcPr>
          <w:p w14:paraId="07AF0A4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0.486</w:t>
            </w:r>
          </w:p>
        </w:tc>
        <w:tc>
          <w:tcPr>
            <w:tcW w:w="437" w:type="pct"/>
          </w:tcPr>
          <w:p w14:paraId="6129625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65 (49%)</w:t>
            </w:r>
          </w:p>
        </w:tc>
        <w:tc>
          <w:tcPr>
            <w:tcW w:w="438" w:type="pct"/>
          </w:tcPr>
          <w:p w14:paraId="0BAF623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86 (44%)</w:t>
            </w:r>
          </w:p>
        </w:tc>
        <w:tc>
          <w:tcPr>
            <w:tcW w:w="438" w:type="pct"/>
          </w:tcPr>
          <w:p w14:paraId="6257254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35 (51%)</w:t>
            </w:r>
          </w:p>
        </w:tc>
        <w:tc>
          <w:tcPr>
            <w:tcW w:w="381" w:type="pct"/>
          </w:tcPr>
          <w:p w14:paraId="443D099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0.800</w:t>
            </w:r>
          </w:p>
        </w:tc>
      </w:tr>
      <w:tr w:rsidR="002E6BC0" w:rsidRPr="0002386E" w14:paraId="768466F8"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01AA0851" w14:textId="77777777" w:rsidR="002E6BC0" w:rsidRPr="0002386E" w:rsidRDefault="002E6BC0" w:rsidP="00D427E9">
            <w:pPr>
              <w:pStyle w:val="TableText"/>
            </w:pPr>
            <w:r w:rsidRPr="0002386E">
              <w:t>Employment status</w:t>
            </w:r>
          </w:p>
        </w:tc>
        <w:tc>
          <w:tcPr>
            <w:tcW w:w="486" w:type="pct"/>
          </w:tcPr>
          <w:p w14:paraId="730DB8E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87" w:type="pct"/>
          </w:tcPr>
          <w:p w14:paraId="707B7FE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7" w:type="pct"/>
          </w:tcPr>
          <w:p w14:paraId="4CE7EF8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9" w:type="pct"/>
          </w:tcPr>
          <w:p w14:paraId="78DD0A0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7" w:type="pct"/>
          </w:tcPr>
          <w:p w14:paraId="52D75FC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8" w:type="pct"/>
          </w:tcPr>
          <w:p w14:paraId="2B83159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8" w:type="pct"/>
          </w:tcPr>
          <w:p w14:paraId="5EE0EF3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1" w:type="pct"/>
          </w:tcPr>
          <w:p w14:paraId="7646003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333F783D"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506F427C" w14:textId="77777777" w:rsidR="002E6BC0" w:rsidRPr="0002386E" w:rsidRDefault="002E6BC0" w:rsidP="00C862DB">
            <w:pPr>
              <w:pStyle w:val="TableTextindent"/>
            </w:pPr>
            <w:r w:rsidRPr="0002386E">
              <w:t>Employed</w:t>
            </w:r>
          </w:p>
        </w:tc>
        <w:tc>
          <w:tcPr>
            <w:tcW w:w="486" w:type="pct"/>
          </w:tcPr>
          <w:p w14:paraId="57567BC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83 (75%)</w:t>
            </w:r>
          </w:p>
        </w:tc>
        <w:tc>
          <w:tcPr>
            <w:tcW w:w="487" w:type="pct"/>
          </w:tcPr>
          <w:p w14:paraId="2BD6FD8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183 (68%)</w:t>
            </w:r>
          </w:p>
        </w:tc>
        <w:tc>
          <w:tcPr>
            <w:tcW w:w="437" w:type="pct"/>
          </w:tcPr>
          <w:p w14:paraId="71C9BA8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125 (73%)</w:t>
            </w:r>
          </w:p>
        </w:tc>
        <w:tc>
          <w:tcPr>
            <w:tcW w:w="389" w:type="pct"/>
          </w:tcPr>
          <w:p w14:paraId="6306932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7" w:type="pct"/>
          </w:tcPr>
          <w:p w14:paraId="0E47460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95 (75%)</w:t>
            </w:r>
          </w:p>
        </w:tc>
        <w:tc>
          <w:tcPr>
            <w:tcW w:w="438" w:type="pct"/>
          </w:tcPr>
          <w:p w14:paraId="5F559F9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134 (72%)</w:t>
            </w:r>
          </w:p>
        </w:tc>
        <w:tc>
          <w:tcPr>
            <w:tcW w:w="438" w:type="pct"/>
          </w:tcPr>
          <w:p w14:paraId="72D7DD5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47 (73%)</w:t>
            </w:r>
          </w:p>
        </w:tc>
        <w:tc>
          <w:tcPr>
            <w:tcW w:w="381" w:type="pct"/>
          </w:tcPr>
          <w:p w14:paraId="5E530DA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1EF796D7"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24F49B52" w14:textId="77777777" w:rsidR="002E6BC0" w:rsidRPr="0002386E" w:rsidRDefault="002E6BC0" w:rsidP="00C862DB">
            <w:pPr>
              <w:pStyle w:val="TableTextindent"/>
            </w:pPr>
            <w:r w:rsidRPr="0002386E">
              <w:t>Unemployed</w:t>
            </w:r>
          </w:p>
        </w:tc>
        <w:tc>
          <w:tcPr>
            <w:tcW w:w="486" w:type="pct"/>
          </w:tcPr>
          <w:p w14:paraId="56F7667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27 (25%)</w:t>
            </w:r>
          </w:p>
        </w:tc>
        <w:tc>
          <w:tcPr>
            <w:tcW w:w="487" w:type="pct"/>
          </w:tcPr>
          <w:p w14:paraId="6C23B11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88 (32%)</w:t>
            </w:r>
          </w:p>
        </w:tc>
        <w:tc>
          <w:tcPr>
            <w:tcW w:w="437" w:type="pct"/>
          </w:tcPr>
          <w:p w14:paraId="304E67F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46 (27%)</w:t>
            </w:r>
          </w:p>
        </w:tc>
        <w:tc>
          <w:tcPr>
            <w:tcW w:w="389" w:type="pct"/>
          </w:tcPr>
          <w:p w14:paraId="4AF87FF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0.224</w:t>
            </w:r>
          </w:p>
        </w:tc>
        <w:tc>
          <w:tcPr>
            <w:tcW w:w="437" w:type="pct"/>
          </w:tcPr>
          <w:p w14:paraId="3A52413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31 (25%)</w:t>
            </w:r>
          </w:p>
        </w:tc>
        <w:tc>
          <w:tcPr>
            <w:tcW w:w="438" w:type="pct"/>
          </w:tcPr>
          <w:p w14:paraId="009D631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53 (28%)</w:t>
            </w:r>
          </w:p>
        </w:tc>
        <w:tc>
          <w:tcPr>
            <w:tcW w:w="438" w:type="pct"/>
          </w:tcPr>
          <w:p w14:paraId="30EFC12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17 (27%)</w:t>
            </w:r>
          </w:p>
        </w:tc>
        <w:tc>
          <w:tcPr>
            <w:tcW w:w="381" w:type="pct"/>
          </w:tcPr>
          <w:p w14:paraId="78D1AD7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0.764</w:t>
            </w:r>
          </w:p>
        </w:tc>
      </w:tr>
      <w:tr w:rsidR="002E6BC0" w:rsidRPr="0002386E" w14:paraId="7618522F"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B627C9E" w14:textId="77777777" w:rsidR="002E6BC0" w:rsidRPr="0002386E" w:rsidRDefault="002E6BC0" w:rsidP="00D427E9">
            <w:pPr>
              <w:pStyle w:val="TableText"/>
            </w:pPr>
            <w:r w:rsidRPr="0002386E">
              <w:t>Manage on available income</w:t>
            </w:r>
          </w:p>
        </w:tc>
        <w:tc>
          <w:tcPr>
            <w:tcW w:w="486" w:type="pct"/>
          </w:tcPr>
          <w:p w14:paraId="2C5369F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1714841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091C470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9" w:type="pct"/>
          </w:tcPr>
          <w:p w14:paraId="1CDD241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6ABD822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03380F0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18A5641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1" w:type="pct"/>
          </w:tcPr>
          <w:p w14:paraId="1BFDE3C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3AC31D3C"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E15CFCF" w14:textId="77777777" w:rsidR="002E6BC0" w:rsidRPr="0002386E" w:rsidRDefault="002E6BC0" w:rsidP="00C862DB">
            <w:pPr>
              <w:pStyle w:val="TableTextindent"/>
            </w:pPr>
            <w:r w:rsidRPr="0002386E">
              <w:t>Easily/not too bad/difficult some of the time</w:t>
            </w:r>
          </w:p>
        </w:tc>
        <w:tc>
          <w:tcPr>
            <w:tcW w:w="486" w:type="pct"/>
          </w:tcPr>
          <w:p w14:paraId="45D2000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99 (87%)</w:t>
            </w:r>
          </w:p>
        </w:tc>
        <w:tc>
          <w:tcPr>
            <w:tcW w:w="487" w:type="pct"/>
          </w:tcPr>
          <w:p w14:paraId="2458FA5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235 (84%)</w:t>
            </w:r>
          </w:p>
        </w:tc>
        <w:tc>
          <w:tcPr>
            <w:tcW w:w="437" w:type="pct"/>
          </w:tcPr>
          <w:p w14:paraId="0488D2F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170 (93%)</w:t>
            </w:r>
          </w:p>
        </w:tc>
        <w:tc>
          <w:tcPr>
            <w:tcW w:w="389" w:type="pct"/>
          </w:tcPr>
          <w:p w14:paraId="1012352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258D264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115 (87%)</w:t>
            </w:r>
          </w:p>
        </w:tc>
        <w:tc>
          <w:tcPr>
            <w:tcW w:w="438" w:type="pct"/>
          </w:tcPr>
          <w:p w14:paraId="330346B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170 (88%)</w:t>
            </w:r>
          </w:p>
        </w:tc>
        <w:tc>
          <w:tcPr>
            <w:tcW w:w="438" w:type="pct"/>
          </w:tcPr>
          <w:p w14:paraId="1FBCC62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61 (90%)</w:t>
            </w:r>
          </w:p>
        </w:tc>
        <w:tc>
          <w:tcPr>
            <w:tcW w:w="381" w:type="pct"/>
          </w:tcPr>
          <w:p w14:paraId="280AA0A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3413F34E"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A456175" w14:textId="77777777" w:rsidR="002E6BC0" w:rsidRPr="0002386E" w:rsidRDefault="002E6BC0" w:rsidP="00C862DB">
            <w:pPr>
              <w:pStyle w:val="TableTextindent"/>
            </w:pPr>
            <w:r w:rsidRPr="0002386E">
              <w:lastRenderedPageBreak/>
              <w:t>Difficult all the time/impossible</w:t>
            </w:r>
          </w:p>
        </w:tc>
        <w:tc>
          <w:tcPr>
            <w:tcW w:w="486" w:type="pct"/>
          </w:tcPr>
          <w:p w14:paraId="02B8BD7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15 (13%)</w:t>
            </w:r>
          </w:p>
        </w:tc>
        <w:tc>
          <w:tcPr>
            <w:tcW w:w="487" w:type="pct"/>
          </w:tcPr>
          <w:p w14:paraId="044950A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45 (16%)</w:t>
            </w:r>
          </w:p>
        </w:tc>
        <w:tc>
          <w:tcPr>
            <w:tcW w:w="437" w:type="pct"/>
          </w:tcPr>
          <w:p w14:paraId="0BA7E90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 (7%)</w:t>
            </w:r>
          </w:p>
        </w:tc>
        <w:tc>
          <w:tcPr>
            <w:tcW w:w="389" w:type="pct"/>
          </w:tcPr>
          <w:p w14:paraId="43A320D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0.018</w:t>
            </w:r>
          </w:p>
        </w:tc>
        <w:tc>
          <w:tcPr>
            <w:tcW w:w="437" w:type="pct"/>
          </w:tcPr>
          <w:p w14:paraId="642F1C3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17 (13%)</w:t>
            </w:r>
          </w:p>
        </w:tc>
        <w:tc>
          <w:tcPr>
            <w:tcW w:w="438" w:type="pct"/>
          </w:tcPr>
          <w:p w14:paraId="7E59591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24 (12%)</w:t>
            </w:r>
          </w:p>
        </w:tc>
        <w:tc>
          <w:tcPr>
            <w:tcW w:w="438" w:type="pct"/>
          </w:tcPr>
          <w:p w14:paraId="44BAD62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 (10%)</w:t>
            </w:r>
          </w:p>
        </w:tc>
        <w:tc>
          <w:tcPr>
            <w:tcW w:w="381" w:type="pct"/>
          </w:tcPr>
          <w:p w14:paraId="4EB5EB6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0.864</w:t>
            </w:r>
          </w:p>
        </w:tc>
      </w:tr>
      <w:tr w:rsidR="002E6BC0" w:rsidRPr="0002386E" w14:paraId="61ECB7FA"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7C69D5F8" w14:textId="77777777" w:rsidR="002E6BC0" w:rsidRPr="0002386E" w:rsidRDefault="002E6BC0" w:rsidP="00D427E9">
            <w:pPr>
              <w:pStyle w:val="TableText"/>
            </w:pPr>
            <w:r w:rsidRPr="0002386E">
              <w:t>Receiving benefit or disability support</w:t>
            </w:r>
          </w:p>
        </w:tc>
        <w:tc>
          <w:tcPr>
            <w:tcW w:w="486" w:type="pct"/>
          </w:tcPr>
          <w:p w14:paraId="034274B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87" w:type="pct"/>
          </w:tcPr>
          <w:p w14:paraId="27857B5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7" w:type="pct"/>
          </w:tcPr>
          <w:p w14:paraId="46DA463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9" w:type="pct"/>
          </w:tcPr>
          <w:p w14:paraId="3EC3F1D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7" w:type="pct"/>
          </w:tcPr>
          <w:p w14:paraId="7E217A6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8" w:type="pct"/>
          </w:tcPr>
          <w:p w14:paraId="6560BAB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8" w:type="pct"/>
          </w:tcPr>
          <w:p w14:paraId="4AE7286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1" w:type="pct"/>
          </w:tcPr>
          <w:p w14:paraId="2105431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7CD00507"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515AE91B" w14:textId="77777777" w:rsidR="002E6BC0" w:rsidRPr="0002386E" w:rsidRDefault="002E6BC0" w:rsidP="00C862DB">
            <w:pPr>
              <w:pStyle w:val="TableTextindent"/>
            </w:pPr>
            <w:r w:rsidRPr="0002386E">
              <w:t>Yes</w:t>
            </w:r>
          </w:p>
        </w:tc>
        <w:tc>
          <w:tcPr>
            <w:tcW w:w="486" w:type="pct"/>
          </w:tcPr>
          <w:p w14:paraId="27AD913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19 (17%)</w:t>
            </w:r>
          </w:p>
        </w:tc>
        <w:tc>
          <w:tcPr>
            <w:tcW w:w="487" w:type="pct"/>
          </w:tcPr>
          <w:p w14:paraId="48A9C89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49 (18%)</w:t>
            </w:r>
          </w:p>
        </w:tc>
        <w:tc>
          <w:tcPr>
            <w:tcW w:w="437" w:type="pct"/>
          </w:tcPr>
          <w:p w14:paraId="34815D9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20 (12%)</w:t>
            </w:r>
          </w:p>
        </w:tc>
        <w:tc>
          <w:tcPr>
            <w:tcW w:w="389" w:type="pct"/>
          </w:tcPr>
          <w:p w14:paraId="61F032A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37" w:type="pct"/>
          </w:tcPr>
          <w:p w14:paraId="56D552B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16 (13%)</w:t>
            </w:r>
          </w:p>
        </w:tc>
        <w:tc>
          <w:tcPr>
            <w:tcW w:w="438" w:type="pct"/>
          </w:tcPr>
          <w:p w14:paraId="50D2387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30 (16%)</w:t>
            </w:r>
          </w:p>
        </w:tc>
        <w:tc>
          <w:tcPr>
            <w:tcW w:w="438" w:type="pct"/>
          </w:tcPr>
          <w:p w14:paraId="2BCC800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 (13%)</w:t>
            </w:r>
          </w:p>
        </w:tc>
        <w:tc>
          <w:tcPr>
            <w:tcW w:w="381" w:type="pct"/>
          </w:tcPr>
          <w:p w14:paraId="5F59384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51958AC7"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535DE191" w14:textId="77777777" w:rsidR="002E6BC0" w:rsidRPr="0002386E" w:rsidRDefault="002E6BC0" w:rsidP="00C862DB">
            <w:pPr>
              <w:pStyle w:val="TableTextindent"/>
            </w:pPr>
            <w:r w:rsidRPr="0002386E">
              <w:t>No</w:t>
            </w:r>
          </w:p>
        </w:tc>
        <w:tc>
          <w:tcPr>
            <w:tcW w:w="486" w:type="pct"/>
          </w:tcPr>
          <w:p w14:paraId="53A3539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90 (83%)</w:t>
            </w:r>
          </w:p>
        </w:tc>
        <w:tc>
          <w:tcPr>
            <w:tcW w:w="487" w:type="pct"/>
          </w:tcPr>
          <w:p w14:paraId="3BCB830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222 (82%)</w:t>
            </w:r>
          </w:p>
        </w:tc>
        <w:tc>
          <w:tcPr>
            <w:tcW w:w="437" w:type="pct"/>
          </w:tcPr>
          <w:p w14:paraId="096D967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150 (88%)</w:t>
            </w:r>
          </w:p>
        </w:tc>
        <w:tc>
          <w:tcPr>
            <w:tcW w:w="389" w:type="pct"/>
          </w:tcPr>
          <w:p w14:paraId="4C31B8D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0.191</w:t>
            </w:r>
          </w:p>
        </w:tc>
        <w:tc>
          <w:tcPr>
            <w:tcW w:w="437" w:type="pct"/>
          </w:tcPr>
          <w:p w14:paraId="2A8D85C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109 (87%)</w:t>
            </w:r>
          </w:p>
        </w:tc>
        <w:tc>
          <w:tcPr>
            <w:tcW w:w="438" w:type="pct"/>
          </w:tcPr>
          <w:p w14:paraId="1252AD9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157 (84%)</w:t>
            </w:r>
          </w:p>
        </w:tc>
        <w:tc>
          <w:tcPr>
            <w:tcW w:w="438" w:type="pct"/>
          </w:tcPr>
          <w:p w14:paraId="08DA427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55 (87%)</w:t>
            </w:r>
          </w:p>
        </w:tc>
        <w:tc>
          <w:tcPr>
            <w:tcW w:w="381" w:type="pct"/>
          </w:tcPr>
          <w:p w14:paraId="3834831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0.665</w:t>
            </w:r>
          </w:p>
        </w:tc>
      </w:tr>
      <w:tr w:rsidR="002E6BC0" w:rsidRPr="0002386E" w14:paraId="4620A3C8"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70F9DF70" w14:textId="77777777" w:rsidR="002E6BC0" w:rsidRPr="0002386E" w:rsidRDefault="002E6BC0" w:rsidP="00D427E9">
            <w:pPr>
              <w:pStyle w:val="TableText"/>
            </w:pPr>
            <w:r w:rsidRPr="0002386E">
              <w:t>Health care card holder</w:t>
            </w:r>
          </w:p>
        </w:tc>
        <w:tc>
          <w:tcPr>
            <w:tcW w:w="486" w:type="pct"/>
          </w:tcPr>
          <w:p w14:paraId="3CFDC22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6E0E0C6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2BFE10F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9" w:type="pct"/>
          </w:tcPr>
          <w:p w14:paraId="4CDE069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7CAF721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71B8049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3B95E06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1" w:type="pct"/>
          </w:tcPr>
          <w:p w14:paraId="7FCF133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546F7A3E"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D380D17" w14:textId="77777777" w:rsidR="002E6BC0" w:rsidRPr="0002386E" w:rsidRDefault="002E6BC0" w:rsidP="00C862DB">
            <w:pPr>
              <w:pStyle w:val="TableTextindent"/>
            </w:pPr>
            <w:r w:rsidRPr="0002386E">
              <w:t>Yes</w:t>
            </w:r>
          </w:p>
        </w:tc>
        <w:tc>
          <w:tcPr>
            <w:tcW w:w="486" w:type="pct"/>
          </w:tcPr>
          <w:p w14:paraId="1A5B189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27 (25%)</w:t>
            </w:r>
          </w:p>
        </w:tc>
        <w:tc>
          <w:tcPr>
            <w:tcW w:w="487" w:type="pct"/>
          </w:tcPr>
          <w:p w14:paraId="33CB9F7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81 (30%)</w:t>
            </w:r>
          </w:p>
        </w:tc>
        <w:tc>
          <w:tcPr>
            <w:tcW w:w="437" w:type="pct"/>
          </w:tcPr>
          <w:p w14:paraId="25B26C8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32 (19%)</w:t>
            </w:r>
          </w:p>
        </w:tc>
        <w:tc>
          <w:tcPr>
            <w:tcW w:w="389" w:type="pct"/>
          </w:tcPr>
          <w:p w14:paraId="48FB5DE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6E4D2F7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32 (26%)</w:t>
            </w:r>
          </w:p>
        </w:tc>
        <w:tc>
          <w:tcPr>
            <w:tcW w:w="438" w:type="pct"/>
          </w:tcPr>
          <w:p w14:paraId="2223DBC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56 (30%)</w:t>
            </w:r>
          </w:p>
        </w:tc>
        <w:tc>
          <w:tcPr>
            <w:tcW w:w="438" w:type="pct"/>
          </w:tcPr>
          <w:p w14:paraId="54B4180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8 (13%)</w:t>
            </w:r>
          </w:p>
        </w:tc>
        <w:tc>
          <w:tcPr>
            <w:tcW w:w="381" w:type="pct"/>
          </w:tcPr>
          <w:p w14:paraId="1C0A5BC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23FB7D5F"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53B18905" w14:textId="77777777" w:rsidR="002E6BC0" w:rsidRPr="0002386E" w:rsidRDefault="002E6BC0" w:rsidP="00C862DB">
            <w:pPr>
              <w:pStyle w:val="TableTextindent"/>
            </w:pPr>
            <w:r w:rsidRPr="0002386E">
              <w:t>No</w:t>
            </w:r>
          </w:p>
        </w:tc>
        <w:tc>
          <w:tcPr>
            <w:tcW w:w="486" w:type="pct"/>
          </w:tcPr>
          <w:p w14:paraId="5CE25F4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81 (75%)</w:t>
            </w:r>
          </w:p>
        </w:tc>
        <w:tc>
          <w:tcPr>
            <w:tcW w:w="487" w:type="pct"/>
          </w:tcPr>
          <w:p w14:paraId="736D23A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188 (70%)</w:t>
            </w:r>
          </w:p>
        </w:tc>
        <w:tc>
          <w:tcPr>
            <w:tcW w:w="437" w:type="pct"/>
          </w:tcPr>
          <w:p w14:paraId="3CFE35E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137 (81%)</w:t>
            </w:r>
          </w:p>
        </w:tc>
        <w:tc>
          <w:tcPr>
            <w:tcW w:w="389" w:type="pct"/>
          </w:tcPr>
          <w:p w14:paraId="7F66D69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0.033</w:t>
            </w:r>
          </w:p>
        </w:tc>
        <w:tc>
          <w:tcPr>
            <w:tcW w:w="437" w:type="pct"/>
          </w:tcPr>
          <w:p w14:paraId="2742C8A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92 (74%)</w:t>
            </w:r>
          </w:p>
        </w:tc>
        <w:tc>
          <w:tcPr>
            <w:tcW w:w="438" w:type="pct"/>
          </w:tcPr>
          <w:p w14:paraId="481977A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130 (70%)</w:t>
            </w:r>
          </w:p>
        </w:tc>
        <w:tc>
          <w:tcPr>
            <w:tcW w:w="438" w:type="pct"/>
          </w:tcPr>
          <w:p w14:paraId="1411181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56 (88%)</w:t>
            </w:r>
          </w:p>
        </w:tc>
        <w:tc>
          <w:tcPr>
            <w:tcW w:w="381" w:type="pct"/>
          </w:tcPr>
          <w:p w14:paraId="6ED607F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0.021</w:t>
            </w:r>
          </w:p>
        </w:tc>
      </w:tr>
      <w:tr w:rsidR="002E6BC0" w:rsidRPr="0002386E" w14:paraId="0BF86FD4"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020570AB" w14:textId="77777777" w:rsidR="002E6BC0" w:rsidRPr="0002386E" w:rsidRDefault="002E6BC0" w:rsidP="00D427E9">
            <w:pPr>
              <w:pStyle w:val="TableText"/>
            </w:pPr>
            <w:r w:rsidRPr="0002386E">
              <w:t>Live alone</w:t>
            </w:r>
          </w:p>
        </w:tc>
        <w:tc>
          <w:tcPr>
            <w:tcW w:w="486" w:type="pct"/>
          </w:tcPr>
          <w:p w14:paraId="25C00AB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87" w:type="pct"/>
          </w:tcPr>
          <w:p w14:paraId="5367E9F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5487B79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9" w:type="pct"/>
          </w:tcPr>
          <w:p w14:paraId="759C112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7F4AB61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7038A81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4895271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1" w:type="pct"/>
          </w:tcPr>
          <w:p w14:paraId="1D0961C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6218AAFC"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54E6C067" w14:textId="77777777" w:rsidR="002E6BC0" w:rsidRPr="0002386E" w:rsidRDefault="002E6BC0" w:rsidP="00C862DB">
            <w:pPr>
              <w:pStyle w:val="TableTextindent"/>
            </w:pPr>
            <w:r w:rsidRPr="0002386E">
              <w:t>Yes</w:t>
            </w:r>
          </w:p>
        </w:tc>
        <w:tc>
          <w:tcPr>
            <w:tcW w:w="486" w:type="pct"/>
          </w:tcPr>
          <w:p w14:paraId="3370059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12 (11%)</w:t>
            </w:r>
          </w:p>
        </w:tc>
        <w:tc>
          <w:tcPr>
            <w:tcW w:w="487" w:type="pct"/>
          </w:tcPr>
          <w:p w14:paraId="6B9320F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37 (13%)</w:t>
            </w:r>
          </w:p>
        </w:tc>
        <w:tc>
          <w:tcPr>
            <w:tcW w:w="437" w:type="pct"/>
          </w:tcPr>
          <w:p w14:paraId="0665470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20 (11%)</w:t>
            </w:r>
          </w:p>
        </w:tc>
        <w:tc>
          <w:tcPr>
            <w:tcW w:w="389" w:type="pct"/>
          </w:tcPr>
          <w:p w14:paraId="76639FF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66FC327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14 (11%)</w:t>
            </w:r>
          </w:p>
        </w:tc>
        <w:tc>
          <w:tcPr>
            <w:tcW w:w="438" w:type="pct"/>
          </w:tcPr>
          <w:p w14:paraId="742A30D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31 (16%)</w:t>
            </w:r>
          </w:p>
        </w:tc>
        <w:tc>
          <w:tcPr>
            <w:tcW w:w="438" w:type="pct"/>
          </w:tcPr>
          <w:p w14:paraId="11A087D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 (6%)</w:t>
            </w:r>
          </w:p>
        </w:tc>
        <w:tc>
          <w:tcPr>
            <w:tcW w:w="381" w:type="pct"/>
          </w:tcPr>
          <w:p w14:paraId="5689088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26E285E5"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7646920" w14:textId="77777777" w:rsidR="002E6BC0" w:rsidRPr="0002386E" w:rsidRDefault="002E6BC0" w:rsidP="00C862DB">
            <w:pPr>
              <w:pStyle w:val="TableTextindent"/>
            </w:pPr>
            <w:r w:rsidRPr="0002386E">
              <w:t>No</w:t>
            </w:r>
          </w:p>
        </w:tc>
        <w:tc>
          <w:tcPr>
            <w:tcW w:w="486" w:type="pct"/>
          </w:tcPr>
          <w:p w14:paraId="1221D9D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102 (89%)</w:t>
            </w:r>
          </w:p>
        </w:tc>
        <w:tc>
          <w:tcPr>
            <w:tcW w:w="487" w:type="pct"/>
          </w:tcPr>
          <w:p w14:paraId="37AE4E6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243 (87%)</w:t>
            </w:r>
          </w:p>
        </w:tc>
        <w:tc>
          <w:tcPr>
            <w:tcW w:w="437" w:type="pct"/>
          </w:tcPr>
          <w:p w14:paraId="35022AE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163 (89%)</w:t>
            </w:r>
          </w:p>
        </w:tc>
        <w:tc>
          <w:tcPr>
            <w:tcW w:w="389" w:type="pct"/>
          </w:tcPr>
          <w:p w14:paraId="2F34617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0.662</w:t>
            </w:r>
          </w:p>
        </w:tc>
        <w:tc>
          <w:tcPr>
            <w:tcW w:w="437" w:type="pct"/>
          </w:tcPr>
          <w:p w14:paraId="078CF17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118 (89%)</w:t>
            </w:r>
          </w:p>
        </w:tc>
        <w:tc>
          <w:tcPr>
            <w:tcW w:w="438" w:type="pct"/>
          </w:tcPr>
          <w:p w14:paraId="45195CF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163 (84%)</w:t>
            </w:r>
          </w:p>
        </w:tc>
        <w:tc>
          <w:tcPr>
            <w:tcW w:w="438" w:type="pct"/>
          </w:tcPr>
          <w:p w14:paraId="79115D8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64 (94%)</w:t>
            </w:r>
          </w:p>
        </w:tc>
        <w:tc>
          <w:tcPr>
            <w:tcW w:w="381" w:type="pct"/>
          </w:tcPr>
          <w:p w14:paraId="2A3DFB6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0.070</w:t>
            </w:r>
          </w:p>
        </w:tc>
      </w:tr>
      <w:tr w:rsidR="002E6BC0" w:rsidRPr="0002386E" w14:paraId="31880B56"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5B37761C" w14:textId="77777777" w:rsidR="002E6BC0" w:rsidRPr="0002386E" w:rsidRDefault="002E6BC0" w:rsidP="00D427E9">
            <w:pPr>
              <w:pStyle w:val="TableText"/>
            </w:pPr>
            <w:r w:rsidRPr="0002386E">
              <w:t>Self-rated health</w:t>
            </w:r>
          </w:p>
        </w:tc>
        <w:tc>
          <w:tcPr>
            <w:tcW w:w="486" w:type="pct"/>
          </w:tcPr>
          <w:p w14:paraId="79BAFAC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153429C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0D3427E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9" w:type="pct"/>
          </w:tcPr>
          <w:p w14:paraId="24EB12D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693DD69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045DF93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242F23E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1" w:type="pct"/>
          </w:tcPr>
          <w:p w14:paraId="3F80213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2A64092D"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4B27A47A" w14:textId="77777777" w:rsidR="002E6BC0" w:rsidRPr="0002386E" w:rsidRDefault="002E6BC0" w:rsidP="00C862DB">
            <w:pPr>
              <w:pStyle w:val="TableTextindent"/>
            </w:pPr>
            <w:r w:rsidRPr="0002386E">
              <w:t>Excellent/very good/good</w:t>
            </w:r>
          </w:p>
        </w:tc>
        <w:tc>
          <w:tcPr>
            <w:tcW w:w="486" w:type="pct"/>
          </w:tcPr>
          <w:p w14:paraId="4ADDCC0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84 (74%)</w:t>
            </w:r>
          </w:p>
        </w:tc>
        <w:tc>
          <w:tcPr>
            <w:tcW w:w="487" w:type="pct"/>
          </w:tcPr>
          <w:p w14:paraId="39E96EC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209 (75%)</w:t>
            </w:r>
          </w:p>
        </w:tc>
        <w:tc>
          <w:tcPr>
            <w:tcW w:w="437" w:type="pct"/>
          </w:tcPr>
          <w:p w14:paraId="4B4CA02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153 (84%)</w:t>
            </w:r>
          </w:p>
        </w:tc>
        <w:tc>
          <w:tcPr>
            <w:tcW w:w="389" w:type="pct"/>
          </w:tcPr>
          <w:p w14:paraId="55A84D9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34B62CE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101 (77%)</w:t>
            </w:r>
          </w:p>
        </w:tc>
        <w:tc>
          <w:tcPr>
            <w:tcW w:w="438" w:type="pct"/>
          </w:tcPr>
          <w:p w14:paraId="4BE605A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147 (76%)</w:t>
            </w:r>
          </w:p>
        </w:tc>
        <w:tc>
          <w:tcPr>
            <w:tcW w:w="438" w:type="pct"/>
          </w:tcPr>
          <w:p w14:paraId="52734F5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56 (82%)</w:t>
            </w:r>
          </w:p>
        </w:tc>
        <w:tc>
          <w:tcPr>
            <w:tcW w:w="381" w:type="pct"/>
          </w:tcPr>
          <w:p w14:paraId="2CB8035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399CB1D2"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5AC0D984" w14:textId="77777777" w:rsidR="002E6BC0" w:rsidRPr="0002386E" w:rsidRDefault="002E6BC0" w:rsidP="00C862DB">
            <w:pPr>
              <w:pStyle w:val="TableTextindent"/>
            </w:pPr>
            <w:r w:rsidRPr="0002386E">
              <w:t>Fair/poor</w:t>
            </w:r>
          </w:p>
        </w:tc>
        <w:tc>
          <w:tcPr>
            <w:tcW w:w="486" w:type="pct"/>
          </w:tcPr>
          <w:p w14:paraId="3365727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30 (26%)</w:t>
            </w:r>
          </w:p>
        </w:tc>
        <w:tc>
          <w:tcPr>
            <w:tcW w:w="487" w:type="pct"/>
          </w:tcPr>
          <w:p w14:paraId="55E462E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71 (25%)</w:t>
            </w:r>
          </w:p>
        </w:tc>
        <w:tc>
          <w:tcPr>
            <w:tcW w:w="437" w:type="pct"/>
          </w:tcPr>
          <w:p w14:paraId="35B3B39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30 (16%)</w:t>
            </w:r>
          </w:p>
        </w:tc>
        <w:tc>
          <w:tcPr>
            <w:tcW w:w="389" w:type="pct"/>
          </w:tcPr>
          <w:p w14:paraId="49FDF9C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0.047</w:t>
            </w:r>
          </w:p>
        </w:tc>
        <w:tc>
          <w:tcPr>
            <w:tcW w:w="437" w:type="pct"/>
          </w:tcPr>
          <w:p w14:paraId="2F652C0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31 (23%)</w:t>
            </w:r>
          </w:p>
        </w:tc>
        <w:tc>
          <w:tcPr>
            <w:tcW w:w="438" w:type="pct"/>
          </w:tcPr>
          <w:p w14:paraId="5756DA5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47 (24%)</w:t>
            </w:r>
          </w:p>
        </w:tc>
        <w:tc>
          <w:tcPr>
            <w:tcW w:w="438" w:type="pct"/>
          </w:tcPr>
          <w:p w14:paraId="3A04091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12 (18%)</w:t>
            </w:r>
          </w:p>
        </w:tc>
        <w:tc>
          <w:tcPr>
            <w:tcW w:w="381" w:type="pct"/>
          </w:tcPr>
          <w:p w14:paraId="47DE638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0.526</w:t>
            </w:r>
          </w:p>
        </w:tc>
      </w:tr>
      <w:tr w:rsidR="002E6BC0" w:rsidRPr="0002386E" w14:paraId="1D6CC727"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4B5E8A39" w14:textId="77777777" w:rsidR="002E6BC0" w:rsidRPr="0002386E" w:rsidRDefault="002E6BC0" w:rsidP="00D427E9">
            <w:pPr>
              <w:pStyle w:val="TableText"/>
            </w:pPr>
            <w:r w:rsidRPr="0002386E">
              <w:t>History of depression</w:t>
            </w:r>
          </w:p>
        </w:tc>
        <w:tc>
          <w:tcPr>
            <w:tcW w:w="486" w:type="pct"/>
          </w:tcPr>
          <w:p w14:paraId="04E98AB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87" w:type="pct"/>
          </w:tcPr>
          <w:p w14:paraId="0E7C734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575FB6A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9" w:type="pct"/>
          </w:tcPr>
          <w:p w14:paraId="0DEFC7B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42CC97A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3DE2F76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4738F49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1" w:type="pct"/>
          </w:tcPr>
          <w:p w14:paraId="6F0B3E9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6C12A7E1"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7120E1BB" w14:textId="77777777" w:rsidR="002E6BC0" w:rsidRPr="0002386E" w:rsidRDefault="002E6BC0" w:rsidP="00C862DB">
            <w:pPr>
              <w:pStyle w:val="TableTextindent"/>
            </w:pPr>
            <w:r w:rsidRPr="0002386E">
              <w:t>Yes</w:t>
            </w:r>
          </w:p>
        </w:tc>
        <w:tc>
          <w:tcPr>
            <w:tcW w:w="486" w:type="pct"/>
          </w:tcPr>
          <w:p w14:paraId="1580B67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94 (82%)</w:t>
            </w:r>
          </w:p>
        </w:tc>
        <w:tc>
          <w:tcPr>
            <w:tcW w:w="487" w:type="pct"/>
          </w:tcPr>
          <w:p w14:paraId="05E51D6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188 (67%)</w:t>
            </w:r>
          </w:p>
        </w:tc>
        <w:tc>
          <w:tcPr>
            <w:tcW w:w="437" w:type="pct"/>
          </w:tcPr>
          <w:p w14:paraId="41A5729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93 (51%)</w:t>
            </w:r>
          </w:p>
        </w:tc>
        <w:tc>
          <w:tcPr>
            <w:tcW w:w="389" w:type="pct"/>
          </w:tcPr>
          <w:p w14:paraId="032944C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6141265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107 (81%)</w:t>
            </w:r>
          </w:p>
        </w:tc>
        <w:tc>
          <w:tcPr>
            <w:tcW w:w="438" w:type="pct"/>
          </w:tcPr>
          <w:p w14:paraId="1B67D3F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121 (62%)</w:t>
            </w:r>
          </w:p>
        </w:tc>
        <w:tc>
          <w:tcPr>
            <w:tcW w:w="438" w:type="pct"/>
          </w:tcPr>
          <w:p w14:paraId="793B495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30 (44%)</w:t>
            </w:r>
          </w:p>
        </w:tc>
        <w:tc>
          <w:tcPr>
            <w:tcW w:w="381" w:type="pct"/>
          </w:tcPr>
          <w:p w14:paraId="727ACCE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28508154"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22BF6258" w14:textId="77777777" w:rsidR="002E6BC0" w:rsidRPr="0002386E" w:rsidRDefault="002E6BC0" w:rsidP="00C862DB">
            <w:pPr>
              <w:pStyle w:val="TableTextindent"/>
            </w:pPr>
            <w:r w:rsidRPr="0002386E">
              <w:t>No</w:t>
            </w:r>
          </w:p>
        </w:tc>
        <w:tc>
          <w:tcPr>
            <w:tcW w:w="486" w:type="pct"/>
          </w:tcPr>
          <w:p w14:paraId="232C8A5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20 (18%)</w:t>
            </w:r>
          </w:p>
        </w:tc>
        <w:tc>
          <w:tcPr>
            <w:tcW w:w="487" w:type="pct"/>
          </w:tcPr>
          <w:p w14:paraId="7EC3B9D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92 (33%)</w:t>
            </w:r>
          </w:p>
        </w:tc>
        <w:tc>
          <w:tcPr>
            <w:tcW w:w="437" w:type="pct"/>
          </w:tcPr>
          <w:p w14:paraId="35BD5A9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90 (49%)</w:t>
            </w:r>
          </w:p>
        </w:tc>
        <w:tc>
          <w:tcPr>
            <w:tcW w:w="389" w:type="pct"/>
          </w:tcPr>
          <w:p w14:paraId="3C48A1C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c>
          <w:tcPr>
            <w:tcW w:w="437" w:type="pct"/>
          </w:tcPr>
          <w:p w14:paraId="49732A1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25 (19%)</w:t>
            </w:r>
          </w:p>
        </w:tc>
        <w:tc>
          <w:tcPr>
            <w:tcW w:w="438" w:type="pct"/>
          </w:tcPr>
          <w:p w14:paraId="62232D5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73 (38%)</w:t>
            </w:r>
          </w:p>
        </w:tc>
        <w:tc>
          <w:tcPr>
            <w:tcW w:w="438" w:type="pct"/>
          </w:tcPr>
          <w:p w14:paraId="7A8F532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38 (56%)</w:t>
            </w:r>
          </w:p>
        </w:tc>
        <w:tc>
          <w:tcPr>
            <w:tcW w:w="381" w:type="pct"/>
          </w:tcPr>
          <w:p w14:paraId="6775ABE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&lt;0.001</w:t>
            </w:r>
          </w:p>
        </w:tc>
      </w:tr>
      <w:tr w:rsidR="002E6BC0" w:rsidRPr="0002386E" w14:paraId="272AAA95"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337E4723" w14:textId="77777777" w:rsidR="002E6BC0" w:rsidRPr="0002386E" w:rsidRDefault="002E6BC0" w:rsidP="00D427E9">
            <w:pPr>
              <w:pStyle w:val="TableText"/>
            </w:pPr>
            <w:r w:rsidRPr="0002386E">
              <w:t>Long-term illness or health problems which limit daily activities/work</w:t>
            </w:r>
          </w:p>
        </w:tc>
        <w:tc>
          <w:tcPr>
            <w:tcW w:w="486" w:type="pct"/>
          </w:tcPr>
          <w:p w14:paraId="0E7BD87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402C236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7856D58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9" w:type="pct"/>
          </w:tcPr>
          <w:p w14:paraId="364B3F5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7FCAB50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1E8F395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77968A6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1" w:type="pct"/>
          </w:tcPr>
          <w:p w14:paraId="6548712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52DEA3F7"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2ADEEACD" w14:textId="77777777" w:rsidR="002E6BC0" w:rsidRPr="0002386E" w:rsidRDefault="002E6BC0" w:rsidP="00C862DB">
            <w:pPr>
              <w:pStyle w:val="TableTextindent"/>
            </w:pPr>
            <w:r w:rsidRPr="0002386E">
              <w:t>Yes</w:t>
            </w:r>
          </w:p>
        </w:tc>
        <w:tc>
          <w:tcPr>
            <w:tcW w:w="486" w:type="pct"/>
          </w:tcPr>
          <w:p w14:paraId="44E277B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44 (39%)</w:t>
            </w:r>
          </w:p>
        </w:tc>
        <w:tc>
          <w:tcPr>
            <w:tcW w:w="487" w:type="pct"/>
          </w:tcPr>
          <w:p w14:paraId="3F16842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92 (33%)</w:t>
            </w:r>
          </w:p>
        </w:tc>
        <w:tc>
          <w:tcPr>
            <w:tcW w:w="437" w:type="pct"/>
          </w:tcPr>
          <w:p w14:paraId="5DD80D7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38 (21%)</w:t>
            </w:r>
          </w:p>
        </w:tc>
        <w:tc>
          <w:tcPr>
            <w:tcW w:w="389" w:type="pct"/>
          </w:tcPr>
          <w:p w14:paraId="4488F3B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54FA350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45 (34%)</w:t>
            </w:r>
          </w:p>
        </w:tc>
        <w:tc>
          <w:tcPr>
            <w:tcW w:w="438" w:type="pct"/>
          </w:tcPr>
          <w:p w14:paraId="1DD22CC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64 (33%)</w:t>
            </w:r>
          </w:p>
        </w:tc>
        <w:tc>
          <w:tcPr>
            <w:tcW w:w="438" w:type="pct"/>
          </w:tcPr>
          <w:p w14:paraId="230DC90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11 (16%)</w:t>
            </w:r>
          </w:p>
        </w:tc>
        <w:tc>
          <w:tcPr>
            <w:tcW w:w="381" w:type="pct"/>
          </w:tcPr>
          <w:p w14:paraId="62E6FF5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30672253"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42452222" w14:textId="77777777" w:rsidR="002E6BC0" w:rsidRPr="0002386E" w:rsidRDefault="002E6BC0" w:rsidP="00C862DB">
            <w:pPr>
              <w:pStyle w:val="TableTextindent"/>
            </w:pPr>
            <w:r w:rsidRPr="0002386E">
              <w:t>No</w:t>
            </w:r>
          </w:p>
        </w:tc>
        <w:tc>
          <w:tcPr>
            <w:tcW w:w="486" w:type="pct"/>
          </w:tcPr>
          <w:p w14:paraId="713B3F4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70 (61%)</w:t>
            </w:r>
          </w:p>
        </w:tc>
        <w:tc>
          <w:tcPr>
            <w:tcW w:w="487" w:type="pct"/>
          </w:tcPr>
          <w:p w14:paraId="08F85BB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188 (67%)</w:t>
            </w:r>
          </w:p>
        </w:tc>
        <w:tc>
          <w:tcPr>
            <w:tcW w:w="437" w:type="pct"/>
          </w:tcPr>
          <w:p w14:paraId="3AE3674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145 (79%)</w:t>
            </w:r>
          </w:p>
        </w:tc>
        <w:tc>
          <w:tcPr>
            <w:tcW w:w="389" w:type="pct"/>
          </w:tcPr>
          <w:p w14:paraId="40FEDD6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0.002</w:t>
            </w:r>
          </w:p>
        </w:tc>
        <w:tc>
          <w:tcPr>
            <w:tcW w:w="437" w:type="pct"/>
          </w:tcPr>
          <w:p w14:paraId="0C815A0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87 (66%)</w:t>
            </w:r>
          </w:p>
        </w:tc>
        <w:tc>
          <w:tcPr>
            <w:tcW w:w="438" w:type="pct"/>
          </w:tcPr>
          <w:p w14:paraId="596726D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130 (67%)</w:t>
            </w:r>
          </w:p>
        </w:tc>
        <w:tc>
          <w:tcPr>
            <w:tcW w:w="438" w:type="pct"/>
          </w:tcPr>
          <w:p w14:paraId="654ADD3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57 (84%)</w:t>
            </w:r>
          </w:p>
        </w:tc>
        <w:tc>
          <w:tcPr>
            <w:tcW w:w="381" w:type="pct"/>
          </w:tcPr>
          <w:p w14:paraId="0414E37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0.019</w:t>
            </w:r>
          </w:p>
        </w:tc>
      </w:tr>
      <w:tr w:rsidR="002E6BC0" w:rsidRPr="0002386E" w14:paraId="4C99CEA6"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7F9C98AC" w14:textId="77777777" w:rsidR="002E6BC0" w:rsidRPr="0002386E" w:rsidRDefault="002E6BC0" w:rsidP="00D427E9">
            <w:pPr>
              <w:pStyle w:val="TableText"/>
            </w:pPr>
            <w:r w:rsidRPr="0002386E">
              <w:t>Saw doctor/other health professional for mental health in last month</w:t>
            </w:r>
          </w:p>
        </w:tc>
        <w:tc>
          <w:tcPr>
            <w:tcW w:w="486" w:type="pct"/>
          </w:tcPr>
          <w:p w14:paraId="359A0C7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87" w:type="pct"/>
          </w:tcPr>
          <w:p w14:paraId="71DD5FE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54B470D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9" w:type="pct"/>
          </w:tcPr>
          <w:p w14:paraId="2958C46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4D72E83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4C43BFE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5E24E72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1" w:type="pct"/>
          </w:tcPr>
          <w:p w14:paraId="48C51A9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4214FABD"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43998E32" w14:textId="77777777" w:rsidR="002E6BC0" w:rsidRPr="0002386E" w:rsidRDefault="002E6BC0" w:rsidP="00C862DB">
            <w:pPr>
              <w:pStyle w:val="TableTextindent"/>
            </w:pPr>
            <w:r w:rsidRPr="0002386E">
              <w:t>Yes</w:t>
            </w:r>
          </w:p>
        </w:tc>
        <w:tc>
          <w:tcPr>
            <w:tcW w:w="486" w:type="pct"/>
          </w:tcPr>
          <w:p w14:paraId="74F0F07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89 (78%)</w:t>
            </w:r>
          </w:p>
        </w:tc>
        <w:tc>
          <w:tcPr>
            <w:tcW w:w="487" w:type="pct"/>
          </w:tcPr>
          <w:p w14:paraId="5A4649C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136 (49%)</w:t>
            </w:r>
          </w:p>
        </w:tc>
        <w:tc>
          <w:tcPr>
            <w:tcW w:w="437" w:type="pct"/>
          </w:tcPr>
          <w:p w14:paraId="5588CF2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42 (23%)</w:t>
            </w:r>
          </w:p>
        </w:tc>
        <w:tc>
          <w:tcPr>
            <w:tcW w:w="389" w:type="pct"/>
          </w:tcPr>
          <w:p w14:paraId="7C7EE02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2A6B319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101 (77%)</w:t>
            </w:r>
          </w:p>
        </w:tc>
        <w:tc>
          <w:tcPr>
            <w:tcW w:w="438" w:type="pct"/>
          </w:tcPr>
          <w:p w14:paraId="6D59F81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76 (39%)</w:t>
            </w:r>
          </w:p>
        </w:tc>
        <w:tc>
          <w:tcPr>
            <w:tcW w:w="438" w:type="pct"/>
          </w:tcPr>
          <w:p w14:paraId="2F9092A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16 (24%)</w:t>
            </w:r>
          </w:p>
        </w:tc>
        <w:tc>
          <w:tcPr>
            <w:tcW w:w="381" w:type="pct"/>
          </w:tcPr>
          <w:p w14:paraId="5857F9B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4B5DDECE"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39E40325" w14:textId="77777777" w:rsidR="002E6BC0" w:rsidRPr="0002386E" w:rsidRDefault="002E6BC0" w:rsidP="00C862DB">
            <w:pPr>
              <w:pStyle w:val="TableTextindent"/>
            </w:pPr>
            <w:r w:rsidRPr="0002386E">
              <w:t>No</w:t>
            </w:r>
          </w:p>
        </w:tc>
        <w:tc>
          <w:tcPr>
            <w:tcW w:w="486" w:type="pct"/>
          </w:tcPr>
          <w:p w14:paraId="7B597E2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25 (22%)</w:t>
            </w:r>
          </w:p>
        </w:tc>
        <w:tc>
          <w:tcPr>
            <w:tcW w:w="487" w:type="pct"/>
          </w:tcPr>
          <w:p w14:paraId="3349849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144 (51%)</w:t>
            </w:r>
          </w:p>
        </w:tc>
        <w:tc>
          <w:tcPr>
            <w:tcW w:w="437" w:type="pct"/>
          </w:tcPr>
          <w:p w14:paraId="2670A0C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141 (77%)</w:t>
            </w:r>
          </w:p>
        </w:tc>
        <w:tc>
          <w:tcPr>
            <w:tcW w:w="389" w:type="pct"/>
          </w:tcPr>
          <w:p w14:paraId="49D39DF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0.000</w:t>
            </w:r>
          </w:p>
        </w:tc>
        <w:tc>
          <w:tcPr>
            <w:tcW w:w="437" w:type="pct"/>
          </w:tcPr>
          <w:p w14:paraId="565F2F9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31 (23%)</w:t>
            </w:r>
          </w:p>
        </w:tc>
        <w:tc>
          <w:tcPr>
            <w:tcW w:w="438" w:type="pct"/>
          </w:tcPr>
          <w:p w14:paraId="1CB1BC8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118 (61%)</w:t>
            </w:r>
          </w:p>
        </w:tc>
        <w:tc>
          <w:tcPr>
            <w:tcW w:w="438" w:type="pct"/>
          </w:tcPr>
          <w:p w14:paraId="699A468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52 (76%)</w:t>
            </w:r>
          </w:p>
        </w:tc>
        <w:tc>
          <w:tcPr>
            <w:tcW w:w="381" w:type="pct"/>
          </w:tcPr>
          <w:p w14:paraId="5E8FBD4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0.000</w:t>
            </w:r>
          </w:p>
        </w:tc>
      </w:tr>
      <w:tr w:rsidR="002E6BC0" w:rsidRPr="0002386E" w14:paraId="5C392BBC"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6B3968A3" w14:textId="77777777" w:rsidR="002E6BC0" w:rsidRPr="0002386E" w:rsidRDefault="002E6BC0" w:rsidP="00D427E9">
            <w:pPr>
              <w:pStyle w:val="TableText"/>
            </w:pPr>
            <w:bookmarkStart w:id="79" w:name="_Hlk101872184"/>
            <w:r w:rsidRPr="0002386E">
              <w:t>Currently taking an antidepressant</w:t>
            </w:r>
            <w:bookmarkEnd w:id="79"/>
          </w:p>
        </w:tc>
        <w:tc>
          <w:tcPr>
            <w:tcW w:w="486" w:type="pct"/>
          </w:tcPr>
          <w:p w14:paraId="1470335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2F6D9F3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1B82C7D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9" w:type="pct"/>
          </w:tcPr>
          <w:p w14:paraId="033882E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2A02B9E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45A3830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2CE7854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c>
          <w:tcPr>
            <w:tcW w:w="381" w:type="pct"/>
          </w:tcPr>
          <w:p w14:paraId="48F0E2C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2A2A491D"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tcPr>
          <w:p w14:paraId="184FA8A9" w14:textId="77777777" w:rsidR="002E6BC0" w:rsidRPr="0002386E" w:rsidRDefault="002E6BC0" w:rsidP="00C862DB">
            <w:pPr>
              <w:pStyle w:val="TableTextindent"/>
            </w:pPr>
            <w:r w:rsidRPr="0002386E">
              <w:t>Yes</w:t>
            </w:r>
          </w:p>
        </w:tc>
        <w:tc>
          <w:tcPr>
            <w:tcW w:w="486" w:type="pct"/>
          </w:tcPr>
          <w:p w14:paraId="43061B4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43 (38%)</w:t>
            </w:r>
          </w:p>
        </w:tc>
        <w:tc>
          <w:tcPr>
            <w:tcW w:w="487" w:type="pct"/>
          </w:tcPr>
          <w:p w14:paraId="5C527D3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104 (37%)</w:t>
            </w:r>
          </w:p>
        </w:tc>
        <w:tc>
          <w:tcPr>
            <w:tcW w:w="437" w:type="pct"/>
          </w:tcPr>
          <w:p w14:paraId="639A86D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5 (3%)</w:t>
            </w:r>
          </w:p>
        </w:tc>
        <w:tc>
          <w:tcPr>
            <w:tcW w:w="389" w:type="pct"/>
          </w:tcPr>
          <w:p w14:paraId="3A32BF9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47EDD30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r w:rsidRPr="0002386E">
              <w:rPr>
                <w:color w:val="000000"/>
              </w:rPr>
              <w:t>45 (34%)</w:t>
            </w:r>
          </w:p>
        </w:tc>
        <w:tc>
          <w:tcPr>
            <w:tcW w:w="438" w:type="pct"/>
          </w:tcPr>
          <w:p w14:paraId="09C4DFE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roofErr w:type="spellStart"/>
            <w:r w:rsidRPr="0002386E">
              <w:rPr>
                <w:color w:val="000000"/>
              </w:rPr>
              <w:t>n.a.</w:t>
            </w:r>
            <w:proofErr w:type="spellEnd"/>
          </w:p>
        </w:tc>
        <w:tc>
          <w:tcPr>
            <w:tcW w:w="438" w:type="pct"/>
          </w:tcPr>
          <w:p w14:paraId="60CF45A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roofErr w:type="spellStart"/>
            <w:r w:rsidRPr="0002386E">
              <w:rPr>
                <w:color w:val="000000"/>
              </w:rPr>
              <w:t>n.a.</w:t>
            </w:r>
            <w:proofErr w:type="spellEnd"/>
          </w:p>
        </w:tc>
        <w:tc>
          <w:tcPr>
            <w:tcW w:w="381" w:type="pct"/>
          </w:tcPr>
          <w:p w14:paraId="0AB057F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39908A0D"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7" w:type="pct"/>
          </w:tcPr>
          <w:p w14:paraId="3343967B" w14:textId="77777777" w:rsidR="002E6BC0" w:rsidRPr="0002386E" w:rsidRDefault="002E6BC0" w:rsidP="00C862DB">
            <w:pPr>
              <w:pStyle w:val="TableTextindent"/>
            </w:pPr>
            <w:r w:rsidRPr="0002386E">
              <w:t>No</w:t>
            </w:r>
          </w:p>
        </w:tc>
        <w:tc>
          <w:tcPr>
            <w:tcW w:w="486" w:type="pct"/>
          </w:tcPr>
          <w:p w14:paraId="42F0C85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71 (62%)</w:t>
            </w:r>
          </w:p>
        </w:tc>
        <w:tc>
          <w:tcPr>
            <w:tcW w:w="487" w:type="pct"/>
          </w:tcPr>
          <w:p w14:paraId="2A41D14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176 (63%)</w:t>
            </w:r>
          </w:p>
        </w:tc>
        <w:tc>
          <w:tcPr>
            <w:tcW w:w="437" w:type="pct"/>
          </w:tcPr>
          <w:p w14:paraId="3A05477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178 (97%)</w:t>
            </w:r>
          </w:p>
        </w:tc>
        <w:tc>
          <w:tcPr>
            <w:tcW w:w="389" w:type="pct"/>
          </w:tcPr>
          <w:p w14:paraId="7793511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&lt;0.001</w:t>
            </w:r>
          </w:p>
        </w:tc>
        <w:tc>
          <w:tcPr>
            <w:tcW w:w="437" w:type="pct"/>
          </w:tcPr>
          <w:p w14:paraId="699A7CF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87 (66%)</w:t>
            </w:r>
          </w:p>
        </w:tc>
        <w:tc>
          <w:tcPr>
            <w:tcW w:w="438" w:type="pct"/>
          </w:tcPr>
          <w:p w14:paraId="66B86CE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roofErr w:type="spellStart"/>
            <w:r w:rsidRPr="0002386E">
              <w:rPr>
                <w:color w:val="000000"/>
              </w:rPr>
              <w:t>n.a.</w:t>
            </w:r>
            <w:proofErr w:type="spellEnd"/>
          </w:p>
        </w:tc>
        <w:tc>
          <w:tcPr>
            <w:tcW w:w="438" w:type="pct"/>
          </w:tcPr>
          <w:p w14:paraId="4C362EE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proofErr w:type="spellStart"/>
            <w:r w:rsidRPr="0002386E">
              <w:rPr>
                <w:color w:val="000000"/>
              </w:rPr>
              <w:t>n.a.</w:t>
            </w:r>
            <w:proofErr w:type="spellEnd"/>
          </w:p>
        </w:tc>
        <w:tc>
          <w:tcPr>
            <w:tcW w:w="381" w:type="pct"/>
          </w:tcPr>
          <w:p w14:paraId="55B2707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&lt;0.001</w:t>
            </w:r>
          </w:p>
        </w:tc>
      </w:tr>
      <w:tr w:rsidR="002E6BC0" w:rsidRPr="0002386E" w14:paraId="1BA176A4" w14:textId="77777777" w:rsidTr="00D427E9">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5000" w:type="pct"/>
            <w:gridSpan w:val="9"/>
          </w:tcPr>
          <w:p w14:paraId="790CD6E2" w14:textId="77777777" w:rsidR="002E6BC0" w:rsidRPr="0002386E" w:rsidRDefault="002E6BC0" w:rsidP="00D427E9">
            <w:pPr>
              <w:pStyle w:val="FootnoteText"/>
              <w:numPr>
                <w:ilvl w:val="0"/>
                <w:numId w:val="0"/>
              </w:numPr>
              <w:ind w:left="714" w:hanging="357"/>
            </w:pPr>
            <w:r w:rsidRPr="0002386E">
              <w:lastRenderedPageBreak/>
              <w:t xml:space="preserve">SD, standard deviation. Data are n (%) unless otherwise stated. PHQ-9=Patient Health Questionnaire, 9-item version. AQoL-8D=Assessment of Quality of Life-8 Dimensions. GAD-7=Generalized Anxiety Disorder scale, 7-item version. K10+=Four-item extension of the standard 10-item K10. </w:t>
            </w:r>
            <w:proofErr w:type="spellStart"/>
            <w:r w:rsidRPr="0002386E">
              <w:t>n.a.</w:t>
            </w:r>
            <w:proofErr w:type="spellEnd"/>
            <w:r w:rsidRPr="0002386E">
              <w:t>, not available due to small numbers in some cells.</w:t>
            </w:r>
          </w:p>
          <w:p w14:paraId="7C9C84D9" w14:textId="611B53D1" w:rsidR="002E6BC0" w:rsidRPr="00D427E9" w:rsidRDefault="002E6BC0" w:rsidP="00A902B8">
            <w:pPr>
              <w:pStyle w:val="FootnoteTextnumbered"/>
              <w:numPr>
                <w:ilvl w:val="0"/>
                <w:numId w:val="29"/>
              </w:numPr>
              <w:ind w:left="714" w:hanging="357"/>
            </w:pPr>
            <w:r w:rsidRPr="00D427E9">
              <w:t>Denominators may vary due to missing data or the omission of categories due to small cell sizes.</w:t>
            </w:r>
          </w:p>
        </w:tc>
      </w:tr>
      <w:bookmarkEnd w:id="78"/>
    </w:tbl>
    <w:p w14:paraId="1C512428" w14:textId="77777777" w:rsidR="002E6BC0" w:rsidRPr="00D427E9" w:rsidRDefault="002E6BC0" w:rsidP="00D427E9">
      <w:r w:rsidRPr="0002386E">
        <w:br w:type="page"/>
      </w:r>
    </w:p>
    <w:p w14:paraId="6FE4DD4F" w14:textId="103C63F7" w:rsidR="002E6BC0" w:rsidRPr="0002386E" w:rsidRDefault="002E6BC0" w:rsidP="00581271">
      <w:pPr>
        <w:pStyle w:val="Caption"/>
      </w:pPr>
      <w:r w:rsidRPr="0002386E">
        <w:lastRenderedPageBreak/>
        <w:t>Table A</w:t>
      </w:r>
      <w:r w:rsidR="006672F4" w:rsidRPr="0002386E">
        <w:t>1</w:t>
      </w:r>
      <w:r w:rsidR="00D43774" w:rsidRPr="0002386E">
        <w:t>3</w:t>
      </w:r>
      <w:r w:rsidRPr="0002386E">
        <w:t>.1b: Baseline characteristics of participants across the 3 treatment groups for the Link-me cohort</w:t>
      </w:r>
    </w:p>
    <w:tbl>
      <w:tblPr>
        <w:tblStyle w:val="PlainTable2"/>
        <w:tblW w:w="5037" w:type="pct"/>
        <w:tblLayout w:type="fixed"/>
        <w:tblLook w:val="04A0" w:firstRow="1" w:lastRow="0" w:firstColumn="1" w:lastColumn="0" w:noHBand="0" w:noVBand="1"/>
      </w:tblPr>
      <w:tblGrid>
        <w:gridCol w:w="4232"/>
        <w:gridCol w:w="1403"/>
        <w:gridCol w:w="1265"/>
        <w:gridCol w:w="1263"/>
        <w:gridCol w:w="1083"/>
        <w:gridCol w:w="1395"/>
        <w:gridCol w:w="1260"/>
        <w:gridCol w:w="1119"/>
        <w:gridCol w:w="1041"/>
      </w:tblGrid>
      <w:tr w:rsidR="002E6BC0" w:rsidRPr="0002386E" w14:paraId="047454F7" w14:textId="77777777" w:rsidTr="00D427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5" w:type="pct"/>
          </w:tcPr>
          <w:p w14:paraId="53AC2284" w14:textId="77777777" w:rsidR="002E6BC0" w:rsidRPr="0002386E" w:rsidRDefault="002E6BC0" w:rsidP="00FF01DC">
            <w:pPr>
              <w:spacing w:before="60"/>
              <w:rPr>
                <w:rFonts w:cstheme="minorHAnsi"/>
                <w:b w:val="0"/>
                <w:bCs w:val="0"/>
                <w:sz w:val="18"/>
                <w:szCs w:val="18"/>
              </w:rPr>
            </w:pPr>
          </w:p>
        </w:tc>
        <w:tc>
          <w:tcPr>
            <w:tcW w:w="1783" w:type="pct"/>
            <w:gridSpan w:val="4"/>
          </w:tcPr>
          <w:p w14:paraId="0DB4F893"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6-month follow-up (T0-T1) (n=718)</w:t>
            </w:r>
          </w:p>
        </w:tc>
        <w:tc>
          <w:tcPr>
            <w:tcW w:w="1712" w:type="pct"/>
            <w:gridSpan w:val="4"/>
          </w:tcPr>
          <w:p w14:paraId="72B0D1FA"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Baseline to 12-month follow-up (T0-T2) (n=547)</w:t>
            </w:r>
          </w:p>
        </w:tc>
      </w:tr>
      <w:tr w:rsidR="002E6BC0" w:rsidRPr="0002386E" w14:paraId="77BE82C0" w14:textId="77777777" w:rsidTr="00D427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5" w:type="pct"/>
          </w:tcPr>
          <w:p w14:paraId="7DEC45FE" w14:textId="77777777" w:rsidR="002E6BC0" w:rsidRPr="0002386E" w:rsidRDefault="002E6BC0" w:rsidP="00FF01DC">
            <w:pPr>
              <w:spacing w:before="60"/>
              <w:rPr>
                <w:rFonts w:cstheme="minorHAnsi"/>
                <w:b w:val="0"/>
                <w:bCs w:val="0"/>
                <w:sz w:val="18"/>
                <w:szCs w:val="18"/>
              </w:rPr>
            </w:pPr>
          </w:p>
        </w:tc>
        <w:tc>
          <w:tcPr>
            <w:tcW w:w="499" w:type="pct"/>
          </w:tcPr>
          <w:p w14:paraId="6C461F4D"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Better Access treatment (n=164)</w:t>
            </w:r>
          </w:p>
        </w:tc>
        <w:tc>
          <w:tcPr>
            <w:tcW w:w="450" w:type="pct"/>
          </w:tcPr>
          <w:p w14:paraId="592BBAE4"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Other mental health care (n=329)</w:t>
            </w:r>
          </w:p>
        </w:tc>
        <w:tc>
          <w:tcPr>
            <w:tcW w:w="449" w:type="pct"/>
          </w:tcPr>
          <w:p w14:paraId="7DADA8A6"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 mental health care (n=225)</w:t>
            </w:r>
          </w:p>
        </w:tc>
        <w:tc>
          <w:tcPr>
            <w:tcW w:w="385" w:type="pct"/>
          </w:tcPr>
          <w:p w14:paraId="0A2BD0C2"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i/>
                <w:iCs/>
                <w:sz w:val="18"/>
                <w:szCs w:val="18"/>
              </w:rPr>
              <w:t>p</w:t>
            </w:r>
            <w:r w:rsidRPr="0002386E">
              <w:rPr>
                <w:rFonts w:cstheme="minorHAnsi"/>
                <w:sz w:val="18"/>
                <w:szCs w:val="18"/>
              </w:rPr>
              <w:t>-value</w:t>
            </w:r>
          </w:p>
        </w:tc>
        <w:tc>
          <w:tcPr>
            <w:tcW w:w="496" w:type="pct"/>
          </w:tcPr>
          <w:p w14:paraId="4DF45E0B"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Better Access treatment (n=182)</w:t>
            </w:r>
          </w:p>
        </w:tc>
        <w:tc>
          <w:tcPr>
            <w:tcW w:w="448" w:type="pct"/>
          </w:tcPr>
          <w:p w14:paraId="32C8B559"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Other mental health care (n=226)</w:t>
            </w:r>
          </w:p>
        </w:tc>
        <w:tc>
          <w:tcPr>
            <w:tcW w:w="398" w:type="pct"/>
          </w:tcPr>
          <w:p w14:paraId="58E1D9A4"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sz w:val="18"/>
                <w:szCs w:val="18"/>
              </w:rPr>
              <w:t>No mental health care (n=139)</w:t>
            </w:r>
          </w:p>
        </w:tc>
        <w:tc>
          <w:tcPr>
            <w:tcW w:w="370" w:type="pct"/>
          </w:tcPr>
          <w:p w14:paraId="6B675F43"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8"/>
                <w:szCs w:val="18"/>
              </w:rPr>
            </w:pPr>
            <w:r w:rsidRPr="0002386E">
              <w:rPr>
                <w:rFonts w:cstheme="minorHAnsi"/>
                <w:i/>
                <w:iCs/>
                <w:sz w:val="18"/>
                <w:szCs w:val="18"/>
              </w:rPr>
              <w:t>p</w:t>
            </w:r>
            <w:r w:rsidRPr="0002386E">
              <w:rPr>
                <w:rFonts w:cstheme="minorHAnsi"/>
                <w:sz w:val="18"/>
                <w:szCs w:val="18"/>
              </w:rPr>
              <w:t>-value</w:t>
            </w:r>
          </w:p>
        </w:tc>
      </w:tr>
      <w:tr w:rsidR="002E6BC0" w:rsidRPr="0002386E" w14:paraId="74513B70"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62AAF1DD" w14:textId="77777777" w:rsidR="002E6BC0" w:rsidRPr="0002386E" w:rsidRDefault="002E6BC0" w:rsidP="00D427E9">
            <w:pPr>
              <w:pStyle w:val="TableText"/>
            </w:pPr>
            <w:r w:rsidRPr="0002386E">
              <w:t xml:space="preserve">Depressive symptom severity (PHQ-9 total), mean (SD) </w:t>
            </w:r>
            <w:r w:rsidRPr="0002386E">
              <w:rPr>
                <w:vertAlign w:val="superscript"/>
              </w:rPr>
              <w:t>1</w:t>
            </w:r>
          </w:p>
        </w:tc>
        <w:tc>
          <w:tcPr>
            <w:tcW w:w="499" w:type="pct"/>
          </w:tcPr>
          <w:p w14:paraId="530D9DB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12.9 (6.8)</w:t>
            </w:r>
          </w:p>
        </w:tc>
        <w:tc>
          <w:tcPr>
            <w:tcW w:w="450" w:type="pct"/>
          </w:tcPr>
          <w:p w14:paraId="4C67C3E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10.7 (6.2)</w:t>
            </w:r>
          </w:p>
        </w:tc>
        <w:tc>
          <w:tcPr>
            <w:tcW w:w="449" w:type="pct"/>
          </w:tcPr>
          <w:p w14:paraId="43D25F2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8.1 (4.9)</w:t>
            </w:r>
          </w:p>
        </w:tc>
        <w:tc>
          <w:tcPr>
            <w:tcW w:w="385" w:type="pct"/>
          </w:tcPr>
          <w:p w14:paraId="789897B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c>
          <w:tcPr>
            <w:tcW w:w="496" w:type="pct"/>
          </w:tcPr>
          <w:p w14:paraId="1101CED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12.5 (6.6)</w:t>
            </w:r>
          </w:p>
        </w:tc>
        <w:tc>
          <w:tcPr>
            <w:tcW w:w="448" w:type="pct"/>
          </w:tcPr>
          <w:p w14:paraId="0D696D0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10.1 (6.1)</w:t>
            </w:r>
          </w:p>
        </w:tc>
        <w:tc>
          <w:tcPr>
            <w:tcW w:w="398" w:type="pct"/>
          </w:tcPr>
          <w:p w14:paraId="20881AE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7.6 (4.6)</w:t>
            </w:r>
          </w:p>
        </w:tc>
        <w:tc>
          <w:tcPr>
            <w:tcW w:w="370" w:type="pct"/>
          </w:tcPr>
          <w:p w14:paraId="207CF1B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r>
      <w:tr w:rsidR="002E6BC0" w:rsidRPr="0002386E" w14:paraId="6521268D"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6B62289A" w14:textId="77777777" w:rsidR="002E6BC0" w:rsidRPr="0002386E" w:rsidRDefault="002E6BC0" w:rsidP="00D427E9">
            <w:pPr>
              <w:pStyle w:val="TableText"/>
            </w:pPr>
            <w:r w:rsidRPr="0002386E">
              <w:t xml:space="preserve">Anxiety symptom severity (GAD-7 total), mean (SD) </w:t>
            </w:r>
            <w:r w:rsidRPr="0002386E">
              <w:rPr>
                <w:vertAlign w:val="superscript"/>
              </w:rPr>
              <w:t>1</w:t>
            </w:r>
          </w:p>
        </w:tc>
        <w:tc>
          <w:tcPr>
            <w:tcW w:w="499" w:type="pct"/>
          </w:tcPr>
          <w:p w14:paraId="2FBC91F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10.1 (5.7)</w:t>
            </w:r>
          </w:p>
        </w:tc>
        <w:tc>
          <w:tcPr>
            <w:tcW w:w="450" w:type="pct"/>
          </w:tcPr>
          <w:p w14:paraId="7038412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8.4 (5.5)</w:t>
            </w:r>
          </w:p>
        </w:tc>
        <w:tc>
          <w:tcPr>
            <w:tcW w:w="449" w:type="pct"/>
          </w:tcPr>
          <w:p w14:paraId="3927D37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7.0 (4.7)</w:t>
            </w:r>
          </w:p>
        </w:tc>
        <w:tc>
          <w:tcPr>
            <w:tcW w:w="385" w:type="pct"/>
          </w:tcPr>
          <w:p w14:paraId="47E7C6C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c>
          <w:tcPr>
            <w:tcW w:w="496" w:type="pct"/>
          </w:tcPr>
          <w:p w14:paraId="21C2B97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9.9 (5.3)</w:t>
            </w:r>
          </w:p>
        </w:tc>
        <w:tc>
          <w:tcPr>
            <w:tcW w:w="448" w:type="pct"/>
          </w:tcPr>
          <w:p w14:paraId="46528C0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7.8 (5.5)</w:t>
            </w:r>
          </w:p>
        </w:tc>
        <w:tc>
          <w:tcPr>
            <w:tcW w:w="398" w:type="pct"/>
          </w:tcPr>
          <w:p w14:paraId="67D3F64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6.5 (4.7)</w:t>
            </w:r>
          </w:p>
        </w:tc>
        <w:tc>
          <w:tcPr>
            <w:tcW w:w="370" w:type="pct"/>
          </w:tcPr>
          <w:p w14:paraId="499B47E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r>
      <w:tr w:rsidR="002E6BC0" w:rsidRPr="0002386E" w14:paraId="5E75121C"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3D0E8AE" w14:textId="77777777" w:rsidR="002E6BC0" w:rsidRPr="0002386E" w:rsidRDefault="002E6BC0" w:rsidP="00D427E9">
            <w:pPr>
              <w:pStyle w:val="TableText"/>
            </w:pPr>
            <w:r w:rsidRPr="0002386E">
              <w:t xml:space="preserve">Quality of life (EQ-5D-5L utility weights), mean (SD) </w:t>
            </w:r>
            <w:r w:rsidRPr="0002386E">
              <w:rPr>
                <w:vertAlign w:val="superscript"/>
              </w:rPr>
              <w:t>1</w:t>
            </w:r>
          </w:p>
        </w:tc>
        <w:tc>
          <w:tcPr>
            <w:tcW w:w="499" w:type="pct"/>
          </w:tcPr>
          <w:p w14:paraId="407B45E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0.54 (0.30)</w:t>
            </w:r>
          </w:p>
        </w:tc>
        <w:tc>
          <w:tcPr>
            <w:tcW w:w="450" w:type="pct"/>
          </w:tcPr>
          <w:p w14:paraId="5435C84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0.58 (0.26)</w:t>
            </w:r>
          </w:p>
        </w:tc>
        <w:tc>
          <w:tcPr>
            <w:tcW w:w="449" w:type="pct"/>
          </w:tcPr>
          <w:p w14:paraId="2E51DE7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0.73 (0.20)</w:t>
            </w:r>
          </w:p>
        </w:tc>
        <w:tc>
          <w:tcPr>
            <w:tcW w:w="385" w:type="pct"/>
          </w:tcPr>
          <w:p w14:paraId="15D0EA7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c>
          <w:tcPr>
            <w:tcW w:w="496" w:type="pct"/>
          </w:tcPr>
          <w:p w14:paraId="0AC0235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0.56 (0.28)</w:t>
            </w:r>
          </w:p>
        </w:tc>
        <w:tc>
          <w:tcPr>
            <w:tcW w:w="448" w:type="pct"/>
          </w:tcPr>
          <w:p w14:paraId="08186BF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0.59 (0.26)</w:t>
            </w:r>
          </w:p>
        </w:tc>
        <w:tc>
          <w:tcPr>
            <w:tcW w:w="398" w:type="pct"/>
          </w:tcPr>
          <w:p w14:paraId="2BF3A94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0.75 (0.18)</w:t>
            </w:r>
          </w:p>
        </w:tc>
        <w:tc>
          <w:tcPr>
            <w:tcW w:w="370" w:type="pct"/>
          </w:tcPr>
          <w:p w14:paraId="3DB1862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r>
      <w:tr w:rsidR="002E6BC0" w:rsidRPr="0002386E" w14:paraId="09FA40DA"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C44AAFE" w14:textId="77777777" w:rsidR="002E6BC0" w:rsidRPr="0002386E" w:rsidRDefault="002E6BC0" w:rsidP="00D427E9">
            <w:pPr>
              <w:pStyle w:val="TableText"/>
            </w:pPr>
            <w:r w:rsidRPr="0002386E">
              <w:t xml:space="preserve">Total days out of role (K10+), median (IQR) </w:t>
            </w:r>
            <w:r w:rsidRPr="0002386E">
              <w:rPr>
                <w:vertAlign w:val="superscript"/>
              </w:rPr>
              <w:t>1,2</w:t>
            </w:r>
          </w:p>
        </w:tc>
        <w:tc>
          <w:tcPr>
            <w:tcW w:w="499" w:type="pct"/>
          </w:tcPr>
          <w:p w14:paraId="01609E8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7.3 (2.0-16.0)</w:t>
            </w:r>
          </w:p>
        </w:tc>
        <w:tc>
          <w:tcPr>
            <w:tcW w:w="450" w:type="pct"/>
          </w:tcPr>
          <w:p w14:paraId="72AF5D9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4.0 (0.0-14.0)</w:t>
            </w:r>
          </w:p>
        </w:tc>
        <w:tc>
          <w:tcPr>
            <w:tcW w:w="449" w:type="pct"/>
          </w:tcPr>
          <w:p w14:paraId="4CA73A6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 (0.0-5.0)</w:t>
            </w:r>
          </w:p>
        </w:tc>
        <w:tc>
          <w:tcPr>
            <w:tcW w:w="385" w:type="pct"/>
          </w:tcPr>
          <w:p w14:paraId="4679970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c>
          <w:tcPr>
            <w:tcW w:w="496" w:type="pct"/>
          </w:tcPr>
          <w:p w14:paraId="41A2E3A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7.5 (2.0-16.0)</w:t>
            </w:r>
          </w:p>
        </w:tc>
        <w:tc>
          <w:tcPr>
            <w:tcW w:w="448" w:type="pct"/>
          </w:tcPr>
          <w:p w14:paraId="2104FCF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3.0 (0.0-13.0)</w:t>
            </w:r>
          </w:p>
        </w:tc>
        <w:tc>
          <w:tcPr>
            <w:tcW w:w="398" w:type="pct"/>
          </w:tcPr>
          <w:p w14:paraId="5768CA5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0.0 (0.0-3.5)</w:t>
            </w:r>
          </w:p>
        </w:tc>
        <w:tc>
          <w:tcPr>
            <w:tcW w:w="370" w:type="pct"/>
          </w:tcPr>
          <w:p w14:paraId="6A278A8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r>
      <w:tr w:rsidR="002E6BC0" w:rsidRPr="0002386E" w14:paraId="667FFB3D"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60969C92" w14:textId="77777777" w:rsidR="002E6BC0" w:rsidRPr="0002386E" w:rsidRDefault="002E6BC0" w:rsidP="00D427E9">
            <w:pPr>
              <w:pStyle w:val="TableText"/>
            </w:pPr>
            <w:bookmarkStart w:id="80" w:name="_Hlk102725061"/>
            <w:r w:rsidRPr="0002386E">
              <w:t>Prognostic group</w:t>
            </w:r>
          </w:p>
        </w:tc>
        <w:tc>
          <w:tcPr>
            <w:tcW w:w="499" w:type="pct"/>
          </w:tcPr>
          <w:p w14:paraId="0D0181C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50" w:type="pct"/>
          </w:tcPr>
          <w:p w14:paraId="0DDC88F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49" w:type="pct"/>
          </w:tcPr>
          <w:p w14:paraId="607FEF4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85" w:type="pct"/>
          </w:tcPr>
          <w:p w14:paraId="270B7EC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96" w:type="pct"/>
          </w:tcPr>
          <w:p w14:paraId="7F0BD8D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448" w:type="pct"/>
          </w:tcPr>
          <w:p w14:paraId="048B42B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98" w:type="pct"/>
          </w:tcPr>
          <w:p w14:paraId="6D8B5BB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c>
          <w:tcPr>
            <w:tcW w:w="370" w:type="pct"/>
          </w:tcPr>
          <w:p w14:paraId="164B6C2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66C253C1"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56D6376A" w14:textId="77777777" w:rsidR="002E6BC0" w:rsidRPr="0002386E" w:rsidRDefault="002E6BC0" w:rsidP="00C862DB">
            <w:pPr>
              <w:pStyle w:val="TableTextindent"/>
            </w:pPr>
            <w:r w:rsidRPr="0002386E">
              <w:t>Minimal/mild</w:t>
            </w:r>
          </w:p>
        </w:tc>
        <w:tc>
          <w:tcPr>
            <w:tcW w:w="499" w:type="pct"/>
          </w:tcPr>
          <w:p w14:paraId="7318B8B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26 (16%)</w:t>
            </w:r>
          </w:p>
        </w:tc>
        <w:tc>
          <w:tcPr>
            <w:tcW w:w="450" w:type="pct"/>
          </w:tcPr>
          <w:p w14:paraId="167260A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68 (21%)</w:t>
            </w:r>
          </w:p>
        </w:tc>
        <w:tc>
          <w:tcPr>
            <w:tcW w:w="449" w:type="pct"/>
          </w:tcPr>
          <w:p w14:paraId="3CF3A8C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128 (57%)</w:t>
            </w:r>
          </w:p>
        </w:tc>
        <w:tc>
          <w:tcPr>
            <w:tcW w:w="385" w:type="pct"/>
          </w:tcPr>
          <w:p w14:paraId="6A9EFBF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7035F1F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29 (16%)</w:t>
            </w:r>
          </w:p>
        </w:tc>
        <w:tc>
          <w:tcPr>
            <w:tcW w:w="448" w:type="pct"/>
          </w:tcPr>
          <w:p w14:paraId="6091C2B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55 (24%)</w:t>
            </w:r>
          </w:p>
        </w:tc>
        <w:tc>
          <w:tcPr>
            <w:tcW w:w="398" w:type="pct"/>
          </w:tcPr>
          <w:p w14:paraId="52E7C2B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84 (60%)</w:t>
            </w:r>
          </w:p>
        </w:tc>
        <w:tc>
          <w:tcPr>
            <w:tcW w:w="370" w:type="pct"/>
          </w:tcPr>
          <w:p w14:paraId="2025D75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3576C464"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81413B1" w14:textId="77777777" w:rsidR="002E6BC0" w:rsidRPr="0002386E" w:rsidRDefault="002E6BC0" w:rsidP="00C862DB">
            <w:pPr>
              <w:pStyle w:val="TableTextindent"/>
            </w:pPr>
            <w:r w:rsidRPr="0002386E">
              <w:t>Moderate</w:t>
            </w:r>
          </w:p>
        </w:tc>
        <w:tc>
          <w:tcPr>
            <w:tcW w:w="499" w:type="pct"/>
          </w:tcPr>
          <w:p w14:paraId="45443B7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53 (32%)</w:t>
            </w:r>
          </w:p>
        </w:tc>
        <w:tc>
          <w:tcPr>
            <w:tcW w:w="450" w:type="pct"/>
          </w:tcPr>
          <w:p w14:paraId="65A995E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138 (42%)</w:t>
            </w:r>
          </w:p>
        </w:tc>
        <w:tc>
          <w:tcPr>
            <w:tcW w:w="449" w:type="pct"/>
          </w:tcPr>
          <w:p w14:paraId="35E9753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64 (28%)</w:t>
            </w:r>
          </w:p>
        </w:tc>
        <w:tc>
          <w:tcPr>
            <w:tcW w:w="385" w:type="pct"/>
          </w:tcPr>
          <w:p w14:paraId="5841DFA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722EA18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60 (33%)</w:t>
            </w:r>
          </w:p>
        </w:tc>
        <w:tc>
          <w:tcPr>
            <w:tcW w:w="448" w:type="pct"/>
          </w:tcPr>
          <w:p w14:paraId="01F77BE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95 (42%)</w:t>
            </w:r>
          </w:p>
        </w:tc>
        <w:tc>
          <w:tcPr>
            <w:tcW w:w="398" w:type="pct"/>
          </w:tcPr>
          <w:p w14:paraId="0E5A22D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36 (26%)</w:t>
            </w:r>
          </w:p>
        </w:tc>
        <w:tc>
          <w:tcPr>
            <w:tcW w:w="370" w:type="pct"/>
          </w:tcPr>
          <w:p w14:paraId="32F67F1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0F966C7C"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858EFCB" w14:textId="77777777" w:rsidR="002E6BC0" w:rsidRPr="0002386E" w:rsidRDefault="002E6BC0" w:rsidP="00C862DB">
            <w:pPr>
              <w:pStyle w:val="TableTextindent"/>
            </w:pPr>
            <w:r w:rsidRPr="0002386E">
              <w:t>Severe</w:t>
            </w:r>
          </w:p>
        </w:tc>
        <w:tc>
          <w:tcPr>
            <w:tcW w:w="499" w:type="pct"/>
          </w:tcPr>
          <w:p w14:paraId="76F412D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85 (52%)</w:t>
            </w:r>
          </w:p>
        </w:tc>
        <w:tc>
          <w:tcPr>
            <w:tcW w:w="450" w:type="pct"/>
          </w:tcPr>
          <w:p w14:paraId="0C82AE2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123 (37%)</w:t>
            </w:r>
          </w:p>
        </w:tc>
        <w:tc>
          <w:tcPr>
            <w:tcW w:w="449" w:type="pct"/>
          </w:tcPr>
          <w:p w14:paraId="0C5EBF2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33 (15%)</w:t>
            </w:r>
          </w:p>
        </w:tc>
        <w:tc>
          <w:tcPr>
            <w:tcW w:w="385" w:type="pct"/>
          </w:tcPr>
          <w:p w14:paraId="29D7A6C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c>
          <w:tcPr>
            <w:tcW w:w="496" w:type="pct"/>
          </w:tcPr>
          <w:p w14:paraId="51265DA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93 (51%)</w:t>
            </w:r>
          </w:p>
        </w:tc>
        <w:tc>
          <w:tcPr>
            <w:tcW w:w="448" w:type="pct"/>
          </w:tcPr>
          <w:p w14:paraId="47E3104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76 (34%)</w:t>
            </w:r>
          </w:p>
        </w:tc>
        <w:tc>
          <w:tcPr>
            <w:tcW w:w="398" w:type="pct"/>
          </w:tcPr>
          <w:p w14:paraId="6CF45A5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19 (14%)</w:t>
            </w:r>
          </w:p>
        </w:tc>
        <w:tc>
          <w:tcPr>
            <w:tcW w:w="370" w:type="pct"/>
          </w:tcPr>
          <w:p w14:paraId="753BBB8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r>
      <w:bookmarkEnd w:id="80"/>
      <w:tr w:rsidR="002E6BC0" w:rsidRPr="0002386E" w14:paraId="65FC51BC"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18CC9250" w14:textId="77777777" w:rsidR="002E6BC0" w:rsidRPr="0002386E" w:rsidRDefault="002E6BC0" w:rsidP="00D427E9">
            <w:pPr>
              <w:pStyle w:val="TableText"/>
            </w:pPr>
            <w:r w:rsidRPr="0002386E">
              <w:t>Age group</w:t>
            </w:r>
          </w:p>
        </w:tc>
        <w:tc>
          <w:tcPr>
            <w:tcW w:w="499" w:type="pct"/>
          </w:tcPr>
          <w:p w14:paraId="7B15C28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0CD5A3F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7B00279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4FFC15D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14DF8DB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5F4D45F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3281879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2E3C9A6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6AB38CBF"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1BD87DDA" w14:textId="77777777" w:rsidR="002E6BC0" w:rsidRPr="0002386E" w:rsidRDefault="002E6BC0" w:rsidP="00C862DB">
            <w:pPr>
              <w:pStyle w:val="TableTextindent"/>
            </w:pPr>
            <w:r w:rsidRPr="0002386E">
              <w:t>18-35 years</w:t>
            </w:r>
          </w:p>
        </w:tc>
        <w:tc>
          <w:tcPr>
            <w:tcW w:w="499" w:type="pct"/>
          </w:tcPr>
          <w:p w14:paraId="5B60E4E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69 (42%)</w:t>
            </w:r>
          </w:p>
        </w:tc>
        <w:tc>
          <w:tcPr>
            <w:tcW w:w="450" w:type="pct"/>
          </w:tcPr>
          <w:p w14:paraId="2F39F0B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109 (33%)</w:t>
            </w:r>
          </w:p>
        </w:tc>
        <w:tc>
          <w:tcPr>
            <w:tcW w:w="449" w:type="pct"/>
          </w:tcPr>
          <w:p w14:paraId="5CD4A04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98 (44%)</w:t>
            </w:r>
          </w:p>
        </w:tc>
        <w:tc>
          <w:tcPr>
            <w:tcW w:w="385" w:type="pct"/>
          </w:tcPr>
          <w:p w14:paraId="6415B10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2F35A00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77 (42%)</w:t>
            </w:r>
          </w:p>
        </w:tc>
        <w:tc>
          <w:tcPr>
            <w:tcW w:w="448" w:type="pct"/>
          </w:tcPr>
          <w:p w14:paraId="37490CC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58 (26%)</w:t>
            </w:r>
          </w:p>
        </w:tc>
        <w:tc>
          <w:tcPr>
            <w:tcW w:w="398" w:type="pct"/>
          </w:tcPr>
          <w:p w14:paraId="087B044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53 (38%)</w:t>
            </w:r>
          </w:p>
        </w:tc>
        <w:tc>
          <w:tcPr>
            <w:tcW w:w="370" w:type="pct"/>
          </w:tcPr>
          <w:p w14:paraId="7260128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14B664D4"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52B7526" w14:textId="77777777" w:rsidR="002E6BC0" w:rsidRPr="0002386E" w:rsidRDefault="002E6BC0" w:rsidP="00C862DB">
            <w:pPr>
              <w:pStyle w:val="TableTextindent"/>
            </w:pPr>
            <w:r w:rsidRPr="0002386E">
              <w:t>36-55 years</w:t>
            </w:r>
          </w:p>
        </w:tc>
        <w:tc>
          <w:tcPr>
            <w:tcW w:w="499" w:type="pct"/>
          </w:tcPr>
          <w:p w14:paraId="6F39ECA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58 (35%)</w:t>
            </w:r>
          </w:p>
        </w:tc>
        <w:tc>
          <w:tcPr>
            <w:tcW w:w="450" w:type="pct"/>
          </w:tcPr>
          <w:p w14:paraId="1C387ED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122 (37%)</w:t>
            </w:r>
          </w:p>
        </w:tc>
        <w:tc>
          <w:tcPr>
            <w:tcW w:w="449" w:type="pct"/>
          </w:tcPr>
          <w:p w14:paraId="3E66AC3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73 (32%)</w:t>
            </w:r>
          </w:p>
        </w:tc>
        <w:tc>
          <w:tcPr>
            <w:tcW w:w="385" w:type="pct"/>
          </w:tcPr>
          <w:p w14:paraId="03E87C1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08EE33B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61 (44%)</w:t>
            </w:r>
          </w:p>
        </w:tc>
        <w:tc>
          <w:tcPr>
            <w:tcW w:w="448" w:type="pct"/>
          </w:tcPr>
          <w:p w14:paraId="35438CE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88 (39%)</w:t>
            </w:r>
          </w:p>
        </w:tc>
        <w:tc>
          <w:tcPr>
            <w:tcW w:w="398" w:type="pct"/>
          </w:tcPr>
          <w:p w14:paraId="7B81A9C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49 (35%)</w:t>
            </w:r>
          </w:p>
        </w:tc>
        <w:tc>
          <w:tcPr>
            <w:tcW w:w="370" w:type="pct"/>
          </w:tcPr>
          <w:p w14:paraId="385AF6A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1D041F88"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3446D6E8" w14:textId="77777777" w:rsidR="002E6BC0" w:rsidRPr="0002386E" w:rsidRDefault="002E6BC0" w:rsidP="00C862DB">
            <w:pPr>
              <w:pStyle w:val="TableTextindent"/>
            </w:pPr>
            <w:r w:rsidRPr="0002386E">
              <w:t>56 years and over</w:t>
            </w:r>
          </w:p>
        </w:tc>
        <w:tc>
          <w:tcPr>
            <w:tcW w:w="499" w:type="pct"/>
          </w:tcPr>
          <w:p w14:paraId="1CAF5D7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37 (23%)</w:t>
            </w:r>
          </w:p>
        </w:tc>
        <w:tc>
          <w:tcPr>
            <w:tcW w:w="450" w:type="pct"/>
          </w:tcPr>
          <w:p w14:paraId="0EA1A09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98 (30%)</w:t>
            </w:r>
          </w:p>
        </w:tc>
        <w:tc>
          <w:tcPr>
            <w:tcW w:w="449" w:type="pct"/>
          </w:tcPr>
          <w:p w14:paraId="699B363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54 (24%)</w:t>
            </w:r>
          </w:p>
        </w:tc>
        <w:tc>
          <w:tcPr>
            <w:tcW w:w="385" w:type="pct"/>
          </w:tcPr>
          <w:p w14:paraId="027CE3D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0.086</w:t>
            </w:r>
          </w:p>
        </w:tc>
        <w:tc>
          <w:tcPr>
            <w:tcW w:w="496" w:type="pct"/>
          </w:tcPr>
          <w:p w14:paraId="0C3E21A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44 (24%)</w:t>
            </w:r>
          </w:p>
        </w:tc>
        <w:tc>
          <w:tcPr>
            <w:tcW w:w="448" w:type="pct"/>
          </w:tcPr>
          <w:p w14:paraId="469DB60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80 (35%)</w:t>
            </w:r>
          </w:p>
        </w:tc>
        <w:tc>
          <w:tcPr>
            <w:tcW w:w="398" w:type="pct"/>
          </w:tcPr>
          <w:p w14:paraId="2B5CD10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37 (27%)</w:t>
            </w:r>
          </w:p>
        </w:tc>
        <w:tc>
          <w:tcPr>
            <w:tcW w:w="370" w:type="pct"/>
          </w:tcPr>
          <w:p w14:paraId="22CC91D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0.006</w:t>
            </w:r>
          </w:p>
        </w:tc>
      </w:tr>
      <w:tr w:rsidR="002E6BC0" w:rsidRPr="0002386E" w14:paraId="10A77B04"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23A54E3" w14:textId="77777777" w:rsidR="002E6BC0" w:rsidRPr="0002386E" w:rsidRDefault="002E6BC0" w:rsidP="00D427E9">
            <w:pPr>
              <w:pStyle w:val="TableText"/>
            </w:pPr>
            <w:r w:rsidRPr="0002386E">
              <w:t>Gender</w:t>
            </w:r>
          </w:p>
        </w:tc>
        <w:tc>
          <w:tcPr>
            <w:tcW w:w="499" w:type="pct"/>
          </w:tcPr>
          <w:p w14:paraId="52D74FF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2922DBB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3952FAE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3F70557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538AD4F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1019372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32651C0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6BF0D1A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1C9AC86C"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426F471" w14:textId="77777777" w:rsidR="002E6BC0" w:rsidRPr="0002386E" w:rsidRDefault="002E6BC0" w:rsidP="00C862DB">
            <w:pPr>
              <w:pStyle w:val="TableTextindent"/>
            </w:pPr>
            <w:r w:rsidRPr="0002386E">
              <w:t>Male</w:t>
            </w:r>
          </w:p>
        </w:tc>
        <w:tc>
          <w:tcPr>
            <w:tcW w:w="499" w:type="pct"/>
          </w:tcPr>
          <w:p w14:paraId="657C381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46 (28%)</w:t>
            </w:r>
          </w:p>
        </w:tc>
        <w:tc>
          <w:tcPr>
            <w:tcW w:w="450" w:type="pct"/>
          </w:tcPr>
          <w:p w14:paraId="697FB3A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84 (26%)</w:t>
            </w:r>
          </w:p>
        </w:tc>
        <w:tc>
          <w:tcPr>
            <w:tcW w:w="449" w:type="pct"/>
          </w:tcPr>
          <w:p w14:paraId="631CC2F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73 (32%)</w:t>
            </w:r>
          </w:p>
        </w:tc>
        <w:tc>
          <w:tcPr>
            <w:tcW w:w="385" w:type="pct"/>
          </w:tcPr>
          <w:p w14:paraId="61709D1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3847D5B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44 (24%)</w:t>
            </w:r>
          </w:p>
        </w:tc>
        <w:tc>
          <w:tcPr>
            <w:tcW w:w="448" w:type="pct"/>
          </w:tcPr>
          <w:p w14:paraId="36DDF30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61 (27%)</w:t>
            </w:r>
          </w:p>
        </w:tc>
        <w:tc>
          <w:tcPr>
            <w:tcW w:w="398" w:type="pct"/>
          </w:tcPr>
          <w:p w14:paraId="7BC1BD9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49 (35%)</w:t>
            </w:r>
          </w:p>
        </w:tc>
        <w:tc>
          <w:tcPr>
            <w:tcW w:w="370" w:type="pct"/>
          </w:tcPr>
          <w:p w14:paraId="5294415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3219CCCE" w14:textId="77777777" w:rsidTr="00D427E9">
        <w:trPr>
          <w:cnfStyle w:val="000000100000" w:firstRow="0" w:lastRow="0" w:firstColumn="0" w:lastColumn="0" w:oddVBand="0" w:evenVBand="0" w:oddHBand="1" w:evenHBand="0" w:firstRowFirstColumn="0" w:firstRowLastColumn="0" w:lastRowFirstColumn="0" w:lastRowLastColumn="0"/>
          <w:trHeight w:val="169"/>
        </w:trPr>
        <w:tc>
          <w:tcPr>
            <w:cnfStyle w:val="001000000000" w:firstRow="0" w:lastRow="0" w:firstColumn="1" w:lastColumn="0" w:oddVBand="0" w:evenVBand="0" w:oddHBand="0" w:evenHBand="0" w:firstRowFirstColumn="0" w:firstRowLastColumn="0" w:lastRowFirstColumn="0" w:lastRowLastColumn="0"/>
            <w:tcW w:w="1505" w:type="pct"/>
          </w:tcPr>
          <w:p w14:paraId="7907A4B5" w14:textId="77777777" w:rsidR="002E6BC0" w:rsidRPr="0002386E" w:rsidRDefault="002E6BC0" w:rsidP="00C862DB">
            <w:pPr>
              <w:pStyle w:val="TableTextindent"/>
            </w:pPr>
            <w:r w:rsidRPr="0002386E">
              <w:t>Female</w:t>
            </w:r>
          </w:p>
        </w:tc>
        <w:tc>
          <w:tcPr>
            <w:tcW w:w="499" w:type="pct"/>
          </w:tcPr>
          <w:p w14:paraId="3546ACE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117 (71%)</w:t>
            </w:r>
          </w:p>
        </w:tc>
        <w:tc>
          <w:tcPr>
            <w:tcW w:w="450" w:type="pct"/>
          </w:tcPr>
          <w:p w14:paraId="73645BE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244 (74%)</w:t>
            </w:r>
          </w:p>
        </w:tc>
        <w:tc>
          <w:tcPr>
            <w:tcW w:w="449" w:type="pct"/>
          </w:tcPr>
          <w:p w14:paraId="6C26B76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152 (68%)</w:t>
            </w:r>
          </w:p>
        </w:tc>
        <w:tc>
          <w:tcPr>
            <w:tcW w:w="385" w:type="pct"/>
          </w:tcPr>
          <w:p w14:paraId="24561E3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0.215</w:t>
            </w:r>
          </w:p>
        </w:tc>
        <w:tc>
          <w:tcPr>
            <w:tcW w:w="496" w:type="pct"/>
          </w:tcPr>
          <w:p w14:paraId="16D2085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137 (75%)</w:t>
            </w:r>
          </w:p>
        </w:tc>
        <w:tc>
          <w:tcPr>
            <w:tcW w:w="448" w:type="pct"/>
          </w:tcPr>
          <w:p w14:paraId="1295A0D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164 (73%)</w:t>
            </w:r>
          </w:p>
        </w:tc>
        <w:tc>
          <w:tcPr>
            <w:tcW w:w="398" w:type="pct"/>
          </w:tcPr>
          <w:p w14:paraId="1148C97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90 (65%)</w:t>
            </w:r>
          </w:p>
        </w:tc>
        <w:tc>
          <w:tcPr>
            <w:tcW w:w="370" w:type="pct"/>
          </w:tcPr>
          <w:p w14:paraId="30651D1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0.087</w:t>
            </w:r>
          </w:p>
        </w:tc>
      </w:tr>
      <w:tr w:rsidR="002E6BC0" w:rsidRPr="0002386E" w14:paraId="2914F065"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2D2BF53" w14:textId="056AB80C" w:rsidR="002E6BC0" w:rsidRPr="0002386E" w:rsidRDefault="00E854DC" w:rsidP="00D427E9">
            <w:pPr>
              <w:pStyle w:val="TableText"/>
            </w:pPr>
            <w:r>
              <w:t>First Nations</w:t>
            </w:r>
            <w:r w:rsidR="002E6BC0" w:rsidRPr="0002386E">
              <w:t xml:space="preserve"> status</w:t>
            </w:r>
          </w:p>
        </w:tc>
        <w:tc>
          <w:tcPr>
            <w:tcW w:w="499" w:type="pct"/>
          </w:tcPr>
          <w:p w14:paraId="0A02876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50" w:type="pct"/>
          </w:tcPr>
          <w:p w14:paraId="1E105ED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9" w:type="pct"/>
          </w:tcPr>
          <w:p w14:paraId="7514413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5" w:type="pct"/>
          </w:tcPr>
          <w:p w14:paraId="2515C6C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4F7768F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8" w:type="pct"/>
          </w:tcPr>
          <w:p w14:paraId="330330D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8" w:type="pct"/>
          </w:tcPr>
          <w:p w14:paraId="1C76534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70" w:type="pct"/>
          </w:tcPr>
          <w:p w14:paraId="0266494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4F71BC8D"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3572BDC" w14:textId="185BC47A" w:rsidR="002E6BC0" w:rsidRPr="0002386E" w:rsidRDefault="00E854DC" w:rsidP="00C862DB">
            <w:pPr>
              <w:pStyle w:val="TableTextindent"/>
            </w:pPr>
            <w:r>
              <w:t>First Nations</w:t>
            </w:r>
          </w:p>
        </w:tc>
        <w:tc>
          <w:tcPr>
            <w:tcW w:w="499" w:type="pct"/>
          </w:tcPr>
          <w:p w14:paraId="623A673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 (2%)</w:t>
            </w:r>
          </w:p>
        </w:tc>
        <w:tc>
          <w:tcPr>
            <w:tcW w:w="450" w:type="pct"/>
          </w:tcPr>
          <w:p w14:paraId="7597AAE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 (2%)</w:t>
            </w:r>
          </w:p>
        </w:tc>
        <w:tc>
          <w:tcPr>
            <w:tcW w:w="449" w:type="pct"/>
          </w:tcPr>
          <w:p w14:paraId="568584D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 (2%)</w:t>
            </w:r>
          </w:p>
        </w:tc>
        <w:tc>
          <w:tcPr>
            <w:tcW w:w="385" w:type="pct"/>
          </w:tcPr>
          <w:p w14:paraId="5B46FDC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4D83BAC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 (2%)</w:t>
            </w:r>
          </w:p>
        </w:tc>
        <w:tc>
          <w:tcPr>
            <w:tcW w:w="448" w:type="pct"/>
          </w:tcPr>
          <w:p w14:paraId="51A1303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398" w:type="pct"/>
          </w:tcPr>
          <w:p w14:paraId="2FC2C81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370" w:type="pct"/>
          </w:tcPr>
          <w:p w14:paraId="5E827FE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68C7B840"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595B3BD2" w14:textId="74D3A27F" w:rsidR="002E6BC0" w:rsidRPr="0002386E" w:rsidRDefault="00E854DC" w:rsidP="00C862DB">
            <w:pPr>
              <w:pStyle w:val="TableTextindent"/>
            </w:pPr>
            <w:r>
              <w:t>Not First Nations</w:t>
            </w:r>
          </w:p>
        </w:tc>
        <w:tc>
          <w:tcPr>
            <w:tcW w:w="499" w:type="pct"/>
          </w:tcPr>
          <w:p w14:paraId="1C12D5E3"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160 (98%)</w:t>
            </w:r>
          </w:p>
        </w:tc>
        <w:tc>
          <w:tcPr>
            <w:tcW w:w="450" w:type="pct"/>
          </w:tcPr>
          <w:p w14:paraId="19A41CD7"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321 (98%)</w:t>
            </w:r>
          </w:p>
        </w:tc>
        <w:tc>
          <w:tcPr>
            <w:tcW w:w="449" w:type="pct"/>
          </w:tcPr>
          <w:p w14:paraId="47F3207F"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220 (98%)</w:t>
            </w:r>
          </w:p>
        </w:tc>
        <w:tc>
          <w:tcPr>
            <w:tcW w:w="385" w:type="pct"/>
          </w:tcPr>
          <w:p w14:paraId="55329169"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1.000</w:t>
            </w:r>
          </w:p>
        </w:tc>
        <w:tc>
          <w:tcPr>
            <w:tcW w:w="496" w:type="pct"/>
          </w:tcPr>
          <w:p w14:paraId="10014ADB"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178 (98%)</w:t>
            </w:r>
          </w:p>
        </w:tc>
        <w:tc>
          <w:tcPr>
            <w:tcW w:w="448" w:type="pct"/>
          </w:tcPr>
          <w:p w14:paraId="1CA161A4"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roofErr w:type="spellStart"/>
            <w:r w:rsidRPr="0002386E">
              <w:t>n.a.</w:t>
            </w:r>
            <w:proofErr w:type="spellEnd"/>
          </w:p>
        </w:tc>
        <w:tc>
          <w:tcPr>
            <w:tcW w:w="398" w:type="pct"/>
          </w:tcPr>
          <w:p w14:paraId="762B9F40"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roofErr w:type="spellStart"/>
            <w:r w:rsidRPr="0002386E">
              <w:t>n.a.</w:t>
            </w:r>
            <w:proofErr w:type="spellEnd"/>
          </w:p>
        </w:tc>
        <w:tc>
          <w:tcPr>
            <w:tcW w:w="370" w:type="pct"/>
          </w:tcPr>
          <w:p w14:paraId="02894FD1"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0.667</w:t>
            </w:r>
          </w:p>
        </w:tc>
      </w:tr>
      <w:tr w:rsidR="002E6BC0" w:rsidRPr="0002386E" w14:paraId="71C0AB01"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50F4595A" w14:textId="77777777" w:rsidR="002E6BC0" w:rsidRPr="0002386E" w:rsidRDefault="002E6BC0" w:rsidP="00C862DB">
            <w:pPr>
              <w:pStyle w:val="TableText"/>
            </w:pPr>
            <w:r w:rsidRPr="0002386E">
              <w:t>Main language spoken at home</w:t>
            </w:r>
          </w:p>
        </w:tc>
        <w:tc>
          <w:tcPr>
            <w:tcW w:w="499" w:type="pct"/>
          </w:tcPr>
          <w:p w14:paraId="4914A3F7"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37E32581"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2022997C"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6A66F8CB"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0B638048"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033CF94A"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55344906"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51E24D6A"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63616F66"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76D3ADB" w14:textId="77777777" w:rsidR="002E6BC0" w:rsidRPr="0002386E" w:rsidRDefault="002E6BC0" w:rsidP="00C862DB">
            <w:pPr>
              <w:pStyle w:val="TableTextindent"/>
            </w:pPr>
            <w:r w:rsidRPr="0002386E">
              <w:t>English</w:t>
            </w:r>
          </w:p>
        </w:tc>
        <w:tc>
          <w:tcPr>
            <w:tcW w:w="499" w:type="pct"/>
          </w:tcPr>
          <w:p w14:paraId="04778FD8"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450" w:type="pct"/>
          </w:tcPr>
          <w:p w14:paraId="79D6125A"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449" w:type="pct"/>
          </w:tcPr>
          <w:p w14:paraId="248B1270"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385" w:type="pct"/>
          </w:tcPr>
          <w:p w14:paraId="064F2364"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250D587F"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448" w:type="pct"/>
          </w:tcPr>
          <w:p w14:paraId="0C08B736"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398" w:type="pct"/>
          </w:tcPr>
          <w:p w14:paraId="45695980"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roofErr w:type="spellStart"/>
            <w:r w:rsidRPr="0002386E">
              <w:rPr>
                <w:color w:val="000000"/>
              </w:rPr>
              <w:t>n.a.</w:t>
            </w:r>
            <w:proofErr w:type="spellEnd"/>
          </w:p>
        </w:tc>
        <w:tc>
          <w:tcPr>
            <w:tcW w:w="370" w:type="pct"/>
          </w:tcPr>
          <w:p w14:paraId="759B56E4"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2F1684A4"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BFB7E96" w14:textId="77777777" w:rsidR="002E6BC0" w:rsidRPr="0002386E" w:rsidRDefault="002E6BC0" w:rsidP="00C862DB">
            <w:pPr>
              <w:pStyle w:val="TableTextindent"/>
            </w:pPr>
            <w:r w:rsidRPr="0002386E">
              <w:t>Other</w:t>
            </w:r>
          </w:p>
        </w:tc>
        <w:tc>
          <w:tcPr>
            <w:tcW w:w="499" w:type="pct"/>
          </w:tcPr>
          <w:p w14:paraId="6A3414DC"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450" w:type="pct"/>
          </w:tcPr>
          <w:p w14:paraId="6B1129FD"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449" w:type="pct"/>
          </w:tcPr>
          <w:p w14:paraId="0C84C899"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385" w:type="pct"/>
          </w:tcPr>
          <w:p w14:paraId="5D104875"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0.005</w:t>
            </w:r>
          </w:p>
        </w:tc>
        <w:tc>
          <w:tcPr>
            <w:tcW w:w="496" w:type="pct"/>
          </w:tcPr>
          <w:p w14:paraId="54B89728"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448" w:type="pct"/>
          </w:tcPr>
          <w:p w14:paraId="488BAD87"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398" w:type="pct"/>
          </w:tcPr>
          <w:p w14:paraId="318CDF46"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roofErr w:type="spellStart"/>
            <w:r w:rsidRPr="0002386E">
              <w:rPr>
                <w:color w:val="000000"/>
              </w:rPr>
              <w:t>n.a.</w:t>
            </w:r>
            <w:proofErr w:type="spellEnd"/>
          </w:p>
        </w:tc>
        <w:tc>
          <w:tcPr>
            <w:tcW w:w="370" w:type="pct"/>
          </w:tcPr>
          <w:p w14:paraId="045E41FF"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0.020</w:t>
            </w:r>
          </w:p>
        </w:tc>
      </w:tr>
      <w:tr w:rsidR="002E6BC0" w:rsidRPr="0002386E" w14:paraId="7FCE1331"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DEB597A" w14:textId="77777777" w:rsidR="002E6BC0" w:rsidRPr="0002386E" w:rsidRDefault="002E6BC0" w:rsidP="00C862DB">
            <w:pPr>
              <w:pStyle w:val="TableText"/>
            </w:pPr>
            <w:r w:rsidRPr="0002386E">
              <w:t>Highest level of education</w:t>
            </w:r>
          </w:p>
        </w:tc>
        <w:tc>
          <w:tcPr>
            <w:tcW w:w="499" w:type="pct"/>
          </w:tcPr>
          <w:p w14:paraId="18D46541"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50" w:type="pct"/>
          </w:tcPr>
          <w:p w14:paraId="273D307A"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9" w:type="pct"/>
          </w:tcPr>
          <w:p w14:paraId="71798532"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5" w:type="pct"/>
          </w:tcPr>
          <w:p w14:paraId="5DF7B6F0"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0332050F"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8" w:type="pct"/>
          </w:tcPr>
          <w:p w14:paraId="30F8CB32"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8" w:type="pct"/>
          </w:tcPr>
          <w:p w14:paraId="5398003A"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70" w:type="pct"/>
          </w:tcPr>
          <w:p w14:paraId="094D915B"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771E591B"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1FC3356A" w14:textId="77777777" w:rsidR="002E6BC0" w:rsidRPr="0002386E" w:rsidRDefault="002E6BC0" w:rsidP="00C862DB">
            <w:pPr>
              <w:pStyle w:val="TableTextindent"/>
            </w:pPr>
            <w:r w:rsidRPr="0002386E">
              <w:t>Year 12 or equivalent or less</w:t>
            </w:r>
          </w:p>
        </w:tc>
        <w:tc>
          <w:tcPr>
            <w:tcW w:w="499" w:type="pct"/>
          </w:tcPr>
          <w:p w14:paraId="1EE4EBAB"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51 (31%)</w:t>
            </w:r>
          </w:p>
        </w:tc>
        <w:tc>
          <w:tcPr>
            <w:tcW w:w="450" w:type="pct"/>
          </w:tcPr>
          <w:p w14:paraId="4F31AF86"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97 (29%)</w:t>
            </w:r>
          </w:p>
        </w:tc>
        <w:tc>
          <w:tcPr>
            <w:tcW w:w="449" w:type="pct"/>
          </w:tcPr>
          <w:p w14:paraId="40278E8E"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77 (34%)</w:t>
            </w:r>
          </w:p>
        </w:tc>
        <w:tc>
          <w:tcPr>
            <w:tcW w:w="385" w:type="pct"/>
          </w:tcPr>
          <w:p w14:paraId="4894C67C"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0E8F6847"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52 (29%)</w:t>
            </w:r>
          </w:p>
        </w:tc>
        <w:tc>
          <w:tcPr>
            <w:tcW w:w="448" w:type="pct"/>
          </w:tcPr>
          <w:p w14:paraId="2EA02E7B"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62 (27%)</w:t>
            </w:r>
          </w:p>
        </w:tc>
        <w:tc>
          <w:tcPr>
            <w:tcW w:w="398" w:type="pct"/>
          </w:tcPr>
          <w:p w14:paraId="5223F17C"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44 (32%)</w:t>
            </w:r>
          </w:p>
        </w:tc>
        <w:tc>
          <w:tcPr>
            <w:tcW w:w="370" w:type="pct"/>
          </w:tcPr>
          <w:p w14:paraId="47F402DB"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480BCA8A"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624D60EF" w14:textId="77777777" w:rsidR="002E6BC0" w:rsidRPr="0002386E" w:rsidRDefault="002E6BC0" w:rsidP="00C862DB">
            <w:pPr>
              <w:pStyle w:val="TableTextindent"/>
            </w:pPr>
            <w:r w:rsidRPr="0002386E">
              <w:t>Certificate/diploma</w:t>
            </w:r>
          </w:p>
        </w:tc>
        <w:tc>
          <w:tcPr>
            <w:tcW w:w="499" w:type="pct"/>
          </w:tcPr>
          <w:p w14:paraId="4D8CA20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50 (30%)</w:t>
            </w:r>
          </w:p>
        </w:tc>
        <w:tc>
          <w:tcPr>
            <w:tcW w:w="450" w:type="pct"/>
          </w:tcPr>
          <w:p w14:paraId="2731451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128 (39%)</w:t>
            </w:r>
          </w:p>
        </w:tc>
        <w:tc>
          <w:tcPr>
            <w:tcW w:w="449" w:type="pct"/>
          </w:tcPr>
          <w:p w14:paraId="2833FC3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66 (29%)</w:t>
            </w:r>
          </w:p>
        </w:tc>
        <w:tc>
          <w:tcPr>
            <w:tcW w:w="385" w:type="pct"/>
          </w:tcPr>
          <w:p w14:paraId="6D60802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2A22649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63 (35%)</w:t>
            </w:r>
          </w:p>
        </w:tc>
        <w:tc>
          <w:tcPr>
            <w:tcW w:w="448" w:type="pct"/>
          </w:tcPr>
          <w:p w14:paraId="047AB74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83 (37%)</w:t>
            </w:r>
          </w:p>
        </w:tc>
        <w:tc>
          <w:tcPr>
            <w:tcW w:w="398" w:type="pct"/>
          </w:tcPr>
          <w:p w14:paraId="72D5C2E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42 (30%)</w:t>
            </w:r>
          </w:p>
        </w:tc>
        <w:tc>
          <w:tcPr>
            <w:tcW w:w="370" w:type="pct"/>
          </w:tcPr>
          <w:p w14:paraId="0DA32D4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6A52999D"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765E541" w14:textId="77777777" w:rsidR="002E6BC0" w:rsidRPr="0002386E" w:rsidRDefault="002E6BC0" w:rsidP="00C862DB">
            <w:pPr>
              <w:pStyle w:val="TableTextindent"/>
            </w:pPr>
            <w:r w:rsidRPr="0002386E">
              <w:t>Bachelor’s degree or higher</w:t>
            </w:r>
          </w:p>
        </w:tc>
        <w:tc>
          <w:tcPr>
            <w:tcW w:w="499" w:type="pct"/>
          </w:tcPr>
          <w:p w14:paraId="6B18AF4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63 (38%)</w:t>
            </w:r>
          </w:p>
        </w:tc>
        <w:tc>
          <w:tcPr>
            <w:tcW w:w="450" w:type="pct"/>
          </w:tcPr>
          <w:p w14:paraId="2D09074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104 (32%)</w:t>
            </w:r>
          </w:p>
        </w:tc>
        <w:tc>
          <w:tcPr>
            <w:tcW w:w="449" w:type="pct"/>
          </w:tcPr>
          <w:p w14:paraId="4E6898D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82 (36%)</w:t>
            </w:r>
          </w:p>
        </w:tc>
        <w:tc>
          <w:tcPr>
            <w:tcW w:w="385" w:type="pct"/>
          </w:tcPr>
          <w:p w14:paraId="1DBC417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0.132</w:t>
            </w:r>
          </w:p>
        </w:tc>
        <w:tc>
          <w:tcPr>
            <w:tcW w:w="496" w:type="pct"/>
          </w:tcPr>
          <w:p w14:paraId="5A28C93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67 (37%)</w:t>
            </w:r>
          </w:p>
        </w:tc>
        <w:tc>
          <w:tcPr>
            <w:tcW w:w="448" w:type="pct"/>
          </w:tcPr>
          <w:p w14:paraId="69BB883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81 (36%)</w:t>
            </w:r>
          </w:p>
        </w:tc>
        <w:tc>
          <w:tcPr>
            <w:tcW w:w="398" w:type="pct"/>
          </w:tcPr>
          <w:p w14:paraId="5A66566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53 (38%)</w:t>
            </w:r>
          </w:p>
        </w:tc>
        <w:tc>
          <w:tcPr>
            <w:tcW w:w="370" w:type="pct"/>
          </w:tcPr>
          <w:p w14:paraId="230DFA9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0.785</w:t>
            </w:r>
          </w:p>
        </w:tc>
      </w:tr>
      <w:tr w:rsidR="002E6BC0" w:rsidRPr="0002386E" w14:paraId="1F0E2E3F"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7DDC0F6C" w14:textId="77777777" w:rsidR="002E6BC0" w:rsidRPr="0002386E" w:rsidRDefault="002E6BC0" w:rsidP="00D427E9">
            <w:pPr>
              <w:pStyle w:val="TableText"/>
            </w:pPr>
            <w:r w:rsidRPr="0002386E">
              <w:t>Employment status</w:t>
            </w:r>
          </w:p>
        </w:tc>
        <w:tc>
          <w:tcPr>
            <w:tcW w:w="499" w:type="pct"/>
          </w:tcPr>
          <w:p w14:paraId="7E4897F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50" w:type="pct"/>
          </w:tcPr>
          <w:p w14:paraId="41FA068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9" w:type="pct"/>
          </w:tcPr>
          <w:p w14:paraId="2FD9BE1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5" w:type="pct"/>
          </w:tcPr>
          <w:p w14:paraId="4F5D552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4A98EE9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8" w:type="pct"/>
          </w:tcPr>
          <w:p w14:paraId="6805275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8" w:type="pct"/>
          </w:tcPr>
          <w:p w14:paraId="28C3E9D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70" w:type="pct"/>
          </w:tcPr>
          <w:p w14:paraId="7EEE826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1D88FB7A"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7E10E599" w14:textId="77777777" w:rsidR="002E6BC0" w:rsidRPr="0002386E" w:rsidRDefault="002E6BC0" w:rsidP="00C862DB">
            <w:pPr>
              <w:pStyle w:val="TableTextindent"/>
            </w:pPr>
            <w:r w:rsidRPr="0002386E">
              <w:lastRenderedPageBreak/>
              <w:t>Employed</w:t>
            </w:r>
          </w:p>
        </w:tc>
        <w:tc>
          <w:tcPr>
            <w:tcW w:w="499" w:type="pct"/>
          </w:tcPr>
          <w:p w14:paraId="6945200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99 (60%)</w:t>
            </w:r>
          </w:p>
        </w:tc>
        <w:tc>
          <w:tcPr>
            <w:tcW w:w="450" w:type="pct"/>
          </w:tcPr>
          <w:p w14:paraId="1BEBB47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205 (62%)</w:t>
            </w:r>
          </w:p>
        </w:tc>
        <w:tc>
          <w:tcPr>
            <w:tcW w:w="449" w:type="pct"/>
          </w:tcPr>
          <w:p w14:paraId="3C7825D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170 (76%)</w:t>
            </w:r>
          </w:p>
        </w:tc>
        <w:tc>
          <w:tcPr>
            <w:tcW w:w="385" w:type="pct"/>
          </w:tcPr>
          <w:p w14:paraId="685030F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67739D1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111 (61%)</w:t>
            </w:r>
          </w:p>
        </w:tc>
        <w:tc>
          <w:tcPr>
            <w:tcW w:w="448" w:type="pct"/>
          </w:tcPr>
          <w:p w14:paraId="595D827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146 (65%)</w:t>
            </w:r>
          </w:p>
        </w:tc>
        <w:tc>
          <w:tcPr>
            <w:tcW w:w="398" w:type="pct"/>
          </w:tcPr>
          <w:p w14:paraId="73641C7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107 (77%)</w:t>
            </w:r>
          </w:p>
        </w:tc>
        <w:tc>
          <w:tcPr>
            <w:tcW w:w="370" w:type="pct"/>
          </w:tcPr>
          <w:p w14:paraId="62A6369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4BC5C973"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B2428C6" w14:textId="77777777" w:rsidR="002E6BC0" w:rsidRPr="0002386E" w:rsidRDefault="002E6BC0" w:rsidP="00C862DB">
            <w:pPr>
              <w:pStyle w:val="TableTextindent"/>
            </w:pPr>
            <w:r w:rsidRPr="0002386E">
              <w:t>Unemployed</w:t>
            </w:r>
          </w:p>
        </w:tc>
        <w:tc>
          <w:tcPr>
            <w:tcW w:w="499" w:type="pct"/>
          </w:tcPr>
          <w:p w14:paraId="253D094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65 (40%)</w:t>
            </w:r>
          </w:p>
        </w:tc>
        <w:tc>
          <w:tcPr>
            <w:tcW w:w="450" w:type="pct"/>
          </w:tcPr>
          <w:p w14:paraId="3199980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124 (38%)</w:t>
            </w:r>
          </w:p>
        </w:tc>
        <w:tc>
          <w:tcPr>
            <w:tcW w:w="449" w:type="pct"/>
          </w:tcPr>
          <w:p w14:paraId="6C68FC1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55 (24%)</w:t>
            </w:r>
          </w:p>
        </w:tc>
        <w:tc>
          <w:tcPr>
            <w:tcW w:w="385" w:type="pct"/>
          </w:tcPr>
          <w:p w14:paraId="129C9C4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0.001</w:t>
            </w:r>
          </w:p>
        </w:tc>
        <w:tc>
          <w:tcPr>
            <w:tcW w:w="496" w:type="pct"/>
          </w:tcPr>
          <w:p w14:paraId="1D24556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71 (39%)</w:t>
            </w:r>
          </w:p>
        </w:tc>
        <w:tc>
          <w:tcPr>
            <w:tcW w:w="448" w:type="pct"/>
          </w:tcPr>
          <w:p w14:paraId="15ECB20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80 (35%)</w:t>
            </w:r>
          </w:p>
        </w:tc>
        <w:tc>
          <w:tcPr>
            <w:tcW w:w="398" w:type="pct"/>
          </w:tcPr>
          <w:p w14:paraId="3475673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32 (23%)</w:t>
            </w:r>
          </w:p>
        </w:tc>
        <w:tc>
          <w:tcPr>
            <w:tcW w:w="370" w:type="pct"/>
          </w:tcPr>
          <w:p w14:paraId="1705922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0.008</w:t>
            </w:r>
          </w:p>
        </w:tc>
      </w:tr>
      <w:tr w:rsidR="002E6BC0" w:rsidRPr="0002386E" w14:paraId="34F11F89"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7DCE1957" w14:textId="77777777" w:rsidR="002E6BC0" w:rsidRPr="0002386E" w:rsidRDefault="002E6BC0" w:rsidP="00D427E9">
            <w:pPr>
              <w:pStyle w:val="TableText"/>
            </w:pPr>
            <w:r w:rsidRPr="0002386E">
              <w:t>Manage on available income</w:t>
            </w:r>
          </w:p>
        </w:tc>
        <w:tc>
          <w:tcPr>
            <w:tcW w:w="499" w:type="pct"/>
          </w:tcPr>
          <w:p w14:paraId="66AF134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658310D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702ABD1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32A5B84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1A9C802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00ECF64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1DB14F7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36429F9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2DCC92B8"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153AB6E" w14:textId="77777777" w:rsidR="002E6BC0" w:rsidRPr="0002386E" w:rsidRDefault="002E6BC0" w:rsidP="00C862DB">
            <w:pPr>
              <w:pStyle w:val="TableTextindent"/>
            </w:pPr>
            <w:r w:rsidRPr="0002386E">
              <w:t>Easily/not too bad/difficult some of the time</w:t>
            </w:r>
          </w:p>
        </w:tc>
        <w:tc>
          <w:tcPr>
            <w:tcW w:w="499" w:type="pct"/>
          </w:tcPr>
          <w:p w14:paraId="21E45A9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130 (79%)</w:t>
            </w:r>
          </w:p>
        </w:tc>
        <w:tc>
          <w:tcPr>
            <w:tcW w:w="450" w:type="pct"/>
          </w:tcPr>
          <w:p w14:paraId="50739B6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282 (86%)</w:t>
            </w:r>
          </w:p>
        </w:tc>
        <w:tc>
          <w:tcPr>
            <w:tcW w:w="449" w:type="pct"/>
          </w:tcPr>
          <w:p w14:paraId="7E1DD51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205 (91%)</w:t>
            </w:r>
          </w:p>
        </w:tc>
        <w:tc>
          <w:tcPr>
            <w:tcW w:w="385" w:type="pct"/>
          </w:tcPr>
          <w:p w14:paraId="598504A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5F0FB21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145 (80%)</w:t>
            </w:r>
          </w:p>
        </w:tc>
        <w:tc>
          <w:tcPr>
            <w:tcW w:w="448" w:type="pct"/>
          </w:tcPr>
          <w:p w14:paraId="782EE94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194 (86%)</w:t>
            </w:r>
          </w:p>
        </w:tc>
        <w:tc>
          <w:tcPr>
            <w:tcW w:w="398" w:type="pct"/>
          </w:tcPr>
          <w:p w14:paraId="3AB81DF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127 (91%)</w:t>
            </w:r>
          </w:p>
        </w:tc>
        <w:tc>
          <w:tcPr>
            <w:tcW w:w="370" w:type="pct"/>
          </w:tcPr>
          <w:p w14:paraId="44633A9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1FC7CC53"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1C257616" w14:textId="77777777" w:rsidR="002E6BC0" w:rsidRPr="0002386E" w:rsidRDefault="002E6BC0" w:rsidP="00C862DB">
            <w:pPr>
              <w:pStyle w:val="TableTextindent"/>
            </w:pPr>
            <w:r w:rsidRPr="0002386E">
              <w:t>Difficult all the time/impossible</w:t>
            </w:r>
          </w:p>
        </w:tc>
        <w:tc>
          <w:tcPr>
            <w:tcW w:w="499" w:type="pct"/>
          </w:tcPr>
          <w:p w14:paraId="642FEA4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34 (21%)</w:t>
            </w:r>
          </w:p>
        </w:tc>
        <w:tc>
          <w:tcPr>
            <w:tcW w:w="450" w:type="pct"/>
          </w:tcPr>
          <w:p w14:paraId="1D3BA02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47 (14%)</w:t>
            </w:r>
          </w:p>
        </w:tc>
        <w:tc>
          <w:tcPr>
            <w:tcW w:w="449" w:type="pct"/>
          </w:tcPr>
          <w:p w14:paraId="137BC36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20 (9%)</w:t>
            </w:r>
          </w:p>
        </w:tc>
        <w:tc>
          <w:tcPr>
            <w:tcW w:w="385" w:type="pct"/>
          </w:tcPr>
          <w:p w14:paraId="0E03E19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0.004</w:t>
            </w:r>
          </w:p>
        </w:tc>
        <w:tc>
          <w:tcPr>
            <w:tcW w:w="496" w:type="pct"/>
          </w:tcPr>
          <w:p w14:paraId="45F341C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37 (20%)</w:t>
            </w:r>
          </w:p>
        </w:tc>
        <w:tc>
          <w:tcPr>
            <w:tcW w:w="448" w:type="pct"/>
          </w:tcPr>
          <w:p w14:paraId="202ECE1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32 (14%)</w:t>
            </w:r>
          </w:p>
        </w:tc>
        <w:tc>
          <w:tcPr>
            <w:tcW w:w="398" w:type="pct"/>
          </w:tcPr>
          <w:p w14:paraId="3EA5836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12 (9%)</w:t>
            </w:r>
          </w:p>
        </w:tc>
        <w:tc>
          <w:tcPr>
            <w:tcW w:w="370" w:type="pct"/>
          </w:tcPr>
          <w:p w14:paraId="6EADE21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0.013</w:t>
            </w:r>
          </w:p>
        </w:tc>
      </w:tr>
      <w:tr w:rsidR="002E6BC0" w:rsidRPr="0002386E" w14:paraId="153827AB"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EF64DB7" w14:textId="77777777" w:rsidR="002E6BC0" w:rsidRPr="0002386E" w:rsidRDefault="002E6BC0" w:rsidP="00D427E9">
            <w:pPr>
              <w:pStyle w:val="TableText"/>
            </w:pPr>
            <w:r w:rsidRPr="0002386E">
              <w:t>Health care card holder</w:t>
            </w:r>
          </w:p>
        </w:tc>
        <w:tc>
          <w:tcPr>
            <w:tcW w:w="499" w:type="pct"/>
          </w:tcPr>
          <w:p w14:paraId="5A103CD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50" w:type="pct"/>
          </w:tcPr>
          <w:p w14:paraId="3BFB22B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9" w:type="pct"/>
          </w:tcPr>
          <w:p w14:paraId="2C7027D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5" w:type="pct"/>
          </w:tcPr>
          <w:p w14:paraId="65B6318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19963B7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8" w:type="pct"/>
          </w:tcPr>
          <w:p w14:paraId="33742C0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8" w:type="pct"/>
          </w:tcPr>
          <w:p w14:paraId="0AC9122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70" w:type="pct"/>
          </w:tcPr>
          <w:p w14:paraId="5ECA62A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5632F329"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6569407" w14:textId="77777777" w:rsidR="002E6BC0" w:rsidRPr="0002386E" w:rsidRDefault="002E6BC0" w:rsidP="00C862DB">
            <w:pPr>
              <w:pStyle w:val="TableTextindent"/>
            </w:pPr>
            <w:r w:rsidRPr="0002386E">
              <w:t>Yes</w:t>
            </w:r>
          </w:p>
        </w:tc>
        <w:tc>
          <w:tcPr>
            <w:tcW w:w="499" w:type="pct"/>
          </w:tcPr>
          <w:p w14:paraId="6279A04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68 (41%)</w:t>
            </w:r>
          </w:p>
        </w:tc>
        <w:tc>
          <w:tcPr>
            <w:tcW w:w="450" w:type="pct"/>
          </w:tcPr>
          <w:p w14:paraId="6F0634B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130 (40%)</w:t>
            </w:r>
          </w:p>
        </w:tc>
        <w:tc>
          <w:tcPr>
            <w:tcW w:w="449" w:type="pct"/>
          </w:tcPr>
          <w:p w14:paraId="5C21D69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73 (32%)</w:t>
            </w:r>
          </w:p>
        </w:tc>
        <w:tc>
          <w:tcPr>
            <w:tcW w:w="385" w:type="pct"/>
          </w:tcPr>
          <w:p w14:paraId="1931D44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27AA03A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73 (40%)</w:t>
            </w:r>
          </w:p>
        </w:tc>
        <w:tc>
          <w:tcPr>
            <w:tcW w:w="448" w:type="pct"/>
          </w:tcPr>
          <w:p w14:paraId="405A352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86 (38%)</w:t>
            </w:r>
          </w:p>
        </w:tc>
        <w:tc>
          <w:tcPr>
            <w:tcW w:w="398" w:type="pct"/>
          </w:tcPr>
          <w:p w14:paraId="5FB5975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46 (33%)</w:t>
            </w:r>
          </w:p>
        </w:tc>
        <w:tc>
          <w:tcPr>
            <w:tcW w:w="370" w:type="pct"/>
          </w:tcPr>
          <w:p w14:paraId="547CE39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07F7BAE0"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7BA762A7" w14:textId="77777777" w:rsidR="002E6BC0" w:rsidRPr="0002386E" w:rsidRDefault="002E6BC0" w:rsidP="00C862DB">
            <w:pPr>
              <w:pStyle w:val="TableTextindent"/>
            </w:pPr>
            <w:r w:rsidRPr="0002386E">
              <w:t>No</w:t>
            </w:r>
          </w:p>
        </w:tc>
        <w:tc>
          <w:tcPr>
            <w:tcW w:w="499" w:type="pct"/>
          </w:tcPr>
          <w:p w14:paraId="5F809D0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96 (59%)</w:t>
            </w:r>
          </w:p>
        </w:tc>
        <w:tc>
          <w:tcPr>
            <w:tcW w:w="450" w:type="pct"/>
          </w:tcPr>
          <w:p w14:paraId="6415C34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199 (60%)</w:t>
            </w:r>
          </w:p>
        </w:tc>
        <w:tc>
          <w:tcPr>
            <w:tcW w:w="449" w:type="pct"/>
          </w:tcPr>
          <w:p w14:paraId="31F1668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152 (68%)</w:t>
            </w:r>
          </w:p>
        </w:tc>
        <w:tc>
          <w:tcPr>
            <w:tcW w:w="385" w:type="pct"/>
          </w:tcPr>
          <w:p w14:paraId="14F79D9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0.129</w:t>
            </w:r>
          </w:p>
        </w:tc>
        <w:tc>
          <w:tcPr>
            <w:tcW w:w="496" w:type="pct"/>
          </w:tcPr>
          <w:p w14:paraId="7A6675E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109 (60%)</w:t>
            </w:r>
          </w:p>
        </w:tc>
        <w:tc>
          <w:tcPr>
            <w:tcW w:w="448" w:type="pct"/>
          </w:tcPr>
          <w:p w14:paraId="47C7533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140 (62%)</w:t>
            </w:r>
          </w:p>
        </w:tc>
        <w:tc>
          <w:tcPr>
            <w:tcW w:w="398" w:type="pct"/>
          </w:tcPr>
          <w:p w14:paraId="44D0A63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93 (67%)</w:t>
            </w:r>
          </w:p>
        </w:tc>
        <w:tc>
          <w:tcPr>
            <w:tcW w:w="370" w:type="pct"/>
          </w:tcPr>
          <w:p w14:paraId="13859D7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0.425</w:t>
            </w:r>
          </w:p>
        </w:tc>
      </w:tr>
      <w:tr w:rsidR="002E6BC0" w:rsidRPr="0002386E" w14:paraId="645513B5"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5C8DD85" w14:textId="77777777" w:rsidR="002E6BC0" w:rsidRPr="0002386E" w:rsidRDefault="002E6BC0" w:rsidP="00D427E9">
            <w:pPr>
              <w:pStyle w:val="TableText"/>
            </w:pPr>
            <w:r w:rsidRPr="0002386E">
              <w:t>Live alone</w:t>
            </w:r>
          </w:p>
        </w:tc>
        <w:tc>
          <w:tcPr>
            <w:tcW w:w="499" w:type="pct"/>
          </w:tcPr>
          <w:p w14:paraId="45E70F5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4C45004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0E299FE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6DE84C8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03CC378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4C79F15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7D2D115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44FE216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0F765BA8"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EE2010A" w14:textId="77777777" w:rsidR="002E6BC0" w:rsidRPr="0002386E" w:rsidRDefault="002E6BC0" w:rsidP="00C862DB">
            <w:pPr>
              <w:pStyle w:val="TableTextindent"/>
            </w:pPr>
            <w:r w:rsidRPr="0002386E">
              <w:t>Yes</w:t>
            </w:r>
          </w:p>
        </w:tc>
        <w:tc>
          <w:tcPr>
            <w:tcW w:w="499" w:type="pct"/>
          </w:tcPr>
          <w:p w14:paraId="2F4EA0E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33 (20%)</w:t>
            </w:r>
          </w:p>
        </w:tc>
        <w:tc>
          <w:tcPr>
            <w:tcW w:w="450" w:type="pct"/>
          </w:tcPr>
          <w:p w14:paraId="767F36D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62 (19%)</w:t>
            </w:r>
          </w:p>
        </w:tc>
        <w:tc>
          <w:tcPr>
            <w:tcW w:w="449" w:type="pct"/>
          </w:tcPr>
          <w:p w14:paraId="0969065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34 (15%)</w:t>
            </w:r>
          </w:p>
        </w:tc>
        <w:tc>
          <w:tcPr>
            <w:tcW w:w="385" w:type="pct"/>
          </w:tcPr>
          <w:p w14:paraId="1D2619A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59B28C1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37 (20%)</w:t>
            </w:r>
          </w:p>
        </w:tc>
        <w:tc>
          <w:tcPr>
            <w:tcW w:w="448" w:type="pct"/>
          </w:tcPr>
          <w:p w14:paraId="31B4E3D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44 (19%)</w:t>
            </w:r>
          </w:p>
        </w:tc>
        <w:tc>
          <w:tcPr>
            <w:tcW w:w="398" w:type="pct"/>
          </w:tcPr>
          <w:p w14:paraId="03964DC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24 (17%)</w:t>
            </w:r>
          </w:p>
        </w:tc>
        <w:tc>
          <w:tcPr>
            <w:tcW w:w="370" w:type="pct"/>
          </w:tcPr>
          <w:p w14:paraId="3832C9D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6F80BBE8"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AA6FCFE" w14:textId="77777777" w:rsidR="002E6BC0" w:rsidRPr="0002386E" w:rsidRDefault="002E6BC0" w:rsidP="00C862DB">
            <w:pPr>
              <w:pStyle w:val="TableTextindent"/>
            </w:pPr>
            <w:r w:rsidRPr="0002386E">
              <w:t>No</w:t>
            </w:r>
          </w:p>
        </w:tc>
        <w:tc>
          <w:tcPr>
            <w:tcW w:w="499" w:type="pct"/>
          </w:tcPr>
          <w:p w14:paraId="034488A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131 (80%)</w:t>
            </w:r>
          </w:p>
        </w:tc>
        <w:tc>
          <w:tcPr>
            <w:tcW w:w="450" w:type="pct"/>
          </w:tcPr>
          <w:p w14:paraId="773A084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267 (81%)</w:t>
            </w:r>
          </w:p>
        </w:tc>
        <w:tc>
          <w:tcPr>
            <w:tcW w:w="449" w:type="pct"/>
          </w:tcPr>
          <w:p w14:paraId="085BDDA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191 (85%)</w:t>
            </w:r>
          </w:p>
        </w:tc>
        <w:tc>
          <w:tcPr>
            <w:tcW w:w="385" w:type="pct"/>
          </w:tcPr>
          <w:p w14:paraId="4752AB5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0.380</w:t>
            </w:r>
          </w:p>
        </w:tc>
        <w:tc>
          <w:tcPr>
            <w:tcW w:w="496" w:type="pct"/>
          </w:tcPr>
          <w:p w14:paraId="49838BA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145 (80%)</w:t>
            </w:r>
          </w:p>
        </w:tc>
        <w:tc>
          <w:tcPr>
            <w:tcW w:w="448" w:type="pct"/>
          </w:tcPr>
          <w:p w14:paraId="56928E1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182 (81%)</w:t>
            </w:r>
          </w:p>
        </w:tc>
        <w:tc>
          <w:tcPr>
            <w:tcW w:w="398" w:type="pct"/>
          </w:tcPr>
          <w:p w14:paraId="4F6105A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115 (83%)</w:t>
            </w:r>
          </w:p>
        </w:tc>
        <w:tc>
          <w:tcPr>
            <w:tcW w:w="370" w:type="pct"/>
          </w:tcPr>
          <w:p w14:paraId="5823C67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0.781</w:t>
            </w:r>
          </w:p>
        </w:tc>
      </w:tr>
      <w:tr w:rsidR="002E6BC0" w:rsidRPr="0002386E" w14:paraId="3435EB90"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38B5B1D6" w14:textId="77777777" w:rsidR="002E6BC0" w:rsidRPr="0002386E" w:rsidRDefault="002E6BC0" w:rsidP="00D427E9">
            <w:pPr>
              <w:pStyle w:val="TableText"/>
            </w:pPr>
            <w:r w:rsidRPr="0002386E">
              <w:t>Self-rated health</w:t>
            </w:r>
          </w:p>
        </w:tc>
        <w:tc>
          <w:tcPr>
            <w:tcW w:w="499" w:type="pct"/>
          </w:tcPr>
          <w:p w14:paraId="2D7430A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50" w:type="pct"/>
          </w:tcPr>
          <w:p w14:paraId="5D7ACB8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9" w:type="pct"/>
          </w:tcPr>
          <w:p w14:paraId="4ADE227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5" w:type="pct"/>
          </w:tcPr>
          <w:p w14:paraId="46DC890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1581463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8" w:type="pct"/>
          </w:tcPr>
          <w:p w14:paraId="1B700ED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8" w:type="pct"/>
          </w:tcPr>
          <w:p w14:paraId="34F70E6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70" w:type="pct"/>
          </w:tcPr>
          <w:p w14:paraId="04F132C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1E87D48A"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139AC30A" w14:textId="77777777" w:rsidR="002E6BC0" w:rsidRPr="0002386E" w:rsidRDefault="002E6BC0" w:rsidP="00C862DB">
            <w:pPr>
              <w:pStyle w:val="TableTextindent"/>
            </w:pPr>
            <w:r w:rsidRPr="0002386E">
              <w:t>Excellent/very good/good</w:t>
            </w:r>
          </w:p>
        </w:tc>
        <w:tc>
          <w:tcPr>
            <w:tcW w:w="499" w:type="pct"/>
          </w:tcPr>
          <w:p w14:paraId="3339144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101 (62%)</w:t>
            </w:r>
          </w:p>
        </w:tc>
        <w:tc>
          <w:tcPr>
            <w:tcW w:w="450" w:type="pct"/>
          </w:tcPr>
          <w:p w14:paraId="2FCC944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225 (68%)</w:t>
            </w:r>
          </w:p>
        </w:tc>
        <w:tc>
          <w:tcPr>
            <w:tcW w:w="449" w:type="pct"/>
          </w:tcPr>
          <w:p w14:paraId="566069F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185 (82%)</w:t>
            </w:r>
          </w:p>
        </w:tc>
        <w:tc>
          <w:tcPr>
            <w:tcW w:w="385" w:type="pct"/>
          </w:tcPr>
          <w:p w14:paraId="4BCEE9B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5BE93DB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113 (62%)</w:t>
            </w:r>
          </w:p>
        </w:tc>
        <w:tc>
          <w:tcPr>
            <w:tcW w:w="448" w:type="pct"/>
          </w:tcPr>
          <w:p w14:paraId="1DF26C3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157 (69%)</w:t>
            </w:r>
          </w:p>
        </w:tc>
        <w:tc>
          <w:tcPr>
            <w:tcW w:w="398" w:type="pct"/>
          </w:tcPr>
          <w:p w14:paraId="782DD9F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116 (83%)</w:t>
            </w:r>
          </w:p>
        </w:tc>
        <w:tc>
          <w:tcPr>
            <w:tcW w:w="370" w:type="pct"/>
          </w:tcPr>
          <w:p w14:paraId="1210833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66C53D0B"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5BF18501" w14:textId="77777777" w:rsidR="002E6BC0" w:rsidRPr="0002386E" w:rsidRDefault="002E6BC0" w:rsidP="00C862DB">
            <w:pPr>
              <w:pStyle w:val="TableTextindent"/>
            </w:pPr>
            <w:r w:rsidRPr="0002386E">
              <w:t>Fair/poor</w:t>
            </w:r>
          </w:p>
        </w:tc>
        <w:tc>
          <w:tcPr>
            <w:tcW w:w="499" w:type="pct"/>
          </w:tcPr>
          <w:p w14:paraId="5B884D2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63 (38%)</w:t>
            </w:r>
          </w:p>
        </w:tc>
        <w:tc>
          <w:tcPr>
            <w:tcW w:w="450" w:type="pct"/>
          </w:tcPr>
          <w:p w14:paraId="1704D08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104 (32%)</w:t>
            </w:r>
          </w:p>
        </w:tc>
        <w:tc>
          <w:tcPr>
            <w:tcW w:w="449" w:type="pct"/>
          </w:tcPr>
          <w:p w14:paraId="2EC15C9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40 (18%)</w:t>
            </w:r>
          </w:p>
        </w:tc>
        <w:tc>
          <w:tcPr>
            <w:tcW w:w="385" w:type="pct"/>
          </w:tcPr>
          <w:p w14:paraId="4B0A86A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c>
          <w:tcPr>
            <w:tcW w:w="496" w:type="pct"/>
          </w:tcPr>
          <w:p w14:paraId="6DDD183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69 (38%)</w:t>
            </w:r>
          </w:p>
        </w:tc>
        <w:tc>
          <w:tcPr>
            <w:tcW w:w="448" w:type="pct"/>
          </w:tcPr>
          <w:p w14:paraId="55F7353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69 (31%)</w:t>
            </w:r>
          </w:p>
        </w:tc>
        <w:tc>
          <w:tcPr>
            <w:tcW w:w="398" w:type="pct"/>
          </w:tcPr>
          <w:p w14:paraId="07C0ADF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23 (17%)</w:t>
            </w:r>
          </w:p>
        </w:tc>
        <w:tc>
          <w:tcPr>
            <w:tcW w:w="370" w:type="pct"/>
          </w:tcPr>
          <w:p w14:paraId="05DF68D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r>
      <w:tr w:rsidR="002E6BC0" w:rsidRPr="0002386E" w14:paraId="11585A3D"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37C3B965" w14:textId="77777777" w:rsidR="002E6BC0" w:rsidRPr="0002386E" w:rsidRDefault="002E6BC0" w:rsidP="00D427E9">
            <w:pPr>
              <w:pStyle w:val="TableText"/>
            </w:pPr>
            <w:r w:rsidRPr="0002386E">
              <w:t>History of depression</w:t>
            </w:r>
          </w:p>
        </w:tc>
        <w:tc>
          <w:tcPr>
            <w:tcW w:w="499" w:type="pct"/>
          </w:tcPr>
          <w:p w14:paraId="6AAC2ED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6A8D84B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5229F49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2E992BF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45382D7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1734474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4B9F58F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3B24E45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14F4C1CE"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58A82F9" w14:textId="77777777" w:rsidR="002E6BC0" w:rsidRPr="0002386E" w:rsidRDefault="002E6BC0" w:rsidP="00C862DB">
            <w:pPr>
              <w:pStyle w:val="TableTextindent"/>
            </w:pPr>
            <w:r w:rsidRPr="0002386E">
              <w:t>Yes</w:t>
            </w:r>
          </w:p>
        </w:tc>
        <w:tc>
          <w:tcPr>
            <w:tcW w:w="499" w:type="pct"/>
          </w:tcPr>
          <w:p w14:paraId="2DCF2F6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131 (80%)</w:t>
            </w:r>
          </w:p>
        </w:tc>
        <w:tc>
          <w:tcPr>
            <w:tcW w:w="450" w:type="pct"/>
          </w:tcPr>
          <w:p w14:paraId="005A249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249 (76%)</w:t>
            </w:r>
          </w:p>
        </w:tc>
        <w:tc>
          <w:tcPr>
            <w:tcW w:w="449" w:type="pct"/>
          </w:tcPr>
          <w:p w14:paraId="1D3A61B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95 (42%)</w:t>
            </w:r>
          </w:p>
        </w:tc>
        <w:tc>
          <w:tcPr>
            <w:tcW w:w="385" w:type="pct"/>
          </w:tcPr>
          <w:p w14:paraId="63C461E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7FEDE09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146 (80%)</w:t>
            </w:r>
          </w:p>
        </w:tc>
        <w:tc>
          <w:tcPr>
            <w:tcW w:w="448" w:type="pct"/>
          </w:tcPr>
          <w:p w14:paraId="63CF029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170 (75%)</w:t>
            </w:r>
          </w:p>
        </w:tc>
        <w:tc>
          <w:tcPr>
            <w:tcW w:w="398" w:type="pct"/>
          </w:tcPr>
          <w:p w14:paraId="17A311A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54 (39%)</w:t>
            </w:r>
          </w:p>
        </w:tc>
        <w:tc>
          <w:tcPr>
            <w:tcW w:w="370" w:type="pct"/>
          </w:tcPr>
          <w:p w14:paraId="65E81ED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451C3983"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CBBB42F" w14:textId="77777777" w:rsidR="002E6BC0" w:rsidRPr="0002386E" w:rsidRDefault="002E6BC0" w:rsidP="00C862DB">
            <w:pPr>
              <w:pStyle w:val="TableTextindent"/>
            </w:pPr>
            <w:r w:rsidRPr="0002386E">
              <w:t>No</w:t>
            </w:r>
          </w:p>
        </w:tc>
        <w:tc>
          <w:tcPr>
            <w:tcW w:w="499" w:type="pct"/>
          </w:tcPr>
          <w:p w14:paraId="17FC395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33 (20%)</w:t>
            </w:r>
          </w:p>
        </w:tc>
        <w:tc>
          <w:tcPr>
            <w:tcW w:w="450" w:type="pct"/>
          </w:tcPr>
          <w:p w14:paraId="4230259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80 (24%)</w:t>
            </w:r>
          </w:p>
        </w:tc>
        <w:tc>
          <w:tcPr>
            <w:tcW w:w="449" w:type="pct"/>
          </w:tcPr>
          <w:p w14:paraId="4C1E855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130 (58%)</w:t>
            </w:r>
          </w:p>
        </w:tc>
        <w:tc>
          <w:tcPr>
            <w:tcW w:w="385" w:type="pct"/>
          </w:tcPr>
          <w:p w14:paraId="49EE4DF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c>
          <w:tcPr>
            <w:tcW w:w="496" w:type="pct"/>
          </w:tcPr>
          <w:p w14:paraId="5632FEF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36 (20%)</w:t>
            </w:r>
          </w:p>
        </w:tc>
        <w:tc>
          <w:tcPr>
            <w:tcW w:w="448" w:type="pct"/>
          </w:tcPr>
          <w:p w14:paraId="7D6CF11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56 (25%)</w:t>
            </w:r>
          </w:p>
        </w:tc>
        <w:tc>
          <w:tcPr>
            <w:tcW w:w="398" w:type="pct"/>
          </w:tcPr>
          <w:p w14:paraId="576A26F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85 (61%)</w:t>
            </w:r>
          </w:p>
        </w:tc>
        <w:tc>
          <w:tcPr>
            <w:tcW w:w="370" w:type="pct"/>
          </w:tcPr>
          <w:p w14:paraId="1E65DEA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r>
      <w:tr w:rsidR="002E6BC0" w:rsidRPr="0002386E" w14:paraId="72F877E7"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66D725F0" w14:textId="77777777" w:rsidR="002E6BC0" w:rsidRPr="0002386E" w:rsidRDefault="002E6BC0" w:rsidP="00D427E9">
            <w:pPr>
              <w:pStyle w:val="TableText"/>
            </w:pPr>
            <w:r w:rsidRPr="0002386E">
              <w:t>Long-term illness or health problems which limit daily activities/work</w:t>
            </w:r>
          </w:p>
        </w:tc>
        <w:tc>
          <w:tcPr>
            <w:tcW w:w="499" w:type="pct"/>
          </w:tcPr>
          <w:p w14:paraId="66D74FB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50" w:type="pct"/>
          </w:tcPr>
          <w:p w14:paraId="6D1AE08C"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9" w:type="pct"/>
          </w:tcPr>
          <w:p w14:paraId="3B25415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5" w:type="pct"/>
          </w:tcPr>
          <w:p w14:paraId="1F4952D8"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5AFBFBF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8" w:type="pct"/>
          </w:tcPr>
          <w:p w14:paraId="0FFD0D5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8" w:type="pct"/>
          </w:tcPr>
          <w:p w14:paraId="79F6873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70" w:type="pct"/>
          </w:tcPr>
          <w:p w14:paraId="01AD5DE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36211FD2"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11CC4F8" w14:textId="77777777" w:rsidR="002E6BC0" w:rsidRPr="0002386E" w:rsidRDefault="002E6BC0" w:rsidP="00C862DB">
            <w:pPr>
              <w:pStyle w:val="TableTextindent"/>
            </w:pPr>
            <w:r w:rsidRPr="0002386E">
              <w:t>Yes</w:t>
            </w:r>
          </w:p>
        </w:tc>
        <w:tc>
          <w:tcPr>
            <w:tcW w:w="499" w:type="pct"/>
          </w:tcPr>
          <w:p w14:paraId="07BD25C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83 (51%)</w:t>
            </w:r>
          </w:p>
        </w:tc>
        <w:tc>
          <w:tcPr>
            <w:tcW w:w="450" w:type="pct"/>
          </w:tcPr>
          <w:p w14:paraId="7E5FFCC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152 (46%)</w:t>
            </w:r>
          </w:p>
        </w:tc>
        <w:tc>
          <w:tcPr>
            <w:tcW w:w="449" w:type="pct"/>
          </w:tcPr>
          <w:p w14:paraId="4371D0F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59 (26%)</w:t>
            </w:r>
          </w:p>
        </w:tc>
        <w:tc>
          <w:tcPr>
            <w:tcW w:w="385" w:type="pct"/>
          </w:tcPr>
          <w:p w14:paraId="006B3A47"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2CA76A65"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92 (51%)</w:t>
            </w:r>
          </w:p>
        </w:tc>
        <w:tc>
          <w:tcPr>
            <w:tcW w:w="448" w:type="pct"/>
          </w:tcPr>
          <w:p w14:paraId="2DA96BC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107 (47%)</w:t>
            </w:r>
          </w:p>
        </w:tc>
        <w:tc>
          <w:tcPr>
            <w:tcW w:w="398" w:type="pct"/>
          </w:tcPr>
          <w:p w14:paraId="579964E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40 (29%)</w:t>
            </w:r>
          </w:p>
        </w:tc>
        <w:tc>
          <w:tcPr>
            <w:tcW w:w="370" w:type="pct"/>
          </w:tcPr>
          <w:p w14:paraId="32C1212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4716654A"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2FCE888B" w14:textId="77777777" w:rsidR="002E6BC0" w:rsidRPr="0002386E" w:rsidRDefault="002E6BC0" w:rsidP="00C862DB">
            <w:pPr>
              <w:pStyle w:val="TableTextindent"/>
            </w:pPr>
            <w:r w:rsidRPr="0002386E">
              <w:t>No</w:t>
            </w:r>
          </w:p>
        </w:tc>
        <w:tc>
          <w:tcPr>
            <w:tcW w:w="499" w:type="pct"/>
          </w:tcPr>
          <w:p w14:paraId="2158FA6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81 (49%)</w:t>
            </w:r>
          </w:p>
        </w:tc>
        <w:tc>
          <w:tcPr>
            <w:tcW w:w="450" w:type="pct"/>
          </w:tcPr>
          <w:p w14:paraId="6D8A832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177 (54%)</w:t>
            </w:r>
          </w:p>
        </w:tc>
        <w:tc>
          <w:tcPr>
            <w:tcW w:w="449" w:type="pct"/>
          </w:tcPr>
          <w:p w14:paraId="75D64B2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166 (74%)</w:t>
            </w:r>
          </w:p>
        </w:tc>
        <w:tc>
          <w:tcPr>
            <w:tcW w:w="385" w:type="pct"/>
          </w:tcPr>
          <w:p w14:paraId="390EFFA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c>
          <w:tcPr>
            <w:tcW w:w="496" w:type="pct"/>
          </w:tcPr>
          <w:p w14:paraId="0F72585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90 (49%)</w:t>
            </w:r>
          </w:p>
        </w:tc>
        <w:tc>
          <w:tcPr>
            <w:tcW w:w="448" w:type="pct"/>
          </w:tcPr>
          <w:p w14:paraId="30B42E6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119 (53%)</w:t>
            </w:r>
          </w:p>
        </w:tc>
        <w:tc>
          <w:tcPr>
            <w:tcW w:w="398" w:type="pct"/>
          </w:tcPr>
          <w:p w14:paraId="0B6486E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99 (71%)</w:t>
            </w:r>
          </w:p>
        </w:tc>
        <w:tc>
          <w:tcPr>
            <w:tcW w:w="370" w:type="pct"/>
          </w:tcPr>
          <w:p w14:paraId="2A98E85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r>
      <w:tr w:rsidR="002E6BC0" w:rsidRPr="0002386E" w14:paraId="1080BB57"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138A23F" w14:textId="77777777" w:rsidR="002E6BC0" w:rsidRPr="0002386E" w:rsidRDefault="002E6BC0" w:rsidP="00D427E9">
            <w:pPr>
              <w:pStyle w:val="TableText"/>
            </w:pPr>
            <w:bookmarkStart w:id="81" w:name="_Hlk101872471"/>
            <w:r w:rsidRPr="0002386E">
              <w:t>Reason for visiting GP</w:t>
            </w:r>
            <w:bookmarkEnd w:id="81"/>
          </w:p>
        </w:tc>
        <w:tc>
          <w:tcPr>
            <w:tcW w:w="499" w:type="pct"/>
          </w:tcPr>
          <w:p w14:paraId="34B526F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24A5015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69321DA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42A7A951"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35175D9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5C6F646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386B430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05F7DA5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754B1030"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359FA9C2" w14:textId="77777777" w:rsidR="002E6BC0" w:rsidRPr="0002386E" w:rsidRDefault="002E6BC0" w:rsidP="00C862DB">
            <w:pPr>
              <w:pStyle w:val="TableTextindent"/>
            </w:pPr>
            <w:bookmarkStart w:id="82" w:name="_Hlk101872657"/>
            <w:r w:rsidRPr="0002386E">
              <w:t>Mental health and wellbeing</w:t>
            </w:r>
            <w:bookmarkEnd w:id="82"/>
            <w:r w:rsidRPr="0002386E">
              <w:t xml:space="preserve"> (+/- physical health)</w:t>
            </w:r>
          </w:p>
        </w:tc>
        <w:tc>
          <w:tcPr>
            <w:tcW w:w="499" w:type="pct"/>
          </w:tcPr>
          <w:p w14:paraId="4940574F"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102 (62%)</w:t>
            </w:r>
          </w:p>
        </w:tc>
        <w:tc>
          <w:tcPr>
            <w:tcW w:w="450" w:type="pct"/>
          </w:tcPr>
          <w:p w14:paraId="446257C0"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161 (49%)</w:t>
            </w:r>
          </w:p>
        </w:tc>
        <w:tc>
          <w:tcPr>
            <w:tcW w:w="449" w:type="pct"/>
          </w:tcPr>
          <w:p w14:paraId="0BCD49B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26 (12%)</w:t>
            </w:r>
          </w:p>
        </w:tc>
        <w:tc>
          <w:tcPr>
            <w:tcW w:w="385" w:type="pct"/>
          </w:tcPr>
          <w:p w14:paraId="5D922A6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4B71965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105 (58%)</w:t>
            </w:r>
          </w:p>
        </w:tc>
        <w:tc>
          <w:tcPr>
            <w:tcW w:w="448" w:type="pct"/>
          </w:tcPr>
          <w:p w14:paraId="5FA1A18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109 (48%)</w:t>
            </w:r>
          </w:p>
        </w:tc>
        <w:tc>
          <w:tcPr>
            <w:tcW w:w="398" w:type="pct"/>
          </w:tcPr>
          <w:p w14:paraId="56BDD58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15 (11%)</w:t>
            </w:r>
          </w:p>
        </w:tc>
        <w:tc>
          <w:tcPr>
            <w:tcW w:w="370" w:type="pct"/>
          </w:tcPr>
          <w:p w14:paraId="4BB4E1E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53983501"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5BB90742" w14:textId="77777777" w:rsidR="002E6BC0" w:rsidRPr="0002386E" w:rsidRDefault="002E6BC0" w:rsidP="00C862DB">
            <w:pPr>
              <w:pStyle w:val="TableTextindent"/>
            </w:pPr>
            <w:r w:rsidRPr="0002386E">
              <w:t>Not mental health (physical health only or neither)</w:t>
            </w:r>
          </w:p>
        </w:tc>
        <w:tc>
          <w:tcPr>
            <w:tcW w:w="499" w:type="pct"/>
          </w:tcPr>
          <w:p w14:paraId="645858B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62 (38%)</w:t>
            </w:r>
          </w:p>
        </w:tc>
        <w:tc>
          <w:tcPr>
            <w:tcW w:w="450" w:type="pct"/>
          </w:tcPr>
          <w:p w14:paraId="2C4FB02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168 (51%)</w:t>
            </w:r>
          </w:p>
        </w:tc>
        <w:tc>
          <w:tcPr>
            <w:tcW w:w="449" w:type="pct"/>
          </w:tcPr>
          <w:p w14:paraId="0826B6C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199 (88%)</w:t>
            </w:r>
          </w:p>
        </w:tc>
        <w:tc>
          <w:tcPr>
            <w:tcW w:w="385" w:type="pct"/>
          </w:tcPr>
          <w:p w14:paraId="503F5AA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c>
          <w:tcPr>
            <w:tcW w:w="496" w:type="pct"/>
          </w:tcPr>
          <w:p w14:paraId="2986328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77 (42%)</w:t>
            </w:r>
          </w:p>
        </w:tc>
        <w:tc>
          <w:tcPr>
            <w:tcW w:w="448" w:type="pct"/>
          </w:tcPr>
          <w:p w14:paraId="1C4E42A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117 (52%)</w:t>
            </w:r>
          </w:p>
        </w:tc>
        <w:tc>
          <w:tcPr>
            <w:tcW w:w="398" w:type="pct"/>
          </w:tcPr>
          <w:p w14:paraId="01601568"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124 (89%)</w:t>
            </w:r>
          </w:p>
        </w:tc>
        <w:tc>
          <w:tcPr>
            <w:tcW w:w="370" w:type="pct"/>
          </w:tcPr>
          <w:p w14:paraId="5E21D93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r>
      <w:tr w:rsidR="002E6BC0" w:rsidRPr="0002386E" w14:paraId="3EFE8EC3"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11365AFB" w14:textId="77777777" w:rsidR="002E6BC0" w:rsidRPr="0002386E" w:rsidRDefault="002E6BC0" w:rsidP="00D427E9">
            <w:pPr>
              <w:pStyle w:val="TableText"/>
            </w:pPr>
            <w:r w:rsidRPr="0002386E">
              <w:t>Saw doctor/other health professional for psychological distress in last 4 weeks (K10+)</w:t>
            </w:r>
          </w:p>
        </w:tc>
        <w:tc>
          <w:tcPr>
            <w:tcW w:w="499" w:type="pct"/>
          </w:tcPr>
          <w:p w14:paraId="6D4D0D1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50" w:type="pct"/>
          </w:tcPr>
          <w:p w14:paraId="3FFB6D1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9" w:type="pct"/>
          </w:tcPr>
          <w:p w14:paraId="2B94E77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85" w:type="pct"/>
          </w:tcPr>
          <w:p w14:paraId="0A7FBCF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6180D3DA"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48" w:type="pct"/>
          </w:tcPr>
          <w:p w14:paraId="264C2BA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98" w:type="pct"/>
          </w:tcPr>
          <w:p w14:paraId="5333C79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370" w:type="pct"/>
          </w:tcPr>
          <w:p w14:paraId="047CB37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264EA642"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46B7AC33" w14:textId="77777777" w:rsidR="002E6BC0" w:rsidRPr="0002386E" w:rsidRDefault="002E6BC0" w:rsidP="00C862DB">
            <w:pPr>
              <w:pStyle w:val="TableTextindent"/>
            </w:pPr>
            <w:r w:rsidRPr="0002386E">
              <w:t>Yes</w:t>
            </w:r>
          </w:p>
        </w:tc>
        <w:tc>
          <w:tcPr>
            <w:tcW w:w="499" w:type="pct"/>
          </w:tcPr>
          <w:p w14:paraId="0F5606C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106 (65%)</w:t>
            </w:r>
          </w:p>
        </w:tc>
        <w:tc>
          <w:tcPr>
            <w:tcW w:w="450" w:type="pct"/>
          </w:tcPr>
          <w:p w14:paraId="724FE45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156 (49%)</w:t>
            </w:r>
          </w:p>
        </w:tc>
        <w:tc>
          <w:tcPr>
            <w:tcW w:w="449" w:type="pct"/>
          </w:tcPr>
          <w:p w14:paraId="7DF8308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38 (17%)</w:t>
            </w:r>
          </w:p>
        </w:tc>
        <w:tc>
          <w:tcPr>
            <w:tcW w:w="385" w:type="pct"/>
          </w:tcPr>
          <w:p w14:paraId="356A912C"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54500EA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118 (66%)</w:t>
            </w:r>
          </w:p>
        </w:tc>
        <w:tc>
          <w:tcPr>
            <w:tcW w:w="448" w:type="pct"/>
          </w:tcPr>
          <w:p w14:paraId="1E4E724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88 (40%)</w:t>
            </w:r>
          </w:p>
        </w:tc>
        <w:tc>
          <w:tcPr>
            <w:tcW w:w="398" w:type="pct"/>
          </w:tcPr>
          <w:p w14:paraId="42822F29"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20 (15%)</w:t>
            </w:r>
          </w:p>
        </w:tc>
        <w:tc>
          <w:tcPr>
            <w:tcW w:w="370" w:type="pct"/>
          </w:tcPr>
          <w:p w14:paraId="175801E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1983D195"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324CFE8E" w14:textId="77777777" w:rsidR="002E6BC0" w:rsidRPr="0002386E" w:rsidRDefault="002E6BC0" w:rsidP="00C862DB">
            <w:pPr>
              <w:pStyle w:val="TableTextindent"/>
            </w:pPr>
            <w:r w:rsidRPr="0002386E">
              <w:t>No</w:t>
            </w:r>
          </w:p>
        </w:tc>
        <w:tc>
          <w:tcPr>
            <w:tcW w:w="499" w:type="pct"/>
          </w:tcPr>
          <w:p w14:paraId="4ECE597D"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56 (35%)</w:t>
            </w:r>
          </w:p>
        </w:tc>
        <w:tc>
          <w:tcPr>
            <w:tcW w:w="450" w:type="pct"/>
          </w:tcPr>
          <w:p w14:paraId="5D4BEA53"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165 (51%)</w:t>
            </w:r>
          </w:p>
        </w:tc>
        <w:tc>
          <w:tcPr>
            <w:tcW w:w="449" w:type="pct"/>
          </w:tcPr>
          <w:p w14:paraId="44694ACB"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181 (83%)</w:t>
            </w:r>
          </w:p>
        </w:tc>
        <w:tc>
          <w:tcPr>
            <w:tcW w:w="385" w:type="pct"/>
          </w:tcPr>
          <w:p w14:paraId="16672304"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c>
          <w:tcPr>
            <w:tcW w:w="496" w:type="pct"/>
          </w:tcPr>
          <w:p w14:paraId="0DB71F0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62 (34%)</w:t>
            </w:r>
          </w:p>
        </w:tc>
        <w:tc>
          <w:tcPr>
            <w:tcW w:w="448" w:type="pct"/>
          </w:tcPr>
          <w:p w14:paraId="452F245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133 (60%)</w:t>
            </w:r>
          </w:p>
        </w:tc>
        <w:tc>
          <w:tcPr>
            <w:tcW w:w="398" w:type="pct"/>
          </w:tcPr>
          <w:p w14:paraId="3C91152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115 (85%)</w:t>
            </w:r>
          </w:p>
        </w:tc>
        <w:tc>
          <w:tcPr>
            <w:tcW w:w="370" w:type="pct"/>
          </w:tcPr>
          <w:p w14:paraId="24E5A8A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&lt;0.001</w:t>
            </w:r>
          </w:p>
        </w:tc>
      </w:tr>
      <w:tr w:rsidR="002E6BC0" w:rsidRPr="0002386E" w14:paraId="6F65175A"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710BFC78" w14:textId="77777777" w:rsidR="002E6BC0" w:rsidRPr="0002386E" w:rsidRDefault="002E6BC0" w:rsidP="00D427E9">
            <w:pPr>
              <w:pStyle w:val="TableText"/>
            </w:pPr>
            <w:r w:rsidRPr="0002386E">
              <w:lastRenderedPageBreak/>
              <w:t>Currently taking medication for mental health</w:t>
            </w:r>
          </w:p>
        </w:tc>
        <w:tc>
          <w:tcPr>
            <w:tcW w:w="499" w:type="pct"/>
          </w:tcPr>
          <w:p w14:paraId="73E1826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50" w:type="pct"/>
          </w:tcPr>
          <w:p w14:paraId="2D54782B"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9" w:type="pct"/>
          </w:tcPr>
          <w:p w14:paraId="1C92DFD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5" w:type="pct"/>
          </w:tcPr>
          <w:p w14:paraId="49A2FDB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96" w:type="pct"/>
          </w:tcPr>
          <w:p w14:paraId="0CED67C6"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48" w:type="pct"/>
          </w:tcPr>
          <w:p w14:paraId="0AB2D32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98" w:type="pct"/>
          </w:tcPr>
          <w:p w14:paraId="095C1A53"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70" w:type="pct"/>
          </w:tcPr>
          <w:p w14:paraId="2D6AA5B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p>
        </w:tc>
      </w:tr>
      <w:tr w:rsidR="002E6BC0" w:rsidRPr="0002386E" w14:paraId="7DAA61D4"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1505" w:type="pct"/>
          </w:tcPr>
          <w:p w14:paraId="143DD3C8" w14:textId="77777777" w:rsidR="002E6BC0" w:rsidRPr="0002386E" w:rsidRDefault="002E6BC0" w:rsidP="00C862DB">
            <w:pPr>
              <w:pStyle w:val="TableTextindent"/>
            </w:pPr>
            <w:r w:rsidRPr="0002386E">
              <w:t>Yes</w:t>
            </w:r>
          </w:p>
        </w:tc>
        <w:tc>
          <w:tcPr>
            <w:tcW w:w="499" w:type="pct"/>
          </w:tcPr>
          <w:p w14:paraId="22F24B57"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101 (62%)</w:t>
            </w:r>
          </w:p>
        </w:tc>
        <w:tc>
          <w:tcPr>
            <w:tcW w:w="450" w:type="pct"/>
          </w:tcPr>
          <w:p w14:paraId="44411E79"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234 (71%)</w:t>
            </w:r>
          </w:p>
        </w:tc>
        <w:tc>
          <w:tcPr>
            <w:tcW w:w="449" w:type="pct"/>
          </w:tcPr>
          <w:p w14:paraId="113AE7F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24 (11%)</w:t>
            </w:r>
          </w:p>
        </w:tc>
        <w:tc>
          <w:tcPr>
            <w:tcW w:w="385" w:type="pct"/>
          </w:tcPr>
          <w:p w14:paraId="1BE0D62E"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c>
          <w:tcPr>
            <w:tcW w:w="496" w:type="pct"/>
          </w:tcPr>
          <w:p w14:paraId="1B855D15"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108 (59%)</w:t>
            </w:r>
          </w:p>
        </w:tc>
        <w:tc>
          <w:tcPr>
            <w:tcW w:w="448" w:type="pct"/>
          </w:tcPr>
          <w:p w14:paraId="6650B536"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158 (70%)</w:t>
            </w:r>
          </w:p>
        </w:tc>
        <w:tc>
          <w:tcPr>
            <w:tcW w:w="398" w:type="pct"/>
          </w:tcPr>
          <w:p w14:paraId="4144B681"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r w:rsidRPr="0002386E">
              <w:rPr>
                <w:color w:val="000000"/>
              </w:rPr>
              <w:t>15 (11%)</w:t>
            </w:r>
          </w:p>
        </w:tc>
        <w:tc>
          <w:tcPr>
            <w:tcW w:w="370" w:type="pct"/>
          </w:tcPr>
          <w:p w14:paraId="041A3D32" w14:textId="77777777" w:rsidR="002E6BC0" w:rsidRPr="0002386E" w:rsidRDefault="002E6BC0" w:rsidP="00D427E9">
            <w:pPr>
              <w:pStyle w:val="TableText"/>
              <w:cnfStyle w:val="000000000000" w:firstRow="0" w:lastRow="0" w:firstColumn="0" w:lastColumn="0" w:oddVBand="0" w:evenVBand="0" w:oddHBand="0" w:evenHBand="0" w:firstRowFirstColumn="0" w:firstRowLastColumn="0" w:lastRowFirstColumn="0" w:lastRowLastColumn="0"/>
              <w:rPr>
                <w:color w:val="000000"/>
              </w:rPr>
            </w:pPr>
          </w:p>
        </w:tc>
      </w:tr>
      <w:tr w:rsidR="002E6BC0" w:rsidRPr="0002386E" w14:paraId="75F316F3" w14:textId="77777777" w:rsidTr="00D427E9">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5" w:type="pct"/>
          </w:tcPr>
          <w:p w14:paraId="0C780AD7" w14:textId="77777777" w:rsidR="002E6BC0" w:rsidRPr="0002386E" w:rsidRDefault="002E6BC0" w:rsidP="00C862DB">
            <w:pPr>
              <w:pStyle w:val="TableTextindent"/>
            </w:pPr>
            <w:r w:rsidRPr="0002386E">
              <w:t>No</w:t>
            </w:r>
          </w:p>
        </w:tc>
        <w:tc>
          <w:tcPr>
            <w:tcW w:w="499" w:type="pct"/>
          </w:tcPr>
          <w:p w14:paraId="7444814A"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63 (38%)</w:t>
            </w:r>
          </w:p>
        </w:tc>
        <w:tc>
          <w:tcPr>
            <w:tcW w:w="450" w:type="pct"/>
          </w:tcPr>
          <w:p w14:paraId="0320F404"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95 (29%)</w:t>
            </w:r>
          </w:p>
        </w:tc>
        <w:tc>
          <w:tcPr>
            <w:tcW w:w="449" w:type="pct"/>
          </w:tcPr>
          <w:p w14:paraId="223DE1F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201 (89%)</w:t>
            </w:r>
          </w:p>
        </w:tc>
        <w:tc>
          <w:tcPr>
            <w:tcW w:w="385" w:type="pct"/>
          </w:tcPr>
          <w:p w14:paraId="3B11C600"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c>
          <w:tcPr>
            <w:tcW w:w="496" w:type="pct"/>
          </w:tcPr>
          <w:p w14:paraId="33E5CA9D"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74 (41%)</w:t>
            </w:r>
          </w:p>
        </w:tc>
        <w:tc>
          <w:tcPr>
            <w:tcW w:w="448" w:type="pct"/>
          </w:tcPr>
          <w:p w14:paraId="119AAFFF"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68 (30%)</w:t>
            </w:r>
          </w:p>
        </w:tc>
        <w:tc>
          <w:tcPr>
            <w:tcW w:w="398" w:type="pct"/>
          </w:tcPr>
          <w:p w14:paraId="765E7DA2"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124 (89%)</w:t>
            </w:r>
          </w:p>
        </w:tc>
        <w:tc>
          <w:tcPr>
            <w:tcW w:w="370" w:type="pct"/>
          </w:tcPr>
          <w:p w14:paraId="2206B24E" w14:textId="77777777" w:rsidR="002E6BC0" w:rsidRPr="0002386E" w:rsidRDefault="002E6BC0" w:rsidP="00D427E9">
            <w:pPr>
              <w:pStyle w:val="TableText"/>
              <w:cnfStyle w:val="000000100000" w:firstRow="0" w:lastRow="0" w:firstColumn="0" w:lastColumn="0" w:oddVBand="0" w:evenVBand="0" w:oddHBand="1" w:evenHBand="0" w:firstRowFirstColumn="0" w:firstRowLastColumn="0" w:lastRowFirstColumn="0" w:lastRowLastColumn="0"/>
              <w:rPr>
                <w:color w:val="000000"/>
              </w:rPr>
            </w:pPr>
            <w:r w:rsidRPr="0002386E">
              <w:rPr>
                <w:color w:val="000000"/>
              </w:rPr>
              <w:t>&lt;0.001</w:t>
            </w:r>
          </w:p>
        </w:tc>
      </w:tr>
      <w:tr w:rsidR="002E6BC0" w:rsidRPr="0002386E" w14:paraId="00F7E888" w14:textId="77777777" w:rsidTr="00D427E9">
        <w:trPr>
          <w:trHeight w:val="279"/>
        </w:trPr>
        <w:tc>
          <w:tcPr>
            <w:cnfStyle w:val="001000000000" w:firstRow="0" w:lastRow="0" w:firstColumn="1" w:lastColumn="0" w:oddVBand="0" w:evenVBand="0" w:oddHBand="0" w:evenHBand="0" w:firstRowFirstColumn="0" w:firstRowLastColumn="0" w:lastRowFirstColumn="0" w:lastRowLastColumn="0"/>
            <w:tcW w:w="5000" w:type="pct"/>
            <w:gridSpan w:val="9"/>
          </w:tcPr>
          <w:p w14:paraId="09C46676" w14:textId="77777777" w:rsidR="002E6BC0" w:rsidRPr="0002386E" w:rsidRDefault="002E6BC0" w:rsidP="00D427E9">
            <w:pPr>
              <w:pStyle w:val="FootnoteText"/>
              <w:numPr>
                <w:ilvl w:val="0"/>
                <w:numId w:val="0"/>
              </w:numPr>
              <w:ind w:left="714" w:hanging="357"/>
            </w:pPr>
            <w:r w:rsidRPr="0002386E">
              <w:t>SD, standard deviation. IQR, interquartile range. Data are n (%) unless otherwise stated. PHQ-9=Patient Health Questionnaire, 9-item version. GAD-7=Generalized Anxiety Disorder scale, 7-item version. EQ-5D-5L=</w:t>
            </w:r>
            <w:proofErr w:type="spellStart"/>
            <w:r w:rsidRPr="0002386E">
              <w:t>EuroQol</w:t>
            </w:r>
            <w:proofErr w:type="spellEnd"/>
            <w:r w:rsidRPr="0002386E">
              <w:t xml:space="preserve"> 5-dimensions. K10+=Four-item extension of the standard 10-item K10.</w:t>
            </w:r>
          </w:p>
          <w:p w14:paraId="4E9B6BD9" w14:textId="14CF9E6E" w:rsidR="002E6BC0" w:rsidRPr="00D427E9" w:rsidRDefault="002E6BC0" w:rsidP="00A902B8">
            <w:pPr>
              <w:pStyle w:val="FootnoteTextnumbered"/>
              <w:numPr>
                <w:ilvl w:val="0"/>
                <w:numId w:val="30"/>
              </w:numPr>
              <w:ind w:left="924" w:hanging="357"/>
            </w:pPr>
            <w:r w:rsidRPr="00D427E9">
              <w:t>Denominators may vary due to missing data.</w:t>
            </w:r>
          </w:p>
          <w:p w14:paraId="3B853967" w14:textId="4E880B40" w:rsidR="002E6BC0" w:rsidRPr="0002386E" w:rsidRDefault="002E6BC0" w:rsidP="00D427E9">
            <w:pPr>
              <w:pStyle w:val="FootnoteTextnumbered"/>
              <w:rPr>
                <w:color w:val="000000"/>
              </w:rPr>
            </w:pPr>
            <w:r w:rsidRPr="0002386E">
              <w:t>Among the subset of participants who reported any psychological distress at T0.</w:t>
            </w:r>
          </w:p>
        </w:tc>
      </w:tr>
    </w:tbl>
    <w:p w14:paraId="41A06127" w14:textId="77777777" w:rsidR="002E6BC0" w:rsidRPr="0002386E" w:rsidRDefault="002E6BC0" w:rsidP="002E6BC0">
      <w:pPr>
        <w:rPr>
          <w:rFonts w:eastAsia="Times New Roman"/>
          <w:lang w:val="en-GB"/>
        </w:rPr>
      </w:pPr>
      <w:r w:rsidRPr="0002386E">
        <w:rPr>
          <w:rFonts w:eastAsia="Times New Roman"/>
          <w:lang w:val="en-GB"/>
        </w:rPr>
        <w:br w:type="page"/>
      </w:r>
    </w:p>
    <w:p w14:paraId="40BBF467" w14:textId="4DC664B5" w:rsidR="002E6BC0" w:rsidRPr="0002386E" w:rsidRDefault="002E6BC0" w:rsidP="00581271">
      <w:pPr>
        <w:pStyle w:val="Caption"/>
      </w:pPr>
      <w:r w:rsidRPr="0002386E">
        <w:lastRenderedPageBreak/>
        <w:t>Table A</w:t>
      </w:r>
      <w:r w:rsidR="006672F4" w:rsidRPr="0002386E">
        <w:t>1</w:t>
      </w:r>
      <w:r w:rsidR="00D43774" w:rsidRPr="0002386E">
        <w:t>3</w:t>
      </w:r>
      <w:r w:rsidRPr="0002386E">
        <w:t>.2a: Type of services used for mental health among participants who used Other mental health care but did not use Better Access treatment services, by age group, for the Target-D cohort</w:t>
      </w:r>
    </w:p>
    <w:tbl>
      <w:tblPr>
        <w:tblStyle w:val="ListTable3"/>
        <w:tblW w:w="5060" w:type="pct"/>
        <w:tblLook w:val="04A0" w:firstRow="1" w:lastRow="0" w:firstColumn="1" w:lastColumn="0" w:noHBand="0" w:noVBand="1"/>
      </w:tblPr>
      <w:tblGrid>
        <w:gridCol w:w="4254"/>
        <w:gridCol w:w="1372"/>
        <w:gridCol w:w="1375"/>
        <w:gridCol w:w="1234"/>
        <w:gridCol w:w="1098"/>
        <w:gridCol w:w="1234"/>
        <w:gridCol w:w="1236"/>
        <w:gridCol w:w="1236"/>
        <w:gridCol w:w="1076"/>
      </w:tblGrid>
      <w:tr w:rsidR="002E6BC0" w:rsidRPr="0002386E" w14:paraId="171D3A94" w14:textId="77777777" w:rsidTr="00C862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07" w:type="pct"/>
          </w:tcPr>
          <w:p w14:paraId="4ADB43C9" w14:textId="77777777" w:rsidR="002E6BC0" w:rsidRPr="0002386E" w:rsidRDefault="002E6BC0" w:rsidP="00FF01DC">
            <w:pPr>
              <w:spacing w:before="60"/>
              <w:jc w:val="center"/>
              <w:rPr>
                <w:rFonts w:asciiTheme="minorHAnsi" w:hAnsiTheme="minorHAnsi" w:cstheme="minorHAnsi"/>
                <w:b w:val="0"/>
                <w:bCs w:val="0"/>
                <w:caps/>
                <w:sz w:val="18"/>
                <w:szCs w:val="18"/>
              </w:rPr>
            </w:pPr>
          </w:p>
        </w:tc>
        <w:tc>
          <w:tcPr>
            <w:tcW w:w="1799" w:type="pct"/>
            <w:gridSpan w:val="4"/>
            <w:hideMark/>
          </w:tcPr>
          <w:p w14:paraId="58C44E82"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sz w:val="18"/>
                <w:szCs w:val="18"/>
              </w:rPr>
            </w:pPr>
            <w:r w:rsidRPr="0002386E">
              <w:rPr>
                <w:rFonts w:asciiTheme="minorHAnsi" w:hAnsiTheme="minorHAnsi" w:cstheme="minorHAnsi"/>
                <w:caps/>
                <w:sz w:val="18"/>
                <w:szCs w:val="18"/>
              </w:rPr>
              <w:t>Baseline to 3-month follow-up (n=280)</w:t>
            </w:r>
          </w:p>
        </w:tc>
        <w:tc>
          <w:tcPr>
            <w:tcW w:w="1694" w:type="pct"/>
            <w:gridSpan w:val="4"/>
            <w:hideMark/>
          </w:tcPr>
          <w:p w14:paraId="7E04BEEB"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sz w:val="18"/>
                <w:szCs w:val="18"/>
              </w:rPr>
            </w:pPr>
            <w:r w:rsidRPr="0002386E">
              <w:rPr>
                <w:rFonts w:asciiTheme="minorHAnsi" w:hAnsiTheme="minorHAnsi" w:cstheme="minorHAnsi"/>
                <w:caps/>
                <w:sz w:val="18"/>
                <w:szCs w:val="18"/>
              </w:rPr>
              <w:t>Baseline to 12-month follow-up (n=194)</w:t>
            </w:r>
          </w:p>
        </w:tc>
      </w:tr>
      <w:tr w:rsidR="002E6BC0" w:rsidRPr="0002386E" w14:paraId="3297456E" w14:textId="77777777" w:rsidTr="00C862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07" w:type="pct"/>
          </w:tcPr>
          <w:p w14:paraId="575D0752" w14:textId="77777777" w:rsidR="002E6BC0" w:rsidRPr="0002386E" w:rsidRDefault="002E6BC0" w:rsidP="00FF01DC">
            <w:pPr>
              <w:spacing w:before="60"/>
              <w:jc w:val="center"/>
              <w:rPr>
                <w:rFonts w:asciiTheme="minorHAnsi" w:hAnsiTheme="minorHAnsi" w:cstheme="minorHAnsi"/>
                <w:b w:val="0"/>
                <w:bCs w:val="0"/>
                <w:sz w:val="18"/>
                <w:szCs w:val="18"/>
              </w:rPr>
            </w:pPr>
          </w:p>
        </w:tc>
        <w:tc>
          <w:tcPr>
            <w:tcW w:w="486" w:type="pct"/>
            <w:hideMark/>
          </w:tcPr>
          <w:p w14:paraId="26EEC08A"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18-35 years (n=144)</w:t>
            </w:r>
          </w:p>
        </w:tc>
        <w:tc>
          <w:tcPr>
            <w:tcW w:w="487" w:type="pct"/>
            <w:hideMark/>
          </w:tcPr>
          <w:p w14:paraId="305D2941"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36-55 years (n=103)</w:t>
            </w:r>
          </w:p>
        </w:tc>
        <w:tc>
          <w:tcPr>
            <w:tcW w:w="437" w:type="pct"/>
            <w:hideMark/>
          </w:tcPr>
          <w:p w14:paraId="01046228"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56 years and over (n=33)</w:t>
            </w:r>
          </w:p>
        </w:tc>
        <w:tc>
          <w:tcPr>
            <w:tcW w:w="389" w:type="pct"/>
            <w:hideMark/>
          </w:tcPr>
          <w:p w14:paraId="20364D35"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i/>
                <w:iCs/>
                <w:sz w:val="18"/>
                <w:szCs w:val="18"/>
              </w:rPr>
              <w:t>p</w:t>
            </w:r>
            <w:r w:rsidRPr="0002386E">
              <w:rPr>
                <w:rFonts w:asciiTheme="minorHAnsi" w:hAnsiTheme="minorHAnsi" w:cstheme="minorHAnsi"/>
                <w:sz w:val="18"/>
                <w:szCs w:val="18"/>
              </w:rPr>
              <w:t>-value</w:t>
            </w:r>
          </w:p>
        </w:tc>
        <w:tc>
          <w:tcPr>
            <w:tcW w:w="437" w:type="pct"/>
            <w:hideMark/>
          </w:tcPr>
          <w:p w14:paraId="5E3CB854"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18-35 years (n=114)</w:t>
            </w:r>
          </w:p>
        </w:tc>
        <w:tc>
          <w:tcPr>
            <w:tcW w:w="438" w:type="pct"/>
            <w:hideMark/>
          </w:tcPr>
          <w:p w14:paraId="5A785E32"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36-55 years (n=280)</w:t>
            </w:r>
          </w:p>
        </w:tc>
        <w:tc>
          <w:tcPr>
            <w:tcW w:w="438" w:type="pct"/>
            <w:hideMark/>
          </w:tcPr>
          <w:p w14:paraId="56C28711"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56 years and over (n=183)</w:t>
            </w:r>
          </w:p>
        </w:tc>
        <w:tc>
          <w:tcPr>
            <w:tcW w:w="381" w:type="pct"/>
            <w:hideMark/>
          </w:tcPr>
          <w:p w14:paraId="7FC48E62"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i/>
                <w:iCs/>
                <w:sz w:val="18"/>
                <w:szCs w:val="18"/>
              </w:rPr>
              <w:t>p</w:t>
            </w:r>
            <w:r w:rsidRPr="0002386E">
              <w:rPr>
                <w:rFonts w:asciiTheme="minorHAnsi" w:hAnsiTheme="minorHAnsi" w:cstheme="minorHAnsi"/>
                <w:sz w:val="18"/>
                <w:szCs w:val="18"/>
              </w:rPr>
              <w:t>-value</w:t>
            </w:r>
          </w:p>
        </w:tc>
      </w:tr>
      <w:tr w:rsidR="002E6BC0" w:rsidRPr="0002386E" w14:paraId="12E431E9"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704F624D" w14:textId="77777777" w:rsidR="002E6BC0" w:rsidRPr="0002386E" w:rsidRDefault="002E6BC0" w:rsidP="00C862DB">
            <w:pPr>
              <w:pStyle w:val="TableText"/>
            </w:pPr>
            <w:r w:rsidRPr="0002386E">
              <w:t xml:space="preserve">Primary care </w:t>
            </w:r>
            <w:r w:rsidRPr="0002386E">
              <w:rPr>
                <w:vertAlign w:val="superscript"/>
              </w:rPr>
              <w:t>a</w:t>
            </w:r>
          </w:p>
        </w:tc>
        <w:tc>
          <w:tcPr>
            <w:tcW w:w="486" w:type="pct"/>
          </w:tcPr>
          <w:p w14:paraId="307B1FE8"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487" w:type="pct"/>
          </w:tcPr>
          <w:p w14:paraId="7E83CB8A"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2124592E"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389" w:type="pct"/>
          </w:tcPr>
          <w:p w14:paraId="0A7E10DB"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21595E8D"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7C8D1B83"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438" w:type="pct"/>
          </w:tcPr>
          <w:p w14:paraId="4C657E0E"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381" w:type="pct"/>
          </w:tcPr>
          <w:p w14:paraId="6CA1B686"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41E9838F"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575B7B9A" w14:textId="77777777" w:rsidR="002E6BC0" w:rsidRPr="0002386E" w:rsidRDefault="002E6BC0" w:rsidP="00C862DB">
            <w:pPr>
              <w:pStyle w:val="TableTextindent"/>
              <w:rPr>
                <w:color w:val="000000"/>
              </w:rPr>
            </w:pPr>
            <w:r w:rsidRPr="0002386E">
              <w:t>Yes</w:t>
            </w:r>
          </w:p>
        </w:tc>
        <w:tc>
          <w:tcPr>
            <w:tcW w:w="486" w:type="pct"/>
            <w:hideMark/>
          </w:tcPr>
          <w:p w14:paraId="6BA1B97B"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113 (78%)</w:t>
            </w:r>
          </w:p>
        </w:tc>
        <w:tc>
          <w:tcPr>
            <w:tcW w:w="487" w:type="pct"/>
            <w:hideMark/>
          </w:tcPr>
          <w:p w14:paraId="36558B29"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83 (81%)</w:t>
            </w:r>
          </w:p>
        </w:tc>
        <w:tc>
          <w:tcPr>
            <w:tcW w:w="437" w:type="pct"/>
            <w:hideMark/>
          </w:tcPr>
          <w:p w14:paraId="0AC877E5"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21 (64%)</w:t>
            </w:r>
          </w:p>
        </w:tc>
        <w:tc>
          <w:tcPr>
            <w:tcW w:w="389" w:type="pct"/>
          </w:tcPr>
          <w:p w14:paraId="47AC310E"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437" w:type="pct"/>
            <w:hideMark/>
          </w:tcPr>
          <w:p w14:paraId="33E2CE03"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81 (91%)</w:t>
            </w:r>
          </w:p>
        </w:tc>
        <w:tc>
          <w:tcPr>
            <w:tcW w:w="438" w:type="pct"/>
            <w:hideMark/>
          </w:tcPr>
          <w:p w14:paraId="1F062075"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64 (85%)</w:t>
            </w:r>
          </w:p>
        </w:tc>
        <w:tc>
          <w:tcPr>
            <w:tcW w:w="438" w:type="pct"/>
            <w:hideMark/>
          </w:tcPr>
          <w:p w14:paraId="4917FA66"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24 (80%)</w:t>
            </w:r>
          </w:p>
        </w:tc>
        <w:tc>
          <w:tcPr>
            <w:tcW w:w="381" w:type="pct"/>
          </w:tcPr>
          <w:p w14:paraId="37EE095A"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6F8C2F43"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3668D1D4" w14:textId="77777777" w:rsidR="002E6BC0" w:rsidRPr="0002386E" w:rsidRDefault="002E6BC0" w:rsidP="00C862DB">
            <w:pPr>
              <w:pStyle w:val="TableTextindent"/>
              <w:rPr>
                <w:color w:val="000000"/>
              </w:rPr>
            </w:pPr>
            <w:r w:rsidRPr="0002386E">
              <w:t>No</w:t>
            </w:r>
          </w:p>
        </w:tc>
        <w:tc>
          <w:tcPr>
            <w:tcW w:w="486" w:type="pct"/>
            <w:hideMark/>
          </w:tcPr>
          <w:p w14:paraId="6E46736D"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31 (22%)</w:t>
            </w:r>
          </w:p>
        </w:tc>
        <w:tc>
          <w:tcPr>
            <w:tcW w:w="487" w:type="pct"/>
            <w:hideMark/>
          </w:tcPr>
          <w:p w14:paraId="1FC70C65"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20 (19%)</w:t>
            </w:r>
          </w:p>
        </w:tc>
        <w:tc>
          <w:tcPr>
            <w:tcW w:w="437" w:type="pct"/>
            <w:hideMark/>
          </w:tcPr>
          <w:p w14:paraId="32333278"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12 (36%)</w:t>
            </w:r>
          </w:p>
        </w:tc>
        <w:tc>
          <w:tcPr>
            <w:tcW w:w="389" w:type="pct"/>
            <w:hideMark/>
          </w:tcPr>
          <w:p w14:paraId="7123ECC6"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0.118</w:t>
            </w:r>
          </w:p>
        </w:tc>
        <w:tc>
          <w:tcPr>
            <w:tcW w:w="437" w:type="pct"/>
            <w:hideMark/>
          </w:tcPr>
          <w:p w14:paraId="0A3F5734"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8 (9%)</w:t>
            </w:r>
          </w:p>
        </w:tc>
        <w:tc>
          <w:tcPr>
            <w:tcW w:w="438" w:type="pct"/>
            <w:hideMark/>
          </w:tcPr>
          <w:p w14:paraId="3B010F54"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11 (15%)</w:t>
            </w:r>
          </w:p>
        </w:tc>
        <w:tc>
          <w:tcPr>
            <w:tcW w:w="438" w:type="pct"/>
            <w:hideMark/>
          </w:tcPr>
          <w:p w14:paraId="32B5CE27"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6 (20%)</w:t>
            </w:r>
          </w:p>
        </w:tc>
        <w:tc>
          <w:tcPr>
            <w:tcW w:w="381" w:type="pct"/>
            <w:hideMark/>
          </w:tcPr>
          <w:p w14:paraId="03B27055"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0.251</w:t>
            </w:r>
          </w:p>
        </w:tc>
      </w:tr>
      <w:tr w:rsidR="002E6BC0" w:rsidRPr="0002386E" w14:paraId="48809D2E"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6FFE1AFE" w14:textId="77777777" w:rsidR="002E6BC0" w:rsidRPr="0002386E" w:rsidRDefault="002E6BC0" w:rsidP="00C862DB">
            <w:pPr>
              <w:pStyle w:val="TableText"/>
            </w:pPr>
            <w:r w:rsidRPr="0002386E">
              <w:t xml:space="preserve">Mental health specialist or service </w:t>
            </w:r>
            <w:r w:rsidRPr="0002386E">
              <w:rPr>
                <w:vertAlign w:val="superscript"/>
              </w:rPr>
              <w:t>b</w:t>
            </w:r>
            <w:r w:rsidRPr="0002386E">
              <w:t xml:space="preserve"> or Other professional or service </w:t>
            </w:r>
            <w:r w:rsidRPr="0002386E">
              <w:rPr>
                <w:vertAlign w:val="superscript"/>
              </w:rPr>
              <w:t>c</w:t>
            </w:r>
          </w:p>
        </w:tc>
        <w:tc>
          <w:tcPr>
            <w:tcW w:w="486" w:type="pct"/>
          </w:tcPr>
          <w:p w14:paraId="025E73A5"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487" w:type="pct"/>
          </w:tcPr>
          <w:p w14:paraId="7C872DAC"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68F00A2F"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389" w:type="pct"/>
          </w:tcPr>
          <w:p w14:paraId="5BC390CD"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437" w:type="pct"/>
          </w:tcPr>
          <w:p w14:paraId="7896FF9B"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53D8D62B"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438" w:type="pct"/>
          </w:tcPr>
          <w:p w14:paraId="409D0903"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381" w:type="pct"/>
          </w:tcPr>
          <w:p w14:paraId="636F8650"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41F208DA"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091AB9B1" w14:textId="77777777" w:rsidR="002E6BC0" w:rsidRPr="0002386E" w:rsidRDefault="002E6BC0" w:rsidP="00C862DB">
            <w:pPr>
              <w:pStyle w:val="TableTextindent"/>
              <w:rPr>
                <w:color w:val="000000"/>
              </w:rPr>
            </w:pPr>
            <w:r w:rsidRPr="0002386E">
              <w:t>Yes</w:t>
            </w:r>
          </w:p>
        </w:tc>
        <w:tc>
          <w:tcPr>
            <w:tcW w:w="486" w:type="pct"/>
          </w:tcPr>
          <w:p w14:paraId="615275D1"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54 (38%)</w:t>
            </w:r>
          </w:p>
        </w:tc>
        <w:tc>
          <w:tcPr>
            <w:tcW w:w="487" w:type="pct"/>
          </w:tcPr>
          <w:p w14:paraId="337ECDCF"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34 (33%)</w:t>
            </w:r>
          </w:p>
        </w:tc>
        <w:tc>
          <w:tcPr>
            <w:tcW w:w="437" w:type="pct"/>
          </w:tcPr>
          <w:p w14:paraId="22AA53D8"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12 (36%)</w:t>
            </w:r>
          </w:p>
        </w:tc>
        <w:tc>
          <w:tcPr>
            <w:tcW w:w="389" w:type="pct"/>
          </w:tcPr>
          <w:p w14:paraId="7B5F508B"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12A1E4DA"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36 (40%)</w:t>
            </w:r>
          </w:p>
        </w:tc>
        <w:tc>
          <w:tcPr>
            <w:tcW w:w="438" w:type="pct"/>
          </w:tcPr>
          <w:p w14:paraId="67D53883"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35 (47%)</w:t>
            </w:r>
          </w:p>
        </w:tc>
        <w:tc>
          <w:tcPr>
            <w:tcW w:w="438" w:type="pct"/>
          </w:tcPr>
          <w:p w14:paraId="79E5F811"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8 (27%)</w:t>
            </w:r>
          </w:p>
        </w:tc>
        <w:tc>
          <w:tcPr>
            <w:tcW w:w="381" w:type="pct"/>
          </w:tcPr>
          <w:p w14:paraId="066A9565"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0A0E0E38"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7D4A5FC5" w14:textId="77777777" w:rsidR="002E6BC0" w:rsidRPr="0002386E" w:rsidRDefault="002E6BC0" w:rsidP="00C862DB">
            <w:pPr>
              <w:pStyle w:val="TableTextindent"/>
              <w:rPr>
                <w:color w:val="000000"/>
              </w:rPr>
            </w:pPr>
            <w:r w:rsidRPr="0002386E">
              <w:t>No</w:t>
            </w:r>
          </w:p>
        </w:tc>
        <w:tc>
          <w:tcPr>
            <w:tcW w:w="486" w:type="pct"/>
          </w:tcPr>
          <w:p w14:paraId="2948FAD5"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90 (63%)</w:t>
            </w:r>
          </w:p>
        </w:tc>
        <w:tc>
          <w:tcPr>
            <w:tcW w:w="487" w:type="pct"/>
          </w:tcPr>
          <w:p w14:paraId="6FCB975D"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69 (67%)</w:t>
            </w:r>
          </w:p>
        </w:tc>
        <w:tc>
          <w:tcPr>
            <w:tcW w:w="437" w:type="pct"/>
          </w:tcPr>
          <w:p w14:paraId="707AD0C1"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21 (64%)</w:t>
            </w:r>
          </w:p>
        </w:tc>
        <w:tc>
          <w:tcPr>
            <w:tcW w:w="389" w:type="pct"/>
          </w:tcPr>
          <w:p w14:paraId="32A773A0"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0.766</w:t>
            </w:r>
          </w:p>
        </w:tc>
        <w:tc>
          <w:tcPr>
            <w:tcW w:w="437" w:type="pct"/>
          </w:tcPr>
          <w:p w14:paraId="5D0B902C"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53 (60%)</w:t>
            </w:r>
          </w:p>
        </w:tc>
        <w:tc>
          <w:tcPr>
            <w:tcW w:w="438" w:type="pct"/>
          </w:tcPr>
          <w:p w14:paraId="1FA6DA07"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40 (53%)</w:t>
            </w:r>
          </w:p>
        </w:tc>
        <w:tc>
          <w:tcPr>
            <w:tcW w:w="438" w:type="pct"/>
          </w:tcPr>
          <w:p w14:paraId="5F07038D"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22 (73%)</w:t>
            </w:r>
          </w:p>
        </w:tc>
        <w:tc>
          <w:tcPr>
            <w:tcW w:w="381" w:type="pct"/>
          </w:tcPr>
          <w:p w14:paraId="2B201D3A"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0.169</w:t>
            </w:r>
          </w:p>
        </w:tc>
      </w:tr>
      <w:tr w:rsidR="002E6BC0" w:rsidRPr="0002386E" w14:paraId="17694AEF"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58442D25" w14:textId="77777777" w:rsidR="002E6BC0" w:rsidRPr="0002386E" w:rsidRDefault="002E6BC0" w:rsidP="00C862DB">
            <w:pPr>
              <w:pStyle w:val="TableText"/>
            </w:pPr>
            <w:r w:rsidRPr="0002386E">
              <w:t xml:space="preserve">Any medication taken for mental health </w:t>
            </w:r>
            <w:r w:rsidRPr="0002386E">
              <w:rPr>
                <w:vertAlign w:val="superscript"/>
              </w:rPr>
              <w:t>d</w:t>
            </w:r>
          </w:p>
        </w:tc>
        <w:tc>
          <w:tcPr>
            <w:tcW w:w="486" w:type="pct"/>
          </w:tcPr>
          <w:p w14:paraId="4A84C420"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87" w:type="pct"/>
          </w:tcPr>
          <w:p w14:paraId="6264D7BD"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7" w:type="pct"/>
          </w:tcPr>
          <w:p w14:paraId="51B55EE0"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9" w:type="pct"/>
          </w:tcPr>
          <w:p w14:paraId="3605A2D3"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c>
          <w:tcPr>
            <w:tcW w:w="437" w:type="pct"/>
          </w:tcPr>
          <w:p w14:paraId="11443E44"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8" w:type="pct"/>
          </w:tcPr>
          <w:p w14:paraId="0215605E"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438" w:type="pct"/>
          </w:tcPr>
          <w:p w14:paraId="091EA954"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rPr>
                <w:color w:val="000000"/>
              </w:rPr>
            </w:pPr>
          </w:p>
        </w:tc>
        <w:tc>
          <w:tcPr>
            <w:tcW w:w="381" w:type="pct"/>
          </w:tcPr>
          <w:p w14:paraId="7852B150"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5DE6AE1D"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3D6C6759" w14:textId="77777777" w:rsidR="002E6BC0" w:rsidRPr="0002386E" w:rsidRDefault="002E6BC0" w:rsidP="00C862DB">
            <w:pPr>
              <w:pStyle w:val="TableTextindent"/>
              <w:rPr>
                <w:color w:val="000000"/>
              </w:rPr>
            </w:pPr>
            <w:r w:rsidRPr="0002386E">
              <w:t>Yes</w:t>
            </w:r>
          </w:p>
        </w:tc>
        <w:tc>
          <w:tcPr>
            <w:tcW w:w="486" w:type="pct"/>
            <w:hideMark/>
          </w:tcPr>
          <w:p w14:paraId="02C5A7D7"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55 (38%)</w:t>
            </w:r>
          </w:p>
        </w:tc>
        <w:tc>
          <w:tcPr>
            <w:tcW w:w="487" w:type="pct"/>
            <w:hideMark/>
          </w:tcPr>
          <w:p w14:paraId="73C482CC"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45 (44%)</w:t>
            </w:r>
          </w:p>
        </w:tc>
        <w:tc>
          <w:tcPr>
            <w:tcW w:w="437" w:type="pct"/>
            <w:hideMark/>
          </w:tcPr>
          <w:p w14:paraId="54DAC5F2"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rPr>
                <w:color w:val="000000"/>
              </w:rPr>
              <w:t>19 (58%)</w:t>
            </w:r>
          </w:p>
        </w:tc>
        <w:tc>
          <w:tcPr>
            <w:tcW w:w="389" w:type="pct"/>
          </w:tcPr>
          <w:p w14:paraId="67E8ACCE"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c>
          <w:tcPr>
            <w:tcW w:w="437" w:type="pct"/>
            <w:hideMark/>
          </w:tcPr>
          <w:p w14:paraId="643A3725"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31 (35%)</w:t>
            </w:r>
          </w:p>
        </w:tc>
        <w:tc>
          <w:tcPr>
            <w:tcW w:w="438" w:type="pct"/>
            <w:hideMark/>
          </w:tcPr>
          <w:p w14:paraId="28627E41"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33 (44%)</w:t>
            </w:r>
          </w:p>
        </w:tc>
        <w:tc>
          <w:tcPr>
            <w:tcW w:w="438" w:type="pct"/>
            <w:hideMark/>
          </w:tcPr>
          <w:p w14:paraId="65924819"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r w:rsidRPr="0002386E">
              <w:t>15 (50%)</w:t>
            </w:r>
          </w:p>
        </w:tc>
        <w:tc>
          <w:tcPr>
            <w:tcW w:w="381" w:type="pct"/>
          </w:tcPr>
          <w:p w14:paraId="37E4C1AC" w14:textId="77777777" w:rsidR="002E6BC0" w:rsidRPr="0002386E" w:rsidRDefault="002E6BC0" w:rsidP="00C862DB">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2E99A80D" w14:textId="77777777" w:rsidTr="00C862DB">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07" w:type="pct"/>
            <w:hideMark/>
          </w:tcPr>
          <w:p w14:paraId="75B26513" w14:textId="77777777" w:rsidR="002E6BC0" w:rsidRPr="0002386E" w:rsidRDefault="002E6BC0" w:rsidP="00C862DB">
            <w:pPr>
              <w:pStyle w:val="TableTextindent"/>
              <w:rPr>
                <w:color w:val="000000"/>
              </w:rPr>
            </w:pPr>
            <w:r w:rsidRPr="0002386E">
              <w:t>No</w:t>
            </w:r>
          </w:p>
        </w:tc>
        <w:tc>
          <w:tcPr>
            <w:tcW w:w="486" w:type="pct"/>
            <w:hideMark/>
          </w:tcPr>
          <w:p w14:paraId="57DC823C"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89 (62%)</w:t>
            </w:r>
          </w:p>
        </w:tc>
        <w:tc>
          <w:tcPr>
            <w:tcW w:w="487" w:type="pct"/>
            <w:hideMark/>
          </w:tcPr>
          <w:p w14:paraId="417D2D36"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58 (56%)</w:t>
            </w:r>
          </w:p>
        </w:tc>
        <w:tc>
          <w:tcPr>
            <w:tcW w:w="437" w:type="pct"/>
            <w:hideMark/>
          </w:tcPr>
          <w:p w14:paraId="7A3C3C4B"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14 (42%)</w:t>
            </w:r>
          </w:p>
        </w:tc>
        <w:tc>
          <w:tcPr>
            <w:tcW w:w="389" w:type="pct"/>
            <w:hideMark/>
          </w:tcPr>
          <w:p w14:paraId="73E1F49E"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0.121</w:t>
            </w:r>
          </w:p>
        </w:tc>
        <w:tc>
          <w:tcPr>
            <w:tcW w:w="437" w:type="pct"/>
            <w:hideMark/>
          </w:tcPr>
          <w:p w14:paraId="3E72367A"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58 (65%)</w:t>
            </w:r>
          </w:p>
        </w:tc>
        <w:tc>
          <w:tcPr>
            <w:tcW w:w="438" w:type="pct"/>
            <w:hideMark/>
          </w:tcPr>
          <w:p w14:paraId="3EA0C182"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42 (56%)</w:t>
            </w:r>
          </w:p>
        </w:tc>
        <w:tc>
          <w:tcPr>
            <w:tcW w:w="438" w:type="pct"/>
            <w:hideMark/>
          </w:tcPr>
          <w:p w14:paraId="382C743D"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15 (50%)</w:t>
            </w:r>
          </w:p>
        </w:tc>
        <w:tc>
          <w:tcPr>
            <w:tcW w:w="381" w:type="pct"/>
            <w:hideMark/>
          </w:tcPr>
          <w:p w14:paraId="1C74241A" w14:textId="77777777" w:rsidR="002E6BC0" w:rsidRPr="0002386E" w:rsidRDefault="002E6BC0" w:rsidP="00C862DB">
            <w:pPr>
              <w:pStyle w:val="TableText"/>
              <w:cnfStyle w:val="000000100000" w:firstRow="0" w:lastRow="0" w:firstColumn="0" w:lastColumn="0" w:oddVBand="0" w:evenVBand="0" w:oddHBand="1" w:evenHBand="0" w:firstRowFirstColumn="0" w:firstRowLastColumn="0" w:lastRowFirstColumn="0" w:lastRowLastColumn="0"/>
            </w:pPr>
            <w:r w:rsidRPr="0002386E">
              <w:t>0.261</w:t>
            </w:r>
          </w:p>
        </w:tc>
      </w:tr>
      <w:tr w:rsidR="002E6BC0" w:rsidRPr="0002386E" w14:paraId="3D651D67" w14:textId="77777777" w:rsidTr="00C862DB">
        <w:trPr>
          <w:trHeight w:val="279"/>
        </w:trPr>
        <w:tc>
          <w:tcPr>
            <w:cnfStyle w:val="001000000000" w:firstRow="0" w:lastRow="0" w:firstColumn="1" w:lastColumn="0" w:oddVBand="0" w:evenVBand="0" w:oddHBand="0" w:evenHBand="0" w:firstRowFirstColumn="0" w:firstRowLastColumn="0" w:lastRowFirstColumn="0" w:lastRowLastColumn="0"/>
            <w:tcW w:w="5000" w:type="pct"/>
            <w:gridSpan w:val="9"/>
            <w:hideMark/>
          </w:tcPr>
          <w:p w14:paraId="57D0D3D0" w14:textId="77777777" w:rsidR="002E6BC0" w:rsidRPr="00AE5BD6" w:rsidRDefault="002E6BC0" w:rsidP="00AE5BD6">
            <w:pPr>
              <w:pStyle w:val="FootnoteText"/>
              <w:numPr>
                <w:ilvl w:val="0"/>
                <w:numId w:val="0"/>
              </w:numPr>
              <w:ind w:left="714" w:hanging="357"/>
            </w:pPr>
            <w:r w:rsidRPr="0002386E">
              <w:t>Data are n (%). Percentages are within age group.</w:t>
            </w:r>
          </w:p>
          <w:p w14:paraId="015AAB48" w14:textId="399EB15E" w:rsidR="002E6BC0" w:rsidRPr="00C862DB" w:rsidRDefault="002E6BC0" w:rsidP="00A902B8">
            <w:pPr>
              <w:numPr>
                <w:ilvl w:val="0"/>
                <w:numId w:val="31"/>
              </w:numPr>
            </w:pPr>
            <w:r w:rsidRPr="00C862DB">
              <w:t xml:space="preserve">Visits to a GP in a GP clinic or private practice. </w:t>
            </w:r>
          </w:p>
          <w:p w14:paraId="0E699F08" w14:textId="6612463B" w:rsidR="002E6BC0" w:rsidRPr="0002386E" w:rsidRDefault="002E6BC0" w:rsidP="00C862DB">
            <w:pPr>
              <w:pStyle w:val="FootnoteText"/>
            </w:pPr>
            <w:r w:rsidRPr="0002386E">
              <w:t xml:space="preserve">Visits to a psychiatrist, psychologist or alcohol or drug worker in any location; mental health-related overnight stay in hospital. Does not include Better Access treatment services. </w:t>
            </w:r>
          </w:p>
          <w:p w14:paraId="0506C064" w14:textId="08D7D47D" w:rsidR="002E6BC0" w:rsidRPr="0002386E" w:rsidRDefault="002E6BC0" w:rsidP="00C862DB">
            <w:pPr>
              <w:pStyle w:val="FootnoteText"/>
            </w:pPr>
            <w:r w:rsidRPr="0002386E">
              <w:t>Visits to a counsellor, social worker, family therapist in any location; GP in any location other than GP clinic or private practice; mental health-related emergency department visit.</w:t>
            </w:r>
          </w:p>
          <w:p w14:paraId="6F0F6A12" w14:textId="719B6D27" w:rsidR="002E6BC0" w:rsidRPr="0002386E" w:rsidRDefault="002E6BC0" w:rsidP="00C862DB">
            <w:pPr>
              <w:pStyle w:val="FootnoteText"/>
            </w:pPr>
            <w:r w:rsidRPr="0002386E">
              <w:t xml:space="preserve">Includes the following categories: antidepressants, anxiolytics, hypnotics and sedatives, antipsychotics, </w:t>
            </w:r>
            <w:proofErr w:type="gramStart"/>
            <w:r w:rsidRPr="0002386E">
              <w:t>psychostimulants</w:t>
            </w:r>
            <w:proofErr w:type="gramEnd"/>
            <w:r w:rsidRPr="0002386E">
              <w:t xml:space="preserve"> and nootropics; and antiepileptics.</w:t>
            </w:r>
          </w:p>
        </w:tc>
      </w:tr>
    </w:tbl>
    <w:p w14:paraId="2350D30D" w14:textId="6679CAD1" w:rsidR="002E6BC0" w:rsidRPr="0002386E" w:rsidRDefault="002E6BC0" w:rsidP="00B3744B">
      <w:pPr>
        <w:rPr>
          <w:b/>
          <w:bCs/>
        </w:rPr>
      </w:pPr>
      <w:r w:rsidRPr="0002386E">
        <w:rPr>
          <w:b/>
          <w:bCs/>
        </w:rPr>
        <w:br w:type="page"/>
      </w:r>
    </w:p>
    <w:p w14:paraId="6FDCE879" w14:textId="5BFA7EE8" w:rsidR="002E6BC0" w:rsidRPr="00195716" w:rsidRDefault="002E6BC0" w:rsidP="00581271">
      <w:pPr>
        <w:pStyle w:val="Caption"/>
      </w:pPr>
      <w:r w:rsidRPr="0002386E">
        <w:lastRenderedPageBreak/>
        <w:t>Table A</w:t>
      </w:r>
      <w:r w:rsidR="006672F4" w:rsidRPr="0002386E">
        <w:t>1</w:t>
      </w:r>
      <w:r w:rsidR="00D43774" w:rsidRPr="0002386E">
        <w:t>3</w:t>
      </w:r>
      <w:r w:rsidRPr="0002386E">
        <w:t>.2b: Results of ad hoc analyses of the types of services used for mental health among the Other mental health care group, by age group, for the Link-me cohort</w:t>
      </w:r>
    </w:p>
    <w:tbl>
      <w:tblPr>
        <w:tblStyle w:val="ListTable3"/>
        <w:tblW w:w="5029" w:type="pct"/>
        <w:tblLook w:val="04A0" w:firstRow="1" w:lastRow="0" w:firstColumn="1" w:lastColumn="0" w:noHBand="0" w:noVBand="1"/>
      </w:tblPr>
      <w:tblGrid>
        <w:gridCol w:w="4254"/>
        <w:gridCol w:w="1372"/>
        <w:gridCol w:w="1375"/>
        <w:gridCol w:w="1232"/>
        <w:gridCol w:w="1100"/>
        <w:gridCol w:w="1232"/>
        <w:gridCol w:w="1237"/>
        <w:gridCol w:w="1237"/>
        <w:gridCol w:w="990"/>
      </w:tblGrid>
      <w:tr w:rsidR="002E6BC0" w:rsidRPr="0002386E" w14:paraId="7C9C82A6" w14:textId="77777777" w:rsidTr="00AE5B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6" w:type="pct"/>
          </w:tcPr>
          <w:p w14:paraId="08CF5363" w14:textId="77777777" w:rsidR="002E6BC0" w:rsidRPr="0002386E" w:rsidRDefault="002E6BC0" w:rsidP="00FF01DC">
            <w:pPr>
              <w:spacing w:before="60"/>
              <w:jc w:val="center"/>
              <w:rPr>
                <w:rFonts w:asciiTheme="minorHAnsi" w:hAnsiTheme="minorHAnsi" w:cstheme="minorHAnsi"/>
                <w:b w:val="0"/>
                <w:bCs w:val="0"/>
                <w:caps/>
                <w:sz w:val="18"/>
                <w:szCs w:val="18"/>
              </w:rPr>
            </w:pPr>
          </w:p>
        </w:tc>
        <w:tc>
          <w:tcPr>
            <w:tcW w:w="1810" w:type="pct"/>
            <w:gridSpan w:val="4"/>
            <w:hideMark/>
          </w:tcPr>
          <w:p w14:paraId="14BE9FF6"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sz w:val="18"/>
                <w:szCs w:val="18"/>
              </w:rPr>
            </w:pPr>
            <w:r w:rsidRPr="0002386E">
              <w:rPr>
                <w:rFonts w:asciiTheme="minorHAnsi" w:hAnsiTheme="minorHAnsi" w:cstheme="minorHAnsi"/>
                <w:caps/>
                <w:sz w:val="18"/>
                <w:szCs w:val="18"/>
              </w:rPr>
              <w:t>Baseline to 3-month follow-up (n=329)</w:t>
            </w:r>
          </w:p>
        </w:tc>
        <w:tc>
          <w:tcPr>
            <w:tcW w:w="1674" w:type="pct"/>
            <w:gridSpan w:val="4"/>
            <w:hideMark/>
          </w:tcPr>
          <w:p w14:paraId="700B4D2C"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aps/>
                <w:sz w:val="18"/>
                <w:szCs w:val="18"/>
              </w:rPr>
            </w:pPr>
            <w:r w:rsidRPr="0002386E">
              <w:rPr>
                <w:rFonts w:asciiTheme="minorHAnsi" w:hAnsiTheme="minorHAnsi" w:cstheme="minorHAnsi"/>
                <w:caps/>
                <w:sz w:val="18"/>
                <w:szCs w:val="18"/>
              </w:rPr>
              <w:t>Baseline to 12-month follow-up (n=226)</w:t>
            </w:r>
          </w:p>
        </w:tc>
      </w:tr>
      <w:tr w:rsidR="002E6BC0" w:rsidRPr="0002386E" w14:paraId="6AE0E983" w14:textId="77777777" w:rsidTr="00AE5BD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16" w:type="pct"/>
          </w:tcPr>
          <w:p w14:paraId="1B4D0947" w14:textId="77777777" w:rsidR="002E6BC0" w:rsidRPr="0002386E" w:rsidRDefault="002E6BC0" w:rsidP="00FF01DC">
            <w:pPr>
              <w:spacing w:before="60"/>
              <w:jc w:val="center"/>
              <w:rPr>
                <w:rFonts w:asciiTheme="minorHAnsi" w:hAnsiTheme="minorHAnsi" w:cstheme="minorHAnsi"/>
                <w:b w:val="0"/>
                <w:bCs w:val="0"/>
                <w:sz w:val="18"/>
                <w:szCs w:val="18"/>
              </w:rPr>
            </w:pPr>
          </w:p>
        </w:tc>
        <w:tc>
          <w:tcPr>
            <w:tcW w:w="489" w:type="pct"/>
            <w:hideMark/>
          </w:tcPr>
          <w:p w14:paraId="75699CB7"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18-35 years (n=109)</w:t>
            </w:r>
          </w:p>
        </w:tc>
        <w:tc>
          <w:tcPr>
            <w:tcW w:w="490" w:type="pct"/>
            <w:hideMark/>
          </w:tcPr>
          <w:p w14:paraId="6FAE13F6"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36-55 years (n=122)</w:t>
            </w:r>
          </w:p>
        </w:tc>
        <w:tc>
          <w:tcPr>
            <w:tcW w:w="439" w:type="pct"/>
            <w:hideMark/>
          </w:tcPr>
          <w:p w14:paraId="0440AB66"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56 years and over (n=98)</w:t>
            </w:r>
          </w:p>
        </w:tc>
        <w:tc>
          <w:tcPr>
            <w:tcW w:w="392" w:type="pct"/>
            <w:hideMark/>
          </w:tcPr>
          <w:p w14:paraId="3FFC123D"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i/>
                <w:iCs/>
                <w:sz w:val="18"/>
                <w:szCs w:val="18"/>
              </w:rPr>
              <w:t>p</w:t>
            </w:r>
            <w:r w:rsidRPr="0002386E">
              <w:rPr>
                <w:rFonts w:asciiTheme="minorHAnsi" w:hAnsiTheme="minorHAnsi" w:cstheme="minorHAnsi"/>
                <w:sz w:val="18"/>
                <w:szCs w:val="18"/>
              </w:rPr>
              <w:t>-value</w:t>
            </w:r>
          </w:p>
        </w:tc>
        <w:tc>
          <w:tcPr>
            <w:tcW w:w="439" w:type="pct"/>
            <w:hideMark/>
          </w:tcPr>
          <w:p w14:paraId="4454921D"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18-35 years (n=58)</w:t>
            </w:r>
          </w:p>
        </w:tc>
        <w:tc>
          <w:tcPr>
            <w:tcW w:w="441" w:type="pct"/>
            <w:hideMark/>
          </w:tcPr>
          <w:p w14:paraId="7B764836"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36-55 years (n=88)</w:t>
            </w:r>
          </w:p>
        </w:tc>
        <w:tc>
          <w:tcPr>
            <w:tcW w:w="441" w:type="pct"/>
            <w:hideMark/>
          </w:tcPr>
          <w:p w14:paraId="03BD2C1E"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56 years and over (n=80)</w:t>
            </w:r>
          </w:p>
        </w:tc>
        <w:tc>
          <w:tcPr>
            <w:tcW w:w="353" w:type="pct"/>
            <w:hideMark/>
          </w:tcPr>
          <w:p w14:paraId="0B522EFA" w14:textId="77777777" w:rsidR="002E6BC0" w:rsidRPr="0002386E" w:rsidRDefault="002E6BC0" w:rsidP="00FF01DC">
            <w:pPr>
              <w:spacing w:before="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i/>
                <w:iCs/>
                <w:sz w:val="18"/>
                <w:szCs w:val="18"/>
              </w:rPr>
              <w:t>p</w:t>
            </w:r>
            <w:r w:rsidRPr="0002386E">
              <w:rPr>
                <w:rFonts w:asciiTheme="minorHAnsi" w:hAnsiTheme="minorHAnsi" w:cstheme="minorHAnsi"/>
                <w:sz w:val="18"/>
                <w:szCs w:val="18"/>
              </w:rPr>
              <w:t>-value</w:t>
            </w:r>
          </w:p>
        </w:tc>
      </w:tr>
      <w:tr w:rsidR="002E6BC0" w:rsidRPr="0002386E" w14:paraId="302EA011" w14:textId="77777777" w:rsidTr="00AE5BD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516B2560" w14:textId="77777777" w:rsidR="002E6BC0" w:rsidRPr="0002386E" w:rsidRDefault="002E6BC0" w:rsidP="00AE5BD6">
            <w:pPr>
              <w:pStyle w:val="TableText"/>
            </w:pPr>
            <w:r w:rsidRPr="0002386E">
              <w:t xml:space="preserve">Primary care </w:t>
            </w:r>
            <w:r w:rsidRPr="0002386E">
              <w:rPr>
                <w:vertAlign w:val="superscript"/>
              </w:rPr>
              <w:t>a</w:t>
            </w:r>
          </w:p>
        </w:tc>
        <w:tc>
          <w:tcPr>
            <w:tcW w:w="489" w:type="pct"/>
          </w:tcPr>
          <w:p w14:paraId="1685A52D"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90" w:type="pct"/>
          </w:tcPr>
          <w:p w14:paraId="201E65E6"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4937E506"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392" w:type="pct"/>
          </w:tcPr>
          <w:p w14:paraId="0059E110"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131BDA0A"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41" w:type="pct"/>
          </w:tcPr>
          <w:p w14:paraId="2E886017"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41" w:type="pct"/>
          </w:tcPr>
          <w:p w14:paraId="40DB2BE0"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353" w:type="pct"/>
          </w:tcPr>
          <w:p w14:paraId="332F1468"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4C5EE544" w14:textId="77777777" w:rsidTr="00AE5BD6">
        <w:trPr>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07BF6E31" w14:textId="77777777" w:rsidR="002E6BC0" w:rsidRPr="0002386E" w:rsidRDefault="002E6BC0" w:rsidP="00AE5BD6">
            <w:pPr>
              <w:pStyle w:val="TableTextindent"/>
            </w:pPr>
            <w:r w:rsidRPr="0002386E">
              <w:t>Yes</w:t>
            </w:r>
          </w:p>
        </w:tc>
        <w:tc>
          <w:tcPr>
            <w:tcW w:w="489" w:type="pct"/>
            <w:hideMark/>
          </w:tcPr>
          <w:p w14:paraId="55F30240"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64 (59%)</w:t>
            </w:r>
          </w:p>
        </w:tc>
        <w:tc>
          <w:tcPr>
            <w:tcW w:w="490" w:type="pct"/>
            <w:hideMark/>
          </w:tcPr>
          <w:p w14:paraId="66AA30C8"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75 (61%)</w:t>
            </w:r>
          </w:p>
        </w:tc>
        <w:tc>
          <w:tcPr>
            <w:tcW w:w="439" w:type="pct"/>
            <w:hideMark/>
          </w:tcPr>
          <w:p w14:paraId="2A1E5933"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49 (50%)</w:t>
            </w:r>
          </w:p>
        </w:tc>
        <w:tc>
          <w:tcPr>
            <w:tcW w:w="392" w:type="pct"/>
          </w:tcPr>
          <w:p w14:paraId="6950CC9F"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439" w:type="pct"/>
            <w:hideMark/>
          </w:tcPr>
          <w:p w14:paraId="5BC6DA75"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42 (72%)</w:t>
            </w:r>
          </w:p>
        </w:tc>
        <w:tc>
          <w:tcPr>
            <w:tcW w:w="441" w:type="pct"/>
            <w:hideMark/>
          </w:tcPr>
          <w:p w14:paraId="76B7AD84"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66 (75%)</w:t>
            </w:r>
          </w:p>
        </w:tc>
        <w:tc>
          <w:tcPr>
            <w:tcW w:w="441" w:type="pct"/>
            <w:hideMark/>
          </w:tcPr>
          <w:p w14:paraId="7F889A2F"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50 (63%)</w:t>
            </w:r>
          </w:p>
        </w:tc>
        <w:tc>
          <w:tcPr>
            <w:tcW w:w="353" w:type="pct"/>
          </w:tcPr>
          <w:p w14:paraId="368FF962"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0CE1C50C" w14:textId="77777777" w:rsidTr="00AE5BD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6F8E322C" w14:textId="77777777" w:rsidR="002E6BC0" w:rsidRPr="0002386E" w:rsidRDefault="002E6BC0" w:rsidP="00AE5BD6">
            <w:pPr>
              <w:pStyle w:val="TableTextindent"/>
            </w:pPr>
            <w:r w:rsidRPr="0002386E">
              <w:t>No</w:t>
            </w:r>
          </w:p>
        </w:tc>
        <w:tc>
          <w:tcPr>
            <w:tcW w:w="489" w:type="pct"/>
            <w:hideMark/>
          </w:tcPr>
          <w:p w14:paraId="3D27C556"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45 (41%)</w:t>
            </w:r>
          </w:p>
        </w:tc>
        <w:tc>
          <w:tcPr>
            <w:tcW w:w="490" w:type="pct"/>
            <w:hideMark/>
          </w:tcPr>
          <w:p w14:paraId="39CA37C1"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47 (39%)</w:t>
            </w:r>
          </w:p>
        </w:tc>
        <w:tc>
          <w:tcPr>
            <w:tcW w:w="439" w:type="pct"/>
            <w:hideMark/>
          </w:tcPr>
          <w:p w14:paraId="1DC9B3D8"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49 (50%)</w:t>
            </w:r>
          </w:p>
        </w:tc>
        <w:tc>
          <w:tcPr>
            <w:tcW w:w="392" w:type="pct"/>
            <w:hideMark/>
          </w:tcPr>
          <w:p w14:paraId="5E0518F1"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0.214</w:t>
            </w:r>
          </w:p>
        </w:tc>
        <w:tc>
          <w:tcPr>
            <w:tcW w:w="439" w:type="pct"/>
            <w:hideMark/>
          </w:tcPr>
          <w:p w14:paraId="049ACD97"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16 (28%)</w:t>
            </w:r>
          </w:p>
        </w:tc>
        <w:tc>
          <w:tcPr>
            <w:tcW w:w="441" w:type="pct"/>
            <w:hideMark/>
          </w:tcPr>
          <w:p w14:paraId="41CDCCE2"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22 (25%)</w:t>
            </w:r>
          </w:p>
        </w:tc>
        <w:tc>
          <w:tcPr>
            <w:tcW w:w="441" w:type="pct"/>
            <w:hideMark/>
          </w:tcPr>
          <w:p w14:paraId="0F39C854"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30 (38%)</w:t>
            </w:r>
          </w:p>
        </w:tc>
        <w:tc>
          <w:tcPr>
            <w:tcW w:w="353" w:type="pct"/>
            <w:hideMark/>
          </w:tcPr>
          <w:p w14:paraId="36C70A45"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0.188</w:t>
            </w:r>
          </w:p>
        </w:tc>
      </w:tr>
      <w:tr w:rsidR="002E6BC0" w:rsidRPr="0002386E" w14:paraId="3E1F7199" w14:textId="77777777" w:rsidTr="00AE5BD6">
        <w:trPr>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4C5117E1" w14:textId="77777777" w:rsidR="002E6BC0" w:rsidRPr="0002386E" w:rsidRDefault="002E6BC0" w:rsidP="00AE5BD6">
            <w:pPr>
              <w:pStyle w:val="TableText"/>
            </w:pPr>
            <w:r w:rsidRPr="0002386E">
              <w:t xml:space="preserve">Mental health specialist or service </w:t>
            </w:r>
            <w:r w:rsidRPr="0002386E">
              <w:rPr>
                <w:vertAlign w:val="superscript"/>
              </w:rPr>
              <w:t>b</w:t>
            </w:r>
            <w:r w:rsidRPr="0002386E">
              <w:t xml:space="preserve"> or Other professional or service </w:t>
            </w:r>
            <w:r w:rsidRPr="0002386E">
              <w:rPr>
                <w:vertAlign w:val="superscript"/>
              </w:rPr>
              <w:t>c</w:t>
            </w:r>
          </w:p>
        </w:tc>
        <w:tc>
          <w:tcPr>
            <w:tcW w:w="489" w:type="pct"/>
          </w:tcPr>
          <w:p w14:paraId="5E0DE742"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490" w:type="pct"/>
          </w:tcPr>
          <w:p w14:paraId="566DA49E"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475132D7"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392" w:type="pct"/>
          </w:tcPr>
          <w:p w14:paraId="11183C19"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439" w:type="pct"/>
          </w:tcPr>
          <w:p w14:paraId="69C64453"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441" w:type="pct"/>
          </w:tcPr>
          <w:p w14:paraId="76381BA9"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441" w:type="pct"/>
          </w:tcPr>
          <w:p w14:paraId="618A17BB"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353" w:type="pct"/>
          </w:tcPr>
          <w:p w14:paraId="09BD4C29"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09FC55A7" w14:textId="77777777" w:rsidTr="00AE5BD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5755D6F8" w14:textId="77777777" w:rsidR="002E6BC0" w:rsidRPr="0002386E" w:rsidRDefault="002E6BC0" w:rsidP="00AE5BD6">
            <w:pPr>
              <w:pStyle w:val="TableTextindent"/>
            </w:pPr>
            <w:r w:rsidRPr="0002386E">
              <w:t>Yes</w:t>
            </w:r>
          </w:p>
        </w:tc>
        <w:tc>
          <w:tcPr>
            <w:tcW w:w="489" w:type="pct"/>
          </w:tcPr>
          <w:p w14:paraId="1324C083"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55 (51%)</w:t>
            </w:r>
          </w:p>
        </w:tc>
        <w:tc>
          <w:tcPr>
            <w:tcW w:w="490" w:type="pct"/>
          </w:tcPr>
          <w:p w14:paraId="03FA21F5"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55 (46%)</w:t>
            </w:r>
          </w:p>
        </w:tc>
        <w:tc>
          <w:tcPr>
            <w:tcW w:w="439" w:type="pct"/>
          </w:tcPr>
          <w:p w14:paraId="2DF5689B"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27 (28%)</w:t>
            </w:r>
          </w:p>
        </w:tc>
        <w:tc>
          <w:tcPr>
            <w:tcW w:w="392" w:type="pct"/>
          </w:tcPr>
          <w:p w14:paraId="3ABAC96B"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2ACDCFCF"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31 (54%)</w:t>
            </w:r>
          </w:p>
        </w:tc>
        <w:tc>
          <w:tcPr>
            <w:tcW w:w="441" w:type="pct"/>
          </w:tcPr>
          <w:p w14:paraId="34AA0C0C"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49 (56%)</w:t>
            </w:r>
          </w:p>
        </w:tc>
        <w:tc>
          <w:tcPr>
            <w:tcW w:w="441" w:type="pct"/>
          </w:tcPr>
          <w:p w14:paraId="7A9CE5A6"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24 (30%)</w:t>
            </w:r>
          </w:p>
        </w:tc>
        <w:tc>
          <w:tcPr>
            <w:tcW w:w="353" w:type="pct"/>
          </w:tcPr>
          <w:p w14:paraId="70230178"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2E42F6C5" w14:textId="77777777" w:rsidTr="00AE5BD6">
        <w:trPr>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306EA14A" w14:textId="77777777" w:rsidR="002E6BC0" w:rsidRPr="0002386E" w:rsidRDefault="002E6BC0" w:rsidP="00AE5BD6">
            <w:pPr>
              <w:pStyle w:val="TableTextindent"/>
            </w:pPr>
            <w:r w:rsidRPr="0002386E">
              <w:t>No</w:t>
            </w:r>
          </w:p>
        </w:tc>
        <w:tc>
          <w:tcPr>
            <w:tcW w:w="489" w:type="pct"/>
          </w:tcPr>
          <w:p w14:paraId="1F2E6183"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53 (49%)</w:t>
            </w:r>
          </w:p>
        </w:tc>
        <w:tc>
          <w:tcPr>
            <w:tcW w:w="490" w:type="pct"/>
          </w:tcPr>
          <w:p w14:paraId="515F98F5"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65 (54%)</w:t>
            </w:r>
          </w:p>
        </w:tc>
        <w:tc>
          <w:tcPr>
            <w:tcW w:w="439" w:type="pct"/>
          </w:tcPr>
          <w:p w14:paraId="5B7BDBF3"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69 (72%)</w:t>
            </w:r>
          </w:p>
        </w:tc>
        <w:tc>
          <w:tcPr>
            <w:tcW w:w="392" w:type="pct"/>
          </w:tcPr>
          <w:p w14:paraId="39B1D72A"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0.003</w:t>
            </w:r>
          </w:p>
        </w:tc>
        <w:tc>
          <w:tcPr>
            <w:tcW w:w="439" w:type="pct"/>
          </w:tcPr>
          <w:p w14:paraId="76983095"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26 (46%)</w:t>
            </w:r>
          </w:p>
        </w:tc>
        <w:tc>
          <w:tcPr>
            <w:tcW w:w="441" w:type="pct"/>
          </w:tcPr>
          <w:p w14:paraId="478CCB86"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39 (44%)</w:t>
            </w:r>
          </w:p>
        </w:tc>
        <w:tc>
          <w:tcPr>
            <w:tcW w:w="441" w:type="pct"/>
          </w:tcPr>
          <w:p w14:paraId="7F68B635"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55 (70%)</w:t>
            </w:r>
          </w:p>
        </w:tc>
        <w:tc>
          <w:tcPr>
            <w:tcW w:w="353" w:type="pct"/>
          </w:tcPr>
          <w:p w14:paraId="6F2309FC"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0.002</w:t>
            </w:r>
          </w:p>
        </w:tc>
      </w:tr>
      <w:tr w:rsidR="002E6BC0" w:rsidRPr="0002386E" w14:paraId="4D287C96" w14:textId="77777777" w:rsidTr="00AE5BD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5A019E89" w14:textId="77777777" w:rsidR="002E6BC0" w:rsidRPr="0002386E" w:rsidRDefault="002E6BC0" w:rsidP="00AE5BD6">
            <w:pPr>
              <w:pStyle w:val="TableText"/>
            </w:pPr>
            <w:r w:rsidRPr="0002386E">
              <w:t xml:space="preserve">Any medication taken for mental health </w:t>
            </w:r>
            <w:r w:rsidRPr="0002386E">
              <w:rPr>
                <w:vertAlign w:val="superscript"/>
              </w:rPr>
              <w:t>d</w:t>
            </w:r>
          </w:p>
        </w:tc>
        <w:tc>
          <w:tcPr>
            <w:tcW w:w="489" w:type="pct"/>
          </w:tcPr>
          <w:p w14:paraId="0B2BC5BD"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90" w:type="pct"/>
          </w:tcPr>
          <w:p w14:paraId="294DA094"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22161B18"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392" w:type="pct"/>
          </w:tcPr>
          <w:p w14:paraId="451A2C94"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39" w:type="pct"/>
          </w:tcPr>
          <w:p w14:paraId="182D00D6"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41" w:type="pct"/>
          </w:tcPr>
          <w:p w14:paraId="1185C7C5"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441" w:type="pct"/>
          </w:tcPr>
          <w:p w14:paraId="544D829E"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c>
          <w:tcPr>
            <w:tcW w:w="353" w:type="pct"/>
          </w:tcPr>
          <w:p w14:paraId="3C98CE20"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p>
        </w:tc>
      </w:tr>
      <w:tr w:rsidR="002E6BC0" w:rsidRPr="0002386E" w14:paraId="52E515C7" w14:textId="77777777" w:rsidTr="00AE5BD6">
        <w:trPr>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254073F7" w14:textId="77777777" w:rsidR="002E6BC0" w:rsidRPr="0002386E" w:rsidRDefault="002E6BC0" w:rsidP="00AE5BD6">
            <w:pPr>
              <w:pStyle w:val="TableTextindent"/>
            </w:pPr>
            <w:r w:rsidRPr="0002386E">
              <w:t>Yes</w:t>
            </w:r>
          </w:p>
        </w:tc>
        <w:tc>
          <w:tcPr>
            <w:tcW w:w="489" w:type="pct"/>
            <w:hideMark/>
          </w:tcPr>
          <w:p w14:paraId="34AD8CAB"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60 (55%)</w:t>
            </w:r>
          </w:p>
        </w:tc>
        <w:tc>
          <w:tcPr>
            <w:tcW w:w="490" w:type="pct"/>
            <w:hideMark/>
          </w:tcPr>
          <w:p w14:paraId="00FA4FF8"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90 (74%)</w:t>
            </w:r>
          </w:p>
        </w:tc>
        <w:tc>
          <w:tcPr>
            <w:tcW w:w="439" w:type="pct"/>
            <w:hideMark/>
          </w:tcPr>
          <w:p w14:paraId="1DDA9A63"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82 (84%)</w:t>
            </w:r>
          </w:p>
        </w:tc>
        <w:tc>
          <w:tcPr>
            <w:tcW w:w="392" w:type="pct"/>
          </w:tcPr>
          <w:p w14:paraId="666191C5"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c>
          <w:tcPr>
            <w:tcW w:w="439" w:type="pct"/>
            <w:hideMark/>
          </w:tcPr>
          <w:p w14:paraId="482214AF"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33 (57%)</w:t>
            </w:r>
          </w:p>
        </w:tc>
        <w:tc>
          <w:tcPr>
            <w:tcW w:w="441" w:type="pct"/>
            <w:hideMark/>
          </w:tcPr>
          <w:p w14:paraId="5E806520"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64 (73%)</w:t>
            </w:r>
          </w:p>
        </w:tc>
        <w:tc>
          <w:tcPr>
            <w:tcW w:w="441" w:type="pct"/>
            <w:hideMark/>
          </w:tcPr>
          <w:p w14:paraId="7EB45782"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r w:rsidRPr="0002386E">
              <w:t>72 (90%)</w:t>
            </w:r>
          </w:p>
        </w:tc>
        <w:tc>
          <w:tcPr>
            <w:tcW w:w="353" w:type="pct"/>
          </w:tcPr>
          <w:p w14:paraId="678E2317" w14:textId="77777777" w:rsidR="002E6BC0" w:rsidRPr="0002386E" w:rsidRDefault="002E6BC0" w:rsidP="00AE5BD6">
            <w:pPr>
              <w:pStyle w:val="TableText"/>
              <w:cnfStyle w:val="000000000000" w:firstRow="0" w:lastRow="0" w:firstColumn="0" w:lastColumn="0" w:oddVBand="0" w:evenVBand="0" w:oddHBand="0" w:evenHBand="0" w:firstRowFirstColumn="0" w:firstRowLastColumn="0" w:lastRowFirstColumn="0" w:lastRowLastColumn="0"/>
            </w:pPr>
          </w:p>
        </w:tc>
      </w:tr>
      <w:tr w:rsidR="002E6BC0" w:rsidRPr="0002386E" w14:paraId="5C0849DE" w14:textId="77777777" w:rsidTr="00AE5BD6">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516" w:type="pct"/>
            <w:hideMark/>
          </w:tcPr>
          <w:p w14:paraId="398146C4" w14:textId="77777777" w:rsidR="002E6BC0" w:rsidRPr="0002386E" w:rsidRDefault="002E6BC0" w:rsidP="00AE5BD6">
            <w:pPr>
              <w:pStyle w:val="TableTextindent"/>
            </w:pPr>
            <w:r w:rsidRPr="0002386E">
              <w:t>No</w:t>
            </w:r>
          </w:p>
        </w:tc>
        <w:tc>
          <w:tcPr>
            <w:tcW w:w="489" w:type="pct"/>
            <w:hideMark/>
          </w:tcPr>
          <w:p w14:paraId="2F848E04"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49 (45%)</w:t>
            </w:r>
          </w:p>
        </w:tc>
        <w:tc>
          <w:tcPr>
            <w:tcW w:w="490" w:type="pct"/>
            <w:hideMark/>
          </w:tcPr>
          <w:p w14:paraId="0B490DDE"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32 (26%)</w:t>
            </w:r>
          </w:p>
        </w:tc>
        <w:tc>
          <w:tcPr>
            <w:tcW w:w="439" w:type="pct"/>
            <w:hideMark/>
          </w:tcPr>
          <w:p w14:paraId="0CA5AC08"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16 (16%)</w:t>
            </w:r>
          </w:p>
        </w:tc>
        <w:tc>
          <w:tcPr>
            <w:tcW w:w="392" w:type="pct"/>
            <w:hideMark/>
          </w:tcPr>
          <w:p w14:paraId="4AC57317"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&lt;0.001</w:t>
            </w:r>
          </w:p>
        </w:tc>
        <w:tc>
          <w:tcPr>
            <w:tcW w:w="439" w:type="pct"/>
            <w:hideMark/>
          </w:tcPr>
          <w:p w14:paraId="13DD1E70"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25 (43%)</w:t>
            </w:r>
          </w:p>
        </w:tc>
        <w:tc>
          <w:tcPr>
            <w:tcW w:w="441" w:type="pct"/>
            <w:hideMark/>
          </w:tcPr>
          <w:p w14:paraId="24E56370"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24 (27%)</w:t>
            </w:r>
          </w:p>
        </w:tc>
        <w:tc>
          <w:tcPr>
            <w:tcW w:w="441" w:type="pct"/>
            <w:hideMark/>
          </w:tcPr>
          <w:p w14:paraId="0F2494BC"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8 (10%)</w:t>
            </w:r>
          </w:p>
        </w:tc>
        <w:tc>
          <w:tcPr>
            <w:tcW w:w="353" w:type="pct"/>
            <w:hideMark/>
          </w:tcPr>
          <w:p w14:paraId="096AA9FF" w14:textId="77777777" w:rsidR="002E6BC0" w:rsidRPr="0002386E" w:rsidRDefault="002E6BC0" w:rsidP="00AE5BD6">
            <w:pPr>
              <w:pStyle w:val="TableText"/>
              <w:cnfStyle w:val="000000100000" w:firstRow="0" w:lastRow="0" w:firstColumn="0" w:lastColumn="0" w:oddVBand="0" w:evenVBand="0" w:oddHBand="1" w:evenHBand="0" w:firstRowFirstColumn="0" w:firstRowLastColumn="0" w:lastRowFirstColumn="0" w:lastRowLastColumn="0"/>
            </w:pPr>
            <w:r w:rsidRPr="0002386E">
              <w:t>&lt;0.001</w:t>
            </w:r>
          </w:p>
        </w:tc>
      </w:tr>
      <w:tr w:rsidR="002E6BC0" w:rsidRPr="0002386E" w14:paraId="774EC743" w14:textId="77777777" w:rsidTr="00AE5BD6">
        <w:trPr>
          <w:trHeight w:val="279"/>
        </w:trPr>
        <w:tc>
          <w:tcPr>
            <w:cnfStyle w:val="001000000000" w:firstRow="0" w:lastRow="0" w:firstColumn="1" w:lastColumn="0" w:oddVBand="0" w:evenVBand="0" w:oddHBand="0" w:evenHBand="0" w:firstRowFirstColumn="0" w:firstRowLastColumn="0" w:lastRowFirstColumn="0" w:lastRowLastColumn="0"/>
            <w:tcW w:w="5000" w:type="pct"/>
            <w:gridSpan w:val="9"/>
          </w:tcPr>
          <w:p w14:paraId="4506A643" w14:textId="77777777" w:rsidR="002E6BC0" w:rsidRPr="0002386E" w:rsidRDefault="002E6BC0" w:rsidP="00AE5BD6">
            <w:pPr>
              <w:pStyle w:val="FootnoteText"/>
              <w:numPr>
                <w:ilvl w:val="0"/>
                <w:numId w:val="0"/>
              </w:numPr>
              <w:ind w:left="714" w:hanging="357"/>
              <w:rPr>
                <w:vertAlign w:val="superscript"/>
              </w:rPr>
            </w:pPr>
            <w:r w:rsidRPr="0002386E">
              <w:t>Data are n (%). Percentages are within age group.</w:t>
            </w:r>
          </w:p>
          <w:p w14:paraId="2B251F4C" w14:textId="665D49F7" w:rsidR="002E6BC0" w:rsidRPr="00AE5BD6" w:rsidRDefault="002E6BC0" w:rsidP="00A902B8">
            <w:pPr>
              <w:numPr>
                <w:ilvl w:val="0"/>
                <w:numId w:val="32"/>
              </w:numPr>
            </w:pPr>
            <w:r w:rsidRPr="00AE5BD6">
              <w:t>Visits to a GP or nurse/mental health nurse in GP clinic or private practice location.</w:t>
            </w:r>
          </w:p>
          <w:p w14:paraId="4A2E80F9" w14:textId="1A33E333" w:rsidR="002E6BC0" w:rsidRPr="0002386E" w:rsidRDefault="002E6BC0" w:rsidP="00AE5BD6">
            <w:pPr>
              <w:pStyle w:val="FootnoteText"/>
            </w:pPr>
            <w:r w:rsidRPr="0002386E">
              <w:t xml:space="preserve">Visits to a psychiatrist (any location), mental health nurse or psychologist (any location other than doctor’s room or private practice), other allied health provider or nurse (in a specialist community mental health clinic, community-based rehabilitation clinic, or drug/alcohol service); mental health-related overnight stay in hospital or residential care unit. </w:t>
            </w:r>
          </w:p>
          <w:p w14:paraId="7516AC8A" w14:textId="398994D9" w:rsidR="002E6BC0" w:rsidRPr="0002386E" w:rsidRDefault="002E6BC0" w:rsidP="00AE5BD6">
            <w:pPr>
              <w:pStyle w:val="FootnoteText"/>
            </w:pPr>
            <w:r w:rsidRPr="0002386E">
              <w:t>Visits to a GP or nurse (any location other than doctor’s room or private practice), counsellor or other health professional (any location), other allied health provider (any location other than a specialist community mental health clinic, community-based rehabilitation clinic, or drug/alcohol service), mental health-related emergency department visit.</w:t>
            </w:r>
          </w:p>
          <w:p w14:paraId="01E63368" w14:textId="61BF5394" w:rsidR="002E6BC0" w:rsidRPr="0002386E" w:rsidRDefault="002E6BC0" w:rsidP="00AE5BD6">
            <w:pPr>
              <w:pStyle w:val="FootnoteText"/>
            </w:pPr>
            <w:r w:rsidRPr="0002386E">
              <w:t xml:space="preserve">Includes the following categories: antidepressants, anxiolytics, hypnotics and sedatives, antipsychotics, </w:t>
            </w:r>
            <w:proofErr w:type="gramStart"/>
            <w:r w:rsidRPr="0002386E">
              <w:t>psychostimulants</w:t>
            </w:r>
            <w:proofErr w:type="gramEnd"/>
            <w:r w:rsidRPr="0002386E">
              <w:t xml:space="preserve"> and nootropics; and antiepileptics.</w:t>
            </w:r>
          </w:p>
        </w:tc>
      </w:tr>
    </w:tbl>
    <w:p w14:paraId="6137892F" w14:textId="77777777" w:rsidR="0026079E" w:rsidRPr="0002386E" w:rsidRDefault="0026079E" w:rsidP="0026079E">
      <w:pPr>
        <w:rPr>
          <w:rFonts w:eastAsia="Times New Roman"/>
          <w:lang w:val="en-GB"/>
        </w:rPr>
      </w:pPr>
      <w:r w:rsidRPr="0002386E">
        <w:rPr>
          <w:rFonts w:eastAsia="Times New Roman"/>
          <w:lang w:val="en-GB"/>
        </w:rPr>
        <w:br w:type="page"/>
      </w:r>
    </w:p>
    <w:p w14:paraId="757F13F2" w14:textId="33E38145" w:rsidR="0026079E" w:rsidRPr="00195716" w:rsidRDefault="0026079E" w:rsidP="00195716">
      <w:pPr>
        <w:pStyle w:val="Heading1"/>
        <w:rPr>
          <w:color w:val="2F5496" w:themeColor="accent1" w:themeShade="BF"/>
          <w:sz w:val="40"/>
          <w:szCs w:val="40"/>
          <w:lang w:eastAsia="en-AU"/>
        </w:rPr>
      </w:pPr>
      <w:bookmarkStart w:id="83" w:name="_Toc119512928"/>
      <w:bookmarkStart w:id="84" w:name="_Toc121201938"/>
      <w:bookmarkStart w:id="85" w:name="_Toc121206588"/>
      <w:bookmarkStart w:id="86" w:name="_Toc121393115"/>
      <w:bookmarkStart w:id="87" w:name="_Toc126337681"/>
      <w:r w:rsidRPr="0002386E">
        <w:rPr>
          <w:color w:val="2F5496" w:themeColor="accent1" w:themeShade="BF"/>
          <w:sz w:val="40"/>
          <w:szCs w:val="40"/>
          <w:lang w:eastAsia="en-AU"/>
        </w:rPr>
        <w:lastRenderedPageBreak/>
        <w:t xml:space="preserve">Appendix </w:t>
      </w:r>
      <w:r w:rsidR="00FD25A9" w:rsidRPr="0002386E">
        <w:rPr>
          <w:color w:val="2F5496" w:themeColor="accent1" w:themeShade="BF"/>
          <w:sz w:val="40"/>
          <w:szCs w:val="40"/>
          <w:lang w:eastAsia="en-AU"/>
        </w:rPr>
        <w:t>1</w:t>
      </w:r>
      <w:r w:rsidR="00D43774" w:rsidRPr="0002386E">
        <w:rPr>
          <w:color w:val="2F5496" w:themeColor="accent1" w:themeShade="BF"/>
          <w:sz w:val="40"/>
          <w:szCs w:val="40"/>
          <w:lang w:eastAsia="en-AU"/>
        </w:rPr>
        <w:t>4</w:t>
      </w:r>
      <w:r w:rsidR="00FD25A9" w:rsidRPr="0002386E">
        <w:rPr>
          <w:color w:val="2F5496" w:themeColor="accent1" w:themeShade="BF"/>
          <w:sz w:val="40"/>
          <w:szCs w:val="40"/>
          <w:lang w:eastAsia="en-AU"/>
        </w:rPr>
        <w:t>:</w:t>
      </w:r>
      <w:r w:rsidRPr="0002386E">
        <w:rPr>
          <w:color w:val="2F5496" w:themeColor="accent1" w:themeShade="BF"/>
          <w:sz w:val="40"/>
          <w:szCs w:val="40"/>
          <w:lang w:eastAsia="en-AU"/>
        </w:rPr>
        <w:t xml:space="preserve"> Changes in symptoms, quality of life and functioning</w:t>
      </w:r>
      <w:r w:rsidR="00F031A3"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w:t>
      </w:r>
      <w:r w:rsidR="00F031A3" w:rsidRPr="0002386E">
        <w:rPr>
          <w:color w:val="2F5496" w:themeColor="accent1" w:themeShade="BF"/>
          <w:sz w:val="40"/>
          <w:szCs w:val="40"/>
          <w:lang w:eastAsia="en-AU"/>
        </w:rPr>
        <w:t>Study 4</w:t>
      </w:r>
      <w:r w:rsidR="0087262D" w:rsidRPr="0002386E">
        <w:rPr>
          <w:color w:val="2F5496" w:themeColor="accent1" w:themeShade="BF"/>
          <w:sz w:val="40"/>
          <w:szCs w:val="40"/>
          <w:lang w:eastAsia="en-AU"/>
        </w:rPr>
        <w:t>)</w:t>
      </w:r>
      <w:bookmarkEnd w:id="83"/>
      <w:bookmarkEnd w:id="84"/>
      <w:bookmarkEnd w:id="85"/>
      <w:bookmarkEnd w:id="86"/>
      <w:bookmarkEnd w:id="87"/>
    </w:p>
    <w:p w14:paraId="3039A503" w14:textId="5368F3AE" w:rsidR="005349F7" w:rsidRPr="00195716" w:rsidRDefault="0026079E" w:rsidP="00581271">
      <w:pPr>
        <w:pStyle w:val="Caption"/>
      </w:pPr>
      <w:r w:rsidRPr="0002386E">
        <w:t>Table A</w:t>
      </w:r>
      <w:r w:rsidR="00F07321" w:rsidRPr="0002386E">
        <w:t>1</w:t>
      </w:r>
      <w:r w:rsidR="00D43774" w:rsidRPr="0002386E">
        <w:t>4</w:t>
      </w:r>
      <w:r w:rsidR="00F07321" w:rsidRPr="0002386E">
        <w:t>.1</w:t>
      </w:r>
      <w:r w:rsidRPr="0002386E">
        <w:t>. Change scores and classification of change for the Target-D and Link-me cohorts, total and stratified by prognostic group</w:t>
      </w:r>
    </w:p>
    <w:tbl>
      <w:tblPr>
        <w:tblStyle w:val="PlainTable2"/>
        <w:tblW w:w="5051" w:type="pct"/>
        <w:tblLayout w:type="fixed"/>
        <w:tblLook w:val="04A0" w:firstRow="1" w:lastRow="0" w:firstColumn="1" w:lastColumn="0" w:noHBand="0" w:noVBand="1"/>
      </w:tblPr>
      <w:tblGrid>
        <w:gridCol w:w="4282"/>
        <w:gridCol w:w="1201"/>
        <w:gridCol w:w="1201"/>
        <w:gridCol w:w="1201"/>
        <w:gridCol w:w="1201"/>
        <w:gridCol w:w="1207"/>
        <w:gridCol w:w="1193"/>
        <w:gridCol w:w="1427"/>
        <w:gridCol w:w="1187"/>
      </w:tblGrid>
      <w:tr w:rsidR="005349F7" w:rsidRPr="0002386E" w14:paraId="307DFCD4" w14:textId="77777777" w:rsidTr="00AE5BD6">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1518" w:type="pct"/>
            <w:noWrap/>
          </w:tcPr>
          <w:p w14:paraId="2E7C3071" w14:textId="77777777" w:rsidR="005349F7" w:rsidRPr="0002386E" w:rsidRDefault="005349F7" w:rsidP="00FF01DC">
            <w:pPr>
              <w:spacing w:before="60"/>
              <w:rPr>
                <w:rFonts w:eastAsia="Times New Roman" w:cstheme="minorHAnsi"/>
                <w:b w:val="0"/>
                <w:bCs w:val="0"/>
                <w:color w:val="000000"/>
                <w:sz w:val="18"/>
                <w:szCs w:val="18"/>
                <w:lang w:eastAsia="en-AU"/>
              </w:rPr>
            </w:pPr>
            <w:bookmarkStart w:id="88" w:name="_Hlk113518737"/>
          </w:p>
        </w:tc>
        <w:tc>
          <w:tcPr>
            <w:tcW w:w="1702" w:type="pct"/>
            <w:gridSpan w:val="4"/>
            <w:noWrap/>
          </w:tcPr>
          <w:p w14:paraId="6D5B3C69"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Target-D</w:t>
            </w:r>
          </w:p>
        </w:tc>
        <w:tc>
          <w:tcPr>
            <w:tcW w:w="1780" w:type="pct"/>
            <w:gridSpan w:val="4"/>
            <w:noWrap/>
          </w:tcPr>
          <w:p w14:paraId="60296E6C"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Link-me</w:t>
            </w:r>
          </w:p>
        </w:tc>
      </w:tr>
      <w:tr w:rsidR="005349F7" w:rsidRPr="0002386E" w14:paraId="2C285797" w14:textId="77777777" w:rsidTr="00AE5BD6">
        <w:trPr>
          <w:cnfStyle w:val="100000000000" w:firstRow="1" w:lastRow="0" w:firstColumn="0" w:lastColumn="0" w:oddVBand="0" w:evenVBand="0" w:oddHBand="0" w:evenHBand="0" w:firstRowFirstColumn="0" w:firstRowLastColumn="0" w:lastRowFirstColumn="0" w:lastRowLastColumn="0"/>
          <w:trHeight w:val="230"/>
          <w:tblHeader/>
        </w:trPr>
        <w:tc>
          <w:tcPr>
            <w:cnfStyle w:val="001000000000" w:firstRow="0" w:lastRow="0" w:firstColumn="1" w:lastColumn="0" w:oddVBand="0" w:evenVBand="0" w:oddHBand="0" w:evenHBand="0" w:firstRowFirstColumn="0" w:firstRowLastColumn="0" w:lastRowFirstColumn="0" w:lastRowLastColumn="0"/>
            <w:tcW w:w="1518" w:type="pct"/>
            <w:noWrap/>
            <w:hideMark/>
          </w:tcPr>
          <w:p w14:paraId="6C591174" w14:textId="77777777" w:rsidR="005349F7" w:rsidRPr="0002386E" w:rsidRDefault="005349F7" w:rsidP="00FF01DC">
            <w:pPr>
              <w:spacing w:before="60"/>
              <w:rPr>
                <w:rFonts w:eastAsia="Times New Roman" w:cstheme="minorHAnsi"/>
                <w:b w:val="0"/>
                <w:bCs w:val="0"/>
                <w:color w:val="000000"/>
                <w:sz w:val="18"/>
                <w:szCs w:val="18"/>
                <w:lang w:eastAsia="en-AU"/>
              </w:rPr>
            </w:pPr>
          </w:p>
        </w:tc>
        <w:tc>
          <w:tcPr>
            <w:tcW w:w="426" w:type="pct"/>
            <w:noWrap/>
            <w:hideMark/>
          </w:tcPr>
          <w:p w14:paraId="2FFF7113"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Minimal/ mild</w:t>
            </w:r>
          </w:p>
        </w:tc>
        <w:tc>
          <w:tcPr>
            <w:tcW w:w="426" w:type="pct"/>
            <w:noWrap/>
            <w:hideMark/>
          </w:tcPr>
          <w:p w14:paraId="75A1A8F6"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Moderate</w:t>
            </w:r>
          </w:p>
        </w:tc>
        <w:tc>
          <w:tcPr>
            <w:tcW w:w="426" w:type="pct"/>
            <w:noWrap/>
            <w:hideMark/>
          </w:tcPr>
          <w:p w14:paraId="55DBD502"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Severe</w:t>
            </w:r>
          </w:p>
        </w:tc>
        <w:tc>
          <w:tcPr>
            <w:tcW w:w="426" w:type="pct"/>
            <w:noWrap/>
            <w:hideMark/>
          </w:tcPr>
          <w:p w14:paraId="6D87A070"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Total</w:t>
            </w:r>
          </w:p>
        </w:tc>
        <w:tc>
          <w:tcPr>
            <w:tcW w:w="428" w:type="pct"/>
            <w:noWrap/>
            <w:hideMark/>
          </w:tcPr>
          <w:p w14:paraId="0722EC6A"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Minimal/ mild</w:t>
            </w:r>
          </w:p>
        </w:tc>
        <w:tc>
          <w:tcPr>
            <w:tcW w:w="423" w:type="pct"/>
            <w:noWrap/>
            <w:hideMark/>
          </w:tcPr>
          <w:p w14:paraId="61D45E92"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Moderate</w:t>
            </w:r>
          </w:p>
        </w:tc>
        <w:tc>
          <w:tcPr>
            <w:tcW w:w="506" w:type="pct"/>
            <w:noWrap/>
            <w:hideMark/>
          </w:tcPr>
          <w:p w14:paraId="2B3CEC7E"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Severe</w:t>
            </w:r>
          </w:p>
        </w:tc>
        <w:tc>
          <w:tcPr>
            <w:tcW w:w="424" w:type="pct"/>
            <w:noWrap/>
            <w:hideMark/>
          </w:tcPr>
          <w:p w14:paraId="5B49755D" w14:textId="77777777" w:rsidR="005349F7" w:rsidRPr="0002386E" w:rsidRDefault="005349F7" w:rsidP="00FF01DC">
            <w:pPr>
              <w:spacing w:before="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18"/>
                <w:lang w:eastAsia="en-AU"/>
              </w:rPr>
            </w:pPr>
            <w:r w:rsidRPr="0002386E">
              <w:rPr>
                <w:rFonts w:eastAsia="Times New Roman" w:cstheme="minorHAnsi"/>
                <w:color w:val="000000"/>
                <w:sz w:val="18"/>
                <w:szCs w:val="18"/>
                <w:lang w:eastAsia="en-AU"/>
              </w:rPr>
              <w:t>Total</w:t>
            </w:r>
          </w:p>
        </w:tc>
      </w:tr>
      <w:tr w:rsidR="005349F7" w:rsidRPr="0002386E" w14:paraId="59371AEC"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22B4F76D" w14:textId="77777777" w:rsidR="005349F7" w:rsidRPr="0002386E" w:rsidRDefault="005349F7" w:rsidP="00AE5BD6">
            <w:pPr>
              <w:pStyle w:val="TableText"/>
              <w:rPr>
                <w:bCs w:val="0"/>
                <w:lang w:eastAsia="en-AU"/>
              </w:rPr>
            </w:pPr>
            <w:r w:rsidRPr="0002386E">
              <w:rPr>
                <w:lang w:eastAsia="en-AU"/>
              </w:rPr>
              <w:t>Depression symptom severity (PHQ-9)</w:t>
            </w:r>
          </w:p>
        </w:tc>
        <w:tc>
          <w:tcPr>
            <w:tcW w:w="426" w:type="pct"/>
            <w:noWrap/>
            <w:hideMark/>
          </w:tcPr>
          <w:p w14:paraId="1384D396"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c>
          <w:tcPr>
            <w:tcW w:w="426" w:type="pct"/>
            <w:noWrap/>
            <w:hideMark/>
          </w:tcPr>
          <w:p w14:paraId="69B5E3CD"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c>
          <w:tcPr>
            <w:tcW w:w="426" w:type="pct"/>
            <w:noWrap/>
            <w:hideMark/>
          </w:tcPr>
          <w:p w14:paraId="01F1262A"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c>
          <w:tcPr>
            <w:tcW w:w="426" w:type="pct"/>
            <w:noWrap/>
            <w:hideMark/>
          </w:tcPr>
          <w:p w14:paraId="1B51C1F2"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c>
          <w:tcPr>
            <w:tcW w:w="428" w:type="pct"/>
            <w:noWrap/>
            <w:hideMark/>
          </w:tcPr>
          <w:p w14:paraId="2A8A2C98"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c>
          <w:tcPr>
            <w:tcW w:w="423" w:type="pct"/>
            <w:noWrap/>
            <w:hideMark/>
          </w:tcPr>
          <w:p w14:paraId="11DD9F3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c>
          <w:tcPr>
            <w:tcW w:w="506" w:type="pct"/>
            <w:noWrap/>
            <w:hideMark/>
          </w:tcPr>
          <w:p w14:paraId="7E32765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c>
          <w:tcPr>
            <w:tcW w:w="424" w:type="pct"/>
            <w:noWrap/>
            <w:hideMark/>
          </w:tcPr>
          <w:p w14:paraId="70F3EF7A"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p>
        </w:tc>
      </w:tr>
      <w:tr w:rsidR="005349F7" w:rsidRPr="0002386E" w14:paraId="55C76BA1"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3210B676" w14:textId="77777777" w:rsidR="005349F7" w:rsidRPr="0002386E" w:rsidRDefault="005349F7" w:rsidP="009F54B9">
            <w:pPr>
              <w:pStyle w:val="TableTextindent"/>
              <w:rPr>
                <w:lang w:eastAsia="en-AU"/>
              </w:rPr>
            </w:pPr>
            <w:r w:rsidRPr="0002386E">
              <w:rPr>
                <w:lang w:eastAsia="en-AU"/>
              </w:rPr>
              <w:t>Baseline to 3-months/6-months (T0-T1)</w:t>
            </w:r>
          </w:p>
        </w:tc>
        <w:tc>
          <w:tcPr>
            <w:tcW w:w="426" w:type="pct"/>
            <w:noWrap/>
            <w:hideMark/>
          </w:tcPr>
          <w:p w14:paraId="4634A7D5"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n=65</w:t>
            </w:r>
          </w:p>
        </w:tc>
        <w:tc>
          <w:tcPr>
            <w:tcW w:w="426" w:type="pct"/>
            <w:noWrap/>
            <w:hideMark/>
          </w:tcPr>
          <w:p w14:paraId="6D175D7C"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n=24</w:t>
            </w:r>
          </w:p>
        </w:tc>
        <w:tc>
          <w:tcPr>
            <w:tcW w:w="426" w:type="pct"/>
            <w:noWrap/>
            <w:hideMark/>
          </w:tcPr>
          <w:p w14:paraId="346A4659"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n=24</w:t>
            </w:r>
          </w:p>
        </w:tc>
        <w:tc>
          <w:tcPr>
            <w:tcW w:w="426" w:type="pct"/>
            <w:noWrap/>
            <w:hideMark/>
          </w:tcPr>
          <w:p w14:paraId="6C19982D"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n=113</w:t>
            </w:r>
          </w:p>
        </w:tc>
        <w:tc>
          <w:tcPr>
            <w:tcW w:w="428" w:type="pct"/>
            <w:noWrap/>
            <w:hideMark/>
          </w:tcPr>
          <w:p w14:paraId="2CEFDA01"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n=26</w:t>
            </w:r>
          </w:p>
        </w:tc>
        <w:tc>
          <w:tcPr>
            <w:tcW w:w="423" w:type="pct"/>
            <w:noWrap/>
            <w:hideMark/>
          </w:tcPr>
          <w:p w14:paraId="088B2252"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n=53</w:t>
            </w:r>
          </w:p>
        </w:tc>
        <w:tc>
          <w:tcPr>
            <w:tcW w:w="506" w:type="pct"/>
            <w:noWrap/>
            <w:hideMark/>
          </w:tcPr>
          <w:p w14:paraId="5CB061FA"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n=85</w:t>
            </w:r>
          </w:p>
        </w:tc>
        <w:tc>
          <w:tcPr>
            <w:tcW w:w="424" w:type="pct"/>
            <w:noWrap/>
            <w:hideMark/>
          </w:tcPr>
          <w:p w14:paraId="75ABAAE1"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n=164</w:t>
            </w:r>
          </w:p>
        </w:tc>
      </w:tr>
      <w:tr w:rsidR="005349F7" w:rsidRPr="0002386E" w14:paraId="52FCC083"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5E78DCEC" w14:textId="77777777" w:rsidR="005349F7" w:rsidRPr="0002386E" w:rsidRDefault="005349F7" w:rsidP="009F54B9">
            <w:pPr>
              <w:pStyle w:val="TableTextindent"/>
              <w:rPr>
                <w:lang w:eastAsia="en-AU"/>
              </w:rPr>
            </w:pPr>
            <w:r w:rsidRPr="0002386E">
              <w:rPr>
                <w:lang w:eastAsia="en-AU"/>
              </w:rPr>
              <w:t>T0 score, mean (SD)</w:t>
            </w:r>
          </w:p>
        </w:tc>
        <w:tc>
          <w:tcPr>
            <w:tcW w:w="426" w:type="pct"/>
            <w:noWrap/>
          </w:tcPr>
          <w:p w14:paraId="5DC036FA"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7.2 (3.2)</w:t>
            </w:r>
          </w:p>
        </w:tc>
        <w:tc>
          <w:tcPr>
            <w:tcW w:w="426" w:type="pct"/>
            <w:noWrap/>
          </w:tcPr>
          <w:p w14:paraId="320A0E94"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14.3 (2.7)</w:t>
            </w:r>
          </w:p>
        </w:tc>
        <w:tc>
          <w:tcPr>
            <w:tcW w:w="426" w:type="pct"/>
            <w:noWrap/>
          </w:tcPr>
          <w:p w14:paraId="46DE23F9"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18.6 (3.5)</w:t>
            </w:r>
          </w:p>
        </w:tc>
        <w:tc>
          <w:tcPr>
            <w:tcW w:w="426" w:type="pct"/>
            <w:noWrap/>
          </w:tcPr>
          <w:p w14:paraId="5316E9FD"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11.1 (5.8)</w:t>
            </w:r>
          </w:p>
        </w:tc>
        <w:tc>
          <w:tcPr>
            <w:tcW w:w="428" w:type="pct"/>
            <w:noWrap/>
          </w:tcPr>
          <w:p w14:paraId="311B6348"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5.9 (2.3)</w:t>
            </w:r>
          </w:p>
        </w:tc>
        <w:tc>
          <w:tcPr>
            <w:tcW w:w="423" w:type="pct"/>
            <w:noWrap/>
          </w:tcPr>
          <w:p w14:paraId="02BC88D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8.3 (4.0)</w:t>
            </w:r>
          </w:p>
        </w:tc>
        <w:tc>
          <w:tcPr>
            <w:tcW w:w="506" w:type="pct"/>
            <w:noWrap/>
          </w:tcPr>
          <w:p w14:paraId="15DB599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17.9 (5.0)</w:t>
            </w:r>
          </w:p>
        </w:tc>
        <w:tc>
          <w:tcPr>
            <w:tcW w:w="424" w:type="pct"/>
            <w:noWrap/>
          </w:tcPr>
          <w:p w14:paraId="1B09688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12.9 (6.8)</w:t>
            </w:r>
          </w:p>
        </w:tc>
      </w:tr>
      <w:tr w:rsidR="005349F7" w:rsidRPr="0002386E" w14:paraId="6025AA30"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457252E2" w14:textId="77777777" w:rsidR="005349F7" w:rsidRPr="0002386E" w:rsidRDefault="005349F7" w:rsidP="009F54B9">
            <w:pPr>
              <w:pStyle w:val="TableTextindent2"/>
              <w:rPr>
                <w:lang w:eastAsia="en-AU"/>
              </w:rPr>
            </w:pPr>
            <w:r w:rsidRPr="0002386E">
              <w:rPr>
                <w:lang w:eastAsia="en-AU"/>
              </w:rPr>
              <w:t>Significant improvement, % (95%CI)</w:t>
            </w:r>
          </w:p>
        </w:tc>
        <w:tc>
          <w:tcPr>
            <w:tcW w:w="426" w:type="pct"/>
            <w:noWrap/>
            <w:hideMark/>
          </w:tcPr>
          <w:p w14:paraId="4DE27427"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32% (22, 44)</w:t>
            </w:r>
          </w:p>
        </w:tc>
        <w:tc>
          <w:tcPr>
            <w:tcW w:w="426" w:type="pct"/>
            <w:noWrap/>
            <w:hideMark/>
          </w:tcPr>
          <w:p w14:paraId="038EE40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58% (39, 76)</w:t>
            </w:r>
          </w:p>
        </w:tc>
        <w:tc>
          <w:tcPr>
            <w:tcW w:w="426" w:type="pct"/>
            <w:noWrap/>
            <w:hideMark/>
          </w:tcPr>
          <w:p w14:paraId="1BCE6438"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54% (35, 72)</w:t>
            </w:r>
          </w:p>
        </w:tc>
        <w:tc>
          <w:tcPr>
            <w:tcW w:w="426" w:type="pct"/>
            <w:noWrap/>
            <w:hideMark/>
          </w:tcPr>
          <w:p w14:paraId="57E767FF"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42% (34, 52)</w:t>
            </w:r>
          </w:p>
        </w:tc>
        <w:tc>
          <w:tcPr>
            <w:tcW w:w="428" w:type="pct"/>
            <w:noWrap/>
            <w:hideMark/>
          </w:tcPr>
          <w:p w14:paraId="638D8F8E"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27% (14, 46)</w:t>
            </w:r>
          </w:p>
        </w:tc>
        <w:tc>
          <w:tcPr>
            <w:tcW w:w="423" w:type="pct"/>
            <w:noWrap/>
            <w:hideMark/>
          </w:tcPr>
          <w:p w14:paraId="48C92655"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45% (33, 59)</w:t>
            </w:r>
          </w:p>
        </w:tc>
        <w:tc>
          <w:tcPr>
            <w:tcW w:w="506" w:type="pct"/>
            <w:noWrap/>
            <w:hideMark/>
          </w:tcPr>
          <w:p w14:paraId="67D06C5C"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59% (48, 69)</w:t>
            </w:r>
          </w:p>
        </w:tc>
        <w:tc>
          <w:tcPr>
            <w:tcW w:w="424" w:type="pct"/>
            <w:noWrap/>
            <w:hideMark/>
          </w:tcPr>
          <w:p w14:paraId="41D9EB53"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49% (42, 57)</w:t>
            </w:r>
          </w:p>
        </w:tc>
      </w:tr>
      <w:tr w:rsidR="005349F7" w:rsidRPr="0002386E" w14:paraId="6784451D"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1FFEE7E1" w14:textId="77777777" w:rsidR="005349F7" w:rsidRPr="0002386E" w:rsidRDefault="005349F7" w:rsidP="009F54B9">
            <w:pPr>
              <w:pStyle w:val="TableTextindent"/>
              <w:rPr>
                <w:lang w:eastAsia="en-AU"/>
              </w:rPr>
            </w:pPr>
            <w:r w:rsidRPr="0002386E">
              <w:rPr>
                <w:lang w:eastAsia="en-AU"/>
              </w:rPr>
              <w:t>No significant change, % (95%CI)</w:t>
            </w:r>
          </w:p>
        </w:tc>
        <w:tc>
          <w:tcPr>
            <w:tcW w:w="426" w:type="pct"/>
            <w:noWrap/>
            <w:hideMark/>
          </w:tcPr>
          <w:p w14:paraId="1112608F"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25% (16, 36)</w:t>
            </w:r>
          </w:p>
        </w:tc>
        <w:tc>
          <w:tcPr>
            <w:tcW w:w="426" w:type="pct"/>
            <w:noWrap/>
            <w:hideMark/>
          </w:tcPr>
          <w:p w14:paraId="090EFBCF"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 (1, 20)</w:t>
            </w:r>
          </w:p>
        </w:tc>
        <w:tc>
          <w:tcPr>
            <w:tcW w:w="426" w:type="pct"/>
            <w:noWrap/>
            <w:hideMark/>
          </w:tcPr>
          <w:p w14:paraId="1EDEEDF9"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17% (7, 36)</w:t>
            </w:r>
          </w:p>
        </w:tc>
        <w:tc>
          <w:tcPr>
            <w:tcW w:w="426" w:type="pct"/>
            <w:noWrap/>
            <w:hideMark/>
          </w:tcPr>
          <w:p w14:paraId="695C1EA7"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19% (12, 27)</w:t>
            </w:r>
          </w:p>
        </w:tc>
        <w:tc>
          <w:tcPr>
            <w:tcW w:w="428" w:type="pct"/>
            <w:noWrap/>
            <w:hideMark/>
          </w:tcPr>
          <w:p w14:paraId="0E10EB86"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27% (14, 46)</w:t>
            </w:r>
          </w:p>
        </w:tc>
        <w:tc>
          <w:tcPr>
            <w:tcW w:w="423" w:type="pct"/>
            <w:noWrap/>
            <w:hideMark/>
          </w:tcPr>
          <w:p w14:paraId="3A283B03"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21% (12, 33)</w:t>
            </w:r>
          </w:p>
        </w:tc>
        <w:tc>
          <w:tcPr>
            <w:tcW w:w="506" w:type="pct"/>
            <w:noWrap/>
            <w:hideMark/>
          </w:tcPr>
          <w:p w14:paraId="346CB8EF"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20% (13, 30)</w:t>
            </w:r>
          </w:p>
        </w:tc>
        <w:tc>
          <w:tcPr>
            <w:tcW w:w="424" w:type="pct"/>
            <w:noWrap/>
            <w:hideMark/>
          </w:tcPr>
          <w:p w14:paraId="49FF704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21% (16, 28)</w:t>
            </w:r>
          </w:p>
        </w:tc>
      </w:tr>
      <w:tr w:rsidR="005349F7" w:rsidRPr="0002386E" w14:paraId="42A574F9"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585C4F23" w14:textId="77777777" w:rsidR="005349F7" w:rsidRPr="0002386E" w:rsidRDefault="005349F7" w:rsidP="009F54B9">
            <w:pPr>
              <w:pStyle w:val="TableTextindent2"/>
              <w:rPr>
                <w:lang w:eastAsia="en-AU"/>
              </w:rPr>
            </w:pPr>
            <w:r w:rsidRPr="0002386E">
              <w:rPr>
                <w:lang w:eastAsia="en-AU"/>
              </w:rPr>
              <w:t>Significant deterioration, % (95%CI)</w:t>
            </w:r>
          </w:p>
        </w:tc>
        <w:tc>
          <w:tcPr>
            <w:tcW w:w="426" w:type="pct"/>
            <w:noWrap/>
            <w:hideMark/>
          </w:tcPr>
          <w:p w14:paraId="6854D73E"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43% (32, 55)</w:t>
            </w:r>
          </w:p>
        </w:tc>
        <w:tc>
          <w:tcPr>
            <w:tcW w:w="426" w:type="pct"/>
            <w:noWrap/>
            <w:hideMark/>
          </w:tcPr>
          <w:p w14:paraId="19D2441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38% (21, 57)</w:t>
            </w:r>
          </w:p>
        </w:tc>
        <w:tc>
          <w:tcPr>
            <w:tcW w:w="426" w:type="pct"/>
            <w:noWrap/>
            <w:hideMark/>
          </w:tcPr>
          <w:p w14:paraId="328ABC50"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29% (15, 49)</w:t>
            </w:r>
          </w:p>
        </w:tc>
        <w:tc>
          <w:tcPr>
            <w:tcW w:w="426" w:type="pct"/>
            <w:noWrap/>
            <w:hideMark/>
          </w:tcPr>
          <w:p w14:paraId="0F670502"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39% (30, 48)</w:t>
            </w:r>
          </w:p>
        </w:tc>
        <w:tc>
          <w:tcPr>
            <w:tcW w:w="428" w:type="pct"/>
            <w:noWrap/>
            <w:hideMark/>
          </w:tcPr>
          <w:p w14:paraId="7E37DD30"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46% (29, 65)</w:t>
            </w:r>
          </w:p>
        </w:tc>
        <w:tc>
          <w:tcPr>
            <w:tcW w:w="423" w:type="pct"/>
            <w:noWrap/>
            <w:hideMark/>
          </w:tcPr>
          <w:p w14:paraId="402D74DF"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34% (23, 47)</w:t>
            </w:r>
          </w:p>
        </w:tc>
        <w:tc>
          <w:tcPr>
            <w:tcW w:w="506" w:type="pct"/>
            <w:noWrap/>
            <w:hideMark/>
          </w:tcPr>
          <w:p w14:paraId="2AE9615C"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21% (14, 31)</w:t>
            </w:r>
          </w:p>
        </w:tc>
        <w:tc>
          <w:tcPr>
            <w:tcW w:w="424" w:type="pct"/>
            <w:noWrap/>
            <w:hideMark/>
          </w:tcPr>
          <w:p w14:paraId="5648D1CC"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29% (23, 37)</w:t>
            </w:r>
          </w:p>
        </w:tc>
      </w:tr>
      <w:tr w:rsidR="005349F7" w:rsidRPr="0002386E" w14:paraId="69A54850"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60854394" w14:textId="77777777" w:rsidR="005349F7" w:rsidRPr="0002386E" w:rsidRDefault="005349F7" w:rsidP="00AE5BD6">
            <w:pPr>
              <w:pStyle w:val="TableText"/>
              <w:rPr>
                <w:lang w:eastAsia="en-AU"/>
              </w:rPr>
            </w:pPr>
            <w:r w:rsidRPr="0002386E">
              <w:rPr>
                <w:lang w:eastAsia="en-AU"/>
              </w:rPr>
              <w:t>Baseline to 12-months (T0-T2)</w:t>
            </w:r>
          </w:p>
        </w:tc>
        <w:tc>
          <w:tcPr>
            <w:tcW w:w="426" w:type="pct"/>
            <w:noWrap/>
            <w:hideMark/>
          </w:tcPr>
          <w:p w14:paraId="737E7DC6"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n=82</w:t>
            </w:r>
          </w:p>
        </w:tc>
        <w:tc>
          <w:tcPr>
            <w:tcW w:w="426" w:type="pct"/>
            <w:noWrap/>
            <w:hideMark/>
          </w:tcPr>
          <w:p w14:paraId="56ABFC2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n=24</w:t>
            </w:r>
          </w:p>
        </w:tc>
        <w:tc>
          <w:tcPr>
            <w:tcW w:w="426" w:type="pct"/>
            <w:noWrap/>
            <w:hideMark/>
          </w:tcPr>
          <w:p w14:paraId="1EF6563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n=25</w:t>
            </w:r>
          </w:p>
        </w:tc>
        <w:tc>
          <w:tcPr>
            <w:tcW w:w="426" w:type="pct"/>
            <w:noWrap/>
            <w:hideMark/>
          </w:tcPr>
          <w:p w14:paraId="6B5740B8"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n=131</w:t>
            </w:r>
          </w:p>
        </w:tc>
        <w:tc>
          <w:tcPr>
            <w:tcW w:w="428" w:type="pct"/>
            <w:noWrap/>
            <w:hideMark/>
          </w:tcPr>
          <w:p w14:paraId="0D5AB587"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n=29</w:t>
            </w:r>
          </w:p>
        </w:tc>
        <w:tc>
          <w:tcPr>
            <w:tcW w:w="423" w:type="pct"/>
            <w:noWrap/>
            <w:hideMark/>
          </w:tcPr>
          <w:p w14:paraId="6BF2B80F"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n=60</w:t>
            </w:r>
          </w:p>
        </w:tc>
        <w:tc>
          <w:tcPr>
            <w:tcW w:w="506" w:type="pct"/>
            <w:noWrap/>
            <w:hideMark/>
          </w:tcPr>
          <w:p w14:paraId="598C043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n=93</w:t>
            </w:r>
          </w:p>
        </w:tc>
        <w:tc>
          <w:tcPr>
            <w:tcW w:w="424" w:type="pct"/>
            <w:noWrap/>
            <w:hideMark/>
          </w:tcPr>
          <w:p w14:paraId="6B8BB4D5"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n=182</w:t>
            </w:r>
          </w:p>
        </w:tc>
      </w:tr>
      <w:tr w:rsidR="005349F7" w:rsidRPr="0002386E" w14:paraId="4CB63D61"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4D40580" w14:textId="77777777" w:rsidR="005349F7" w:rsidRPr="0002386E" w:rsidRDefault="005349F7" w:rsidP="009F54B9">
            <w:pPr>
              <w:pStyle w:val="TableTextindent"/>
              <w:rPr>
                <w:lang w:eastAsia="en-AU"/>
              </w:rPr>
            </w:pPr>
            <w:r w:rsidRPr="0002386E">
              <w:rPr>
                <w:lang w:eastAsia="en-AU"/>
              </w:rPr>
              <w:t>T0 score, mean (SD)</w:t>
            </w:r>
          </w:p>
        </w:tc>
        <w:tc>
          <w:tcPr>
            <w:tcW w:w="426" w:type="pct"/>
            <w:noWrap/>
          </w:tcPr>
          <w:p w14:paraId="54E3AA35"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7.3 (3.2)</w:t>
            </w:r>
          </w:p>
        </w:tc>
        <w:tc>
          <w:tcPr>
            <w:tcW w:w="426" w:type="pct"/>
            <w:noWrap/>
          </w:tcPr>
          <w:p w14:paraId="3D05A1A0"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14.2 (2.7)</w:t>
            </w:r>
          </w:p>
        </w:tc>
        <w:tc>
          <w:tcPr>
            <w:tcW w:w="426" w:type="pct"/>
            <w:noWrap/>
          </w:tcPr>
          <w:p w14:paraId="1C163FF5"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19.2 (3.4)</w:t>
            </w:r>
          </w:p>
        </w:tc>
        <w:tc>
          <w:tcPr>
            <w:tcW w:w="426" w:type="pct"/>
            <w:noWrap/>
          </w:tcPr>
          <w:p w14:paraId="1CA062C3"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10.9 (5.8)</w:t>
            </w:r>
          </w:p>
        </w:tc>
        <w:tc>
          <w:tcPr>
            <w:tcW w:w="428" w:type="pct"/>
            <w:noWrap/>
          </w:tcPr>
          <w:p w14:paraId="4FF994A0"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5.7 (2.4)</w:t>
            </w:r>
          </w:p>
        </w:tc>
        <w:tc>
          <w:tcPr>
            <w:tcW w:w="423" w:type="pct"/>
            <w:noWrap/>
          </w:tcPr>
          <w:p w14:paraId="34C7AA6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8.2 (4.0)</w:t>
            </w:r>
          </w:p>
        </w:tc>
        <w:tc>
          <w:tcPr>
            <w:tcW w:w="506" w:type="pct"/>
            <w:noWrap/>
          </w:tcPr>
          <w:p w14:paraId="6AE0D09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17.5 (4.7)</w:t>
            </w:r>
          </w:p>
        </w:tc>
        <w:tc>
          <w:tcPr>
            <w:tcW w:w="424" w:type="pct"/>
            <w:noWrap/>
          </w:tcPr>
          <w:p w14:paraId="4DAEF9E9"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12.6 (6.6)</w:t>
            </w:r>
          </w:p>
        </w:tc>
      </w:tr>
      <w:tr w:rsidR="005349F7" w:rsidRPr="0002386E" w14:paraId="188DA5F5"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065D94FF" w14:textId="77777777" w:rsidR="005349F7" w:rsidRPr="0002386E" w:rsidRDefault="005349F7" w:rsidP="009F54B9">
            <w:pPr>
              <w:pStyle w:val="TableTextindent2"/>
              <w:rPr>
                <w:lang w:eastAsia="en-AU"/>
              </w:rPr>
            </w:pPr>
            <w:r w:rsidRPr="0002386E">
              <w:rPr>
                <w:lang w:eastAsia="en-AU"/>
              </w:rPr>
              <w:t>Significant improvement, % (95%CI)</w:t>
            </w:r>
          </w:p>
        </w:tc>
        <w:tc>
          <w:tcPr>
            <w:tcW w:w="426" w:type="pct"/>
            <w:noWrap/>
            <w:hideMark/>
          </w:tcPr>
          <w:p w14:paraId="4F29BD8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43% (33, 53)</w:t>
            </w:r>
          </w:p>
        </w:tc>
        <w:tc>
          <w:tcPr>
            <w:tcW w:w="426" w:type="pct"/>
            <w:noWrap/>
            <w:hideMark/>
          </w:tcPr>
          <w:p w14:paraId="0F598592"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50% (31, 69)</w:t>
            </w:r>
          </w:p>
        </w:tc>
        <w:tc>
          <w:tcPr>
            <w:tcW w:w="426" w:type="pct"/>
            <w:noWrap/>
            <w:hideMark/>
          </w:tcPr>
          <w:p w14:paraId="7865E01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52% (34, 70)</w:t>
            </w:r>
          </w:p>
        </w:tc>
        <w:tc>
          <w:tcPr>
            <w:tcW w:w="426" w:type="pct"/>
            <w:noWrap/>
            <w:hideMark/>
          </w:tcPr>
          <w:p w14:paraId="7753D3EF"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46% (38, 54)</w:t>
            </w:r>
          </w:p>
        </w:tc>
        <w:tc>
          <w:tcPr>
            <w:tcW w:w="428" w:type="pct"/>
            <w:noWrap/>
            <w:hideMark/>
          </w:tcPr>
          <w:p w14:paraId="65F66D89"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31% (17, 49)</w:t>
            </w:r>
          </w:p>
        </w:tc>
        <w:tc>
          <w:tcPr>
            <w:tcW w:w="423" w:type="pct"/>
            <w:noWrap/>
            <w:hideMark/>
          </w:tcPr>
          <w:p w14:paraId="39D50865"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38% (27, 51)</w:t>
            </w:r>
          </w:p>
        </w:tc>
        <w:tc>
          <w:tcPr>
            <w:tcW w:w="506" w:type="pct"/>
            <w:noWrap/>
            <w:hideMark/>
          </w:tcPr>
          <w:p w14:paraId="3CAFEC8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58% (48, 68)</w:t>
            </w:r>
          </w:p>
        </w:tc>
        <w:tc>
          <w:tcPr>
            <w:tcW w:w="424" w:type="pct"/>
            <w:noWrap/>
            <w:hideMark/>
          </w:tcPr>
          <w:p w14:paraId="4412993E"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47% (40, 54)</w:t>
            </w:r>
          </w:p>
        </w:tc>
      </w:tr>
      <w:tr w:rsidR="005349F7" w:rsidRPr="0002386E" w14:paraId="56FC8C64"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0D2477F5" w14:textId="77777777" w:rsidR="005349F7" w:rsidRPr="0002386E" w:rsidRDefault="005349F7" w:rsidP="009F54B9">
            <w:pPr>
              <w:pStyle w:val="TableTextindent"/>
              <w:rPr>
                <w:lang w:eastAsia="en-AU"/>
              </w:rPr>
            </w:pPr>
            <w:r w:rsidRPr="0002386E">
              <w:rPr>
                <w:lang w:eastAsia="en-AU"/>
              </w:rPr>
              <w:t>No significant change, % (95%CI)</w:t>
            </w:r>
          </w:p>
        </w:tc>
        <w:tc>
          <w:tcPr>
            <w:tcW w:w="426" w:type="pct"/>
            <w:noWrap/>
            <w:hideMark/>
          </w:tcPr>
          <w:p w14:paraId="4B1A9E3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27% (18, 37)</w:t>
            </w:r>
          </w:p>
        </w:tc>
        <w:tc>
          <w:tcPr>
            <w:tcW w:w="426" w:type="pct"/>
            <w:noWrap/>
            <w:hideMark/>
          </w:tcPr>
          <w:p w14:paraId="57345DE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21% (9, 40)</w:t>
            </w:r>
          </w:p>
        </w:tc>
        <w:tc>
          <w:tcPr>
            <w:tcW w:w="426" w:type="pct"/>
            <w:noWrap/>
            <w:hideMark/>
          </w:tcPr>
          <w:p w14:paraId="0F032A0F"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24% (12, 43)</w:t>
            </w:r>
          </w:p>
        </w:tc>
        <w:tc>
          <w:tcPr>
            <w:tcW w:w="426" w:type="pct"/>
            <w:noWrap/>
            <w:hideMark/>
          </w:tcPr>
          <w:p w14:paraId="07712B57"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25% (19, 33)</w:t>
            </w:r>
          </w:p>
        </w:tc>
        <w:tc>
          <w:tcPr>
            <w:tcW w:w="428" w:type="pct"/>
            <w:noWrap/>
            <w:hideMark/>
          </w:tcPr>
          <w:p w14:paraId="1B984A53"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31% (17, 49)</w:t>
            </w:r>
          </w:p>
        </w:tc>
        <w:tc>
          <w:tcPr>
            <w:tcW w:w="423" w:type="pct"/>
            <w:noWrap/>
            <w:hideMark/>
          </w:tcPr>
          <w:p w14:paraId="3C6821F4"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30% (20, 43)</w:t>
            </w:r>
          </w:p>
        </w:tc>
        <w:tc>
          <w:tcPr>
            <w:tcW w:w="506" w:type="pct"/>
            <w:noWrap/>
            <w:hideMark/>
          </w:tcPr>
          <w:p w14:paraId="01EB5247"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22% (14, 31)</w:t>
            </w:r>
          </w:p>
        </w:tc>
        <w:tc>
          <w:tcPr>
            <w:tcW w:w="424" w:type="pct"/>
            <w:noWrap/>
            <w:hideMark/>
          </w:tcPr>
          <w:p w14:paraId="3BC02FF5"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26% (20,33)</w:t>
            </w:r>
          </w:p>
        </w:tc>
      </w:tr>
      <w:tr w:rsidR="005349F7" w:rsidRPr="0002386E" w14:paraId="1CD6E976" w14:textId="77777777" w:rsidTr="00AE5B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31A2C6A0" w14:textId="77777777" w:rsidR="005349F7" w:rsidRPr="0002386E" w:rsidRDefault="005349F7" w:rsidP="009F54B9">
            <w:pPr>
              <w:pStyle w:val="TableTextindent2"/>
              <w:rPr>
                <w:lang w:eastAsia="en-AU"/>
              </w:rPr>
            </w:pPr>
            <w:r w:rsidRPr="0002386E">
              <w:rPr>
                <w:lang w:eastAsia="en-AU"/>
              </w:rPr>
              <w:t>Significant deterioration, % (95%CI)</w:t>
            </w:r>
          </w:p>
        </w:tc>
        <w:tc>
          <w:tcPr>
            <w:tcW w:w="426" w:type="pct"/>
            <w:noWrap/>
            <w:hideMark/>
          </w:tcPr>
          <w:p w14:paraId="4CAAA9FD"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30% (22, 41)</w:t>
            </w:r>
          </w:p>
        </w:tc>
        <w:tc>
          <w:tcPr>
            <w:tcW w:w="426" w:type="pct"/>
            <w:noWrap/>
            <w:hideMark/>
          </w:tcPr>
          <w:p w14:paraId="4A481BC9"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29% (15, 49)</w:t>
            </w:r>
          </w:p>
        </w:tc>
        <w:tc>
          <w:tcPr>
            <w:tcW w:w="426" w:type="pct"/>
            <w:noWrap/>
            <w:hideMark/>
          </w:tcPr>
          <w:p w14:paraId="4B5ED5CB"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24% (12, 43)</w:t>
            </w:r>
          </w:p>
        </w:tc>
        <w:tc>
          <w:tcPr>
            <w:tcW w:w="426" w:type="pct"/>
            <w:noWrap/>
            <w:hideMark/>
          </w:tcPr>
          <w:p w14:paraId="103CBC8B"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29% (22, 37)</w:t>
            </w:r>
          </w:p>
        </w:tc>
        <w:tc>
          <w:tcPr>
            <w:tcW w:w="428" w:type="pct"/>
            <w:noWrap/>
            <w:hideMark/>
          </w:tcPr>
          <w:p w14:paraId="0519D447"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38% (22, 56)</w:t>
            </w:r>
          </w:p>
        </w:tc>
        <w:tc>
          <w:tcPr>
            <w:tcW w:w="423" w:type="pct"/>
            <w:noWrap/>
            <w:hideMark/>
          </w:tcPr>
          <w:p w14:paraId="4AF1489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32% (21, 44)</w:t>
            </w:r>
          </w:p>
        </w:tc>
        <w:tc>
          <w:tcPr>
            <w:tcW w:w="506" w:type="pct"/>
            <w:noWrap/>
            <w:hideMark/>
          </w:tcPr>
          <w:p w14:paraId="257B77F1"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20% (13, 30)</w:t>
            </w:r>
          </w:p>
        </w:tc>
        <w:tc>
          <w:tcPr>
            <w:tcW w:w="424" w:type="pct"/>
            <w:noWrap/>
            <w:hideMark/>
          </w:tcPr>
          <w:p w14:paraId="0CB52847"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27% (21, 34)</w:t>
            </w:r>
          </w:p>
        </w:tc>
      </w:tr>
      <w:tr w:rsidR="005349F7" w:rsidRPr="0002386E" w14:paraId="1748BCCA"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7BC71A26" w14:textId="77777777" w:rsidR="005349F7" w:rsidRPr="0002386E" w:rsidRDefault="005349F7" w:rsidP="00AE5BD6">
            <w:pPr>
              <w:pStyle w:val="TableText"/>
              <w:rPr>
                <w:bCs w:val="0"/>
                <w:lang w:eastAsia="en-AU"/>
              </w:rPr>
            </w:pPr>
            <w:r w:rsidRPr="0002386E">
              <w:rPr>
                <w:lang w:eastAsia="en-AU"/>
              </w:rPr>
              <w:t>Anxiety symptom severity (GAD-7)</w:t>
            </w:r>
          </w:p>
        </w:tc>
        <w:tc>
          <w:tcPr>
            <w:tcW w:w="426" w:type="pct"/>
            <w:noWrap/>
            <w:hideMark/>
          </w:tcPr>
          <w:p w14:paraId="20430C2F"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426" w:type="pct"/>
            <w:noWrap/>
            <w:hideMark/>
          </w:tcPr>
          <w:p w14:paraId="47371B99"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426" w:type="pct"/>
            <w:noWrap/>
            <w:hideMark/>
          </w:tcPr>
          <w:p w14:paraId="282AA31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426" w:type="pct"/>
            <w:noWrap/>
            <w:hideMark/>
          </w:tcPr>
          <w:p w14:paraId="06BF490E"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428" w:type="pct"/>
            <w:noWrap/>
            <w:hideMark/>
          </w:tcPr>
          <w:p w14:paraId="73624B31"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423" w:type="pct"/>
            <w:noWrap/>
            <w:hideMark/>
          </w:tcPr>
          <w:p w14:paraId="1CEB7DFB"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506" w:type="pct"/>
            <w:noWrap/>
            <w:hideMark/>
          </w:tcPr>
          <w:p w14:paraId="114CBE4F"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c>
          <w:tcPr>
            <w:tcW w:w="424" w:type="pct"/>
            <w:noWrap/>
            <w:hideMark/>
          </w:tcPr>
          <w:p w14:paraId="482D920C"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p>
        </w:tc>
      </w:tr>
      <w:tr w:rsidR="005349F7" w:rsidRPr="0002386E" w14:paraId="35AE61CA"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5C7F5079" w14:textId="77777777" w:rsidR="005349F7" w:rsidRPr="0002386E" w:rsidRDefault="005349F7" w:rsidP="009F54B9">
            <w:pPr>
              <w:pStyle w:val="TableTextindent"/>
              <w:rPr>
                <w:lang w:eastAsia="en-AU"/>
              </w:rPr>
            </w:pPr>
            <w:r w:rsidRPr="0002386E">
              <w:rPr>
                <w:lang w:eastAsia="en-AU"/>
              </w:rPr>
              <w:t>Baseline to 3-months/6-months (T0-T1)</w:t>
            </w:r>
          </w:p>
        </w:tc>
        <w:tc>
          <w:tcPr>
            <w:tcW w:w="426" w:type="pct"/>
            <w:noWrap/>
            <w:hideMark/>
          </w:tcPr>
          <w:p w14:paraId="1B3F098D"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n=62</w:t>
            </w:r>
          </w:p>
        </w:tc>
        <w:tc>
          <w:tcPr>
            <w:tcW w:w="426" w:type="pct"/>
            <w:noWrap/>
            <w:hideMark/>
          </w:tcPr>
          <w:p w14:paraId="5C5E26A9"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n=24</w:t>
            </w:r>
          </w:p>
        </w:tc>
        <w:tc>
          <w:tcPr>
            <w:tcW w:w="426" w:type="pct"/>
            <w:noWrap/>
            <w:hideMark/>
          </w:tcPr>
          <w:p w14:paraId="22FE0354"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n=23</w:t>
            </w:r>
          </w:p>
        </w:tc>
        <w:tc>
          <w:tcPr>
            <w:tcW w:w="426" w:type="pct"/>
            <w:noWrap/>
            <w:hideMark/>
          </w:tcPr>
          <w:p w14:paraId="05D27081"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n=109</w:t>
            </w:r>
          </w:p>
        </w:tc>
        <w:tc>
          <w:tcPr>
            <w:tcW w:w="428" w:type="pct"/>
            <w:noWrap/>
            <w:hideMark/>
          </w:tcPr>
          <w:p w14:paraId="7532C72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n=26</w:t>
            </w:r>
          </w:p>
        </w:tc>
        <w:tc>
          <w:tcPr>
            <w:tcW w:w="423" w:type="pct"/>
            <w:noWrap/>
            <w:hideMark/>
          </w:tcPr>
          <w:p w14:paraId="380FD9A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n=53</w:t>
            </w:r>
          </w:p>
        </w:tc>
        <w:tc>
          <w:tcPr>
            <w:tcW w:w="506" w:type="pct"/>
            <w:noWrap/>
            <w:hideMark/>
          </w:tcPr>
          <w:p w14:paraId="531E6A88"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n=85</w:t>
            </w:r>
          </w:p>
        </w:tc>
        <w:tc>
          <w:tcPr>
            <w:tcW w:w="424" w:type="pct"/>
            <w:noWrap/>
            <w:hideMark/>
          </w:tcPr>
          <w:p w14:paraId="50E9D572"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n=164</w:t>
            </w:r>
          </w:p>
        </w:tc>
      </w:tr>
      <w:tr w:rsidR="005349F7" w:rsidRPr="0002386E" w14:paraId="14E6F0DC"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7DEA4105" w14:textId="77777777" w:rsidR="005349F7" w:rsidRPr="0002386E" w:rsidRDefault="005349F7" w:rsidP="009F54B9">
            <w:pPr>
              <w:pStyle w:val="TableTextindent"/>
              <w:rPr>
                <w:lang w:eastAsia="en-AU"/>
              </w:rPr>
            </w:pPr>
            <w:r w:rsidRPr="0002386E">
              <w:rPr>
                <w:lang w:eastAsia="en-AU"/>
              </w:rPr>
              <w:t>T0 score, mean (SD)</w:t>
            </w:r>
          </w:p>
        </w:tc>
        <w:tc>
          <w:tcPr>
            <w:tcW w:w="426" w:type="pct"/>
            <w:noWrap/>
          </w:tcPr>
          <w:p w14:paraId="1ECD5754"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8.0 (4.6)</w:t>
            </w:r>
          </w:p>
        </w:tc>
        <w:tc>
          <w:tcPr>
            <w:tcW w:w="426" w:type="pct"/>
            <w:noWrap/>
          </w:tcPr>
          <w:p w14:paraId="469BE464"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11.2 (4.5)</w:t>
            </w:r>
          </w:p>
        </w:tc>
        <w:tc>
          <w:tcPr>
            <w:tcW w:w="426" w:type="pct"/>
            <w:noWrap/>
          </w:tcPr>
          <w:p w14:paraId="6595B6FA"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14.2 (4.9)</w:t>
            </w:r>
          </w:p>
        </w:tc>
        <w:tc>
          <w:tcPr>
            <w:tcW w:w="426" w:type="pct"/>
            <w:noWrap/>
          </w:tcPr>
          <w:p w14:paraId="3B998F2E"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10.0 (5.2)</w:t>
            </w:r>
          </w:p>
        </w:tc>
        <w:tc>
          <w:tcPr>
            <w:tcW w:w="428" w:type="pct"/>
            <w:noWrap/>
          </w:tcPr>
          <w:p w14:paraId="0D16A2F1"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5.8 (2.0)</w:t>
            </w:r>
          </w:p>
        </w:tc>
        <w:tc>
          <w:tcPr>
            <w:tcW w:w="423" w:type="pct"/>
            <w:noWrap/>
          </w:tcPr>
          <w:p w14:paraId="3875B91D"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6.5 (4.7)</w:t>
            </w:r>
          </w:p>
        </w:tc>
        <w:tc>
          <w:tcPr>
            <w:tcW w:w="506" w:type="pct"/>
            <w:noWrap/>
          </w:tcPr>
          <w:p w14:paraId="174B64E8"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13.7 (4.5)</w:t>
            </w:r>
          </w:p>
        </w:tc>
        <w:tc>
          <w:tcPr>
            <w:tcW w:w="424" w:type="pct"/>
            <w:noWrap/>
          </w:tcPr>
          <w:p w14:paraId="426AC3D1"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10.1 (5.7)</w:t>
            </w:r>
          </w:p>
        </w:tc>
      </w:tr>
      <w:tr w:rsidR="005349F7" w:rsidRPr="0002386E" w14:paraId="7492BA9B"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7AB2E9C8" w14:textId="77777777" w:rsidR="005349F7" w:rsidRPr="0002386E" w:rsidRDefault="005349F7" w:rsidP="009F54B9">
            <w:pPr>
              <w:pStyle w:val="TableTextindent2"/>
              <w:rPr>
                <w:lang w:eastAsia="en-AU"/>
              </w:rPr>
            </w:pPr>
            <w:r w:rsidRPr="0002386E">
              <w:rPr>
                <w:lang w:eastAsia="en-AU"/>
              </w:rPr>
              <w:t>Significant improvement, % (95%CI)</w:t>
            </w:r>
          </w:p>
        </w:tc>
        <w:tc>
          <w:tcPr>
            <w:tcW w:w="426" w:type="pct"/>
            <w:noWrap/>
            <w:hideMark/>
          </w:tcPr>
          <w:p w14:paraId="3CBF90E6"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34% (23, 46)</w:t>
            </w:r>
          </w:p>
        </w:tc>
        <w:tc>
          <w:tcPr>
            <w:tcW w:w="426" w:type="pct"/>
            <w:noWrap/>
            <w:hideMark/>
          </w:tcPr>
          <w:p w14:paraId="1C26891F"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46% (28, 65)</w:t>
            </w:r>
          </w:p>
        </w:tc>
        <w:tc>
          <w:tcPr>
            <w:tcW w:w="426" w:type="pct"/>
            <w:noWrap/>
            <w:hideMark/>
          </w:tcPr>
          <w:p w14:paraId="0D671B45"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57% (37, 74)</w:t>
            </w:r>
          </w:p>
        </w:tc>
        <w:tc>
          <w:tcPr>
            <w:tcW w:w="426" w:type="pct"/>
            <w:noWrap/>
            <w:hideMark/>
          </w:tcPr>
          <w:p w14:paraId="478DD19A"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41% (32, 51)</w:t>
            </w:r>
          </w:p>
        </w:tc>
        <w:tc>
          <w:tcPr>
            <w:tcW w:w="428" w:type="pct"/>
            <w:noWrap/>
            <w:hideMark/>
          </w:tcPr>
          <w:p w14:paraId="26AEC8E1"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19% (9, 38)</w:t>
            </w:r>
          </w:p>
        </w:tc>
        <w:tc>
          <w:tcPr>
            <w:tcW w:w="423" w:type="pct"/>
            <w:noWrap/>
            <w:hideMark/>
          </w:tcPr>
          <w:p w14:paraId="1A5D219A"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34% (23, 47)</w:t>
            </w:r>
          </w:p>
        </w:tc>
        <w:tc>
          <w:tcPr>
            <w:tcW w:w="506" w:type="pct"/>
            <w:noWrap/>
            <w:hideMark/>
          </w:tcPr>
          <w:p w14:paraId="01DEDDD3"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64% (53, 73)</w:t>
            </w:r>
          </w:p>
        </w:tc>
        <w:tc>
          <w:tcPr>
            <w:tcW w:w="424" w:type="pct"/>
            <w:noWrap/>
            <w:hideMark/>
          </w:tcPr>
          <w:p w14:paraId="5DF0A910"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47% (39, 55)</w:t>
            </w:r>
          </w:p>
        </w:tc>
      </w:tr>
      <w:tr w:rsidR="005349F7" w:rsidRPr="0002386E" w14:paraId="0879B8FE"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3C0DBD73" w14:textId="77777777" w:rsidR="005349F7" w:rsidRPr="0002386E" w:rsidRDefault="005349F7" w:rsidP="009F54B9">
            <w:pPr>
              <w:pStyle w:val="TableTextindent"/>
              <w:rPr>
                <w:lang w:eastAsia="en-AU"/>
              </w:rPr>
            </w:pPr>
            <w:r w:rsidRPr="0002386E">
              <w:rPr>
                <w:lang w:eastAsia="en-AU"/>
              </w:rPr>
              <w:t>No significant change, % (95%CI)</w:t>
            </w:r>
          </w:p>
        </w:tc>
        <w:tc>
          <w:tcPr>
            <w:tcW w:w="426" w:type="pct"/>
            <w:noWrap/>
            <w:hideMark/>
          </w:tcPr>
          <w:p w14:paraId="7629C967"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34% (23, 46)</w:t>
            </w:r>
          </w:p>
        </w:tc>
        <w:tc>
          <w:tcPr>
            <w:tcW w:w="426" w:type="pct"/>
            <w:noWrap/>
            <w:hideMark/>
          </w:tcPr>
          <w:p w14:paraId="3C207273"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8% (2, 26)</w:t>
            </w:r>
          </w:p>
        </w:tc>
        <w:tc>
          <w:tcPr>
            <w:tcW w:w="426" w:type="pct"/>
            <w:noWrap/>
            <w:hideMark/>
          </w:tcPr>
          <w:p w14:paraId="43D36D55"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26% (13, 46)</w:t>
            </w:r>
          </w:p>
        </w:tc>
        <w:tc>
          <w:tcPr>
            <w:tcW w:w="426" w:type="pct"/>
            <w:noWrap/>
            <w:hideMark/>
          </w:tcPr>
          <w:p w14:paraId="211641A1"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27% (19, 36)</w:t>
            </w:r>
          </w:p>
        </w:tc>
        <w:tc>
          <w:tcPr>
            <w:tcW w:w="428" w:type="pct"/>
            <w:noWrap/>
            <w:hideMark/>
          </w:tcPr>
          <w:p w14:paraId="6DE0789B"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31% (17, 50)</w:t>
            </w:r>
          </w:p>
        </w:tc>
        <w:tc>
          <w:tcPr>
            <w:tcW w:w="423" w:type="pct"/>
            <w:noWrap/>
            <w:hideMark/>
          </w:tcPr>
          <w:p w14:paraId="577FB836"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32% (21, 45)</w:t>
            </w:r>
          </w:p>
        </w:tc>
        <w:tc>
          <w:tcPr>
            <w:tcW w:w="506" w:type="pct"/>
            <w:noWrap/>
            <w:hideMark/>
          </w:tcPr>
          <w:p w14:paraId="59CACAA7"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20% (13, 30)</w:t>
            </w:r>
          </w:p>
        </w:tc>
        <w:tc>
          <w:tcPr>
            <w:tcW w:w="424" w:type="pct"/>
            <w:noWrap/>
            <w:hideMark/>
          </w:tcPr>
          <w:p w14:paraId="53CD5D1B" w14:textId="77777777" w:rsidR="005349F7" w:rsidRPr="0002386E" w:rsidRDefault="005349F7" w:rsidP="00AE5BD6">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02386E">
              <w:rPr>
                <w:lang w:eastAsia="en-AU"/>
              </w:rPr>
              <w:t>26% (20, 33)</w:t>
            </w:r>
          </w:p>
        </w:tc>
      </w:tr>
      <w:tr w:rsidR="005349F7" w:rsidRPr="0002386E" w14:paraId="58E389B7"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40BA9621" w14:textId="77777777" w:rsidR="005349F7" w:rsidRPr="0002386E" w:rsidRDefault="005349F7" w:rsidP="009F54B9">
            <w:pPr>
              <w:pStyle w:val="TableTextindent2"/>
              <w:rPr>
                <w:lang w:eastAsia="en-AU"/>
              </w:rPr>
            </w:pPr>
            <w:r w:rsidRPr="0002386E">
              <w:rPr>
                <w:lang w:eastAsia="en-AU"/>
              </w:rPr>
              <w:t>Significant deterioration, % (95%CI)</w:t>
            </w:r>
          </w:p>
        </w:tc>
        <w:tc>
          <w:tcPr>
            <w:tcW w:w="426" w:type="pct"/>
            <w:noWrap/>
            <w:hideMark/>
          </w:tcPr>
          <w:p w14:paraId="511E501F"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32% (22, 45)</w:t>
            </w:r>
          </w:p>
        </w:tc>
        <w:tc>
          <w:tcPr>
            <w:tcW w:w="426" w:type="pct"/>
            <w:noWrap/>
            <w:hideMark/>
          </w:tcPr>
          <w:p w14:paraId="12F490D4"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46% (28, 65)</w:t>
            </w:r>
          </w:p>
        </w:tc>
        <w:tc>
          <w:tcPr>
            <w:tcW w:w="426" w:type="pct"/>
            <w:noWrap/>
            <w:hideMark/>
          </w:tcPr>
          <w:p w14:paraId="4B64C724"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17% (7, 39)</w:t>
            </w:r>
          </w:p>
        </w:tc>
        <w:tc>
          <w:tcPr>
            <w:tcW w:w="426" w:type="pct"/>
            <w:noWrap/>
            <w:hideMark/>
          </w:tcPr>
          <w:p w14:paraId="74389DC5"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32% (24, 41)</w:t>
            </w:r>
          </w:p>
        </w:tc>
        <w:tc>
          <w:tcPr>
            <w:tcW w:w="428" w:type="pct"/>
            <w:noWrap/>
            <w:hideMark/>
          </w:tcPr>
          <w:p w14:paraId="3B098BC6"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50% (32, 68)</w:t>
            </w:r>
          </w:p>
        </w:tc>
        <w:tc>
          <w:tcPr>
            <w:tcW w:w="423" w:type="pct"/>
            <w:noWrap/>
            <w:hideMark/>
          </w:tcPr>
          <w:p w14:paraId="7843F27C"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34% (23, 47)</w:t>
            </w:r>
          </w:p>
        </w:tc>
        <w:tc>
          <w:tcPr>
            <w:tcW w:w="506" w:type="pct"/>
            <w:noWrap/>
            <w:hideMark/>
          </w:tcPr>
          <w:p w14:paraId="61BA6ACB"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16% (10, 26)</w:t>
            </w:r>
          </w:p>
        </w:tc>
        <w:tc>
          <w:tcPr>
            <w:tcW w:w="424" w:type="pct"/>
            <w:noWrap/>
            <w:hideMark/>
          </w:tcPr>
          <w:p w14:paraId="479FCF61" w14:textId="77777777" w:rsidR="005349F7" w:rsidRPr="0002386E" w:rsidRDefault="005349F7" w:rsidP="00AE5BD6">
            <w:pPr>
              <w:pStyle w:val="TableText"/>
              <w:cnfStyle w:val="000000100000" w:firstRow="0" w:lastRow="0" w:firstColumn="0" w:lastColumn="0" w:oddVBand="0" w:evenVBand="0" w:oddHBand="1" w:evenHBand="0" w:firstRowFirstColumn="0" w:firstRowLastColumn="0" w:lastRowFirstColumn="0" w:lastRowLastColumn="0"/>
              <w:rPr>
                <w:lang w:eastAsia="en-AU"/>
              </w:rPr>
            </w:pPr>
            <w:r w:rsidRPr="0002386E">
              <w:rPr>
                <w:lang w:eastAsia="en-AU"/>
              </w:rPr>
              <w:t>27% (21, 35)</w:t>
            </w:r>
          </w:p>
        </w:tc>
      </w:tr>
      <w:tr w:rsidR="005349F7" w:rsidRPr="00AE5BD6" w14:paraId="784D372D"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2C270447" w14:textId="77777777" w:rsidR="005349F7" w:rsidRPr="00AE5BD6" w:rsidRDefault="005349F7" w:rsidP="00AE5BD6">
            <w:pPr>
              <w:pStyle w:val="TableText"/>
            </w:pPr>
            <w:r w:rsidRPr="00AE5BD6">
              <w:t>Baseline to 12-months (T0-T2)</w:t>
            </w:r>
          </w:p>
        </w:tc>
        <w:tc>
          <w:tcPr>
            <w:tcW w:w="426" w:type="pct"/>
            <w:noWrap/>
            <w:hideMark/>
          </w:tcPr>
          <w:p w14:paraId="6FDBE69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n=76</w:t>
            </w:r>
          </w:p>
        </w:tc>
        <w:tc>
          <w:tcPr>
            <w:tcW w:w="426" w:type="pct"/>
            <w:noWrap/>
            <w:hideMark/>
          </w:tcPr>
          <w:p w14:paraId="622B188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n=22</w:t>
            </w:r>
          </w:p>
        </w:tc>
        <w:tc>
          <w:tcPr>
            <w:tcW w:w="426" w:type="pct"/>
            <w:noWrap/>
            <w:hideMark/>
          </w:tcPr>
          <w:p w14:paraId="2A59113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n=21</w:t>
            </w:r>
          </w:p>
        </w:tc>
        <w:tc>
          <w:tcPr>
            <w:tcW w:w="426" w:type="pct"/>
            <w:noWrap/>
            <w:hideMark/>
          </w:tcPr>
          <w:p w14:paraId="35F655D4"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n=119</w:t>
            </w:r>
          </w:p>
        </w:tc>
        <w:tc>
          <w:tcPr>
            <w:tcW w:w="428" w:type="pct"/>
            <w:noWrap/>
            <w:hideMark/>
          </w:tcPr>
          <w:p w14:paraId="4647809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n=29</w:t>
            </w:r>
          </w:p>
        </w:tc>
        <w:tc>
          <w:tcPr>
            <w:tcW w:w="423" w:type="pct"/>
            <w:noWrap/>
            <w:hideMark/>
          </w:tcPr>
          <w:p w14:paraId="401D84F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n=60</w:t>
            </w:r>
          </w:p>
        </w:tc>
        <w:tc>
          <w:tcPr>
            <w:tcW w:w="506" w:type="pct"/>
            <w:noWrap/>
            <w:hideMark/>
          </w:tcPr>
          <w:p w14:paraId="4781C1B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n=93</w:t>
            </w:r>
          </w:p>
        </w:tc>
        <w:tc>
          <w:tcPr>
            <w:tcW w:w="424" w:type="pct"/>
            <w:noWrap/>
            <w:hideMark/>
          </w:tcPr>
          <w:p w14:paraId="57F1F4E7"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n=182</w:t>
            </w:r>
          </w:p>
        </w:tc>
      </w:tr>
      <w:tr w:rsidR="005349F7" w:rsidRPr="00AE5BD6" w14:paraId="1D8263DC"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454AC3D1" w14:textId="77777777" w:rsidR="005349F7" w:rsidRPr="00AE5BD6" w:rsidRDefault="005349F7" w:rsidP="009F54B9">
            <w:pPr>
              <w:pStyle w:val="TableTextindent"/>
            </w:pPr>
            <w:r w:rsidRPr="00AE5BD6">
              <w:t>T0 score, mean (SD)</w:t>
            </w:r>
          </w:p>
        </w:tc>
        <w:tc>
          <w:tcPr>
            <w:tcW w:w="426" w:type="pct"/>
            <w:noWrap/>
          </w:tcPr>
          <w:p w14:paraId="6046F62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7.8 (4.1)</w:t>
            </w:r>
          </w:p>
        </w:tc>
        <w:tc>
          <w:tcPr>
            <w:tcW w:w="426" w:type="pct"/>
            <w:noWrap/>
          </w:tcPr>
          <w:p w14:paraId="1D5F009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12.5 (4.7)</w:t>
            </w:r>
          </w:p>
        </w:tc>
        <w:tc>
          <w:tcPr>
            <w:tcW w:w="426" w:type="pct"/>
            <w:noWrap/>
          </w:tcPr>
          <w:p w14:paraId="60A6EF22"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14.0 (4.9)</w:t>
            </w:r>
          </w:p>
        </w:tc>
        <w:tc>
          <w:tcPr>
            <w:tcW w:w="426" w:type="pct"/>
            <w:noWrap/>
          </w:tcPr>
          <w:p w14:paraId="7F30C75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9.7 (5.1)</w:t>
            </w:r>
          </w:p>
        </w:tc>
        <w:tc>
          <w:tcPr>
            <w:tcW w:w="428" w:type="pct"/>
            <w:noWrap/>
          </w:tcPr>
          <w:p w14:paraId="0D5D16B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6.3 (2.7)</w:t>
            </w:r>
          </w:p>
        </w:tc>
        <w:tc>
          <w:tcPr>
            <w:tcW w:w="423" w:type="pct"/>
            <w:noWrap/>
          </w:tcPr>
          <w:p w14:paraId="473D8C4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6.5 (4.4)</w:t>
            </w:r>
          </w:p>
        </w:tc>
        <w:tc>
          <w:tcPr>
            <w:tcW w:w="506" w:type="pct"/>
            <w:noWrap/>
          </w:tcPr>
          <w:p w14:paraId="1F3A534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13.1 (4.3)</w:t>
            </w:r>
          </w:p>
        </w:tc>
        <w:tc>
          <w:tcPr>
            <w:tcW w:w="424" w:type="pct"/>
            <w:noWrap/>
          </w:tcPr>
          <w:p w14:paraId="1B9AD24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9.9 (5.3)</w:t>
            </w:r>
          </w:p>
        </w:tc>
      </w:tr>
      <w:tr w:rsidR="005349F7" w:rsidRPr="00AE5BD6" w14:paraId="495F3C4F"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2E3DB5E1" w14:textId="77777777" w:rsidR="005349F7" w:rsidRPr="00AE5BD6" w:rsidRDefault="005349F7" w:rsidP="009F54B9">
            <w:pPr>
              <w:pStyle w:val="TableTextindent2"/>
            </w:pPr>
            <w:r w:rsidRPr="00AE5BD6">
              <w:t>Significant improvement, % (95%CI)</w:t>
            </w:r>
          </w:p>
        </w:tc>
        <w:tc>
          <w:tcPr>
            <w:tcW w:w="426" w:type="pct"/>
            <w:noWrap/>
            <w:hideMark/>
          </w:tcPr>
          <w:p w14:paraId="1077531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55% (44, 66)</w:t>
            </w:r>
          </w:p>
        </w:tc>
        <w:tc>
          <w:tcPr>
            <w:tcW w:w="426" w:type="pct"/>
            <w:noWrap/>
            <w:hideMark/>
          </w:tcPr>
          <w:p w14:paraId="4CBBE88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55% (35, 73)</w:t>
            </w:r>
          </w:p>
        </w:tc>
        <w:tc>
          <w:tcPr>
            <w:tcW w:w="426" w:type="pct"/>
            <w:noWrap/>
            <w:hideMark/>
          </w:tcPr>
          <w:p w14:paraId="5FD48C4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57% (37, 76)</w:t>
            </w:r>
          </w:p>
        </w:tc>
        <w:tc>
          <w:tcPr>
            <w:tcW w:w="426" w:type="pct"/>
            <w:noWrap/>
            <w:hideMark/>
          </w:tcPr>
          <w:p w14:paraId="7817A9E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55% (46, 64)</w:t>
            </w:r>
          </w:p>
        </w:tc>
        <w:tc>
          <w:tcPr>
            <w:tcW w:w="428" w:type="pct"/>
            <w:noWrap/>
            <w:hideMark/>
          </w:tcPr>
          <w:p w14:paraId="3EDE291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38% (23, 56)</w:t>
            </w:r>
          </w:p>
        </w:tc>
        <w:tc>
          <w:tcPr>
            <w:tcW w:w="423" w:type="pct"/>
            <w:noWrap/>
            <w:hideMark/>
          </w:tcPr>
          <w:p w14:paraId="6BDBEC8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40% (29, 53)</w:t>
            </w:r>
          </w:p>
        </w:tc>
        <w:tc>
          <w:tcPr>
            <w:tcW w:w="506" w:type="pct"/>
            <w:noWrap/>
            <w:hideMark/>
          </w:tcPr>
          <w:p w14:paraId="6F0D598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57% (47, 67)</w:t>
            </w:r>
          </w:p>
        </w:tc>
        <w:tc>
          <w:tcPr>
            <w:tcW w:w="424" w:type="pct"/>
            <w:noWrap/>
            <w:hideMark/>
          </w:tcPr>
          <w:p w14:paraId="6E302DF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48% (41, 56)</w:t>
            </w:r>
          </w:p>
        </w:tc>
      </w:tr>
      <w:tr w:rsidR="005349F7" w:rsidRPr="00AE5BD6" w14:paraId="3F84CEAF"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659980BB" w14:textId="77777777" w:rsidR="005349F7" w:rsidRPr="00AE5BD6" w:rsidRDefault="005349F7" w:rsidP="009F54B9">
            <w:pPr>
              <w:pStyle w:val="TableTextindent"/>
            </w:pPr>
            <w:r w:rsidRPr="00AE5BD6">
              <w:t>No significant change, % (95%CI)</w:t>
            </w:r>
          </w:p>
        </w:tc>
        <w:tc>
          <w:tcPr>
            <w:tcW w:w="426" w:type="pct"/>
            <w:noWrap/>
            <w:hideMark/>
          </w:tcPr>
          <w:p w14:paraId="4CEC849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25% (17, 36)</w:t>
            </w:r>
          </w:p>
        </w:tc>
        <w:tc>
          <w:tcPr>
            <w:tcW w:w="426" w:type="pct"/>
            <w:noWrap/>
            <w:hideMark/>
          </w:tcPr>
          <w:p w14:paraId="28A6611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18% (7, 39)</w:t>
            </w:r>
          </w:p>
        </w:tc>
        <w:tc>
          <w:tcPr>
            <w:tcW w:w="426" w:type="pct"/>
            <w:noWrap/>
            <w:hideMark/>
          </w:tcPr>
          <w:p w14:paraId="11E805A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19% (8, 40)</w:t>
            </w:r>
          </w:p>
        </w:tc>
        <w:tc>
          <w:tcPr>
            <w:tcW w:w="426" w:type="pct"/>
            <w:noWrap/>
            <w:hideMark/>
          </w:tcPr>
          <w:p w14:paraId="0D2D9E0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23% (16, 31)</w:t>
            </w:r>
          </w:p>
        </w:tc>
        <w:tc>
          <w:tcPr>
            <w:tcW w:w="428" w:type="pct"/>
            <w:noWrap/>
            <w:hideMark/>
          </w:tcPr>
          <w:p w14:paraId="2A143B86"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45% (28, 62)</w:t>
            </w:r>
          </w:p>
        </w:tc>
        <w:tc>
          <w:tcPr>
            <w:tcW w:w="423" w:type="pct"/>
            <w:noWrap/>
            <w:hideMark/>
          </w:tcPr>
          <w:p w14:paraId="653C5A5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28% (19, 41)</w:t>
            </w:r>
          </w:p>
        </w:tc>
        <w:tc>
          <w:tcPr>
            <w:tcW w:w="506" w:type="pct"/>
            <w:noWrap/>
            <w:hideMark/>
          </w:tcPr>
          <w:p w14:paraId="5763CE6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23% (15, 32)</w:t>
            </w:r>
          </w:p>
        </w:tc>
        <w:tc>
          <w:tcPr>
            <w:tcW w:w="424" w:type="pct"/>
            <w:noWrap/>
            <w:hideMark/>
          </w:tcPr>
          <w:p w14:paraId="2AF2CBE5"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28% (22, 35)</w:t>
            </w:r>
          </w:p>
        </w:tc>
      </w:tr>
      <w:tr w:rsidR="005349F7" w:rsidRPr="00AE5BD6" w14:paraId="6DA37EB0" w14:textId="77777777" w:rsidTr="00AE5BD6">
        <w:trPr>
          <w:trHeight w:val="24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64F9D5C8" w14:textId="77777777" w:rsidR="005349F7" w:rsidRPr="00AE5BD6" w:rsidRDefault="005349F7" w:rsidP="009F54B9">
            <w:pPr>
              <w:pStyle w:val="TableTextindent2"/>
            </w:pPr>
            <w:r w:rsidRPr="00AE5BD6">
              <w:t>Significant deterioration, % (95%CI)</w:t>
            </w:r>
          </w:p>
        </w:tc>
        <w:tc>
          <w:tcPr>
            <w:tcW w:w="426" w:type="pct"/>
            <w:noWrap/>
            <w:hideMark/>
          </w:tcPr>
          <w:p w14:paraId="5F8B3B1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20% (12, 30)</w:t>
            </w:r>
          </w:p>
        </w:tc>
        <w:tc>
          <w:tcPr>
            <w:tcW w:w="426" w:type="pct"/>
            <w:noWrap/>
            <w:hideMark/>
          </w:tcPr>
          <w:p w14:paraId="7B65B3B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27% (13, 48)</w:t>
            </w:r>
          </w:p>
        </w:tc>
        <w:tc>
          <w:tcPr>
            <w:tcW w:w="426" w:type="pct"/>
            <w:noWrap/>
            <w:hideMark/>
          </w:tcPr>
          <w:p w14:paraId="07AD858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24% (11, 45)</w:t>
            </w:r>
          </w:p>
        </w:tc>
        <w:tc>
          <w:tcPr>
            <w:tcW w:w="426" w:type="pct"/>
            <w:noWrap/>
            <w:hideMark/>
          </w:tcPr>
          <w:p w14:paraId="26E919B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22% (15, 30)</w:t>
            </w:r>
          </w:p>
        </w:tc>
        <w:tc>
          <w:tcPr>
            <w:tcW w:w="428" w:type="pct"/>
            <w:noWrap/>
            <w:hideMark/>
          </w:tcPr>
          <w:p w14:paraId="578C2A64"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17% (8, 35)</w:t>
            </w:r>
          </w:p>
        </w:tc>
        <w:tc>
          <w:tcPr>
            <w:tcW w:w="423" w:type="pct"/>
            <w:noWrap/>
            <w:hideMark/>
          </w:tcPr>
          <w:p w14:paraId="37431EE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32% (21, 44)</w:t>
            </w:r>
          </w:p>
        </w:tc>
        <w:tc>
          <w:tcPr>
            <w:tcW w:w="506" w:type="pct"/>
            <w:noWrap/>
            <w:hideMark/>
          </w:tcPr>
          <w:p w14:paraId="2505AFA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20% (13, 30)</w:t>
            </w:r>
          </w:p>
        </w:tc>
        <w:tc>
          <w:tcPr>
            <w:tcW w:w="424" w:type="pct"/>
            <w:noWrap/>
            <w:hideMark/>
          </w:tcPr>
          <w:p w14:paraId="66307FC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24% (18, 30)</w:t>
            </w:r>
          </w:p>
        </w:tc>
      </w:tr>
      <w:tr w:rsidR="005349F7" w:rsidRPr="00AE5BD6" w14:paraId="0BD4592D"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34400E04" w14:textId="77777777" w:rsidR="005349F7" w:rsidRPr="00AE5BD6" w:rsidRDefault="005349F7" w:rsidP="009F54B9">
            <w:pPr>
              <w:pStyle w:val="TableTextindent"/>
            </w:pPr>
            <w:r w:rsidRPr="00AE5BD6">
              <w:t>Quality of life (AQoL-8D in Target-D, EQ-5D-5L in Link-me)</w:t>
            </w:r>
          </w:p>
        </w:tc>
        <w:tc>
          <w:tcPr>
            <w:tcW w:w="426" w:type="pct"/>
            <w:noWrap/>
          </w:tcPr>
          <w:p w14:paraId="18666E7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2CA8C23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612FA2E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7B89597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8" w:type="pct"/>
            <w:noWrap/>
          </w:tcPr>
          <w:p w14:paraId="5F3A63D4"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3" w:type="pct"/>
            <w:noWrap/>
          </w:tcPr>
          <w:p w14:paraId="5E149302"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506" w:type="pct"/>
            <w:noWrap/>
          </w:tcPr>
          <w:p w14:paraId="56588925"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4" w:type="pct"/>
            <w:noWrap/>
          </w:tcPr>
          <w:p w14:paraId="1D922CF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r>
      <w:tr w:rsidR="005349F7" w:rsidRPr="0002386E" w14:paraId="2152372F"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6C6DCB77" w14:textId="77777777" w:rsidR="005349F7" w:rsidRPr="00AE5BD6" w:rsidRDefault="005349F7" w:rsidP="00AE5BD6">
            <w:pPr>
              <w:pStyle w:val="TableText"/>
            </w:pPr>
            <w:r w:rsidRPr="00AE5BD6">
              <w:t>Baseline to 3-months/6-months (T0-T1)</w:t>
            </w:r>
          </w:p>
        </w:tc>
        <w:tc>
          <w:tcPr>
            <w:tcW w:w="426" w:type="pct"/>
            <w:noWrap/>
            <w:hideMark/>
          </w:tcPr>
          <w:p w14:paraId="4B23964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n=61</w:t>
            </w:r>
          </w:p>
        </w:tc>
        <w:tc>
          <w:tcPr>
            <w:tcW w:w="426" w:type="pct"/>
            <w:noWrap/>
            <w:hideMark/>
          </w:tcPr>
          <w:p w14:paraId="2F4A14C4"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n=23</w:t>
            </w:r>
          </w:p>
        </w:tc>
        <w:tc>
          <w:tcPr>
            <w:tcW w:w="426" w:type="pct"/>
            <w:noWrap/>
            <w:hideMark/>
          </w:tcPr>
          <w:p w14:paraId="480B624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n=23</w:t>
            </w:r>
          </w:p>
        </w:tc>
        <w:tc>
          <w:tcPr>
            <w:tcW w:w="426" w:type="pct"/>
            <w:noWrap/>
            <w:hideMark/>
          </w:tcPr>
          <w:p w14:paraId="77C6AED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n=107</w:t>
            </w:r>
          </w:p>
        </w:tc>
        <w:tc>
          <w:tcPr>
            <w:tcW w:w="428" w:type="pct"/>
            <w:noWrap/>
            <w:hideMark/>
          </w:tcPr>
          <w:p w14:paraId="1C2E2E8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n=26</w:t>
            </w:r>
          </w:p>
        </w:tc>
        <w:tc>
          <w:tcPr>
            <w:tcW w:w="423" w:type="pct"/>
            <w:noWrap/>
            <w:hideMark/>
          </w:tcPr>
          <w:p w14:paraId="32BC6C6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n=53</w:t>
            </w:r>
          </w:p>
        </w:tc>
        <w:tc>
          <w:tcPr>
            <w:tcW w:w="506" w:type="pct"/>
            <w:noWrap/>
            <w:hideMark/>
          </w:tcPr>
          <w:p w14:paraId="01987AF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n=83</w:t>
            </w:r>
          </w:p>
        </w:tc>
        <w:tc>
          <w:tcPr>
            <w:tcW w:w="424" w:type="pct"/>
            <w:noWrap/>
            <w:hideMark/>
          </w:tcPr>
          <w:p w14:paraId="51B17E97"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n=162</w:t>
            </w:r>
          </w:p>
        </w:tc>
      </w:tr>
      <w:tr w:rsidR="005349F7" w:rsidRPr="0002386E" w14:paraId="1AE9AA96"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6A1BBA39" w14:textId="77777777" w:rsidR="005349F7" w:rsidRPr="00AE5BD6" w:rsidRDefault="005349F7" w:rsidP="009F54B9">
            <w:pPr>
              <w:pStyle w:val="TableTextindent"/>
            </w:pPr>
            <w:r w:rsidRPr="00AE5BD6">
              <w:t>T0 score, mean (SD)</w:t>
            </w:r>
          </w:p>
        </w:tc>
        <w:tc>
          <w:tcPr>
            <w:tcW w:w="426" w:type="pct"/>
            <w:noWrap/>
          </w:tcPr>
          <w:p w14:paraId="44C406B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0.63 (0.15)</w:t>
            </w:r>
          </w:p>
        </w:tc>
        <w:tc>
          <w:tcPr>
            <w:tcW w:w="426" w:type="pct"/>
            <w:noWrap/>
          </w:tcPr>
          <w:p w14:paraId="2F430E9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0.39 (0.09)</w:t>
            </w:r>
          </w:p>
        </w:tc>
        <w:tc>
          <w:tcPr>
            <w:tcW w:w="426" w:type="pct"/>
            <w:noWrap/>
          </w:tcPr>
          <w:p w14:paraId="3A93D52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0.31 (0.09)</w:t>
            </w:r>
          </w:p>
        </w:tc>
        <w:tc>
          <w:tcPr>
            <w:tcW w:w="426" w:type="pct"/>
            <w:noWrap/>
          </w:tcPr>
          <w:p w14:paraId="54661822"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0.51 (0.19)</w:t>
            </w:r>
          </w:p>
        </w:tc>
        <w:tc>
          <w:tcPr>
            <w:tcW w:w="428" w:type="pct"/>
            <w:noWrap/>
          </w:tcPr>
          <w:p w14:paraId="6BB8A2B2"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0.76 (0.13)</w:t>
            </w:r>
          </w:p>
        </w:tc>
        <w:tc>
          <w:tcPr>
            <w:tcW w:w="423" w:type="pct"/>
            <w:noWrap/>
          </w:tcPr>
          <w:p w14:paraId="2546786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0.69 (0.21)</w:t>
            </w:r>
          </w:p>
        </w:tc>
        <w:tc>
          <w:tcPr>
            <w:tcW w:w="506" w:type="pct"/>
            <w:noWrap/>
          </w:tcPr>
          <w:p w14:paraId="1B85FD6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0.37 (0.30)</w:t>
            </w:r>
          </w:p>
        </w:tc>
        <w:tc>
          <w:tcPr>
            <w:tcW w:w="424" w:type="pct"/>
            <w:noWrap/>
          </w:tcPr>
          <w:p w14:paraId="7E584205"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0.54 (0.30)</w:t>
            </w:r>
          </w:p>
        </w:tc>
      </w:tr>
      <w:tr w:rsidR="005349F7" w:rsidRPr="0002386E" w14:paraId="60958319"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1141FE35" w14:textId="77777777" w:rsidR="005349F7" w:rsidRPr="00AE5BD6" w:rsidRDefault="005349F7" w:rsidP="009F54B9">
            <w:pPr>
              <w:pStyle w:val="TableTextindent2"/>
            </w:pPr>
            <w:r w:rsidRPr="00AE5BD6">
              <w:t>Significant improvement, % (95%CI)</w:t>
            </w:r>
          </w:p>
        </w:tc>
        <w:tc>
          <w:tcPr>
            <w:tcW w:w="426" w:type="pct"/>
            <w:noWrap/>
            <w:hideMark/>
          </w:tcPr>
          <w:p w14:paraId="2BC1F63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33% (22, 45)</w:t>
            </w:r>
          </w:p>
        </w:tc>
        <w:tc>
          <w:tcPr>
            <w:tcW w:w="426" w:type="pct"/>
            <w:noWrap/>
            <w:hideMark/>
          </w:tcPr>
          <w:p w14:paraId="4B0EA5D1"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61% (41, 78)</w:t>
            </w:r>
          </w:p>
        </w:tc>
        <w:tc>
          <w:tcPr>
            <w:tcW w:w="426" w:type="pct"/>
            <w:noWrap/>
            <w:hideMark/>
          </w:tcPr>
          <w:p w14:paraId="0BFC31F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43% (26, 63)</w:t>
            </w:r>
          </w:p>
        </w:tc>
        <w:tc>
          <w:tcPr>
            <w:tcW w:w="426" w:type="pct"/>
            <w:noWrap/>
            <w:hideMark/>
          </w:tcPr>
          <w:p w14:paraId="6515D84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41% (32, 51)</w:t>
            </w:r>
          </w:p>
        </w:tc>
        <w:tc>
          <w:tcPr>
            <w:tcW w:w="428" w:type="pct"/>
            <w:noWrap/>
            <w:hideMark/>
          </w:tcPr>
          <w:p w14:paraId="1216E5D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23% (11, 42)</w:t>
            </w:r>
          </w:p>
        </w:tc>
        <w:tc>
          <w:tcPr>
            <w:tcW w:w="423" w:type="pct"/>
            <w:noWrap/>
            <w:hideMark/>
          </w:tcPr>
          <w:p w14:paraId="137B94D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38% (26, 51)</w:t>
            </w:r>
          </w:p>
        </w:tc>
        <w:tc>
          <w:tcPr>
            <w:tcW w:w="506" w:type="pct"/>
            <w:noWrap/>
            <w:hideMark/>
          </w:tcPr>
          <w:p w14:paraId="0708BC2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48% (38, 59)</w:t>
            </w:r>
          </w:p>
        </w:tc>
        <w:tc>
          <w:tcPr>
            <w:tcW w:w="424" w:type="pct"/>
            <w:noWrap/>
            <w:hideMark/>
          </w:tcPr>
          <w:p w14:paraId="75267CFA"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41% (33, 48)</w:t>
            </w:r>
          </w:p>
        </w:tc>
      </w:tr>
      <w:tr w:rsidR="005349F7" w:rsidRPr="0002386E" w14:paraId="28B0B3B6"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62D32EB8" w14:textId="77777777" w:rsidR="005349F7" w:rsidRPr="00AE5BD6" w:rsidRDefault="005349F7" w:rsidP="009F54B9">
            <w:pPr>
              <w:pStyle w:val="TableTextindent"/>
            </w:pPr>
            <w:r w:rsidRPr="00AE5BD6">
              <w:t>No significant change, % (95%CI)</w:t>
            </w:r>
          </w:p>
        </w:tc>
        <w:tc>
          <w:tcPr>
            <w:tcW w:w="426" w:type="pct"/>
            <w:noWrap/>
            <w:hideMark/>
          </w:tcPr>
          <w:p w14:paraId="5AB4447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41% (30, 54)</w:t>
            </w:r>
          </w:p>
        </w:tc>
        <w:tc>
          <w:tcPr>
            <w:tcW w:w="426" w:type="pct"/>
            <w:noWrap/>
            <w:hideMark/>
          </w:tcPr>
          <w:p w14:paraId="50B3CAE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26% (13, 46)</w:t>
            </w:r>
          </w:p>
        </w:tc>
        <w:tc>
          <w:tcPr>
            <w:tcW w:w="426" w:type="pct"/>
            <w:noWrap/>
            <w:hideMark/>
          </w:tcPr>
          <w:p w14:paraId="1C7C87F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39% (22, 59)</w:t>
            </w:r>
          </w:p>
        </w:tc>
        <w:tc>
          <w:tcPr>
            <w:tcW w:w="426" w:type="pct"/>
            <w:noWrap/>
            <w:hideMark/>
          </w:tcPr>
          <w:p w14:paraId="7078EC7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37% (29, 47)</w:t>
            </w:r>
          </w:p>
        </w:tc>
        <w:tc>
          <w:tcPr>
            <w:tcW w:w="428" w:type="pct"/>
            <w:noWrap/>
            <w:hideMark/>
          </w:tcPr>
          <w:p w14:paraId="6A1473F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27% (14, 46)</w:t>
            </w:r>
          </w:p>
        </w:tc>
        <w:tc>
          <w:tcPr>
            <w:tcW w:w="423" w:type="pct"/>
            <w:noWrap/>
            <w:hideMark/>
          </w:tcPr>
          <w:p w14:paraId="2DB273F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23% (13, 36)</w:t>
            </w:r>
          </w:p>
        </w:tc>
        <w:tc>
          <w:tcPr>
            <w:tcW w:w="506" w:type="pct"/>
            <w:noWrap/>
            <w:hideMark/>
          </w:tcPr>
          <w:p w14:paraId="3217E0B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28% (19, 38)</w:t>
            </w:r>
          </w:p>
        </w:tc>
        <w:tc>
          <w:tcPr>
            <w:tcW w:w="424" w:type="pct"/>
            <w:noWrap/>
            <w:hideMark/>
          </w:tcPr>
          <w:p w14:paraId="59157ED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26% (20, 33)</w:t>
            </w:r>
          </w:p>
        </w:tc>
      </w:tr>
      <w:tr w:rsidR="005349F7" w:rsidRPr="0002386E" w14:paraId="4BB8521C"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1DEB1547" w14:textId="77777777" w:rsidR="005349F7" w:rsidRPr="00AE5BD6" w:rsidRDefault="005349F7" w:rsidP="009F54B9">
            <w:pPr>
              <w:pStyle w:val="TableTextindent2"/>
            </w:pPr>
            <w:r w:rsidRPr="00AE5BD6">
              <w:t>Significant deterioration, % (95%CI)</w:t>
            </w:r>
          </w:p>
        </w:tc>
        <w:tc>
          <w:tcPr>
            <w:tcW w:w="426" w:type="pct"/>
            <w:noWrap/>
            <w:hideMark/>
          </w:tcPr>
          <w:p w14:paraId="5E9BF53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26% (17, 38)</w:t>
            </w:r>
          </w:p>
        </w:tc>
        <w:tc>
          <w:tcPr>
            <w:tcW w:w="426" w:type="pct"/>
            <w:noWrap/>
            <w:hideMark/>
          </w:tcPr>
          <w:p w14:paraId="201A660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13% (5, 32)</w:t>
            </w:r>
          </w:p>
        </w:tc>
        <w:tc>
          <w:tcPr>
            <w:tcW w:w="426" w:type="pct"/>
            <w:noWrap/>
            <w:hideMark/>
          </w:tcPr>
          <w:p w14:paraId="2FC9768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17% (7, 37)</w:t>
            </w:r>
          </w:p>
        </w:tc>
        <w:tc>
          <w:tcPr>
            <w:tcW w:w="426" w:type="pct"/>
            <w:noWrap/>
            <w:hideMark/>
          </w:tcPr>
          <w:p w14:paraId="5ED524A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22% (15, 30)</w:t>
            </w:r>
          </w:p>
        </w:tc>
        <w:tc>
          <w:tcPr>
            <w:tcW w:w="428" w:type="pct"/>
            <w:noWrap/>
            <w:hideMark/>
          </w:tcPr>
          <w:p w14:paraId="31EB43E7"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50% (32, 68)</w:t>
            </w:r>
          </w:p>
        </w:tc>
        <w:tc>
          <w:tcPr>
            <w:tcW w:w="423" w:type="pct"/>
            <w:noWrap/>
            <w:hideMark/>
          </w:tcPr>
          <w:p w14:paraId="2998C1B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40% (28, 53)</w:t>
            </w:r>
          </w:p>
        </w:tc>
        <w:tc>
          <w:tcPr>
            <w:tcW w:w="506" w:type="pct"/>
            <w:noWrap/>
            <w:hideMark/>
          </w:tcPr>
          <w:p w14:paraId="644C90A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24% (16, 34)</w:t>
            </w:r>
          </w:p>
        </w:tc>
        <w:tc>
          <w:tcPr>
            <w:tcW w:w="424" w:type="pct"/>
            <w:noWrap/>
            <w:hideMark/>
          </w:tcPr>
          <w:p w14:paraId="68562437"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33% (27, 41)</w:t>
            </w:r>
          </w:p>
        </w:tc>
      </w:tr>
      <w:tr w:rsidR="005349F7" w:rsidRPr="0002386E" w14:paraId="0D3AAE00"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7932C6DF" w14:textId="77777777" w:rsidR="005349F7" w:rsidRPr="00AE5BD6" w:rsidRDefault="005349F7" w:rsidP="00AE5BD6">
            <w:pPr>
              <w:pStyle w:val="TableText"/>
            </w:pPr>
            <w:r w:rsidRPr="00AE5BD6">
              <w:t>Baseline to 12-months (T0-T2)</w:t>
            </w:r>
          </w:p>
        </w:tc>
        <w:tc>
          <w:tcPr>
            <w:tcW w:w="426" w:type="pct"/>
            <w:noWrap/>
            <w:hideMark/>
          </w:tcPr>
          <w:p w14:paraId="2C045CE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n=75</w:t>
            </w:r>
          </w:p>
        </w:tc>
        <w:tc>
          <w:tcPr>
            <w:tcW w:w="426" w:type="pct"/>
            <w:noWrap/>
            <w:hideMark/>
          </w:tcPr>
          <w:p w14:paraId="3E6C3E51"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n=22</w:t>
            </w:r>
          </w:p>
        </w:tc>
        <w:tc>
          <w:tcPr>
            <w:tcW w:w="426" w:type="pct"/>
            <w:noWrap/>
            <w:hideMark/>
          </w:tcPr>
          <w:p w14:paraId="599F78B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n=21</w:t>
            </w:r>
          </w:p>
        </w:tc>
        <w:tc>
          <w:tcPr>
            <w:tcW w:w="426" w:type="pct"/>
            <w:noWrap/>
            <w:hideMark/>
          </w:tcPr>
          <w:p w14:paraId="55E64B9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n=118</w:t>
            </w:r>
          </w:p>
        </w:tc>
        <w:tc>
          <w:tcPr>
            <w:tcW w:w="428" w:type="pct"/>
            <w:noWrap/>
            <w:hideMark/>
          </w:tcPr>
          <w:p w14:paraId="7EEF7EA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n=29</w:t>
            </w:r>
          </w:p>
        </w:tc>
        <w:tc>
          <w:tcPr>
            <w:tcW w:w="423" w:type="pct"/>
            <w:noWrap/>
            <w:hideMark/>
          </w:tcPr>
          <w:p w14:paraId="44DBBF5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n=60</w:t>
            </w:r>
          </w:p>
        </w:tc>
        <w:tc>
          <w:tcPr>
            <w:tcW w:w="506" w:type="pct"/>
            <w:noWrap/>
            <w:hideMark/>
          </w:tcPr>
          <w:p w14:paraId="3D48364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n=92</w:t>
            </w:r>
          </w:p>
        </w:tc>
        <w:tc>
          <w:tcPr>
            <w:tcW w:w="424" w:type="pct"/>
            <w:noWrap/>
            <w:hideMark/>
          </w:tcPr>
          <w:p w14:paraId="16567106"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n=181</w:t>
            </w:r>
          </w:p>
        </w:tc>
      </w:tr>
      <w:tr w:rsidR="005349F7" w:rsidRPr="0002386E" w14:paraId="034B3BD0"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1F320008" w14:textId="77777777" w:rsidR="005349F7" w:rsidRPr="00AE5BD6" w:rsidRDefault="005349F7" w:rsidP="009F54B9">
            <w:pPr>
              <w:pStyle w:val="TableTextindent"/>
            </w:pPr>
            <w:r w:rsidRPr="00AE5BD6">
              <w:lastRenderedPageBreak/>
              <w:t>T0 score, mean (SD)</w:t>
            </w:r>
          </w:p>
        </w:tc>
        <w:tc>
          <w:tcPr>
            <w:tcW w:w="426" w:type="pct"/>
            <w:noWrap/>
          </w:tcPr>
          <w:p w14:paraId="5C37F81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0.62 (0.16)</w:t>
            </w:r>
          </w:p>
        </w:tc>
        <w:tc>
          <w:tcPr>
            <w:tcW w:w="426" w:type="pct"/>
            <w:noWrap/>
          </w:tcPr>
          <w:p w14:paraId="6A3470C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0.41 (0.09)</w:t>
            </w:r>
          </w:p>
        </w:tc>
        <w:tc>
          <w:tcPr>
            <w:tcW w:w="426" w:type="pct"/>
            <w:noWrap/>
          </w:tcPr>
          <w:p w14:paraId="78D6680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0.32 (0.09)</w:t>
            </w:r>
          </w:p>
        </w:tc>
        <w:tc>
          <w:tcPr>
            <w:tcW w:w="426" w:type="pct"/>
            <w:noWrap/>
          </w:tcPr>
          <w:p w14:paraId="54613B5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0.53 (0.19)</w:t>
            </w:r>
          </w:p>
        </w:tc>
        <w:tc>
          <w:tcPr>
            <w:tcW w:w="428" w:type="pct"/>
            <w:noWrap/>
          </w:tcPr>
          <w:p w14:paraId="312F5DCA"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0.73 (0.16)</w:t>
            </w:r>
          </w:p>
        </w:tc>
        <w:tc>
          <w:tcPr>
            <w:tcW w:w="423" w:type="pct"/>
            <w:noWrap/>
          </w:tcPr>
          <w:p w14:paraId="012DE3A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0.70 (0.20)</w:t>
            </w:r>
          </w:p>
        </w:tc>
        <w:tc>
          <w:tcPr>
            <w:tcW w:w="506" w:type="pct"/>
            <w:noWrap/>
          </w:tcPr>
          <w:p w14:paraId="58834C44"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0.41 (0.28)</w:t>
            </w:r>
          </w:p>
        </w:tc>
        <w:tc>
          <w:tcPr>
            <w:tcW w:w="424" w:type="pct"/>
            <w:noWrap/>
          </w:tcPr>
          <w:p w14:paraId="4011BB4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0.56 (0.28)</w:t>
            </w:r>
          </w:p>
        </w:tc>
      </w:tr>
      <w:tr w:rsidR="005349F7" w:rsidRPr="0002386E" w14:paraId="648CD8F2"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78424EEF" w14:textId="77777777" w:rsidR="005349F7" w:rsidRPr="00AE5BD6" w:rsidRDefault="005349F7" w:rsidP="009F54B9">
            <w:pPr>
              <w:pStyle w:val="TableTextindent2"/>
            </w:pPr>
            <w:r w:rsidRPr="00AE5BD6">
              <w:t>Significant improvement, % (95%CI)</w:t>
            </w:r>
          </w:p>
        </w:tc>
        <w:tc>
          <w:tcPr>
            <w:tcW w:w="426" w:type="pct"/>
            <w:noWrap/>
            <w:hideMark/>
          </w:tcPr>
          <w:p w14:paraId="22DB25C2"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40% (30, 51)</w:t>
            </w:r>
          </w:p>
        </w:tc>
        <w:tc>
          <w:tcPr>
            <w:tcW w:w="426" w:type="pct"/>
            <w:noWrap/>
            <w:hideMark/>
          </w:tcPr>
          <w:p w14:paraId="4C44427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55% (35, 73)</w:t>
            </w:r>
          </w:p>
        </w:tc>
        <w:tc>
          <w:tcPr>
            <w:tcW w:w="426" w:type="pct"/>
            <w:noWrap/>
            <w:hideMark/>
          </w:tcPr>
          <w:p w14:paraId="71B7AC65"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48% (28, 68)</w:t>
            </w:r>
          </w:p>
        </w:tc>
        <w:tc>
          <w:tcPr>
            <w:tcW w:w="426" w:type="pct"/>
            <w:noWrap/>
            <w:hideMark/>
          </w:tcPr>
          <w:p w14:paraId="2E5D899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44% (35 ,53)</w:t>
            </w:r>
          </w:p>
        </w:tc>
        <w:tc>
          <w:tcPr>
            <w:tcW w:w="428" w:type="pct"/>
            <w:noWrap/>
            <w:hideMark/>
          </w:tcPr>
          <w:p w14:paraId="55752DA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31% (17, 49)</w:t>
            </w:r>
          </w:p>
        </w:tc>
        <w:tc>
          <w:tcPr>
            <w:tcW w:w="423" w:type="pct"/>
            <w:noWrap/>
            <w:hideMark/>
          </w:tcPr>
          <w:p w14:paraId="0B65C69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30% (20, 43)</w:t>
            </w:r>
          </w:p>
        </w:tc>
        <w:tc>
          <w:tcPr>
            <w:tcW w:w="506" w:type="pct"/>
            <w:noWrap/>
            <w:hideMark/>
          </w:tcPr>
          <w:p w14:paraId="5A80AE6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54% (44, 64)</w:t>
            </w:r>
          </w:p>
        </w:tc>
        <w:tc>
          <w:tcPr>
            <w:tcW w:w="424" w:type="pct"/>
            <w:noWrap/>
            <w:hideMark/>
          </w:tcPr>
          <w:p w14:paraId="15AE8E11"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43% (36, 50)</w:t>
            </w:r>
          </w:p>
        </w:tc>
      </w:tr>
      <w:tr w:rsidR="005349F7" w:rsidRPr="0002386E" w14:paraId="457C0DCE"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0A6BB3A7" w14:textId="77777777" w:rsidR="005349F7" w:rsidRPr="00AE5BD6" w:rsidRDefault="005349F7" w:rsidP="009F54B9">
            <w:pPr>
              <w:pStyle w:val="TableTextindent"/>
            </w:pPr>
            <w:r w:rsidRPr="00AE5BD6">
              <w:t>No significant change, % (95%CI)</w:t>
            </w:r>
          </w:p>
        </w:tc>
        <w:tc>
          <w:tcPr>
            <w:tcW w:w="426" w:type="pct"/>
            <w:noWrap/>
            <w:hideMark/>
          </w:tcPr>
          <w:p w14:paraId="60D7CB2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25% (17, 36)</w:t>
            </w:r>
          </w:p>
        </w:tc>
        <w:tc>
          <w:tcPr>
            <w:tcW w:w="426" w:type="pct"/>
            <w:noWrap/>
            <w:hideMark/>
          </w:tcPr>
          <w:p w14:paraId="519AA8C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14% (5, 33)</w:t>
            </w:r>
          </w:p>
        </w:tc>
        <w:tc>
          <w:tcPr>
            <w:tcW w:w="426" w:type="pct"/>
            <w:noWrap/>
            <w:hideMark/>
          </w:tcPr>
          <w:p w14:paraId="3549F14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29% (14, 50)</w:t>
            </w:r>
          </w:p>
        </w:tc>
        <w:tc>
          <w:tcPr>
            <w:tcW w:w="426" w:type="pct"/>
            <w:noWrap/>
            <w:hideMark/>
          </w:tcPr>
          <w:p w14:paraId="70B9E47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24% (17, 32)</w:t>
            </w:r>
          </w:p>
        </w:tc>
        <w:tc>
          <w:tcPr>
            <w:tcW w:w="428" w:type="pct"/>
            <w:noWrap/>
            <w:hideMark/>
          </w:tcPr>
          <w:p w14:paraId="267F9C5A"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34% (20, 53)</w:t>
            </w:r>
          </w:p>
        </w:tc>
        <w:tc>
          <w:tcPr>
            <w:tcW w:w="423" w:type="pct"/>
            <w:noWrap/>
            <w:hideMark/>
          </w:tcPr>
          <w:p w14:paraId="089DF5C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43% (32, 56)</w:t>
            </w:r>
          </w:p>
        </w:tc>
        <w:tc>
          <w:tcPr>
            <w:tcW w:w="506" w:type="pct"/>
            <w:noWrap/>
            <w:hideMark/>
          </w:tcPr>
          <w:p w14:paraId="2EEB696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15% (9, 24)</w:t>
            </w:r>
          </w:p>
        </w:tc>
        <w:tc>
          <w:tcPr>
            <w:tcW w:w="424" w:type="pct"/>
            <w:noWrap/>
            <w:hideMark/>
          </w:tcPr>
          <w:p w14:paraId="18385E0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28% (22, 35)</w:t>
            </w:r>
          </w:p>
        </w:tc>
      </w:tr>
      <w:tr w:rsidR="005349F7" w:rsidRPr="0002386E" w14:paraId="6D450025" w14:textId="77777777" w:rsidTr="00AE5BD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518" w:type="pct"/>
            <w:noWrap/>
            <w:hideMark/>
          </w:tcPr>
          <w:p w14:paraId="432A7AD1" w14:textId="77777777" w:rsidR="005349F7" w:rsidRPr="00AE5BD6" w:rsidRDefault="005349F7" w:rsidP="009F54B9">
            <w:pPr>
              <w:pStyle w:val="TableTextindent2"/>
            </w:pPr>
            <w:r w:rsidRPr="00AE5BD6">
              <w:t>Significant deterioration, % (95%CI)</w:t>
            </w:r>
          </w:p>
        </w:tc>
        <w:tc>
          <w:tcPr>
            <w:tcW w:w="426" w:type="pct"/>
            <w:noWrap/>
            <w:hideMark/>
          </w:tcPr>
          <w:p w14:paraId="4FB67BB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35% (25, 46)</w:t>
            </w:r>
          </w:p>
        </w:tc>
        <w:tc>
          <w:tcPr>
            <w:tcW w:w="426" w:type="pct"/>
            <w:noWrap/>
            <w:hideMark/>
          </w:tcPr>
          <w:p w14:paraId="26B5FD5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32% (16, 53)</w:t>
            </w:r>
          </w:p>
        </w:tc>
        <w:tc>
          <w:tcPr>
            <w:tcW w:w="426" w:type="pct"/>
            <w:noWrap/>
            <w:hideMark/>
          </w:tcPr>
          <w:p w14:paraId="2EC5D4B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24% (11, 45)</w:t>
            </w:r>
          </w:p>
        </w:tc>
        <w:tc>
          <w:tcPr>
            <w:tcW w:w="426" w:type="pct"/>
            <w:noWrap/>
            <w:hideMark/>
          </w:tcPr>
          <w:p w14:paraId="767E5AF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32% (24, 41)</w:t>
            </w:r>
          </w:p>
        </w:tc>
        <w:tc>
          <w:tcPr>
            <w:tcW w:w="428" w:type="pct"/>
            <w:noWrap/>
            <w:hideMark/>
          </w:tcPr>
          <w:p w14:paraId="687420C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34% (20, 53)</w:t>
            </w:r>
          </w:p>
        </w:tc>
        <w:tc>
          <w:tcPr>
            <w:tcW w:w="423" w:type="pct"/>
            <w:noWrap/>
            <w:hideMark/>
          </w:tcPr>
          <w:p w14:paraId="4A1944F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27% (17, 39)</w:t>
            </w:r>
          </w:p>
        </w:tc>
        <w:tc>
          <w:tcPr>
            <w:tcW w:w="506" w:type="pct"/>
            <w:noWrap/>
            <w:hideMark/>
          </w:tcPr>
          <w:p w14:paraId="46784C3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30% (22, 40)</w:t>
            </w:r>
          </w:p>
        </w:tc>
        <w:tc>
          <w:tcPr>
            <w:tcW w:w="424" w:type="pct"/>
            <w:noWrap/>
            <w:hideMark/>
          </w:tcPr>
          <w:p w14:paraId="1010BD9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30% (24, 37)</w:t>
            </w:r>
          </w:p>
        </w:tc>
      </w:tr>
      <w:tr w:rsidR="005349F7" w:rsidRPr="0002386E" w14:paraId="6F0E780D"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B238C8C" w14:textId="77777777" w:rsidR="005349F7" w:rsidRPr="00AE5BD6" w:rsidRDefault="005349F7" w:rsidP="009F54B9">
            <w:pPr>
              <w:pStyle w:val="TableTextindent"/>
            </w:pPr>
            <w:r w:rsidRPr="00AE5BD6">
              <w:t>Days out of role due to psychological distress (K10+) 1</w:t>
            </w:r>
          </w:p>
        </w:tc>
        <w:tc>
          <w:tcPr>
            <w:tcW w:w="426" w:type="pct"/>
            <w:noWrap/>
          </w:tcPr>
          <w:p w14:paraId="6DD3892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6740D8F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3DD10A4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1784DBC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5EF036C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3" w:type="pct"/>
            <w:noWrap/>
          </w:tcPr>
          <w:p w14:paraId="4072A08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506" w:type="pct"/>
            <w:noWrap/>
          </w:tcPr>
          <w:p w14:paraId="088516EA"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4" w:type="pct"/>
            <w:noWrap/>
          </w:tcPr>
          <w:p w14:paraId="74CCC78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r>
      <w:tr w:rsidR="005349F7" w:rsidRPr="0002386E" w14:paraId="010CAC6A"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192082FC" w14:textId="77777777" w:rsidR="005349F7" w:rsidRPr="00AE5BD6" w:rsidRDefault="005349F7" w:rsidP="00AE5BD6">
            <w:pPr>
              <w:pStyle w:val="TableText"/>
            </w:pPr>
            <w:r w:rsidRPr="00AE5BD6">
              <w:t>Baseline to 6-months (T0-T1)</w:t>
            </w:r>
          </w:p>
        </w:tc>
        <w:tc>
          <w:tcPr>
            <w:tcW w:w="426" w:type="pct"/>
            <w:noWrap/>
          </w:tcPr>
          <w:p w14:paraId="0F4DC58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35A0A16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6E5D4EA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0C9E384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8" w:type="pct"/>
            <w:noWrap/>
          </w:tcPr>
          <w:p w14:paraId="2CE1C1D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n=26</w:t>
            </w:r>
          </w:p>
        </w:tc>
        <w:tc>
          <w:tcPr>
            <w:tcW w:w="423" w:type="pct"/>
            <w:noWrap/>
          </w:tcPr>
          <w:p w14:paraId="6BD69BA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n=51</w:t>
            </w:r>
          </w:p>
        </w:tc>
        <w:tc>
          <w:tcPr>
            <w:tcW w:w="506" w:type="pct"/>
            <w:noWrap/>
          </w:tcPr>
          <w:p w14:paraId="231EAFF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n=85</w:t>
            </w:r>
          </w:p>
        </w:tc>
        <w:tc>
          <w:tcPr>
            <w:tcW w:w="424" w:type="pct"/>
            <w:noWrap/>
          </w:tcPr>
          <w:p w14:paraId="6B50424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n=162</w:t>
            </w:r>
          </w:p>
        </w:tc>
      </w:tr>
      <w:tr w:rsidR="005349F7" w:rsidRPr="0002386E" w14:paraId="69085CE7"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5E3F1E92" w14:textId="77777777" w:rsidR="005349F7" w:rsidRPr="00AE5BD6" w:rsidRDefault="005349F7" w:rsidP="009F54B9">
            <w:pPr>
              <w:pStyle w:val="TableTextindent"/>
            </w:pPr>
            <w:r w:rsidRPr="00AE5BD6">
              <w:t>T0 (days), mean (SD)</w:t>
            </w:r>
          </w:p>
        </w:tc>
        <w:tc>
          <w:tcPr>
            <w:tcW w:w="426" w:type="pct"/>
            <w:noWrap/>
          </w:tcPr>
          <w:p w14:paraId="3684AC7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1ADA40D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41F5E3C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113100B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1FF4829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4.3 (5.7)</w:t>
            </w:r>
          </w:p>
        </w:tc>
        <w:tc>
          <w:tcPr>
            <w:tcW w:w="423" w:type="pct"/>
            <w:noWrap/>
          </w:tcPr>
          <w:p w14:paraId="02435B44"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6.2 (6.1)</w:t>
            </w:r>
          </w:p>
        </w:tc>
        <w:tc>
          <w:tcPr>
            <w:tcW w:w="506" w:type="pct"/>
            <w:noWrap/>
          </w:tcPr>
          <w:p w14:paraId="6D10E2D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13.8 (9.2)</w:t>
            </w:r>
          </w:p>
        </w:tc>
        <w:tc>
          <w:tcPr>
            <w:tcW w:w="424" w:type="pct"/>
            <w:noWrap/>
          </w:tcPr>
          <w:p w14:paraId="3BDB5994"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9.9 (8.9)</w:t>
            </w:r>
          </w:p>
        </w:tc>
      </w:tr>
      <w:tr w:rsidR="005349F7" w:rsidRPr="0002386E" w14:paraId="5634A311"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0E0F778" w14:textId="77777777" w:rsidR="005349F7" w:rsidRPr="00AE5BD6" w:rsidRDefault="005349F7" w:rsidP="009F54B9">
            <w:pPr>
              <w:pStyle w:val="TableTextindent2"/>
            </w:pPr>
            <w:r w:rsidRPr="00AE5BD6">
              <w:t>Significant improvement, % (95%CI)</w:t>
            </w:r>
          </w:p>
        </w:tc>
        <w:tc>
          <w:tcPr>
            <w:tcW w:w="426" w:type="pct"/>
            <w:noWrap/>
          </w:tcPr>
          <w:p w14:paraId="5182592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10A26371"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40CDAF2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2DC65C5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8" w:type="pct"/>
            <w:noWrap/>
          </w:tcPr>
          <w:p w14:paraId="2DD14D46"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19% (8, 37)</w:t>
            </w:r>
          </w:p>
        </w:tc>
        <w:tc>
          <w:tcPr>
            <w:tcW w:w="423" w:type="pct"/>
            <w:noWrap/>
          </w:tcPr>
          <w:p w14:paraId="518E3DD6"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40% (28, 53)</w:t>
            </w:r>
          </w:p>
        </w:tc>
        <w:tc>
          <w:tcPr>
            <w:tcW w:w="506" w:type="pct"/>
            <w:noWrap/>
          </w:tcPr>
          <w:p w14:paraId="58E7188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49% (39, 59)</w:t>
            </w:r>
          </w:p>
        </w:tc>
        <w:tc>
          <w:tcPr>
            <w:tcW w:w="424" w:type="pct"/>
            <w:noWrap/>
          </w:tcPr>
          <w:p w14:paraId="34A5C2F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41% (34, 49)</w:t>
            </w:r>
          </w:p>
        </w:tc>
      </w:tr>
      <w:tr w:rsidR="005349F7" w:rsidRPr="0002386E" w14:paraId="55233BEC"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3C60A542" w14:textId="77777777" w:rsidR="005349F7" w:rsidRPr="00AE5BD6" w:rsidRDefault="005349F7" w:rsidP="009F54B9">
            <w:pPr>
              <w:pStyle w:val="TableTextindent"/>
            </w:pPr>
            <w:r w:rsidRPr="00AE5BD6">
              <w:t>No significant change, % (95%CI)</w:t>
            </w:r>
          </w:p>
        </w:tc>
        <w:tc>
          <w:tcPr>
            <w:tcW w:w="426" w:type="pct"/>
            <w:noWrap/>
          </w:tcPr>
          <w:p w14:paraId="62B0A5E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2DD948F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03D1E2F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25FDA58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0EC5016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41% (25, 51)</w:t>
            </w:r>
          </w:p>
        </w:tc>
        <w:tc>
          <w:tcPr>
            <w:tcW w:w="423" w:type="pct"/>
            <w:noWrap/>
          </w:tcPr>
          <w:p w14:paraId="36D42EA1"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38% (26, 51)</w:t>
            </w:r>
          </w:p>
        </w:tc>
        <w:tc>
          <w:tcPr>
            <w:tcW w:w="506" w:type="pct"/>
            <w:noWrap/>
          </w:tcPr>
          <w:p w14:paraId="050D9847"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30% (22, 41)</w:t>
            </w:r>
          </w:p>
        </w:tc>
        <w:tc>
          <w:tcPr>
            <w:tcW w:w="424" w:type="pct"/>
            <w:noWrap/>
          </w:tcPr>
          <w:p w14:paraId="7597A1B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23% (28, 42)</w:t>
            </w:r>
          </w:p>
        </w:tc>
      </w:tr>
      <w:tr w:rsidR="005349F7" w:rsidRPr="0002386E" w14:paraId="7CCDA0AD"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43BEBC27" w14:textId="77777777" w:rsidR="005349F7" w:rsidRPr="00AE5BD6" w:rsidRDefault="005349F7" w:rsidP="009F54B9">
            <w:pPr>
              <w:pStyle w:val="TableTextindent2"/>
            </w:pPr>
            <w:r w:rsidRPr="00AE5BD6">
              <w:t>Significant deterioration, % (95%CI)</w:t>
            </w:r>
          </w:p>
        </w:tc>
        <w:tc>
          <w:tcPr>
            <w:tcW w:w="426" w:type="pct"/>
            <w:noWrap/>
          </w:tcPr>
          <w:p w14:paraId="074501D5"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7D63FDC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000C8ED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7CD1BBF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8" w:type="pct"/>
            <w:noWrap/>
          </w:tcPr>
          <w:p w14:paraId="1525642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41% (25, 59)</w:t>
            </w:r>
          </w:p>
        </w:tc>
        <w:tc>
          <w:tcPr>
            <w:tcW w:w="423" w:type="pct"/>
            <w:noWrap/>
          </w:tcPr>
          <w:p w14:paraId="567FF6D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23% (13, 36)</w:t>
            </w:r>
          </w:p>
        </w:tc>
        <w:tc>
          <w:tcPr>
            <w:tcW w:w="506" w:type="pct"/>
            <w:noWrap/>
          </w:tcPr>
          <w:p w14:paraId="062EA68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21% (14, 31)</w:t>
            </w:r>
          </w:p>
        </w:tc>
        <w:tc>
          <w:tcPr>
            <w:tcW w:w="424" w:type="pct"/>
            <w:noWrap/>
          </w:tcPr>
          <w:p w14:paraId="46B7308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25% (19, 32)</w:t>
            </w:r>
          </w:p>
        </w:tc>
      </w:tr>
      <w:tr w:rsidR="005349F7" w:rsidRPr="0002386E" w14:paraId="442CA1B0"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779A13CA" w14:textId="77777777" w:rsidR="005349F7" w:rsidRPr="00AE5BD6" w:rsidRDefault="005349F7" w:rsidP="00AE5BD6">
            <w:pPr>
              <w:pStyle w:val="TableText"/>
            </w:pPr>
            <w:r w:rsidRPr="00AE5BD6">
              <w:t>Baseline to 12-months (T0-T2)</w:t>
            </w:r>
          </w:p>
        </w:tc>
        <w:tc>
          <w:tcPr>
            <w:tcW w:w="426" w:type="pct"/>
            <w:noWrap/>
          </w:tcPr>
          <w:p w14:paraId="6CF631D4"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roofErr w:type="spellStart"/>
            <w:r w:rsidRPr="00AE5BD6">
              <w:t>n.a.</w:t>
            </w:r>
            <w:proofErr w:type="spellEnd"/>
          </w:p>
        </w:tc>
        <w:tc>
          <w:tcPr>
            <w:tcW w:w="426" w:type="pct"/>
            <w:noWrap/>
          </w:tcPr>
          <w:p w14:paraId="3BE27F3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roofErr w:type="spellStart"/>
            <w:r w:rsidRPr="00AE5BD6">
              <w:t>n.a.</w:t>
            </w:r>
            <w:proofErr w:type="spellEnd"/>
          </w:p>
        </w:tc>
        <w:tc>
          <w:tcPr>
            <w:tcW w:w="426" w:type="pct"/>
            <w:noWrap/>
          </w:tcPr>
          <w:p w14:paraId="7B3620F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roofErr w:type="spellStart"/>
            <w:r w:rsidRPr="00AE5BD6">
              <w:t>n.a.</w:t>
            </w:r>
            <w:proofErr w:type="spellEnd"/>
          </w:p>
        </w:tc>
        <w:tc>
          <w:tcPr>
            <w:tcW w:w="426" w:type="pct"/>
            <w:noWrap/>
          </w:tcPr>
          <w:p w14:paraId="669A827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roofErr w:type="spellStart"/>
            <w:r w:rsidRPr="00AE5BD6">
              <w:t>n.a.</w:t>
            </w:r>
            <w:proofErr w:type="spellEnd"/>
          </w:p>
        </w:tc>
        <w:tc>
          <w:tcPr>
            <w:tcW w:w="428" w:type="pct"/>
            <w:noWrap/>
          </w:tcPr>
          <w:p w14:paraId="508CAD1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n=29</w:t>
            </w:r>
          </w:p>
        </w:tc>
        <w:tc>
          <w:tcPr>
            <w:tcW w:w="423" w:type="pct"/>
            <w:noWrap/>
          </w:tcPr>
          <w:p w14:paraId="3FD8D6E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n=58</w:t>
            </w:r>
          </w:p>
        </w:tc>
        <w:tc>
          <w:tcPr>
            <w:tcW w:w="506" w:type="pct"/>
            <w:noWrap/>
          </w:tcPr>
          <w:p w14:paraId="7CB8E7FA"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n=93</w:t>
            </w:r>
          </w:p>
        </w:tc>
        <w:tc>
          <w:tcPr>
            <w:tcW w:w="424" w:type="pct"/>
            <w:noWrap/>
          </w:tcPr>
          <w:p w14:paraId="5CA86B6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n=180</w:t>
            </w:r>
          </w:p>
        </w:tc>
      </w:tr>
      <w:tr w:rsidR="005349F7" w:rsidRPr="0002386E" w14:paraId="0C62BD44"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7F43A5EA" w14:textId="77777777" w:rsidR="005349F7" w:rsidRPr="00AE5BD6" w:rsidRDefault="005349F7" w:rsidP="009F54B9">
            <w:pPr>
              <w:pStyle w:val="TableTextindent"/>
            </w:pPr>
            <w:r w:rsidRPr="00AE5BD6">
              <w:t>T0 (days), mean (SD)</w:t>
            </w:r>
          </w:p>
        </w:tc>
        <w:tc>
          <w:tcPr>
            <w:tcW w:w="426" w:type="pct"/>
            <w:noWrap/>
          </w:tcPr>
          <w:p w14:paraId="6140FF1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1585E8C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4D40A7B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446FB80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8" w:type="pct"/>
            <w:noWrap/>
          </w:tcPr>
          <w:p w14:paraId="0CF3D17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4.7 (5.7)</w:t>
            </w:r>
          </w:p>
        </w:tc>
        <w:tc>
          <w:tcPr>
            <w:tcW w:w="423" w:type="pct"/>
            <w:noWrap/>
          </w:tcPr>
          <w:p w14:paraId="00B8864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5.6 (6.1)</w:t>
            </w:r>
          </w:p>
        </w:tc>
        <w:tc>
          <w:tcPr>
            <w:tcW w:w="506" w:type="pct"/>
            <w:noWrap/>
          </w:tcPr>
          <w:p w14:paraId="4204DBF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14.0 (8.7)</w:t>
            </w:r>
          </w:p>
        </w:tc>
        <w:tc>
          <w:tcPr>
            <w:tcW w:w="424" w:type="pct"/>
            <w:noWrap/>
          </w:tcPr>
          <w:p w14:paraId="4F76673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9.8 (8.7)</w:t>
            </w:r>
          </w:p>
        </w:tc>
      </w:tr>
      <w:tr w:rsidR="005349F7" w:rsidRPr="0002386E" w14:paraId="1670DA0A"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43039F16" w14:textId="77777777" w:rsidR="005349F7" w:rsidRPr="00AE5BD6" w:rsidDel="00BA40BD" w:rsidRDefault="005349F7" w:rsidP="009F54B9">
            <w:pPr>
              <w:pStyle w:val="TableTextindent2"/>
            </w:pPr>
            <w:r w:rsidRPr="00AE5BD6">
              <w:t>Significant improvement, % (95%CI)</w:t>
            </w:r>
          </w:p>
        </w:tc>
        <w:tc>
          <w:tcPr>
            <w:tcW w:w="426" w:type="pct"/>
            <w:noWrap/>
          </w:tcPr>
          <w:p w14:paraId="7CFAF07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41E837D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04B3CDF7"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00F1247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3E0FE73B" w14:textId="77777777" w:rsidR="005349F7" w:rsidRPr="00AE5BD6" w:rsidDel="00BA40BD"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30% (17, 48)</w:t>
            </w:r>
          </w:p>
        </w:tc>
        <w:tc>
          <w:tcPr>
            <w:tcW w:w="423" w:type="pct"/>
            <w:noWrap/>
          </w:tcPr>
          <w:p w14:paraId="032696A8" w14:textId="77777777" w:rsidR="005349F7" w:rsidRPr="00AE5BD6" w:rsidDel="00BA40BD"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43% (31, 56)</w:t>
            </w:r>
          </w:p>
        </w:tc>
        <w:tc>
          <w:tcPr>
            <w:tcW w:w="506" w:type="pct"/>
            <w:noWrap/>
          </w:tcPr>
          <w:p w14:paraId="7A6E7043" w14:textId="77777777" w:rsidR="005349F7" w:rsidRPr="00AE5BD6" w:rsidDel="00BA40BD"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55% (45, 65)</w:t>
            </w:r>
          </w:p>
        </w:tc>
        <w:tc>
          <w:tcPr>
            <w:tcW w:w="424" w:type="pct"/>
            <w:noWrap/>
          </w:tcPr>
          <w:p w14:paraId="79D5B43F" w14:textId="77777777" w:rsidR="005349F7" w:rsidRPr="00AE5BD6" w:rsidDel="00BA40BD"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47% (40, 54)</w:t>
            </w:r>
          </w:p>
        </w:tc>
      </w:tr>
      <w:tr w:rsidR="005349F7" w:rsidRPr="0002386E" w14:paraId="7AD2B491"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2695C92" w14:textId="77777777" w:rsidR="005349F7" w:rsidRPr="00AE5BD6" w:rsidDel="00BA40BD" w:rsidRDefault="005349F7" w:rsidP="009F54B9">
            <w:pPr>
              <w:pStyle w:val="TableTextindent"/>
            </w:pPr>
            <w:r w:rsidRPr="00AE5BD6">
              <w:t>No significant change, % (95%CI)</w:t>
            </w:r>
          </w:p>
        </w:tc>
        <w:tc>
          <w:tcPr>
            <w:tcW w:w="426" w:type="pct"/>
            <w:noWrap/>
          </w:tcPr>
          <w:p w14:paraId="1F11039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6AC3745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6752750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6160AEC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8" w:type="pct"/>
            <w:noWrap/>
          </w:tcPr>
          <w:p w14:paraId="551E5106" w14:textId="77777777" w:rsidR="005349F7" w:rsidRPr="00AE5BD6" w:rsidDel="00BA40BD"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40% (25, 58)</w:t>
            </w:r>
          </w:p>
        </w:tc>
        <w:tc>
          <w:tcPr>
            <w:tcW w:w="423" w:type="pct"/>
            <w:noWrap/>
          </w:tcPr>
          <w:p w14:paraId="071744A0" w14:textId="77777777" w:rsidR="005349F7" w:rsidRPr="00AE5BD6" w:rsidDel="00BA40BD"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28% (18, 40)</w:t>
            </w:r>
          </w:p>
        </w:tc>
        <w:tc>
          <w:tcPr>
            <w:tcW w:w="506" w:type="pct"/>
            <w:noWrap/>
          </w:tcPr>
          <w:p w14:paraId="22B061C1" w14:textId="77777777" w:rsidR="005349F7" w:rsidRPr="00AE5BD6" w:rsidDel="00BA40BD"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18% (13, 29)</w:t>
            </w:r>
          </w:p>
        </w:tc>
        <w:tc>
          <w:tcPr>
            <w:tcW w:w="424" w:type="pct"/>
            <w:noWrap/>
          </w:tcPr>
          <w:p w14:paraId="63A2E25B" w14:textId="77777777" w:rsidR="005349F7" w:rsidRPr="00AE5BD6" w:rsidDel="00BA40BD"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25% (20, 32)</w:t>
            </w:r>
          </w:p>
        </w:tc>
      </w:tr>
      <w:tr w:rsidR="005349F7" w:rsidRPr="0002386E" w14:paraId="488718DB"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0661405" w14:textId="77777777" w:rsidR="005349F7" w:rsidRPr="00AE5BD6" w:rsidRDefault="005349F7" w:rsidP="009F54B9">
            <w:pPr>
              <w:pStyle w:val="TableTextindent2"/>
            </w:pPr>
            <w:r w:rsidRPr="00AE5BD6">
              <w:t>Significant deterioration, % (95%CI)</w:t>
            </w:r>
          </w:p>
        </w:tc>
        <w:tc>
          <w:tcPr>
            <w:tcW w:w="426" w:type="pct"/>
            <w:noWrap/>
          </w:tcPr>
          <w:p w14:paraId="671AA24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03D1AE2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1E1212C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3666967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18A6FB9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30% (17, 48)</w:t>
            </w:r>
          </w:p>
        </w:tc>
        <w:tc>
          <w:tcPr>
            <w:tcW w:w="423" w:type="pct"/>
            <w:noWrap/>
          </w:tcPr>
          <w:p w14:paraId="590FB291"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29% (18, 36)</w:t>
            </w:r>
          </w:p>
        </w:tc>
        <w:tc>
          <w:tcPr>
            <w:tcW w:w="506" w:type="pct"/>
            <w:noWrap/>
          </w:tcPr>
          <w:p w14:paraId="4A423A2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26% (18, 36)</w:t>
            </w:r>
          </w:p>
        </w:tc>
        <w:tc>
          <w:tcPr>
            <w:tcW w:w="424" w:type="pct"/>
            <w:noWrap/>
          </w:tcPr>
          <w:p w14:paraId="69BE672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28% (22, 35)</w:t>
            </w:r>
          </w:p>
        </w:tc>
      </w:tr>
      <w:bookmarkEnd w:id="88"/>
      <w:tr w:rsidR="005349F7" w:rsidRPr="0002386E" w14:paraId="56F1CAA4"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1D1686C" w14:textId="77777777" w:rsidR="005349F7" w:rsidRPr="00AE5BD6" w:rsidRDefault="005349F7" w:rsidP="00AE5BD6">
            <w:pPr>
              <w:pStyle w:val="TableText"/>
            </w:pPr>
            <w:r w:rsidRPr="00AE5BD6">
              <w:t xml:space="preserve">Any </w:t>
            </w:r>
            <w:proofErr w:type="gramStart"/>
            <w:r w:rsidRPr="00AE5BD6">
              <w:t>of:</w:t>
            </w:r>
            <w:proofErr w:type="gramEnd"/>
            <w:r w:rsidRPr="00AE5BD6">
              <w:t xml:space="preserve"> depression symptom severity (PHQ-9), anxiety symptom severity (GAD-7), or quality of life (</w:t>
            </w:r>
            <w:proofErr w:type="spellStart"/>
            <w:r w:rsidRPr="00AE5BD6">
              <w:t>AQoL</w:t>
            </w:r>
            <w:proofErr w:type="spellEnd"/>
            <w:r w:rsidRPr="00AE5BD6">
              <w:t>/EQ-5D-5L)</w:t>
            </w:r>
          </w:p>
        </w:tc>
        <w:tc>
          <w:tcPr>
            <w:tcW w:w="426" w:type="pct"/>
            <w:noWrap/>
          </w:tcPr>
          <w:p w14:paraId="599FA90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5D259CA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06F6F12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6" w:type="pct"/>
            <w:noWrap/>
          </w:tcPr>
          <w:p w14:paraId="4A8F54F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8" w:type="pct"/>
            <w:noWrap/>
          </w:tcPr>
          <w:p w14:paraId="77BC619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3" w:type="pct"/>
            <w:noWrap/>
          </w:tcPr>
          <w:p w14:paraId="10F915C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506" w:type="pct"/>
            <w:noWrap/>
          </w:tcPr>
          <w:p w14:paraId="3EC656F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c>
          <w:tcPr>
            <w:tcW w:w="424" w:type="pct"/>
            <w:noWrap/>
          </w:tcPr>
          <w:p w14:paraId="5A03982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
        </w:tc>
      </w:tr>
      <w:tr w:rsidR="005349F7" w:rsidRPr="0002386E" w14:paraId="02A457DB"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14F7DCAF" w14:textId="77777777" w:rsidR="005349F7" w:rsidRPr="00AE5BD6" w:rsidRDefault="005349F7" w:rsidP="009F54B9">
            <w:pPr>
              <w:pStyle w:val="TableTextindent"/>
            </w:pPr>
            <w:r w:rsidRPr="00AE5BD6">
              <w:t>Baseline to 6-months (T0-T1)</w:t>
            </w:r>
          </w:p>
        </w:tc>
        <w:tc>
          <w:tcPr>
            <w:tcW w:w="426" w:type="pct"/>
            <w:noWrap/>
          </w:tcPr>
          <w:p w14:paraId="03D9D6A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n=61</w:t>
            </w:r>
          </w:p>
        </w:tc>
        <w:tc>
          <w:tcPr>
            <w:tcW w:w="426" w:type="pct"/>
            <w:noWrap/>
          </w:tcPr>
          <w:p w14:paraId="570C9D8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n=23</w:t>
            </w:r>
          </w:p>
        </w:tc>
        <w:tc>
          <w:tcPr>
            <w:tcW w:w="426" w:type="pct"/>
            <w:noWrap/>
          </w:tcPr>
          <w:p w14:paraId="1A04549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n=23</w:t>
            </w:r>
          </w:p>
        </w:tc>
        <w:tc>
          <w:tcPr>
            <w:tcW w:w="426" w:type="pct"/>
            <w:noWrap/>
          </w:tcPr>
          <w:p w14:paraId="332D9A5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n=107</w:t>
            </w:r>
          </w:p>
        </w:tc>
        <w:tc>
          <w:tcPr>
            <w:tcW w:w="428" w:type="pct"/>
            <w:noWrap/>
          </w:tcPr>
          <w:p w14:paraId="7787D18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n=26</w:t>
            </w:r>
          </w:p>
        </w:tc>
        <w:tc>
          <w:tcPr>
            <w:tcW w:w="423" w:type="pct"/>
            <w:noWrap/>
          </w:tcPr>
          <w:p w14:paraId="307D150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n=53</w:t>
            </w:r>
          </w:p>
        </w:tc>
        <w:tc>
          <w:tcPr>
            <w:tcW w:w="506" w:type="pct"/>
            <w:noWrap/>
          </w:tcPr>
          <w:p w14:paraId="499CC5B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n=83</w:t>
            </w:r>
          </w:p>
        </w:tc>
        <w:tc>
          <w:tcPr>
            <w:tcW w:w="424" w:type="pct"/>
            <w:noWrap/>
          </w:tcPr>
          <w:p w14:paraId="1E5A20A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n=162</w:t>
            </w:r>
          </w:p>
        </w:tc>
      </w:tr>
      <w:tr w:rsidR="005349F7" w:rsidRPr="0002386E" w14:paraId="00C0D893"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75CB1937" w14:textId="77777777" w:rsidR="005349F7" w:rsidRPr="00AE5BD6" w:rsidRDefault="005349F7" w:rsidP="009F54B9">
            <w:pPr>
              <w:pStyle w:val="TableTextindent2"/>
            </w:pPr>
            <w:r w:rsidRPr="00AE5BD6">
              <w:t>Significant improvement, % (95%CI)</w:t>
            </w:r>
          </w:p>
        </w:tc>
        <w:tc>
          <w:tcPr>
            <w:tcW w:w="426" w:type="pct"/>
            <w:noWrap/>
          </w:tcPr>
          <w:p w14:paraId="0B9336B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54% (42, 66)</w:t>
            </w:r>
          </w:p>
        </w:tc>
        <w:tc>
          <w:tcPr>
            <w:tcW w:w="426" w:type="pct"/>
            <w:noWrap/>
          </w:tcPr>
          <w:p w14:paraId="29A6CBE5"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74% (53, 87)</w:t>
            </w:r>
          </w:p>
        </w:tc>
        <w:tc>
          <w:tcPr>
            <w:tcW w:w="426" w:type="pct"/>
            <w:noWrap/>
          </w:tcPr>
          <w:p w14:paraId="7EE8D99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70% (49, 84)</w:t>
            </w:r>
          </w:p>
        </w:tc>
        <w:tc>
          <w:tcPr>
            <w:tcW w:w="426" w:type="pct"/>
            <w:noWrap/>
          </w:tcPr>
          <w:p w14:paraId="45F182E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62% (52, 70)</w:t>
            </w:r>
          </w:p>
        </w:tc>
        <w:tc>
          <w:tcPr>
            <w:tcW w:w="428" w:type="pct"/>
            <w:noWrap/>
          </w:tcPr>
          <w:p w14:paraId="5D379F2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38% (22, 57)</w:t>
            </w:r>
          </w:p>
        </w:tc>
        <w:tc>
          <w:tcPr>
            <w:tcW w:w="423" w:type="pct"/>
            <w:noWrap/>
          </w:tcPr>
          <w:p w14:paraId="39E2513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66% (53, 77)</w:t>
            </w:r>
          </w:p>
        </w:tc>
        <w:tc>
          <w:tcPr>
            <w:tcW w:w="506" w:type="pct"/>
            <w:noWrap/>
          </w:tcPr>
          <w:p w14:paraId="3A52C34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80% (70, 87)</w:t>
            </w:r>
          </w:p>
        </w:tc>
        <w:tc>
          <w:tcPr>
            <w:tcW w:w="424" w:type="pct"/>
            <w:noWrap/>
          </w:tcPr>
          <w:p w14:paraId="141B921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69% (61, 75)</w:t>
            </w:r>
          </w:p>
        </w:tc>
      </w:tr>
      <w:tr w:rsidR="005349F7" w:rsidRPr="0002386E" w14:paraId="7F973262"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1412CD0" w14:textId="77777777" w:rsidR="005349F7" w:rsidRPr="00AE5BD6" w:rsidRDefault="005349F7" w:rsidP="009F54B9">
            <w:pPr>
              <w:pStyle w:val="TableTextindent"/>
            </w:pPr>
            <w:r w:rsidRPr="00AE5BD6">
              <w:t>Baseline to 12-months (T0-T2)</w:t>
            </w:r>
          </w:p>
        </w:tc>
        <w:tc>
          <w:tcPr>
            <w:tcW w:w="426" w:type="pct"/>
            <w:noWrap/>
          </w:tcPr>
          <w:p w14:paraId="3C60DDE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n=75</w:t>
            </w:r>
          </w:p>
        </w:tc>
        <w:tc>
          <w:tcPr>
            <w:tcW w:w="426" w:type="pct"/>
            <w:noWrap/>
          </w:tcPr>
          <w:p w14:paraId="6B2D26E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n=22</w:t>
            </w:r>
          </w:p>
        </w:tc>
        <w:tc>
          <w:tcPr>
            <w:tcW w:w="426" w:type="pct"/>
            <w:noWrap/>
          </w:tcPr>
          <w:p w14:paraId="3E39C6C1"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n=21</w:t>
            </w:r>
          </w:p>
        </w:tc>
        <w:tc>
          <w:tcPr>
            <w:tcW w:w="426" w:type="pct"/>
            <w:noWrap/>
          </w:tcPr>
          <w:p w14:paraId="498AB05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n=118</w:t>
            </w:r>
          </w:p>
        </w:tc>
        <w:tc>
          <w:tcPr>
            <w:tcW w:w="428" w:type="pct"/>
            <w:noWrap/>
          </w:tcPr>
          <w:p w14:paraId="689C6F8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n=29</w:t>
            </w:r>
          </w:p>
        </w:tc>
        <w:tc>
          <w:tcPr>
            <w:tcW w:w="423" w:type="pct"/>
            <w:noWrap/>
          </w:tcPr>
          <w:p w14:paraId="546F20B3"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n=60</w:t>
            </w:r>
          </w:p>
        </w:tc>
        <w:tc>
          <w:tcPr>
            <w:tcW w:w="506" w:type="pct"/>
            <w:noWrap/>
          </w:tcPr>
          <w:p w14:paraId="464655A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n=92</w:t>
            </w:r>
          </w:p>
        </w:tc>
        <w:tc>
          <w:tcPr>
            <w:tcW w:w="424" w:type="pct"/>
            <w:noWrap/>
          </w:tcPr>
          <w:p w14:paraId="13500331"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n=181</w:t>
            </w:r>
          </w:p>
        </w:tc>
      </w:tr>
      <w:tr w:rsidR="005349F7" w:rsidRPr="0002386E" w14:paraId="46CE6513"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6674D3A8" w14:textId="77777777" w:rsidR="005349F7" w:rsidRPr="00AE5BD6" w:rsidRDefault="005349F7" w:rsidP="009F54B9">
            <w:pPr>
              <w:pStyle w:val="TableTextindent2"/>
            </w:pPr>
            <w:r w:rsidRPr="00AE5BD6">
              <w:t>Significant improvement, % (95%CI)</w:t>
            </w:r>
          </w:p>
        </w:tc>
        <w:tc>
          <w:tcPr>
            <w:tcW w:w="426" w:type="pct"/>
            <w:noWrap/>
          </w:tcPr>
          <w:p w14:paraId="2AE8D03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68% (57, 77)</w:t>
            </w:r>
          </w:p>
        </w:tc>
        <w:tc>
          <w:tcPr>
            <w:tcW w:w="426" w:type="pct"/>
            <w:noWrap/>
          </w:tcPr>
          <w:p w14:paraId="40879A74"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68% (47, 84)</w:t>
            </w:r>
          </w:p>
        </w:tc>
        <w:tc>
          <w:tcPr>
            <w:tcW w:w="426" w:type="pct"/>
            <w:noWrap/>
          </w:tcPr>
          <w:p w14:paraId="2D3D25E4"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67% (45, 83)</w:t>
            </w:r>
          </w:p>
        </w:tc>
        <w:tc>
          <w:tcPr>
            <w:tcW w:w="426" w:type="pct"/>
            <w:noWrap/>
          </w:tcPr>
          <w:p w14:paraId="1DE355D3"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68% (59, 76)</w:t>
            </w:r>
          </w:p>
        </w:tc>
        <w:tc>
          <w:tcPr>
            <w:tcW w:w="428" w:type="pct"/>
            <w:noWrap/>
          </w:tcPr>
          <w:p w14:paraId="356049C2"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52% (34, 69)</w:t>
            </w:r>
          </w:p>
        </w:tc>
        <w:tc>
          <w:tcPr>
            <w:tcW w:w="423" w:type="pct"/>
            <w:noWrap/>
          </w:tcPr>
          <w:p w14:paraId="49FA639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63% (51, 74)</w:t>
            </w:r>
          </w:p>
        </w:tc>
        <w:tc>
          <w:tcPr>
            <w:tcW w:w="506" w:type="pct"/>
            <w:noWrap/>
          </w:tcPr>
          <w:p w14:paraId="25CBF9C4"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80% (71, 87)</w:t>
            </w:r>
          </w:p>
        </w:tc>
        <w:tc>
          <w:tcPr>
            <w:tcW w:w="424" w:type="pct"/>
            <w:noWrap/>
          </w:tcPr>
          <w:p w14:paraId="1D39A07C"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70% (63, 76)</w:t>
            </w:r>
          </w:p>
        </w:tc>
      </w:tr>
      <w:tr w:rsidR="005349F7" w:rsidRPr="0002386E" w14:paraId="6DE90A70"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7708744C" w14:textId="77777777" w:rsidR="005349F7" w:rsidRPr="00AE5BD6" w:rsidRDefault="005349F7" w:rsidP="00AE5BD6">
            <w:pPr>
              <w:pStyle w:val="TableText"/>
            </w:pPr>
            <w:r w:rsidRPr="00AE5BD6">
              <w:t xml:space="preserve">Any </w:t>
            </w:r>
            <w:proofErr w:type="gramStart"/>
            <w:r w:rsidRPr="00AE5BD6">
              <w:t>of:</w:t>
            </w:r>
            <w:proofErr w:type="gramEnd"/>
            <w:r w:rsidRPr="00AE5BD6">
              <w:t xml:space="preserve"> depression symptom severity (PHQ-9), anxiety symptom severity (GAD-7), or quality of life (EQ-5D-5L) or Days out of role due to psychological distress (K10+) 1</w:t>
            </w:r>
          </w:p>
        </w:tc>
        <w:tc>
          <w:tcPr>
            <w:tcW w:w="426" w:type="pct"/>
            <w:noWrap/>
          </w:tcPr>
          <w:p w14:paraId="1A62851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50998CF7"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2DC1BAF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7C2F8540"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4617E66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3" w:type="pct"/>
            <w:noWrap/>
          </w:tcPr>
          <w:p w14:paraId="1DEFDF4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506" w:type="pct"/>
            <w:noWrap/>
          </w:tcPr>
          <w:p w14:paraId="165688E8"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4" w:type="pct"/>
            <w:noWrap/>
          </w:tcPr>
          <w:p w14:paraId="10CEF06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r>
      <w:tr w:rsidR="005349F7" w:rsidRPr="0002386E" w14:paraId="5EB1AAE6"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204249EC" w14:textId="77777777" w:rsidR="005349F7" w:rsidRPr="00AE5BD6" w:rsidRDefault="005349F7" w:rsidP="009F54B9">
            <w:pPr>
              <w:pStyle w:val="TableTextindent"/>
            </w:pPr>
            <w:r w:rsidRPr="00AE5BD6">
              <w:t>Baseline to 6-months (T0-T1)</w:t>
            </w:r>
          </w:p>
        </w:tc>
        <w:tc>
          <w:tcPr>
            <w:tcW w:w="426" w:type="pct"/>
            <w:noWrap/>
          </w:tcPr>
          <w:p w14:paraId="2A1AB77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5DFDADD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680402B9"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7CE974A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8" w:type="pct"/>
            <w:noWrap/>
          </w:tcPr>
          <w:p w14:paraId="232E329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n=26</w:t>
            </w:r>
          </w:p>
        </w:tc>
        <w:tc>
          <w:tcPr>
            <w:tcW w:w="423" w:type="pct"/>
            <w:noWrap/>
          </w:tcPr>
          <w:p w14:paraId="3E58B788"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n=51</w:t>
            </w:r>
          </w:p>
        </w:tc>
        <w:tc>
          <w:tcPr>
            <w:tcW w:w="506" w:type="pct"/>
            <w:noWrap/>
          </w:tcPr>
          <w:p w14:paraId="6C85B7F7"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n=83</w:t>
            </w:r>
          </w:p>
        </w:tc>
        <w:tc>
          <w:tcPr>
            <w:tcW w:w="424" w:type="pct"/>
            <w:noWrap/>
          </w:tcPr>
          <w:p w14:paraId="60EF7D95"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n=160</w:t>
            </w:r>
          </w:p>
        </w:tc>
      </w:tr>
      <w:tr w:rsidR="005349F7" w:rsidRPr="0002386E" w14:paraId="6C621A30"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60F6175D" w14:textId="77777777" w:rsidR="005349F7" w:rsidRPr="00AE5BD6" w:rsidRDefault="005349F7" w:rsidP="009F54B9">
            <w:pPr>
              <w:pStyle w:val="TableTextindent2"/>
            </w:pPr>
            <w:r w:rsidRPr="00AE5BD6">
              <w:t>Significant improvement, % (95%CI)</w:t>
            </w:r>
          </w:p>
        </w:tc>
        <w:tc>
          <w:tcPr>
            <w:tcW w:w="426" w:type="pct"/>
            <w:noWrap/>
          </w:tcPr>
          <w:p w14:paraId="5BEB3482"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694A4461"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612E1F51"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41745DB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283BEF8D"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46% (29, 65)</w:t>
            </w:r>
          </w:p>
        </w:tc>
        <w:tc>
          <w:tcPr>
            <w:tcW w:w="423" w:type="pct"/>
            <w:noWrap/>
          </w:tcPr>
          <w:p w14:paraId="1E61C54C"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80% (68, 89)</w:t>
            </w:r>
          </w:p>
        </w:tc>
        <w:tc>
          <w:tcPr>
            <w:tcW w:w="506" w:type="pct"/>
            <w:noWrap/>
          </w:tcPr>
          <w:p w14:paraId="27DABC9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87% (78, 92)</w:t>
            </w:r>
          </w:p>
        </w:tc>
        <w:tc>
          <w:tcPr>
            <w:tcW w:w="424" w:type="pct"/>
            <w:noWrap/>
          </w:tcPr>
          <w:p w14:paraId="0D82C23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78% (71, 84)</w:t>
            </w:r>
          </w:p>
        </w:tc>
      </w:tr>
      <w:tr w:rsidR="005349F7" w:rsidRPr="0002386E" w14:paraId="028902BF" w14:textId="77777777" w:rsidTr="00AE5BD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0A938B97" w14:textId="77777777" w:rsidR="005349F7" w:rsidRPr="00AE5BD6" w:rsidRDefault="005349F7" w:rsidP="009F54B9">
            <w:pPr>
              <w:pStyle w:val="TableTextindent"/>
            </w:pPr>
            <w:r w:rsidRPr="00AE5BD6">
              <w:t>Baseline to 12-months (T0-T2)</w:t>
            </w:r>
          </w:p>
        </w:tc>
        <w:tc>
          <w:tcPr>
            <w:tcW w:w="426" w:type="pct"/>
            <w:noWrap/>
          </w:tcPr>
          <w:p w14:paraId="595EE5E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28A7157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2CEFD080"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6" w:type="pct"/>
            <w:noWrap/>
          </w:tcPr>
          <w:p w14:paraId="071E768D"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proofErr w:type="spellStart"/>
            <w:r w:rsidRPr="00AE5BD6">
              <w:t>n.a.</w:t>
            </w:r>
            <w:proofErr w:type="spellEnd"/>
          </w:p>
        </w:tc>
        <w:tc>
          <w:tcPr>
            <w:tcW w:w="428" w:type="pct"/>
            <w:noWrap/>
          </w:tcPr>
          <w:p w14:paraId="36B6AD9B"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n=29</w:t>
            </w:r>
          </w:p>
        </w:tc>
        <w:tc>
          <w:tcPr>
            <w:tcW w:w="423" w:type="pct"/>
            <w:noWrap/>
          </w:tcPr>
          <w:p w14:paraId="192ED77F"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n=58</w:t>
            </w:r>
          </w:p>
        </w:tc>
        <w:tc>
          <w:tcPr>
            <w:tcW w:w="506" w:type="pct"/>
            <w:noWrap/>
          </w:tcPr>
          <w:p w14:paraId="350DE1DA"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n=92</w:t>
            </w:r>
          </w:p>
        </w:tc>
        <w:tc>
          <w:tcPr>
            <w:tcW w:w="424" w:type="pct"/>
            <w:noWrap/>
          </w:tcPr>
          <w:p w14:paraId="709E434E" w14:textId="77777777" w:rsidR="005349F7" w:rsidRPr="00AE5BD6" w:rsidRDefault="005349F7" w:rsidP="00AE5BD6">
            <w:pPr>
              <w:pStyle w:val="TableText"/>
              <w:cnfStyle w:val="000000100000" w:firstRow="0" w:lastRow="0" w:firstColumn="0" w:lastColumn="0" w:oddVBand="0" w:evenVBand="0" w:oddHBand="1" w:evenHBand="0" w:firstRowFirstColumn="0" w:firstRowLastColumn="0" w:lastRowFirstColumn="0" w:lastRowLastColumn="0"/>
            </w:pPr>
            <w:r w:rsidRPr="00AE5BD6">
              <w:t>n=179</w:t>
            </w:r>
          </w:p>
        </w:tc>
      </w:tr>
      <w:tr w:rsidR="005349F7" w:rsidRPr="0002386E" w14:paraId="73C14BE9" w14:textId="77777777" w:rsidTr="00AE5BD6">
        <w:trPr>
          <w:trHeight w:val="230"/>
        </w:trPr>
        <w:tc>
          <w:tcPr>
            <w:cnfStyle w:val="001000000000" w:firstRow="0" w:lastRow="0" w:firstColumn="1" w:lastColumn="0" w:oddVBand="0" w:evenVBand="0" w:oddHBand="0" w:evenHBand="0" w:firstRowFirstColumn="0" w:firstRowLastColumn="0" w:lastRowFirstColumn="0" w:lastRowLastColumn="0"/>
            <w:tcW w:w="1518" w:type="pct"/>
            <w:noWrap/>
          </w:tcPr>
          <w:p w14:paraId="5D3B1328" w14:textId="77777777" w:rsidR="005349F7" w:rsidRPr="00AE5BD6" w:rsidRDefault="005349F7" w:rsidP="009F54B9">
            <w:pPr>
              <w:pStyle w:val="TableTextindent2"/>
            </w:pPr>
            <w:r w:rsidRPr="00AE5BD6">
              <w:t>Significant improvement, % (95%CI)</w:t>
            </w:r>
          </w:p>
        </w:tc>
        <w:tc>
          <w:tcPr>
            <w:tcW w:w="426" w:type="pct"/>
            <w:noWrap/>
          </w:tcPr>
          <w:p w14:paraId="3E5AC11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3AAEA536"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5904ED3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6" w:type="pct"/>
            <w:noWrap/>
          </w:tcPr>
          <w:p w14:paraId="2D0E618E"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p>
        </w:tc>
        <w:tc>
          <w:tcPr>
            <w:tcW w:w="428" w:type="pct"/>
            <w:noWrap/>
          </w:tcPr>
          <w:p w14:paraId="1BC14BFF"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66% (47, 80)</w:t>
            </w:r>
          </w:p>
        </w:tc>
        <w:tc>
          <w:tcPr>
            <w:tcW w:w="423" w:type="pct"/>
            <w:noWrap/>
          </w:tcPr>
          <w:p w14:paraId="618D2D15"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78% (65, 86)</w:t>
            </w:r>
          </w:p>
        </w:tc>
        <w:tc>
          <w:tcPr>
            <w:tcW w:w="506" w:type="pct"/>
            <w:noWrap/>
          </w:tcPr>
          <w:p w14:paraId="0007685B"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86% (77, 92)</w:t>
            </w:r>
          </w:p>
        </w:tc>
        <w:tc>
          <w:tcPr>
            <w:tcW w:w="424" w:type="pct"/>
            <w:noWrap/>
          </w:tcPr>
          <w:p w14:paraId="373B29D9" w14:textId="77777777" w:rsidR="005349F7" w:rsidRPr="00AE5BD6" w:rsidRDefault="005349F7" w:rsidP="00AE5BD6">
            <w:pPr>
              <w:pStyle w:val="TableText"/>
              <w:cnfStyle w:val="000000000000" w:firstRow="0" w:lastRow="0" w:firstColumn="0" w:lastColumn="0" w:oddVBand="0" w:evenVBand="0" w:oddHBand="0" w:evenHBand="0" w:firstRowFirstColumn="0" w:firstRowLastColumn="0" w:lastRowFirstColumn="0" w:lastRowLastColumn="0"/>
            </w:pPr>
            <w:r w:rsidRPr="00AE5BD6">
              <w:t>80% (73, 85)</w:t>
            </w:r>
          </w:p>
        </w:tc>
      </w:tr>
      <w:tr w:rsidR="005349F7" w:rsidRPr="0002386E" w14:paraId="3D756C1B" w14:textId="77777777" w:rsidTr="00AE5BD6">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5000" w:type="pct"/>
            <w:gridSpan w:val="9"/>
            <w:noWrap/>
            <w:hideMark/>
          </w:tcPr>
          <w:p w14:paraId="598A2E91" w14:textId="77777777" w:rsidR="005349F7" w:rsidRPr="0002386E" w:rsidRDefault="005349F7" w:rsidP="00AE5BD6">
            <w:pPr>
              <w:pStyle w:val="FootnoteText"/>
              <w:numPr>
                <w:ilvl w:val="0"/>
                <w:numId w:val="0"/>
              </w:numPr>
              <w:ind w:left="357"/>
              <w:rPr>
                <w:rFonts w:eastAsia="Times New Roman"/>
                <w:color w:val="000000"/>
                <w:lang w:eastAsia="en-AU"/>
              </w:rPr>
            </w:pPr>
            <w:r w:rsidRPr="0002386E">
              <w:t xml:space="preserve">SD, standard deviation. 95%CI, 95% confidence interval. IQR, interquartile range. </w:t>
            </w:r>
            <w:proofErr w:type="spellStart"/>
            <w:r w:rsidRPr="0002386E">
              <w:t>n.a.</w:t>
            </w:r>
            <w:proofErr w:type="spellEnd"/>
            <w:r w:rsidRPr="0002386E">
              <w:t xml:space="preserve">, not available because the measure was not collected in the cohort. </w:t>
            </w:r>
            <w:r w:rsidRPr="0002386E">
              <w:rPr>
                <w:rFonts w:eastAsia="Times New Roman"/>
                <w:color w:val="000000"/>
                <w:lang w:eastAsia="en-AU"/>
              </w:rPr>
              <w:t>PHQ-9=Patient Health Questionnaire, 9-item version. GAD-7=Generalized Anxiety Disorder scale, 7-item version. AQoL-8D=</w:t>
            </w:r>
            <w:r w:rsidRPr="0002386E">
              <w:t>Assessment of Quality of Life-8 Dimensions</w:t>
            </w:r>
            <w:r w:rsidRPr="0002386E">
              <w:rPr>
                <w:rFonts w:eastAsia="Times New Roman"/>
                <w:color w:val="000000"/>
                <w:lang w:eastAsia="en-AU"/>
              </w:rPr>
              <w:t>. EQ-5D-5L=</w:t>
            </w:r>
            <w:proofErr w:type="spellStart"/>
            <w:r w:rsidRPr="0002386E">
              <w:rPr>
                <w:rFonts w:eastAsia="Times New Roman"/>
                <w:color w:val="000000"/>
                <w:lang w:eastAsia="en-AU"/>
              </w:rPr>
              <w:t>EuroQol</w:t>
            </w:r>
            <w:proofErr w:type="spellEnd"/>
            <w:r w:rsidRPr="0002386E">
              <w:rPr>
                <w:rFonts w:eastAsia="Times New Roman"/>
                <w:color w:val="000000"/>
                <w:lang w:eastAsia="en-AU"/>
              </w:rPr>
              <w:t xml:space="preserve"> 5-dimensions, K10+=extended version of the Kessler Psychological Distress scale. Percentages may not sum to 100 due to rounding.</w:t>
            </w:r>
          </w:p>
          <w:p w14:paraId="25295382" w14:textId="57FC0224" w:rsidR="005349F7" w:rsidRPr="00AE5BD6" w:rsidRDefault="005349F7" w:rsidP="00A902B8">
            <w:pPr>
              <w:pStyle w:val="FootnoteTextnumbered"/>
              <w:numPr>
                <w:ilvl w:val="0"/>
                <w:numId w:val="33"/>
              </w:numPr>
              <w:ind w:left="924" w:hanging="357"/>
              <w:rPr>
                <w:rFonts w:eastAsia="Times New Roman"/>
                <w:color w:val="000000"/>
              </w:rPr>
            </w:pPr>
            <w:r w:rsidRPr="00AE5BD6">
              <w:t>Among the subset of participants who reported any psychological distress at T0.</w:t>
            </w:r>
          </w:p>
        </w:tc>
      </w:tr>
    </w:tbl>
    <w:p w14:paraId="29DA3AE6" w14:textId="77777777" w:rsidR="00C47DBF" w:rsidRPr="0002386E" w:rsidRDefault="00C47DBF" w:rsidP="00AC5799"/>
    <w:p w14:paraId="0ADBEC9F" w14:textId="77777777" w:rsidR="00E877A1" w:rsidRPr="0002386E" w:rsidRDefault="00E877A1">
      <w:pPr>
        <w:sectPr w:rsidR="00E877A1" w:rsidRPr="0002386E" w:rsidSect="00E877A1">
          <w:footnotePr>
            <w:numFmt w:val="lowerLetter"/>
          </w:footnotePr>
          <w:pgSz w:w="16838" w:h="11906" w:orient="landscape"/>
          <w:pgMar w:top="1440" w:right="1440" w:bottom="1440" w:left="1440" w:header="708" w:footer="717" w:gutter="0"/>
          <w:cols w:space="708"/>
          <w:docGrid w:linePitch="360"/>
        </w:sectPr>
      </w:pPr>
    </w:p>
    <w:p w14:paraId="5873F107" w14:textId="7C594714" w:rsidR="00E6330D" w:rsidRPr="00195716" w:rsidRDefault="00E6330D" w:rsidP="00195716">
      <w:pPr>
        <w:pStyle w:val="Heading1"/>
        <w:rPr>
          <w:color w:val="2F5496" w:themeColor="accent1" w:themeShade="BF"/>
          <w:sz w:val="40"/>
          <w:szCs w:val="40"/>
          <w:lang w:eastAsia="en-AU"/>
        </w:rPr>
      </w:pPr>
      <w:bookmarkStart w:id="89" w:name="_Toc119512929"/>
      <w:bookmarkStart w:id="90" w:name="_Toc121201939"/>
      <w:bookmarkStart w:id="91" w:name="_Toc121206589"/>
      <w:bookmarkStart w:id="92" w:name="_Toc121393116"/>
      <w:bookmarkStart w:id="93" w:name="_Toc126337682"/>
      <w:r w:rsidRPr="0002386E">
        <w:rPr>
          <w:color w:val="2F5496" w:themeColor="accent1" w:themeShade="BF"/>
          <w:sz w:val="40"/>
          <w:szCs w:val="40"/>
          <w:lang w:eastAsia="en-AU"/>
        </w:rPr>
        <w:lastRenderedPageBreak/>
        <w:t>Appendix 1</w:t>
      </w:r>
      <w:r w:rsidR="00D43774" w:rsidRPr="0002386E">
        <w:rPr>
          <w:color w:val="2F5496" w:themeColor="accent1" w:themeShade="BF"/>
          <w:sz w:val="40"/>
          <w:szCs w:val="40"/>
          <w:lang w:eastAsia="en-AU"/>
        </w:rPr>
        <w:t>5</w:t>
      </w:r>
      <w:r w:rsidRPr="0002386E">
        <w:rPr>
          <w:color w:val="2F5496" w:themeColor="accent1" w:themeShade="BF"/>
          <w:sz w:val="40"/>
          <w:szCs w:val="40"/>
          <w:lang w:eastAsia="en-AU"/>
        </w:rPr>
        <w:t>: Predictors of use of Better Access treatment services between T0 and T1</w:t>
      </w:r>
      <w:r w:rsidR="0087262D" w:rsidRPr="0002386E">
        <w:rPr>
          <w:color w:val="2F5496" w:themeColor="accent1" w:themeShade="BF"/>
          <w:sz w:val="40"/>
          <w:szCs w:val="40"/>
          <w:lang w:eastAsia="en-AU"/>
        </w:rPr>
        <w:t xml:space="preserve"> (Study 5)</w:t>
      </w:r>
      <w:bookmarkEnd w:id="89"/>
      <w:bookmarkEnd w:id="90"/>
      <w:bookmarkEnd w:id="91"/>
      <w:bookmarkEnd w:id="92"/>
      <w:bookmarkEnd w:id="93"/>
    </w:p>
    <w:p w14:paraId="5E65F88D" w14:textId="53DC144F" w:rsidR="00E6330D" w:rsidRPr="00195716" w:rsidRDefault="00E6330D" w:rsidP="00581271">
      <w:pPr>
        <w:pStyle w:val="Caption"/>
        <w:rPr>
          <w:vertAlign w:val="superscript"/>
        </w:rPr>
      </w:pPr>
      <w:r w:rsidRPr="0002386E">
        <w:t xml:space="preserve">Table </w:t>
      </w:r>
      <w:r w:rsidR="00C37CFF" w:rsidRPr="0002386E">
        <w:t>A1</w:t>
      </w:r>
      <w:r w:rsidR="00D43774" w:rsidRPr="0002386E">
        <w:t>5</w:t>
      </w:r>
      <w:r w:rsidRPr="0002386E">
        <w:t xml:space="preserve">.1: Multivariable regression investigating the association between sociodemographic, clinical and treatment variables and use of Better Access treatment </w:t>
      </w:r>
      <w:proofErr w:type="spellStart"/>
      <w:proofErr w:type="gramStart"/>
      <w:r w:rsidRPr="0002386E">
        <w:t>services</w:t>
      </w:r>
      <w:r w:rsidRPr="0002386E">
        <w:rPr>
          <w:vertAlign w:val="superscript"/>
        </w:rPr>
        <w:t>a,b</w:t>
      </w:r>
      <w:proofErr w:type="spellEnd"/>
      <w:proofErr w:type="gramEnd"/>
    </w:p>
    <w:tbl>
      <w:tblPr>
        <w:tblStyle w:val="ListTable3"/>
        <w:tblW w:w="0" w:type="auto"/>
        <w:tblLook w:val="04A0" w:firstRow="1" w:lastRow="0" w:firstColumn="1" w:lastColumn="0" w:noHBand="0" w:noVBand="1"/>
      </w:tblPr>
      <w:tblGrid>
        <w:gridCol w:w="1750"/>
        <w:gridCol w:w="1815"/>
        <w:gridCol w:w="1297"/>
        <w:gridCol w:w="1298"/>
        <w:gridCol w:w="1297"/>
        <w:gridCol w:w="1298"/>
        <w:gridCol w:w="1298"/>
        <w:gridCol w:w="1298"/>
        <w:gridCol w:w="1298"/>
        <w:gridCol w:w="1299"/>
      </w:tblGrid>
      <w:tr w:rsidR="00E6330D" w:rsidRPr="0002386E" w14:paraId="64B3CFDE" w14:textId="77777777" w:rsidTr="009F5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30" w:type="dxa"/>
            <w:gridSpan w:val="2"/>
          </w:tcPr>
          <w:p w14:paraId="08FD208D" w14:textId="77777777" w:rsidR="00E6330D" w:rsidRPr="0002386E" w:rsidRDefault="00E6330D" w:rsidP="002851AD">
            <w:pPr>
              <w:rPr>
                <w:rFonts w:asciiTheme="minorHAnsi" w:hAnsiTheme="minorHAnsi" w:cstheme="minorHAnsi"/>
                <w:b w:val="0"/>
                <w:bCs w:val="0"/>
                <w:sz w:val="18"/>
                <w:szCs w:val="18"/>
              </w:rPr>
            </w:pPr>
          </w:p>
        </w:tc>
        <w:tc>
          <w:tcPr>
            <w:tcW w:w="2903" w:type="dxa"/>
            <w:gridSpan w:val="2"/>
          </w:tcPr>
          <w:p w14:paraId="71D68734"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TEN TO MEN</w:t>
            </w:r>
          </w:p>
        </w:tc>
        <w:tc>
          <w:tcPr>
            <w:tcW w:w="2903" w:type="dxa"/>
            <w:gridSpan w:val="2"/>
          </w:tcPr>
          <w:p w14:paraId="4E0DC8C1"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1989-95 COHORT</w:t>
            </w:r>
          </w:p>
        </w:tc>
        <w:tc>
          <w:tcPr>
            <w:tcW w:w="2905" w:type="dxa"/>
            <w:gridSpan w:val="2"/>
          </w:tcPr>
          <w:p w14:paraId="01DB7F7D"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1973-78 COHORT</w:t>
            </w:r>
          </w:p>
        </w:tc>
        <w:tc>
          <w:tcPr>
            <w:tcW w:w="2907" w:type="dxa"/>
            <w:gridSpan w:val="2"/>
          </w:tcPr>
          <w:p w14:paraId="5CB69D0C"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1946-51 COHORT</w:t>
            </w:r>
          </w:p>
        </w:tc>
      </w:tr>
      <w:tr w:rsidR="00E6330D" w:rsidRPr="0002386E" w14:paraId="78F55C74" w14:textId="77777777" w:rsidTr="009F5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30" w:type="dxa"/>
            <w:gridSpan w:val="2"/>
          </w:tcPr>
          <w:p w14:paraId="613A67D0" w14:textId="77777777" w:rsidR="00E6330D" w:rsidRPr="0002386E" w:rsidRDefault="00E6330D" w:rsidP="002851AD">
            <w:pPr>
              <w:rPr>
                <w:rFonts w:asciiTheme="minorHAnsi" w:hAnsiTheme="minorHAnsi" w:cstheme="minorHAnsi"/>
                <w:b w:val="0"/>
                <w:bCs w:val="0"/>
                <w:sz w:val="18"/>
                <w:szCs w:val="18"/>
              </w:rPr>
            </w:pPr>
          </w:p>
        </w:tc>
        <w:tc>
          <w:tcPr>
            <w:tcW w:w="1451" w:type="dxa"/>
          </w:tcPr>
          <w:p w14:paraId="18AD938C"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2013/14) – T1 (WAVE 2, 2015/16)</w:t>
            </w:r>
          </w:p>
        </w:tc>
        <w:tc>
          <w:tcPr>
            <w:tcW w:w="1452" w:type="dxa"/>
          </w:tcPr>
          <w:p w14:paraId="5602146F"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2, 2015/16) – T1 (WAVE 2, 2020/21)</w:t>
            </w:r>
          </w:p>
        </w:tc>
        <w:tc>
          <w:tcPr>
            <w:tcW w:w="1451" w:type="dxa"/>
          </w:tcPr>
          <w:p w14:paraId="28D6D778"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 – T1 (WAVE 3, 2015)</w:t>
            </w:r>
          </w:p>
        </w:tc>
        <w:tc>
          <w:tcPr>
            <w:tcW w:w="1452" w:type="dxa"/>
          </w:tcPr>
          <w:p w14:paraId="5514D4B5"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3, 2015) – T1 (WAVE 6, 2019)</w:t>
            </w:r>
          </w:p>
        </w:tc>
        <w:tc>
          <w:tcPr>
            <w:tcW w:w="1453" w:type="dxa"/>
          </w:tcPr>
          <w:p w14:paraId="1B3113D9"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6, 2012) – T1 (WAVE 7, 2015)</w:t>
            </w:r>
          </w:p>
        </w:tc>
        <w:tc>
          <w:tcPr>
            <w:tcW w:w="1452" w:type="dxa"/>
          </w:tcPr>
          <w:p w14:paraId="44D33B7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7, 2015) – T1 (WAVE 8, 2018)</w:t>
            </w:r>
          </w:p>
        </w:tc>
        <w:tc>
          <w:tcPr>
            <w:tcW w:w="1453" w:type="dxa"/>
          </w:tcPr>
          <w:p w14:paraId="769DBABE"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7, 2013) – T1 (WAVE 8, 2015)</w:t>
            </w:r>
          </w:p>
        </w:tc>
        <w:tc>
          <w:tcPr>
            <w:tcW w:w="1454" w:type="dxa"/>
          </w:tcPr>
          <w:p w14:paraId="1C11FBC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8, 2015) – T1 (WAVE 9, 2019)</w:t>
            </w:r>
          </w:p>
        </w:tc>
      </w:tr>
      <w:tr w:rsidR="00E6330D" w:rsidRPr="0002386E" w14:paraId="7750BD31" w14:textId="77777777" w:rsidTr="009F5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30" w:type="dxa"/>
            <w:gridSpan w:val="2"/>
          </w:tcPr>
          <w:p w14:paraId="77E8D9CE" w14:textId="77777777" w:rsidR="00E6330D" w:rsidRPr="0002386E" w:rsidRDefault="00E6330D" w:rsidP="002851AD">
            <w:pPr>
              <w:rPr>
                <w:rFonts w:asciiTheme="minorHAnsi" w:hAnsiTheme="minorHAnsi" w:cstheme="minorHAnsi"/>
                <w:b w:val="0"/>
                <w:bCs w:val="0"/>
                <w:sz w:val="18"/>
                <w:szCs w:val="18"/>
              </w:rPr>
            </w:pPr>
            <w:r w:rsidRPr="0002386E">
              <w:rPr>
                <w:rFonts w:asciiTheme="minorHAnsi" w:hAnsiTheme="minorHAnsi" w:cstheme="minorHAnsi"/>
                <w:sz w:val="18"/>
                <w:szCs w:val="18"/>
              </w:rPr>
              <w:t>N</w:t>
            </w:r>
          </w:p>
        </w:tc>
        <w:tc>
          <w:tcPr>
            <w:tcW w:w="1451" w:type="dxa"/>
          </w:tcPr>
          <w:p w14:paraId="3AF8A3D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243; Better Access non-users = 2050</w:t>
            </w:r>
          </w:p>
        </w:tc>
        <w:tc>
          <w:tcPr>
            <w:tcW w:w="1452" w:type="dxa"/>
          </w:tcPr>
          <w:p w14:paraId="6FB2D150"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358; Better Access non-users = 1192</w:t>
            </w:r>
          </w:p>
        </w:tc>
        <w:tc>
          <w:tcPr>
            <w:tcW w:w="1451" w:type="dxa"/>
          </w:tcPr>
          <w:p w14:paraId="3A14D237"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278; Better Access non-users = 1907</w:t>
            </w:r>
          </w:p>
        </w:tc>
        <w:tc>
          <w:tcPr>
            <w:tcW w:w="1452" w:type="dxa"/>
          </w:tcPr>
          <w:p w14:paraId="4BD14E0A"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254; Better Access non-users = 1802</w:t>
            </w:r>
          </w:p>
        </w:tc>
        <w:tc>
          <w:tcPr>
            <w:tcW w:w="1453" w:type="dxa"/>
          </w:tcPr>
          <w:p w14:paraId="37ABA91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540; Better Access non-users = 1606</w:t>
            </w:r>
          </w:p>
        </w:tc>
        <w:tc>
          <w:tcPr>
            <w:tcW w:w="1452" w:type="dxa"/>
          </w:tcPr>
          <w:p w14:paraId="4F83319F"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646; Better Access non-users = 1758</w:t>
            </w:r>
          </w:p>
        </w:tc>
        <w:tc>
          <w:tcPr>
            <w:tcW w:w="1453" w:type="dxa"/>
          </w:tcPr>
          <w:p w14:paraId="77137F2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1562; Better Access non-users = 5417</w:t>
            </w:r>
          </w:p>
        </w:tc>
        <w:tc>
          <w:tcPr>
            <w:tcW w:w="1454" w:type="dxa"/>
          </w:tcPr>
          <w:p w14:paraId="42028FBA"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Better Access users = 2121; Better Access non-users = 2622</w:t>
            </w:r>
          </w:p>
        </w:tc>
      </w:tr>
      <w:tr w:rsidR="00E6330D" w:rsidRPr="0002386E" w14:paraId="091E9F59"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val="restart"/>
          </w:tcPr>
          <w:p w14:paraId="6F76ECD8" w14:textId="77777777" w:rsidR="00E6330D" w:rsidRPr="009F54B9" w:rsidRDefault="00E6330D" w:rsidP="009F54B9">
            <w:pPr>
              <w:jc w:val="center"/>
              <w:rPr>
                <w:rStyle w:val="Strong"/>
              </w:rPr>
            </w:pPr>
            <w:r w:rsidRPr="009F54B9">
              <w:rPr>
                <w:rStyle w:val="Strong"/>
              </w:rPr>
              <w:t>Sociodemographic</w:t>
            </w:r>
          </w:p>
        </w:tc>
        <w:tc>
          <w:tcPr>
            <w:tcW w:w="1842" w:type="dxa"/>
          </w:tcPr>
          <w:p w14:paraId="406917F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Mean age, years</w:t>
            </w:r>
          </w:p>
        </w:tc>
        <w:tc>
          <w:tcPr>
            <w:tcW w:w="1451" w:type="dxa"/>
          </w:tcPr>
          <w:p w14:paraId="1AC98EE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0.98 (0.97-1.00)</w:t>
            </w:r>
          </w:p>
        </w:tc>
        <w:tc>
          <w:tcPr>
            <w:tcW w:w="1452" w:type="dxa"/>
          </w:tcPr>
          <w:p w14:paraId="417B75B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b/>
                <w:bCs/>
                <w:szCs w:val="18"/>
              </w:rPr>
              <w:t>0.97 (0.96-0.98)</w:t>
            </w:r>
          </w:p>
        </w:tc>
        <w:tc>
          <w:tcPr>
            <w:tcW w:w="1451" w:type="dxa"/>
          </w:tcPr>
          <w:p w14:paraId="3860438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0.97 (0.88-1.06)</w:t>
            </w:r>
          </w:p>
        </w:tc>
        <w:tc>
          <w:tcPr>
            <w:tcW w:w="1452" w:type="dxa"/>
          </w:tcPr>
          <w:p w14:paraId="600C500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0.95 (0.86-1.05)</w:t>
            </w:r>
          </w:p>
        </w:tc>
        <w:tc>
          <w:tcPr>
            <w:tcW w:w="1453" w:type="dxa"/>
          </w:tcPr>
          <w:p w14:paraId="536764F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0.98 (0.92-1.06)</w:t>
            </w:r>
          </w:p>
        </w:tc>
        <w:tc>
          <w:tcPr>
            <w:tcW w:w="1452" w:type="dxa"/>
          </w:tcPr>
          <w:p w14:paraId="4099A06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0.89 (0.83-0.96)</w:t>
            </w:r>
          </w:p>
        </w:tc>
        <w:tc>
          <w:tcPr>
            <w:tcW w:w="1453" w:type="dxa"/>
          </w:tcPr>
          <w:p w14:paraId="60AAE07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1.05 (1.00-1.09)</w:t>
            </w:r>
          </w:p>
        </w:tc>
        <w:tc>
          <w:tcPr>
            <w:tcW w:w="1454" w:type="dxa"/>
          </w:tcPr>
          <w:p w14:paraId="167106C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0.99 (0.95-1.03)</w:t>
            </w:r>
          </w:p>
        </w:tc>
      </w:tr>
      <w:tr w:rsidR="00E6330D" w:rsidRPr="0002386E" w14:paraId="4058B11D"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76D3C7A2"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359E9BCC" w14:textId="7B82E6D3" w:rsidR="00E6330D" w:rsidRPr="0002386E" w:rsidRDefault="00E854DC" w:rsidP="009F54B9">
            <w:pPr>
              <w:pStyle w:val="TableText"/>
              <w:cnfStyle w:val="000000000000" w:firstRow="0" w:lastRow="0" w:firstColumn="0" w:lastColumn="0" w:oddVBand="0" w:evenVBand="0" w:oddHBand="0" w:evenHBand="0" w:firstRowFirstColumn="0" w:firstRowLastColumn="0" w:lastRowFirstColumn="0" w:lastRowLastColumn="0"/>
            </w:pPr>
            <w:r>
              <w:t>First Nations</w:t>
            </w:r>
          </w:p>
        </w:tc>
        <w:tc>
          <w:tcPr>
            <w:tcW w:w="1451" w:type="dxa"/>
          </w:tcPr>
          <w:p w14:paraId="20CBA40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2" w:type="dxa"/>
          </w:tcPr>
          <w:p w14:paraId="3F60358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1" w:type="dxa"/>
          </w:tcPr>
          <w:p w14:paraId="68F22A1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2" w:type="dxa"/>
          </w:tcPr>
          <w:p w14:paraId="2D46DC4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3" w:type="dxa"/>
          </w:tcPr>
          <w:p w14:paraId="127E452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2" w:type="dxa"/>
          </w:tcPr>
          <w:p w14:paraId="1130829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3" w:type="dxa"/>
          </w:tcPr>
          <w:p w14:paraId="0D0F0AB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4" w:type="dxa"/>
          </w:tcPr>
          <w:p w14:paraId="151ACDD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609AFCDC"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258F7BDB"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C8F3DA1" w14:textId="77777777" w:rsidR="00E6330D" w:rsidRPr="0002386E"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451" w:type="dxa"/>
          </w:tcPr>
          <w:p w14:paraId="6E3BFE6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2" w:type="dxa"/>
          </w:tcPr>
          <w:p w14:paraId="0E9AFEF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1" w:type="dxa"/>
          </w:tcPr>
          <w:p w14:paraId="6B3361C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452" w:type="dxa"/>
          </w:tcPr>
          <w:p w14:paraId="2D3BF82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453" w:type="dxa"/>
          </w:tcPr>
          <w:p w14:paraId="70AB9B4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452" w:type="dxa"/>
          </w:tcPr>
          <w:p w14:paraId="026FD11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453" w:type="dxa"/>
          </w:tcPr>
          <w:p w14:paraId="16B586D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454" w:type="dxa"/>
          </w:tcPr>
          <w:p w14:paraId="4D01FED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N/A</w:t>
            </w:r>
          </w:p>
        </w:tc>
      </w:tr>
      <w:tr w:rsidR="00E6330D" w:rsidRPr="0002386E" w14:paraId="440BC2A3"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34E373F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4E3AD3C" w14:textId="77777777" w:rsidR="00E6330D" w:rsidRPr="0002386E"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451" w:type="dxa"/>
          </w:tcPr>
          <w:p w14:paraId="7D79919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1.33 (0.56-3.16)</w:t>
            </w:r>
          </w:p>
        </w:tc>
        <w:tc>
          <w:tcPr>
            <w:tcW w:w="1452" w:type="dxa"/>
          </w:tcPr>
          <w:p w14:paraId="3BD4246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1.13 (0.46-2.76)</w:t>
            </w:r>
          </w:p>
        </w:tc>
        <w:tc>
          <w:tcPr>
            <w:tcW w:w="1451" w:type="dxa"/>
          </w:tcPr>
          <w:p w14:paraId="5486551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452" w:type="dxa"/>
          </w:tcPr>
          <w:p w14:paraId="407C52D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453" w:type="dxa"/>
          </w:tcPr>
          <w:p w14:paraId="7C82CE0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452" w:type="dxa"/>
          </w:tcPr>
          <w:p w14:paraId="4125FCA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453" w:type="dxa"/>
          </w:tcPr>
          <w:p w14:paraId="6959F83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454" w:type="dxa"/>
          </w:tcPr>
          <w:p w14:paraId="3B94519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N/A</w:t>
            </w:r>
          </w:p>
        </w:tc>
      </w:tr>
      <w:tr w:rsidR="00E6330D" w:rsidRPr="0002386E" w14:paraId="74860F22"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1236AF73"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56F5862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Highest level of education received</w:t>
            </w:r>
          </w:p>
        </w:tc>
        <w:tc>
          <w:tcPr>
            <w:tcW w:w="1451" w:type="dxa"/>
          </w:tcPr>
          <w:p w14:paraId="2428429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378E513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1" w:type="dxa"/>
          </w:tcPr>
          <w:p w14:paraId="69CED96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3F778BF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3" w:type="dxa"/>
          </w:tcPr>
          <w:p w14:paraId="6840DE5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1B9D98A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3" w:type="dxa"/>
          </w:tcPr>
          <w:p w14:paraId="07F50BB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4" w:type="dxa"/>
          </w:tcPr>
          <w:p w14:paraId="5ED034C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16162CBB"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55FF7ED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5B0EE51" w14:textId="77777777" w:rsidR="00E6330D" w:rsidRPr="0002386E"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02386E">
              <w:t>Year 11 or less</w:t>
            </w:r>
          </w:p>
        </w:tc>
        <w:tc>
          <w:tcPr>
            <w:tcW w:w="1451" w:type="dxa"/>
          </w:tcPr>
          <w:p w14:paraId="2FB383D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452" w:type="dxa"/>
          </w:tcPr>
          <w:p w14:paraId="14D50CC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451" w:type="dxa"/>
          </w:tcPr>
          <w:p w14:paraId="4C58AB1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452" w:type="dxa"/>
          </w:tcPr>
          <w:p w14:paraId="00A8D8B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453" w:type="dxa"/>
          </w:tcPr>
          <w:p w14:paraId="688FB1C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452" w:type="dxa"/>
          </w:tcPr>
          <w:p w14:paraId="6BA35D4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453" w:type="dxa"/>
          </w:tcPr>
          <w:p w14:paraId="753E777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454" w:type="dxa"/>
          </w:tcPr>
          <w:p w14:paraId="787AB24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109131F2"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6BBEBACD"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F114582" w14:textId="77777777" w:rsidR="00E6330D" w:rsidRPr="0002386E"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02386E">
              <w:t>Year 12 or equivalent</w:t>
            </w:r>
          </w:p>
        </w:tc>
        <w:tc>
          <w:tcPr>
            <w:tcW w:w="1451" w:type="dxa"/>
          </w:tcPr>
          <w:p w14:paraId="24A4499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1.33 (0.76-2.36)</w:t>
            </w:r>
          </w:p>
        </w:tc>
        <w:tc>
          <w:tcPr>
            <w:tcW w:w="1452" w:type="dxa"/>
          </w:tcPr>
          <w:p w14:paraId="4DA81CF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1.35 (0.78-2.32)</w:t>
            </w:r>
          </w:p>
        </w:tc>
        <w:tc>
          <w:tcPr>
            <w:tcW w:w="1451" w:type="dxa"/>
          </w:tcPr>
          <w:p w14:paraId="456D0EC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1.40 (0.94-2.07)</w:t>
            </w:r>
          </w:p>
        </w:tc>
        <w:tc>
          <w:tcPr>
            <w:tcW w:w="1452" w:type="dxa"/>
          </w:tcPr>
          <w:p w14:paraId="03DC74E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1.01 (0.65-1.58)</w:t>
            </w:r>
          </w:p>
        </w:tc>
        <w:tc>
          <w:tcPr>
            <w:tcW w:w="1453" w:type="dxa"/>
          </w:tcPr>
          <w:p w14:paraId="3B7CC95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0.91 (0.52-1.59)</w:t>
            </w:r>
          </w:p>
        </w:tc>
        <w:tc>
          <w:tcPr>
            <w:tcW w:w="1452" w:type="dxa"/>
          </w:tcPr>
          <w:p w14:paraId="3D459E4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2.22 (1.26-3.91)</w:t>
            </w:r>
          </w:p>
        </w:tc>
        <w:tc>
          <w:tcPr>
            <w:tcW w:w="1453" w:type="dxa"/>
          </w:tcPr>
          <w:p w14:paraId="32D6953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0.98 (0.75-1.29)</w:t>
            </w:r>
          </w:p>
        </w:tc>
        <w:tc>
          <w:tcPr>
            <w:tcW w:w="1454" w:type="dxa"/>
          </w:tcPr>
          <w:p w14:paraId="6D271D0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1.61 (1.08-2.37)</w:t>
            </w:r>
          </w:p>
        </w:tc>
      </w:tr>
      <w:tr w:rsidR="00E6330D" w:rsidRPr="0002386E" w14:paraId="17C971AC"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2D35BE6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1D60C5A" w14:textId="77777777" w:rsidR="00E6330D" w:rsidRPr="0002386E"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02386E">
              <w:t>Certificate/diploma</w:t>
            </w:r>
          </w:p>
        </w:tc>
        <w:tc>
          <w:tcPr>
            <w:tcW w:w="1451" w:type="dxa"/>
          </w:tcPr>
          <w:p w14:paraId="0BA47C2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b/>
              </w:rPr>
            </w:pPr>
            <w:r w:rsidRPr="0002386E">
              <w:t>1.15 (0.72-1.83)</w:t>
            </w:r>
          </w:p>
        </w:tc>
        <w:tc>
          <w:tcPr>
            <w:tcW w:w="1452" w:type="dxa"/>
          </w:tcPr>
          <w:p w14:paraId="403B215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szCs w:val="18"/>
              </w:rPr>
              <w:t>1.24 (0.78-1.96)</w:t>
            </w:r>
          </w:p>
        </w:tc>
        <w:tc>
          <w:tcPr>
            <w:tcW w:w="1451" w:type="dxa"/>
          </w:tcPr>
          <w:p w14:paraId="377AA9D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1.49 (1.02-2.17)</w:t>
            </w:r>
          </w:p>
        </w:tc>
        <w:tc>
          <w:tcPr>
            <w:tcW w:w="1452" w:type="dxa"/>
          </w:tcPr>
          <w:p w14:paraId="77D1695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1.92 (1.32-2.80)</w:t>
            </w:r>
          </w:p>
        </w:tc>
        <w:tc>
          <w:tcPr>
            <w:tcW w:w="1453" w:type="dxa"/>
          </w:tcPr>
          <w:p w14:paraId="37C384E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1.57 (0.96-2.56)</w:t>
            </w:r>
          </w:p>
        </w:tc>
        <w:tc>
          <w:tcPr>
            <w:tcW w:w="1452" w:type="dxa"/>
          </w:tcPr>
          <w:p w14:paraId="62CE584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2.00 (1.20-3.32)</w:t>
            </w:r>
          </w:p>
        </w:tc>
        <w:tc>
          <w:tcPr>
            <w:tcW w:w="1453" w:type="dxa"/>
          </w:tcPr>
          <w:p w14:paraId="211D64C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0.88 (0.66-1.17)</w:t>
            </w:r>
          </w:p>
        </w:tc>
        <w:tc>
          <w:tcPr>
            <w:tcW w:w="1454" w:type="dxa"/>
          </w:tcPr>
          <w:p w14:paraId="7FAFD69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1.27 (0.86-1.88)</w:t>
            </w:r>
          </w:p>
        </w:tc>
      </w:tr>
      <w:tr w:rsidR="00E6330D" w:rsidRPr="0002386E" w14:paraId="684AD80B"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261A9A25"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65983BEE" w14:textId="77777777" w:rsidR="00E6330D" w:rsidRPr="0002386E"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02386E">
              <w:t>Bachelor’s degree or higher</w:t>
            </w:r>
          </w:p>
        </w:tc>
        <w:tc>
          <w:tcPr>
            <w:tcW w:w="1451" w:type="dxa"/>
          </w:tcPr>
          <w:p w14:paraId="1C40060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1.35 (0.81-2.24)</w:t>
            </w:r>
          </w:p>
        </w:tc>
        <w:tc>
          <w:tcPr>
            <w:tcW w:w="1452" w:type="dxa"/>
          </w:tcPr>
          <w:p w14:paraId="5F34425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1.16 (0.71-1.88)</w:t>
            </w:r>
          </w:p>
        </w:tc>
        <w:tc>
          <w:tcPr>
            <w:tcW w:w="1451" w:type="dxa"/>
          </w:tcPr>
          <w:p w14:paraId="72E0D5F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1.99 (1.34-2.94)</w:t>
            </w:r>
          </w:p>
        </w:tc>
        <w:tc>
          <w:tcPr>
            <w:tcW w:w="1452" w:type="dxa"/>
          </w:tcPr>
          <w:p w14:paraId="367E76C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1.90 (1.27-2.83)</w:t>
            </w:r>
          </w:p>
        </w:tc>
        <w:tc>
          <w:tcPr>
            <w:tcW w:w="1453" w:type="dxa"/>
          </w:tcPr>
          <w:p w14:paraId="2CA03DF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1.64 (1.01-2.65)</w:t>
            </w:r>
          </w:p>
        </w:tc>
        <w:tc>
          <w:tcPr>
            <w:tcW w:w="1452" w:type="dxa"/>
          </w:tcPr>
          <w:p w14:paraId="1A75D5A5"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2.25 (1.36-3.70)</w:t>
            </w:r>
          </w:p>
        </w:tc>
        <w:tc>
          <w:tcPr>
            <w:tcW w:w="1453" w:type="dxa"/>
          </w:tcPr>
          <w:p w14:paraId="3591D52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0.79 (0.59-1.08)</w:t>
            </w:r>
          </w:p>
        </w:tc>
        <w:tc>
          <w:tcPr>
            <w:tcW w:w="1454" w:type="dxa"/>
          </w:tcPr>
          <w:p w14:paraId="36AB64E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1.63 (1.11-2.41)</w:t>
            </w:r>
          </w:p>
        </w:tc>
      </w:tr>
      <w:tr w:rsidR="00E6330D" w:rsidRPr="0002386E" w14:paraId="636BCD68"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1A4F0DF1"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65D6984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Country of birth</w:t>
            </w:r>
          </w:p>
        </w:tc>
        <w:tc>
          <w:tcPr>
            <w:tcW w:w="1451" w:type="dxa"/>
          </w:tcPr>
          <w:p w14:paraId="749C27A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52" w:type="dxa"/>
          </w:tcPr>
          <w:p w14:paraId="25A9AE9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51" w:type="dxa"/>
          </w:tcPr>
          <w:p w14:paraId="799BEC5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52" w:type="dxa"/>
          </w:tcPr>
          <w:p w14:paraId="6DC6876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53" w:type="dxa"/>
          </w:tcPr>
          <w:p w14:paraId="7444F3B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52" w:type="dxa"/>
          </w:tcPr>
          <w:p w14:paraId="1447E04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53" w:type="dxa"/>
          </w:tcPr>
          <w:p w14:paraId="24748B78"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454" w:type="dxa"/>
          </w:tcPr>
          <w:p w14:paraId="2617357D"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E6330D" w:rsidRPr="0002386E" w14:paraId="4BF28F2A"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39B3F62F"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7F83607" w14:textId="77777777" w:rsidR="00E6330D" w:rsidRPr="0002386E"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02386E">
              <w:t>Australia</w:t>
            </w:r>
          </w:p>
        </w:tc>
        <w:tc>
          <w:tcPr>
            <w:tcW w:w="1451" w:type="dxa"/>
          </w:tcPr>
          <w:p w14:paraId="183D72E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086EB36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1" w:type="dxa"/>
          </w:tcPr>
          <w:p w14:paraId="19E5774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131E624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3" w:type="dxa"/>
          </w:tcPr>
          <w:p w14:paraId="0FACCBB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7310968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3" w:type="dxa"/>
          </w:tcPr>
          <w:p w14:paraId="5E6BB1D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4" w:type="dxa"/>
          </w:tcPr>
          <w:p w14:paraId="6491E45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r>
      <w:tr w:rsidR="00E6330D" w:rsidRPr="0002386E" w14:paraId="2799ED3F"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336B0DC2"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CFB9A9A" w14:textId="77777777" w:rsidR="00E6330D" w:rsidRPr="0002386E"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02386E">
              <w:t>Other</w:t>
            </w:r>
          </w:p>
        </w:tc>
        <w:tc>
          <w:tcPr>
            <w:tcW w:w="1451" w:type="dxa"/>
          </w:tcPr>
          <w:p w14:paraId="4B66D89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0.71 (0.45-1.11)</w:t>
            </w:r>
          </w:p>
        </w:tc>
        <w:tc>
          <w:tcPr>
            <w:tcW w:w="1452" w:type="dxa"/>
          </w:tcPr>
          <w:p w14:paraId="4390001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b/>
                <w:bCs/>
                <w:szCs w:val="18"/>
              </w:rPr>
              <w:t>0.60 (0.41-0.88)</w:t>
            </w:r>
          </w:p>
        </w:tc>
        <w:tc>
          <w:tcPr>
            <w:tcW w:w="1451" w:type="dxa"/>
          </w:tcPr>
          <w:p w14:paraId="0660F13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0.74 (0.51-1.07)</w:t>
            </w:r>
          </w:p>
        </w:tc>
        <w:tc>
          <w:tcPr>
            <w:tcW w:w="1452" w:type="dxa"/>
          </w:tcPr>
          <w:p w14:paraId="50118F0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0.64 (0.43-0.95)</w:t>
            </w:r>
          </w:p>
        </w:tc>
        <w:tc>
          <w:tcPr>
            <w:tcW w:w="1453" w:type="dxa"/>
          </w:tcPr>
          <w:p w14:paraId="4CAA1D5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1.13 (0.73-1.75)</w:t>
            </w:r>
          </w:p>
        </w:tc>
        <w:tc>
          <w:tcPr>
            <w:tcW w:w="1452" w:type="dxa"/>
          </w:tcPr>
          <w:p w14:paraId="3535A71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1.05 (0.70-1.56)</w:t>
            </w:r>
          </w:p>
        </w:tc>
        <w:tc>
          <w:tcPr>
            <w:tcW w:w="1453" w:type="dxa"/>
          </w:tcPr>
          <w:p w14:paraId="6657240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0.94 (0.74-1.20)</w:t>
            </w:r>
          </w:p>
        </w:tc>
        <w:tc>
          <w:tcPr>
            <w:tcW w:w="1454" w:type="dxa"/>
          </w:tcPr>
          <w:p w14:paraId="380EB74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0.87 (0.68-1.11)</w:t>
            </w:r>
          </w:p>
        </w:tc>
      </w:tr>
      <w:tr w:rsidR="00E6330D" w:rsidRPr="0002386E" w14:paraId="4AD020B2"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572F442E"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4B577EB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Area of residence</w:t>
            </w:r>
          </w:p>
        </w:tc>
        <w:tc>
          <w:tcPr>
            <w:tcW w:w="1451" w:type="dxa"/>
          </w:tcPr>
          <w:p w14:paraId="76A407F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2" w:type="dxa"/>
          </w:tcPr>
          <w:p w14:paraId="0DD198D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1" w:type="dxa"/>
          </w:tcPr>
          <w:p w14:paraId="3CE2614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2" w:type="dxa"/>
          </w:tcPr>
          <w:p w14:paraId="53BAB87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3" w:type="dxa"/>
          </w:tcPr>
          <w:p w14:paraId="3D434E4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2" w:type="dxa"/>
          </w:tcPr>
          <w:p w14:paraId="5A1EB13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3" w:type="dxa"/>
          </w:tcPr>
          <w:p w14:paraId="66825AE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4" w:type="dxa"/>
          </w:tcPr>
          <w:p w14:paraId="31E5754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E6330D" w:rsidRPr="0002386E" w14:paraId="5FB42904"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2D831D97"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A12E3ED" w14:textId="77777777" w:rsidR="00E6330D" w:rsidRPr="009F54B9"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9F54B9">
              <w:t>Metropolitan</w:t>
            </w:r>
          </w:p>
        </w:tc>
        <w:tc>
          <w:tcPr>
            <w:tcW w:w="1451" w:type="dxa"/>
          </w:tcPr>
          <w:p w14:paraId="61BECC2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6FAB7BF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1" w:type="dxa"/>
          </w:tcPr>
          <w:p w14:paraId="20C0881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15323C9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3" w:type="dxa"/>
          </w:tcPr>
          <w:p w14:paraId="434A487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13CAC32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3" w:type="dxa"/>
          </w:tcPr>
          <w:p w14:paraId="64AD019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4" w:type="dxa"/>
          </w:tcPr>
          <w:p w14:paraId="5C23AD1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r>
      <w:tr w:rsidR="00E6330D" w:rsidRPr="0002386E" w14:paraId="0241FFAB"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1D965A3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C10C38F" w14:textId="77777777" w:rsidR="00E6330D" w:rsidRPr="009F54B9"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9F54B9">
              <w:t>Regional</w:t>
            </w:r>
          </w:p>
        </w:tc>
        <w:tc>
          <w:tcPr>
            <w:tcW w:w="1451" w:type="dxa"/>
          </w:tcPr>
          <w:p w14:paraId="1A2AFFE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1.16 (0.75-1.81)</w:t>
            </w:r>
          </w:p>
        </w:tc>
        <w:tc>
          <w:tcPr>
            <w:tcW w:w="1452" w:type="dxa"/>
          </w:tcPr>
          <w:p w14:paraId="7EA8B25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0.77 (0.51-1.16)</w:t>
            </w:r>
          </w:p>
        </w:tc>
        <w:tc>
          <w:tcPr>
            <w:tcW w:w="1451" w:type="dxa"/>
          </w:tcPr>
          <w:p w14:paraId="28CE708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0.82 (0.60-1.12)</w:t>
            </w:r>
          </w:p>
        </w:tc>
        <w:tc>
          <w:tcPr>
            <w:tcW w:w="1452" w:type="dxa"/>
          </w:tcPr>
          <w:p w14:paraId="12BF921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0.73 (0.53-1.01)</w:t>
            </w:r>
          </w:p>
        </w:tc>
        <w:tc>
          <w:tcPr>
            <w:tcW w:w="1453" w:type="dxa"/>
          </w:tcPr>
          <w:p w14:paraId="5A53FB7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0.73 (0.57-0.94)</w:t>
            </w:r>
          </w:p>
        </w:tc>
        <w:tc>
          <w:tcPr>
            <w:tcW w:w="1452" w:type="dxa"/>
          </w:tcPr>
          <w:p w14:paraId="62E28A7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0.88 (0.69-1.12)</w:t>
            </w:r>
          </w:p>
        </w:tc>
        <w:tc>
          <w:tcPr>
            <w:tcW w:w="1453" w:type="dxa"/>
          </w:tcPr>
          <w:p w14:paraId="27E63A8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0.90 (0.76-1.08)</w:t>
            </w:r>
          </w:p>
        </w:tc>
        <w:tc>
          <w:tcPr>
            <w:tcW w:w="1454" w:type="dxa"/>
          </w:tcPr>
          <w:p w14:paraId="4660950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0.83 (0.69-0.99)</w:t>
            </w:r>
          </w:p>
        </w:tc>
      </w:tr>
      <w:tr w:rsidR="00E6330D" w:rsidRPr="0002386E" w14:paraId="2822FE24"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38F9F998"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8E91815" w14:textId="77777777" w:rsidR="00E6330D" w:rsidRPr="009F54B9"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9F54B9">
              <w:t>Rural</w:t>
            </w:r>
          </w:p>
        </w:tc>
        <w:tc>
          <w:tcPr>
            <w:tcW w:w="1451" w:type="dxa"/>
          </w:tcPr>
          <w:p w14:paraId="514DC2A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szCs w:val="18"/>
              </w:rPr>
              <w:t>1.03 (0.72-1.46)</w:t>
            </w:r>
          </w:p>
        </w:tc>
        <w:tc>
          <w:tcPr>
            <w:tcW w:w="1452" w:type="dxa"/>
          </w:tcPr>
          <w:p w14:paraId="2F3094F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szCs w:val="18"/>
              </w:rPr>
              <w:t>0.81 (0.59-1.10)</w:t>
            </w:r>
          </w:p>
        </w:tc>
        <w:tc>
          <w:tcPr>
            <w:tcW w:w="1451" w:type="dxa"/>
          </w:tcPr>
          <w:p w14:paraId="75D0D3C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0.50 (0.33-0.77)</w:t>
            </w:r>
          </w:p>
        </w:tc>
        <w:tc>
          <w:tcPr>
            <w:tcW w:w="1452" w:type="dxa"/>
          </w:tcPr>
          <w:p w14:paraId="675A3F2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0.63 (0.41-0.97)</w:t>
            </w:r>
          </w:p>
        </w:tc>
        <w:tc>
          <w:tcPr>
            <w:tcW w:w="1453" w:type="dxa"/>
          </w:tcPr>
          <w:p w14:paraId="0C35B9B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0.52 (0.36-0.73)</w:t>
            </w:r>
          </w:p>
        </w:tc>
        <w:tc>
          <w:tcPr>
            <w:tcW w:w="1452" w:type="dxa"/>
          </w:tcPr>
          <w:p w14:paraId="0422C00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0.58 (0.42-0.80)</w:t>
            </w:r>
          </w:p>
        </w:tc>
        <w:tc>
          <w:tcPr>
            <w:tcW w:w="1453" w:type="dxa"/>
          </w:tcPr>
          <w:p w14:paraId="442DB3D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0.54 (0.40-0.73)</w:t>
            </w:r>
          </w:p>
        </w:tc>
        <w:tc>
          <w:tcPr>
            <w:tcW w:w="1454" w:type="dxa"/>
          </w:tcPr>
          <w:p w14:paraId="285A37F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0.57 (0.44-0.74)</w:t>
            </w:r>
          </w:p>
        </w:tc>
      </w:tr>
      <w:tr w:rsidR="00E6330D" w:rsidRPr="0002386E" w14:paraId="615EBF2B"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val="restart"/>
          </w:tcPr>
          <w:p w14:paraId="617C7003" w14:textId="77777777" w:rsidR="00E6330D" w:rsidRPr="009F54B9" w:rsidRDefault="00E6330D" w:rsidP="009F54B9">
            <w:pPr>
              <w:spacing w:before="40"/>
              <w:ind w:left="177"/>
              <w:jc w:val="center"/>
              <w:rPr>
                <w:rStyle w:val="Strong"/>
              </w:rPr>
            </w:pPr>
            <w:r w:rsidRPr="009F54B9">
              <w:rPr>
                <w:rStyle w:val="Strong"/>
              </w:rPr>
              <w:t>Clinical</w:t>
            </w:r>
          </w:p>
        </w:tc>
        <w:tc>
          <w:tcPr>
            <w:tcW w:w="1842" w:type="dxa"/>
          </w:tcPr>
          <w:p w14:paraId="7DE2011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Prognostic severity</w:t>
            </w:r>
          </w:p>
        </w:tc>
        <w:tc>
          <w:tcPr>
            <w:tcW w:w="1451" w:type="dxa"/>
          </w:tcPr>
          <w:p w14:paraId="625200E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2" w:type="dxa"/>
          </w:tcPr>
          <w:p w14:paraId="7EF903C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1" w:type="dxa"/>
          </w:tcPr>
          <w:p w14:paraId="3212675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2" w:type="dxa"/>
          </w:tcPr>
          <w:p w14:paraId="07137F9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3" w:type="dxa"/>
          </w:tcPr>
          <w:p w14:paraId="1212E84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2" w:type="dxa"/>
          </w:tcPr>
          <w:p w14:paraId="7A64A6A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3" w:type="dxa"/>
          </w:tcPr>
          <w:p w14:paraId="025A58D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c>
          <w:tcPr>
            <w:tcW w:w="1454" w:type="dxa"/>
          </w:tcPr>
          <w:p w14:paraId="5F0F19D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p>
        </w:tc>
      </w:tr>
      <w:tr w:rsidR="00E6330D" w:rsidRPr="0002386E" w14:paraId="2AFAE039"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extDirection w:val="btLr"/>
          </w:tcPr>
          <w:p w14:paraId="0AD8CDB5" w14:textId="77777777" w:rsidR="00E6330D" w:rsidRPr="0002386E" w:rsidRDefault="00E6330D" w:rsidP="002851AD">
            <w:pPr>
              <w:spacing w:before="40"/>
              <w:ind w:left="177" w:right="113"/>
              <w:rPr>
                <w:rFonts w:asciiTheme="minorHAnsi" w:hAnsiTheme="minorHAnsi" w:cstheme="minorHAnsi"/>
                <w:b/>
                <w:bCs w:val="0"/>
                <w:sz w:val="18"/>
                <w:szCs w:val="18"/>
              </w:rPr>
            </w:pPr>
          </w:p>
        </w:tc>
        <w:tc>
          <w:tcPr>
            <w:tcW w:w="1842" w:type="dxa"/>
          </w:tcPr>
          <w:p w14:paraId="3A58609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Minimal/mild</w:t>
            </w:r>
          </w:p>
        </w:tc>
        <w:tc>
          <w:tcPr>
            <w:tcW w:w="1451" w:type="dxa"/>
          </w:tcPr>
          <w:p w14:paraId="6B7F21E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0745787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1" w:type="dxa"/>
          </w:tcPr>
          <w:p w14:paraId="0F2B07F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00DDFC1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3" w:type="dxa"/>
          </w:tcPr>
          <w:p w14:paraId="5F1D5C1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2" w:type="dxa"/>
          </w:tcPr>
          <w:p w14:paraId="0461E43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3" w:type="dxa"/>
          </w:tcPr>
          <w:p w14:paraId="3A7D412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c>
          <w:tcPr>
            <w:tcW w:w="1454" w:type="dxa"/>
          </w:tcPr>
          <w:p w14:paraId="7239B5A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1.00</w:t>
            </w:r>
          </w:p>
        </w:tc>
      </w:tr>
      <w:tr w:rsidR="00E6330D" w:rsidRPr="0002386E" w14:paraId="08986BCE"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7578BDA6" w14:textId="77777777" w:rsidR="00E6330D" w:rsidRPr="0002386E" w:rsidRDefault="00E6330D" w:rsidP="002851AD">
            <w:pPr>
              <w:spacing w:before="40"/>
              <w:ind w:left="177"/>
              <w:rPr>
                <w:rFonts w:asciiTheme="minorHAnsi" w:hAnsiTheme="minorHAnsi" w:cstheme="minorHAnsi"/>
                <w:b/>
                <w:bCs w:val="0"/>
                <w:sz w:val="18"/>
                <w:szCs w:val="18"/>
              </w:rPr>
            </w:pPr>
          </w:p>
        </w:tc>
        <w:tc>
          <w:tcPr>
            <w:tcW w:w="1842" w:type="dxa"/>
          </w:tcPr>
          <w:p w14:paraId="34108C6E" w14:textId="77777777" w:rsidR="00E6330D" w:rsidRPr="0002386E"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02386E">
              <w:t>Moderate</w:t>
            </w:r>
          </w:p>
        </w:tc>
        <w:tc>
          <w:tcPr>
            <w:tcW w:w="1451" w:type="dxa"/>
          </w:tcPr>
          <w:p w14:paraId="79E82D0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b/>
                <w:bCs/>
                <w:szCs w:val="18"/>
              </w:rPr>
              <w:t>1.67 (1.07-2.62)</w:t>
            </w:r>
          </w:p>
        </w:tc>
        <w:tc>
          <w:tcPr>
            <w:tcW w:w="1452" w:type="dxa"/>
          </w:tcPr>
          <w:p w14:paraId="5B135F6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0.93 (0.62-1.38)</w:t>
            </w:r>
          </w:p>
        </w:tc>
        <w:tc>
          <w:tcPr>
            <w:tcW w:w="1451" w:type="dxa"/>
          </w:tcPr>
          <w:p w14:paraId="114086F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1.46 (0.93-2.29)</w:t>
            </w:r>
          </w:p>
        </w:tc>
        <w:tc>
          <w:tcPr>
            <w:tcW w:w="1452" w:type="dxa"/>
          </w:tcPr>
          <w:p w14:paraId="73870F5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1.45 (0.89-2.36)</w:t>
            </w:r>
          </w:p>
        </w:tc>
        <w:tc>
          <w:tcPr>
            <w:tcW w:w="1453" w:type="dxa"/>
          </w:tcPr>
          <w:p w14:paraId="1F656E3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1.27 (0.92-1.73)</w:t>
            </w:r>
          </w:p>
        </w:tc>
        <w:tc>
          <w:tcPr>
            <w:tcW w:w="1452" w:type="dxa"/>
          </w:tcPr>
          <w:p w14:paraId="1142824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1.27 (0.94-1.72)</w:t>
            </w:r>
          </w:p>
        </w:tc>
        <w:tc>
          <w:tcPr>
            <w:tcW w:w="1453" w:type="dxa"/>
          </w:tcPr>
          <w:p w14:paraId="3F8BF9F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1.27 (1.03-1.57)</w:t>
            </w:r>
          </w:p>
        </w:tc>
        <w:tc>
          <w:tcPr>
            <w:tcW w:w="1454" w:type="dxa"/>
          </w:tcPr>
          <w:p w14:paraId="78023AD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18"/>
              </w:rPr>
            </w:pPr>
            <w:r w:rsidRPr="0002386E">
              <w:rPr>
                <w:rFonts w:asciiTheme="minorHAnsi" w:hAnsiTheme="minorHAnsi" w:cstheme="minorHAnsi"/>
                <w:szCs w:val="18"/>
              </w:rPr>
              <w:t>1.07 (0.88-1.30)</w:t>
            </w:r>
          </w:p>
        </w:tc>
      </w:tr>
      <w:tr w:rsidR="00E6330D" w:rsidRPr="0002386E" w14:paraId="2091EC9A"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5A6C70B6" w14:textId="77777777" w:rsidR="00E6330D" w:rsidRPr="0002386E" w:rsidRDefault="00E6330D" w:rsidP="002851AD">
            <w:pPr>
              <w:spacing w:before="40"/>
              <w:ind w:left="177"/>
              <w:rPr>
                <w:rFonts w:asciiTheme="minorHAnsi" w:hAnsiTheme="minorHAnsi" w:cstheme="minorHAnsi"/>
                <w:b/>
                <w:bCs w:val="0"/>
                <w:sz w:val="18"/>
                <w:szCs w:val="18"/>
              </w:rPr>
            </w:pPr>
          </w:p>
        </w:tc>
        <w:tc>
          <w:tcPr>
            <w:tcW w:w="1842" w:type="dxa"/>
          </w:tcPr>
          <w:p w14:paraId="0D2CDCC6" w14:textId="77777777" w:rsidR="00E6330D" w:rsidRPr="0002386E"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02386E">
              <w:t>Severe</w:t>
            </w:r>
          </w:p>
        </w:tc>
        <w:tc>
          <w:tcPr>
            <w:tcW w:w="1451" w:type="dxa"/>
          </w:tcPr>
          <w:p w14:paraId="0D1E459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bCs/>
                <w:szCs w:val="18"/>
              </w:rPr>
              <w:t>1.66 (1.07-2.57)</w:t>
            </w:r>
          </w:p>
        </w:tc>
        <w:tc>
          <w:tcPr>
            <w:tcW w:w="1452" w:type="dxa"/>
          </w:tcPr>
          <w:p w14:paraId="5D5F708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szCs w:val="18"/>
              </w:rPr>
              <w:t>1.09 (0.75-1.57)</w:t>
            </w:r>
          </w:p>
        </w:tc>
        <w:tc>
          <w:tcPr>
            <w:tcW w:w="1451" w:type="dxa"/>
          </w:tcPr>
          <w:p w14:paraId="316D460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1.63 (1.10-2.43)</w:t>
            </w:r>
          </w:p>
        </w:tc>
        <w:tc>
          <w:tcPr>
            <w:tcW w:w="1452" w:type="dxa"/>
          </w:tcPr>
          <w:p w14:paraId="482584D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2.11 (1.40-3.16)</w:t>
            </w:r>
          </w:p>
        </w:tc>
        <w:tc>
          <w:tcPr>
            <w:tcW w:w="1453" w:type="dxa"/>
          </w:tcPr>
          <w:p w14:paraId="626517D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1.87 (1.41-2.48)</w:t>
            </w:r>
          </w:p>
        </w:tc>
        <w:tc>
          <w:tcPr>
            <w:tcW w:w="1452" w:type="dxa"/>
          </w:tcPr>
          <w:p w14:paraId="5B4FC19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1.95 (1.49-2.56)</w:t>
            </w:r>
          </w:p>
        </w:tc>
        <w:tc>
          <w:tcPr>
            <w:tcW w:w="1453" w:type="dxa"/>
          </w:tcPr>
          <w:p w14:paraId="1DC2595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1.69 (1.42-2.01)</w:t>
            </w:r>
          </w:p>
        </w:tc>
        <w:tc>
          <w:tcPr>
            <w:tcW w:w="1454" w:type="dxa"/>
          </w:tcPr>
          <w:p w14:paraId="43EAC4E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18"/>
              </w:rPr>
            </w:pPr>
            <w:r w:rsidRPr="0002386E">
              <w:rPr>
                <w:rFonts w:asciiTheme="minorHAnsi" w:hAnsiTheme="minorHAnsi" w:cstheme="minorHAnsi"/>
                <w:b/>
                <w:szCs w:val="18"/>
              </w:rPr>
              <w:t>1.51 (1.27-1.78)</w:t>
            </w:r>
          </w:p>
        </w:tc>
      </w:tr>
      <w:tr w:rsidR="00E6330D" w:rsidRPr="0002386E" w14:paraId="77F43556"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192E9961"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2BBED204"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History of depression (lifetime)</w:t>
            </w:r>
          </w:p>
        </w:tc>
        <w:tc>
          <w:tcPr>
            <w:tcW w:w="1451" w:type="dxa"/>
          </w:tcPr>
          <w:p w14:paraId="528BAAA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531DF81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1" w:type="dxa"/>
          </w:tcPr>
          <w:p w14:paraId="3FC48CF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7261839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3" w:type="dxa"/>
          </w:tcPr>
          <w:p w14:paraId="22018B0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304033E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3" w:type="dxa"/>
          </w:tcPr>
          <w:p w14:paraId="2A134DD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4" w:type="dxa"/>
          </w:tcPr>
          <w:p w14:paraId="419E7B7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33122CBD"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6EAF16A8"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4E0512F5" w14:textId="77777777" w:rsidR="00E6330D" w:rsidRPr="009F54B9"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9F54B9">
              <w:t>Yes</w:t>
            </w:r>
          </w:p>
        </w:tc>
        <w:tc>
          <w:tcPr>
            <w:tcW w:w="1451" w:type="dxa"/>
          </w:tcPr>
          <w:p w14:paraId="33B5187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bCs/>
              </w:rPr>
              <w:t>1.77 (1.16-2.69)</w:t>
            </w:r>
          </w:p>
        </w:tc>
        <w:tc>
          <w:tcPr>
            <w:tcW w:w="1452" w:type="dxa"/>
          </w:tcPr>
          <w:p w14:paraId="4577A64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bCs/>
              </w:rPr>
              <w:t>1.78 (1.28-2.46)</w:t>
            </w:r>
          </w:p>
        </w:tc>
        <w:tc>
          <w:tcPr>
            <w:tcW w:w="1451" w:type="dxa"/>
          </w:tcPr>
          <w:p w14:paraId="1A32DBF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1.51 (0.67-3.41)</w:t>
            </w:r>
          </w:p>
        </w:tc>
        <w:tc>
          <w:tcPr>
            <w:tcW w:w="1452" w:type="dxa"/>
          </w:tcPr>
          <w:p w14:paraId="2C2D7B5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1.88 (0.66-5.37)</w:t>
            </w:r>
          </w:p>
        </w:tc>
        <w:tc>
          <w:tcPr>
            <w:tcW w:w="1453" w:type="dxa"/>
          </w:tcPr>
          <w:p w14:paraId="67E1353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1.63 (1.07-2.49)</w:t>
            </w:r>
          </w:p>
        </w:tc>
        <w:tc>
          <w:tcPr>
            <w:tcW w:w="1452" w:type="dxa"/>
          </w:tcPr>
          <w:p w14:paraId="45C411F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2.18 (1.31-3.63)</w:t>
            </w:r>
          </w:p>
        </w:tc>
        <w:tc>
          <w:tcPr>
            <w:tcW w:w="1453" w:type="dxa"/>
          </w:tcPr>
          <w:p w14:paraId="0DF2226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2.03 (1.57-2.63)</w:t>
            </w:r>
          </w:p>
        </w:tc>
        <w:tc>
          <w:tcPr>
            <w:tcW w:w="1454" w:type="dxa"/>
          </w:tcPr>
          <w:p w14:paraId="1D1E6B9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1.60 (1.29-1.97)</w:t>
            </w:r>
          </w:p>
        </w:tc>
      </w:tr>
      <w:tr w:rsidR="00E6330D" w:rsidRPr="0002386E" w14:paraId="3AA649B8"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5B4B20E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C3B353B" w14:textId="77777777" w:rsidR="00E6330D" w:rsidRPr="009F54B9"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9F54B9">
              <w:t>No</w:t>
            </w:r>
          </w:p>
        </w:tc>
        <w:tc>
          <w:tcPr>
            <w:tcW w:w="1451" w:type="dxa"/>
          </w:tcPr>
          <w:p w14:paraId="3676126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2" w:type="dxa"/>
          </w:tcPr>
          <w:p w14:paraId="6AAD619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1" w:type="dxa"/>
          </w:tcPr>
          <w:p w14:paraId="1886E6E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2" w:type="dxa"/>
          </w:tcPr>
          <w:p w14:paraId="0A560DF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3" w:type="dxa"/>
          </w:tcPr>
          <w:p w14:paraId="22622D2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2" w:type="dxa"/>
          </w:tcPr>
          <w:p w14:paraId="2B6AC6A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3" w:type="dxa"/>
          </w:tcPr>
          <w:p w14:paraId="3A54935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454" w:type="dxa"/>
          </w:tcPr>
          <w:p w14:paraId="59A56F2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58961A93"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1866D8CF"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3C98432F"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History of anxiety (lifetime)</w:t>
            </w:r>
          </w:p>
        </w:tc>
        <w:tc>
          <w:tcPr>
            <w:tcW w:w="1451" w:type="dxa"/>
          </w:tcPr>
          <w:p w14:paraId="38562E9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2" w:type="dxa"/>
          </w:tcPr>
          <w:p w14:paraId="5D45A8B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1" w:type="dxa"/>
          </w:tcPr>
          <w:p w14:paraId="5465B91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2" w:type="dxa"/>
          </w:tcPr>
          <w:p w14:paraId="5D79731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3" w:type="dxa"/>
          </w:tcPr>
          <w:p w14:paraId="17409F0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2" w:type="dxa"/>
          </w:tcPr>
          <w:p w14:paraId="2522BF4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3" w:type="dxa"/>
          </w:tcPr>
          <w:p w14:paraId="4111669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454" w:type="dxa"/>
          </w:tcPr>
          <w:p w14:paraId="539A114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322F8332"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11865950"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6A1D18B8" w14:textId="77777777" w:rsidR="00E6330D" w:rsidRPr="009F54B9"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9F54B9">
              <w:t>Yes</w:t>
            </w:r>
          </w:p>
        </w:tc>
        <w:tc>
          <w:tcPr>
            <w:tcW w:w="1451" w:type="dxa"/>
          </w:tcPr>
          <w:p w14:paraId="794A2FB2"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2.14 (1.49-3.09)</w:t>
            </w:r>
          </w:p>
        </w:tc>
        <w:tc>
          <w:tcPr>
            <w:tcW w:w="1452" w:type="dxa"/>
          </w:tcPr>
          <w:p w14:paraId="2E14AC3D"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1.85 (1.35-2.53)</w:t>
            </w:r>
          </w:p>
        </w:tc>
        <w:tc>
          <w:tcPr>
            <w:tcW w:w="1451" w:type="dxa"/>
          </w:tcPr>
          <w:p w14:paraId="6A205B47"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2.38 (1.74-3.24)</w:t>
            </w:r>
          </w:p>
        </w:tc>
        <w:tc>
          <w:tcPr>
            <w:tcW w:w="1452" w:type="dxa"/>
          </w:tcPr>
          <w:p w14:paraId="765A98B1"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1.11 (0.80-1.54)</w:t>
            </w:r>
          </w:p>
        </w:tc>
        <w:tc>
          <w:tcPr>
            <w:tcW w:w="1453" w:type="dxa"/>
          </w:tcPr>
          <w:p w14:paraId="0CA0BFB5"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2.29 (1.82-2.88)</w:t>
            </w:r>
          </w:p>
        </w:tc>
        <w:tc>
          <w:tcPr>
            <w:tcW w:w="1452" w:type="dxa"/>
          </w:tcPr>
          <w:p w14:paraId="0DE72A8B"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2.05 (1.65-2.55)</w:t>
            </w:r>
          </w:p>
        </w:tc>
        <w:tc>
          <w:tcPr>
            <w:tcW w:w="1453" w:type="dxa"/>
          </w:tcPr>
          <w:p w14:paraId="7857DB47"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2.44 (1.99-2.98)</w:t>
            </w:r>
          </w:p>
        </w:tc>
        <w:tc>
          <w:tcPr>
            <w:tcW w:w="1454" w:type="dxa"/>
          </w:tcPr>
          <w:p w14:paraId="5D842941"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2.01 (1.68-2.41)</w:t>
            </w:r>
          </w:p>
        </w:tc>
      </w:tr>
      <w:tr w:rsidR="00E6330D" w:rsidRPr="0002386E" w14:paraId="355A42AC"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cPr>
          <w:p w14:paraId="63C8F42C"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F4C221D" w14:textId="77777777" w:rsidR="00E6330D" w:rsidRPr="009F54B9"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9F54B9">
              <w:t>No</w:t>
            </w:r>
          </w:p>
        </w:tc>
        <w:tc>
          <w:tcPr>
            <w:tcW w:w="1451" w:type="dxa"/>
          </w:tcPr>
          <w:p w14:paraId="16C57C1E"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c>
          <w:tcPr>
            <w:tcW w:w="1452" w:type="dxa"/>
          </w:tcPr>
          <w:p w14:paraId="31374C9D"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c>
          <w:tcPr>
            <w:tcW w:w="1451" w:type="dxa"/>
          </w:tcPr>
          <w:p w14:paraId="3182E1FA"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c>
          <w:tcPr>
            <w:tcW w:w="1452" w:type="dxa"/>
          </w:tcPr>
          <w:p w14:paraId="0523FD7B"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c>
          <w:tcPr>
            <w:tcW w:w="1453" w:type="dxa"/>
          </w:tcPr>
          <w:p w14:paraId="50BFFA00"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c>
          <w:tcPr>
            <w:tcW w:w="1452" w:type="dxa"/>
          </w:tcPr>
          <w:p w14:paraId="6FE6B32E"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c>
          <w:tcPr>
            <w:tcW w:w="1453" w:type="dxa"/>
          </w:tcPr>
          <w:p w14:paraId="0074DC1C"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c>
          <w:tcPr>
            <w:tcW w:w="1454" w:type="dxa"/>
          </w:tcPr>
          <w:p w14:paraId="1E2CBCF8"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w:t>
            </w:r>
          </w:p>
        </w:tc>
      </w:tr>
      <w:tr w:rsidR="00E6330D" w:rsidRPr="0002386E" w14:paraId="52902048"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val="restart"/>
          </w:tcPr>
          <w:p w14:paraId="62BC97E3" w14:textId="77777777" w:rsidR="00E6330D" w:rsidRPr="009F54B9" w:rsidRDefault="00E6330D" w:rsidP="009F54B9">
            <w:pPr>
              <w:pStyle w:val="TableText"/>
              <w:rPr>
                <w:rStyle w:val="Strong"/>
              </w:rPr>
            </w:pPr>
            <w:r w:rsidRPr="009F54B9">
              <w:rPr>
                <w:rStyle w:val="Strong"/>
              </w:rPr>
              <w:lastRenderedPageBreak/>
              <w:t>Treatment</w:t>
            </w:r>
          </w:p>
        </w:tc>
        <w:tc>
          <w:tcPr>
            <w:tcW w:w="1842" w:type="dxa"/>
          </w:tcPr>
          <w:p w14:paraId="781BC806"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Currently taking any medication for mental health</w:t>
            </w:r>
          </w:p>
        </w:tc>
        <w:tc>
          <w:tcPr>
            <w:tcW w:w="1451" w:type="dxa"/>
          </w:tcPr>
          <w:p w14:paraId="5CD58D8E"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07A478B3"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1" w:type="dxa"/>
          </w:tcPr>
          <w:p w14:paraId="4BB72505"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4C142149"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3" w:type="dxa"/>
          </w:tcPr>
          <w:p w14:paraId="3B4DB9A6"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2" w:type="dxa"/>
          </w:tcPr>
          <w:p w14:paraId="2FD7DDC3"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3" w:type="dxa"/>
          </w:tcPr>
          <w:p w14:paraId="07634E1F"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454" w:type="dxa"/>
          </w:tcPr>
          <w:p w14:paraId="07B8AB4B"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1548031D" w14:textId="77777777" w:rsidTr="009F54B9">
        <w:tc>
          <w:tcPr>
            <w:cnfStyle w:val="001000000000" w:firstRow="0" w:lastRow="0" w:firstColumn="1" w:lastColumn="0" w:oddVBand="0" w:evenVBand="0" w:oddHBand="0" w:evenHBand="0" w:firstRowFirstColumn="0" w:firstRowLastColumn="0" w:lastRowFirstColumn="0" w:lastRowLastColumn="0"/>
            <w:tcW w:w="488" w:type="dxa"/>
            <w:vMerge/>
            <w:textDirection w:val="btLr"/>
          </w:tcPr>
          <w:p w14:paraId="7E33414B" w14:textId="77777777" w:rsidR="00E6330D" w:rsidRPr="0002386E" w:rsidRDefault="00E6330D" w:rsidP="002851AD">
            <w:pPr>
              <w:spacing w:before="40"/>
              <w:ind w:left="113" w:right="113"/>
              <w:jc w:val="center"/>
              <w:rPr>
                <w:rFonts w:asciiTheme="minorHAnsi" w:hAnsiTheme="minorHAnsi" w:cstheme="minorHAnsi"/>
                <w:b/>
                <w:bCs w:val="0"/>
                <w:sz w:val="18"/>
                <w:szCs w:val="18"/>
              </w:rPr>
            </w:pPr>
          </w:p>
        </w:tc>
        <w:tc>
          <w:tcPr>
            <w:tcW w:w="1842" w:type="dxa"/>
          </w:tcPr>
          <w:p w14:paraId="0F5CE3F8" w14:textId="77777777" w:rsidR="00E6330D" w:rsidRPr="009F54B9"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9F54B9">
              <w:t>Yes</w:t>
            </w:r>
          </w:p>
        </w:tc>
        <w:tc>
          <w:tcPr>
            <w:tcW w:w="1451" w:type="dxa"/>
          </w:tcPr>
          <w:p w14:paraId="79A24F2C"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1.74 (1.21-2.51)</w:t>
            </w:r>
          </w:p>
        </w:tc>
        <w:tc>
          <w:tcPr>
            <w:tcW w:w="1452" w:type="dxa"/>
          </w:tcPr>
          <w:p w14:paraId="62C44005"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1.47 (1.03-2.09)</w:t>
            </w:r>
          </w:p>
        </w:tc>
        <w:tc>
          <w:tcPr>
            <w:tcW w:w="1451" w:type="dxa"/>
          </w:tcPr>
          <w:p w14:paraId="1DD8F588"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1.31 (0.96-1.76)</w:t>
            </w:r>
          </w:p>
        </w:tc>
        <w:tc>
          <w:tcPr>
            <w:tcW w:w="1452" w:type="dxa"/>
          </w:tcPr>
          <w:p w14:paraId="27502398"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1.70 (1.25-2.30)</w:t>
            </w:r>
          </w:p>
        </w:tc>
        <w:tc>
          <w:tcPr>
            <w:tcW w:w="1453" w:type="dxa"/>
          </w:tcPr>
          <w:p w14:paraId="4872591B"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1.63 (1.25-2.11)</w:t>
            </w:r>
          </w:p>
        </w:tc>
        <w:tc>
          <w:tcPr>
            <w:tcW w:w="1452" w:type="dxa"/>
          </w:tcPr>
          <w:p w14:paraId="65D1474F"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2.02 (1.59-2.55)</w:t>
            </w:r>
          </w:p>
        </w:tc>
        <w:tc>
          <w:tcPr>
            <w:tcW w:w="1453" w:type="dxa"/>
          </w:tcPr>
          <w:p w14:paraId="28A98E1F"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2.87 (2.46-3.34)</w:t>
            </w:r>
          </w:p>
        </w:tc>
        <w:tc>
          <w:tcPr>
            <w:tcW w:w="1454" w:type="dxa"/>
          </w:tcPr>
          <w:p w14:paraId="0BBE0EBC"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2.47 (2.02-2.95)</w:t>
            </w:r>
          </w:p>
        </w:tc>
      </w:tr>
      <w:tr w:rsidR="00E6330D" w:rsidRPr="0002386E" w14:paraId="447DB571"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dxa"/>
            <w:vMerge/>
          </w:tcPr>
          <w:p w14:paraId="06AC279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57753E0" w14:textId="77777777" w:rsidR="00E6330D" w:rsidRPr="009F54B9"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9F54B9">
              <w:t>No</w:t>
            </w:r>
          </w:p>
        </w:tc>
        <w:tc>
          <w:tcPr>
            <w:tcW w:w="1451" w:type="dxa"/>
          </w:tcPr>
          <w:p w14:paraId="1DD97C90"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c>
          <w:tcPr>
            <w:tcW w:w="1452" w:type="dxa"/>
          </w:tcPr>
          <w:p w14:paraId="3B8C5F07"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c>
          <w:tcPr>
            <w:tcW w:w="1451" w:type="dxa"/>
          </w:tcPr>
          <w:p w14:paraId="13266AA9"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c>
          <w:tcPr>
            <w:tcW w:w="1452" w:type="dxa"/>
          </w:tcPr>
          <w:p w14:paraId="43D68413"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c>
          <w:tcPr>
            <w:tcW w:w="1453" w:type="dxa"/>
          </w:tcPr>
          <w:p w14:paraId="1795ACF7"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c>
          <w:tcPr>
            <w:tcW w:w="1452" w:type="dxa"/>
          </w:tcPr>
          <w:p w14:paraId="64192DF6"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c>
          <w:tcPr>
            <w:tcW w:w="1453" w:type="dxa"/>
          </w:tcPr>
          <w:p w14:paraId="350512FB"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c>
          <w:tcPr>
            <w:tcW w:w="1454" w:type="dxa"/>
          </w:tcPr>
          <w:p w14:paraId="1EB5EE25" w14:textId="77777777" w:rsidR="00E6330D" w:rsidRPr="009F54B9"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9F54B9">
              <w:t>1.00</w:t>
            </w:r>
          </w:p>
        </w:tc>
      </w:tr>
      <w:tr w:rsidR="00E6330D" w:rsidRPr="0002386E" w14:paraId="2E7E8917" w14:textId="77777777" w:rsidTr="009F54B9">
        <w:tc>
          <w:tcPr>
            <w:cnfStyle w:val="001000000000" w:firstRow="0" w:lastRow="0" w:firstColumn="1" w:lastColumn="0" w:oddVBand="0" w:evenVBand="0" w:oddHBand="0" w:evenHBand="0" w:firstRowFirstColumn="0" w:firstRowLastColumn="0" w:lastRowFirstColumn="0" w:lastRowLastColumn="0"/>
            <w:tcW w:w="2330" w:type="dxa"/>
            <w:gridSpan w:val="2"/>
          </w:tcPr>
          <w:p w14:paraId="25A68C24" w14:textId="77777777" w:rsidR="00E6330D" w:rsidRPr="009F54B9" w:rsidRDefault="00E6330D" w:rsidP="009F54B9">
            <w:pPr>
              <w:pStyle w:val="TableText"/>
              <w:rPr>
                <w:rStyle w:val="Strong"/>
              </w:rPr>
            </w:pPr>
            <w:r w:rsidRPr="009F54B9">
              <w:rPr>
                <w:rStyle w:val="Strong"/>
              </w:rPr>
              <w:t>Elapsed days between survey waves</w:t>
            </w:r>
          </w:p>
        </w:tc>
        <w:tc>
          <w:tcPr>
            <w:tcW w:w="1451" w:type="dxa"/>
          </w:tcPr>
          <w:p w14:paraId="015AFDA0"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0.99 (0.99-1.00)</w:t>
            </w:r>
          </w:p>
        </w:tc>
        <w:tc>
          <w:tcPr>
            <w:tcW w:w="1452" w:type="dxa"/>
          </w:tcPr>
          <w:p w14:paraId="1AC08D9D"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 (0.99-1.00)</w:t>
            </w:r>
          </w:p>
        </w:tc>
        <w:tc>
          <w:tcPr>
            <w:tcW w:w="1451" w:type="dxa"/>
          </w:tcPr>
          <w:p w14:paraId="68057323"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 (0.99-1.00)</w:t>
            </w:r>
          </w:p>
        </w:tc>
        <w:tc>
          <w:tcPr>
            <w:tcW w:w="1452" w:type="dxa"/>
          </w:tcPr>
          <w:p w14:paraId="341EE669"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0.99 (0.99-1.00)</w:t>
            </w:r>
          </w:p>
        </w:tc>
        <w:tc>
          <w:tcPr>
            <w:tcW w:w="1453" w:type="dxa"/>
          </w:tcPr>
          <w:p w14:paraId="207A2077"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 (0.99-1.00)</w:t>
            </w:r>
          </w:p>
        </w:tc>
        <w:tc>
          <w:tcPr>
            <w:tcW w:w="1452" w:type="dxa"/>
          </w:tcPr>
          <w:p w14:paraId="083C324D"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 (0.99-1.00)</w:t>
            </w:r>
          </w:p>
        </w:tc>
        <w:tc>
          <w:tcPr>
            <w:tcW w:w="1453" w:type="dxa"/>
          </w:tcPr>
          <w:p w14:paraId="086268E0"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 (1.00-1.00)</w:t>
            </w:r>
          </w:p>
        </w:tc>
        <w:tc>
          <w:tcPr>
            <w:tcW w:w="1454" w:type="dxa"/>
          </w:tcPr>
          <w:p w14:paraId="425E15FE" w14:textId="77777777" w:rsidR="00E6330D" w:rsidRPr="009F54B9"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9F54B9">
              <w:t>1.00 (1.00-1.00)</w:t>
            </w:r>
          </w:p>
        </w:tc>
      </w:tr>
    </w:tbl>
    <w:p w14:paraId="475E0CB3" w14:textId="77777777" w:rsidR="00E6330D" w:rsidRPr="009F54B9" w:rsidRDefault="00E6330D" w:rsidP="00A902B8">
      <w:pPr>
        <w:numPr>
          <w:ilvl w:val="0"/>
          <w:numId w:val="35"/>
        </w:numPr>
        <w:spacing w:before="0" w:after="0"/>
        <w:ind w:left="714" w:hanging="357"/>
        <w:rPr>
          <w:sz w:val="18"/>
          <w:szCs w:val="18"/>
        </w:rPr>
      </w:pPr>
      <w:r w:rsidRPr="009F54B9">
        <w:rPr>
          <w:sz w:val="18"/>
          <w:szCs w:val="18"/>
        </w:rPr>
        <w:t>Results reported as odds ratios and 95% confidence intervals</w:t>
      </w:r>
    </w:p>
    <w:p w14:paraId="472F25B1" w14:textId="26AB2ECE" w:rsidR="00E6330D" w:rsidRPr="009F54B9" w:rsidRDefault="00E6330D" w:rsidP="009F54B9">
      <w:pPr>
        <w:pStyle w:val="FootnoteText"/>
      </w:pPr>
      <w:r w:rsidRPr="0002386E">
        <w:t>Shaded cells indicate statistically significant results</w:t>
      </w:r>
      <w:r w:rsidRPr="009F54B9">
        <w:br w:type="page"/>
      </w:r>
    </w:p>
    <w:p w14:paraId="1E9BDC40" w14:textId="3D03FB5B" w:rsidR="00E6330D" w:rsidRPr="0002386E" w:rsidRDefault="00E6330D" w:rsidP="00195716">
      <w:pPr>
        <w:pStyle w:val="Heading1"/>
        <w:rPr>
          <w:b w:val="0"/>
          <w:bCs w:val="0"/>
        </w:rPr>
      </w:pPr>
      <w:bookmarkStart w:id="94" w:name="_Toc119512930"/>
      <w:bookmarkStart w:id="95" w:name="_Toc121201940"/>
      <w:bookmarkStart w:id="96" w:name="_Toc121206590"/>
      <w:bookmarkStart w:id="97" w:name="_Toc121393117"/>
      <w:bookmarkStart w:id="98" w:name="_Toc126337683"/>
      <w:r w:rsidRPr="0002386E">
        <w:rPr>
          <w:color w:val="2F5496" w:themeColor="accent1" w:themeShade="BF"/>
          <w:sz w:val="40"/>
          <w:szCs w:val="40"/>
          <w:lang w:eastAsia="en-AU"/>
        </w:rPr>
        <w:lastRenderedPageBreak/>
        <w:t>Appendix 1</w:t>
      </w:r>
      <w:r w:rsidR="00D43774" w:rsidRPr="0002386E">
        <w:rPr>
          <w:color w:val="2F5496" w:themeColor="accent1" w:themeShade="BF"/>
          <w:sz w:val="40"/>
          <w:szCs w:val="40"/>
          <w:lang w:eastAsia="en-AU"/>
        </w:rPr>
        <w:t>6</w:t>
      </w:r>
      <w:r w:rsidRPr="0002386E">
        <w:rPr>
          <w:color w:val="2F5496" w:themeColor="accent1" w:themeShade="BF"/>
          <w:sz w:val="40"/>
          <w:szCs w:val="40"/>
          <w:lang w:eastAsia="en-AU"/>
        </w:rPr>
        <w:t>: Predictors of improvement and deterioration in mental health between T0 and T1</w:t>
      </w:r>
      <w:r w:rsidR="0087262D" w:rsidRPr="0002386E">
        <w:rPr>
          <w:color w:val="2F5496" w:themeColor="accent1" w:themeShade="BF"/>
          <w:sz w:val="40"/>
          <w:szCs w:val="40"/>
          <w:lang w:eastAsia="en-AU"/>
        </w:rPr>
        <w:t xml:space="preserve"> (Study 5)</w:t>
      </w:r>
      <w:bookmarkEnd w:id="94"/>
      <w:bookmarkEnd w:id="95"/>
      <w:bookmarkEnd w:id="96"/>
      <w:bookmarkEnd w:id="97"/>
      <w:bookmarkEnd w:id="98"/>
    </w:p>
    <w:p w14:paraId="03649D11" w14:textId="01771348" w:rsidR="00E6330D" w:rsidRPr="00195716" w:rsidRDefault="00E6330D" w:rsidP="00581271">
      <w:pPr>
        <w:pStyle w:val="Caption"/>
        <w:rPr>
          <w:vertAlign w:val="superscript"/>
        </w:rPr>
      </w:pPr>
      <w:r w:rsidRPr="0002386E">
        <w:t xml:space="preserve">Table </w:t>
      </w:r>
      <w:r w:rsidR="00C37CFF" w:rsidRPr="0002386E">
        <w:t>A1</w:t>
      </w:r>
      <w:r w:rsidR="00D43774" w:rsidRPr="0002386E">
        <w:t>6</w:t>
      </w:r>
      <w:r w:rsidRPr="0002386E">
        <w:t>.1: Multivariable regression investigating the association between sociodemographic, clinical and treatment variables and improvement in mental health between T0 and T1</w:t>
      </w:r>
      <w:proofErr w:type="gramStart"/>
      <w:r w:rsidRPr="0002386E">
        <w:rPr>
          <w:vertAlign w:val="superscript"/>
        </w:rPr>
        <w:t>a,b</w:t>
      </w:r>
      <w:proofErr w:type="gramEnd"/>
    </w:p>
    <w:tbl>
      <w:tblPr>
        <w:tblStyle w:val="ListTable3"/>
        <w:tblW w:w="14885" w:type="dxa"/>
        <w:tblLook w:val="04A0" w:firstRow="1" w:lastRow="0" w:firstColumn="1" w:lastColumn="0" w:noHBand="0" w:noVBand="1"/>
      </w:tblPr>
      <w:tblGrid>
        <w:gridCol w:w="1597"/>
        <w:gridCol w:w="1774"/>
        <w:gridCol w:w="959"/>
        <w:gridCol w:w="960"/>
        <w:gridCol w:w="959"/>
        <w:gridCol w:w="960"/>
        <w:gridCol w:w="959"/>
        <w:gridCol w:w="960"/>
        <w:gridCol w:w="959"/>
        <w:gridCol w:w="960"/>
        <w:gridCol w:w="959"/>
        <w:gridCol w:w="960"/>
        <w:gridCol w:w="959"/>
        <w:gridCol w:w="960"/>
      </w:tblGrid>
      <w:tr w:rsidR="00E6330D" w:rsidRPr="0002386E" w14:paraId="1C3B26E8" w14:textId="77777777" w:rsidTr="009F5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03" w:type="dxa"/>
            <w:gridSpan w:val="2"/>
          </w:tcPr>
          <w:p w14:paraId="45EA547D" w14:textId="77777777" w:rsidR="00E6330D" w:rsidRPr="0002386E" w:rsidRDefault="00E6330D" w:rsidP="002851AD">
            <w:pPr>
              <w:rPr>
                <w:rFonts w:asciiTheme="minorHAnsi" w:hAnsiTheme="minorHAnsi" w:cstheme="minorHAnsi"/>
                <w:b w:val="0"/>
                <w:bCs w:val="0"/>
                <w:sz w:val="18"/>
                <w:szCs w:val="18"/>
              </w:rPr>
            </w:pPr>
          </w:p>
        </w:tc>
        <w:tc>
          <w:tcPr>
            <w:tcW w:w="2047" w:type="dxa"/>
            <w:gridSpan w:val="2"/>
          </w:tcPr>
          <w:p w14:paraId="49B82BE8"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TEN TO MEN</w:t>
            </w:r>
          </w:p>
        </w:tc>
        <w:tc>
          <w:tcPr>
            <w:tcW w:w="2047" w:type="dxa"/>
            <w:gridSpan w:val="2"/>
          </w:tcPr>
          <w:p w14:paraId="39793DB8"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1989-95 COHORT</w:t>
            </w:r>
          </w:p>
        </w:tc>
        <w:tc>
          <w:tcPr>
            <w:tcW w:w="4094" w:type="dxa"/>
            <w:gridSpan w:val="4"/>
          </w:tcPr>
          <w:p w14:paraId="7B419EE5"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1973-78 COHORT</w:t>
            </w:r>
          </w:p>
        </w:tc>
        <w:tc>
          <w:tcPr>
            <w:tcW w:w="4094" w:type="dxa"/>
            <w:gridSpan w:val="4"/>
          </w:tcPr>
          <w:p w14:paraId="1F79BC57"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1946-51 COHORT</w:t>
            </w:r>
          </w:p>
        </w:tc>
      </w:tr>
      <w:tr w:rsidR="00E6330D" w:rsidRPr="0002386E" w14:paraId="1292560A" w14:textId="77777777" w:rsidTr="009F5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03" w:type="dxa"/>
            <w:gridSpan w:val="2"/>
          </w:tcPr>
          <w:p w14:paraId="245048D5" w14:textId="77777777" w:rsidR="00E6330D" w:rsidRPr="0002386E" w:rsidRDefault="00E6330D" w:rsidP="002851AD">
            <w:pPr>
              <w:rPr>
                <w:rFonts w:asciiTheme="minorHAnsi" w:hAnsiTheme="minorHAnsi" w:cstheme="minorHAnsi"/>
                <w:b w:val="0"/>
                <w:bCs w:val="0"/>
                <w:sz w:val="18"/>
                <w:szCs w:val="18"/>
              </w:rPr>
            </w:pPr>
          </w:p>
        </w:tc>
        <w:tc>
          <w:tcPr>
            <w:tcW w:w="2047" w:type="dxa"/>
            <w:gridSpan w:val="2"/>
          </w:tcPr>
          <w:p w14:paraId="3706CFD9"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PHQ-9</w:t>
            </w:r>
          </w:p>
        </w:tc>
        <w:tc>
          <w:tcPr>
            <w:tcW w:w="2047" w:type="dxa"/>
            <w:gridSpan w:val="2"/>
          </w:tcPr>
          <w:p w14:paraId="1B6081B7"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K-10</w:t>
            </w:r>
          </w:p>
        </w:tc>
        <w:tc>
          <w:tcPr>
            <w:tcW w:w="2047" w:type="dxa"/>
            <w:gridSpan w:val="2"/>
          </w:tcPr>
          <w:p w14:paraId="605D00B3"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CES-D</w:t>
            </w:r>
          </w:p>
        </w:tc>
        <w:tc>
          <w:tcPr>
            <w:tcW w:w="2047" w:type="dxa"/>
            <w:gridSpan w:val="2"/>
          </w:tcPr>
          <w:p w14:paraId="6AF0CE35"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GAD-7</w:t>
            </w:r>
          </w:p>
        </w:tc>
        <w:tc>
          <w:tcPr>
            <w:tcW w:w="2047" w:type="dxa"/>
            <w:gridSpan w:val="2"/>
          </w:tcPr>
          <w:p w14:paraId="3323B8C5"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CES-D</w:t>
            </w:r>
          </w:p>
        </w:tc>
        <w:tc>
          <w:tcPr>
            <w:tcW w:w="2047" w:type="dxa"/>
            <w:gridSpan w:val="2"/>
          </w:tcPr>
          <w:p w14:paraId="7C743E98"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GAD-7</w:t>
            </w:r>
          </w:p>
        </w:tc>
      </w:tr>
      <w:tr w:rsidR="00114912" w:rsidRPr="0002386E" w14:paraId="72B10A64" w14:textId="77777777" w:rsidTr="009F54B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03" w:type="dxa"/>
            <w:gridSpan w:val="2"/>
          </w:tcPr>
          <w:p w14:paraId="12FB8B30" w14:textId="77777777" w:rsidR="00E6330D" w:rsidRPr="0002386E" w:rsidRDefault="00E6330D" w:rsidP="002851AD">
            <w:pPr>
              <w:rPr>
                <w:rFonts w:asciiTheme="minorHAnsi" w:hAnsiTheme="minorHAnsi" w:cstheme="minorHAnsi"/>
                <w:b w:val="0"/>
                <w:bCs w:val="0"/>
                <w:sz w:val="18"/>
                <w:szCs w:val="18"/>
              </w:rPr>
            </w:pPr>
          </w:p>
        </w:tc>
        <w:tc>
          <w:tcPr>
            <w:tcW w:w="1023" w:type="dxa"/>
          </w:tcPr>
          <w:p w14:paraId="571763D6"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2013/14) – T1 (WAVE 2, 2015/16)</w:t>
            </w:r>
          </w:p>
        </w:tc>
        <w:tc>
          <w:tcPr>
            <w:tcW w:w="1024" w:type="dxa"/>
          </w:tcPr>
          <w:p w14:paraId="375DF9CF"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2, 2015/16) – T1 (WAVE 2, 2020/21)</w:t>
            </w:r>
          </w:p>
        </w:tc>
        <w:tc>
          <w:tcPr>
            <w:tcW w:w="1023" w:type="dxa"/>
          </w:tcPr>
          <w:p w14:paraId="2B4557B6"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 – T1 (WAVE 3, 2015)</w:t>
            </w:r>
          </w:p>
        </w:tc>
        <w:tc>
          <w:tcPr>
            <w:tcW w:w="1024" w:type="dxa"/>
          </w:tcPr>
          <w:p w14:paraId="1E42AEF8"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3, 2015) – T1 (WAVE 6, 2019)</w:t>
            </w:r>
          </w:p>
        </w:tc>
        <w:tc>
          <w:tcPr>
            <w:tcW w:w="1023" w:type="dxa"/>
          </w:tcPr>
          <w:p w14:paraId="7F3F2F5D"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6, 2012) – T1 (WAVE 7, 2015)</w:t>
            </w:r>
          </w:p>
        </w:tc>
        <w:tc>
          <w:tcPr>
            <w:tcW w:w="1024" w:type="dxa"/>
          </w:tcPr>
          <w:p w14:paraId="360909B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7, 2015) – T1 (WAVE 8, 2018)</w:t>
            </w:r>
          </w:p>
        </w:tc>
        <w:tc>
          <w:tcPr>
            <w:tcW w:w="1023" w:type="dxa"/>
          </w:tcPr>
          <w:p w14:paraId="13C72A05"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7, 2013) – T1 (WAVE 8, 2015)</w:t>
            </w:r>
          </w:p>
        </w:tc>
        <w:tc>
          <w:tcPr>
            <w:tcW w:w="1024" w:type="dxa"/>
          </w:tcPr>
          <w:p w14:paraId="5AA3C88C"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8, 2015) – T1 (WAVE 9, 2019)</w:t>
            </w:r>
          </w:p>
        </w:tc>
        <w:tc>
          <w:tcPr>
            <w:tcW w:w="1023" w:type="dxa"/>
          </w:tcPr>
          <w:p w14:paraId="58518EAE"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2013/14) – T1 (WAVE 2, 2015/16)</w:t>
            </w:r>
          </w:p>
        </w:tc>
        <w:tc>
          <w:tcPr>
            <w:tcW w:w="1024" w:type="dxa"/>
          </w:tcPr>
          <w:p w14:paraId="4BDB91A9"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2, 2015/16) – T1 (WAVE 2, 2020/21)</w:t>
            </w:r>
          </w:p>
        </w:tc>
        <w:tc>
          <w:tcPr>
            <w:tcW w:w="1023" w:type="dxa"/>
          </w:tcPr>
          <w:p w14:paraId="416FE22D"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 – T1 (WAVE 3, 2015)</w:t>
            </w:r>
          </w:p>
        </w:tc>
        <w:tc>
          <w:tcPr>
            <w:tcW w:w="1024" w:type="dxa"/>
          </w:tcPr>
          <w:p w14:paraId="7C44B3C2"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3, 2015) – T1 (WAVE 6, 2019)</w:t>
            </w:r>
          </w:p>
        </w:tc>
      </w:tr>
      <w:tr w:rsidR="00E6330D" w:rsidRPr="0002386E" w14:paraId="23F8A15F"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0CE89458" w14:textId="77777777" w:rsidR="00E6330D" w:rsidRPr="00114912" w:rsidRDefault="00E6330D" w:rsidP="0056323C">
            <w:pPr>
              <w:pStyle w:val="TableText"/>
              <w:rPr>
                <w:rStyle w:val="Strong"/>
              </w:rPr>
            </w:pPr>
            <w:r w:rsidRPr="00114912">
              <w:rPr>
                <w:rStyle w:val="Strong"/>
              </w:rPr>
              <w:t>Sociodemographic</w:t>
            </w:r>
          </w:p>
        </w:tc>
        <w:tc>
          <w:tcPr>
            <w:tcW w:w="1842" w:type="dxa"/>
          </w:tcPr>
          <w:p w14:paraId="518FAAB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Mean age, years</w:t>
            </w:r>
          </w:p>
        </w:tc>
        <w:tc>
          <w:tcPr>
            <w:tcW w:w="1023" w:type="dxa"/>
          </w:tcPr>
          <w:p w14:paraId="0F960C6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0.99 (0.96-1.03)</w:t>
            </w:r>
          </w:p>
        </w:tc>
        <w:tc>
          <w:tcPr>
            <w:tcW w:w="1024" w:type="dxa"/>
          </w:tcPr>
          <w:p w14:paraId="0A666293"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1.02 (0.99-1.04)</w:t>
            </w:r>
          </w:p>
        </w:tc>
        <w:tc>
          <w:tcPr>
            <w:tcW w:w="1023" w:type="dxa"/>
          </w:tcPr>
          <w:p w14:paraId="14E059C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0.98 (0.91-1.06)</w:t>
            </w:r>
          </w:p>
        </w:tc>
        <w:tc>
          <w:tcPr>
            <w:tcW w:w="1024" w:type="dxa"/>
          </w:tcPr>
          <w:p w14:paraId="7DDFE50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 (0.94-1.06)</w:t>
            </w:r>
          </w:p>
        </w:tc>
        <w:tc>
          <w:tcPr>
            <w:tcW w:w="1023" w:type="dxa"/>
          </w:tcPr>
          <w:p w14:paraId="1161316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0.91 (0.80-1.05)</w:t>
            </w:r>
          </w:p>
        </w:tc>
        <w:tc>
          <w:tcPr>
            <w:tcW w:w="1024" w:type="dxa"/>
          </w:tcPr>
          <w:p w14:paraId="58B20953"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0.97 (0.85-1.10)</w:t>
            </w:r>
          </w:p>
        </w:tc>
        <w:tc>
          <w:tcPr>
            <w:tcW w:w="1023" w:type="dxa"/>
          </w:tcPr>
          <w:p w14:paraId="411C901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1.07 (0.94-1.23)</w:t>
            </w:r>
          </w:p>
        </w:tc>
        <w:tc>
          <w:tcPr>
            <w:tcW w:w="1024" w:type="dxa"/>
          </w:tcPr>
          <w:p w14:paraId="7FD1960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0.91 (0.80-1.02)</w:t>
            </w:r>
          </w:p>
        </w:tc>
        <w:tc>
          <w:tcPr>
            <w:tcW w:w="1023" w:type="dxa"/>
          </w:tcPr>
          <w:p w14:paraId="26748CA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rPr>
                <w:b/>
              </w:rPr>
              <w:t>0.78 (0.62-0.97)</w:t>
            </w:r>
          </w:p>
        </w:tc>
        <w:tc>
          <w:tcPr>
            <w:tcW w:w="1024" w:type="dxa"/>
          </w:tcPr>
          <w:p w14:paraId="6045299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1.04 (0.85-1.28)</w:t>
            </w:r>
          </w:p>
        </w:tc>
        <w:tc>
          <w:tcPr>
            <w:tcW w:w="1023" w:type="dxa"/>
          </w:tcPr>
          <w:p w14:paraId="5859DC99"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0.96 (0.79-1.17)</w:t>
            </w:r>
          </w:p>
        </w:tc>
        <w:tc>
          <w:tcPr>
            <w:tcW w:w="1024" w:type="dxa"/>
          </w:tcPr>
          <w:p w14:paraId="0A70C9C1"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0.82 (0.67-1.01)</w:t>
            </w:r>
          </w:p>
        </w:tc>
      </w:tr>
      <w:tr w:rsidR="00E6330D" w:rsidRPr="0002386E" w14:paraId="45D345B7"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14536C17"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5F667922" w14:textId="5C126DA6" w:rsidR="00E6330D" w:rsidRPr="0002386E" w:rsidRDefault="00E854DC" w:rsidP="0056323C">
            <w:pPr>
              <w:pStyle w:val="TableText"/>
              <w:cnfStyle w:val="000000000000" w:firstRow="0" w:lastRow="0" w:firstColumn="0" w:lastColumn="0" w:oddVBand="0" w:evenVBand="0" w:oddHBand="0" w:evenHBand="0" w:firstRowFirstColumn="0" w:firstRowLastColumn="0" w:lastRowFirstColumn="0" w:lastRowLastColumn="0"/>
            </w:pPr>
            <w:r>
              <w:t>First Nations</w:t>
            </w:r>
          </w:p>
        </w:tc>
        <w:tc>
          <w:tcPr>
            <w:tcW w:w="1023" w:type="dxa"/>
          </w:tcPr>
          <w:p w14:paraId="7941F1D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71E7421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4FDFFBD2"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5ECC846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7011AF8"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0747FF9"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05E522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D8305E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6853C7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06C89A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EE993E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61DBBC4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33F2E48B"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526475C"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88C7202" w14:textId="77777777" w:rsidR="00E6330D" w:rsidRPr="0002386E" w:rsidRDefault="00E6330D" w:rsidP="0056323C">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7EFE8B8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3.37 (0.42-26.53)</w:t>
            </w:r>
          </w:p>
        </w:tc>
        <w:tc>
          <w:tcPr>
            <w:tcW w:w="1024" w:type="dxa"/>
          </w:tcPr>
          <w:p w14:paraId="063C4504"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0.74 (0.14-3.83)</w:t>
            </w:r>
          </w:p>
        </w:tc>
        <w:tc>
          <w:tcPr>
            <w:tcW w:w="1023" w:type="dxa"/>
          </w:tcPr>
          <w:p w14:paraId="5130651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4" w:type="dxa"/>
          </w:tcPr>
          <w:p w14:paraId="48A438B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3" w:type="dxa"/>
          </w:tcPr>
          <w:p w14:paraId="5F20B83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4" w:type="dxa"/>
          </w:tcPr>
          <w:p w14:paraId="054914B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3" w:type="dxa"/>
          </w:tcPr>
          <w:p w14:paraId="5FAC836D"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4" w:type="dxa"/>
          </w:tcPr>
          <w:p w14:paraId="783AC95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3" w:type="dxa"/>
          </w:tcPr>
          <w:p w14:paraId="024BA35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4" w:type="dxa"/>
          </w:tcPr>
          <w:p w14:paraId="2AC52CA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3" w:type="dxa"/>
          </w:tcPr>
          <w:p w14:paraId="694DB391"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c>
          <w:tcPr>
            <w:tcW w:w="1024" w:type="dxa"/>
          </w:tcPr>
          <w:p w14:paraId="64EEB06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N/A</w:t>
            </w:r>
          </w:p>
        </w:tc>
      </w:tr>
      <w:tr w:rsidR="00E6330D" w:rsidRPr="0002386E" w14:paraId="64EB8EF9"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08368303"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E4CCDC0" w14:textId="77777777" w:rsidR="00E6330D" w:rsidRPr="0002386E"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537E196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7A1C91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4ACE33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4" w:type="dxa"/>
          </w:tcPr>
          <w:p w14:paraId="779620C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3" w:type="dxa"/>
          </w:tcPr>
          <w:p w14:paraId="55746408"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4" w:type="dxa"/>
          </w:tcPr>
          <w:p w14:paraId="6D2E7CE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3" w:type="dxa"/>
          </w:tcPr>
          <w:p w14:paraId="2B7B206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4" w:type="dxa"/>
          </w:tcPr>
          <w:p w14:paraId="2D980CE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3" w:type="dxa"/>
          </w:tcPr>
          <w:p w14:paraId="3D32E35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4" w:type="dxa"/>
          </w:tcPr>
          <w:p w14:paraId="64474A2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3" w:type="dxa"/>
          </w:tcPr>
          <w:p w14:paraId="1DF4AF0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c>
          <w:tcPr>
            <w:tcW w:w="1024" w:type="dxa"/>
          </w:tcPr>
          <w:p w14:paraId="4EEC93B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N/A</w:t>
            </w:r>
          </w:p>
        </w:tc>
      </w:tr>
      <w:tr w:rsidR="00E6330D" w:rsidRPr="0002386E" w14:paraId="286D7420"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BD8C8D7"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069DA68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Highest level of education received</w:t>
            </w:r>
          </w:p>
        </w:tc>
        <w:tc>
          <w:tcPr>
            <w:tcW w:w="1023" w:type="dxa"/>
          </w:tcPr>
          <w:p w14:paraId="690ACC14"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E441433"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4C7C8C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2F6F96B3"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66F5214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50A68D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B66292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94667F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1D0FF0B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792389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0F91640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7B72759"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3F7983DA"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0A0CAD98"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36C5C03" w14:textId="77777777" w:rsidR="00E6330D" w:rsidRPr="0002386E"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02386E">
              <w:t>Year 11 or less</w:t>
            </w:r>
          </w:p>
        </w:tc>
        <w:tc>
          <w:tcPr>
            <w:tcW w:w="1023" w:type="dxa"/>
          </w:tcPr>
          <w:p w14:paraId="0F12B6F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C02977E"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6A7AB49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06EA2F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F6F2B69"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6E125C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672FEF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4AC771D"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7627982"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7DC7899"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00B4F8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CF71F5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53AF05DD"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3C41B5C"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55A781C" w14:textId="77777777" w:rsidR="00E6330D" w:rsidRPr="0002386E" w:rsidRDefault="00E6330D" w:rsidP="0056323C">
            <w:pPr>
              <w:pStyle w:val="TableTextindent"/>
              <w:cnfStyle w:val="000000100000" w:firstRow="0" w:lastRow="0" w:firstColumn="0" w:lastColumn="0" w:oddVBand="0" w:evenVBand="0" w:oddHBand="1" w:evenHBand="0" w:firstRowFirstColumn="0" w:firstRowLastColumn="0" w:lastRowFirstColumn="0" w:lastRowLastColumn="0"/>
            </w:pPr>
            <w:r w:rsidRPr="0002386E">
              <w:t>Year 12 or equivalent</w:t>
            </w:r>
          </w:p>
        </w:tc>
        <w:tc>
          <w:tcPr>
            <w:tcW w:w="1023" w:type="dxa"/>
          </w:tcPr>
          <w:p w14:paraId="7ABE7BE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1.85 (0.53-6.37)</w:t>
            </w:r>
          </w:p>
        </w:tc>
        <w:tc>
          <w:tcPr>
            <w:tcW w:w="1024" w:type="dxa"/>
          </w:tcPr>
          <w:p w14:paraId="78A4FDF3"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0.86 (0.31-2.34)</w:t>
            </w:r>
          </w:p>
        </w:tc>
        <w:tc>
          <w:tcPr>
            <w:tcW w:w="1023" w:type="dxa"/>
          </w:tcPr>
          <w:p w14:paraId="6CAF3EC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1.08 (0.67-1.73)</w:t>
            </w:r>
          </w:p>
        </w:tc>
        <w:tc>
          <w:tcPr>
            <w:tcW w:w="1024" w:type="dxa"/>
          </w:tcPr>
          <w:p w14:paraId="1A090B2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rPr>
                <w:b/>
              </w:rPr>
              <w:t>2.41 (1.25-4.65)</w:t>
            </w:r>
          </w:p>
        </w:tc>
        <w:tc>
          <w:tcPr>
            <w:tcW w:w="1023" w:type="dxa"/>
          </w:tcPr>
          <w:p w14:paraId="67FC9D9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0.99 (0.34-2.90)</w:t>
            </w:r>
          </w:p>
        </w:tc>
        <w:tc>
          <w:tcPr>
            <w:tcW w:w="1024" w:type="dxa"/>
          </w:tcPr>
          <w:p w14:paraId="6135C6C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2.06 (0.71-5.93)</w:t>
            </w:r>
          </w:p>
        </w:tc>
        <w:tc>
          <w:tcPr>
            <w:tcW w:w="1023" w:type="dxa"/>
          </w:tcPr>
          <w:p w14:paraId="67187B5D"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0.86 (0.30-2.48)</w:t>
            </w:r>
          </w:p>
        </w:tc>
        <w:tc>
          <w:tcPr>
            <w:tcW w:w="1024" w:type="dxa"/>
          </w:tcPr>
          <w:p w14:paraId="3141974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2.16 (0.78-5.91)</w:t>
            </w:r>
          </w:p>
        </w:tc>
        <w:tc>
          <w:tcPr>
            <w:tcW w:w="1023" w:type="dxa"/>
          </w:tcPr>
          <w:p w14:paraId="3C550EE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rPr>
                <w:b/>
              </w:rPr>
              <w:t>2.83 (1.14-7.01)</w:t>
            </w:r>
          </w:p>
        </w:tc>
        <w:tc>
          <w:tcPr>
            <w:tcW w:w="1024" w:type="dxa"/>
          </w:tcPr>
          <w:p w14:paraId="26298FC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0.49 (0.18-1.28)</w:t>
            </w:r>
          </w:p>
        </w:tc>
        <w:tc>
          <w:tcPr>
            <w:tcW w:w="1023" w:type="dxa"/>
          </w:tcPr>
          <w:p w14:paraId="237DB9A9"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1.42 (0.63-3.18)</w:t>
            </w:r>
          </w:p>
        </w:tc>
        <w:tc>
          <w:tcPr>
            <w:tcW w:w="1024" w:type="dxa"/>
          </w:tcPr>
          <w:p w14:paraId="29483F3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0.59 (0.23-1.49)</w:t>
            </w:r>
          </w:p>
        </w:tc>
      </w:tr>
      <w:tr w:rsidR="00E6330D" w:rsidRPr="0002386E" w14:paraId="43F019B0"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7C80CF0A"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493B814" w14:textId="77777777" w:rsidR="00E6330D" w:rsidRPr="0002386E"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02386E">
              <w:t>Certificate/diploma</w:t>
            </w:r>
          </w:p>
        </w:tc>
        <w:tc>
          <w:tcPr>
            <w:tcW w:w="1023" w:type="dxa"/>
          </w:tcPr>
          <w:p w14:paraId="6209C46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2.20 (0.79-6.07)</w:t>
            </w:r>
          </w:p>
        </w:tc>
        <w:tc>
          <w:tcPr>
            <w:tcW w:w="1024" w:type="dxa"/>
          </w:tcPr>
          <w:p w14:paraId="2BC1C93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0.64 (0.27-1.48)</w:t>
            </w:r>
          </w:p>
        </w:tc>
        <w:tc>
          <w:tcPr>
            <w:tcW w:w="1023" w:type="dxa"/>
          </w:tcPr>
          <w:p w14:paraId="445021B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1.31 (0.79-2.16)</w:t>
            </w:r>
          </w:p>
        </w:tc>
        <w:tc>
          <w:tcPr>
            <w:tcW w:w="1024" w:type="dxa"/>
          </w:tcPr>
          <w:p w14:paraId="512B075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1.85 (0.96-3.56)</w:t>
            </w:r>
          </w:p>
        </w:tc>
        <w:tc>
          <w:tcPr>
            <w:tcW w:w="1023" w:type="dxa"/>
          </w:tcPr>
          <w:p w14:paraId="7AC5202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0.82 (0.33-2.06)</w:t>
            </w:r>
          </w:p>
        </w:tc>
        <w:tc>
          <w:tcPr>
            <w:tcW w:w="1024" w:type="dxa"/>
          </w:tcPr>
          <w:p w14:paraId="776F043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1.42 (0.55-3.65)</w:t>
            </w:r>
          </w:p>
        </w:tc>
        <w:tc>
          <w:tcPr>
            <w:tcW w:w="1023" w:type="dxa"/>
          </w:tcPr>
          <w:p w14:paraId="79022EB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0.76 (0.31-1.86)</w:t>
            </w:r>
          </w:p>
        </w:tc>
        <w:tc>
          <w:tcPr>
            <w:tcW w:w="1024" w:type="dxa"/>
          </w:tcPr>
          <w:p w14:paraId="63C6EFE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1.01 (0.41-2.45)</w:t>
            </w:r>
          </w:p>
        </w:tc>
        <w:tc>
          <w:tcPr>
            <w:tcW w:w="1023" w:type="dxa"/>
          </w:tcPr>
          <w:p w14:paraId="61ED7D0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2.43 (0.99-5.95)</w:t>
            </w:r>
          </w:p>
        </w:tc>
        <w:tc>
          <w:tcPr>
            <w:tcW w:w="1024" w:type="dxa"/>
          </w:tcPr>
          <w:p w14:paraId="6EE1694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2.09 (0.95-4.61)</w:t>
            </w:r>
          </w:p>
        </w:tc>
        <w:tc>
          <w:tcPr>
            <w:tcW w:w="1023" w:type="dxa"/>
          </w:tcPr>
          <w:p w14:paraId="5890A16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1.85 (0.83-4.13)</w:t>
            </w:r>
          </w:p>
        </w:tc>
        <w:tc>
          <w:tcPr>
            <w:tcW w:w="1024" w:type="dxa"/>
          </w:tcPr>
          <w:p w14:paraId="3F8DF4A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1.24 (0.57-2.69)</w:t>
            </w:r>
          </w:p>
        </w:tc>
      </w:tr>
      <w:tr w:rsidR="00E6330D" w:rsidRPr="0002386E" w14:paraId="71E9B051"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D165F68"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0E571D42"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Bachelor’s degree or higher</w:t>
            </w:r>
          </w:p>
        </w:tc>
        <w:tc>
          <w:tcPr>
            <w:tcW w:w="1023" w:type="dxa"/>
          </w:tcPr>
          <w:p w14:paraId="3F0A25D9"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1.72 (0.56-5.25)</w:t>
            </w:r>
          </w:p>
        </w:tc>
        <w:tc>
          <w:tcPr>
            <w:tcW w:w="1024" w:type="dxa"/>
          </w:tcPr>
          <w:p w14:paraId="035ACA81"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1.10 (0.44-2.72)</w:t>
            </w:r>
          </w:p>
        </w:tc>
        <w:tc>
          <w:tcPr>
            <w:tcW w:w="1023" w:type="dxa"/>
          </w:tcPr>
          <w:p w14:paraId="4D177414"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1.13 (0.66-1.95)</w:t>
            </w:r>
          </w:p>
        </w:tc>
        <w:tc>
          <w:tcPr>
            <w:tcW w:w="1024" w:type="dxa"/>
          </w:tcPr>
          <w:p w14:paraId="17CD0C7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rPr>
                <w:b/>
              </w:rPr>
              <w:t>2.48 (1.29-4.79)</w:t>
            </w:r>
          </w:p>
        </w:tc>
        <w:tc>
          <w:tcPr>
            <w:tcW w:w="1023" w:type="dxa"/>
          </w:tcPr>
          <w:p w14:paraId="30640BF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0.87 (0.35-2.16)</w:t>
            </w:r>
          </w:p>
        </w:tc>
        <w:tc>
          <w:tcPr>
            <w:tcW w:w="1024" w:type="dxa"/>
          </w:tcPr>
          <w:p w14:paraId="092C01A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1.34 (0.52-3.43)</w:t>
            </w:r>
          </w:p>
        </w:tc>
        <w:tc>
          <w:tcPr>
            <w:tcW w:w="1023" w:type="dxa"/>
          </w:tcPr>
          <w:p w14:paraId="78487EB1"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1.10 (0.45-2.67)</w:t>
            </w:r>
          </w:p>
        </w:tc>
        <w:tc>
          <w:tcPr>
            <w:tcW w:w="1024" w:type="dxa"/>
          </w:tcPr>
          <w:p w14:paraId="10314563"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0.79 (0.32-1.92)</w:t>
            </w:r>
          </w:p>
        </w:tc>
        <w:tc>
          <w:tcPr>
            <w:tcW w:w="1023" w:type="dxa"/>
          </w:tcPr>
          <w:p w14:paraId="4D3FAED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2.24 (0.88-5.66)</w:t>
            </w:r>
          </w:p>
        </w:tc>
        <w:tc>
          <w:tcPr>
            <w:tcW w:w="1024" w:type="dxa"/>
          </w:tcPr>
          <w:p w14:paraId="1F228F8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1.36 (0.56-3.27)</w:t>
            </w:r>
          </w:p>
        </w:tc>
        <w:tc>
          <w:tcPr>
            <w:tcW w:w="1023" w:type="dxa"/>
          </w:tcPr>
          <w:p w14:paraId="0BE9BED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2.23 (0.95-5.20)</w:t>
            </w:r>
          </w:p>
        </w:tc>
        <w:tc>
          <w:tcPr>
            <w:tcW w:w="1024" w:type="dxa"/>
          </w:tcPr>
          <w:p w14:paraId="214BBEF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1.60 (0.68-3.75)</w:t>
            </w:r>
          </w:p>
        </w:tc>
      </w:tr>
      <w:tr w:rsidR="00E6330D" w:rsidRPr="0002386E" w14:paraId="2AF194C3"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2D1E022C"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7346177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Country of birth</w:t>
            </w:r>
          </w:p>
        </w:tc>
        <w:tc>
          <w:tcPr>
            <w:tcW w:w="1023" w:type="dxa"/>
          </w:tcPr>
          <w:p w14:paraId="62FE328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CE43A6E"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AA2774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75C7FA5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13DD053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11D449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ADCAD7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7EF6B36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594E1B5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47AA74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106F1E4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1E8CC48"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2768FF13"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0E4D5EF"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5EFE42D"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Australia</w:t>
            </w:r>
          </w:p>
        </w:tc>
        <w:tc>
          <w:tcPr>
            <w:tcW w:w="1023" w:type="dxa"/>
          </w:tcPr>
          <w:p w14:paraId="4F116E9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ACC3AF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37FF2B1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5323DF1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2232BD91"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0F9F245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6741EE14"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757524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BFB4B0D"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27AF77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27507A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2EB3163D"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7BD7DB02"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020E3860"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6955E63"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Other</w:t>
            </w:r>
          </w:p>
        </w:tc>
        <w:tc>
          <w:tcPr>
            <w:tcW w:w="1023" w:type="dxa"/>
          </w:tcPr>
          <w:p w14:paraId="5B52FFE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0.95 (0.34-2.66)</w:t>
            </w:r>
          </w:p>
        </w:tc>
        <w:tc>
          <w:tcPr>
            <w:tcW w:w="1024" w:type="dxa"/>
          </w:tcPr>
          <w:p w14:paraId="1A309FD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1.30 (0.63-2.68)</w:t>
            </w:r>
          </w:p>
        </w:tc>
        <w:tc>
          <w:tcPr>
            <w:tcW w:w="1023" w:type="dxa"/>
          </w:tcPr>
          <w:p w14:paraId="5670707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rPr>
                <w:b/>
              </w:rPr>
              <w:t>0.59 (0.37-0.94)</w:t>
            </w:r>
          </w:p>
        </w:tc>
        <w:tc>
          <w:tcPr>
            <w:tcW w:w="1024" w:type="dxa"/>
          </w:tcPr>
          <w:p w14:paraId="3297670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rPr>
              <w:t>0.60 (0.40-0.89)</w:t>
            </w:r>
          </w:p>
        </w:tc>
        <w:tc>
          <w:tcPr>
            <w:tcW w:w="1023" w:type="dxa"/>
          </w:tcPr>
          <w:p w14:paraId="7557B98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rPr>
                <w:b/>
              </w:rPr>
              <w:t>0.41 (0.17-0.98)</w:t>
            </w:r>
          </w:p>
        </w:tc>
        <w:tc>
          <w:tcPr>
            <w:tcW w:w="1024" w:type="dxa"/>
          </w:tcPr>
          <w:p w14:paraId="4174546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1.91 (0.94-3.90)</w:t>
            </w:r>
          </w:p>
        </w:tc>
        <w:tc>
          <w:tcPr>
            <w:tcW w:w="1023" w:type="dxa"/>
          </w:tcPr>
          <w:p w14:paraId="26D75C8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0.98 (0.47-2.06)</w:t>
            </w:r>
          </w:p>
        </w:tc>
        <w:tc>
          <w:tcPr>
            <w:tcW w:w="1024" w:type="dxa"/>
          </w:tcPr>
          <w:p w14:paraId="2F053761"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rPr>
                <w:b/>
              </w:rPr>
              <w:t>2.01 (1.02-3.96)</w:t>
            </w:r>
          </w:p>
        </w:tc>
        <w:tc>
          <w:tcPr>
            <w:tcW w:w="1023" w:type="dxa"/>
          </w:tcPr>
          <w:p w14:paraId="762A4EA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0.50 (0.23-1.10)</w:t>
            </w:r>
          </w:p>
        </w:tc>
        <w:tc>
          <w:tcPr>
            <w:tcW w:w="1024" w:type="dxa"/>
          </w:tcPr>
          <w:p w14:paraId="5017D19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0.83 (0.35-1.93)</w:t>
            </w:r>
          </w:p>
        </w:tc>
        <w:tc>
          <w:tcPr>
            <w:tcW w:w="1023" w:type="dxa"/>
          </w:tcPr>
          <w:p w14:paraId="3CCFF91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0.50 (0.24-1.07)</w:t>
            </w:r>
          </w:p>
        </w:tc>
        <w:tc>
          <w:tcPr>
            <w:tcW w:w="1024" w:type="dxa"/>
          </w:tcPr>
          <w:p w14:paraId="11942839"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0.92 (0.41-2.09)</w:t>
            </w:r>
          </w:p>
        </w:tc>
      </w:tr>
      <w:tr w:rsidR="00E6330D" w:rsidRPr="0002386E" w14:paraId="6CF3B0F0"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2F9E6CC"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6817D861"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Area of residence</w:t>
            </w:r>
          </w:p>
        </w:tc>
        <w:tc>
          <w:tcPr>
            <w:tcW w:w="1023" w:type="dxa"/>
          </w:tcPr>
          <w:p w14:paraId="75D4EAE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443E4A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BA79A9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27E21DA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289822C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F7AEBF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9BBE52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18531BC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475E735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D7CCC9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07C0B45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6D3230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31EA2E40"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5BD7C885"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0346E5D"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Metropolitan</w:t>
            </w:r>
          </w:p>
        </w:tc>
        <w:tc>
          <w:tcPr>
            <w:tcW w:w="1023" w:type="dxa"/>
          </w:tcPr>
          <w:p w14:paraId="767A834E"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50C36E8"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0A335F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05A8D8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CF4B92E"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370EF9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EA3E0B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FF1F36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0128A9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25C495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976005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EF902B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1D5E7FEE"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FFD2C2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E94E63C"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Regional</w:t>
            </w:r>
          </w:p>
        </w:tc>
        <w:tc>
          <w:tcPr>
            <w:tcW w:w="1023" w:type="dxa"/>
          </w:tcPr>
          <w:p w14:paraId="215159A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0.68 (0.25-1.83)</w:t>
            </w:r>
          </w:p>
        </w:tc>
        <w:tc>
          <w:tcPr>
            <w:tcW w:w="1024" w:type="dxa"/>
          </w:tcPr>
          <w:p w14:paraId="48E90494"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0.68 (0.25-1.83)</w:t>
            </w:r>
          </w:p>
        </w:tc>
        <w:tc>
          <w:tcPr>
            <w:tcW w:w="1023" w:type="dxa"/>
          </w:tcPr>
          <w:p w14:paraId="2E618259"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0.95 (0.69-1.30)</w:t>
            </w:r>
          </w:p>
        </w:tc>
        <w:tc>
          <w:tcPr>
            <w:tcW w:w="1024" w:type="dxa"/>
          </w:tcPr>
          <w:p w14:paraId="6DD26F5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1.01 (0.77-1.33)</w:t>
            </w:r>
          </w:p>
        </w:tc>
        <w:tc>
          <w:tcPr>
            <w:tcW w:w="1023" w:type="dxa"/>
          </w:tcPr>
          <w:p w14:paraId="3D0642B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1.17 (0.71-1.92)</w:t>
            </w:r>
          </w:p>
        </w:tc>
        <w:tc>
          <w:tcPr>
            <w:tcW w:w="1024" w:type="dxa"/>
          </w:tcPr>
          <w:p w14:paraId="343AEFF4"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0.76 (0.49-1.17)</w:t>
            </w:r>
          </w:p>
        </w:tc>
        <w:tc>
          <w:tcPr>
            <w:tcW w:w="1023" w:type="dxa"/>
          </w:tcPr>
          <w:p w14:paraId="54142C5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0.84 (0.52-1.35)</w:t>
            </w:r>
          </w:p>
        </w:tc>
        <w:tc>
          <w:tcPr>
            <w:tcW w:w="1024" w:type="dxa"/>
          </w:tcPr>
          <w:p w14:paraId="24F526F9"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0.99 (0.66-1.49)</w:t>
            </w:r>
          </w:p>
        </w:tc>
        <w:tc>
          <w:tcPr>
            <w:tcW w:w="1023" w:type="dxa"/>
          </w:tcPr>
          <w:p w14:paraId="6BE4E87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0.77 (0.38-1.54)</w:t>
            </w:r>
          </w:p>
        </w:tc>
        <w:tc>
          <w:tcPr>
            <w:tcW w:w="1024" w:type="dxa"/>
          </w:tcPr>
          <w:p w14:paraId="47B7C89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1.07 (0.53-2.15)</w:t>
            </w:r>
          </w:p>
        </w:tc>
        <w:tc>
          <w:tcPr>
            <w:tcW w:w="1023" w:type="dxa"/>
          </w:tcPr>
          <w:p w14:paraId="709655B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1.20 (0.63-2.27)</w:t>
            </w:r>
          </w:p>
        </w:tc>
        <w:tc>
          <w:tcPr>
            <w:tcW w:w="1024" w:type="dxa"/>
          </w:tcPr>
          <w:p w14:paraId="52623A2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0.70 (0.35-1.40)</w:t>
            </w:r>
          </w:p>
        </w:tc>
      </w:tr>
      <w:tr w:rsidR="00E6330D" w:rsidRPr="0002386E" w14:paraId="4C0AC1C4"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4D5E8E0C"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F7C523A"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Rural</w:t>
            </w:r>
          </w:p>
        </w:tc>
        <w:tc>
          <w:tcPr>
            <w:tcW w:w="1023" w:type="dxa"/>
          </w:tcPr>
          <w:p w14:paraId="1F6B5C2E"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1.23 (0.56-2.66)</w:t>
            </w:r>
          </w:p>
        </w:tc>
        <w:tc>
          <w:tcPr>
            <w:tcW w:w="1024" w:type="dxa"/>
          </w:tcPr>
          <w:p w14:paraId="74BC13C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1.23 (0.56-2.66)</w:t>
            </w:r>
          </w:p>
        </w:tc>
        <w:tc>
          <w:tcPr>
            <w:tcW w:w="1023" w:type="dxa"/>
          </w:tcPr>
          <w:p w14:paraId="6E4F5C3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1.62 (0.91-2.89)</w:t>
            </w:r>
          </w:p>
        </w:tc>
        <w:tc>
          <w:tcPr>
            <w:tcW w:w="1024" w:type="dxa"/>
          </w:tcPr>
          <w:p w14:paraId="75914FF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1.01 (0.65-1.55)</w:t>
            </w:r>
          </w:p>
        </w:tc>
        <w:tc>
          <w:tcPr>
            <w:tcW w:w="1023" w:type="dxa"/>
          </w:tcPr>
          <w:p w14:paraId="62B5BA8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1.51 (0.76-2.97)</w:t>
            </w:r>
          </w:p>
        </w:tc>
        <w:tc>
          <w:tcPr>
            <w:tcW w:w="1024" w:type="dxa"/>
          </w:tcPr>
          <w:p w14:paraId="70C1BA5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1.38 (0.75-2.56)</w:t>
            </w:r>
          </w:p>
        </w:tc>
        <w:tc>
          <w:tcPr>
            <w:tcW w:w="1023" w:type="dxa"/>
          </w:tcPr>
          <w:p w14:paraId="53175C2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1.55 (0.81-2.97)</w:t>
            </w:r>
          </w:p>
        </w:tc>
        <w:tc>
          <w:tcPr>
            <w:tcW w:w="1024" w:type="dxa"/>
          </w:tcPr>
          <w:p w14:paraId="4236FA0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1.27 (0.71-2.28)</w:t>
            </w:r>
          </w:p>
        </w:tc>
        <w:tc>
          <w:tcPr>
            <w:tcW w:w="1023" w:type="dxa"/>
          </w:tcPr>
          <w:p w14:paraId="52234279"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1.10 (0.41-2.99)</w:t>
            </w:r>
          </w:p>
        </w:tc>
        <w:tc>
          <w:tcPr>
            <w:tcW w:w="1024" w:type="dxa"/>
          </w:tcPr>
          <w:p w14:paraId="2DBA0AED"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0.46 (0.17-1.22)</w:t>
            </w:r>
          </w:p>
        </w:tc>
        <w:tc>
          <w:tcPr>
            <w:tcW w:w="1023" w:type="dxa"/>
          </w:tcPr>
          <w:p w14:paraId="5542004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0.78 (0.32-1.94)</w:t>
            </w:r>
          </w:p>
        </w:tc>
        <w:tc>
          <w:tcPr>
            <w:tcW w:w="1024" w:type="dxa"/>
          </w:tcPr>
          <w:p w14:paraId="6012CB3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1.00 (0.39-2.53)</w:t>
            </w:r>
          </w:p>
        </w:tc>
      </w:tr>
      <w:tr w:rsidR="00E6330D" w:rsidRPr="0002386E" w14:paraId="73550CD7"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53B84C4D" w14:textId="77777777" w:rsidR="00E6330D" w:rsidRPr="00114912" w:rsidRDefault="00E6330D" w:rsidP="009F54B9">
            <w:pPr>
              <w:pStyle w:val="TableText"/>
              <w:rPr>
                <w:rStyle w:val="Strong"/>
              </w:rPr>
            </w:pPr>
            <w:r w:rsidRPr="00114912">
              <w:rPr>
                <w:rStyle w:val="Strong"/>
              </w:rPr>
              <w:t>Clinical</w:t>
            </w:r>
          </w:p>
        </w:tc>
        <w:tc>
          <w:tcPr>
            <w:tcW w:w="1842" w:type="dxa"/>
          </w:tcPr>
          <w:p w14:paraId="6054067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Prognostic severity</w:t>
            </w:r>
          </w:p>
        </w:tc>
        <w:tc>
          <w:tcPr>
            <w:tcW w:w="1023" w:type="dxa"/>
          </w:tcPr>
          <w:p w14:paraId="128974B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3E4FC77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15A39CB6"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0BFB75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15E9CB3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526D14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D38779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A520A3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85FD38D"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F4398C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6F48A18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06950FE"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3FED359D"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extDirection w:val="btLr"/>
          </w:tcPr>
          <w:p w14:paraId="20DA9BE1" w14:textId="77777777" w:rsidR="00E6330D" w:rsidRPr="0002386E" w:rsidRDefault="00E6330D" w:rsidP="002851AD">
            <w:pPr>
              <w:spacing w:before="40"/>
              <w:ind w:left="177" w:right="113"/>
              <w:rPr>
                <w:rFonts w:asciiTheme="minorHAnsi" w:hAnsiTheme="minorHAnsi" w:cstheme="minorHAnsi"/>
                <w:b/>
                <w:bCs w:val="0"/>
                <w:sz w:val="18"/>
                <w:szCs w:val="18"/>
              </w:rPr>
            </w:pPr>
          </w:p>
        </w:tc>
        <w:tc>
          <w:tcPr>
            <w:tcW w:w="1842" w:type="dxa"/>
          </w:tcPr>
          <w:p w14:paraId="7D9ABF4E"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Minimal/mild</w:t>
            </w:r>
          </w:p>
        </w:tc>
        <w:tc>
          <w:tcPr>
            <w:tcW w:w="1023" w:type="dxa"/>
          </w:tcPr>
          <w:p w14:paraId="34AA18D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C887DC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B4DE43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6387FA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084E3B6"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52074A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92781E8"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BAF825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727198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320AD0B8"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63F5EEBF"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CD4EF4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5758F14D"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A2E9D62" w14:textId="77777777" w:rsidR="00E6330D" w:rsidRPr="0002386E" w:rsidRDefault="00E6330D" w:rsidP="002851AD">
            <w:pPr>
              <w:spacing w:before="40"/>
              <w:ind w:left="177"/>
              <w:rPr>
                <w:rFonts w:asciiTheme="minorHAnsi" w:hAnsiTheme="minorHAnsi" w:cstheme="minorHAnsi"/>
                <w:b/>
                <w:bCs w:val="0"/>
                <w:sz w:val="18"/>
                <w:szCs w:val="18"/>
              </w:rPr>
            </w:pPr>
          </w:p>
        </w:tc>
        <w:tc>
          <w:tcPr>
            <w:tcW w:w="1842" w:type="dxa"/>
          </w:tcPr>
          <w:p w14:paraId="395867CF"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Moderate</w:t>
            </w:r>
          </w:p>
        </w:tc>
        <w:tc>
          <w:tcPr>
            <w:tcW w:w="1023" w:type="dxa"/>
          </w:tcPr>
          <w:p w14:paraId="0F93345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1.04 (0.40-2.73)</w:t>
            </w:r>
          </w:p>
        </w:tc>
        <w:tc>
          <w:tcPr>
            <w:tcW w:w="1024" w:type="dxa"/>
          </w:tcPr>
          <w:p w14:paraId="1D4A98D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1.34 (0.66-2.74)</w:t>
            </w:r>
          </w:p>
        </w:tc>
        <w:tc>
          <w:tcPr>
            <w:tcW w:w="1023" w:type="dxa"/>
          </w:tcPr>
          <w:p w14:paraId="51D51C6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1.39 (0.91-2.11)</w:t>
            </w:r>
          </w:p>
        </w:tc>
        <w:tc>
          <w:tcPr>
            <w:tcW w:w="1024" w:type="dxa"/>
          </w:tcPr>
          <w:p w14:paraId="77B0A2FD"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rPr>
                <w:b/>
              </w:rPr>
              <w:t>2.05 (1.49-2.83)</w:t>
            </w:r>
          </w:p>
        </w:tc>
        <w:tc>
          <w:tcPr>
            <w:tcW w:w="1023" w:type="dxa"/>
          </w:tcPr>
          <w:p w14:paraId="4E69CDD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rPr>
                <w:b/>
              </w:rPr>
              <w:t>5.24 (2.55-10.75)</w:t>
            </w:r>
          </w:p>
        </w:tc>
        <w:tc>
          <w:tcPr>
            <w:tcW w:w="1024" w:type="dxa"/>
          </w:tcPr>
          <w:p w14:paraId="4C0B0D7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rPr>
                <w:b/>
              </w:rPr>
              <w:t>3.07 (1.62-5.80)</w:t>
            </w:r>
          </w:p>
        </w:tc>
        <w:tc>
          <w:tcPr>
            <w:tcW w:w="1023" w:type="dxa"/>
          </w:tcPr>
          <w:p w14:paraId="5F10964C"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rPr>
                <w:b/>
              </w:rPr>
            </w:pPr>
            <w:r w:rsidRPr="0002386E">
              <w:t>1.60 (0.89-2.88)</w:t>
            </w:r>
          </w:p>
        </w:tc>
        <w:tc>
          <w:tcPr>
            <w:tcW w:w="1024" w:type="dxa"/>
          </w:tcPr>
          <w:p w14:paraId="1A62DC6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1.40 (0.81-2.42)</w:t>
            </w:r>
          </w:p>
        </w:tc>
        <w:tc>
          <w:tcPr>
            <w:tcW w:w="1023" w:type="dxa"/>
          </w:tcPr>
          <w:p w14:paraId="5DAEC38B"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rPr>
                <w:b/>
              </w:rPr>
              <w:t>15.14 (4.08-56.26)</w:t>
            </w:r>
          </w:p>
        </w:tc>
        <w:tc>
          <w:tcPr>
            <w:tcW w:w="1024" w:type="dxa"/>
          </w:tcPr>
          <w:p w14:paraId="1490A110"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2.01 (0.63-6.32)</w:t>
            </w:r>
          </w:p>
        </w:tc>
        <w:tc>
          <w:tcPr>
            <w:tcW w:w="1023" w:type="dxa"/>
          </w:tcPr>
          <w:p w14:paraId="0B7F9611"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1.62 (0.62-4.25)</w:t>
            </w:r>
          </w:p>
        </w:tc>
        <w:tc>
          <w:tcPr>
            <w:tcW w:w="1024" w:type="dxa"/>
          </w:tcPr>
          <w:p w14:paraId="38ACC6F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0.78 (0.25-2.41)</w:t>
            </w:r>
          </w:p>
        </w:tc>
      </w:tr>
      <w:tr w:rsidR="00E6330D" w:rsidRPr="0002386E" w14:paraId="7600B30E"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0A2E0A71" w14:textId="77777777" w:rsidR="00E6330D" w:rsidRPr="0002386E" w:rsidRDefault="00E6330D" w:rsidP="002851AD">
            <w:pPr>
              <w:spacing w:before="40"/>
              <w:ind w:left="177"/>
              <w:rPr>
                <w:rFonts w:asciiTheme="minorHAnsi" w:hAnsiTheme="minorHAnsi" w:cstheme="minorHAnsi"/>
                <w:b/>
                <w:bCs w:val="0"/>
                <w:sz w:val="18"/>
                <w:szCs w:val="18"/>
              </w:rPr>
            </w:pPr>
          </w:p>
        </w:tc>
        <w:tc>
          <w:tcPr>
            <w:tcW w:w="1842" w:type="dxa"/>
          </w:tcPr>
          <w:p w14:paraId="23534102"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Severe</w:t>
            </w:r>
          </w:p>
        </w:tc>
        <w:tc>
          <w:tcPr>
            <w:tcW w:w="1023" w:type="dxa"/>
          </w:tcPr>
          <w:p w14:paraId="4BF1A6C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bCs/>
              </w:rPr>
              <w:t>8.86 (3.34-23.47)</w:t>
            </w:r>
          </w:p>
        </w:tc>
        <w:tc>
          <w:tcPr>
            <w:tcW w:w="1024" w:type="dxa"/>
          </w:tcPr>
          <w:p w14:paraId="1098950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bCs/>
              </w:rPr>
              <w:t>2.32 (1.17-4.59)</w:t>
            </w:r>
          </w:p>
        </w:tc>
        <w:tc>
          <w:tcPr>
            <w:tcW w:w="1023" w:type="dxa"/>
          </w:tcPr>
          <w:p w14:paraId="489950B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rPr>
              <w:t>4.44 (3.13-6.27)</w:t>
            </w:r>
          </w:p>
        </w:tc>
        <w:tc>
          <w:tcPr>
            <w:tcW w:w="1024" w:type="dxa"/>
          </w:tcPr>
          <w:p w14:paraId="3CBA0792"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rPr>
              <w:t>3.96 (3.01-5.22)</w:t>
            </w:r>
          </w:p>
        </w:tc>
        <w:tc>
          <w:tcPr>
            <w:tcW w:w="1023" w:type="dxa"/>
          </w:tcPr>
          <w:p w14:paraId="47C14162"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rPr>
              <w:t>8.61 (4.38-16.91)</w:t>
            </w:r>
          </w:p>
        </w:tc>
        <w:tc>
          <w:tcPr>
            <w:tcW w:w="1024" w:type="dxa"/>
          </w:tcPr>
          <w:p w14:paraId="5BF6222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rPr>
              <w:t>7.76 (4.33-13.90)</w:t>
            </w:r>
          </w:p>
        </w:tc>
        <w:tc>
          <w:tcPr>
            <w:tcW w:w="1023" w:type="dxa"/>
          </w:tcPr>
          <w:p w14:paraId="0C89B619"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1.15 (0.68-1.94)</w:t>
            </w:r>
          </w:p>
        </w:tc>
        <w:tc>
          <w:tcPr>
            <w:tcW w:w="1024" w:type="dxa"/>
          </w:tcPr>
          <w:p w14:paraId="1A1B94D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1.13 (0.70-1.83)</w:t>
            </w:r>
          </w:p>
        </w:tc>
        <w:tc>
          <w:tcPr>
            <w:tcW w:w="1023" w:type="dxa"/>
          </w:tcPr>
          <w:p w14:paraId="2F296840"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rPr>
              <w:t>23.16 (6.69-80.11)</w:t>
            </w:r>
          </w:p>
        </w:tc>
        <w:tc>
          <w:tcPr>
            <w:tcW w:w="1024" w:type="dxa"/>
          </w:tcPr>
          <w:p w14:paraId="629133E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rPr>
                <w:b/>
              </w:rPr>
              <w:t>2.96 (1.13-7.78)</w:t>
            </w:r>
          </w:p>
        </w:tc>
        <w:tc>
          <w:tcPr>
            <w:tcW w:w="1023" w:type="dxa"/>
          </w:tcPr>
          <w:p w14:paraId="7781A1F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0.98 (0.42-2.26)</w:t>
            </w:r>
          </w:p>
        </w:tc>
        <w:tc>
          <w:tcPr>
            <w:tcW w:w="1024" w:type="dxa"/>
          </w:tcPr>
          <w:p w14:paraId="432ED07A"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rPr>
                <w:b/>
              </w:rPr>
            </w:pPr>
            <w:r w:rsidRPr="0002386E">
              <w:t>0.65 (0.25-1.64)</w:t>
            </w:r>
          </w:p>
        </w:tc>
      </w:tr>
      <w:tr w:rsidR="00E6330D" w:rsidRPr="0002386E" w14:paraId="082110DE"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3E21F04"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64CCAAE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r w:rsidRPr="0002386E">
              <w:t>History of depression (lifetime)</w:t>
            </w:r>
          </w:p>
        </w:tc>
        <w:tc>
          <w:tcPr>
            <w:tcW w:w="1023" w:type="dxa"/>
          </w:tcPr>
          <w:p w14:paraId="1AC54094"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1C4B2D6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0B18C43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02D6ED7"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A0212A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3C92AE18"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622D9A5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A862032"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68DE0ED"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1BFAB7DF"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C6C9C55"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DB65D2A" w14:textId="77777777" w:rsidR="00E6330D" w:rsidRPr="0002386E" w:rsidRDefault="00E6330D" w:rsidP="0056323C">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5ADD4068"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7790CAD2"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08C1C0A5" w14:textId="77777777" w:rsidR="00E6330D" w:rsidRPr="0002386E"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02386E">
              <w:t>Yes</w:t>
            </w:r>
          </w:p>
        </w:tc>
        <w:tc>
          <w:tcPr>
            <w:tcW w:w="1023" w:type="dxa"/>
          </w:tcPr>
          <w:p w14:paraId="0C08323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1.09 (0.43-2.73)</w:t>
            </w:r>
          </w:p>
        </w:tc>
        <w:tc>
          <w:tcPr>
            <w:tcW w:w="1024" w:type="dxa"/>
          </w:tcPr>
          <w:p w14:paraId="317B2B4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1.45 (0.80-2.64)</w:t>
            </w:r>
          </w:p>
        </w:tc>
        <w:tc>
          <w:tcPr>
            <w:tcW w:w="1023" w:type="dxa"/>
          </w:tcPr>
          <w:p w14:paraId="5D37ADE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0.82 (0.46-1.45)</w:t>
            </w:r>
          </w:p>
        </w:tc>
        <w:tc>
          <w:tcPr>
            <w:tcW w:w="1024" w:type="dxa"/>
          </w:tcPr>
          <w:p w14:paraId="3C16C3A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0.79 (0.53-1.18)</w:t>
            </w:r>
          </w:p>
        </w:tc>
        <w:tc>
          <w:tcPr>
            <w:tcW w:w="1023" w:type="dxa"/>
          </w:tcPr>
          <w:p w14:paraId="505D47AB"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0.42 (0.17-1.07)</w:t>
            </w:r>
          </w:p>
        </w:tc>
        <w:tc>
          <w:tcPr>
            <w:tcW w:w="1024" w:type="dxa"/>
          </w:tcPr>
          <w:p w14:paraId="25934F14"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rPr>
                <w:b/>
              </w:rPr>
              <w:t>0.42 (0.20-0.90)</w:t>
            </w:r>
          </w:p>
        </w:tc>
        <w:tc>
          <w:tcPr>
            <w:tcW w:w="1023" w:type="dxa"/>
          </w:tcPr>
          <w:p w14:paraId="1F4D7195"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0.74 (0.31-1.71)</w:t>
            </w:r>
          </w:p>
        </w:tc>
        <w:tc>
          <w:tcPr>
            <w:tcW w:w="1024" w:type="dxa"/>
          </w:tcPr>
          <w:p w14:paraId="790B2742"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0.97 (0.49-1.91)</w:t>
            </w:r>
          </w:p>
        </w:tc>
        <w:tc>
          <w:tcPr>
            <w:tcW w:w="1023" w:type="dxa"/>
          </w:tcPr>
          <w:p w14:paraId="3BEE0FC7"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0.08 (0.01-1.24)</w:t>
            </w:r>
          </w:p>
        </w:tc>
        <w:tc>
          <w:tcPr>
            <w:tcW w:w="1024" w:type="dxa"/>
          </w:tcPr>
          <w:p w14:paraId="36E0286D"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0.09 (0.01-1.21)</w:t>
            </w:r>
          </w:p>
        </w:tc>
        <w:tc>
          <w:tcPr>
            <w:tcW w:w="1023" w:type="dxa"/>
          </w:tcPr>
          <w:p w14:paraId="507B9CFC"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0.20 (0.01-2.61)</w:t>
            </w:r>
          </w:p>
        </w:tc>
        <w:tc>
          <w:tcPr>
            <w:tcW w:w="1024" w:type="dxa"/>
          </w:tcPr>
          <w:p w14:paraId="31426303" w14:textId="77777777" w:rsidR="00E6330D" w:rsidRPr="0002386E" w:rsidRDefault="00E6330D" w:rsidP="0056323C">
            <w:pPr>
              <w:pStyle w:val="TableText"/>
              <w:cnfStyle w:val="000000000000" w:firstRow="0" w:lastRow="0" w:firstColumn="0" w:lastColumn="0" w:oddVBand="0" w:evenVBand="0" w:oddHBand="0" w:evenHBand="0" w:firstRowFirstColumn="0" w:firstRowLastColumn="0" w:lastRowFirstColumn="0" w:lastRowLastColumn="0"/>
            </w:pPr>
            <w:r w:rsidRPr="0002386E">
              <w:t>-</w:t>
            </w:r>
          </w:p>
        </w:tc>
      </w:tr>
      <w:tr w:rsidR="00E6330D" w:rsidRPr="0002386E" w14:paraId="576A692C"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4FCB935"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E5A27E2" w14:textId="77777777" w:rsidR="00E6330D" w:rsidRPr="0056323C" w:rsidRDefault="00E6330D" w:rsidP="0056323C">
            <w:pPr>
              <w:pStyle w:val="TableTextindent"/>
              <w:cnfStyle w:val="000000100000" w:firstRow="0" w:lastRow="0" w:firstColumn="0" w:lastColumn="0" w:oddVBand="0" w:evenVBand="0" w:oddHBand="1" w:evenHBand="0" w:firstRowFirstColumn="0" w:firstRowLastColumn="0" w:lastRowFirstColumn="0" w:lastRowLastColumn="0"/>
            </w:pPr>
            <w:r w:rsidRPr="0002386E">
              <w:t>No</w:t>
            </w:r>
          </w:p>
        </w:tc>
        <w:tc>
          <w:tcPr>
            <w:tcW w:w="1023" w:type="dxa"/>
          </w:tcPr>
          <w:p w14:paraId="03B8C5D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28BBB6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25A12B8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330F63A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706E214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4BFFA26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2906C60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03E6D3C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4956603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1B5F44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0C69EB0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566AB9E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587FC080"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285194CD"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5CC651D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History of anxiety (lifetime)</w:t>
            </w:r>
          </w:p>
        </w:tc>
        <w:tc>
          <w:tcPr>
            <w:tcW w:w="1023" w:type="dxa"/>
          </w:tcPr>
          <w:p w14:paraId="3F3D947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876903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37889EF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F487BE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AC4EEA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0056CC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B2B6AA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BA790B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668771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70AE157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17B053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7851B9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2F08A211"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808D022"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452575D4" w14:textId="77777777" w:rsidR="00E6330D" w:rsidRPr="0056323C" w:rsidRDefault="00E6330D" w:rsidP="0056323C">
            <w:pPr>
              <w:pStyle w:val="TableTextindent"/>
              <w:cnfStyle w:val="000000100000" w:firstRow="0" w:lastRow="0" w:firstColumn="0" w:lastColumn="0" w:oddVBand="0" w:evenVBand="0" w:oddHBand="1" w:evenHBand="0" w:firstRowFirstColumn="0" w:firstRowLastColumn="0" w:lastRowFirstColumn="0" w:lastRowLastColumn="0"/>
            </w:pPr>
            <w:r w:rsidRPr="0056323C">
              <w:t>Yes</w:t>
            </w:r>
          </w:p>
        </w:tc>
        <w:tc>
          <w:tcPr>
            <w:tcW w:w="1023" w:type="dxa"/>
          </w:tcPr>
          <w:p w14:paraId="492618D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0.53 (0.23-1.21)</w:t>
            </w:r>
          </w:p>
        </w:tc>
        <w:tc>
          <w:tcPr>
            <w:tcW w:w="1024" w:type="dxa"/>
          </w:tcPr>
          <w:p w14:paraId="5592B26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0.72 (0.40-1.29)</w:t>
            </w:r>
          </w:p>
        </w:tc>
        <w:tc>
          <w:tcPr>
            <w:tcW w:w="1023" w:type="dxa"/>
          </w:tcPr>
          <w:p w14:paraId="77D25D1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1.57 (1.02-2.42)</w:t>
            </w:r>
          </w:p>
        </w:tc>
        <w:tc>
          <w:tcPr>
            <w:tcW w:w="1024" w:type="dxa"/>
          </w:tcPr>
          <w:p w14:paraId="5C4A7FD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1.32 (0.95-1.85)</w:t>
            </w:r>
          </w:p>
        </w:tc>
        <w:tc>
          <w:tcPr>
            <w:tcW w:w="1023" w:type="dxa"/>
          </w:tcPr>
          <w:p w14:paraId="311658F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0.95 (0.61-1.47)</w:t>
            </w:r>
          </w:p>
        </w:tc>
        <w:tc>
          <w:tcPr>
            <w:tcW w:w="1024" w:type="dxa"/>
          </w:tcPr>
          <w:p w14:paraId="415F754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1.46 (0.98-2.18)</w:t>
            </w:r>
          </w:p>
        </w:tc>
        <w:tc>
          <w:tcPr>
            <w:tcW w:w="1023" w:type="dxa"/>
          </w:tcPr>
          <w:p w14:paraId="062359E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1.16 (0.76-1.76)</w:t>
            </w:r>
          </w:p>
        </w:tc>
        <w:tc>
          <w:tcPr>
            <w:tcW w:w="1024" w:type="dxa"/>
          </w:tcPr>
          <w:p w14:paraId="153C810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1.19 (0.81-1.74)</w:t>
            </w:r>
          </w:p>
        </w:tc>
        <w:tc>
          <w:tcPr>
            <w:tcW w:w="1023" w:type="dxa"/>
          </w:tcPr>
          <w:p w14:paraId="4D2DE2E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1.29 (0.64-2.61)</w:t>
            </w:r>
          </w:p>
        </w:tc>
        <w:tc>
          <w:tcPr>
            <w:tcW w:w="1024" w:type="dxa"/>
          </w:tcPr>
          <w:p w14:paraId="74665BB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0.67 (0.33-1.36)</w:t>
            </w:r>
          </w:p>
        </w:tc>
        <w:tc>
          <w:tcPr>
            <w:tcW w:w="1023" w:type="dxa"/>
          </w:tcPr>
          <w:p w14:paraId="15DA0E6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0.84 (0.44-1.59)</w:t>
            </w:r>
          </w:p>
        </w:tc>
        <w:tc>
          <w:tcPr>
            <w:tcW w:w="1024" w:type="dxa"/>
          </w:tcPr>
          <w:p w14:paraId="6966FD1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0.53 (0.26-1.06)</w:t>
            </w:r>
          </w:p>
        </w:tc>
      </w:tr>
      <w:tr w:rsidR="00E6330D" w:rsidRPr="0002386E" w14:paraId="6A4BA663"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793E34EC"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2813E43" w14:textId="77777777" w:rsidR="00E6330D" w:rsidRPr="0056323C"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56323C">
              <w:t>No</w:t>
            </w:r>
          </w:p>
        </w:tc>
        <w:tc>
          <w:tcPr>
            <w:tcW w:w="1023" w:type="dxa"/>
          </w:tcPr>
          <w:p w14:paraId="133E8C5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19AFD6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1F87F2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5321AF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6E41208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38936E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20D0D5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9C4D9D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6FE682F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93A565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E0EBB3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632149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46E8BA42"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733B0824" w14:textId="77777777" w:rsidR="00E6330D" w:rsidRPr="00114912" w:rsidRDefault="00E6330D" w:rsidP="009F54B9">
            <w:pPr>
              <w:pStyle w:val="TableText"/>
              <w:rPr>
                <w:rStyle w:val="Strong"/>
              </w:rPr>
            </w:pPr>
            <w:r w:rsidRPr="00114912">
              <w:rPr>
                <w:rStyle w:val="Strong"/>
              </w:rPr>
              <w:t xml:space="preserve">Better Access treatment </w:t>
            </w:r>
          </w:p>
        </w:tc>
        <w:tc>
          <w:tcPr>
            <w:tcW w:w="1842" w:type="dxa"/>
          </w:tcPr>
          <w:p w14:paraId="3AB447A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Number of treatment sessions</w:t>
            </w:r>
          </w:p>
        </w:tc>
        <w:tc>
          <w:tcPr>
            <w:tcW w:w="1023" w:type="dxa"/>
          </w:tcPr>
          <w:p w14:paraId="312DFE8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C8A5C9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30F7EC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348045C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802C6A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D8CC8B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CFC131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D74CBD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4BDE92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4A741F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4F9B23D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DBA80B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0B83E97A"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693E3E48"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3E834DD" w14:textId="77777777" w:rsidR="00E6330D" w:rsidRPr="0002386E"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02386E">
              <w:t>1-2</w:t>
            </w:r>
          </w:p>
        </w:tc>
        <w:tc>
          <w:tcPr>
            <w:tcW w:w="1023" w:type="dxa"/>
          </w:tcPr>
          <w:p w14:paraId="4E40BA8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441C33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9EBB2F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323E2D6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65FFF8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BDA288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B52422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DC17E8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320EF1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180451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0E6EB4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5DDDD6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47BF9E63"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EA0A91D"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5484956D" w14:textId="77777777" w:rsidR="00E6330D" w:rsidRPr="0002386E" w:rsidRDefault="00E6330D" w:rsidP="0056323C">
            <w:pPr>
              <w:pStyle w:val="TableTextindent"/>
              <w:cnfStyle w:val="000000100000" w:firstRow="0" w:lastRow="0" w:firstColumn="0" w:lastColumn="0" w:oddVBand="0" w:evenVBand="0" w:oddHBand="1" w:evenHBand="0" w:firstRowFirstColumn="0" w:firstRowLastColumn="0" w:lastRowFirstColumn="0" w:lastRowLastColumn="0"/>
            </w:pPr>
            <w:r w:rsidRPr="0002386E">
              <w:t>3-4</w:t>
            </w:r>
          </w:p>
        </w:tc>
        <w:tc>
          <w:tcPr>
            <w:tcW w:w="1023" w:type="dxa"/>
          </w:tcPr>
          <w:p w14:paraId="7D6552E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1.14 (0.38-3.34)</w:t>
            </w:r>
          </w:p>
        </w:tc>
        <w:tc>
          <w:tcPr>
            <w:tcW w:w="1024" w:type="dxa"/>
          </w:tcPr>
          <w:p w14:paraId="332A861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0.50 (0.22-1.14)</w:t>
            </w:r>
          </w:p>
        </w:tc>
        <w:tc>
          <w:tcPr>
            <w:tcW w:w="1023" w:type="dxa"/>
          </w:tcPr>
          <w:p w14:paraId="01670B4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0.89 (0.62-1.29)</w:t>
            </w:r>
          </w:p>
        </w:tc>
        <w:tc>
          <w:tcPr>
            <w:tcW w:w="1024" w:type="dxa"/>
          </w:tcPr>
          <w:p w14:paraId="6928845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1.10 (0.76-1.59)</w:t>
            </w:r>
          </w:p>
        </w:tc>
        <w:tc>
          <w:tcPr>
            <w:tcW w:w="1023" w:type="dxa"/>
          </w:tcPr>
          <w:p w14:paraId="526A373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1.17 (0.61-2.26)</w:t>
            </w:r>
          </w:p>
        </w:tc>
        <w:tc>
          <w:tcPr>
            <w:tcW w:w="1024" w:type="dxa"/>
          </w:tcPr>
          <w:p w14:paraId="4FD4A84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0.77 (0.41-1.41)</w:t>
            </w:r>
          </w:p>
        </w:tc>
        <w:tc>
          <w:tcPr>
            <w:tcW w:w="1023" w:type="dxa"/>
          </w:tcPr>
          <w:p w14:paraId="2C484BD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0.58 (0.31-1.08)</w:t>
            </w:r>
          </w:p>
        </w:tc>
        <w:tc>
          <w:tcPr>
            <w:tcW w:w="1024" w:type="dxa"/>
          </w:tcPr>
          <w:p w14:paraId="6C932D3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0.73 (0.41-1.29)</w:t>
            </w:r>
          </w:p>
        </w:tc>
        <w:tc>
          <w:tcPr>
            <w:tcW w:w="1023" w:type="dxa"/>
          </w:tcPr>
          <w:p w14:paraId="653B295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0.80 (0.31-2.02)</w:t>
            </w:r>
          </w:p>
        </w:tc>
        <w:tc>
          <w:tcPr>
            <w:tcW w:w="1024" w:type="dxa"/>
          </w:tcPr>
          <w:p w14:paraId="29AEDB9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0.82 (0.35-1.92)</w:t>
            </w:r>
          </w:p>
        </w:tc>
        <w:tc>
          <w:tcPr>
            <w:tcW w:w="1023" w:type="dxa"/>
          </w:tcPr>
          <w:p w14:paraId="342AB43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0.85 (0.36-1.99)</w:t>
            </w:r>
          </w:p>
        </w:tc>
        <w:tc>
          <w:tcPr>
            <w:tcW w:w="1024" w:type="dxa"/>
          </w:tcPr>
          <w:p w14:paraId="654FF6E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0.44 (0.18-1.03)</w:t>
            </w:r>
          </w:p>
        </w:tc>
      </w:tr>
      <w:tr w:rsidR="00E6330D" w:rsidRPr="0002386E" w14:paraId="3942273E"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1D2C04B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CBDEEFF" w14:textId="77777777" w:rsidR="00E6330D" w:rsidRPr="0002386E"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02386E">
              <w:t>5-6</w:t>
            </w:r>
          </w:p>
        </w:tc>
        <w:tc>
          <w:tcPr>
            <w:tcW w:w="1023" w:type="dxa"/>
          </w:tcPr>
          <w:p w14:paraId="5D86728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0.68 (0.24-1.87)</w:t>
            </w:r>
          </w:p>
        </w:tc>
        <w:tc>
          <w:tcPr>
            <w:tcW w:w="1024" w:type="dxa"/>
          </w:tcPr>
          <w:p w14:paraId="09E52A6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0.60 (0.28-1.28)</w:t>
            </w:r>
          </w:p>
        </w:tc>
        <w:tc>
          <w:tcPr>
            <w:tcW w:w="1023" w:type="dxa"/>
          </w:tcPr>
          <w:p w14:paraId="37982DB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0.91 (0.62-1.33)</w:t>
            </w:r>
          </w:p>
        </w:tc>
        <w:tc>
          <w:tcPr>
            <w:tcW w:w="1024" w:type="dxa"/>
          </w:tcPr>
          <w:p w14:paraId="641FD60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0.83 (0.57-1.20)</w:t>
            </w:r>
          </w:p>
        </w:tc>
        <w:tc>
          <w:tcPr>
            <w:tcW w:w="1023" w:type="dxa"/>
          </w:tcPr>
          <w:p w14:paraId="3463662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 (0.50-1.98)</w:t>
            </w:r>
          </w:p>
        </w:tc>
        <w:tc>
          <w:tcPr>
            <w:tcW w:w="1024" w:type="dxa"/>
          </w:tcPr>
          <w:p w14:paraId="645286D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0.91 (0.46-1.77)</w:t>
            </w:r>
          </w:p>
        </w:tc>
        <w:tc>
          <w:tcPr>
            <w:tcW w:w="1023" w:type="dxa"/>
          </w:tcPr>
          <w:p w14:paraId="4D0BA11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0.50 (0.26-0.95)</w:t>
            </w:r>
          </w:p>
        </w:tc>
        <w:tc>
          <w:tcPr>
            <w:tcW w:w="1024" w:type="dxa"/>
          </w:tcPr>
          <w:p w14:paraId="522F2DD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0.71 (0.38-1.33)</w:t>
            </w:r>
          </w:p>
        </w:tc>
        <w:tc>
          <w:tcPr>
            <w:tcW w:w="1023" w:type="dxa"/>
          </w:tcPr>
          <w:p w14:paraId="76FF80E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1.01 (0.36-2.78)</w:t>
            </w:r>
          </w:p>
        </w:tc>
        <w:tc>
          <w:tcPr>
            <w:tcW w:w="1024" w:type="dxa"/>
          </w:tcPr>
          <w:p w14:paraId="4301F7C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1.18 (0.47-2.98)</w:t>
            </w:r>
          </w:p>
        </w:tc>
        <w:tc>
          <w:tcPr>
            <w:tcW w:w="1023" w:type="dxa"/>
          </w:tcPr>
          <w:p w14:paraId="3D8BC53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0.61 (0.25-1.50)</w:t>
            </w:r>
          </w:p>
        </w:tc>
        <w:tc>
          <w:tcPr>
            <w:tcW w:w="1024" w:type="dxa"/>
          </w:tcPr>
          <w:p w14:paraId="361AB29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1.04 (0.40-2.64)</w:t>
            </w:r>
          </w:p>
        </w:tc>
      </w:tr>
      <w:tr w:rsidR="00E6330D" w:rsidRPr="0002386E" w14:paraId="5DB98404"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9E84DF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002D6EB" w14:textId="77777777" w:rsidR="00E6330D" w:rsidRPr="0002386E" w:rsidRDefault="00E6330D" w:rsidP="0056323C">
            <w:pPr>
              <w:pStyle w:val="TableTextindent"/>
              <w:cnfStyle w:val="000000100000" w:firstRow="0" w:lastRow="0" w:firstColumn="0" w:lastColumn="0" w:oddVBand="0" w:evenVBand="0" w:oddHBand="1" w:evenHBand="0" w:firstRowFirstColumn="0" w:firstRowLastColumn="0" w:lastRowFirstColumn="0" w:lastRowLastColumn="0"/>
            </w:pPr>
            <w:r w:rsidRPr="0002386E">
              <w:t>7-10</w:t>
            </w:r>
          </w:p>
        </w:tc>
        <w:tc>
          <w:tcPr>
            <w:tcW w:w="1023" w:type="dxa"/>
          </w:tcPr>
          <w:p w14:paraId="27FBA9F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1.17 (0.43-3.17)</w:t>
            </w:r>
          </w:p>
        </w:tc>
        <w:tc>
          <w:tcPr>
            <w:tcW w:w="1024" w:type="dxa"/>
          </w:tcPr>
          <w:p w14:paraId="7CB47C9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0.46 (0.20-1.04)</w:t>
            </w:r>
          </w:p>
        </w:tc>
        <w:tc>
          <w:tcPr>
            <w:tcW w:w="1023" w:type="dxa"/>
          </w:tcPr>
          <w:p w14:paraId="331B889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0.67 (0.46-0.96)</w:t>
            </w:r>
          </w:p>
        </w:tc>
        <w:tc>
          <w:tcPr>
            <w:tcW w:w="1024" w:type="dxa"/>
          </w:tcPr>
          <w:p w14:paraId="4254C2E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0.93 (0.66-1.32)</w:t>
            </w:r>
          </w:p>
        </w:tc>
        <w:tc>
          <w:tcPr>
            <w:tcW w:w="1023" w:type="dxa"/>
          </w:tcPr>
          <w:p w14:paraId="48C5156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0.73 (0.36-1.44)</w:t>
            </w:r>
          </w:p>
        </w:tc>
        <w:tc>
          <w:tcPr>
            <w:tcW w:w="1024" w:type="dxa"/>
          </w:tcPr>
          <w:p w14:paraId="4BD28D7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0.68 (0.36-1.25)</w:t>
            </w:r>
          </w:p>
        </w:tc>
        <w:tc>
          <w:tcPr>
            <w:tcW w:w="1023" w:type="dxa"/>
          </w:tcPr>
          <w:p w14:paraId="678B17C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0.50 (0.26-0.96)</w:t>
            </w:r>
          </w:p>
        </w:tc>
        <w:tc>
          <w:tcPr>
            <w:tcW w:w="1024" w:type="dxa"/>
          </w:tcPr>
          <w:p w14:paraId="5E1B200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0.61 (0.34-1.09)</w:t>
            </w:r>
          </w:p>
        </w:tc>
        <w:tc>
          <w:tcPr>
            <w:tcW w:w="1023" w:type="dxa"/>
          </w:tcPr>
          <w:p w14:paraId="51A983D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0.32 (0.11-0.87)</w:t>
            </w:r>
          </w:p>
        </w:tc>
        <w:tc>
          <w:tcPr>
            <w:tcW w:w="1024" w:type="dxa"/>
          </w:tcPr>
          <w:p w14:paraId="6F3499C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1.44 (0.52-3.93)</w:t>
            </w:r>
          </w:p>
        </w:tc>
        <w:tc>
          <w:tcPr>
            <w:tcW w:w="1023" w:type="dxa"/>
          </w:tcPr>
          <w:p w14:paraId="4FFBBDE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0.43 (0.17-1.06)</w:t>
            </w:r>
          </w:p>
        </w:tc>
        <w:tc>
          <w:tcPr>
            <w:tcW w:w="1024" w:type="dxa"/>
          </w:tcPr>
          <w:p w14:paraId="07B2497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0.57 (0.22-1.51)</w:t>
            </w:r>
          </w:p>
        </w:tc>
      </w:tr>
      <w:tr w:rsidR="00E6330D" w:rsidRPr="0002386E" w14:paraId="1ED75265"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310A7E3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A991257" w14:textId="77777777" w:rsidR="00E6330D" w:rsidRPr="0002386E" w:rsidRDefault="00E6330D" w:rsidP="0056323C">
            <w:pPr>
              <w:pStyle w:val="TableTextindent"/>
              <w:cnfStyle w:val="000000000000" w:firstRow="0" w:lastRow="0" w:firstColumn="0" w:lastColumn="0" w:oddVBand="0" w:evenVBand="0" w:oddHBand="0" w:evenHBand="0" w:firstRowFirstColumn="0" w:firstRowLastColumn="0" w:lastRowFirstColumn="0" w:lastRowLastColumn="0"/>
            </w:pPr>
            <w:r w:rsidRPr="0002386E">
              <w:t>11-20</w:t>
            </w:r>
          </w:p>
        </w:tc>
        <w:tc>
          <w:tcPr>
            <w:tcW w:w="1023" w:type="dxa"/>
          </w:tcPr>
          <w:p w14:paraId="5D61984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1.85 (0.62-5.52)</w:t>
            </w:r>
          </w:p>
        </w:tc>
        <w:tc>
          <w:tcPr>
            <w:tcW w:w="1024" w:type="dxa"/>
          </w:tcPr>
          <w:p w14:paraId="041CB63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bCs/>
              </w:rPr>
              <w:t>0.30 (0.13-0.69)</w:t>
            </w:r>
          </w:p>
        </w:tc>
        <w:tc>
          <w:tcPr>
            <w:tcW w:w="1023" w:type="dxa"/>
          </w:tcPr>
          <w:p w14:paraId="5C861EB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0.61 (0.42-0.90)</w:t>
            </w:r>
          </w:p>
        </w:tc>
        <w:tc>
          <w:tcPr>
            <w:tcW w:w="1024" w:type="dxa"/>
          </w:tcPr>
          <w:p w14:paraId="20550CB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0.78 (0.55-1.10)</w:t>
            </w:r>
          </w:p>
        </w:tc>
        <w:tc>
          <w:tcPr>
            <w:tcW w:w="1023" w:type="dxa"/>
          </w:tcPr>
          <w:p w14:paraId="79D50E0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1.30 (0.65-2.59)</w:t>
            </w:r>
          </w:p>
        </w:tc>
        <w:tc>
          <w:tcPr>
            <w:tcW w:w="1024" w:type="dxa"/>
          </w:tcPr>
          <w:p w14:paraId="7D88556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0.45 (0.24-0.84)</w:t>
            </w:r>
          </w:p>
        </w:tc>
        <w:tc>
          <w:tcPr>
            <w:tcW w:w="1023" w:type="dxa"/>
          </w:tcPr>
          <w:p w14:paraId="7240F3B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0.43 (0.22-0.83)</w:t>
            </w:r>
          </w:p>
        </w:tc>
        <w:tc>
          <w:tcPr>
            <w:tcW w:w="1024" w:type="dxa"/>
          </w:tcPr>
          <w:p w14:paraId="40D255D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0.59 (0.33-1.05)</w:t>
            </w:r>
          </w:p>
        </w:tc>
        <w:tc>
          <w:tcPr>
            <w:tcW w:w="1023" w:type="dxa"/>
          </w:tcPr>
          <w:p w14:paraId="6035343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0.38 (0.12-1.13)</w:t>
            </w:r>
          </w:p>
        </w:tc>
        <w:tc>
          <w:tcPr>
            <w:tcW w:w="1024" w:type="dxa"/>
          </w:tcPr>
          <w:p w14:paraId="7421D50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2.37 (0.78-7.16)</w:t>
            </w:r>
          </w:p>
        </w:tc>
        <w:tc>
          <w:tcPr>
            <w:tcW w:w="1023" w:type="dxa"/>
          </w:tcPr>
          <w:p w14:paraId="50F6A20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0.45 (0.16-1.20)</w:t>
            </w:r>
          </w:p>
        </w:tc>
        <w:tc>
          <w:tcPr>
            <w:tcW w:w="1024" w:type="dxa"/>
          </w:tcPr>
          <w:p w14:paraId="20B36FD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0.62 (0.22-1.76)</w:t>
            </w:r>
          </w:p>
        </w:tc>
      </w:tr>
      <w:tr w:rsidR="00E6330D" w:rsidRPr="0002386E" w14:paraId="6D0443E0"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580AFC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4E34864" w14:textId="77777777" w:rsidR="00E6330D" w:rsidRPr="0002386E" w:rsidRDefault="00E6330D" w:rsidP="0056323C">
            <w:pPr>
              <w:pStyle w:val="TableTextindent"/>
              <w:cnfStyle w:val="000000100000" w:firstRow="0" w:lastRow="0" w:firstColumn="0" w:lastColumn="0" w:oddVBand="0" w:evenVBand="0" w:oddHBand="1" w:evenHBand="0" w:firstRowFirstColumn="0" w:firstRowLastColumn="0" w:lastRowFirstColumn="0" w:lastRowLastColumn="0"/>
            </w:pPr>
            <w:r w:rsidRPr="0002386E">
              <w:t>21-100</w:t>
            </w:r>
          </w:p>
        </w:tc>
        <w:tc>
          <w:tcPr>
            <w:tcW w:w="1023" w:type="dxa"/>
          </w:tcPr>
          <w:p w14:paraId="4E5D16E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4" w:type="dxa"/>
          </w:tcPr>
          <w:p w14:paraId="64441EB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0.57 (0.21-1.53)</w:t>
            </w:r>
          </w:p>
        </w:tc>
        <w:tc>
          <w:tcPr>
            <w:tcW w:w="1023" w:type="dxa"/>
          </w:tcPr>
          <w:p w14:paraId="245A3B6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0.70 (0.30-1.63)</w:t>
            </w:r>
          </w:p>
        </w:tc>
        <w:tc>
          <w:tcPr>
            <w:tcW w:w="1024" w:type="dxa"/>
          </w:tcPr>
          <w:p w14:paraId="34A6973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0.90 (0.61-1.32)</w:t>
            </w:r>
          </w:p>
        </w:tc>
        <w:tc>
          <w:tcPr>
            <w:tcW w:w="1023" w:type="dxa"/>
          </w:tcPr>
          <w:p w14:paraId="76050CC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1.01 (0.44-2.29)</w:t>
            </w:r>
          </w:p>
        </w:tc>
        <w:tc>
          <w:tcPr>
            <w:tcW w:w="1024" w:type="dxa"/>
          </w:tcPr>
          <w:p w14:paraId="3AC7ED4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0.51 (0.24-1.07)</w:t>
            </w:r>
          </w:p>
        </w:tc>
        <w:tc>
          <w:tcPr>
            <w:tcW w:w="1023" w:type="dxa"/>
          </w:tcPr>
          <w:p w14:paraId="22E7C06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0.47 (0.21-1.06)</w:t>
            </w:r>
          </w:p>
        </w:tc>
        <w:tc>
          <w:tcPr>
            <w:tcW w:w="1024" w:type="dxa"/>
          </w:tcPr>
          <w:p w14:paraId="2FCCD49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0.55 (0.27-1.12)</w:t>
            </w:r>
          </w:p>
        </w:tc>
        <w:tc>
          <w:tcPr>
            <w:tcW w:w="1023" w:type="dxa"/>
          </w:tcPr>
          <w:p w14:paraId="6004359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1.74 (0.41-7.26)</w:t>
            </w:r>
          </w:p>
        </w:tc>
        <w:tc>
          <w:tcPr>
            <w:tcW w:w="1024" w:type="dxa"/>
          </w:tcPr>
          <w:p w14:paraId="1C87C28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1.72 (0.41-7.19)</w:t>
            </w:r>
          </w:p>
        </w:tc>
        <w:tc>
          <w:tcPr>
            <w:tcW w:w="1023" w:type="dxa"/>
          </w:tcPr>
          <w:p w14:paraId="1F3FBB5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0.13 (0.03-0.60)</w:t>
            </w:r>
          </w:p>
        </w:tc>
        <w:tc>
          <w:tcPr>
            <w:tcW w:w="1024" w:type="dxa"/>
          </w:tcPr>
          <w:p w14:paraId="6B02FF2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0.54 (0.13-2.11)</w:t>
            </w:r>
          </w:p>
        </w:tc>
      </w:tr>
      <w:tr w:rsidR="00E6330D" w:rsidRPr="0002386E" w14:paraId="6F3DD69B"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57ACE32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E9450D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 xml:space="preserve">Received treatment from clinical psychologist </w:t>
            </w:r>
          </w:p>
        </w:tc>
        <w:tc>
          <w:tcPr>
            <w:tcW w:w="1023" w:type="dxa"/>
          </w:tcPr>
          <w:p w14:paraId="3AED84D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50D41C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8A1792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55B1FC2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822367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3910B3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E68F4F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B8B288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49DEF9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69FCA6E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1C9BD74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19F16E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1F7BFDB0"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25EF7D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056AC94"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No</w:t>
            </w:r>
          </w:p>
        </w:tc>
        <w:tc>
          <w:tcPr>
            <w:tcW w:w="1023" w:type="dxa"/>
          </w:tcPr>
          <w:p w14:paraId="1827697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3B05701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5AAB031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DA2BE1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76309F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4D82169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2A9216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7D734CF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4B5DD80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A34AAD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018B5D2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5A80EFC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55C8F146"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72C01E0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F4DE61D"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Yes</w:t>
            </w:r>
          </w:p>
        </w:tc>
        <w:tc>
          <w:tcPr>
            <w:tcW w:w="1023" w:type="dxa"/>
          </w:tcPr>
          <w:p w14:paraId="7A81B71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0.77 (0.16-3.72)</w:t>
            </w:r>
          </w:p>
        </w:tc>
        <w:tc>
          <w:tcPr>
            <w:tcW w:w="1024" w:type="dxa"/>
          </w:tcPr>
          <w:p w14:paraId="5D59849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0.86 (0.40-1.87)</w:t>
            </w:r>
          </w:p>
        </w:tc>
        <w:tc>
          <w:tcPr>
            <w:tcW w:w="1023" w:type="dxa"/>
          </w:tcPr>
          <w:p w14:paraId="4E402DF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0.94 (0.63-1.42)</w:t>
            </w:r>
          </w:p>
        </w:tc>
        <w:tc>
          <w:tcPr>
            <w:tcW w:w="1024" w:type="dxa"/>
          </w:tcPr>
          <w:p w14:paraId="0F2FE41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0.99 (0.76-1.29)</w:t>
            </w:r>
          </w:p>
        </w:tc>
        <w:tc>
          <w:tcPr>
            <w:tcW w:w="1023" w:type="dxa"/>
          </w:tcPr>
          <w:p w14:paraId="3B4D7F1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1.18 (0.63-2.21)</w:t>
            </w:r>
          </w:p>
        </w:tc>
        <w:tc>
          <w:tcPr>
            <w:tcW w:w="1024" w:type="dxa"/>
          </w:tcPr>
          <w:p w14:paraId="2711C5E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1.20 (0.63-2.28)</w:t>
            </w:r>
          </w:p>
        </w:tc>
        <w:tc>
          <w:tcPr>
            <w:tcW w:w="1023" w:type="dxa"/>
          </w:tcPr>
          <w:p w14:paraId="6FE16D3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1.01 (0.54-1.87)</w:t>
            </w:r>
          </w:p>
        </w:tc>
        <w:tc>
          <w:tcPr>
            <w:tcW w:w="1024" w:type="dxa"/>
          </w:tcPr>
          <w:p w14:paraId="362758A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1.28 (0.69-2.36)</w:t>
            </w:r>
          </w:p>
        </w:tc>
        <w:tc>
          <w:tcPr>
            <w:tcW w:w="1023" w:type="dxa"/>
          </w:tcPr>
          <w:p w14:paraId="1E7FF25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0.98 (0.27-3.52)</w:t>
            </w:r>
          </w:p>
        </w:tc>
        <w:tc>
          <w:tcPr>
            <w:tcW w:w="1024" w:type="dxa"/>
          </w:tcPr>
          <w:p w14:paraId="2D80523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rPr>
                <w:b/>
              </w:rPr>
              <w:t>0.21 (0.05-0.79)</w:t>
            </w:r>
          </w:p>
        </w:tc>
        <w:tc>
          <w:tcPr>
            <w:tcW w:w="1023" w:type="dxa"/>
          </w:tcPr>
          <w:p w14:paraId="2EDDD4D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0.87 (0.27-2.78)</w:t>
            </w:r>
          </w:p>
        </w:tc>
        <w:tc>
          <w:tcPr>
            <w:tcW w:w="1024" w:type="dxa"/>
          </w:tcPr>
          <w:p w14:paraId="0F3A973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1.81 (0.54-6.07)</w:t>
            </w:r>
          </w:p>
        </w:tc>
      </w:tr>
      <w:tr w:rsidR="00E6330D" w:rsidRPr="0002386E" w14:paraId="7898CE21"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8DCFCC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0D9F27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 xml:space="preserve">Received treatment from psychologist </w:t>
            </w:r>
          </w:p>
        </w:tc>
        <w:tc>
          <w:tcPr>
            <w:tcW w:w="1023" w:type="dxa"/>
          </w:tcPr>
          <w:p w14:paraId="7436FA4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C2D0B4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671587C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0064B3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4C811F4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1098CE0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1243B4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6030C1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6DF41E3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937AC4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7D9BFB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79DB79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2177D2E7"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1928C3B3"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BE8594F"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2BB6F6C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5260A4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F654BC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C186F5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0749EA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4F7F13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6ECD44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69925E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C4EDA0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380F9F6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A63103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5726AC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2CA56AB9"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CE2A3A4"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DAC7523"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0C16A02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0.76 (0.15-3.70)</w:t>
            </w:r>
          </w:p>
        </w:tc>
        <w:tc>
          <w:tcPr>
            <w:tcW w:w="1024" w:type="dxa"/>
          </w:tcPr>
          <w:p w14:paraId="5B0AA2F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0.79 (0.36-1.72)</w:t>
            </w:r>
          </w:p>
        </w:tc>
        <w:tc>
          <w:tcPr>
            <w:tcW w:w="1023" w:type="dxa"/>
          </w:tcPr>
          <w:p w14:paraId="421A399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0.88 (0.58-1.32)</w:t>
            </w:r>
          </w:p>
        </w:tc>
        <w:tc>
          <w:tcPr>
            <w:tcW w:w="1024" w:type="dxa"/>
          </w:tcPr>
          <w:p w14:paraId="0321271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0.74 (0.56-0.</w:t>
            </w:r>
            <w:proofErr w:type="gramStart"/>
            <w:r w:rsidRPr="0002386E">
              <w:rPr>
                <w:b/>
              </w:rPr>
              <w:t>96)*</w:t>
            </w:r>
            <w:proofErr w:type="gramEnd"/>
          </w:p>
        </w:tc>
        <w:tc>
          <w:tcPr>
            <w:tcW w:w="1023" w:type="dxa"/>
          </w:tcPr>
          <w:p w14:paraId="29E6264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1.48 (0.79-2.78)</w:t>
            </w:r>
          </w:p>
        </w:tc>
        <w:tc>
          <w:tcPr>
            <w:tcW w:w="1024" w:type="dxa"/>
          </w:tcPr>
          <w:p w14:paraId="7D583C9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1.13 (0.59-2.18)</w:t>
            </w:r>
          </w:p>
        </w:tc>
        <w:tc>
          <w:tcPr>
            <w:tcW w:w="1023" w:type="dxa"/>
          </w:tcPr>
          <w:p w14:paraId="3D19CE9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0.94 (0.50-1.75)</w:t>
            </w:r>
          </w:p>
        </w:tc>
        <w:tc>
          <w:tcPr>
            <w:tcW w:w="1024" w:type="dxa"/>
          </w:tcPr>
          <w:p w14:paraId="221841D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1.14 (0.60-2.13)</w:t>
            </w:r>
          </w:p>
        </w:tc>
        <w:tc>
          <w:tcPr>
            <w:tcW w:w="1023" w:type="dxa"/>
          </w:tcPr>
          <w:p w14:paraId="17A1AE2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0.82 (0.23-2.90)</w:t>
            </w:r>
          </w:p>
        </w:tc>
        <w:tc>
          <w:tcPr>
            <w:tcW w:w="1024" w:type="dxa"/>
          </w:tcPr>
          <w:p w14:paraId="30A366C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0.34 (0.09-1.29)</w:t>
            </w:r>
          </w:p>
        </w:tc>
        <w:tc>
          <w:tcPr>
            <w:tcW w:w="1023" w:type="dxa"/>
          </w:tcPr>
          <w:p w14:paraId="07AB0B9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0.78 (0.25-2.45)</w:t>
            </w:r>
          </w:p>
        </w:tc>
        <w:tc>
          <w:tcPr>
            <w:tcW w:w="1024" w:type="dxa"/>
          </w:tcPr>
          <w:p w14:paraId="47E80F7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1.40 (0.41-4.80)</w:t>
            </w:r>
          </w:p>
        </w:tc>
      </w:tr>
      <w:tr w:rsidR="00E6330D" w:rsidRPr="0002386E" w14:paraId="5299C10D"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60FBFAAB"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DCC6C8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 xml:space="preserve">Received treatment from social worker </w:t>
            </w:r>
          </w:p>
        </w:tc>
        <w:tc>
          <w:tcPr>
            <w:tcW w:w="1023" w:type="dxa"/>
          </w:tcPr>
          <w:p w14:paraId="666D55C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B80BD7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4F12F9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3BC420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383EA00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558ED67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3C6282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3FE943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1887EE9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1D9326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46F9CE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78E3B4B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486E224B"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F8FFC7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1D46A66" w14:textId="77777777" w:rsidR="00E6330D" w:rsidRPr="009F54B9"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9F54B9">
              <w:t>No</w:t>
            </w:r>
          </w:p>
        </w:tc>
        <w:tc>
          <w:tcPr>
            <w:tcW w:w="1023" w:type="dxa"/>
          </w:tcPr>
          <w:p w14:paraId="4D027B8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7349FE4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78ABD90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73B1E47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0A95A97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2A9392D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7A756D6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05F2780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41F2C71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9CD439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72A7614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A4AF38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15F694DE"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44266852"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07CD9CC" w14:textId="77777777" w:rsidR="00E6330D" w:rsidRPr="009F54B9"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9F54B9">
              <w:t>Yes</w:t>
            </w:r>
          </w:p>
        </w:tc>
        <w:tc>
          <w:tcPr>
            <w:tcW w:w="1023" w:type="dxa"/>
          </w:tcPr>
          <w:p w14:paraId="20BC2FF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1.96 (0.30-12.78)</w:t>
            </w:r>
          </w:p>
        </w:tc>
        <w:tc>
          <w:tcPr>
            <w:tcW w:w="1024" w:type="dxa"/>
          </w:tcPr>
          <w:p w14:paraId="6E87F94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0.45 (0.14-1.45)</w:t>
            </w:r>
          </w:p>
        </w:tc>
        <w:tc>
          <w:tcPr>
            <w:tcW w:w="1023" w:type="dxa"/>
          </w:tcPr>
          <w:p w14:paraId="71740D7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0.76 (0.39-1.45)</w:t>
            </w:r>
          </w:p>
        </w:tc>
        <w:tc>
          <w:tcPr>
            <w:tcW w:w="1024" w:type="dxa"/>
          </w:tcPr>
          <w:p w14:paraId="0C363A7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1.09 (0.72-1.66)</w:t>
            </w:r>
          </w:p>
        </w:tc>
        <w:tc>
          <w:tcPr>
            <w:tcW w:w="1023" w:type="dxa"/>
          </w:tcPr>
          <w:p w14:paraId="176DE12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1.28 (0.53-3.03)</w:t>
            </w:r>
          </w:p>
        </w:tc>
        <w:tc>
          <w:tcPr>
            <w:tcW w:w="1024" w:type="dxa"/>
          </w:tcPr>
          <w:p w14:paraId="6D62E9D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1.42 (0.58-3.44)</w:t>
            </w:r>
          </w:p>
        </w:tc>
        <w:tc>
          <w:tcPr>
            <w:tcW w:w="1023" w:type="dxa"/>
          </w:tcPr>
          <w:p w14:paraId="06B2773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0.78 (0.33-1.79)</w:t>
            </w:r>
          </w:p>
        </w:tc>
        <w:tc>
          <w:tcPr>
            <w:tcW w:w="1024" w:type="dxa"/>
          </w:tcPr>
          <w:p w14:paraId="079427D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0.83 (0.35-1.97)</w:t>
            </w:r>
          </w:p>
        </w:tc>
        <w:tc>
          <w:tcPr>
            <w:tcW w:w="1023" w:type="dxa"/>
          </w:tcPr>
          <w:p w14:paraId="59C81E3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0.60 (0.12-2.99)</w:t>
            </w:r>
          </w:p>
        </w:tc>
        <w:tc>
          <w:tcPr>
            <w:tcW w:w="1024" w:type="dxa"/>
          </w:tcPr>
          <w:p w14:paraId="6D3B308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1.91 (0.38-9.52)</w:t>
            </w:r>
          </w:p>
        </w:tc>
        <w:tc>
          <w:tcPr>
            <w:tcW w:w="1023" w:type="dxa"/>
          </w:tcPr>
          <w:p w14:paraId="12C11551"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1.38 (0.30-6.29)</w:t>
            </w:r>
          </w:p>
        </w:tc>
        <w:tc>
          <w:tcPr>
            <w:tcW w:w="1024" w:type="dxa"/>
          </w:tcPr>
          <w:p w14:paraId="145B847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1.91 (0.41-4.80)</w:t>
            </w:r>
          </w:p>
        </w:tc>
      </w:tr>
      <w:tr w:rsidR="00E6330D" w:rsidRPr="0002386E" w14:paraId="1BFC1425"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FB9B9E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31CAD2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 xml:space="preserve">Received treatment from occupational therapist </w:t>
            </w:r>
          </w:p>
        </w:tc>
        <w:tc>
          <w:tcPr>
            <w:tcW w:w="1023" w:type="dxa"/>
          </w:tcPr>
          <w:p w14:paraId="7E2C794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B35822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1ECE9ED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7B01F9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AB9491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134B6D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0E58242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66F234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0A8A54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0DA13E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93B313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EDC7ED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57981197"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309D8EE8"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7802E5A"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7B7F04E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2EB82A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FFF589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1F68D9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AA2D9E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48E837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A55E1B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BC1FF6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C6EFF6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9492A9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6F4060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A98EBB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5695E300"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FE7B195"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6949843"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3DA23B5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4" w:type="dxa"/>
          </w:tcPr>
          <w:p w14:paraId="13CBACA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3" w:type="dxa"/>
          </w:tcPr>
          <w:p w14:paraId="07AB956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0.34 (0.08-1.44)</w:t>
            </w:r>
          </w:p>
        </w:tc>
        <w:tc>
          <w:tcPr>
            <w:tcW w:w="1024" w:type="dxa"/>
          </w:tcPr>
          <w:p w14:paraId="5C8E76B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0.77 (0.29-1.99)</w:t>
            </w:r>
          </w:p>
        </w:tc>
        <w:tc>
          <w:tcPr>
            <w:tcW w:w="1023" w:type="dxa"/>
          </w:tcPr>
          <w:p w14:paraId="606E1BF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0.63 (0.05-7.86)</w:t>
            </w:r>
          </w:p>
        </w:tc>
        <w:tc>
          <w:tcPr>
            <w:tcW w:w="1024" w:type="dxa"/>
          </w:tcPr>
          <w:p w14:paraId="7B336409"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1.70 (0.38-7.50)</w:t>
            </w:r>
          </w:p>
        </w:tc>
        <w:tc>
          <w:tcPr>
            <w:tcW w:w="1023" w:type="dxa"/>
          </w:tcPr>
          <w:p w14:paraId="7D91ABE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4" w:type="dxa"/>
          </w:tcPr>
          <w:p w14:paraId="587C6F7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1.81 (0.44-7.39)</w:t>
            </w:r>
          </w:p>
        </w:tc>
        <w:tc>
          <w:tcPr>
            <w:tcW w:w="1023" w:type="dxa"/>
          </w:tcPr>
          <w:p w14:paraId="38CE25F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4" w:type="dxa"/>
          </w:tcPr>
          <w:p w14:paraId="5794465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3" w:type="dxa"/>
          </w:tcPr>
          <w:p w14:paraId="6E5BFD0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0.20 (0.01-7.27)</w:t>
            </w:r>
          </w:p>
        </w:tc>
        <w:tc>
          <w:tcPr>
            <w:tcW w:w="1024" w:type="dxa"/>
          </w:tcPr>
          <w:p w14:paraId="5A06EBE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0.80 (0.03-16.74)</w:t>
            </w:r>
          </w:p>
        </w:tc>
      </w:tr>
      <w:tr w:rsidR="00E6330D" w:rsidRPr="0002386E" w14:paraId="23D0D325"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4F32532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58AD35C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Received treatment from general practitioner</w:t>
            </w:r>
          </w:p>
        </w:tc>
        <w:tc>
          <w:tcPr>
            <w:tcW w:w="1023" w:type="dxa"/>
          </w:tcPr>
          <w:p w14:paraId="07F4934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CC37E1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2C8E3A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6FD2CA2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4A1E20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51692FB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4B592F8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7819EB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2B2CDA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088BDE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38EA749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5882A7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2353D195"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D40FEB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178AF3C" w14:textId="77777777" w:rsidR="00E6330D" w:rsidRPr="00114912"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No</w:t>
            </w:r>
          </w:p>
        </w:tc>
        <w:tc>
          <w:tcPr>
            <w:tcW w:w="1023" w:type="dxa"/>
          </w:tcPr>
          <w:p w14:paraId="6DE77B3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46E044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6BA807C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283EC57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0B2A495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704D342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5CD76F7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4FDB652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2EC50D0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58914FF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59B54D5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B6596B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05040515"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619C1892"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C6771E8" w14:textId="77777777" w:rsidR="00E6330D" w:rsidRPr="0002386E"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02386E">
              <w:t>Yes</w:t>
            </w:r>
          </w:p>
        </w:tc>
        <w:tc>
          <w:tcPr>
            <w:tcW w:w="1023" w:type="dxa"/>
          </w:tcPr>
          <w:p w14:paraId="6789951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w:t>
            </w:r>
          </w:p>
        </w:tc>
        <w:tc>
          <w:tcPr>
            <w:tcW w:w="1024" w:type="dxa"/>
          </w:tcPr>
          <w:p w14:paraId="24297BF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2.10 (0.12-35.10)</w:t>
            </w:r>
          </w:p>
        </w:tc>
        <w:tc>
          <w:tcPr>
            <w:tcW w:w="1023" w:type="dxa"/>
          </w:tcPr>
          <w:p w14:paraId="66852F5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1.28 (0.43-3.82)</w:t>
            </w:r>
          </w:p>
        </w:tc>
        <w:tc>
          <w:tcPr>
            <w:tcW w:w="1024" w:type="dxa"/>
          </w:tcPr>
          <w:p w14:paraId="1E76AF9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1.48 (0.51-4.25)</w:t>
            </w:r>
          </w:p>
        </w:tc>
        <w:tc>
          <w:tcPr>
            <w:tcW w:w="1023" w:type="dxa"/>
          </w:tcPr>
          <w:p w14:paraId="4A3B2585"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roofErr w:type="gramStart"/>
            <w:r w:rsidRPr="0002386E">
              <w:t>0.41  (</w:t>
            </w:r>
            <w:proofErr w:type="gramEnd"/>
            <w:r w:rsidRPr="0002386E">
              <w:t>0.04-4.26)</w:t>
            </w:r>
          </w:p>
        </w:tc>
        <w:tc>
          <w:tcPr>
            <w:tcW w:w="1024" w:type="dxa"/>
          </w:tcPr>
          <w:p w14:paraId="5A1B4E3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2.65 (0.33-21.21)</w:t>
            </w:r>
          </w:p>
        </w:tc>
        <w:tc>
          <w:tcPr>
            <w:tcW w:w="1023" w:type="dxa"/>
          </w:tcPr>
          <w:p w14:paraId="649440D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2.21 (0.31-15.51)</w:t>
            </w:r>
          </w:p>
        </w:tc>
        <w:tc>
          <w:tcPr>
            <w:tcW w:w="1024" w:type="dxa"/>
          </w:tcPr>
          <w:p w14:paraId="2689308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6.30 (0.63-62.53)</w:t>
            </w:r>
          </w:p>
        </w:tc>
        <w:tc>
          <w:tcPr>
            <w:tcW w:w="1023" w:type="dxa"/>
          </w:tcPr>
          <w:p w14:paraId="7818A25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1.52 (0.13-17.07)</w:t>
            </w:r>
          </w:p>
        </w:tc>
        <w:tc>
          <w:tcPr>
            <w:tcW w:w="1024" w:type="dxa"/>
          </w:tcPr>
          <w:p w14:paraId="6419770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0.22 (0.01-2.91)</w:t>
            </w:r>
          </w:p>
        </w:tc>
        <w:tc>
          <w:tcPr>
            <w:tcW w:w="1023" w:type="dxa"/>
          </w:tcPr>
          <w:p w14:paraId="3FF8AFB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0.67 (0.07-6.33)</w:t>
            </w:r>
          </w:p>
        </w:tc>
        <w:tc>
          <w:tcPr>
            <w:tcW w:w="1024" w:type="dxa"/>
          </w:tcPr>
          <w:p w14:paraId="427B088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2.19 (0.14-33.83)</w:t>
            </w:r>
          </w:p>
        </w:tc>
      </w:tr>
      <w:tr w:rsidR="00E6330D" w:rsidRPr="0002386E" w14:paraId="4E0B7680"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643B3C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E546ECB" w14:textId="1D87AFC9" w:rsidR="00E6330D" w:rsidRPr="0002386E" w:rsidRDefault="00E6330D" w:rsidP="002851AD">
            <w:pPr>
              <w:spacing w:before="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 xml:space="preserve">Paid any </w:t>
            </w:r>
            <w:r w:rsidR="00114912" w:rsidRPr="0002386E">
              <w:rPr>
                <w:rFonts w:asciiTheme="minorHAnsi" w:hAnsiTheme="minorHAnsi" w:cstheme="minorHAnsi"/>
                <w:sz w:val="18"/>
                <w:szCs w:val="18"/>
              </w:rPr>
              <w:t>out-of-pocket</w:t>
            </w:r>
            <w:r w:rsidRPr="0002386E">
              <w:rPr>
                <w:rFonts w:asciiTheme="minorHAnsi" w:hAnsiTheme="minorHAnsi" w:cstheme="minorHAnsi"/>
                <w:sz w:val="18"/>
                <w:szCs w:val="18"/>
              </w:rPr>
              <w:t xml:space="preserve"> cost </w:t>
            </w:r>
          </w:p>
        </w:tc>
        <w:tc>
          <w:tcPr>
            <w:tcW w:w="1023" w:type="dxa"/>
          </w:tcPr>
          <w:p w14:paraId="382B66F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41A106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26F5521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2C5ACED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2BEC8F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C301C3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CB7798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5BEA43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DAF6A5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2D90401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11F75EB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9F95A5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0B16F2C6"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28CDDD80"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CB73889" w14:textId="77777777" w:rsidR="00E6330D" w:rsidRPr="0002386E" w:rsidRDefault="00E6330D" w:rsidP="009F54B9">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1C00D31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6AEBB7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859F70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E67AA7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A03F4B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4D00DFC"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CB55FE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52CF53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8C7FFC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BACED2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6412EC4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4FF240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19B4CC21" w14:textId="77777777" w:rsidTr="009F54B9">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761" w:type="dxa"/>
            <w:vMerge/>
          </w:tcPr>
          <w:p w14:paraId="0A6C4690"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6DBB15D" w14:textId="77777777" w:rsidR="00E6330D" w:rsidRPr="0002386E" w:rsidRDefault="00E6330D" w:rsidP="009F54B9">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65303FA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1.56 (0.73-3.35)</w:t>
            </w:r>
          </w:p>
        </w:tc>
        <w:tc>
          <w:tcPr>
            <w:tcW w:w="1024" w:type="dxa"/>
          </w:tcPr>
          <w:p w14:paraId="0708030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0.81 (0.48-1.36)</w:t>
            </w:r>
          </w:p>
        </w:tc>
        <w:tc>
          <w:tcPr>
            <w:tcW w:w="1023" w:type="dxa"/>
          </w:tcPr>
          <w:p w14:paraId="5967FC7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1.11 (0.87-1.41)</w:t>
            </w:r>
          </w:p>
        </w:tc>
        <w:tc>
          <w:tcPr>
            <w:tcW w:w="1024" w:type="dxa"/>
          </w:tcPr>
          <w:p w14:paraId="054CC5B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1.33 (1.06-1.68)</w:t>
            </w:r>
          </w:p>
        </w:tc>
        <w:tc>
          <w:tcPr>
            <w:tcW w:w="1023" w:type="dxa"/>
          </w:tcPr>
          <w:p w14:paraId="6D4A7DBC"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1.61 (1.01-2.57)</w:t>
            </w:r>
          </w:p>
        </w:tc>
        <w:tc>
          <w:tcPr>
            <w:tcW w:w="1024" w:type="dxa"/>
          </w:tcPr>
          <w:p w14:paraId="5DC6773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1.01 (0.66-1.54)</w:t>
            </w:r>
          </w:p>
        </w:tc>
        <w:tc>
          <w:tcPr>
            <w:tcW w:w="1023" w:type="dxa"/>
          </w:tcPr>
          <w:p w14:paraId="21D8D57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0.86 (0.55-1.34)</w:t>
            </w:r>
          </w:p>
        </w:tc>
        <w:tc>
          <w:tcPr>
            <w:tcW w:w="1024" w:type="dxa"/>
          </w:tcPr>
          <w:p w14:paraId="1683326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1.26 (0.84-1.88)</w:t>
            </w:r>
          </w:p>
        </w:tc>
        <w:tc>
          <w:tcPr>
            <w:tcW w:w="1023" w:type="dxa"/>
          </w:tcPr>
          <w:p w14:paraId="4231FF1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2.08 (1.05-4.10)</w:t>
            </w:r>
          </w:p>
        </w:tc>
        <w:tc>
          <w:tcPr>
            <w:tcW w:w="1024" w:type="dxa"/>
          </w:tcPr>
          <w:p w14:paraId="13134B5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0.78 (0.41-1.49)</w:t>
            </w:r>
          </w:p>
        </w:tc>
        <w:tc>
          <w:tcPr>
            <w:tcW w:w="1023" w:type="dxa"/>
          </w:tcPr>
          <w:p w14:paraId="663D9DA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0.98 (0.54-1.79)</w:t>
            </w:r>
          </w:p>
        </w:tc>
        <w:tc>
          <w:tcPr>
            <w:tcW w:w="1024" w:type="dxa"/>
          </w:tcPr>
          <w:p w14:paraId="64D6A64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1.14 (0.60-2.18)</w:t>
            </w:r>
          </w:p>
        </w:tc>
      </w:tr>
      <w:tr w:rsidR="00E6330D" w:rsidRPr="0002386E" w14:paraId="426648C1" w14:textId="77777777" w:rsidTr="009F54B9">
        <w:tc>
          <w:tcPr>
            <w:cnfStyle w:val="001000000000" w:firstRow="0" w:lastRow="0" w:firstColumn="1" w:lastColumn="0" w:oddVBand="0" w:evenVBand="0" w:oddHBand="0" w:evenHBand="0" w:firstRowFirstColumn="0" w:firstRowLastColumn="0" w:lastRowFirstColumn="0" w:lastRowLastColumn="0"/>
            <w:tcW w:w="761" w:type="dxa"/>
            <w:vMerge w:val="restart"/>
          </w:tcPr>
          <w:p w14:paraId="4807D086" w14:textId="77777777" w:rsidR="00E6330D" w:rsidRPr="00114912" w:rsidRDefault="00E6330D" w:rsidP="009F54B9">
            <w:pPr>
              <w:pStyle w:val="TableText"/>
              <w:rPr>
                <w:rStyle w:val="Strong"/>
              </w:rPr>
            </w:pPr>
            <w:r w:rsidRPr="00114912">
              <w:rPr>
                <w:rStyle w:val="Strong"/>
              </w:rPr>
              <w:t>Other treatment</w:t>
            </w:r>
          </w:p>
        </w:tc>
        <w:tc>
          <w:tcPr>
            <w:tcW w:w="1842" w:type="dxa"/>
          </w:tcPr>
          <w:p w14:paraId="6ED789E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Currently taking any medication for mental health</w:t>
            </w:r>
          </w:p>
        </w:tc>
        <w:tc>
          <w:tcPr>
            <w:tcW w:w="1023" w:type="dxa"/>
          </w:tcPr>
          <w:p w14:paraId="5DD2725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6D78F3D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542EFAC2"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956D04D"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281DC1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AE40D3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9DC6BDA"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8224564"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5CCD3D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DE78FA9"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77F14D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614F832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7D021803"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901DDB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7A2B761"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0861C32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0.87 (0.39-1.93)</w:t>
            </w:r>
          </w:p>
        </w:tc>
        <w:tc>
          <w:tcPr>
            <w:tcW w:w="1024" w:type="dxa"/>
          </w:tcPr>
          <w:p w14:paraId="2989855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0.91 (0.48-1.73)</w:t>
            </w:r>
          </w:p>
        </w:tc>
        <w:tc>
          <w:tcPr>
            <w:tcW w:w="1023" w:type="dxa"/>
          </w:tcPr>
          <w:p w14:paraId="1BCE2FD5"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rPr>
                <w:b/>
              </w:rPr>
              <w:t>1.33 (1.03-1.71)</w:t>
            </w:r>
          </w:p>
        </w:tc>
        <w:tc>
          <w:tcPr>
            <w:tcW w:w="1024" w:type="dxa"/>
          </w:tcPr>
          <w:p w14:paraId="500DB932"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0.93 (0.74-1.16)</w:t>
            </w:r>
          </w:p>
        </w:tc>
        <w:tc>
          <w:tcPr>
            <w:tcW w:w="1023" w:type="dxa"/>
          </w:tcPr>
          <w:p w14:paraId="3986A38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0.76 (0.48-1.21)</w:t>
            </w:r>
          </w:p>
        </w:tc>
        <w:tc>
          <w:tcPr>
            <w:tcW w:w="1024" w:type="dxa"/>
          </w:tcPr>
          <w:p w14:paraId="7D3D6A1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0.86 (0.57-1.27)</w:t>
            </w:r>
          </w:p>
        </w:tc>
        <w:tc>
          <w:tcPr>
            <w:tcW w:w="1023" w:type="dxa"/>
          </w:tcPr>
          <w:p w14:paraId="381C80C0"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0.67 (0.43-1.05)</w:t>
            </w:r>
          </w:p>
        </w:tc>
        <w:tc>
          <w:tcPr>
            <w:tcW w:w="1024" w:type="dxa"/>
          </w:tcPr>
          <w:p w14:paraId="388411C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0.98 (0.67-1.44)</w:t>
            </w:r>
          </w:p>
        </w:tc>
        <w:tc>
          <w:tcPr>
            <w:tcW w:w="1023" w:type="dxa"/>
          </w:tcPr>
          <w:p w14:paraId="3DABCD53"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0.80 (0.41-1.56)</w:t>
            </w:r>
          </w:p>
        </w:tc>
        <w:tc>
          <w:tcPr>
            <w:tcW w:w="1024" w:type="dxa"/>
          </w:tcPr>
          <w:p w14:paraId="02F0B98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0.91 (0.46-1.78)</w:t>
            </w:r>
          </w:p>
        </w:tc>
        <w:tc>
          <w:tcPr>
            <w:tcW w:w="1023" w:type="dxa"/>
          </w:tcPr>
          <w:p w14:paraId="680B2C3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0.85 (0.46-1.58)</w:t>
            </w:r>
          </w:p>
        </w:tc>
        <w:tc>
          <w:tcPr>
            <w:tcW w:w="1024" w:type="dxa"/>
          </w:tcPr>
          <w:p w14:paraId="0FAD0E16"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1.10 (0.57-2.10)</w:t>
            </w:r>
          </w:p>
        </w:tc>
      </w:tr>
      <w:tr w:rsidR="00E6330D" w:rsidRPr="0002386E" w14:paraId="1080EC62" w14:textId="77777777" w:rsidTr="009F54B9">
        <w:tc>
          <w:tcPr>
            <w:cnfStyle w:val="001000000000" w:firstRow="0" w:lastRow="0" w:firstColumn="1" w:lastColumn="0" w:oddVBand="0" w:evenVBand="0" w:oddHBand="0" w:evenHBand="0" w:firstRowFirstColumn="0" w:firstRowLastColumn="0" w:lastRowFirstColumn="0" w:lastRowLastColumn="0"/>
            <w:tcW w:w="761" w:type="dxa"/>
            <w:vMerge/>
          </w:tcPr>
          <w:p w14:paraId="546029D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8331061"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2A080DD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207B837"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D32D7EB"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3292263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BD0EFA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9860A06"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63B386E"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8F0D34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9E5A28F"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99A0D08"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5F2D7E0"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050A2C3" w14:textId="77777777" w:rsidR="00E6330D" w:rsidRPr="0002386E" w:rsidRDefault="00E6330D" w:rsidP="009F54B9">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26C441F6" w14:textId="77777777" w:rsidTr="009F54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gridSpan w:val="2"/>
          </w:tcPr>
          <w:p w14:paraId="3CF92167" w14:textId="77777777" w:rsidR="00E6330D" w:rsidRPr="00114912" w:rsidRDefault="00E6330D" w:rsidP="009F54B9">
            <w:pPr>
              <w:pStyle w:val="TableText"/>
              <w:rPr>
                <w:rStyle w:val="Strong"/>
              </w:rPr>
            </w:pPr>
            <w:r w:rsidRPr="00114912">
              <w:rPr>
                <w:rStyle w:val="Strong"/>
              </w:rPr>
              <w:t>Elapsed days between survey waves</w:t>
            </w:r>
          </w:p>
        </w:tc>
        <w:tc>
          <w:tcPr>
            <w:tcW w:w="1023" w:type="dxa"/>
          </w:tcPr>
          <w:p w14:paraId="3C832FE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4" w:type="dxa"/>
          </w:tcPr>
          <w:p w14:paraId="0FD28A31"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3" w:type="dxa"/>
          </w:tcPr>
          <w:p w14:paraId="1B0C2D4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4" w:type="dxa"/>
          </w:tcPr>
          <w:p w14:paraId="3D31CE77"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3" w:type="dxa"/>
          </w:tcPr>
          <w:p w14:paraId="3ACA849F"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4" w:type="dxa"/>
          </w:tcPr>
          <w:p w14:paraId="064E95F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3" w:type="dxa"/>
          </w:tcPr>
          <w:p w14:paraId="0FDCD6AA"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rPr>
                <w:bCs/>
              </w:rPr>
            </w:pPr>
            <w:r w:rsidRPr="0002386E">
              <w:t>0.99 (0.99-1.00)</w:t>
            </w:r>
          </w:p>
        </w:tc>
        <w:tc>
          <w:tcPr>
            <w:tcW w:w="1024" w:type="dxa"/>
          </w:tcPr>
          <w:p w14:paraId="262403BD"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3" w:type="dxa"/>
          </w:tcPr>
          <w:p w14:paraId="4EB0242E"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4" w:type="dxa"/>
          </w:tcPr>
          <w:p w14:paraId="5668CD3B"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3" w:type="dxa"/>
          </w:tcPr>
          <w:p w14:paraId="0D962614"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4" w:type="dxa"/>
          </w:tcPr>
          <w:p w14:paraId="543F9858" w14:textId="77777777" w:rsidR="00E6330D" w:rsidRPr="0002386E" w:rsidRDefault="00E6330D" w:rsidP="009F54B9">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r>
    </w:tbl>
    <w:p w14:paraId="5223339D" w14:textId="77777777" w:rsidR="00E6330D" w:rsidRPr="0002386E" w:rsidRDefault="00E6330D" w:rsidP="00A902B8">
      <w:pPr>
        <w:numPr>
          <w:ilvl w:val="0"/>
          <w:numId w:val="9"/>
        </w:numPr>
        <w:rPr>
          <w:sz w:val="18"/>
          <w:szCs w:val="18"/>
        </w:rPr>
      </w:pPr>
      <w:r w:rsidRPr="0002386E">
        <w:rPr>
          <w:sz w:val="18"/>
          <w:szCs w:val="18"/>
        </w:rPr>
        <w:t>Results reported as odds ratios and 95% confidence intervals</w:t>
      </w:r>
    </w:p>
    <w:p w14:paraId="2B7FDF2F" w14:textId="77777777" w:rsidR="00E6330D" w:rsidRPr="0002386E" w:rsidRDefault="00E6330D" w:rsidP="00A902B8">
      <w:pPr>
        <w:numPr>
          <w:ilvl w:val="0"/>
          <w:numId w:val="9"/>
        </w:numPr>
        <w:rPr>
          <w:sz w:val="18"/>
          <w:szCs w:val="18"/>
        </w:rPr>
      </w:pPr>
      <w:r w:rsidRPr="0002386E">
        <w:rPr>
          <w:sz w:val="18"/>
          <w:szCs w:val="18"/>
        </w:rPr>
        <w:t>Shaded cells indicate statistically significant results</w:t>
      </w:r>
      <w:r w:rsidRPr="0002386E">
        <w:rPr>
          <w:sz w:val="18"/>
          <w:szCs w:val="18"/>
        </w:rPr>
        <w:br w:type="page"/>
      </w:r>
    </w:p>
    <w:p w14:paraId="53AA006E" w14:textId="065C9888" w:rsidR="00E6330D" w:rsidRPr="00FA0742" w:rsidRDefault="00E6330D" w:rsidP="00581271">
      <w:pPr>
        <w:pStyle w:val="Caption"/>
        <w:rPr>
          <w:vertAlign w:val="superscript"/>
        </w:rPr>
      </w:pPr>
      <w:r w:rsidRPr="0002386E">
        <w:lastRenderedPageBreak/>
        <w:t xml:space="preserve">Table </w:t>
      </w:r>
      <w:r w:rsidR="00C37CFF" w:rsidRPr="0002386E">
        <w:t>A1</w:t>
      </w:r>
      <w:r w:rsidR="00D43774" w:rsidRPr="0002386E">
        <w:t>6</w:t>
      </w:r>
      <w:r w:rsidRPr="0002386E">
        <w:t>.2: Multivariable regression investigating the association between sociodemographic, clinical and treatment variables and deterioration in mental health between T0 and T1</w:t>
      </w:r>
      <w:proofErr w:type="gramStart"/>
      <w:r w:rsidRPr="0002386E">
        <w:rPr>
          <w:vertAlign w:val="superscript"/>
        </w:rPr>
        <w:t>a,b</w:t>
      </w:r>
      <w:proofErr w:type="gramEnd"/>
    </w:p>
    <w:tbl>
      <w:tblPr>
        <w:tblStyle w:val="ListTable3"/>
        <w:tblW w:w="14885" w:type="dxa"/>
        <w:tblLook w:val="04A0" w:firstRow="1" w:lastRow="0" w:firstColumn="1" w:lastColumn="0" w:noHBand="0" w:noVBand="1"/>
      </w:tblPr>
      <w:tblGrid>
        <w:gridCol w:w="1597"/>
        <w:gridCol w:w="1826"/>
        <w:gridCol w:w="956"/>
        <w:gridCol w:w="956"/>
        <w:gridCol w:w="955"/>
        <w:gridCol w:w="955"/>
        <w:gridCol w:w="955"/>
        <w:gridCol w:w="955"/>
        <w:gridCol w:w="955"/>
        <w:gridCol w:w="955"/>
        <w:gridCol w:w="955"/>
        <w:gridCol w:w="955"/>
        <w:gridCol w:w="955"/>
        <w:gridCol w:w="955"/>
      </w:tblGrid>
      <w:tr w:rsidR="00E6330D" w:rsidRPr="0002386E" w14:paraId="67E877C0" w14:textId="77777777" w:rsidTr="001149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03" w:type="dxa"/>
            <w:gridSpan w:val="2"/>
          </w:tcPr>
          <w:p w14:paraId="3BDF6B74" w14:textId="77777777" w:rsidR="00E6330D" w:rsidRPr="0002386E" w:rsidRDefault="00E6330D" w:rsidP="002851AD">
            <w:pPr>
              <w:rPr>
                <w:rFonts w:asciiTheme="minorHAnsi" w:hAnsiTheme="minorHAnsi" w:cstheme="minorHAnsi"/>
                <w:b w:val="0"/>
                <w:bCs w:val="0"/>
                <w:sz w:val="18"/>
                <w:szCs w:val="18"/>
              </w:rPr>
            </w:pPr>
          </w:p>
        </w:tc>
        <w:tc>
          <w:tcPr>
            <w:tcW w:w="2047" w:type="dxa"/>
            <w:gridSpan w:val="2"/>
          </w:tcPr>
          <w:p w14:paraId="052A25C6"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TEN TO MEN</w:t>
            </w:r>
          </w:p>
        </w:tc>
        <w:tc>
          <w:tcPr>
            <w:tcW w:w="2047" w:type="dxa"/>
            <w:gridSpan w:val="2"/>
          </w:tcPr>
          <w:p w14:paraId="3CF7CE3C"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1989-95 COHORT</w:t>
            </w:r>
          </w:p>
        </w:tc>
        <w:tc>
          <w:tcPr>
            <w:tcW w:w="4094" w:type="dxa"/>
            <w:gridSpan w:val="4"/>
          </w:tcPr>
          <w:p w14:paraId="09AF9B35"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1973-78 COHORT</w:t>
            </w:r>
          </w:p>
        </w:tc>
        <w:tc>
          <w:tcPr>
            <w:tcW w:w="4094" w:type="dxa"/>
            <w:gridSpan w:val="4"/>
          </w:tcPr>
          <w:p w14:paraId="30E1F7B4"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ALSWH 1946-51 COHORT</w:t>
            </w:r>
          </w:p>
        </w:tc>
      </w:tr>
      <w:tr w:rsidR="00E6330D" w:rsidRPr="0002386E" w14:paraId="09F3B42F" w14:textId="77777777" w:rsidTr="001149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03" w:type="dxa"/>
            <w:gridSpan w:val="2"/>
          </w:tcPr>
          <w:p w14:paraId="5C46E5E7" w14:textId="77777777" w:rsidR="00E6330D" w:rsidRPr="0002386E" w:rsidRDefault="00E6330D" w:rsidP="002851AD">
            <w:pPr>
              <w:rPr>
                <w:rFonts w:asciiTheme="minorHAnsi" w:hAnsiTheme="minorHAnsi" w:cstheme="minorHAnsi"/>
                <w:b w:val="0"/>
                <w:bCs w:val="0"/>
                <w:sz w:val="18"/>
                <w:szCs w:val="18"/>
              </w:rPr>
            </w:pPr>
          </w:p>
        </w:tc>
        <w:tc>
          <w:tcPr>
            <w:tcW w:w="2047" w:type="dxa"/>
            <w:gridSpan w:val="2"/>
          </w:tcPr>
          <w:p w14:paraId="26EEB100"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PHQ-9</w:t>
            </w:r>
          </w:p>
        </w:tc>
        <w:tc>
          <w:tcPr>
            <w:tcW w:w="2047" w:type="dxa"/>
            <w:gridSpan w:val="2"/>
          </w:tcPr>
          <w:p w14:paraId="2E091DED"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K-10</w:t>
            </w:r>
          </w:p>
        </w:tc>
        <w:tc>
          <w:tcPr>
            <w:tcW w:w="2047" w:type="dxa"/>
            <w:gridSpan w:val="2"/>
          </w:tcPr>
          <w:p w14:paraId="2ECDC72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CES-D</w:t>
            </w:r>
          </w:p>
        </w:tc>
        <w:tc>
          <w:tcPr>
            <w:tcW w:w="2047" w:type="dxa"/>
            <w:gridSpan w:val="2"/>
          </w:tcPr>
          <w:p w14:paraId="275E8DB2"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GAD-7</w:t>
            </w:r>
          </w:p>
        </w:tc>
        <w:tc>
          <w:tcPr>
            <w:tcW w:w="2047" w:type="dxa"/>
            <w:gridSpan w:val="2"/>
          </w:tcPr>
          <w:p w14:paraId="716EADA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CES-D</w:t>
            </w:r>
          </w:p>
        </w:tc>
        <w:tc>
          <w:tcPr>
            <w:tcW w:w="2047" w:type="dxa"/>
            <w:gridSpan w:val="2"/>
          </w:tcPr>
          <w:p w14:paraId="3E096851"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GAD-7</w:t>
            </w:r>
          </w:p>
        </w:tc>
      </w:tr>
      <w:tr w:rsidR="00E6330D" w:rsidRPr="0002386E" w14:paraId="00C951D0" w14:textId="77777777" w:rsidTr="0011491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603" w:type="dxa"/>
            <w:gridSpan w:val="2"/>
          </w:tcPr>
          <w:p w14:paraId="655430DC" w14:textId="77777777" w:rsidR="00E6330D" w:rsidRPr="0002386E" w:rsidRDefault="00E6330D" w:rsidP="002851AD">
            <w:pPr>
              <w:rPr>
                <w:rFonts w:asciiTheme="minorHAnsi" w:hAnsiTheme="minorHAnsi" w:cstheme="minorHAnsi"/>
                <w:b w:val="0"/>
                <w:bCs w:val="0"/>
                <w:sz w:val="18"/>
                <w:szCs w:val="18"/>
              </w:rPr>
            </w:pPr>
          </w:p>
        </w:tc>
        <w:tc>
          <w:tcPr>
            <w:tcW w:w="1023" w:type="dxa"/>
          </w:tcPr>
          <w:p w14:paraId="69E35431"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2013/14) – T1 (WAVE 2, 2015/16)</w:t>
            </w:r>
          </w:p>
        </w:tc>
        <w:tc>
          <w:tcPr>
            <w:tcW w:w="1024" w:type="dxa"/>
          </w:tcPr>
          <w:p w14:paraId="5121C7B2"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2, 2015/16) – T1 (WAVE 2, 2020/21)</w:t>
            </w:r>
          </w:p>
        </w:tc>
        <w:tc>
          <w:tcPr>
            <w:tcW w:w="1023" w:type="dxa"/>
          </w:tcPr>
          <w:p w14:paraId="17F6E716"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 – T1 (WAVE 3, 2015)</w:t>
            </w:r>
          </w:p>
        </w:tc>
        <w:tc>
          <w:tcPr>
            <w:tcW w:w="1024" w:type="dxa"/>
          </w:tcPr>
          <w:p w14:paraId="760BEE49"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3, 2015) – T1 (WAVE 6, 2019)</w:t>
            </w:r>
          </w:p>
        </w:tc>
        <w:tc>
          <w:tcPr>
            <w:tcW w:w="1023" w:type="dxa"/>
          </w:tcPr>
          <w:p w14:paraId="42C168AC"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6, 2012) – T1 (WAVE 7, 2015)</w:t>
            </w:r>
          </w:p>
        </w:tc>
        <w:tc>
          <w:tcPr>
            <w:tcW w:w="1024" w:type="dxa"/>
          </w:tcPr>
          <w:p w14:paraId="10D95598"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7, 2015) – T1 (WAVE 8, 2018)</w:t>
            </w:r>
          </w:p>
        </w:tc>
        <w:tc>
          <w:tcPr>
            <w:tcW w:w="1023" w:type="dxa"/>
          </w:tcPr>
          <w:p w14:paraId="7CB56A27"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7, 2013) – T1 (WAVE 8, 2015)</w:t>
            </w:r>
          </w:p>
        </w:tc>
        <w:tc>
          <w:tcPr>
            <w:tcW w:w="1024" w:type="dxa"/>
          </w:tcPr>
          <w:p w14:paraId="56B65460"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8, 2015) – T1 (WAVE 9, 2019)</w:t>
            </w:r>
          </w:p>
        </w:tc>
        <w:tc>
          <w:tcPr>
            <w:tcW w:w="1023" w:type="dxa"/>
          </w:tcPr>
          <w:p w14:paraId="2BCFCA9B"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2013/14) – T1 (WAVE 2, 2015/16)</w:t>
            </w:r>
          </w:p>
        </w:tc>
        <w:tc>
          <w:tcPr>
            <w:tcW w:w="1024" w:type="dxa"/>
          </w:tcPr>
          <w:p w14:paraId="5D9C6D14"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2, 2015/16) – T1 (WAVE 2, 2020/21)</w:t>
            </w:r>
          </w:p>
        </w:tc>
        <w:tc>
          <w:tcPr>
            <w:tcW w:w="1023" w:type="dxa"/>
          </w:tcPr>
          <w:p w14:paraId="55119120"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1: T0 (WAVE 1, 2013) – T1 (WAVE 3, 2015)</w:t>
            </w:r>
          </w:p>
        </w:tc>
        <w:tc>
          <w:tcPr>
            <w:tcW w:w="1024" w:type="dxa"/>
          </w:tcPr>
          <w:p w14:paraId="1DF951F1" w14:textId="77777777" w:rsidR="00E6330D" w:rsidRPr="0002386E" w:rsidRDefault="00E6330D" w:rsidP="002851A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02386E">
              <w:rPr>
                <w:rFonts w:asciiTheme="minorHAnsi" w:hAnsiTheme="minorHAnsi" w:cstheme="minorHAnsi"/>
                <w:sz w:val="18"/>
                <w:szCs w:val="18"/>
              </w:rPr>
              <w:t>ANALYSIS 2: T0 (WAVE 3, 2015) – T1 (WAVE 6, 2019)</w:t>
            </w:r>
          </w:p>
        </w:tc>
      </w:tr>
      <w:tr w:rsidR="00E6330D" w:rsidRPr="0002386E" w14:paraId="68AE5EA8"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46544213" w14:textId="77777777" w:rsidR="00E6330D" w:rsidRPr="0002386E" w:rsidRDefault="00E6330D" w:rsidP="00114912">
            <w:pPr>
              <w:jc w:val="center"/>
              <w:rPr>
                <w:rFonts w:asciiTheme="minorHAnsi" w:hAnsiTheme="minorHAnsi" w:cstheme="minorHAnsi"/>
                <w:b/>
                <w:bCs w:val="0"/>
                <w:sz w:val="18"/>
                <w:szCs w:val="18"/>
              </w:rPr>
            </w:pPr>
            <w:r w:rsidRPr="0002386E">
              <w:rPr>
                <w:rFonts w:asciiTheme="minorHAnsi" w:hAnsiTheme="minorHAnsi" w:cstheme="minorHAnsi"/>
                <w:b/>
                <w:sz w:val="18"/>
                <w:szCs w:val="18"/>
              </w:rPr>
              <w:t>Sociodemographic</w:t>
            </w:r>
          </w:p>
        </w:tc>
        <w:tc>
          <w:tcPr>
            <w:tcW w:w="1842" w:type="dxa"/>
          </w:tcPr>
          <w:p w14:paraId="29779E82" w14:textId="77777777" w:rsidR="00E6330D" w:rsidRPr="0002386E" w:rsidRDefault="00E6330D" w:rsidP="002851A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Mean age, years</w:t>
            </w:r>
          </w:p>
        </w:tc>
        <w:tc>
          <w:tcPr>
            <w:tcW w:w="1023" w:type="dxa"/>
          </w:tcPr>
          <w:p w14:paraId="6D08AAB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 (0.97-1.04)</w:t>
            </w:r>
          </w:p>
        </w:tc>
        <w:tc>
          <w:tcPr>
            <w:tcW w:w="1024" w:type="dxa"/>
          </w:tcPr>
          <w:p w14:paraId="008AA90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0.97 (0.95-1.00)</w:t>
            </w:r>
          </w:p>
        </w:tc>
        <w:tc>
          <w:tcPr>
            <w:tcW w:w="1023" w:type="dxa"/>
          </w:tcPr>
          <w:p w14:paraId="6283CE0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0.96 (0.88-1.04)</w:t>
            </w:r>
          </w:p>
        </w:tc>
        <w:tc>
          <w:tcPr>
            <w:tcW w:w="1024" w:type="dxa"/>
          </w:tcPr>
          <w:p w14:paraId="7584DEB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0.96 (0.89-1.02)</w:t>
            </w:r>
          </w:p>
        </w:tc>
        <w:tc>
          <w:tcPr>
            <w:tcW w:w="1023" w:type="dxa"/>
          </w:tcPr>
          <w:p w14:paraId="0561839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1.03 (0.90-1.18)</w:t>
            </w:r>
          </w:p>
        </w:tc>
        <w:tc>
          <w:tcPr>
            <w:tcW w:w="1024" w:type="dxa"/>
          </w:tcPr>
          <w:p w14:paraId="0902728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1.02 (0.90-1.16)</w:t>
            </w:r>
          </w:p>
        </w:tc>
        <w:tc>
          <w:tcPr>
            <w:tcW w:w="1023" w:type="dxa"/>
          </w:tcPr>
          <w:p w14:paraId="3DEF843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1.01 (0.88-1.16)</w:t>
            </w:r>
          </w:p>
        </w:tc>
        <w:tc>
          <w:tcPr>
            <w:tcW w:w="1024" w:type="dxa"/>
          </w:tcPr>
          <w:p w14:paraId="28B1465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b/>
                <w:sz w:val="18"/>
                <w:szCs w:val="18"/>
              </w:rPr>
              <w:t>1.15 (1.01-1.31)</w:t>
            </w:r>
          </w:p>
        </w:tc>
        <w:tc>
          <w:tcPr>
            <w:tcW w:w="1023" w:type="dxa"/>
          </w:tcPr>
          <w:p w14:paraId="33E56A0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b/>
                <w:sz w:val="18"/>
                <w:szCs w:val="18"/>
              </w:rPr>
              <w:t>1.32 (1.03-1.69)</w:t>
            </w:r>
          </w:p>
        </w:tc>
        <w:tc>
          <w:tcPr>
            <w:tcW w:w="1024" w:type="dxa"/>
          </w:tcPr>
          <w:p w14:paraId="03224FC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0.87 (0.68-1.11)</w:t>
            </w:r>
          </w:p>
        </w:tc>
        <w:tc>
          <w:tcPr>
            <w:tcW w:w="1023" w:type="dxa"/>
          </w:tcPr>
          <w:p w14:paraId="565AB9E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1.12 (0.90-1.39)</w:t>
            </w:r>
          </w:p>
        </w:tc>
        <w:tc>
          <w:tcPr>
            <w:tcW w:w="1024" w:type="dxa"/>
          </w:tcPr>
          <w:p w14:paraId="719B2A3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1.08 (0.84-1.38)</w:t>
            </w:r>
          </w:p>
        </w:tc>
      </w:tr>
      <w:tr w:rsidR="00E6330D" w:rsidRPr="0002386E" w14:paraId="40FEA4E8"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0472508A"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30887B20" w14:textId="54E117D6" w:rsidR="00E6330D" w:rsidRPr="0002386E" w:rsidRDefault="00E854DC" w:rsidP="002851AD">
            <w:pPr>
              <w:spacing w:before="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First Nations</w:t>
            </w:r>
          </w:p>
        </w:tc>
        <w:tc>
          <w:tcPr>
            <w:tcW w:w="1023" w:type="dxa"/>
          </w:tcPr>
          <w:p w14:paraId="7EE84EE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3128747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78091D6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10B9AAE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3DDEE3B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2AD1F3D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53844038"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13A0784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0E328CF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4456A56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4B14AA80"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72DDC5E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E6330D" w:rsidRPr="0002386E" w14:paraId="5C64FFF9"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4093EB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1B78B34" w14:textId="77777777" w:rsidR="00E6330D" w:rsidRPr="0002386E" w:rsidRDefault="00E6330D" w:rsidP="002851AD">
            <w:pPr>
              <w:spacing w:before="40"/>
              <w:ind w:left="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Yes</w:t>
            </w:r>
          </w:p>
        </w:tc>
        <w:tc>
          <w:tcPr>
            <w:tcW w:w="1023" w:type="dxa"/>
          </w:tcPr>
          <w:p w14:paraId="296447D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1.29 (0.15-11.11)</w:t>
            </w:r>
          </w:p>
        </w:tc>
        <w:tc>
          <w:tcPr>
            <w:tcW w:w="1024" w:type="dxa"/>
          </w:tcPr>
          <w:p w14:paraId="0725105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1.04 (0.21-5.15)</w:t>
            </w:r>
          </w:p>
        </w:tc>
        <w:tc>
          <w:tcPr>
            <w:tcW w:w="1023" w:type="dxa"/>
          </w:tcPr>
          <w:p w14:paraId="33F0E8D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3C2271E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1077876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54932D6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2D4182D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454625D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2F265C82"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6DB7B1E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3B31D4F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01C4225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r>
      <w:tr w:rsidR="00E6330D" w:rsidRPr="0002386E" w14:paraId="6B78FCB7"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29BCD40B"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C1F79A5" w14:textId="77777777" w:rsidR="00E6330D" w:rsidRPr="0002386E" w:rsidRDefault="00E6330D" w:rsidP="002851AD">
            <w:pPr>
              <w:spacing w:before="40"/>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No</w:t>
            </w:r>
          </w:p>
        </w:tc>
        <w:tc>
          <w:tcPr>
            <w:tcW w:w="1023" w:type="dxa"/>
          </w:tcPr>
          <w:p w14:paraId="6E8A8C00"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5429CCC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62A1634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646A8018"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64C108B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5C79035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298201C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7B8B6C6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2ECAE3AB"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388CE3C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3" w:type="dxa"/>
          </w:tcPr>
          <w:p w14:paraId="100AF5CE"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c>
          <w:tcPr>
            <w:tcW w:w="1024" w:type="dxa"/>
          </w:tcPr>
          <w:p w14:paraId="0F848F4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N/A</w:t>
            </w:r>
          </w:p>
        </w:tc>
      </w:tr>
      <w:tr w:rsidR="00E6330D" w:rsidRPr="0002386E" w14:paraId="07442511"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1B83F098"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2FB1B14A" w14:textId="77777777" w:rsidR="00E6330D" w:rsidRPr="0002386E" w:rsidRDefault="00E6330D" w:rsidP="002851AD">
            <w:pPr>
              <w:spacing w:before="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Highest level of education received</w:t>
            </w:r>
          </w:p>
        </w:tc>
        <w:tc>
          <w:tcPr>
            <w:tcW w:w="1023" w:type="dxa"/>
          </w:tcPr>
          <w:p w14:paraId="4EEB34F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305B6303"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3CF232E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3298507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1854B39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0479613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3F938D3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1A9E4C95"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45ECA76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22DFDC63"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0116890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58927FF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E6330D" w:rsidRPr="0002386E" w14:paraId="60538CE0"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5C4E9F3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F3E0679" w14:textId="77777777" w:rsidR="00E6330D" w:rsidRPr="0002386E" w:rsidRDefault="00E6330D" w:rsidP="002851AD">
            <w:pPr>
              <w:spacing w:before="40"/>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Year 11 or less</w:t>
            </w:r>
          </w:p>
        </w:tc>
        <w:tc>
          <w:tcPr>
            <w:tcW w:w="1023" w:type="dxa"/>
          </w:tcPr>
          <w:p w14:paraId="198B2A7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0AE9279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2DA1B310"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2F5F3E6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73EA1490"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7623D10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57169EA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19D0836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6F4D8BA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0CF3C7A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7F3F5C3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3CC157D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r>
      <w:tr w:rsidR="00E6330D" w:rsidRPr="0002386E" w14:paraId="7843399B"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05048F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30AF7AE" w14:textId="77777777" w:rsidR="00E6330D" w:rsidRPr="0002386E" w:rsidRDefault="00E6330D" w:rsidP="002851AD">
            <w:pPr>
              <w:spacing w:before="40"/>
              <w:ind w:left="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Year 12 or equivalent</w:t>
            </w:r>
          </w:p>
        </w:tc>
        <w:tc>
          <w:tcPr>
            <w:tcW w:w="1023" w:type="dxa"/>
          </w:tcPr>
          <w:p w14:paraId="76CC958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0.26 (0.06-1.02)</w:t>
            </w:r>
          </w:p>
        </w:tc>
        <w:tc>
          <w:tcPr>
            <w:tcW w:w="1024" w:type="dxa"/>
          </w:tcPr>
          <w:p w14:paraId="2191DAB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1.75 (0.54-5.63)</w:t>
            </w:r>
          </w:p>
        </w:tc>
        <w:tc>
          <w:tcPr>
            <w:tcW w:w="1023" w:type="dxa"/>
          </w:tcPr>
          <w:p w14:paraId="7380D45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1.14 (0.66-1.95)</w:t>
            </w:r>
          </w:p>
        </w:tc>
        <w:tc>
          <w:tcPr>
            <w:tcW w:w="1024" w:type="dxa"/>
          </w:tcPr>
          <w:p w14:paraId="305E94A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b/>
                <w:sz w:val="18"/>
                <w:szCs w:val="18"/>
              </w:rPr>
              <w:t>0.49 (0.26-0.92)</w:t>
            </w:r>
          </w:p>
        </w:tc>
        <w:tc>
          <w:tcPr>
            <w:tcW w:w="1023" w:type="dxa"/>
          </w:tcPr>
          <w:p w14:paraId="3779812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1.43 (0.43-4.67)</w:t>
            </w:r>
          </w:p>
        </w:tc>
        <w:tc>
          <w:tcPr>
            <w:tcW w:w="1024" w:type="dxa"/>
          </w:tcPr>
          <w:p w14:paraId="4B5C1DF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0.43 (0.15-1.25)</w:t>
            </w:r>
          </w:p>
        </w:tc>
        <w:tc>
          <w:tcPr>
            <w:tcW w:w="1023" w:type="dxa"/>
          </w:tcPr>
          <w:p w14:paraId="27F5748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2.32 (0.62-8.57)</w:t>
            </w:r>
          </w:p>
        </w:tc>
        <w:tc>
          <w:tcPr>
            <w:tcW w:w="1024" w:type="dxa"/>
          </w:tcPr>
          <w:p w14:paraId="0E85227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0.86 (0.27-2.75)</w:t>
            </w:r>
          </w:p>
        </w:tc>
        <w:tc>
          <w:tcPr>
            <w:tcW w:w="1023" w:type="dxa"/>
          </w:tcPr>
          <w:p w14:paraId="2486D4A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0.75 (0.29-1.89)</w:t>
            </w:r>
          </w:p>
        </w:tc>
        <w:tc>
          <w:tcPr>
            <w:tcW w:w="1024" w:type="dxa"/>
          </w:tcPr>
          <w:p w14:paraId="63995D8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2.11 (0.76-5.82)</w:t>
            </w:r>
          </w:p>
        </w:tc>
        <w:tc>
          <w:tcPr>
            <w:tcW w:w="1023" w:type="dxa"/>
          </w:tcPr>
          <w:p w14:paraId="0DA5700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0.89 (0.37-2.15)</w:t>
            </w:r>
          </w:p>
        </w:tc>
        <w:tc>
          <w:tcPr>
            <w:tcW w:w="1024" w:type="dxa"/>
          </w:tcPr>
          <w:p w14:paraId="1EC7F65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1.91 (0.67-5.46)</w:t>
            </w:r>
          </w:p>
        </w:tc>
      </w:tr>
      <w:tr w:rsidR="00E6330D" w:rsidRPr="0002386E" w14:paraId="7CEF707A"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4605D7C2"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9330F68" w14:textId="77777777" w:rsidR="00E6330D" w:rsidRPr="0002386E" w:rsidRDefault="00E6330D" w:rsidP="002851AD">
            <w:pPr>
              <w:spacing w:before="40"/>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Certificate/diploma</w:t>
            </w:r>
          </w:p>
        </w:tc>
        <w:tc>
          <w:tcPr>
            <w:tcW w:w="1023" w:type="dxa"/>
          </w:tcPr>
          <w:p w14:paraId="66E2F221"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0.43 (0.15-1.26)</w:t>
            </w:r>
          </w:p>
        </w:tc>
        <w:tc>
          <w:tcPr>
            <w:tcW w:w="1024" w:type="dxa"/>
          </w:tcPr>
          <w:p w14:paraId="2B6FC4A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2.30 (0.83-6.40)</w:t>
            </w:r>
          </w:p>
        </w:tc>
        <w:tc>
          <w:tcPr>
            <w:tcW w:w="1023" w:type="dxa"/>
          </w:tcPr>
          <w:p w14:paraId="79D87E1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0.77 (0.43-1.38)</w:t>
            </w:r>
          </w:p>
        </w:tc>
        <w:tc>
          <w:tcPr>
            <w:tcW w:w="1024" w:type="dxa"/>
          </w:tcPr>
          <w:p w14:paraId="0169BAA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0.53 (0.28-1.01)</w:t>
            </w:r>
          </w:p>
        </w:tc>
        <w:tc>
          <w:tcPr>
            <w:tcW w:w="1023" w:type="dxa"/>
          </w:tcPr>
          <w:p w14:paraId="502B70F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2.28 (0.82-6.33)</w:t>
            </w:r>
          </w:p>
        </w:tc>
        <w:tc>
          <w:tcPr>
            <w:tcW w:w="1024" w:type="dxa"/>
          </w:tcPr>
          <w:p w14:paraId="2D997FB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0.57 (0.22-1.44)</w:t>
            </w:r>
          </w:p>
        </w:tc>
        <w:tc>
          <w:tcPr>
            <w:tcW w:w="1023" w:type="dxa"/>
          </w:tcPr>
          <w:p w14:paraId="74C52F1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2.62 (0.82-8.37)</w:t>
            </w:r>
          </w:p>
        </w:tc>
        <w:tc>
          <w:tcPr>
            <w:tcW w:w="1024" w:type="dxa"/>
          </w:tcPr>
          <w:p w14:paraId="4BACC4F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1.10 (0.39-3.06)</w:t>
            </w:r>
          </w:p>
        </w:tc>
        <w:tc>
          <w:tcPr>
            <w:tcW w:w="1023" w:type="dxa"/>
          </w:tcPr>
          <w:p w14:paraId="3E0C634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0.45 (0.16-1.25)</w:t>
            </w:r>
          </w:p>
        </w:tc>
        <w:tc>
          <w:tcPr>
            <w:tcW w:w="1024" w:type="dxa"/>
          </w:tcPr>
          <w:p w14:paraId="7C49CC8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0.53 (0.21-1.36)</w:t>
            </w:r>
          </w:p>
        </w:tc>
        <w:tc>
          <w:tcPr>
            <w:tcW w:w="1023" w:type="dxa"/>
          </w:tcPr>
          <w:p w14:paraId="363804D3"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0.69 (0.28-1.70)</w:t>
            </w:r>
          </w:p>
        </w:tc>
        <w:tc>
          <w:tcPr>
            <w:tcW w:w="1024" w:type="dxa"/>
          </w:tcPr>
          <w:p w14:paraId="1E1DEBE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1.13 (0.44-2.91)</w:t>
            </w:r>
          </w:p>
        </w:tc>
      </w:tr>
      <w:tr w:rsidR="00E6330D" w:rsidRPr="0002386E" w14:paraId="27A2BF85"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8BAF2AF"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06FCC885" w14:textId="77777777" w:rsidR="00E6330D" w:rsidRPr="0002386E" w:rsidRDefault="00E6330D" w:rsidP="002851AD">
            <w:pPr>
              <w:spacing w:before="40"/>
              <w:ind w:left="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Bachelor’s degree or higher</w:t>
            </w:r>
          </w:p>
        </w:tc>
        <w:tc>
          <w:tcPr>
            <w:tcW w:w="1023" w:type="dxa"/>
          </w:tcPr>
          <w:p w14:paraId="2AA5387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0.33 (0.10-1.07)</w:t>
            </w:r>
          </w:p>
        </w:tc>
        <w:tc>
          <w:tcPr>
            <w:tcW w:w="1024" w:type="dxa"/>
          </w:tcPr>
          <w:p w14:paraId="1F74C04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1.60 (0.54-4.75)</w:t>
            </w:r>
          </w:p>
        </w:tc>
        <w:tc>
          <w:tcPr>
            <w:tcW w:w="1023" w:type="dxa"/>
          </w:tcPr>
          <w:p w14:paraId="5D01CF8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1.12 (0.61-2.07)</w:t>
            </w:r>
          </w:p>
        </w:tc>
        <w:tc>
          <w:tcPr>
            <w:tcW w:w="1024" w:type="dxa"/>
          </w:tcPr>
          <w:p w14:paraId="2982E5B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0.41 (0.21-0.76)</w:t>
            </w:r>
          </w:p>
        </w:tc>
        <w:tc>
          <w:tcPr>
            <w:tcW w:w="1023" w:type="dxa"/>
          </w:tcPr>
          <w:p w14:paraId="1DB3E43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1.96 (0.71-5.40)</w:t>
            </w:r>
          </w:p>
        </w:tc>
        <w:tc>
          <w:tcPr>
            <w:tcW w:w="1024" w:type="dxa"/>
          </w:tcPr>
          <w:p w14:paraId="1945FA8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0.68 (0.27-1.71)</w:t>
            </w:r>
          </w:p>
        </w:tc>
        <w:tc>
          <w:tcPr>
            <w:tcW w:w="1023" w:type="dxa"/>
          </w:tcPr>
          <w:p w14:paraId="2CA9C96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2.42 (0.76-7.62)</w:t>
            </w:r>
          </w:p>
        </w:tc>
        <w:tc>
          <w:tcPr>
            <w:tcW w:w="1024" w:type="dxa"/>
          </w:tcPr>
          <w:p w14:paraId="089FD6D3"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1.91 (0.69-5.24)</w:t>
            </w:r>
          </w:p>
        </w:tc>
        <w:tc>
          <w:tcPr>
            <w:tcW w:w="1023" w:type="dxa"/>
          </w:tcPr>
          <w:p w14:paraId="770119C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0.49 (0.18-1.35)</w:t>
            </w:r>
          </w:p>
        </w:tc>
        <w:tc>
          <w:tcPr>
            <w:tcW w:w="1024" w:type="dxa"/>
          </w:tcPr>
          <w:p w14:paraId="004762F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0.89 (0.32-2.47)</w:t>
            </w:r>
          </w:p>
        </w:tc>
        <w:tc>
          <w:tcPr>
            <w:tcW w:w="1023" w:type="dxa"/>
          </w:tcPr>
          <w:p w14:paraId="4DACEFC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0.82 (0.32-2.08)</w:t>
            </w:r>
          </w:p>
        </w:tc>
        <w:tc>
          <w:tcPr>
            <w:tcW w:w="1024" w:type="dxa"/>
          </w:tcPr>
          <w:p w14:paraId="7E769E45"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0.76 (0.25-2.35)</w:t>
            </w:r>
          </w:p>
        </w:tc>
      </w:tr>
      <w:tr w:rsidR="00E6330D" w:rsidRPr="0002386E" w14:paraId="3FF2516B"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299A0DEF"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161561A5" w14:textId="77777777" w:rsidR="00E6330D" w:rsidRPr="0002386E" w:rsidRDefault="00E6330D" w:rsidP="002851AD">
            <w:pPr>
              <w:spacing w:before="40"/>
              <w:ind w:left="3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Country of birth</w:t>
            </w:r>
          </w:p>
        </w:tc>
        <w:tc>
          <w:tcPr>
            <w:tcW w:w="1023" w:type="dxa"/>
          </w:tcPr>
          <w:p w14:paraId="4D4FA5E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039D244E"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3E86887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4A2D5B8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491D02E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79059FA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67CB936D"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07E3A5E0"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435F3DB8"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37CF904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3" w:type="dxa"/>
          </w:tcPr>
          <w:p w14:paraId="30DF358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024" w:type="dxa"/>
          </w:tcPr>
          <w:p w14:paraId="7E167E2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r>
      <w:tr w:rsidR="00E6330D" w:rsidRPr="0002386E" w14:paraId="62477414"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E2A5900"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9A53AC1" w14:textId="77777777" w:rsidR="00E6330D" w:rsidRPr="0002386E" w:rsidRDefault="00E6330D" w:rsidP="002851AD">
            <w:pPr>
              <w:spacing w:before="40"/>
              <w:ind w:left="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Australia</w:t>
            </w:r>
          </w:p>
        </w:tc>
        <w:tc>
          <w:tcPr>
            <w:tcW w:w="1023" w:type="dxa"/>
          </w:tcPr>
          <w:p w14:paraId="62CBCB3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3F3FD34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0E99EE0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424DD0E5"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3E53C42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2E99A3C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572DC4D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11E45B7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0096DB4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3665DDF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7D025ED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5EFE7125"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r>
      <w:tr w:rsidR="00E6330D" w:rsidRPr="0002386E" w14:paraId="03539AD1"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6A3D02B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19E5CC8" w14:textId="77777777" w:rsidR="00E6330D" w:rsidRPr="0002386E" w:rsidRDefault="00E6330D" w:rsidP="002851AD">
            <w:pPr>
              <w:spacing w:before="40"/>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Other</w:t>
            </w:r>
          </w:p>
        </w:tc>
        <w:tc>
          <w:tcPr>
            <w:tcW w:w="1023" w:type="dxa"/>
          </w:tcPr>
          <w:p w14:paraId="735A3BD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1.45 (0.50-4.21)</w:t>
            </w:r>
          </w:p>
        </w:tc>
        <w:tc>
          <w:tcPr>
            <w:tcW w:w="1024" w:type="dxa"/>
          </w:tcPr>
          <w:p w14:paraId="67B7C45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0.84 (0.38-1.84)</w:t>
            </w:r>
          </w:p>
        </w:tc>
        <w:tc>
          <w:tcPr>
            <w:tcW w:w="1023" w:type="dxa"/>
          </w:tcPr>
          <w:p w14:paraId="0FF3E77E"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0.98 (0.61-1.58)</w:t>
            </w:r>
          </w:p>
        </w:tc>
        <w:tc>
          <w:tcPr>
            <w:tcW w:w="1024" w:type="dxa"/>
          </w:tcPr>
          <w:p w14:paraId="1B0494DB"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1.20 (0.81-1.79)</w:t>
            </w:r>
          </w:p>
        </w:tc>
        <w:tc>
          <w:tcPr>
            <w:tcW w:w="1023" w:type="dxa"/>
          </w:tcPr>
          <w:p w14:paraId="19CF655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1.76 (0.83-3.71)</w:t>
            </w:r>
          </w:p>
        </w:tc>
        <w:tc>
          <w:tcPr>
            <w:tcW w:w="1024" w:type="dxa"/>
          </w:tcPr>
          <w:p w14:paraId="44703F0E"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0.58 (0.26-1.27)</w:t>
            </w:r>
          </w:p>
        </w:tc>
        <w:tc>
          <w:tcPr>
            <w:tcW w:w="1023" w:type="dxa"/>
          </w:tcPr>
          <w:p w14:paraId="212FE49D"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1.24 (0.57-2.67)</w:t>
            </w:r>
          </w:p>
        </w:tc>
        <w:tc>
          <w:tcPr>
            <w:tcW w:w="1024" w:type="dxa"/>
          </w:tcPr>
          <w:p w14:paraId="45621D6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0.64 (0.30-1.36)</w:t>
            </w:r>
          </w:p>
        </w:tc>
        <w:tc>
          <w:tcPr>
            <w:tcW w:w="1023" w:type="dxa"/>
          </w:tcPr>
          <w:p w14:paraId="600F8F8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1.65 (0.70-3.91)</w:t>
            </w:r>
          </w:p>
        </w:tc>
        <w:tc>
          <w:tcPr>
            <w:tcW w:w="1024" w:type="dxa"/>
          </w:tcPr>
          <w:p w14:paraId="5001F8F8"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1.73 (0.67-4.47)</w:t>
            </w:r>
          </w:p>
        </w:tc>
        <w:tc>
          <w:tcPr>
            <w:tcW w:w="1023" w:type="dxa"/>
          </w:tcPr>
          <w:p w14:paraId="76B9348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1.24 (0.55-2.79)</w:t>
            </w:r>
          </w:p>
        </w:tc>
        <w:tc>
          <w:tcPr>
            <w:tcW w:w="1024" w:type="dxa"/>
          </w:tcPr>
          <w:p w14:paraId="3A20471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0.80 (0.28-2.29)</w:t>
            </w:r>
          </w:p>
        </w:tc>
      </w:tr>
      <w:tr w:rsidR="00E6330D" w:rsidRPr="0002386E" w14:paraId="7DAA30E5"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39670184" w14:textId="77777777" w:rsidR="00E6330D" w:rsidRPr="0002386E" w:rsidRDefault="00E6330D" w:rsidP="002851AD">
            <w:pPr>
              <w:spacing w:before="40"/>
              <w:ind w:left="35"/>
              <w:rPr>
                <w:rFonts w:asciiTheme="minorHAnsi" w:hAnsiTheme="minorHAnsi" w:cstheme="minorHAnsi"/>
                <w:b/>
                <w:bCs w:val="0"/>
                <w:sz w:val="18"/>
                <w:szCs w:val="18"/>
              </w:rPr>
            </w:pPr>
          </w:p>
        </w:tc>
        <w:tc>
          <w:tcPr>
            <w:tcW w:w="1842" w:type="dxa"/>
          </w:tcPr>
          <w:p w14:paraId="3FB20AA2" w14:textId="77777777" w:rsidR="00E6330D" w:rsidRPr="0002386E" w:rsidRDefault="00E6330D" w:rsidP="002851AD">
            <w:pPr>
              <w:spacing w:before="40"/>
              <w:ind w:left="35"/>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Area of residence</w:t>
            </w:r>
          </w:p>
        </w:tc>
        <w:tc>
          <w:tcPr>
            <w:tcW w:w="1023" w:type="dxa"/>
          </w:tcPr>
          <w:p w14:paraId="2C4EC5F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650E4C4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70914A0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10D219F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673B7C6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7021AEC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5739E253"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62AC7D9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0E5BECB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77950BE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2BF6C4E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34ECDB6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E6330D" w:rsidRPr="0002386E" w14:paraId="44DDBBC5"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0522B4A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F79676D" w14:textId="77777777" w:rsidR="00E6330D" w:rsidRPr="0002386E" w:rsidRDefault="00E6330D" w:rsidP="002851AD">
            <w:pPr>
              <w:spacing w:before="40"/>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Metropolitan</w:t>
            </w:r>
          </w:p>
        </w:tc>
        <w:tc>
          <w:tcPr>
            <w:tcW w:w="1023" w:type="dxa"/>
          </w:tcPr>
          <w:p w14:paraId="0F8184A3"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76CA11FD"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412120A1"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2EED94E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6B77637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5E30F4B3"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172850B8"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00AD669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17451D6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51859F88"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0E4602B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2EE290E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r>
      <w:tr w:rsidR="00E6330D" w:rsidRPr="0002386E" w14:paraId="6E3FD81A"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97943D8"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C2C6FB1" w14:textId="77777777" w:rsidR="00E6330D" w:rsidRPr="0002386E" w:rsidRDefault="00E6330D" w:rsidP="002851AD">
            <w:pPr>
              <w:spacing w:before="40"/>
              <w:ind w:left="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Regional</w:t>
            </w:r>
          </w:p>
        </w:tc>
        <w:tc>
          <w:tcPr>
            <w:tcW w:w="1023" w:type="dxa"/>
          </w:tcPr>
          <w:p w14:paraId="1FC591F3"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1.68 (0.59-4.77)</w:t>
            </w:r>
          </w:p>
        </w:tc>
        <w:tc>
          <w:tcPr>
            <w:tcW w:w="1024" w:type="dxa"/>
          </w:tcPr>
          <w:p w14:paraId="797CD70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0.98 (0.43-2.24)</w:t>
            </w:r>
          </w:p>
        </w:tc>
        <w:tc>
          <w:tcPr>
            <w:tcW w:w="1023" w:type="dxa"/>
          </w:tcPr>
          <w:p w14:paraId="45528A93"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0.96 (0.68-1.36)</w:t>
            </w:r>
          </w:p>
        </w:tc>
        <w:tc>
          <w:tcPr>
            <w:tcW w:w="1024" w:type="dxa"/>
          </w:tcPr>
          <w:p w14:paraId="0A9B11A2"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1.07 (0.80-1.43)</w:t>
            </w:r>
          </w:p>
        </w:tc>
        <w:tc>
          <w:tcPr>
            <w:tcW w:w="1023" w:type="dxa"/>
          </w:tcPr>
          <w:p w14:paraId="7A001A5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0.97 (0.59-1.59)</w:t>
            </w:r>
          </w:p>
        </w:tc>
        <w:tc>
          <w:tcPr>
            <w:tcW w:w="1024" w:type="dxa"/>
          </w:tcPr>
          <w:p w14:paraId="7100498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1.09 (0.71-1.68)</w:t>
            </w:r>
          </w:p>
        </w:tc>
        <w:tc>
          <w:tcPr>
            <w:tcW w:w="1023" w:type="dxa"/>
          </w:tcPr>
          <w:p w14:paraId="3312E2D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0.99 (0.60-1.64)</w:t>
            </w:r>
          </w:p>
        </w:tc>
        <w:tc>
          <w:tcPr>
            <w:tcW w:w="1024" w:type="dxa"/>
          </w:tcPr>
          <w:p w14:paraId="76944D1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0.77 (0.50-1.21)</w:t>
            </w:r>
          </w:p>
        </w:tc>
        <w:tc>
          <w:tcPr>
            <w:tcW w:w="1023" w:type="dxa"/>
          </w:tcPr>
          <w:p w14:paraId="325EF53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0.66 (0.30-1.43)</w:t>
            </w:r>
          </w:p>
        </w:tc>
        <w:tc>
          <w:tcPr>
            <w:tcW w:w="1024" w:type="dxa"/>
          </w:tcPr>
          <w:p w14:paraId="7FF1910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1.13 (0.50-2.55)</w:t>
            </w:r>
          </w:p>
        </w:tc>
        <w:tc>
          <w:tcPr>
            <w:tcW w:w="1023" w:type="dxa"/>
          </w:tcPr>
          <w:p w14:paraId="71566C4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1.12 (0.56-2.27)</w:t>
            </w:r>
          </w:p>
        </w:tc>
        <w:tc>
          <w:tcPr>
            <w:tcW w:w="1024" w:type="dxa"/>
          </w:tcPr>
          <w:p w14:paraId="1B859207"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0.64 (0.27-1.48)</w:t>
            </w:r>
          </w:p>
        </w:tc>
      </w:tr>
      <w:tr w:rsidR="00E6330D" w:rsidRPr="0002386E" w14:paraId="5A303DD8"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22525B2D"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C809F65" w14:textId="77777777" w:rsidR="00E6330D" w:rsidRPr="0002386E" w:rsidRDefault="00E6330D" w:rsidP="002851AD">
            <w:pPr>
              <w:spacing w:before="40"/>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Rural</w:t>
            </w:r>
          </w:p>
        </w:tc>
        <w:tc>
          <w:tcPr>
            <w:tcW w:w="1023" w:type="dxa"/>
          </w:tcPr>
          <w:p w14:paraId="7D6FBB8E"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0.88 (0.36-2.12)</w:t>
            </w:r>
          </w:p>
        </w:tc>
        <w:tc>
          <w:tcPr>
            <w:tcW w:w="1024" w:type="dxa"/>
          </w:tcPr>
          <w:p w14:paraId="427B3CE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1.27 (0.69-2.33)</w:t>
            </w:r>
          </w:p>
        </w:tc>
        <w:tc>
          <w:tcPr>
            <w:tcW w:w="1023" w:type="dxa"/>
          </w:tcPr>
          <w:p w14:paraId="0CDD6A8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1.16 (0.63-2.13)</w:t>
            </w:r>
          </w:p>
        </w:tc>
        <w:tc>
          <w:tcPr>
            <w:tcW w:w="1024" w:type="dxa"/>
          </w:tcPr>
          <w:p w14:paraId="254C7E6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1.25 (0.80-1.97)</w:t>
            </w:r>
          </w:p>
        </w:tc>
        <w:tc>
          <w:tcPr>
            <w:tcW w:w="1023" w:type="dxa"/>
          </w:tcPr>
          <w:p w14:paraId="02993811"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0.75 (0.38-1.50)</w:t>
            </w:r>
          </w:p>
        </w:tc>
        <w:tc>
          <w:tcPr>
            <w:tcW w:w="1024" w:type="dxa"/>
          </w:tcPr>
          <w:p w14:paraId="4B089C1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0.66 (0.34-1.29)</w:t>
            </w:r>
          </w:p>
        </w:tc>
        <w:tc>
          <w:tcPr>
            <w:tcW w:w="1023" w:type="dxa"/>
          </w:tcPr>
          <w:p w14:paraId="24584BB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0.81 (0.40-1.65)</w:t>
            </w:r>
          </w:p>
        </w:tc>
        <w:tc>
          <w:tcPr>
            <w:tcW w:w="1024" w:type="dxa"/>
          </w:tcPr>
          <w:p w14:paraId="6A5D688B"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0.52 (0.26-1.04)</w:t>
            </w:r>
          </w:p>
        </w:tc>
        <w:tc>
          <w:tcPr>
            <w:tcW w:w="1023" w:type="dxa"/>
          </w:tcPr>
          <w:p w14:paraId="1C809E20"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1.78 (0.65-4.90)</w:t>
            </w:r>
          </w:p>
        </w:tc>
        <w:tc>
          <w:tcPr>
            <w:tcW w:w="1024" w:type="dxa"/>
          </w:tcPr>
          <w:p w14:paraId="0D3EEE3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3.30 (1.11-9.82)</w:t>
            </w:r>
          </w:p>
        </w:tc>
        <w:tc>
          <w:tcPr>
            <w:tcW w:w="1023" w:type="dxa"/>
          </w:tcPr>
          <w:p w14:paraId="4246985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1.78 (0.66-4.73)</w:t>
            </w:r>
          </w:p>
        </w:tc>
        <w:tc>
          <w:tcPr>
            <w:tcW w:w="1024" w:type="dxa"/>
          </w:tcPr>
          <w:p w14:paraId="294F16F3"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0.52 (0.16-1.70)</w:t>
            </w:r>
          </w:p>
        </w:tc>
      </w:tr>
      <w:tr w:rsidR="00E6330D" w:rsidRPr="0002386E" w14:paraId="30B9FE9D"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07C171F2" w14:textId="77777777" w:rsidR="00E6330D" w:rsidRPr="0002386E" w:rsidRDefault="00E6330D" w:rsidP="00114912">
            <w:pPr>
              <w:pStyle w:val="TableText"/>
              <w:rPr>
                <w:bCs w:val="0"/>
              </w:rPr>
            </w:pPr>
            <w:r w:rsidRPr="0002386E">
              <w:t>Clinical</w:t>
            </w:r>
          </w:p>
        </w:tc>
        <w:tc>
          <w:tcPr>
            <w:tcW w:w="1842" w:type="dxa"/>
          </w:tcPr>
          <w:p w14:paraId="233D08AA" w14:textId="77777777" w:rsidR="00E6330D" w:rsidRPr="0002386E" w:rsidRDefault="00E6330D" w:rsidP="002851AD">
            <w:pPr>
              <w:spacing w:before="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Prognostic severity</w:t>
            </w:r>
          </w:p>
        </w:tc>
        <w:tc>
          <w:tcPr>
            <w:tcW w:w="1023" w:type="dxa"/>
          </w:tcPr>
          <w:p w14:paraId="77821AA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5544672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3C364D43"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0A3ED41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275C2F0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16851F3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0C0B94F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335E979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4EEAE0E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23C32F0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11F0C87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5D4810D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E6330D" w:rsidRPr="0002386E" w14:paraId="6E0A727E"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extDirection w:val="btLr"/>
          </w:tcPr>
          <w:p w14:paraId="6A699AF5" w14:textId="77777777" w:rsidR="00E6330D" w:rsidRPr="0002386E" w:rsidRDefault="00E6330D" w:rsidP="002851AD">
            <w:pPr>
              <w:spacing w:before="40"/>
              <w:ind w:left="177" w:right="113"/>
              <w:rPr>
                <w:rFonts w:asciiTheme="minorHAnsi" w:hAnsiTheme="minorHAnsi" w:cstheme="minorHAnsi"/>
                <w:b/>
                <w:bCs w:val="0"/>
                <w:sz w:val="18"/>
                <w:szCs w:val="18"/>
              </w:rPr>
            </w:pPr>
          </w:p>
        </w:tc>
        <w:tc>
          <w:tcPr>
            <w:tcW w:w="1842" w:type="dxa"/>
          </w:tcPr>
          <w:p w14:paraId="706AA59B" w14:textId="77777777" w:rsidR="00E6330D" w:rsidRPr="0002386E" w:rsidRDefault="00E6330D" w:rsidP="002851AD">
            <w:pPr>
              <w:spacing w:before="40"/>
              <w:ind w:left="1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Minimal/mild</w:t>
            </w:r>
          </w:p>
        </w:tc>
        <w:tc>
          <w:tcPr>
            <w:tcW w:w="1023" w:type="dxa"/>
          </w:tcPr>
          <w:p w14:paraId="46602E2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72D6ADE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30D9A7A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29013830"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2ED55BB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4A2C198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18DC23A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5050FF8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4E66F46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5EBA9C2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38069A9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706501FE"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r>
      <w:tr w:rsidR="00E6330D" w:rsidRPr="0002386E" w14:paraId="289C0AD1"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1D74A7B" w14:textId="77777777" w:rsidR="00E6330D" w:rsidRPr="0002386E" w:rsidRDefault="00E6330D" w:rsidP="002851AD">
            <w:pPr>
              <w:spacing w:before="40"/>
              <w:ind w:left="177"/>
              <w:rPr>
                <w:rFonts w:asciiTheme="minorHAnsi" w:hAnsiTheme="minorHAnsi" w:cstheme="minorHAnsi"/>
                <w:b/>
                <w:bCs w:val="0"/>
                <w:sz w:val="18"/>
                <w:szCs w:val="18"/>
              </w:rPr>
            </w:pPr>
          </w:p>
        </w:tc>
        <w:tc>
          <w:tcPr>
            <w:tcW w:w="1842" w:type="dxa"/>
          </w:tcPr>
          <w:p w14:paraId="5B510A27" w14:textId="77777777" w:rsidR="00E6330D" w:rsidRPr="0002386E" w:rsidRDefault="00E6330D" w:rsidP="002851AD">
            <w:pPr>
              <w:spacing w:before="40"/>
              <w:ind w:left="17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Moderate</w:t>
            </w:r>
          </w:p>
        </w:tc>
        <w:tc>
          <w:tcPr>
            <w:tcW w:w="1023" w:type="dxa"/>
          </w:tcPr>
          <w:p w14:paraId="4EFF603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1.46 (0.58-3.68)</w:t>
            </w:r>
          </w:p>
        </w:tc>
        <w:tc>
          <w:tcPr>
            <w:tcW w:w="1024" w:type="dxa"/>
          </w:tcPr>
          <w:p w14:paraId="361B2D52"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1.09 (0.52-2.25)</w:t>
            </w:r>
          </w:p>
        </w:tc>
        <w:tc>
          <w:tcPr>
            <w:tcW w:w="1023" w:type="dxa"/>
          </w:tcPr>
          <w:p w14:paraId="4BA6689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0.75 (0.51-1.08)</w:t>
            </w:r>
          </w:p>
        </w:tc>
        <w:tc>
          <w:tcPr>
            <w:tcW w:w="1024" w:type="dxa"/>
          </w:tcPr>
          <w:p w14:paraId="4A0880B1"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b/>
                <w:sz w:val="18"/>
                <w:szCs w:val="18"/>
              </w:rPr>
              <w:t>0.69 (0.51-0.93)</w:t>
            </w:r>
          </w:p>
        </w:tc>
        <w:tc>
          <w:tcPr>
            <w:tcW w:w="1023" w:type="dxa"/>
          </w:tcPr>
          <w:p w14:paraId="433DD37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b/>
                <w:sz w:val="18"/>
                <w:szCs w:val="18"/>
              </w:rPr>
              <w:t>0.29 (0.16-0.53)</w:t>
            </w:r>
          </w:p>
        </w:tc>
        <w:tc>
          <w:tcPr>
            <w:tcW w:w="1024" w:type="dxa"/>
          </w:tcPr>
          <w:p w14:paraId="35E6CC9B"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0.69 (0.40-1.19)</w:t>
            </w:r>
          </w:p>
        </w:tc>
        <w:tc>
          <w:tcPr>
            <w:tcW w:w="1023" w:type="dxa"/>
          </w:tcPr>
          <w:p w14:paraId="7244359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0.49 (0.26-0.91)</w:t>
            </w:r>
          </w:p>
        </w:tc>
        <w:tc>
          <w:tcPr>
            <w:tcW w:w="1024" w:type="dxa"/>
          </w:tcPr>
          <w:p w14:paraId="3DC9CA0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0.84 (0.47-1.50)</w:t>
            </w:r>
          </w:p>
        </w:tc>
        <w:tc>
          <w:tcPr>
            <w:tcW w:w="1023" w:type="dxa"/>
          </w:tcPr>
          <w:p w14:paraId="01589AC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b/>
                <w:sz w:val="18"/>
                <w:szCs w:val="18"/>
              </w:rPr>
              <w:t>0.14 (0.04-0.44)</w:t>
            </w:r>
          </w:p>
        </w:tc>
        <w:tc>
          <w:tcPr>
            <w:tcW w:w="1024" w:type="dxa"/>
          </w:tcPr>
          <w:p w14:paraId="3F379B0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0.57 (0.17-1.84)</w:t>
            </w:r>
          </w:p>
        </w:tc>
        <w:tc>
          <w:tcPr>
            <w:tcW w:w="1023" w:type="dxa"/>
          </w:tcPr>
          <w:p w14:paraId="5342BB8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0.70 (0.23-2.17)</w:t>
            </w:r>
          </w:p>
        </w:tc>
        <w:tc>
          <w:tcPr>
            <w:tcW w:w="1024" w:type="dxa"/>
          </w:tcPr>
          <w:p w14:paraId="4221E005"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2.43 (0.62-9.47)</w:t>
            </w:r>
          </w:p>
        </w:tc>
      </w:tr>
      <w:tr w:rsidR="00E6330D" w:rsidRPr="0002386E" w14:paraId="3DFE597D"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0557B617" w14:textId="77777777" w:rsidR="00E6330D" w:rsidRPr="0002386E" w:rsidRDefault="00E6330D" w:rsidP="002851AD">
            <w:pPr>
              <w:spacing w:before="40"/>
              <w:ind w:left="177"/>
              <w:rPr>
                <w:rFonts w:asciiTheme="minorHAnsi" w:hAnsiTheme="minorHAnsi" w:cstheme="minorHAnsi"/>
                <w:b/>
                <w:bCs w:val="0"/>
                <w:sz w:val="18"/>
                <w:szCs w:val="18"/>
              </w:rPr>
            </w:pPr>
          </w:p>
        </w:tc>
        <w:tc>
          <w:tcPr>
            <w:tcW w:w="1842" w:type="dxa"/>
          </w:tcPr>
          <w:p w14:paraId="10F152BF" w14:textId="77777777" w:rsidR="00E6330D" w:rsidRPr="0002386E" w:rsidRDefault="00E6330D" w:rsidP="002851AD">
            <w:pPr>
              <w:spacing w:before="40"/>
              <w:ind w:left="17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Severe</w:t>
            </w:r>
          </w:p>
        </w:tc>
        <w:tc>
          <w:tcPr>
            <w:tcW w:w="1023" w:type="dxa"/>
          </w:tcPr>
          <w:p w14:paraId="15001A51"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bCs/>
                <w:sz w:val="18"/>
                <w:szCs w:val="18"/>
              </w:rPr>
              <w:t>0.17 (0.05-0.50)</w:t>
            </w:r>
          </w:p>
        </w:tc>
        <w:tc>
          <w:tcPr>
            <w:tcW w:w="1024" w:type="dxa"/>
          </w:tcPr>
          <w:p w14:paraId="3FFE605B"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0.67 (0.32-1.39)</w:t>
            </w:r>
          </w:p>
        </w:tc>
        <w:tc>
          <w:tcPr>
            <w:tcW w:w="1023" w:type="dxa"/>
          </w:tcPr>
          <w:p w14:paraId="1CC34F1D"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0.23 (0.16-0.32)</w:t>
            </w:r>
          </w:p>
        </w:tc>
        <w:tc>
          <w:tcPr>
            <w:tcW w:w="1024" w:type="dxa"/>
          </w:tcPr>
          <w:p w14:paraId="0BBECD0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0.25 (0.19-0.33)</w:t>
            </w:r>
          </w:p>
        </w:tc>
        <w:tc>
          <w:tcPr>
            <w:tcW w:w="1023" w:type="dxa"/>
          </w:tcPr>
          <w:p w14:paraId="31CC2F9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0.23 (0.13-0.40)</w:t>
            </w:r>
          </w:p>
        </w:tc>
        <w:tc>
          <w:tcPr>
            <w:tcW w:w="1024" w:type="dxa"/>
          </w:tcPr>
          <w:p w14:paraId="014A16C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0.32 (0.19-0.53)</w:t>
            </w:r>
          </w:p>
        </w:tc>
        <w:tc>
          <w:tcPr>
            <w:tcW w:w="1023" w:type="dxa"/>
          </w:tcPr>
          <w:p w14:paraId="1258E49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0.56 (0.32-0.95)</w:t>
            </w:r>
          </w:p>
        </w:tc>
        <w:tc>
          <w:tcPr>
            <w:tcW w:w="1024" w:type="dxa"/>
          </w:tcPr>
          <w:p w14:paraId="7745C72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0.66 (0.40-1.11)</w:t>
            </w:r>
          </w:p>
        </w:tc>
        <w:tc>
          <w:tcPr>
            <w:tcW w:w="1023" w:type="dxa"/>
          </w:tcPr>
          <w:p w14:paraId="4AF5E9C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0.07 (0.02-0.21)</w:t>
            </w:r>
          </w:p>
        </w:tc>
        <w:tc>
          <w:tcPr>
            <w:tcW w:w="1024" w:type="dxa"/>
          </w:tcPr>
          <w:p w14:paraId="5716B8A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b/>
                <w:sz w:val="18"/>
                <w:szCs w:val="18"/>
              </w:rPr>
              <w:t>0.35 (0.13-0.94)</w:t>
            </w:r>
          </w:p>
        </w:tc>
        <w:tc>
          <w:tcPr>
            <w:tcW w:w="1023" w:type="dxa"/>
          </w:tcPr>
          <w:p w14:paraId="1DB7E44C"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1.36 (0.52-3.58)</w:t>
            </w:r>
          </w:p>
        </w:tc>
        <w:tc>
          <w:tcPr>
            <w:tcW w:w="1024" w:type="dxa"/>
          </w:tcPr>
          <w:p w14:paraId="32BDFF77"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sidRPr="0002386E">
              <w:rPr>
                <w:rFonts w:asciiTheme="minorHAnsi" w:hAnsiTheme="minorHAnsi" w:cstheme="minorHAnsi"/>
                <w:sz w:val="18"/>
                <w:szCs w:val="18"/>
              </w:rPr>
              <w:t>1.26 (0.38-4.10)</w:t>
            </w:r>
          </w:p>
        </w:tc>
      </w:tr>
      <w:tr w:rsidR="00E6330D" w:rsidRPr="0002386E" w14:paraId="5EA236EA"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61BBE168"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7FC33A2E" w14:textId="77777777" w:rsidR="00E6330D" w:rsidRPr="0002386E" w:rsidRDefault="00E6330D" w:rsidP="002851AD">
            <w:pPr>
              <w:spacing w:before="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History of depression (lifetime)</w:t>
            </w:r>
          </w:p>
        </w:tc>
        <w:tc>
          <w:tcPr>
            <w:tcW w:w="1023" w:type="dxa"/>
          </w:tcPr>
          <w:p w14:paraId="7F9BEA0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1B6DD70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5FDDE75A"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5F01450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4EC3105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2C57974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375444CF"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36E078E4"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5C8A857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492E05E2"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3" w:type="dxa"/>
          </w:tcPr>
          <w:p w14:paraId="05A4940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024" w:type="dxa"/>
          </w:tcPr>
          <w:p w14:paraId="15CFC41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E6330D" w:rsidRPr="0002386E" w14:paraId="099F7B0A"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10218E52"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725D950F" w14:textId="77777777" w:rsidR="00E6330D" w:rsidRPr="0002386E" w:rsidRDefault="00E6330D" w:rsidP="002851AD">
            <w:pPr>
              <w:spacing w:before="40"/>
              <w:ind w:left="1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Yes</w:t>
            </w:r>
          </w:p>
        </w:tc>
        <w:tc>
          <w:tcPr>
            <w:tcW w:w="1023" w:type="dxa"/>
          </w:tcPr>
          <w:p w14:paraId="0B2C6646"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1.01 (0.39-2.58)</w:t>
            </w:r>
          </w:p>
        </w:tc>
        <w:tc>
          <w:tcPr>
            <w:tcW w:w="1024" w:type="dxa"/>
          </w:tcPr>
          <w:p w14:paraId="415C4EC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0.96 (0.51-1.82)</w:t>
            </w:r>
          </w:p>
        </w:tc>
        <w:tc>
          <w:tcPr>
            <w:tcW w:w="1023" w:type="dxa"/>
          </w:tcPr>
          <w:p w14:paraId="0D47808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1.27 (0.77-2.11)</w:t>
            </w:r>
          </w:p>
        </w:tc>
        <w:tc>
          <w:tcPr>
            <w:tcW w:w="1024" w:type="dxa"/>
          </w:tcPr>
          <w:p w14:paraId="0B1AE9DB"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b/>
                <w:sz w:val="18"/>
                <w:szCs w:val="18"/>
              </w:rPr>
              <w:t>1.96 (1.34-2.86)</w:t>
            </w:r>
          </w:p>
        </w:tc>
        <w:tc>
          <w:tcPr>
            <w:tcW w:w="1023" w:type="dxa"/>
          </w:tcPr>
          <w:p w14:paraId="228A211F"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1.09 (0.71-1.69)</w:t>
            </w:r>
          </w:p>
        </w:tc>
        <w:tc>
          <w:tcPr>
            <w:tcW w:w="1024" w:type="dxa"/>
          </w:tcPr>
          <w:p w14:paraId="28255C5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0.89 (0.59-1.34)</w:t>
            </w:r>
          </w:p>
        </w:tc>
        <w:tc>
          <w:tcPr>
            <w:tcW w:w="1023" w:type="dxa"/>
          </w:tcPr>
          <w:p w14:paraId="3C53F9F4"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0.83 (0.53-1.28)</w:t>
            </w:r>
          </w:p>
        </w:tc>
        <w:tc>
          <w:tcPr>
            <w:tcW w:w="1024" w:type="dxa"/>
          </w:tcPr>
          <w:p w14:paraId="7CA8CDA5"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0.77 (0.51-1.16)</w:t>
            </w:r>
          </w:p>
        </w:tc>
        <w:tc>
          <w:tcPr>
            <w:tcW w:w="1023" w:type="dxa"/>
          </w:tcPr>
          <w:p w14:paraId="72E6222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7.66 (0.76-77.30)</w:t>
            </w:r>
          </w:p>
        </w:tc>
        <w:tc>
          <w:tcPr>
            <w:tcW w:w="1024" w:type="dxa"/>
          </w:tcPr>
          <w:p w14:paraId="01B86179"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2.25 (0.18-27.34)</w:t>
            </w:r>
          </w:p>
        </w:tc>
        <w:tc>
          <w:tcPr>
            <w:tcW w:w="1023" w:type="dxa"/>
          </w:tcPr>
          <w:p w14:paraId="198020D2"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1.91 (0.13-27.20)</w:t>
            </w:r>
          </w:p>
        </w:tc>
        <w:tc>
          <w:tcPr>
            <w:tcW w:w="1024" w:type="dxa"/>
          </w:tcPr>
          <w:p w14:paraId="6377E52A" w14:textId="77777777" w:rsidR="00E6330D" w:rsidRPr="0002386E" w:rsidRDefault="00E6330D" w:rsidP="002851A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w:t>
            </w:r>
          </w:p>
        </w:tc>
      </w:tr>
      <w:tr w:rsidR="00E6330D" w:rsidRPr="0002386E" w14:paraId="30CB7C12"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63FEEFF"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DC0879A" w14:textId="77777777" w:rsidR="00E6330D" w:rsidRPr="0002386E" w:rsidRDefault="00E6330D" w:rsidP="002851AD">
            <w:pPr>
              <w:spacing w:before="40"/>
              <w:ind w:left="18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No</w:t>
            </w:r>
          </w:p>
        </w:tc>
        <w:tc>
          <w:tcPr>
            <w:tcW w:w="1023" w:type="dxa"/>
          </w:tcPr>
          <w:p w14:paraId="7E1EE60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026C6907"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1405DF07"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4049CCD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6A440E8C"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4FEF04C6"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1F96F9B2"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7DF5EC5D"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5E79AFA8"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7D54B43E"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3" w:type="dxa"/>
          </w:tcPr>
          <w:p w14:paraId="3593A429"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c>
          <w:tcPr>
            <w:tcW w:w="1024" w:type="dxa"/>
          </w:tcPr>
          <w:p w14:paraId="7C0D99A0" w14:textId="77777777" w:rsidR="00E6330D" w:rsidRPr="0002386E" w:rsidRDefault="00E6330D" w:rsidP="002851A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r>
      <w:tr w:rsidR="00E6330D" w:rsidRPr="0002386E" w14:paraId="23FC54B3"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09639C94"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4D7A8BA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History of anxiety (lifetime)</w:t>
            </w:r>
          </w:p>
        </w:tc>
        <w:tc>
          <w:tcPr>
            <w:tcW w:w="1023" w:type="dxa"/>
          </w:tcPr>
          <w:p w14:paraId="714CF7E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0CF88D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4C1D98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BC3E59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54AC25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00F701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B4AB61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C390EA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3F463C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71A3AE5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F64278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04D63D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731FAF06"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24A1AD7" w14:textId="77777777" w:rsidR="00E6330D" w:rsidRPr="0002386E" w:rsidRDefault="00E6330D" w:rsidP="002851AD">
            <w:pPr>
              <w:spacing w:before="40"/>
              <w:rPr>
                <w:rFonts w:asciiTheme="minorHAnsi" w:hAnsiTheme="minorHAnsi" w:cstheme="minorHAnsi"/>
                <w:b/>
                <w:bCs w:val="0"/>
                <w:sz w:val="18"/>
                <w:szCs w:val="18"/>
              </w:rPr>
            </w:pPr>
          </w:p>
        </w:tc>
        <w:tc>
          <w:tcPr>
            <w:tcW w:w="1842" w:type="dxa"/>
          </w:tcPr>
          <w:p w14:paraId="0FF46C58"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2EED355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rPr>
                <w:b/>
                <w:bCs/>
              </w:rPr>
              <w:t>2.50 (1.03-6.07)</w:t>
            </w:r>
          </w:p>
        </w:tc>
        <w:tc>
          <w:tcPr>
            <w:tcW w:w="1024" w:type="dxa"/>
          </w:tcPr>
          <w:p w14:paraId="5D23845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1.14 (0.62-2.09)</w:t>
            </w:r>
          </w:p>
        </w:tc>
        <w:tc>
          <w:tcPr>
            <w:tcW w:w="1023" w:type="dxa"/>
          </w:tcPr>
          <w:p w14:paraId="36982F7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0.83 (0.55-1.26)</w:t>
            </w:r>
          </w:p>
        </w:tc>
        <w:tc>
          <w:tcPr>
            <w:tcW w:w="1024" w:type="dxa"/>
          </w:tcPr>
          <w:p w14:paraId="0761640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1.05 (0.76-1.46)</w:t>
            </w:r>
          </w:p>
        </w:tc>
        <w:tc>
          <w:tcPr>
            <w:tcW w:w="1023" w:type="dxa"/>
          </w:tcPr>
          <w:p w14:paraId="3E47808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1.09 (0.71-1.69)</w:t>
            </w:r>
          </w:p>
        </w:tc>
        <w:tc>
          <w:tcPr>
            <w:tcW w:w="1024" w:type="dxa"/>
          </w:tcPr>
          <w:p w14:paraId="581A1A3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0.89 (0.59-1.34)</w:t>
            </w:r>
          </w:p>
        </w:tc>
        <w:tc>
          <w:tcPr>
            <w:tcW w:w="1023" w:type="dxa"/>
          </w:tcPr>
          <w:p w14:paraId="7C6CE77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0.83 (0.53-1.28)</w:t>
            </w:r>
          </w:p>
        </w:tc>
        <w:tc>
          <w:tcPr>
            <w:tcW w:w="1024" w:type="dxa"/>
          </w:tcPr>
          <w:p w14:paraId="78F92D4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0.77 (0.51-1.16)</w:t>
            </w:r>
          </w:p>
        </w:tc>
        <w:tc>
          <w:tcPr>
            <w:tcW w:w="1023" w:type="dxa"/>
          </w:tcPr>
          <w:p w14:paraId="0A4BD81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0.97 (0.45-2.05)</w:t>
            </w:r>
          </w:p>
        </w:tc>
        <w:tc>
          <w:tcPr>
            <w:tcW w:w="1024" w:type="dxa"/>
          </w:tcPr>
          <w:p w14:paraId="1AAD9A3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1.64 (0.71-3.80)</w:t>
            </w:r>
          </w:p>
        </w:tc>
        <w:tc>
          <w:tcPr>
            <w:tcW w:w="1023" w:type="dxa"/>
          </w:tcPr>
          <w:p w14:paraId="1102CC4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0.73 (0.35-1.48)</w:t>
            </w:r>
          </w:p>
        </w:tc>
        <w:tc>
          <w:tcPr>
            <w:tcW w:w="1024" w:type="dxa"/>
          </w:tcPr>
          <w:p w14:paraId="3362DF5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1.73 (0.73-4.08)</w:t>
            </w:r>
          </w:p>
        </w:tc>
      </w:tr>
      <w:tr w:rsidR="00E6330D" w:rsidRPr="0002386E" w14:paraId="6AA5B0CB"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218A7AE2"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5898F3C3"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7ECC5A8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0B8D87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E54F95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CEF3E1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12E3E2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613BF7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EA58CA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011BAA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331BC2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60B31A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67DB2B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F3DA31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7FF1AB73"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val="restart"/>
          </w:tcPr>
          <w:p w14:paraId="717C51FB" w14:textId="77777777" w:rsidR="00E6330D" w:rsidRPr="0002386E" w:rsidRDefault="00E6330D" w:rsidP="00114912">
            <w:pPr>
              <w:pStyle w:val="TableText"/>
              <w:rPr>
                <w:bCs w:val="0"/>
              </w:rPr>
            </w:pPr>
            <w:r w:rsidRPr="0002386E">
              <w:t xml:space="preserve">Better Access treatment </w:t>
            </w:r>
          </w:p>
        </w:tc>
        <w:tc>
          <w:tcPr>
            <w:tcW w:w="1842" w:type="dxa"/>
          </w:tcPr>
          <w:p w14:paraId="4961FC2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Number of treatment sessions</w:t>
            </w:r>
          </w:p>
        </w:tc>
        <w:tc>
          <w:tcPr>
            <w:tcW w:w="1023" w:type="dxa"/>
          </w:tcPr>
          <w:p w14:paraId="4F13224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2C171440"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0C70AAE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959169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49C575C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3745217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221FD4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1CFEF40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BE452A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143037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02E9CF5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EC3286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243CA14A"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754B5CED"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738DD91"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1-2</w:t>
            </w:r>
          </w:p>
        </w:tc>
        <w:tc>
          <w:tcPr>
            <w:tcW w:w="1023" w:type="dxa"/>
          </w:tcPr>
          <w:p w14:paraId="0B98EC0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4A4898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73D2C4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0D9768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1A4790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DC4AC0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D09881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1B7205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95F993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385D25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FE3E52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4DB82F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79EA3745"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504601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53E6FB6A"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3-4</w:t>
            </w:r>
          </w:p>
        </w:tc>
        <w:tc>
          <w:tcPr>
            <w:tcW w:w="1023" w:type="dxa"/>
          </w:tcPr>
          <w:p w14:paraId="5F48000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0.61 (0.19-1.90)</w:t>
            </w:r>
          </w:p>
        </w:tc>
        <w:tc>
          <w:tcPr>
            <w:tcW w:w="1024" w:type="dxa"/>
          </w:tcPr>
          <w:p w14:paraId="6835E34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2.19 (0.90-5.30)</w:t>
            </w:r>
          </w:p>
        </w:tc>
        <w:tc>
          <w:tcPr>
            <w:tcW w:w="1023" w:type="dxa"/>
          </w:tcPr>
          <w:p w14:paraId="765E349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0.84 (0.57-1.25)</w:t>
            </w:r>
          </w:p>
        </w:tc>
        <w:tc>
          <w:tcPr>
            <w:tcW w:w="1024" w:type="dxa"/>
          </w:tcPr>
          <w:p w14:paraId="1713D44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1.01 (0.68-1.49)</w:t>
            </w:r>
          </w:p>
        </w:tc>
        <w:tc>
          <w:tcPr>
            <w:tcW w:w="1023" w:type="dxa"/>
          </w:tcPr>
          <w:p w14:paraId="6EC4733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1.12 (0.59-2.12)</w:t>
            </w:r>
          </w:p>
        </w:tc>
        <w:tc>
          <w:tcPr>
            <w:tcW w:w="1024" w:type="dxa"/>
          </w:tcPr>
          <w:p w14:paraId="0184549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1.25 (0.67-2.33)</w:t>
            </w:r>
          </w:p>
        </w:tc>
        <w:tc>
          <w:tcPr>
            <w:tcW w:w="1023" w:type="dxa"/>
          </w:tcPr>
          <w:p w14:paraId="4CAD7EB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1.65 (0.80-3.42)</w:t>
            </w:r>
          </w:p>
        </w:tc>
        <w:tc>
          <w:tcPr>
            <w:tcW w:w="1024" w:type="dxa"/>
          </w:tcPr>
          <w:p w14:paraId="36E3213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1.66 (0.87-3.16)</w:t>
            </w:r>
          </w:p>
        </w:tc>
        <w:tc>
          <w:tcPr>
            <w:tcW w:w="1023" w:type="dxa"/>
          </w:tcPr>
          <w:p w14:paraId="427E7ED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0.65 (0.23-1.85)</w:t>
            </w:r>
          </w:p>
        </w:tc>
        <w:tc>
          <w:tcPr>
            <w:tcW w:w="1024" w:type="dxa"/>
          </w:tcPr>
          <w:p w14:paraId="09D4F6F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1.07 (0.40-2.85)</w:t>
            </w:r>
          </w:p>
        </w:tc>
        <w:tc>
          <w:tcPr>
            <w:tcW w:w="1023" w:type="dxa"/>
          </w:tcPr>
          <w:p w14:paraId="4A133B0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1.90 (0.70-5.14)</w:t>
            </w:r>
          </w:p>
        </w:tc>
        <w:tc>
          <w:tcPr>
            <w:tcW w:w="1024" w:type="dxa"/>
          </w:tcPr>
          <w:p w14:paraId="5ECD029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rPr>
                <w:b/>
              </w:rPr>
              <w:t>2.83 (1.06-7.56)</w:t>
            </w:r>
          </w:p>
        </w:tc>
      </w:tr>
      <w:tr w:rsidR="00E6330D" w:rsidRPr="0002386E" w14:paraId="37B60E76"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2957440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3D9CB63"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5-6</w:t>
            </w:r>
          </w:p>
        </w:tc>
        <w:tc>
          <w:tcPr>
            <w:tcW w:w="1023" w:type="dxa"/>
          </w:tcPr>
          <w:p w14:paraId="255C5EB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1.12 (0.39-3.22)</w:t>
            </w:r>
          </w:p>
        </w:tc>
        <w:tc>
          <w:tcPr>
            <w:tcW w:w="1024" w:type="dxa"/>
          </w:tcPr>
          <w:p w14:paraId="63A9A25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1.89 (0.81-4.38)</w:t>
            </w:r>
          </w:p>
        </w:tc>
        <w:tc>
          <w:tcPr>
            <w:tcW w:w="1023" w:type="dxa"/>
          </w:tcPr>
          <w:p w14:paraId="7DC4B41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0.94 (0.63-1.41)</w:t>
            </w:r>
          </w:p>
        </w:tc>
        <w:tc>
          <w:tcPr>
            <w:tcW w:w="1024" w:type="dxa"/>
          </w:tcPr>
          <w:p w14:paraId="7E3EFA06"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1.10 (0.75-1.62)</w:t>
            </w:r>
          </w:p>
        </w:tc>
        <w:tc>
          <w:tcPr>
            <w:tcW w:w="1023" w:type="dxa"/>
          </w:tcPr>
          <w:p w14:paraId="510AC69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0.98 (0.50-1.93)</w:t>
            </w:r>
          </w:p>
        </w:tc>
        <w:tc>
          <w:tcPr>
            <w:tcW w:w="1024" w:type="dxa"/>
          </w:tcPr>
          <w:p w14:paraId="257280C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1.39 (0.71-2.73)</w:t>
            </w:r>
          </w:p>
        </w:tc>
        <w:tc>
          <w:tcPr>
            <w:tcW w:w="1023" w:type="dxa"/>
          </w:tcPr>
          <w:p w14:paraId="34C322E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rPr>
                <w:b/>
              </w:rPr>
              <w:t>2.75 (1.33-5.67)</w:t>
            </w:r>
          </w:p>
        </w:tc>
        <w:tc>
          <w:tcPr>
            <w:tcW w:w="1024" w:type="dxa"/>
          </w:tcPr>
          <w:p w14:paraId="3D1F55E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1.57 (0.77-3.17)</w:t>
            </w:r>
          </w:p>
        </w:tc>
        <w:tc>
          <w:tcPr>
            <w:tcW w:w="1023" w:type="dxa"/>
          </w:tcPr>
          <w:p w14:paraId="76306D0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0.98 (0.32-3.00)</w:t>
            </w:r>
          </w:p>
        </w:tc>
        <w:tc>
          <w:tcPr>
            <w:tcW w:w="1024" w:type="dxa"/>
          </w:tcPr>
          <w:p w14:paraId="3AD31F5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1.20 (0.44-3.30)</w:t>
            </w:r>
          </w:p>
        </w:tc>
        <w:tc>
          <w:tcPr>
            <w:tcW w:w="1023" w:type="dxa"/>
          </w:tcPr>
          <w:p w14:paraId="50658A2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2.64 (0.95-7.37)</w:t>
            </w:r>
          </w:p>
        </w:tc>
        <w:tc>
          <w:tcPr>
            <w:tcW w:w="1024" w:type="dxa"/>
          </w:tcPr>
          <w:p w14:paraId="627182D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1.08 (0.33-3.46)</w:t>
            </w:r>
          </w:p>
        </w:tc>
      </w:tr>
      <w:tr w:rsidR="00E6330D" w:rsidRPr="0002386E" w14:paraId="5008762D"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E5584DB"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1D6A40C"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7-10</w:t>
            </w:r>
          </w:p>
        </w:tc>
        <w:tc>
          <w:tcPr>
            <w:tcW w:w="1023" w:type="dxa"/>
          </w:tcPr>
          <w:p w14:paraId="726015B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0.68 (0.23-1.99)</w:t>
            </w:r>
          </w:p>
        </w:tc>
        <w:tc>
          <w:tcPr>
            <w:tcW w:w="1024" w:type="dxa"/>
          </w:tcPr>
          <w:p w14:paraId="6B2DA72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2.00 (0.81-4.92)</w:t>
            </w:r>
          </w:p>
        </w:tc>
        <w:tc>
          <w:tcPr>
            <w:tcW w:w="1023" w:type="dxa"/>
          </w:tcPr>
          <w:p w14:paraId="5173753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0.97 (0.65-1.43)</w:t>
            </w:r>
          </w:p>
        </w:tc>
        <w:tc>
          <w:tcPr>
            <w:tcW w:w="1024" w:type="dxa"/>
          </w:tcPr>
          <w:p w14:paraId="556583C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1.05 (0.72-1.52)</w:t>
            </w:r>
          </w:p>
        </w:tc>
        <w:tc>
          <w:tcPr>
            <w:tcW w:w="1023" w:type="dxa"/>
          </w:tcPr>
          <w:p w14:paraId="327DEC6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1.36 (0.70-2.64)</w:t>
            </w:r>
          </w:p>
        </w:tc>
        <w:tc>
          <w:tcPr>
            <w:tcW w:w="1024" w:type="dxa"/>
          </w:tcPr>
          <w:p w14:paraId="23E2BCE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0.98 (0.51-1.87)</w:t>
            </w:r>
          </w:p>
        </w:tc>
        <w:tc>
          <w:tcPr>
            <w:tcW w:w="1023" w:type="dxa"/>
          </w:tcPr>
          <w:p w14:paraId="4C74C39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rPr>
                <w:b/>
              </w:rPr>
              <w:t>2.45 (1.17-5.09)</w:t>
            </w:r>
          </w:p>
        </w:tc>
        <w:tc>
          <w:tcPr>
            <w:tcW w:w="1024" w:type="dxa"/>
          </w:tcPr>
          <w:p w14:paraId="367FD550"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1.63 (0.84-3.13)</w:t>
            </w:r>
          </w:p>
        </w:tc>
        <w:tc>
          <w:tcPr>
            <w:tcW w:w="1023" w:type="dxa"/>
          </w:tcPr>
          <w:p w14:paraId="6127420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rPr>
                <w:b/>
              </w:rPr>
              <w:t>5.35 (1.85-15.47)</w:t>
            </w:r>
          </w:p>
        </w:tc>
        <w:tc>
          <w:tcPr>
            <w:tcW w:w="1024" w:type="dxa"/>
          </w:tcPr>
          <w:p w14:paraId="3A1C792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0.64 (0.18-2.27)</w:t>
            </w:r>
          </w:p>
        </w:tc>
        <w:tc>
          <w:tcPr>
            <w:tcW w:w="1023" w:type="dxa"/>
          </w:tcPr>
          <w:p w14:paraId="715FD37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rPr>
                <w:b/>
              </w:rPr>
              <w:t>2.85 (1.01-8.03)</w:t>
            </w:r>
          </w:p>
        </w:tc>
        <w:tc>
          <w:tcPr>
            <w:tcW w:w="1024" w:type="dxa"/>
          </w:tcPr>
          <w:p w14:paraId="0441167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1.55 (0.47-5.10)</w:t>
            </w:r>
          </w:p>
        </w:tc>
      </w:tr>
      <w:tr w:rsidR="00E6330D" w:rsidRPr="0002386E" w14:paraId="67D20B1D"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6FAA821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7B4DEC8B"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11-20</w:t>
            </w:r>
          </w:p>
        </w:tc>
        <w:tc>
          <w:tcPr>
            <w:tcW w:w="1023" w:type="dxa"/>
          </w:tcPr>
          <w:p w14:paraId="77788D4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0.39 (0.10-1.45)</w:t>
            </w:r>
          </w:p>
        </w:tc>
        <w:tc>
          <w:tcPr>
            <w:tcW w:w="1024" w:type="dxa"/>
          </w:tcPr>
          <w:p w14:paraId="66CFBAB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rPr>
                <w:b/>
                <w:bCs/>
              </w:rPr>
              <w:t>3.38 (1.42-8.04)</w:t>
            </w:r>
          </w:p>
        </w:tc>
        <w:tc>
          <w:tcPr>
            <w:tcW w:w="1023" w:type="dxa"/>
          </w:tcPr>
          <w:p w14:paraId="4A3B296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1.02 (0.67-1.55)</w:t>
            </w:r>
          </w:p>
        </w:tc>
        <w:tc>
          <w:tcPr>
            <w:tcW w:w="1024" w:type="dxa"/>
          </w:tcPr>
          <w:p w14:paraId="5AAFC78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1.20 (0.84-1.72)</w:t>
            </w:r>
          </w:p>
        </w:tc>
        <w:tc>
          <w:tcPr>
            <w:tcW w:w="1023" w:type="dxa"/>
          </w:tcPr>
          <w:p w14:paraId="24867CF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0.82 (0.41-1.63)</w:t>
            </w:r>
          </w:p>
        </w:tc>
        <w:tc>
          <w:tcPr>
            <w:tcW w:w="1024" w:type="dxa"/>
          </w:tcPr>
          <w:p w14:paraId="5674809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1.52 (0.82-2.81)</w:t>
            </w:r>
          </w:p>
        </w:tc>
        <w:tc>
          <w:tcPr>
            <w:tcW w:w="1023" w:type="dxa"/>
          </w:tcPr>
          <w:p w14:paraId="4E762CE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rPr>
                <w:b/>
              </w:rPr>
              <w:t>2.52 (1.21-5.26)</w:t>
            </w:r>
          </w:p>
        </w:tc>
        <w:tc>
          <w:tcPr>
            <w:tcW w:w="1024" w:type="dxa"/>
          </w:tcPr>
          <w:p w14:paraId="26A539B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1.68 (0.87-3.21)</w:t>
            </w:r>
          </w:p>
        </w:tc>
        <w:tc>
          <w:tcPr>
            <w:tcW w:w="1023" w:type="dxa"/>
          </w:tcPr>
          <w:p w14:paraId="2BA2EF6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rPr>
                <w:b/>
              </w:rPr>
              <w:t>3.65 (1.10-12.10)</w:t>
            </w:r>
          </w:p>
        </w:tc>
        <w:tc>
          <w:tcPr>
            <w:tcW w:w="1024" w:type="dxa"/>
          </w:tcPr>
          <w:p w14:paraId="24C618E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0.97 (0.28-3.32)</w:t>
            </w:r>
          </w:p>
        </w:tc>
        <w:tc>
          <w:tcPr>
            <w:tcW w:w="1023" w:type="dxa"/>
          </w:tcPr>
          <w:p w14:paraId="5EB7413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rPr>
                <w:b/>
              </w:rPr>
              <w:t>3.22 (1.05-9.85)</w:t>
            </w:r>
          </w:p>
        </w:tc>
        <w:tc>
          <w:tcPr>
            <w:tcW w:w="1024" w:type="dxa"/>
          </w:tcPr>
          <w:p w14:paraId="374EDF1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1.06 (0.26-4.22)</w:t>
            </w:r>
          </w:p>
        </w:tc>
      </w:tr>
      <w:tr w:rsidR="00E6330D" w:rsidRPr="0002386E" w14:paraId="5DC86E32"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00013E7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AC70AEA"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21-100</w:t>
            </w:r>
          </w:p>
        </w:tc>
        <w:tc>
          <w:tcPr>
            <w:tcW w:w="1023" w:type="dxa"/>
          </w:tcPr>
          <w:p w14:paraId="50FA941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4" w:type="dxa"/>
          </w:tcPr>
          <w:p w14:paraId="381113D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1.12 (0.35-3.56)</w:t>
            </w:r>
          </w:p>
        </w:tc>
        <w:tc>
          <w:tcPr>
            <w:tcW w:w="1023" w:type="dxa"/>
          </w:tcPr>
          <w:p w14:paraId="02323FB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0.98 (0.37-2.57)</w:t>
            </w:r>
          </w:p>
        </w:tc>
        <w:tc>
          <w:tcPr>
            <w:tcW w:w="1024" w:type="dxa"/>
          </w:tcPr>
          <w:p w14:paraId="5CC36D4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1.37 (0.91-2.07)</w:t>
            </w:r>
          </w:p>
        </w:tc>
        <w:tc>
          <w:tcPr>
            <w:tcW w:w="1023" w:type="dxa"/>
          </w:tcPr>
          <w:p w14:paraId="50442B2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0.94 (0.40-2.16)</w:t>
            </w:r>
          </w:p>
        </w:tc>
        <w:tc>
          <w:tcPr>
            <w:tcW w:w="1024" w:type="dxa"/>
          </w:tcPr>
          <w:p w14:paraId="6238CA1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1.33 (0.62-2.86)</w:t>
            </w:r>
          </w:p>
        </w:tc>
        <w:tc>
          <w:tcPr>
            <w:tcW w:w="1023" w:type="dxa"/>
          </w:tcPr>
          <w:p w14:paraId="37ADBA6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1.52 (0.61-3.77)</w:t>
            </w:r>
          </w:p>
        </w:tc>
        <w:tc>
          <w:tcPr>
            <w:tcW w:w="1024" w:type="dxa"/>
          </w:tcPr>
          <w:p w14:paraId="1ED510C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1.55 (0.71-3.41)</w:t>
            </w:r>
          </w:p>
        </w:tc>
        <w:tc>
          <w:tcPr>
            <w:tcW w:w="1023" w:type="dxa"/>
          </w:tcPr>
          <w:p w14:paraId="6EF0A84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0.71 (0.10-4.68)</w:t>
            </w:r>
          </w:p>
        </w:tc>
        <w:tc>
          <w:tcPr>
            <w:tcW w:w="1024" w:type="dxa"/>
          </w:tcPr>
          <w:p w14:paraId="2175C3A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1.89 (0.42-8.44)</w:t>
            </w:r>
          </w:p>
        </w:tc>
        <w:tc>
          <w:tcPr>
            <w:tcW w:w="1023" w:type="dxa"/>
          </w:tcPr>
          <w:p w14:paraId="3DDEC4B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3.04 (0.76-12.10)</w:t>
            </w:r>
          </w:p>
        </w:tc>
        <w:tc>
          <w:tcPr>
            <w:tcW w:w="1024" w:type="dxa"/>
          </w:tcPr>
          <w:p w14:paraId="262E6AE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0.86 (0.13-5.34)</w:t>
            </w:r>
          </w:p>
        </w:tc>
      </w:tr>
      <w:tr w:rsidR="00E6330D" w:rsidRPr="0002386E" w14:paraId="4AA5E852"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6D38502C"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2468AA4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 xml:space="preserve">Received treatment from clinical psychologist </w:t>
            </w:r>
          </w:p>
        </w:tc>
        <w:tc>
          <w:tcPr>
            <w:tcW w:w="1023" w:type="dxa"/>
          </w:tcPr>
          <w:p w14:paraId="5E59879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BB27F5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9CD341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5054CC6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033123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24DBC2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1B38735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5FADD9D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B8C373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D2F5F2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5D62F02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7A4DC5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4C3E3170"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9CE6F2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5F8AEB15"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No</w:t>
            </w:r>
          </w:p>
        </w:tc>
        <w:tc>
          <w:tcPr>
            <w:tcW w:w="1023" w:type="dxa"/>
          </w:tcPr>
          <w:p w14:paraId="6F695C2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3800D74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34F7E8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BB6FD8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66290C1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4FC2C04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7D57346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582B16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51DDAA9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3FE656B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0298BD7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38A926B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6F3EE303"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08FB7E11"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32006A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Yes</w:t>
            </w:r>
          </w:p>
        </w:tc>
        <w:tc>
          <w:tcPr>
            <w:tcW w:w="1023" w:type="dxa"/>
          </w:tcPr>
          <w:p w14:paraId="6EAB07A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0.42 (0.04-4.21)</w:t>
            </w:r>
          </w:p>
        </w:tc>
        <w:tc>
          <w:tcPr>
            <w:tcW w:w="1024" w:type="dxa"/>
          </w:tcPr>
          <w:p w14:paraId="3251A89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1.50 (0.69-3.28)</w:t>
            </w:r>
          </w:p>
        </w:tc>
        <w:tc>
          <w:tcPr>
            <w:tcW w:w="1023" w:type="dxa"/>
          </w:tcPr>
          <w:p w14:paraId="01BCE2A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1.06 (0.68-1.65)</w:t>
            </w:r>
          </w:p>
        </w:tc>
        <w:tc>
          <w:tcPr>
            <w:tcW w:w="1024" w:type="dxa"/>
          </w:tcPr>
          <w:p w14:paraId="464FCC9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1.03 (0.78-1.36)</w:t>
            </w:r>
          </w:p>
        </w:tc>
        <w:tc>
          <w:tcPr>
            <w:tcW w:w="1023" w:type="dxa"/>
          </w:tcPr>
          <w:p w14:paraId="7E680E2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0.71 (0.37-1.3)</w:t>
            </w:r>
          </w:p>
        </w:tc>
        <w:tc>
          <w:tcPr>
            <w:tcW w:w="1024" w:type="dxa"/>
          </w:tcPr>
          <w:p w14:paraId="78F4BEF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0.75 (0.38-1.47)</w:t>
            </w:r>
          </w:p>
        </w:tc>
        <w:tc>
          <w:tcPr>
            <w:tcW w:w="1023" w:type="dxa"/>
          </w:tcPr>
          <w:p w14:paraId="604F1C3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1.10 (0.59-2.05)</w:t>
            </w:r>
          </w:p>
        </w:tc>
        <w:tc>
          <w:tcPr>
            <w:tcW w:w="1024" w:type="dxa"/>
          </w:tcPr>
          <w:p w14:paraId="55FA480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0.80 (0.41-1.58)</w:t>
            </w:r>
          </w:p>
        </w:tc>
        <w:tc>
          <w:tcPr>
            <w:tcW w:w="1023" w:type="dxa"/>
          </w:tcPr>
          <w:p w14:paraId="7DA999B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0.34 (0.06-1.78)</w:t>
            </w:r>
          </w:p>
        </w:tc>
        <w:tc>
          <w:tcPr>
            <w:tcW w:w="1024" w:type="dxa"/>
          </w:tcPr>
          <w:p w14:paraId="6E7B00A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1.47 (0.40-5.34)</w:t>
            </w:r>
          </w:p>
        </w:tc>
        <w:tc>
          <w:tcPr>
            <w:tcW w:w="1023" w:type="dxa"/>
          </w:tcPr>
          <w:p w14:paraId="7FD42A2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1.17 (0.34-3.93)</w:t>
            </w:r>
          </w:p>
        </w:tc>
        <w:tc>
          <w:tcPr>
            <w:tcW w:w="1024" w:type="dxa"/>
          </w:tcPr>
          <w:p w14:paraId="096127C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0.22 (0.02-2.00)</w:t>
            </w:r>
          </w:p>
        </w:tc>
      </w:tr>
      <w:tr w:rsidR="00E6330D" w:rsidRPr="0002386E" w14:paraId="4D8010B4"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A97EA5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106F0C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 xml:space="preserve">Received treatment from psychologist </w:t>
            </w:r>
          </w:p>
        </w:tc>
        <w:tc>
          <w:tcPr>
            <w:tcW w:w="1023" w:type="dxa"/>
          </w:tcPr>
          <w:p w14:paraId="52504AA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D4CB74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31F9A4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E6F335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6B1199B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1D43377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6B44B7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3DBFEFA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07595780"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97E72B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303863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940942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05D06D4A"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450DAB3F"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86F724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267F878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57E097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F3D535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EB35D9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421B398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97B0D0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0AF40E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E59875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1BAA72C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501B8B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E17694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432F39F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07DD2077"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7FD633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ED3D25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5F39A85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0.32 (0.03-3.27)</w:t>
            </w:r>
          </w:p>
        </w:tc>
        <w:tc>
          <w:tcPr>
            <w:tcW w:w="1024" w:type="dxa"/>
          </w:tcPr>
          <w:p w14:paraId="41FB6BF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1.62 (0.73-3.60)</w:t>
            </w:r>
          </w:p>
        </w:tc>
        <w:tc>
          <w:tcPr>
            <w:tcW w:w="1023" w:type="dxa"/>
          </w:tcPr>
          <w:p w14:paraId="656AC21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1.10 (0.71-1.70)</w:t>
            </w:r>
          </w:p>
        </w:tc>
        <w:tc>
          <w:tcPr>
            <w:tcW w:w="1024" w:type="dxa"/>
          </w:tcPr>
          <w:p w14:paraId="4BA3FB5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1.24 (0.93-1.64)</w:t>
            </w:r>
          </w:p>
        </w:tc>
        <w:tc>
          <w:tcPr>
            <w:tcW w:w="1023" w:type="dxa"/>
          </w:tcPr>
          <w:p w14:paraId="6CEEFBE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0.73 (0.38-1.41)</w:t>
            </w:r>
          </w:p>
        </w:tc>
        <w:tc>
          <w:tcPr>
            <w:tcW w:w="1024" w:type="dxa"/>
          </w:tcPr>
          <w:p w14:paraId="27435E1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(0.50-1.98)</w:t>
            </w:r>
          </w:p>
        </w:tc>
        <w:tc>
          <w:tcPr>
            <w:tcW w:w="1023" w:type="dxa"/>
          </w:tcPr>
          <w:p w14:paraId="5E7E15D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1.11 (0.59-2.08)</w:t>
            </w:r>
          </w:p>
        </w:tc>
        <w:tc>
          <w:tcPr>
            <w:tcW w:w="1024" w:type="dxa"/>
          </w:tcPr>
          <w:p w14:paraId="26189F6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0.94 (0.47-1.89)</w:t>
            </w:r>
          </w:p>
        </w:tc>
        <w:tc>
          <w:tcPr>
            <w:tcW w:w="1023" w:type="dxa"/>
          </w:tcPr>
          <w:p w14:paraId="19A7815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0.50 (0.10-2.56)</w:t>
            </w:r>
          </w:p>
        </w:tc>
        <w:tc>
          <w:tcPr>
            <w:tcW w:w="1024" w:type="dxa"/>
          </w:tcPr>
          <w:p w14:paraId="4A19C16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1.42 (0.38-5.31)</w:t>
            </w:r>
          </w:p>
        </w:tc>
        <w:tc>
          <w:tcPr>
            <w:tcW w:w="1023" w:type="dxa"/>
          </w:tcPr>
          <w:p w14:paraId="591E056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1.87 (0.55-6.32)</w:t>
            </w:r>
          </w:p>
        </w:tc>
        <w:tc>
          <w:tcPr>
            <w:tcW w:w="1024" w:type="dxa"/>
          </w:tcPr>
          <w:p w14:paraId="6FC230F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0.25 (0.02-2.33)</w:t>
            </w:r>
          </w:p>
        </w:tc>
      </w:tr>
      <w:tr w:rsidR="00E6330D" w:rsidRPr="0002386E" w14:paraId="7E52C086"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493339A4"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D371C3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 xml:space="preserve">Received treatment from social worker </w:t>
            </w:r>
          </w:p>
        </w:tc>
        <w:tc>
          <w:tcPr>
            <w:tcW w:w="1023" w:type="dxa"/>
          </w:tcPr>
          <w:p w14:paraId="56419F4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E883CF6"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3B977ED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DEAA16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D3FB4D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00907E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357FF4B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8DBF03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89C333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B66BE9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4FAB9F3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6080FC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2C3C1638"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7B0D675"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6620110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No</w:t>
            </w:r>
          </w:p>
        </w:tc>
        <w:tc>
          <w:tcPr>
            <w:tcW w:w="1023" w:type="dxa"/>
          </w:tcPr>
          <w:p w14:paraId="773B3C0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367A884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5CAB40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C695F2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1739F7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1BB8E18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EB107A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08807FE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44B82ED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8E8D69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477DA12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399BE20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6BDF4961"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182D21BC"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673F66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Yes</w:t>
            </w:r>
          </w:p>
        </w:tc>
        <w:tc>
          <w:tcPr>
            <w:tcW w:w="1023" w:type="dxa"/>
          </w:tcPr>
          <w:p w14:paraId="79C07D5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0.15 (0.11-2.25)</w:t>
            </w:r>
          </w:p>
        </w:tc>
        <w:tc>
          <w:tcPr>
            <w:tcW w:w="1024" w:type="dxa"/>
          </w:tcPr>
          <w:p w14:paraId="689688F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rPr>
                <w:b/>
                <w:bCs/>
              </w:rPr>
              <w:t>3.56 (1.17-10.74)</w:t>
            </w:r>
          </w:p>
        </w:tc>
        <w:tc>
          <w:tcPr>
            <w:tcW w:w="1023" w:type="dxa"/>
          </w:tcPr>
          <w:p w14:paraId="721060E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1.55 (0.79-3.02)</w:t>
            </w:r>
          </w:p>
        </w:tc>
        <w:tc>
          <w:tcPr>
            <w:tcW w:w="1024" w:type="dxa"/>
          </w:tcPr>
          <w:p w14:paraId="7961CE6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1.10 (0.71-1.71)</w:t>
            </w:r>
          </w:p>
        </w:tc>
        <w:tc>
          <w:tcPr>
            <w:tcW w:w="1023" w:type="dxa"/>
          </w:tcPr>
          <w:p w14:paraId="38388C5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0.75 (0.31-1.80)</w:t>
            </w:r>
          </w:p>
        </w:tc>
        <w:tc>
          <w:tcPr>
            <w:tcW w:w="1024" w:type="dxa"/>
          </w:tcPr>
          <w:p w14:paraId="6C6D3C6C"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0.90 (0.36-2.22)</w:t>
            </w:r>
          </w:p>
        </w:tc>
        <w:tc>
          <w:tcPr>
            <w:tcW w:w="1023" w:type="dxa"/>
          </w:tcPr>
          <w:p w14:paraId="35B3F25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1.22 (0.53-2.81)</w:t>
            </w:r>
          </w:p>
        </w:tc>
        <w:tc>
          <w:tcPr>
            <w:tcW w:w="1024" w:type="dxa"/>
          </w:tcPr>
          <w:p w14:paraId="5365F92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0.67 (0.26-1.71)</w:t>
            </w:r>
          </w:p>
        </w:tc>
        <w:tc>
          <w:tcPr>
            <w:tcW w:w="1023" w:type="dxa"/>
          </w:tcPr>
          <w:p w14:paraId="0A145AC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0.29 (0.04-2.06)</w:t>
            </w:r>
          </w:p>
        </w:tc>
        <w:tc>
          <w:tcPr>
            <w:tcW w:w="1024" w:type="dxa"/>
          </w:tcPr>
          <w:p w14:paraId="49EB900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0.94 (0.17-4.91)</w:t>
            </w:r>
          </w:p>
        </w:tc>
        <w:tc>
          <w:tcPr>
            <w:tcW w:w="1023" w:type="dxa"/>
          </w:tcPr>
          <w:p w14:paraId="6D0179E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1.39 (0.28-6.70)</w:t>
            </w:r>
          </w:p>
        </w:tc>
        <w:tc>
          <w:tcPr>
            <w:tcW w:w="1024" w:type="dxa"/>
          </w:tcPr>
          <w:p w14:paraId="6CAE0AC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0.06 (0.03-1.07)</w:t>
            </w:r>
          </w:p>
        </w:tc>
      </w:tr>
      <w:tr w:rsidR="00E6330D" w:rsidRPr="0002386E" w14:paraId="5C4EB870"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700F0226"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AD26C0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 xml:space="preserve">Received treatment from occupational therapist </w:t>
            </w:r>
          </w:p>
        </w:tc>
        <w:tc>
          <w:tcPr>
            <w:tcW w:w="1023" w:type="dxa"/>
          </w:tcPr>
          <w:p w14:paraId="45865A7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E49B450"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C97518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41F9A8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5B78423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2F91775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A9C67B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5D440E9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16F1277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3C834A2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13BFCEA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4067770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5B3F64BB"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5306798D"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A720066"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42860B4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B6C059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6A1FB81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DE7223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717ED6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3BFC1B7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1B70FF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6EBEE6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4262C2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5777BCB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79074D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BDEBE8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3FB429D8"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2A083C2B"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8F8F61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2206B51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4" w:type="dxa"/>
          </w:tcPr>
          <w:p w14:paraId="765E052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7.04 (0.50-98.36)</w:t>
            </w:r>
          </w:p>
        </w:tc>
        <w:tc>
          <w:tcPr>
            <w:tcW w:w="1023" w:type="dxa"/>
          </w:tcPr>
          <w:p w14:paraId="0FF976A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1.99 (0.58-6.83)</w:t>
            </w:r>
          </w:p>
        </w:tc>
        <w:tc>
          <w:tcPr>
            <w:tcW w:w="1024" w:type="dxa"/>
          </w:tcPr>
          <w:p w14:paraId="704A90E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1.31 (0.49-3.50)</w:t>
            </w:r>
          </w:p>
        </w:tc>
        <w:tc>
          <w:tcPr>
            <w:tcW w:w="1023" w:type="dxa"/>
          </w:tcPr>
          <w:p w14:paraId="77A5E7C0"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3.46 (0.28-42.49)</w:t>
            </w:r>
          </w:p>
        </w:tc>
        <w:tc>
          <w:tcPr>
            <w:tcW w:w="1024" w:type="dxa"/>
          </w:tcPr>
          <w:p w14:paraId="32B8981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0.80 (0.17-3.74)</w:t>
            </w:r>
          </w:p>
        </w:tc>
        <w:tc>
          <w:tcPr>
            <w:tcW w:w="1023" w:type="dxa"/>
          </w:tcPr>
          <w:p w14:paraId="6EAEFD5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7.33 (0.57-93.93)</w:t>
            </w:r>
          </w:p>
        </w:tc>
        <w:tc>
          <w:tcPr>
            <w:tcW w:w="1024" w:type="dxa"/>
          </w:tcPr>
          <w:p w14:paraId="4A392C9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0.79 (0.16-3.75)</w:t>
            </w:r>
          </w:p>
        </w:tc>
        <w:tc>
          <w:tcPr>
            <w:tcW w:w="1023" w:type="dxa"/>
          </w:tcPr>
          <w:p w14:paraId="0E71B71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4" w:type="dxa"/>
          </w:tcPr>
          <w:p w14:paraId="3B89B35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w:t>
            </w:r>
          </w:p>
        </w:tc>
        <w:tc>
          <w:tcPr>
            <w:tcW w:w="1023" w:type="dxa"/>
          </w:tcPr>
          <w:p w14:paraId="2CB1DD1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8.56 (0.24-302.92)</w:t>
            </w:r>
          </w:p>
        </w:tc>
        <w:tc>
          <w:tcPr>
            <w:tcW w:w="1024" w:type="dxa"/>
          </w:tcPr>
          <w:p w14:paraId="3E7C401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w:t>
            </w:r>
          </w:p>
        </w:tc>
      </w:tr>
      <w:tr w:rsidR="00E6330D" w:rsidRPr="0002386E" w14:paraId="4BDBF657"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7DB61BBB"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E52D416"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Received treatment from general practitioner</w:t>
            </w:r>
          </w:p>
        </w:tc>
        <w:tc>
          <w:tcPr>
            <w:tcW w:w="1023" w:type="dxa"/>
          </w:tcPr>
          <w:p w14:paraId="5A9F334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87ED1C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2441C456"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0A15EE5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664291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B89096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33AC18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601E733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B35E5E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2DC1DD9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015E70F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F20E41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36E14418"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08649B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AC725C2"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No</w:t>
            </w:r>
          </w:p>
        </w:tc>
        <w:tc>
          <w:tcPr>
            <w:tcW w:w="1023" w:type="dxa"/>
          </w:tcPr>
          <w:p w14:paraId="55005E5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0A30FC4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144B68F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2C05B90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7297DBF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46DF7DA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06E5775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2C1F48F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473F5D8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64F42BE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3" w:type="dxa"/>
          </w:tcPr>
          <w:p w14:paraId="0644522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c>
          <w:tcPr>
            <w:tcW w:w="1024" w:type="dxa"/>
          </w:tcPr>
          <w:p w14:paraId="0610358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w:t>
            </w:r>
          </w:p>
        </w:tc>
      </w:tr>
      <w:tr w:rsidR="00E6330D" w:rsidRPr="0002386E" w14:paraId="420879CD"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7AFE2954"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038468D7"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Yes</w:t>
            </w:r>
          </w:p>
        </w:tc>
        <w:tc>
          <w:tcPr>
            <w:tcW w:w="1023" w:type="dxa"/>
          </w:tcPr>
          <w:p w14:paraId="09B6B42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w:t>
            </w:r>
          </w:p>
        </w:tc>
        <w:tc>
          <w:tcPr>
            <w:tcW w:w="1024" w:type="dxa"/>
          </w:tcPr>
          <w:p w14:paraId="412B2BC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1.24 (0.08-19.03)</w:t>
            </w:r>
          </w:p>
        </w:tc>
        <w:tc>
          <w:tcPr>
            <w:tcW w:w="1023" w:type="dxa"/>
          </w:tcPr>
          <w:p w14:paraId="303ADCF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0.92 (0.28-2.99)</w:t>
            </w:r>
          </w:p>
        </w:tc>
        <w:tc>
          <w:tcPr>
            <w:tcW w:w="1024" w:type="dxa"/>
          </w:tcPr>
          <w:p w14:paraId="5D3CA72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0.28 (0.06-1.31)</w:t>
            </w:r>
          </w:p>
        </w:tc>
        <w:tc>
          <w:tcPr>
            <w:tcW w:w="1023" w:type="dxa"/>
          </w:tcPr>
          <w:p w14:paraId="7AE4994B"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0.74 (0.10-5.42)</w:t>
            </w:r>
          </w:p>
        </w:tc>
        <w:tc>
          <w:tcPr>
            <w:tcW w:w="1024" w:type="dxa"/>
          </w:tcPr>
          <w:p w14:paraId="2ED9B93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 (0.14-6.94)</w:t>
            </w:r>
          </w:p>
        </w:tc>
        <w:tc>
          <w:tcPr>
            <w:tcW w:w="1023" w:type="dxa"/>
          </w:tcPr>
          <w:p w14:paraId="71A2A32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0.72 (0.06-7.53)</w:t>
            </w:r>
          </w:p>
        </w:tc>
        <w:tc>
          <w:tcPr>
            <w:tcW w:w="1024" w:type="dxa"/>
          </w:tcPr>
          <w:p w14:paraId="075B0AC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0.34 (0.03-3.41)</w:t>
            </w:r>
          </w:p>
        </w:tc>
        <w:tc>
          <w:tcPr>
            <w:tcW w:w="1023" w:type="dxa"/>
          </w:tcPr>
          <w:p w14:paraId="4AB86F7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0.47 (0.03-7.19)</w:t>
            </w:r>
          </w:p>
        </w:tc>
        <w:tc>
          <w:tcPr>
            <w:tcW w:w="1024" w:type="dxa"/>
          </w:tcPr>
          <w:p w14:paraId="2098406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1.15 (0.67-2.98)</w:t>
            </w:r>
          </w:p>
        </w:tc>
        <w:tc>
          <w:tcPr>
            <w:tcW w:w="1023" w:type="dxa"/>
          </w:tcPr>
          <w:p w14:paraId="0BEAAC86"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rPr>
                <w:i/>
              </w:rPr>
              <w:t>2.86 (0.28-28.90)</w:t>
            </w:r>
          </w:p>
        </w:tc>
        <w:tc>
          <w:tcPr>
            <w:tcW w:w="1024" w:type="dxa"/>
          </w:tcPr>
          <w:p w14:paraId="44E937A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1.58 (0.05-47.94)</w:t>
            </w:r>
          </w:p>
        </w:tc>
      </w:tr>
      <w:tr w:rsidR="00E6330D" w:rsidRPr="0002386E" w14:paraId="2D926867"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A35848A"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522A7E85" w14:textId="77718DD6"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 xml:space="preserve">Paid any </w:t>
            </w:r>
            <w:r w:rsidR="00114912" w:rsidRPr="0002386E">
              <w:t>out-of-pocket</w:t>
            </w:r>
            <w:r w:rsidRPr="0002386E">
              <w:t xml:space="preserve"> cost </w:t>
            </w:r>
          </w:p>
        </w:tc>
        <w:tc>
          <w:tcPr>
            <w:tcW w:w="1023" w:type="dxa"/>
          </w:tcPr>
          <w:p w14:paraId="43448CB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37D7C8A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6C39D65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01E14E8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3B8E796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63D4D8A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789A81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70321A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4E2EB14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054A24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3" w:type="dxa"/>
          </w:tcPr>
          <w:p w14:paraId="79E24652"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c>
          <w:tcPr>
            <w:tcW w:w="1024" w:type="dxa"/>
          </w:tcPr>
          <w:p w14:paraId="78B0B16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p>
        </w:tc>
      </w:tr>
      <w:tr w:rsidR="00E6330D" w:rsidRPr="0002386E" w14:paraId="2324CF50"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64BC02D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1BC6FB7B"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3BAA68B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37EFAF6"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96E6CB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C4E391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0FF03A0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DEF44A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F29D59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72F5008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C2193E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F34F27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5D47AE3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1F3DAF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2DE95457"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5631FAC4"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566E0EB6"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5737505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0.74 (0.32-1.68)</w:t>
            </w:r>
          </w:p>
        </w:tc>
        <w:tc>
          <w:tcPr>
            <w:tcW w:w="1024" w:type="dxa"/>
          </w:tcPr>
          <w:p w14:paraId="00119C2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0.99 (0.57-1.70)</w:t>
            </w:r>
          </w:p>
        </w:tc>
        <w:tc>
          <w:tcPr>
            <w:tcW w:w="1023" w:type="dxa"/>
          </w:tcPr>
          <w:p w14:paraId="3EA064C0"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0.89 (0.68-1.15)</w:t>
            </w:r>
          </w:p>
        </w:tc>
        <w:tc>
          <w:tcPr>
            <w:tcW w:w="1024" w:type="dxa"/>
          </w:tcPr>
          <w:p w14:paraId="2A45F8C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0.82 (0.64-1.04)</w:t>
            </w:r>
          </w:p>
        </w:tc>
        <w:tc>
          <w:tcPr>
            <w:tcW w:w="1023" w:type="dxa"/>
          </w:tcPr>
          <w:p w14:paraId="59651E3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0.65 (0.41-1.04)</w:t>
            </w:r>
          </w:p>
        </w:tc>
        <w:tc>
          <w:tcPr>
            <w:tcW w:w="1024" w:type="dxa"/>
          </w:tcPr>
          <w:p w14:paraId="1745FC5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1.05 (0.67-1.63)</w:t>
            </w:r>
          </w:p>
        </w:tc>
        <w:tc>
          <w:tcPr>
            <w:tcW w:w="1023" w:type="dxa"/>
          </w:tcPr>
          <w:p w14:paraId="72EEDBA3"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0.92 (0.57-1.48)</w:t>
            </w:r>
          </w:p>
        </w:tc>
        <w:tc>
          <w:tcPr>
            <w:tcW w:w="1024" w:type="dxa"/>
          </w:tcPr>
          <w:p w14:paraId="506CFF5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0.71 (0.46-1.12)</w:t>
            </w:r>
          </w:p>
        </w:tc>
        <w:tc>
          <w:tcPr>
            <w:tcW w:w="1023" w:type="dxa"/>
          </w:tcPr>
          <w:p w14:paraId="008C81A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0.52 (0.25-1.08)</w:t>
            </w:r>
          </w:p>
        </w:tc>
        <w:tc>
          <w:tcPr>
            <w:tcW w:w="1024" w:type="dxa"/>
          </w:tcPr>
          <w:p w14:paraId="29569D5D"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1.41 (0.67-2.98)</w:t>
            </w:r>
          </w:p>
        </w:tc>
        <w:tc>
          <w:tcPr>
            <w:tcW w:w="1023" w:type="dxa"/>
          </w:tcPr>
          <w:p w14:paraId="7ADFCD6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0.76 (0.39-1.48)</w:t>
            </w:r>
          </w:p>
        </w:tc>
        <w:tc>
          <w:tcPr>
            <w:tcW w:w="1024" w:type="dxa"/>
          </w:tcPr>
          <w:p w14:paraId="76D6EA5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0.84 (0.38-1.83)</w:t>
            </w:r>
          </w:p>
        </w:tc>
      </w:tr>
      <w:tr w:rsidR="00E6330D" w:rsidRPr="0002386E" w14:paraId="1E5C1C1E" w14:textId="77777777" w:rsidTr="00114912">
        <w:tc>
          <w:tcPr>
            <w:cnfStyle w:val="001000000000" w:firstRow="0" w:lastRow="0" w:firstColumn="1" w:lastColumn="0" w:oddVBand="0" w:evenVBand="0" w:oddHBand="0" w:evenHBand="0" w:firstRowFirstColumn="0" w:firstRowLastColumn="0" w:lastRowFirstColumn="0" w:lastRowLastColumn="0"/>
            <w:tcW w:w="761" w:type="dxa"/>
            <w:vMerge w:val="restart"/>
          </w:tcPr>
          <w:p w14:paraId="6B5558C2" w14:textId="77777777" w:rsidR="00E6330D" w:rsidRPr="0002386E" w:rsidRDefault="00E6330D" w:rsidP="00114912">
            <w:pPr>
              <w:pStyle w:val="TableText"/>
              <w:rPr>
                <w:bCs w:val="0"/>
              </w:rPr>
            </w:pPr>
            <w:r w:rsidRPr="0002386E">
              <w:t>Other treatment</w:t>
            </w:r>
          </w:p>
        </w:tc>
        <w:tc>
          <w:tcPr>
            <w:tcW w:w="1842" w:type="dxa"/>
          </w:tcPr>
          <w:p w14:paraId="443AEB6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Currently taking any medication for mental health</w:t>
            </w:r>
          </w:p>
        </w:tc>
        <w:tc>
          <w:tcPr>
            <w:tcW w:w="1023" w:type="dxa"/>
          </w:tcPr>
          <w:p w14:paraId="2366DCF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C37A8D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3E54903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4D2DD84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72CF52D7"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6A9F8A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11B4933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578013BF"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78268C4"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10FA140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3" w:type="dxa"/>
          </w:tcPr>
          <w:p w14:paraId="64DE13F2"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c>
          <w:tcPr>
            <w:tcW w:w="1024" w:type="dxa"/>
          </w:tcPr>
          <w:p w14:paraId="36B023D9"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p>
        </w:tc>
      </w:tr>
      <w:tr w:rsidR="00E6330D" w:rsidRPr="0002386E" w14:paraId="49A265EF"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1" w:type="dxa"/>
            <w:vMerge/>
          </w:tcPr>
          <w:p w14:paraId="4EAF6E09"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3B1D1F85" w14:textId="77777777" w:rsidR="00E6330D" w:rsidRPr="0002386E" w:rsidRDefault="00E6330D" w:rsidP="00114912">
            <w:pPr>
              <w:pStyle w:val="TableTextindent"/>
              <w:cnfStyle w:val="000000100000" w:firstRow="0" w:lastRow="0" w:firstColumn="0" w:lastColumn="0" w:oddVBand="0" w:evenVBand="0" w:oddHBand="1" w:evenHBand="0" w:firstRowFirstColumn="0" w:firstRowLastColumn="0" w:lastRowFirstColumn="0" w:lastRowLastColumn="0"/>
            </w:pPr>
            <w:r w:rsidRPr="0002386E">
              <w:t>Yes</w:t>
            </w:r>
          </w:p>
        </w:tc>
        <w:tc>
          <w:tcPr>
            <w:tcW w:w="1023" w:type="dxa"/>
          </w:tcPr>
          <w:p w14:paraId="674EF96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0.62 (0.25-1.50)</w:t>
            </w:r>
          </w:p>
        </w:tc>
        <w:tc>
          <w:tcPr>
            <w:tcW w:w="1024" w:type="dxa"/>
          </w:tcPr>
          <w:p w14:paraId="5BC28DD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0.77 (0.39-1.54)</w:t>
            </w:r>
          </w:p>
        </w:tc>
        <w:tc>
          <w:tcPr>
            <w:tcW w:w="1023" w:type="dxa"/>
          </w:tcPr>
          <w:p w14:paraId="51C8CF3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rPr>
                <w:b/>
              </w:rPr>
              <w:t>0.69 (0.51-0.92)</w:t>
            </w:r>
          </w:p>
        </w:tc>
        <w:tc>
          <w:tcPr>
            <w:tcW w:w="1024" w:type="dxa"/>
          </w:tcPr>
          <w:p w14:paraId="1FC17354"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0.93 (0.72-1.19)</w:t>
            </w:r>
          </w:p>
        </w:tc>
        <w:tc>
          <w:tcPr>
            <w:tcW w:w="1023" w:type="dxa"/>
          </w:tcPr>
          <w:p w14:paraId="5B721FE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1.20 (0.76-1.89)</w:t>
            </w:r>
          </w:p>
        </w:tc>
        <w:tc>
          <w:tcPr>
            <w:tcW w:w="1024" w:type="dxa"/>
          </w:tcPr>
          <w:p w14:paraId="443EB836"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1.05 (0.69-1.58)</w:t>
            </w:r>
          </w:p>
        </w:tc>
        <w:tc>
          <w:tcPr>
            <w:tcW w:w="1023" w:type="dxa"/>
          </w:tcPr>
          <w:p w14:paraId="352DBA8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0.90 (0.56-1.45)</w:t>
            </w:r>
          </w:p>
        </w:tc>
        <w:tc>
          <w:tcPr>
            <w:tcW w:w="1024" w:type="dxa"/>
          </w:tcPr>
          <w:p w14:paraId="365A58E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1.19 (0.78-1.80)</w:t>
            </w:r>
          </w:p>
        </w:tc>
        <w:tc>
          <w:tcPr>
            <w:tcW w:w="1023" w:type="dxa"/>
          </w:tcPr>
          <w:p w14:paraId="4311CA7F"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0.82 (0.39-1.71)</w:t>
            </w:r>
          </w:p>
        </w:tc>
        <w:tc>
          <w:tcPr>
            <w:tcW w:w="1024" w:type="dxa"/>
          </w:tcPr>
          <w:p w14:paraId="1C923A8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1.14 (0.53-2.46)</w:t>
            </w:r>
          </w:p>
        </w:tc>
        <w:tc>
          <w:tcPr>
            <w:tcW w:w="1023" w:type="dxa"/>
          </w:tcPr>
          <w:p w14:paraId="30DC6FCA"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1.01 (0.50-2.00)</w:t>
            </w:r>
          </w:p>
        </w:tc>
        <w:tc>
          <w:tcPr>
            <w:tcW w:w="1024" w:type="dxa"/>
          </w:tcPr>
          <w:p w14:paraId="13B95FF1"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0.94 (0.42-2.10)</w:t>
            </w:r>
          </w:p>
        </w:tc>
      </w:tr>
      <w:tr w:rsidR="00E6330D" w:rsidRPr="0002386E" w14:paraId="5FF97A4C" w14:textId="77777777" w:rsidTr="00114912">
        <w:tc>
          <w:tcPr>
            <w:cnfStyle w:val="001000000000" w:firstRow="0" w:lastRow="0" w:firstColumn="1" w:lastColumn="0" w:oddVBand="0" w:evenVBand="0" w:oddHBand="0" w:evenHBand="0" w:firstRowFirstColumn="0" w:firstRowLastColumn="0" w:lastRowFirstColumn="0" w:lastRowLastColumn="0"/>
            <w:tcW w:w="761" w:type="dxa"/>
            <w:vMerge/>
          </w:tcPr>
          <w:p w14:paraId="762D634E" w14:textId="77777777" w:rsidR="00E6330D" w:rsidRPr="0002386E" w:rsidRDefault="00E6330D" w:rsidP="002851AD">
            <w:pPr>
              <w:spacing w:before="40"/>
              <w:ind w:left="180"/>
              <w:rPr>
                <w:rFonts w:asciiTheme="minorHAnsi" w:hAnsiTheme="minorHAnsi" w:cstheme="minorHAnsi"/>
                <w:b/>
                <w:bCs w:val="0"/>
                <w:sz w:val="18"/>
                <w:szCs w:val="18"/>
              </w:rPr>
            </w:pPr>
          </w:p>
        </w:tc>
        <w:tc>
          <w:tcPr>
            <w:tcW w:w="1842" w:type="dxa"/>
          </w:tcPr>
          <w:p w14:paraId="46478D3D" w14:textId="77777777" w:rsidR="00E6330D" w:rsidRPr="0002386E" w:rsidRDefault="00E6330D" w:rsidP="00114912">
            <w:pPr>
              <w:pStyle w:val="TableTextindent"/>
              <w:cnfStyle w:val="000000000000" w:firstRow="0" w:lastRow="0" w:firstColumn="0" w:lastColumn="0" w:oddVBand="0" w:evenVBand="0" w:oddHBand="0" w:evenHBand="0" w:firstRowFirstColumn="0" w:firstRowLastColumn="0" w:lastRowFirstColumn="0" w:lastRowLastColumn="0"/>
            </w:pPr>
            <w:r w:rsidRPr="0002386E">
              <w:t>No</w:t>
            </w:r>
          </w:p>
        </w:tc>
        <w:tc>
          <w:tcPr>
            <w:tcW w:w="1023" w:type="dxa"/>
          </w:tcPr>
          <w:p w14:paraId="4202383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A32CA9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9935A20"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64F551D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3251AB9A"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02310E83"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2F0669B8"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24127F2E"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74A5CF3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80A6F95"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3" w:type="dxa"/>
          </w:tcPr>
          <w:p w14:paraId="63676671"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c>
          <w:tcPr>
            <w:tcW w:w="1024" w:type="dxa"/>
          </w:tcPr>
          <w:p w14:paraId="10D1E98D" w14:textId="77777777" w:rsidR="00E6330D" w:rsidRPr="0002386E" w:rsidRDefault="00E6330D" w:rsidP="00114912">
            <w:pPr>
              <w:pStyle w:val="TableText"/>
              <w:cnfStyle w:val="000000000000" w:firstRow="0" w:lastRow="0" w:firstColumn="0" w:lastColumn="0" w:oddVBand="0" w:evenVBand="0" w:oddHBand="0" w:evenHBand="0" w:firstRowFirstColumn="0" w:firstRowLastColumn="0" w:lastRowFirstColumn="0" w:lastRowLastColumn="0"/>
            </w:pPr>
            <w:r w:rsidRPr="0002386E">
              <w:t>1.00</w:t>
            </w:r>
          </w:p>
        </w:tc>
      </w:tr>
      <w:tr w:rsidR="00E6330D" w:rsidRPr="0002386E" w14:paraId="2EAD14FA" w14:textId="77777777" w:rsidTr="00114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3" w:type="dxa"/>
            <w:gridSpan w:val="2"/>
          </w:tcPr>
          <w:p w14:paraId="00D598AB" w14:textId="77777777" w:rsidR="00E6330D" w:rsidRPr="0002386E" w:rsidRDefault="00E6330D" w:rsidP="00114912">
            <w:pPr>
              <w:pStyle w:val="TableText"/>
            </w:pPr>
            <w:r w:rsidRPr="0002386E">
              <w:t>Elapsed days between survey waves</w:t>
            </w:r>
          </w:p>
        </w:tc>
        <w:tc>
          <w:tcPr>
            <w:tcW w:w="1023" w:type="dxa"/>
          </w:tcPr>
          <w:p w14:paraId="1D4E908B"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4" w:type="dxa"/>
          </w:tcPr>
          <w:p w14:paraId="6A0BF5B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3" w:type="dxa"/>
          </w:tcPr>
          <w:p w14:paraId="67DE754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4" w:type="dxa"/>
          </w:tcPr>
          <w:p w14:paraId="5C466728"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3" w:type="dxa"/>
          </w:tcPr>
          <w:p w14:paraId="13F04A1E"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0.99 (0.99-1.00)</w:t>
            </w:r>
          </w:p>
        </w:tc>
        <w:tc>
          <w:tcPr>
            <w:tcW w:w="1024" w:type="dxa"/>
          </w:tcPr>
          <w:p w14:paraId="0458198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3" w:type="dxa"/>
          </w:tcPr>
          <w:p w14:paraId="42D8CFA0"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rPr>
                <w:bCs/>
              </w:rPr>
            </w:pPr>
            <w:r w:rsidRPr="0002386E">
              <w:t>1.00 (0.99-1.00)</w:t>
            </w:r>
          </w:p>
        </w:tc>
        <w:tc>
          <w:tcPr>
            <w:tcW w:w="1024" w:type="dxa"/>
          </w:tcPr>
          <w:p w14:paraId="12A1F6B5"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3" w:type="dxa"/>
          </w:tcPr>
          <w:p w14:paraId="6A823F7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4" w:type="dxa"/>
          </w:tcPr>
          <w:p w14:paraId="21C99D89"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3" w:type="dxa"/>
          </w:tcPr>
          <w:p w14:paraId="4EAD5A6C"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c>
          <w:tcPr>
            <w:tcW w:w="1024" w:type="dxa"/>
          </w:tcPr>
          <w:p w14:paraId="6B72D047" w14:textId="77777777" w:rsidR="00E6330D" w:rsidRPr="0002386E" w:rsidRDefault="00E6330D" w:rsidP="00114912">
            <w:pPr>
              <w:pStyle w:val="TableText"/>
              <w:cnfStyle w:val="000000100000" w:firstRow="0" w:lastRow="0" w:firstColumn="0" w:lastColumn="0" w:oddVBand="0" w:evenVBand="0" w:oddHBand="1" w:evenHBand="0" w:firstRowFirstColumn="0" w:firstRowLastColumn="0" w:lastRowFirstColumn="0" w:lastRowLastColumn="0"/>
            </w:pPr>
            <w:r w:rsidRPr="0002386E">
              <w:t>1.00 (0.99-1.00)</w:t>
            </w:r>
          </w:p>
        </w:tc>
      </w:tr>
    </w:tbl>
    <w:p w14:paraId="410A84ED" w14:textId="77777777" w:rsidR="00E6330D" w:rsidRPr="00114912" w:rsidRDefault="00E6330D" w:rsidP="00A902B8">
      <w:pPr>
        <w:numPr>
          <w:ilvl w:val="0"/>
          <w:numId w:val="36"/>
        </w:numPr>
        <w:spacing w:before="0" w:after="0"/>
        <w:ind w:left="714" w:hanging="357"/>
        <w:rPr>
          <w:sz w:val="18"/>
          <w:szCs w:val="18"/>
        </w:rPr>
      </w:pPr>
      <w:r w:rsidRPr="00114912">
        <w:rPr>
          <w:sz w:val="18"/>
          <w:szCs w:val="18"/>
        </w:rPr>
        <w:t>Results reported as odds ratios and 95% confidence intervals</w:t>
      </w:r>
    </w:p>
    <w:p w14:paraId="4B9A4439" w14:textId="77777777" w:rsidR="00E6330D" w:rsidRPr="0002386E" w:rsidRDefault="00E6330D" w:rsidP="00114912">
      <w:pPr>
        <w:pStyle w:val="FootnoteText"/>
      </w:pPr>
      <w:r w:rsidRPr="0002386E">
        <w:t>Shaded cells indicate statistically significant results</w:t>
      </w:r>
    </w:p>
    <w:p w14:paraId="46129D89" w14:textId="77777777" w:rsidR="00E6330D" w:rsidRPr="0002386E" w:rsidRDefault="00E6330D" w:rsidP="00863EFC">
      <w:pPr>
        <w:pStyle w:val="Heading1"/>
        <w:rPr>
          <w:color w:val="2F5496" w:themeColor="accent1" w:themeShade="BF"/>
          <w:sz w:val="40"/>
          <w:szCs w:val="40"/>
          <w:lang w:eastAsia="en-AU"/>
        </w:rPr>
        <w:sectPr w:rsidR="00E6330D" w:rsidRPr="0002386E" w:rsidSect="00FA0742">
          <w:footnotePr>
            <w:numFmt w:val="lowerLetter"/>
          </w:footnotePr>
          <w:pgSz w:w="16838" w:h="11906" w:orient="landscape"/>
          <w:pgMar w:top="1440" w:right="1440" w:bottom="1276" w:left="1440" w:header="708" w:footer="226" w:gutter="0"/>
          <w:cols w:space="708"/>
          <w:docGrid w:linePitch="360"/>
        </w:sectPr>
      </w:pPr>
    </w:p>
    <w:p w14:paraId="28A0196B" w14:textId="77777777" w:rsidR="00806F72" w:rsidRDefault="00863EFC" w:rsidP="00863EFC">
      <w:pPr>
        <w:pStyle w:val="Heading1"/>
        <w:rPr>
          <w:color w:val="2F5496" w:themeColor="accent1" w:themeShade="BF"/>
          <w:sz w:val="40"/>
          <w:szCs w:val="40"/>
          <w:lang w:eastAsia="en-AU"/>
        </w:rPr>
      </w:pPr>
      <w:bookmarkStart w:id="99" w:name="_Toc119512931"/>
      <w:bookmarkStart w:id="100" w:name="_Toc121201941"/>
      <w:bookmarkStart w:id="101" w:name="_Toc121206591"/>
      <w:bookmarkStart w:id="102" w:name="_Toc121393118"/>
      <w:bookmarkStart w:id="103" w:name="_Toc126337684"/>
      <w:r w:rsidRPr="0002386E">
        <w:rPr>
          <w:color w:val="2F5496" w:themeColor="accent1" w:themeShade="BF"/>
          <w:sz w:val="40"/>
          <w:szCs w:val="40"/>
          <w:lang w:eastAsia="en-AU"/>
        </w:rPr>
        <w:lastRenderedPageBreak/>
        <w:t xml:space="preserve">Appendix </w:t>
      </w:r>
      <w:r w:rsidR="00F9433C" w:rsidRPr="0002386E">
        <w:rPr>
          <w:color w:val="2F5496" w:themeColor="accent1" w:themeShade="BF"/>
          <w:sz w:val="40"/>
          <w:szCs w:val="40"/>
          <w:lang w:eastAsia="en-AU"/>
        </w:rPr>
        <w:t>1</w:t>
      </w:r>
      <w:r w:rsidR="00D43774" w:rsidRPr="0002386E">
        <w:rPr>
          <w:color w:val="2F5496" w:themeColor="accent1" w:themeShade="BF"/>
          <w:sz w:val="40"/>
          <w:szCs w:val="40"/>
          <w:lang w:eastAsia="en-AU"/>
        </w:rPr>
        <w:t>7</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R</w:t>
      </w:r>
      <w:r w:rsidR="00642041" w:rsidRPr="0002386E">
        <w:rPr>
          <w:color w:val="2F5496" w:themeColor="accent1" w:themeShade="BF"/>
          <w:sz w:val="40"/>
          <w:szCs w:val="40"/>
          <w:lang w:eastAsia="en-AU"/>
        </w:rPr>
        <w:t>ecruitment notice</w:t>
      </w:r>
      <w:r w:rsidR="0087262D" w:rsidRPr="0002386E">
        <w:rPr>
          <w:color w:val="2F5496" w:themeColor="accent1" w:themeShade="BF"/>
          <w:sz w:val="40"/>
          <w:szCs w:val="40"/>
          <w:lang w:eastAsia="en-AU"/>
        </w:rPr>
        <w:t xml:space="preserve"> (Study 6)</w:t>
      </w:r>
      <w:bookmarkEnd w:id="99"/>
      <w:bookmarkEnd w:id="100"/>
      <w:bookmarkEnd w:id="101"/>
      <w:bookmarkEnd w:id="102"/>
      <w:bookmarkEnd w:id="103"/>
    </w:p>
    <w:p w14:paraId="7B94A738" w14:textId="29545919" w:rsidR="00806F72" w:rsidRPr="00FA0742" w:rsidRDefault="00C81E88" w:rsidP="00FA0742">
      <w:pPr>
        <w:pStyle w:val="Heading2"/>
      </w:pPr>
      <w:r w:rsidRPr="00FA0742">
        <w:t>HAVE YOUR SAY ON BETTER ACCESS, AN INITIATIVE THAT GIVES PEOPLE MEDICARE REBATES FOR MENTAL HEALTH SERVICES</w:t>
      </w:r>
    </w:p>
    <w:p w14:paraId="7E87C230" w14:textId="77777777" w:rsidR="00806F72" w:rsidRDefault="00642041" w:rsidP="00642041">
      <w:pPr>
        <w:rPr>
          <w:szCs w:val="24"/>
        </w:rPr>
      </w:pPr>
      <w:r w:rsidRPr="008E2389">
        <w:rPr>
          <w:rStyle w:val="Strong"/>
        </w:rPr>
        <w:t>Type</w:t>
      </w:r>
      <w:r w:rsidRPr="00FA0742">
        <w:t>:</w:t>
      </w:r>
      <w:r w:rsidRPr="0002386E">
        <w:rPr>
          <w:b/>
          <w:bCs/>
          <w:szCs w:val="24"/>
        </w:rPr>
        <w:t xml:space="preserve"> </w:t>
      </w:r>
      <w:r w:rsidRPr="0002386E">
        <w:rPr>
          <w:szCs w:val="24"/>
        </w:rPr>
        <w:t>Research study (interviews)</w:t>
      </w:r>
    </w:p>
    <w:p w14:paraId="43670F52" w14:textId="77777777" w:rsidR="00806F72" w:rsidRDefault="00642041" w:rsidP="00642041">
      <w:pPr>
        <w:rPr>
          <w:szCs w:val="24"/>
        </w:rPr>
      </w:pPr>
      <w:r w:rsidRPr="008E2389">
        <w:rPr>
          <w:rStyle w:val="Strong"/>
        </w:rPr>
        <w:t>Who can take part?</w:t>
      </w:r>
      <w:r w:rsidRPr="00FA0742">
        <w:t xml:space="preserve"> </w:t>
      </w:r>
      <w:r w:rsidRPr="0002386E">
        <w:rPr>
          <w:szCs w:val="24"/>
        </w:rPr>
        <w:t>People with a lived experience of mental health conditions, who have and have not used Better Access in the past year.</w:t>
      </w:r>
    </w:p>
    <w:p w14:paraId="608D9AA2" w14:textId="77777777" w:rsidR="00806F72" w:rsidRDefault="00642041" w:rsidP="00642041">
      <w:pPr>
        <w:rPr>
          <w:szCs w:val="24"/>
        </w:rPr>
      </w:pPr>
      <w:r w:rsidRPr="0002386E">
        <w:rPr>
          <w:szCs w:val="24"/>
        </w:rPr>
        <w:t xml:space="preserve">Our team has been commissioned by the Department of Health to conduct an evaluation of what is known as “Better Access”. Under Better Access, people can see a psychologist, social </w:t>
      </w:r>
      <w:proofErr w:type="gramStart"/>
      <w:r w:rsidRPr="0002386E">
        <w:rPr>
          <w:szCs w:val="24"/>
        </w:rPr>
        <w:t>worker</w:t>
      </w:r>
      <w:proofErr w:type="gramEnd"/>
      <w:r w:rsidRPr="0002386E">
        <w:rPr>
          <w:szCs w:val="24"/>
        </w:rPr>
        <w:t xml:space="preserve"> or occupational therapist for sessions of mental health care, and those sessions are funded – wholly or partially – by Medicare. The evaluation will help the Department improve the way people access mental health care.</w:t>
      </w:r>
    </w:p>
    <w:p w14:paraId="3E3A9452" w14:textId="77777777" w:rsidR="00806F72" w:rsidRDefault="00642041" w:rsidP="00642041">
      <w:pPr>
        <w:rPr>
          <w:szCs w:val="24"/>
        </w:rPr>
      </w:pPr>
      <w:r w:rsidRPr="0002386E">
        <w:rPr>
          <w:szCs w:val="24"/>
        </w:rPr>
        <w:t xml:space="preserve">We are seeking </w:t>
      </w:r>
      <w:r w:rsidRPr="008E2389">
        <w:rPr>
          <w:rStyle w:val="Strong"/>
        </w:rPr>
        <w:t>expressions of interest</w:t>
      </w:r>
      <w:r w:rsidRPr="00FA0742">
        <w:t xml:space="preserve"> </w:t>
      </w:r>
      <w:r w:rsidRPr="0002386E">
        <w:rPr>
          <w:szCs w:val="24"/>
        </w:rPr>
        <w:t xml:space="preserve">from people who would like to take part in an interview about Better Access. We want to hear from people who </w:t>
      </w:r>
      <w:r w:rsidRPr="008E2389">
        <w:rPr>
          <w:rStyle w:val="Strong"/>
        </w:rPr>
        <w:t>have</w:t>
      </w:r>
      <w:r w:rsidRPr="0002386E">
        <w:rPr>
          <w:szCs w:val="24"/>
        </w:rPr>
        <w:t xml:space="preserve"> and </w:t>
      </w:r>
      <w:r w:rsidRPr="008E2389">
        <w:rPr>
          <w:rStyle w:val="Strong"/>
        </w:rPr>
        <w:t>haven’t</w:t>
      </w:r>
      <w:r w:rsidRPr="0002386E">
        <w:rPr>
          <w:szCs w:val="24"/>
        </w:rPr>
        <w:t xml:space="preserve"> used Better Access </w:t>
      </w:r>
      <w:r w:rsidRPr="008E2389">
        <w:rPr>
          <w:rStyle w:val="Strong"/>
        </w:rPr>
        <w:t>in the past year</w:t>
      </w:r>
      <w:r w:rsidRPr="00FA0742">
        <w:t>.</w:t>
      </w:r>
      <w:r w:rsidRPr="0002386E">
        <w:rPr>
          <w:szCs w:val="24"/>
        </w:rPr>
        <w:t xml:space="preserve"> </w:t>
      </w:r>
    </w:p>
    <w:p w14:paraId="361F78A2" w14:textId="77777777" w:rsidR="00806F72" w:rsidRDefault="00642041" w:rsidP="00642041">
      <w:pPr>
        <w:rPr>
          <w:szCs w:val="24"/>
        </w:rPr>
      </w:pPr>
      <w:r w:rsidRPr="0002386E">
        <w:rPr>
          <w:color w:val="000000" w:themeColor="text1"/>
          <w:szCs w:val="24"/>
        </w:rPr>
        <w:t>We will ask those who have used Better Access services why they have, what their experiences were, and whether they would change anything. We will also ask those who haven’t used</w:t>
      </w:r>
      <w:r w:rsidRPr="0002386E">
        <w:rPr>
          <w:szCs w:val="24"/>
        </w:rPr>
        <w:t xml:space="preserve"> </w:t>
      </w:r>
      <w:r w:rsidRPr="0002386E">
        <w:rPr>
          <w:color w:val="000000" w:themeColor="text1"/>
          <w:szCs w:val="24"/>
        </w:rPr>
        <w:t>Better Access services why they haven’t, what the barriers were, and what might make them likely to use them in the future. The interviews will take about an hour. All participants will receive a $50 gift voucher as a thank you for giving up their time.</w:t>
      </w:r>
    </w:p>
    <w:p w14:paraId="551E4CB3" w14:textId="6858EA40" w:rsidR="00DA2A73" w:rsidRPr="0002386E" w:rsidRDefault="00642041">
      <w:pPr>
        <w:rPr>
          <w:szCs w:val="24"/>
        </w:rPr>
      </w:pPr>
      <w:r w:rsidRPr="0002386E">
        <w:rPr>
          <w:szCs w:val="24"/>
        </w:rPr>
        <w:t xml:space="preserve">If you think you might like to take part in an interview, please click [hyperlink to EOI form] and complete the </w:t>
      </w:r>
      <w:r w:rsidRPr="008E2389">
        <w:rPr>
          <w:rStyle w:val="Strong"/>
        </w:rPr>
        <w:t>expression of interest form</w:t>
      </w:r>
      <w:r w:rsidRPr="0002386E">
        <w:rPr>
          <w:szCs w:val="24"/>
        </w:rPr>
        <w:t>.</w:t>
      </w:r>
      <w:r w:rsidR="00DA2A73" w:rsidRPr="0002386E">
        <w:rPr>
          <w:szCs w:val="24"/>
        </w:rPr>
        <w:br w:type="page"/>
      </w:r>
    </w:p>
    <w:p w14:paraId="3E0180D8" w14:textId="77777777" w:rsidR="00806F72" w:rsidRDefault="00DA2A73" w:rsidP="00DA2A73">
      <w:pPr>
        <w:pStyle w:val="Heading1"/>
        <w:rPr>
          <w:color w:val="2F5496" w:themeColor="accent1" w:themeShade="BF"/>
          <w:sz w:val="40"/>
          <w:szCs w:val="40"/>
          <w:lang w:eastAsia="en-AU"/>
        </w:rPr>
      </w:pPr>
      <w:bookmarkStart w:id="104" w:name="_Toc119512932"/>
      <w:bookmarkStart w:id="105" w:name="_Toc121201942"/>
      <w:bookmarkStart w:id="106" w:name="_Toc121206592"/>
      <w:bookmarkStart w:id="107" w:name="_Toc121393119"/>
      <w:bookmarkStart w:id="108" w:name="_Toc126337685"/>
      <w:r w:rsidRPr="0002386E">
        <w:rPr>
          <w:color w:val="2F5496" w:themeColor="accent1" w:themeShade="BF"/>
          <w:sz w:val="40"/>
          <w:szCs w:val="40"/>
          <w:lang w:eastAsia="en-AU"/>
        </w:rPr>
        <w:lastRenderedPageBreak/>
        <w:t xml:space="preserve">Appendix </w:t>
      </w:r>
      <w:r w:rsidR="00F9433C" w:rsidRPr="0002386E">
        <w:rPr>
          <w:color w:val="2F5496" w:themeColor="accent1" w:themeShade="BF"/>
          <w:sz w:val="40"/>
          <w:szCs w:val="40"/>
          <w:lang w:eastAsia="en-AU"/>
        </w:rPr>
        <w:t>1</w:t>
      </w:r>
      <w:r w:rsidR="00D43774" w:rsidRPr="0002386E">
        <w:rPr>
          <w:color w:val="2F5496" w:themeColor="accent1" w:themeShade="BF"/>
          <w:sz w:val="40"/>
          <w:szCs w:val="40"/>
          <w:lang w:eastAsia="en-AU"/>
        </w:rPr>
        <w:t>8</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E</w:t>
      </w:r>
      <w:r w:rsidRPr="0002386E">
        <w:rPr>
          <w:color w:val="2F5496" w:themeColor="accent1" w:themeShade="BF"/>
          <w:sz w:val="40"/>
          <w:szCs w:val="40"/>
          <w:lang w:eastAsia="en-AU"/>
        </w:rPr>
        <w:t>xpression of interest form</w:t>
      </w:r>
      <w:r w:rsidR="0087262D" w:rsidRPr="0002386E">
        <w:rPr>
          <w:color w:val="2F5496" w:themeColor="accent1" w:themeShade="BF"/>
          <w:sz w:val="40"/>
          <w:szCs w:val="40"/>
          <w:lang w:eastAsia="en-AU"/>
        </w:rPr>
        <w:t xml:space="preserve"> (Study 6)</w:t>
      </w:r>
      <w:bookmarkEnd w:id="104"/>
      <w:bookmarkEnd w:id="105"/>
      <w:bookmarkEnd w:id="106"/>
      <w:bookmarkEnd w:id="107"/>
      <w:bookmarkEnd w:id="108"/>
    </w:p>
    <w:p w14:paraId="38A6D133" w14:textId="2C714A0F" w:rsidR="00806F72" w:rsidRPr="00FA0742" w:rsidRDefault="00C61C82" w:rsidP="008E2389">
      <w:pPr>
        <w:pStyle w:val="Heading2"/>
      </w:pPr>
      <w:r w:rsidRPr="00FA0742">
        <w:t>EXPRESSION OF INTEREST</w:t>
      </w:r>
      <w:r w:rsidR="008E2389">
        <w:t xml:space="preserve"> </w:t>
      </w:r>
      <w:r w:rsidR="008E2389" w:rsidRPr="008E2389">
        <w:t>–</w:t>
      </w:r>
      <w:r w:rsidR="008E2389">
        <w:t xml:space="preserve"> </w:t>
      </w:r>
      <w:r w:rsidR="00C81E88" w:rsidRPr="00FA0742">
        <w:t>INTERVIEWS WITH PEOPLE WHO HAVE AND HAVEN’T USED BETTER ACCESS</w:t>
      </w:r>
    </w:p>
    <w:p w14:paraId="0E768799" w14:textId="77777777" w:rsidR="00806F72" w:rsidRDefault="00C61C82" w:rsidP="00C61C82">
      <w:pPr>
        <w:pBdr>
          <w:top w:val="single" w:sz="4" w:space="1" w:color="auto"/>
          <w:left w:val="single" w:sz="4" w:space="4" w:color="auto"/>
          <w:bottom w:val="single" w:sz="4" w:space="1" w:color="auto"/>
          <w:right w:val="single" w:sz="4" w:space="4" w:color="auto"/>
        </w:pBdr>
        <w:rPr>
          <w:sz w:val="22"/>
        </w:rPr>
      </w:pPr>
      <w:r w:rsidRPr="0002386E">
        <w:rPr>
          <w:sz w:val="22"/>
        </w:rPr>
        <w:t xml:space="preserve">Our team has been commissioned by the Department of Health to conduct an evaluation of what is known as “Better Access”. Under Better Access, people can see a psychologist, social </w:t>
      </w:r>
      <w:proofErr w:type="gramStart"/>
      <w:r w:rsidRPr="0002386E">
        <w:rPr>
          <w:sz w:val="22"/>
        </w:rPr>
        <w:t>worker</w:t>
      </w:r>
      <w:proofErr w:type="gramEnd"/>
      <w:r w:rsidRPr="0002386E">
        <w:rPr>
          <w:sz w:val="22"/>
        </w:rPr>
        <w:t xml:space="preserve"> or occupational therapist for sessions of mental health care, and those sessions are funded – wholly or partially – by Medicare. </w:t>
      </w:r>
      <w:proofErr w:type="gramStart"/>
      <w:r w:rsidRPr="0002386E">
        <w:rPr>
          <w:sz w:val="22"/>
        </w:rPr>
        <w:t>In order for</w:t>
      </w:r>
      <w:proofErr w:type="gramEnd"/>
      <w:r w:rsidRPr="0002386E">
        <w:rPr>
          <w:sz w:val="22"/>
        </w:rPr>
        <w:t xml:space="preserve"> this to happen, their GP provides them with a mental health treatment plan and refers them on to one of these mental health professionals.</w:t>
      </w:r>
    </w:p>
    <w:p w14:paraId="5A44E338" w14:textId="77777777" w:rsidR="00806F72" w:rsidRDefault="00C61C82" w:rsidP="00C61C82">
      <w:pPr>
        <w:pBdr>
          <w:top w:val="single" w:sz="4" w:space="1" w:color="auto"/>
          <w:left w:val="single" w:sz="4" w:space="4" w:color="auto"/>
          <w:bottom w:val="single" w:sz="4" w:space="1" w:color="auto"/>
          <w:right w:val="single" w:sz="4" w:space="4" w:color="auto"/>
        </w:pBdr>
        <w:rPr>
          <w:sz w:val="22"/>
        </w:rPr>
      </w:pPr>
      <w:r w:rsidRPr="0002386E">
        <w:rPr>
          <w:sz w:val="22"/>
        </w:rPr>
        <w:t xml:space="preserve">This project is one component of the evaluation. We are conducting interviews with people with lived experience of mental health conditions who </w:t>
      </w:r>
      <w:r w:rsidRPr="008E2389">
        <w:rPr>
          <w:rStyle w:val="Strong"/>
        </w:rPr>
        <w:t>have</w:t>
      </w:r>
      <w:r w:rsidRPr="0002386E">
        <w:rPr>
          <w:sz w:val="22"/>
        </w:rPr>
        <w:t xml:space="preserve"> and </w:t>
      </w:r>
      <w:r w:rsidRPr="008E2389">
        <w:rPr>
          <w:rStyle w:val="Strong"/>
        </w:rPr>
        <w:t>haven’t</w:t>
      </w:r>
      <w:r w:rsidRPr="0002386E">
        <w:rPr>
          <w:sz w:val="22"/>
        </w:rPr>
        <w:t xml:space="preserve"> used Better Access </w:t>
      </w:r>
      <w:r w:rsidRPr="00FA0742">
        <w:t xml:space="preserve">in the past year. </w:t>
      </w:r>
    </w:p>
    <w:p w14:paraId="32C09155" w14:textId="77777777" w:rsidR="00806F72" w:rsidRDefault="00C61C82" w:rsidP="00C61C82">
      <w:pPr>
        <w:pBdr>
          <w:top w:val="single" w:sz="4" w:space="1" w:color="auto"/>
          <w:left w:val="single" w:sz="4" w:space="4" w:color="auto"/>
          <w:bottom w:val="single" w:sz="4" w:space="1" w:color="auto"/>
          <w:right w:val="single" w:sz="4" w:space="4" w:color="auto"/>
        </w:pBdr>
        <w:rPr>
          <w:color w:val="000000" w:themeColor="text1"/>
          <w:sz w:val="22"/>
        </w:rPr>
      </w:pPr>
      <w:r w:rsidRPr="0002386E">
        <w:rPr>
          <w:color w:val="000000" w:themeColor="text1"/>
          <w:sz w:val="22"/>
        </w:rPr>
        <w:t xml:space="preserve">We will ask those who have used Better Access services why they have, what their experiences were, and whether they would change anything. We will ask those who haven’t used Better Access services why they haven’t, what the barriers were, and what might make them likely to use them in the future. The interviews will take about an hour. </w:t>
      </w:r>
    </w:p>
    <w:p w14:paraId="711990FB" w14:textId="54F6C0B3" w:rsidR="00806F72" w:rsidRDefault="00C61C82" w:rsidP="00C61C82">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r w:rsidRPr="0002386E">
        <w:rPr>
          <w:rFonts w:asciiTheme="minorHAnsi" w:hAnsiTheme="minorHAnsi" w:cstheme="minorHAnsi"/>
          <w:color w:val="000000" w:themeColor="text1"/>
          <w:sz w:val="22"/>
        </w:rPr>
        <w:t xml:space="preserve">The interview has some questions about your mental health experiences. </w:t>
      </w:r>
      <w:r w:rsidRPr="0002386E">
        <w:rPr>
          <w:rFonts w:asciiTheme="minorHAnsi" w:hAnsiTheme="minorHAnsi" w:cstheme="minorHAnsi"/>
          <w:sz w:val="22"/>
        </w:rPr>
        <w:t xml:space="preserve">It’s possible that reflecting on our experiences can bring about strong feelings and emotions, so we encourage you to consider whether now is the right time for you to participate. If you </w:t>
      </w:r>
      <w:r w:rsidR="008E2389" w:rsidRPr="0002386E">
        <w:rPr>
          <w:rFonts w:asciiTheme="minorHAnsi" w:hAnsiTheme="minorHAnsi" w:cstheme="minorHAnsi"/>
          <w:sz w:val="22"/>
        </w:rPr>
        <w:t>participate,</w:t>
      </w:r>
      <w:r w:rsidRPr="0002386E">
        <w:rPr>
          <w:rFonts w:asciiTheme="minorHAnsi" w:hAnsiTheme="minorHAnsi" w:cstheme="minorHAnsi"/>
          <w:sz w:val="22"/>
        </w:rPr>
        <w:t xml:space="preserve"> we have support processes in place if you need them. </w:t>
      </w:r>
    </w:p>
    <w:p w14:paraId="1B264C9D" w14:textId="77777777" w:rsidR="00806F72" w:rsidRDefault="00C61C82" w:rsidP="00C61C82">
      <w:pPr>
        <w:pBdr>
          <w:top w:val="single" w:sz="4" w:space="1" w:color="auto"/>
          <w:left w:val="single" w:sz="4" w:space="4" w:color="auto"/>
          <w:bottom w:val="single" w:sz="4" w:space="1" w:color="auto"/>
          <w:right w:val="single" w:sz="4" w:space="4" w:color="auto"/>
        </w:pBdr>
        <w:rPr>
          <w:color w:val="000000" w:themeColor="text1"/>
          <w:sz w:val="22"/>
        </w:rPr>
      </w:pPr>
      <w:r w:rsidRPr="0002386E">
        <w:rPr>
          <w:sz w:val="22"/>
        </w:rPr>
        <w:t xml:space="preserve">Participants must be aged 18 years or over. Participation in the interviews is completely voluntary. </w:t>
      </w:r>
      <w:proofErr w:type="gramStart"/>
      <w:r w:rsidRPr="0002386E">
        <w:rPr>
          <w:sz w:val="22"/>
        </w:rPr>
        <w:t>All of</w:t>
      </w:r>
      <w:proofErr w:type="gramEnd"/>
      <w:r w:rsidRPr="0002386E">
        <w:rPr>
          <w:sz w:val="22"/>
        </w:rPr>
        <w:t xml:space="preserve"> the information from the interviews will be treated confidentially, and no participant will be identified when the findings from the interviews are reported.</w:t>
      </w:r>
      <w:r w:rsidRPr="0002386E">
        <w:rPr>
          <w:color w:val="000000" w:themeColor="text1"/>
          <w:sz w:val="22"/>
        </w:rPr>
        <w:t xml:space="preserve"> </w:t>
      </w:r>
    </w:p>
    <w:p w14:paraId="2363ADA5" w14:textId="77777777" w:rsidR="00806F72" w:rsidRDefault="00C61C82" w:rsidP="00C61C82">
      <w:pPr>
        <w:pBdr>
          <w:top w:val="single" w:sz="4" w:space="1" w:color="auto"/>
          <w:left w:val="single" w:sz="4" w:space="4" w:color="auto"/>
          <w:bottom w:val="single" w:sz="4" w:space="1" w:color="auto"/>
          <w:right w:val="single" w:sz="4" w:space="4" w:color="auto"/>
        </w:pBdr>
        <w:rPr>
          <w:sz w:val="22"/>
        </w:rPr>
      </w:pPr>
      <w:r w:rsidRPr="0002386E">
        <w:rPr>
          <w:sz w:val="22"/>
        </w:rPr>
        <w:t>If you are interested in participating in an interview, please complete this</w:t>
      </w:r>
      <w:r w:rsidRPr="00FA0742">
        <w:t xml:space="preserve"> </w:t>
      </w:r>
      <w:r w:rsidRPr="008E2389">
        <w:rPr>
          <w:rStyle w:val="Strong"/>
        </w:rPr>
        <w:t>expression of interest form</w:t>
      </w:r>
      <w:r w:rsidRPr="0002386E">
        <w:rPr>
          <w:sz w:val="22"/>
        </w:rPr>
        <w:t xml:space="preserve">. We will select 20 people who have used Better Access and 20 people who haven’t, making sure that we get a mix of people from different locations and groups. We may not be able to include everyone who expresses interest. </w:t>
      </w:r>
      <w:r w:rsidRPr="0002386E">
        <w:rPr>
          <w:color w:val="000000" w:themeColor="text1"/>
          <w:sz w:val="22"/>
        </w:rPr>
        <w:t>Unfortunately, we can’t include carers in the project at this time.</w:t>
      </w:r>
    </w:p>
    <w:p w14:paraId="78C289D5" w14:textId="77777777" w:rsidR="00806F72" w:rsidRDefault="00C61C82" w:rsidP="00C61C82">
      <w:pPr>
        <w:pBdr>
          <w:top w:val="single" w:sz="4" w:space="1" w:color="auto"/>
          <w:left w:val="single" w:sz="4" w:space="4" w:color="auto"/>
          <w:bottom w:val="single" w:sz="4" w:space="1" w:color="auto"/>
          <w:right w:val="single" w:sz="4" w:space="4" w:color="auto"/>
        </w:pBdr>
        <w:rPr>
          <w:sz w:val="22"/>
        </w:rPr>
      </w:pPr>
      <w:r w:rsidRPr="0002386E">
        <w:rPr>
          <w:sz w:val="22"/>
        </w:rPr>
        <w:t>Expressions of interest close on [DATE]. We will be in touch as soon as possible after that to let you know whether we will be asking you to take part in an interview or not.</w:t>
      </w:r>
    </w:p>
    <w:p w14:paraId="4C9511BD" w14:textId="77777777" w:rsidR="00806F72" w:rsidRPr="00FA0742" w:rsidRDefault="00C61C82" w:rsidP="00C61C82">
      <w:pPr>
        <w:pBdr>
          <w:top w:val="single" w:sz="4" w:space="1" w:color="auto"/>
          <w:left w:val="single" w:sz="4" w:space="4" w:color="auto"/>
          <w:bottom w:val="single" w:sz="4" w:space="1" w:color="auto"/>
          <w:right w:val="single" w:sz="4" w:space="4" w:color="auto"/>
        </w:pBdr>
        <w:rPr>
          <w:iCs/>
          <w:sz w:val="22"/>
        </w:rPr>
      </w:pPr>
      <w:r w:rsidRPr="00FA0742">
        <w:rPr>
          <w:iCs/>
          <w:sz w:val="22"/>
        </w:rPr>
        <w:t xml:space="preserve">Professor Jane </w:t>
      </w:r>
      <w:proofErr w:type="spellStart"/>
      <w:r w:rsidRPr="00FA0742">
        <w:rPr>
          <w:iCs/>
          <w:sz w:val="22"/>
        </w:rPr>
        <w:t>Pirkis</w:t>
      </w:r>
      <w:proofErr w:type="spellEnd"/>
      <w:r w:rsidRPr="00FA0742">
        <w:rPr>
          <w:iCs/>
          <w:sz w:val="22"/>
        </w:rPr>
        <w:t xml:space="preserve"> and Dr Dianne Currier (University of Melbourne), A/Professor Michelle Banfield (Australian National University), Professor Lisa Brophy (</w:t>
      </w:r>
      <w:proofErr w:type="spellStart"/>
      <w:r w:rsidRPr="00FA0742">
        <w:rPr>
          <w:iCs/>
          <w:sz w:val="22"/>
        </w:rPr>
        <w:t>LaTrobe</w:t>
      </w:r>
      <w:proofErr w:type="spellEnd"/>
      <w:r w:rsidRPr="00FA0742">
        <w:rPr>
          <w:iCs/>
          <w:sz w:val="22"/>
        </w:rPr>
        <w:t xml:space="preserve"> University)</w:t>
      </w:r>
    </w:p>
    <w:p w14:paraId="0534045D" w14:textId="0F11C6C7" w:rsidR="00C61C82" w:rsidRPr="001606DC" w:rsidRDefault="00C61C82" w:rsidP="00C61C82">
      <w:r w:rsidRPr="001606DC">
        <w:t xml:space="preserve">Name: </w:t>
      </w:r>
      <w:r w:rsidR="008E2389">
        <w:fldChar w:fldCharType="begin">
          <w:ffData>
            <w:name w:val="Text1"/>
            <w:enabled/>
            <w:calcOnExit w:val="0"/>
            <w:helpText w:type="text" w:val="Insert your name"/>
            <w:statusText w:type="text" w:val="Name"/>
            <w:textInput/>
          </w:ffData>
        </w:fldChar>
      </w:r>
      <w:bookmarkStart w:id="109" w:name="Text1"/>
      <w:r w:rsidR="008E2389">
        <w:instrText xml:space="preserve"> FORMTEXT </w:instrText>
      </w:r>
      <w:r w:rsidR="008E2389">
        <w:fldChar w:fldCharType="separate"/>
      </w:r>
      <w:r w:rsidR="008E2389">
        <w:rPr>
          <w:noProof/>
        </w:rPr>
        <w:t> </w:t>
      </w:r>
      <w:r w:rsidR="008E2389">
        <w:rPr>
          <w:noProof/>
        </w:rPr>
        <w:t> </w:t>
      </w:r>
      <w:r w:rsidR="008E2389">
        <w:rPr>
          <w:noProof/>
        </w:rPr>
        <w:t> </w:t>
      </w:r>
      <w:r w:rsidR="008E2389">
        <w:rPr>
          <w:noProof/>
        </w:rPr>
        <w:t> </w:t>
      </w:r>
      <w:r w:rsidR="008E2389">
        <w:rPr>
          <w:noProof/>
        </w:rPr>
        <w:t> </w:t>
      </w:r>
      <w:r w:rsidR="008E2389">
        <w:fldChar w:fldCharType="end"/>
      </w:r>
      <w:bookmarkEnd w:id="109"/>
    </w:p>
    <w:p w14:paraId="5DFE16D3" w14:textId="29D52908" w:rsidR="00C61C82" w:rsidRPr="001606DC" w:rsidRDefault="00C61C82" w:rsidP="00C61C82">
      <w:r w:rsidRPr="001606DC">
        <w:t xml:space="preserve">Address: </w:t>
      </w:r>
      <w:r w:rsidR="008E2389">
        <w:fldChar w:fldCharType="begin">
          <w:ffData>
            <w:name w:val="Text2"/>
            <w:enabled/>
            <w:calcOnExit w:val="0"/>
            <w:helpText w:type="text" w:val="Insert your address"/>
            <w:statusText w:type="text" w:val="Address"/>
            <w:textInput/>
          </w:ffData>
        </w:fldChar>
      </w:r>
      <w:bookmarkStart w:id="110" w:name="Text2"/>
      <w:r w:rsidR="008E2389">
        <w:instrText xml:space="preserve"> FORMTEXT </w:instrText>
      </w:r>
      <w:r w:rsidR="008E2389">
        <w:fldChar w:fldCharType="separate"/>
      </w:r>
      <w:r w:rsidR="008E2389">
        <w:rPr>
          <w:noProof/>
        </w:rPr>
        <w:t> </w:t>
      </w:r>
      <w:r w:rsidR="008E2389">
        <w:rPr>
          <w:noProof/>
        </w:rPr>
        <w:t> </w:t>
      </w:r>
      <w:r w:rsidR="008E2389">
        <w:rPr>
          <w:noProof/>
        </w:rPr>
        <w:t> </w:t>
      </w:r>
      <w:r w:rsidR="008E2389">
        <w:rPr>
          <w:noProof/>
        </w:rPr>
        <w:t> </w:t>
      </w:r>
      <w:r w:rsidR="008E2389">
        <w:rPr>
          <w:noProof/>
        </w:rPr>
        <w:t> </w:t>
      </w:r>
      <w:r w:rsidR="008E2389">
        <w:fldChar w:fldCharType="end"/>
      </w:r>
      <w:bookmarkEnd w:id="110"/>
    </w:p>
    <w:p w14:paraId="77BE8660" w14:textId="2AB8CB25" w:rsidR="00C61C82" w:rsidRPr="001606DC" w:rsidRDefault="00C61C82" w:rsidP="00C61C82">
      <w:r w:rsidRPr="001606DC">
        <w:t xml:space="preserve">State: </w:t>
      </w:r>
      <w:r w:rsidR="00FA0742">
        <w:fldChar w:fldCharType="begin">
          <w:ffData>
            <w:name w:val="Text3"/>
            <w:enabled/>
            <w:calcOnExit w:val="0"/>
            <w:helpText w:type="text" w:val="Insert which State your in"/>
            <w:statusText w:type="text" w:val="State"/>
            <w:textInput/>
          </w:ffData>
        </w:fldChar>
      </w:r>
      <w:bookmarkStart w:id="111" w:name="Text3"/>
      <w:r w:rsidR="00FA0742">
        <w:instrText xml:space="preserve"> FORMTEXT </w:instrText>
      </w:r>
      <w:r w:rsidR="00FA0742">
        <w:fldChar w:fldCharType="separate"/>
      </w:r>
      <w:r w:rsidR="00FA0742">
        <w:rPr>
          <w:noProof/>
        </w:rPr>
        <w:t> </w:t>
      </w:r>
      <w:r w:rsidR="00FA0742">
        <w:rPr>
          <w:noProof/>
        </w:rPr>
        <w:t> </w:t>
      </w:r>
      <w:r w:rsidR="00FA0742">
        <w:rPr>
          <w:noProof/>
        </w:rPr>
        <w:t> </w:t>
      </w:r>
      <w:r w:rsidR="00FA0742">
        <w:rPr>
          <w:noProof/>
        </w:rPr>
        <w:t> </w:t>
      </w:r>
      <w:r w:rsidR="00FA0742">
        <w:rPr>
          <w:noProof/>
        </w:rPr>
        <w:t> </w:t>
      </w:r>
      <w:r w:rsidR="00FA0742">
        <w:fldChar w:fldCharType="end"/>
      </w:r>
      <w:bookmarkEnd w:id="111"/>
    </w:p>
    <w:p w14:paraId="6335F607" w14:textId="1671F9C6" w:rsidR="00C61C82" w:rsidRPr="001606DC" w:rsidRDefault="00C61C82" w:rsidP="00C61C82">
      <w:r w:rsidRPr="001606DC">
        <w:t xml:space="preserve">Postcode: </w:t>
      </w:r>
      <w:r w:rsidR="00FA0742">
        <w:fldChar w:fldCharType="begin">
          <w:ffData>
            <w:name w:val="Text4"/>
            <w:enabled/>
            <w:calcOnExit w:val="0"/>
            <w:helpText w:type="text" w:val="Insert your postcode"/>
            <w:statusText w:type="text" w:val="Postcode"/>
            <w:textInput/>
          </w:ffData>
        </w:fldChar>
      </w:r>
      <w:bookmarkStart w:id="112" w:name="Text4"/>
      <w:r w:rsidR="00FA0742">
        <w:instrText xml:space="preserve"> FORMTEXT </w:instrText>
      </w:r>
      <w:r w:rsidR="00FA0742">
        <w:fldChar w:fldCharType="separate"/>
      </w:r>
      <w:r w:rsidR="00FA0742">
        <w:rPr>
          <w:noProof/>
        </w:rPr>
        <w:t> </w:t>
      </w:r>
      <w:r w:rsidR="00FA0742">
        <w:rPr>
          <w:noProof/>
        </w:rPr>
        <w:t> </w:t>
      </w:r>
      <w:r w:rsidR="00FA0742">
        <w:rPr>
          <w:noProof/>
        </w:rPr>
        <w:t> </w:t>
      </w:r>
      <w:r w:rsidR="00FA0742">
        <w:rPr>
          <w:noProof/>
        </w:rPr>
        <w:t> </w:t>
      </w:r>
      <w:r w:rsidR="00FA0742">
        <w:rPr>
          <w:noProof/>
        </w:rPr>
        <w:t> </w:t>
      </w:r>
      <w:r w:rsidR="00FA0742">
        <w:fldChar w:fldCharType="end"/>
      </w:r>
      <w:bookmarkEnd w:id="112"/>
    </w:p>
    <w:p w14:paraId="468A26CA" w14:textId="7CD5B3CA" w:rsidR="00C61C82" w:rsidRPr="001606DC" w:rsidRDefault="00C61C82" w:rsidP="00C61C82">
      <w:r w:rsidRPr="001606DC">
        <w:t xml:space="preserve">Phone: </w:t>
      </w:r>
      <w:r w:rsidR="00FA0742">
        <w:fldChar w:fldCharType="begin">
          <w:ffData>
            <w:name w:val="Text5"/>
            <w:enabled/>
            <w:calcOnExit w:val="0"/>
            <w:helpText w:type="text" w:val="Insert your phone number"/>
            <w:statusText w:type="text" w:val="Phone number"/>
            <w:textInput/>
          </w:ffData>
        </w:fldChar>
      </w:r>
      <w:bookmarkStart w:id="113" w:name="Text5"/>
      <w:r w:rsidR="00FA0742">
        <w:instrText xml:space="preserve"> FORMTEXT </w:instrText>
      </w:r>
      <w:r w:rsidR="00FA0742">
        <w:fldChar w:fldCharType="separate"/>
      </w:r>
      <w:r w:rsidR="00FA0742">
        <w:rPr>
          <w:noProof/>
        </w:rPr>
        <w:t> </w:t>
      </w:r>
      <w:r w:rsidR="00FA0742">
        <w:rPr>
          <w:noProof/>
        </w:rPr>
        <w:t> </w:t>
      </w:r>
      <w:r w:rsidR="00FA0742">
        <w:rPr>
          <w:noProof/>
        </w:rPr>
        <w:t> </w:t>
      </w:r>
      <w:r w:rsidR="00FA0742">
        <w:rPr>
          <w:noProof/>
        </w:rPr>
        <w:t> </w:t>
      </w:r>
      <w:r w:rsidR="00FA0742">
        <w:rPr>
          <w:noProof/>
        </w:rPr>
        <w:t> </w:t>
      </w:r>
      <w:r w:rsidR="00FA0742">
        <w:fldChar w:fldCharType="end"/>
      </w:r>
      <w:bookmarkEnd w:id="113"/>
    </w:p>
    <w:p w14:paraId="3CFEEB93" w14:textId="55ACD119" w:rsidR="00C61C82" w:rsidRPr="001606DC" w:rsidRDefault="00C61C82" w:rsidP="00C61C82">
      <w:r w:rsidRPr="001606DC">
        <w:t xml:space="preserve">Email address: </w:t>
      </w:r>
      <w:r w:rsidR="00FA0742">
        <w:fldChar w:fldCharType="begin">
          <w:ffData>
            <w:name w:val="Text6"/>
            <w:enabled/>
            <w:calcOnExit w:val="0"/>
            <w:helpText w:type="text" w:val="Insert your email address"/>
            <w:statusText w:type="text" w:val="Email address"/>
            <w:textInput/>
          </w:ffData>
        </w:fldChar>
      </w:r>
      <w:bookmarkStart w:id="114" w:name="Text6"/>
      <w:r w:rsidR="00FA0742">
        <w:instrText xml:space="preserve"> FORMTEXT </w:instrText>
      </w:r>
      <w:r w:rsidR="00FA0742">
        <w:fldChar w:fldCharType="separate"/>
      </w:r>
      <w:r w:rsidR="00FA0742">
        <w:rPr>
          <w:noProof/>
        </w:rPr>
        <w:t> </w:t>
      </w:r>
      <w:r w:rsidR="00FA0742">
        <w:rPr>
          <w:noProof/>
        </w:rPr>
        <w:t> </w:t>
      </w:r>
      <w:r w:rsidR="00FA0742">
        <w:rPr>
          <w:noProof/>
        </w:rPr>
        <w:t> </w:t>
      </w:r>
      <w:r w:rsidR="00FA0742">
        <w:rPr>
          <w:noProof/>
        </w:rPr>
        <w:t> </w:t>
      </w:r>
      <w:r w:rsidR="00FA0742">
        <w:rPr>
          <w:noProof/>
        </w:rPr>
        <w:t> </w:t>
      </w:r>
      <w:r w:rsidR="00FA0742">
        <w:fldChar w:fldCharType="end"/>
      </w:r>
      <w:bookmarkEnd w:id="114"/>
    </w:p>
    <w:p w14:paraId="56DCFA6A" w14:textId="77777777" w:rsidR="00C61C82" w:rsidRPr="0002386E" w:rsidRDefault="00C61C82">
      <w:pPr>
        <w:rPr>
          <w:b/>
        </w:rPr>
      </w:pPr>
      <w:r w:rsidRPr="0002386E">
        <w:rPr>
          <w:b/>
        </w:rPr>
        <w:br w:type="page"/>
      </w:r>
    </w:p>
    <w:p w14:paraId="3605A75B" w14:textId="48AB7910" w:rsidR="00806F72" w:rsidRPr="00FA0742" w:rsidRDefault="00C61C82" w:rsidP="00A74EC4">
      <w:pPr>
        <w:pStyle w:val="ListNumber2"/>
      </w:pPr>
      <w:r w:rsidRPr="00FA0742">
        <w:lastRenderedPageBreak/>
        <w:t>Age group (tick one response only)</w:t>
      </w:r>
    </w:p>
    <w:p w14:paraId="07B3671E" w14:textId="71AA86E3" w:rsidR="00C61C82" w:rsidRPr="0002386E" w:rsidRDefault="00C61C82" w:rsidP="00C61C82">
      <w:proofErr w:type="gramStart"/>
      <w:r w:rsidRPr="0002386E">
        <w:t>[ ]</w:t>
      </w:r>
      <w:proofErr w:type="gramEnd"/>
      <w:r w:rsidRPr="0002386E">
        <w:t xml:space="preserve"> 18-29</w:t>
      </w:r>
    </w:p>
    <w:p w14:paraId="0887AED6" w14:textId="77777777" w:rsidR="00C61C82" w:rsidRPr="0002386E" w:rsidRDefault="00C61C82" w:rsidP="00C61C82">
      <w:proofErr w:type="gramStart"/>
      <w:r w:rsidRPr="0002386E">
        <w:t>[ ]</w:t>
      </w:r>
      <w:proofErr w:type="gramEnd"/>
      <w:r w:rsidRPr="0002386E">
        <w:t xml:space="preserve"> 30-39</w:t>
      </w:r>
    </w:p>
    <w:p w14:paraId="584AFF6A" w14:textId="77777777" w:rsidR="00C61C82" w:rsidRPr="0002386E" w:rsidRDefault="00C61C82" w:rsidP="00C61C82">
      <w:proofErr w:type="gramStart"/>
      <w:r w:rsidRPr="0002386E">
        <w:t>[ ]</w:t>
      </w:r>
      <w:proofErr w:type="gramEnd"/>
      <w:r w:rsidRPr="0002386E">
        <w:t xml:space="preserve"> 40-49</w:t>
      </w:r>
    </w:p>
    <w:p w14:paraId="50355DC6" w14:textId="77777777" w:rsidR="00C61C82" w:rsidRPr="0002386E" w:rsidRDefault="00C61C82" w:rsidP="00C61C82">
      <w:proofErr w:type="gramStart"/>
      <w:r w:rsidRPr="0002386E">
        <w:t>[ ]</w:t>
      </w:r>
      <w:proofErr w:type="gramEnd"/>
      <w:r w:rsidRPr="0002386E">
        <w:t xml:space="preserve"> 50-59</w:t>
      </w:r>
    </w:p>
    <w:p w14:paraId="2A5B4DB9" w14:textId="77777777" w:rsidR="00C61C82" w:rsidRPr="0002386E" w:rsidRDefault="00C61C82" w:rsidP="00C61C82">
      <w:proofErr w:type="gramStart"/>
      <w:r w:rsidRPr="0002386E">
        <w:t>[ ]</w:t>
      </w:r>
      <w:proofErr w:type="gramEnd"/>
      <w:r w:rsidRPr="0002386E">
        <w:t xml:space="preserve"> 60-69</w:t>
      </w:r>
    </w:p>
    <w:p w14:paraId="0E429EA6" w14:textId="77777777" w:rsidR="00806F72" w:rsidRDefault="00C61C82" w:rsidP="00C61C82">
      <w:proofErr w:type="gramStart"/>
      <w:r w:rsidRPr="0002386E">
        <w:t>[ ]</w:t>
      </w:r>
      <w:proofErr w:type="gramEnd"/>
      <w:r w:rsidRPr="0002386E">
        <w:t xml:space="preserve"> ≥70</w:t>
      </w:r>
    </w:p>
    <w:p w14:paraId="4FDEF096" w14:textId="0AFF398E" w:rsidR="00806F72" w:rsidRPr="00FA0742" w:rsidRDefault="00C61C82" w:rsidP="00A74EC4">
      <w:pPr>
        <w:pStyle w:val="ListNumber2"/>
      </w:pPr>
      <w:r w:rsidRPr="00FA0742">
        <w:t>Sex (tick one response only)</w:t>
      </w:r>
    </w:p>
    <w:p w14:paraId="3B0AE4C5" w14:textId="2CCD0253" w:rsidR="00C61C82" w:rsidRPr="0002386E" w:rsidRDefault="00C61C82" w:rsidP="00C61C82">
      <w:proofErr w:type="gramStart"/>
      <w:r w:rsidRPr="0002386E">
        <w:t>[ ]</w:t>
      </w:r>
      <w:proofErr w:type="gramEnd"/>
      <w:r w:rsidRPr="0002386E">
        <w:t xml:space="preserve"> Female</w:t>
      </w:r>
    </w:p>
    <w:p w14:paraId="2BF72732" w14:textId="77777777" w:rsidR="00C61C82" w:rsidRPr="0002386E" w:rsidRDefault="00C61C82" w:rsidP="00C61C82">
      <w:proofErr w:type="gramStart"/>
      <w:r w:rsidRPr="0002386E">
        <w:t>[ ]</w:t>
      </w:r>
      <w:proofErr w:type="gramEnd"/>
      <w:r w:rsidRPr="0002386E">
        <w:t xml:space="preserve"> Male</w:t>
      </w:r>
    </w:p>
    <w:p w14:paraId="43A76389" w14:textId="77777777" w:rsidR="00C61C82" w:rsidRPr="0002386E" w:rsidRDefault="00C61C82" w:rsidP="00C61C82">
      <w:proofErr w:type="gramStart"/>
      <w:r w:rsidRPr="0002386E">
        <w:t>[ ]</w:t>
      </w:r>
      <w:proofErr w:type="gramEnd"/>
      <w:r w:rsidRPr="0002386E">
        <w:t xml:space="preserve"> Non-binary sex</w:t>
      </w:r>
    </w:p>
    <w:p w14:paraId="112613A0" w14:textId="77777777" w:rsidR="00806F72" w:rsidRDefault="00C61C82" w:rsidP="00C61C82">
      <w:proofErr w:type="gramStart"/>
      <w:r w:rsidRPr="0002386E">
        <w:t>[ ]</w:t>
      </w:r>
      <w:proofErr w:type="gramEnd"/>
      <w:r w:rsidRPr="0002386E">
        <w:t xml:space="preserve"> Prefer not to say </w:t>
      </w:r>
    </w:p>
    <w:p w14:paraId="2A07DE7F" w14:textId="1E7570B9" w:rsidR="00806F72" w:rsidRPr="00FA0742" w:rsidRDefault="00C61C82" w:rsidP="00A74EC4">
      <w:pPr>
        <w:pStyle w:val="ListNumber2"/>
      </w:pPr>
      <w:r w:rsidRPr="00FA0742">
        <w:t>Do you identify as Aboriginal or Torres Strait Islander? (</w:t>
      </w:r>
      <w:proofErr w:type="gramStart"/>
      <w:r w:rsidRPr="00FA0742">
        <w:t>tick</w:t>
      </w:r>
      <w:proofErr w:type="gramEnd"/>
      <w:r w:rsidRPr="00FA0742">
        <w:t xml:space="preserve"> one response only)</w:t>
      </w:r>
    </w:p>
    <w:p w14:paraId="078D343B" w14:textId="7CCB9B0B" w:rsidR="00C61C82" w:rsidRPr="0002386E" w:rsidRDefault="00C61C82" w:rsidP="00C61C82">
      <w:proofErr w:type="gramStart"/>
      <w:r w:rsidRPr="0002386E">
        <w:t>[ ]</w:t>
      </w:r>
      <w:proofErr w:type="gramEnd"/>
      <w:r w:rsidRPr="0002386E">
        <w:t xml:space="preserve"> Aboriginal</w:t>
      </w:r>
    </w:p>
    <w:p w14:paraId="4F196278" w14:textId="77777777" w:rsidR="00C61C82" w:rsidRPr="0002386E" w:rsidRDefault="00C61C82" w:rsidP="00C61C82">
      <w:proofErr w:type="gramStart"/>
      <w:r w:rsidRPr="0002386E">
        <w:t>[ ]</w:t>
      </w:r>
      <w:proofErr w:type="gramEnd"/>
      <w:r w:rsidRPr="0002386E">
        <w:t xml:space="preserve"> Torres Strait Islander</w:t>
      </w:r>
    </w:p>
    <w:p w14:paraId="1BE387C9" w14:textId="77777777" w:rsidR="00C61C82" w:rsidRPr="0002386E" w:rsidRDefault="00C61C82" w:rsidP="00C61C82">
      <w:proofErr w:type="gramStart"/>
      <w:r w:rsidRPr="0002386E">
        <w:t>[ ]</w:t>
      </w:r>
      <w:proofErr w:type="gramEnd"/>
      <w:r w:rsidRPr="0002386E">
        <w:t xml:space="preserve"> Both Aboriginal and Torres Strait Islander </w:t>
      </w:r>
    </w:p>
    <w:p w14:paraId="20D0640C" w14:textId="77777777" w:rsidR="00806F72" w:rsidRDefault="00C61C82" w:rsidP="00C61C82">
      <w:proofErr w:type="gramStart"/>
      <w:r w:rsidRPr="0002386E">
        <w:t>[ ]</w:t>
      </w:r>
      <w:proofErr w:type="gramEnd"/>
      <w:r w:rsidRPr="0002386E">
        <w:t xml:space="preserve"> Neither Aboriginal nor Torres Strait Islander</w:t>
      </w:r>
    </w:p>
    <w:p w14:paraId="53FC1987" w14:textId="7AB4F0B8" w:rsidR="00806F72" w:rsidRPr="00FA0742" w:rsidRDefault="00C61C82" w:rsidP="00A74EC4">
      <w:pPr>
        <w:pStyle w:val="ListNumber2"/>
      </w:pPr>
      <w:r w:rsidRPr="00FA0742">
        <w:t>How would you describe your cultural background? (</w:t>
      </w:r>
      <w:proofErr w:type="gramStart"/>
      <w:r w:rsidRPr="00FA0742">
        <w:t>dropdown</w:t>
      </w:r>
      <w:proofErr w:type="gramEnd"/>
      <w:r w:rsidRPr="00FA0742">
        <w:t xml:space="preserve"> list check box)</w:t>
      </w:r>
    </w:p>
    <w:p w14:paraId="29B604C2" w14:textId="007DCBD8" w:rsidR="00806F72" w:rsidRPr="00FA0742" w:rsidRDefault="00C61C82" w:rsidP="00A74EC4">
      <w:pPr>
        <w:pStyle w:val="ListNumber2"/>
      </w:pPr>
      <w:r w:rsidRPr="00FA0742">
        <w:t>Do you speak English at home? (</w:t>
      </w:r>
      <w:proofErr w:type="gramStart"/>
      <w:r w:rsidRPr="00FA0742">
        <w:t>tick</w:t>
      </w:r>
      <w:proofErr w:type="gramEnd"/>
      <w:r w:rsidRPr="00FA0742">
        <w:t xml:space="preserve"> one response only)</w:t>
      </w:r>
    </w:p>
    <w:p w14:paraId="430778A9" w14:textId="2E345BE4" w:rsidR="00C61C82" w:rsidRPr="0002386E" w:rsidRDefault="00C61C82" w:rsidP="00C61C82">
      <w:proofErr w:type="gramStart"/>
      <w:r w:rsidRPr="0002386E">
        <w:t>[ ]</w:t>
      </w:r>
      <w:proofErr w:type="gramEnd"/>
      <w:r w:rsidRPr="0002386E">
        <w:t xml:space="preserve"> Yes</w:t>
      </w:r>
    </w:p>
    <w:p w14:paraId="10ACCAEE" w14:textId="77777777" w:rsidR="00C61C82" w:rsidRPr="0002386E" w:rsidRDefault="00C61C82" w:rsidP="00C61C82">
      <w:proofErr w:type="gramStart"/>
      <w:r w:rsidRPr="0002386E">
        <w:t>[ ]</w:t>
      </w:r>
      <w:proofErr w:type="gramEnd"/>
      <w:r w:rsidRPr="0002386E">
        <w:t xml:space="preserve"> No</w:t>
      </w:r>
    </w:p>
    <w:p w14:paraId="4D27ECE5" w14:textId="06F4F299" w:rsidR="00806F72" w:rsidRDefault="00C61C82" w:rsidP="00C61C82">
      <w:r w:rsidRPr="0002386E">
        <w:t xml:space="preserve">If </w:t>
      </w:r>
      <w:proofErr w:type="gramStart"/>
      <w:r w:rsidRPr="0002386E">
        <w:t>no</w:t>
      </w:r>
      <w:proofErr w:type="gramEnd"/>
      <w:r w:rsidRPr="0002386E">
        <w:t xml:space="preserve"> what language do you speak at home </w:t>
      </w:r>
      <w:r w:rsidR="00A74EC4">
        <w:fldChar w:fldCharType="begin">
          <w:ffData>
            <w:name w:val="Text15"/>
            <w:enabled/>
            <w:calcOnExit w:val="0"/>
            <w:helpText w:type="text" w:val="If no, what language do you speak at home"/>
            <w:statusText w:type="text" w:val="What language do you speak at home"/>
            <w:textInput/>
          </w:ffData>
        </w:fldChar>
      </w:r>
      <w:bookmarkStart w:id="115" w:name="Text15"/>
      <w:r w:rsidR="00A74EC4">
        <w:instrText xml:space="preserve"> FORMTEXT </w:instrText>
      </w:r>
      <w:r w:rsidR="00A74EC4">
        <w:fldChar w:fldCharType="separate"/>
      </w:r>
      <w:r w:rsidR="00A74EC4">
        <w:rPr>
          <w:noProof/>
        </w:rPr>
        <w:t> </w:t>
      </w:r>
      <w:r w:rsidR="00A74EC4">
        <w:rPr>
          <w:noProof/>
        </w:rPr>
        <w:t> </w:t>
      </w:r>
      <w:r w:rsidR="00A74EC4">
        <w:rPr>
          <w:noProof/>
        </w:rPr>
        <w:t> </w:t>
      </w:r>
      <w:r w:rsidR="00A74EC4">
        <w:rPr>
          <w:noProof/>
        </w:rPr>
        <w:t> </w:t>
      </w:r>
      <w:r w:rsidR="00A74EC4">
        <w:rPr>
          <w:noProof/>
        </w:rPr>
        <w:t> </w:t>
      </w:r>
      <w:r w:rsidR="00A74EC4">
        <w:fldChar w:fldCharType="end"/>
      </w:r>
      <w:bookmarkEnd w:id="115"/>
    </w:p>
    <w:p w14:paraId="1BBCBFE0" w14:textId="6C1124BA" w:rsidR="00806F72" w:rsidRPr="00FA0742" w:rsidRDefault="00C61C82" w:rsidP="00A74EC4">
      <w:pPr>
        <w:pStyle w:val="ListNumber2"/>
      </w:pPr>
      <w:r w:rsidRPr="00FA0742">
        <w:t>Your Better Access use in the past year</w:t>
      </w:r>
    </w:p>
    <w:p w14:paraId="7D4B8534" w14:textId="77777777" w:rsidR="00806F72" w:rsidRDefault="00C61C82" w:rsidP="00C61C82">
      <w:r w:rsidRPr="0002386E">
        <w:t>In the past year, did you receive treatment services from a psychologist, social worker or occupational therapist that were paid for, at least in part, by Medicare? (</w:t>
      </w:r>
      <w:proofErr w:type="gramStart"/>
      <w:r w:rsidRPr="0002386E">
        <w:t>tick</w:t>
      </w:r>
      <w:proofErr w:type="gramEnd"/>
      <w:r w:rsidRPr="0002386E">
        <w:t xml:space="preserve"> one response only)</w:t>
      </w:r>
    </w:p>
    <w:p w14:paraId="79E79F85" w14:textId="3319BBEF" w:rsidR="00C61C82" w:rsidRPr="0002386E" w:rsidRDefault="00C61C82" w:rsidP="00C61C82">
      <w:proofErr w:type="gramStart"/>
      <w:r w:rsidRPr="0002386E">
        <w:t>[ ]</w:t>
      </w:r>
      <w:proofErr w:type="gramEnd"/>
      <w:r w:rsidRPr="0002386E">
        <w:t xml:space="preserve"> Yes</w:t>
      </w:r>
    </w:p>
    <w:p w14:paraId="45DFB7D0" w14:textId="77777777" w:rsidR="00C61C82" w:rsidRPr="0002386E" w:rsidRDefault="00C61C82" w:rsidP="00C61C82">
      <w:proofErr w:type="gramStart"/>
      <w:r w:rsidRPr="0002386E">
        <w:t>[ ]</w:t>
      </w:r>
      <w:proofErr w:type="gramEnd"/>
      <w:r w:rsidRPr="0002386E">
        <w:t xml:space="preserve"> No</w:t>
      </w:r>
    </w:p>
    <w:p w14:paraId="6561C946" w14:textId="77777777" w:rsidR="00806F72" w:rsidRDefault="00C61C82" w:rsidP="00C61C82">
      <w:proofErr w:type="gramStart"/>
      <w:r w:rsidRPr="0002386E">
        <w:t>[ ]</w:t>
      </w:r>
      <w:proofErr w:type="gramEnd"/>
      <w:r w:rsidRPr="0002386E">
        <w:t xml:space="preserve"> Unsure</w:t>
      </w:r>
    </w:p>
    <w:p w14:paraId="2CE0E6A5" w14:textId="54BD8D52" w:rsidR="00806F72" w:rsidRDefault="00C61C82" w:rsidP="00A74EC4">
      <w:pPr>
        <w:pStyle w:val="ListNumber2"/>
      </w:pPr>
      <w:r w:rsidRPr="0002386E">
        <w:t>Your mental health in the past year</w:t>
      </w:r>
    </w:p>
    <w:p w14:paraId="67E3F6EB" w14:textId="77777777" w:rsidR="00806F72" w:rsidRDefault="00C61C82" w:rsidP="00C61C82">
      <w:r w:rsidRPr="0002386E">
        <w:t>On average, how would you rate your mental health over the past year? (</w:t>
      </w:r>
      <w:proofErr w:type="gramStart"/>
      <w:r w:rsidRPr="0002386E">
        <w:t>tick</w:t>
      </w:r>
      <w:proofErr w:type="gramEnd"/>
      <w:r w:rsidRPr="0002386E">
        <w:t xml:space="preserve"> one response only)</w:t>
      </w:r>
    </w:p>
    <w:p w14:paraId="48CB4603" w14:textId="4AFD0635" w:rsidR="00C61C82" w:rsidRPr="0002386E" w:rsidRDefault="00C61C82" w:rsidP="00C61C82">
      <w:proofErr w:type="gramStart"/>
      <w:r w:rsidRPr="0002386E">
        <w:t>[ ]</w:t>
      </w:r>
      <w:proofErr w:type="gramEnd"/>
      <w:r w:rsidRPr="0002386E">
        <w:t xml:space="preserve"> 1 (Worst possible mental health)</w:t>
      </w:r>
    </w:p>
    <w:p w14:paraId="3949B503" w14:textId="77777777" w:rsidR="00C61C82" w:rsidRPr="0002386E" w:rsidRDefault="00C61C82" w:rsidP="00C61C82">
      <w:proofErr w:type="gramStart"/>
      <w:r w:rsidRPr="0002386E">
        <w:t>[ ]</w:t>
      </w:r>
      <w:proofErr w:type="gramEnd"/>
      <w:r w:rsidRPr="0002386E">
        <w:t xml:space="preserve"> 2</w:t>
      </w:r>
    </w:p>
    <w:p w14:paraId="5BB1F859" w14:textId="77777777" w:rsidR="00C61C82" w:rsidRPr="0002386E" w:rsidRDefault="00C61C82" w:rsidP="00C61C82">
      <w:proofErr w:type="gramStart"/>
      <w:r w:rsidRPr="0002386E">
        <w:t>[ ]</w:t>
      </w:r>
      <w:proofErr w:type="gramEnd"/>
      <w:r w:rsidRPr="0002386E">
        <w:t xml:space="preserve"> 3</w:t>
      </w:r>
    </w:p>
    <w:p w14:paraId="55915A61" w14:textId="77777777" w:rsidR="00C61C82" w:rsidRPr="0002386E" w:rsidRDefault="00C61C82" w:rsidP="00C61C82">
      <w:proofErr w:type="gramStart"/>
      <w:r w:rsidRPr="0002386E">
        <w:t>[ ]</w:t>
      </w:r>
      <w:proofErr w:type="gramEnd"/>
      <w:r w:rsidRPr="0002386E">
        <w:t xml:space="preserve"> 4</w:t>
      </w:r>
    </w:p>
    <w:p w14:paraId="4445123B" w14:textId="77777777" w:rsidR="00C61C82" w:rsidRPr="0002386E" w:rsidRDefault="00C61C82" w:rsidP="00C61C82">
      <w:proofErr w:type="gramStart"/>
      <w:r w:rsidRPr="0002386E">
        <w:t>[ ]</w:t>
      </w:r>
      <w:proofErr w:type="gramEnd"/>
      <w:r w:rsidRPr="0002386E">
        <w:t xml:space="preserve"> 5</w:t>
      </w:r>
    </w:p>
    <w:p w14:paraId="28D936DB" w14:textId="77777777" w:rsidR="00C61C82" w:rsidRPr="0002386E" w:rsidRDefault="00C61C82" w:rsidP="00C61C82">
      <w:proofErr w:type="gramStart"/>
      <w:r w:rsidRPr="0002386E">
        <w:t>[ ]</w:t>
      </w:r>
      <w:proofErr w:type="gramEnd"/>
      <w:r w:rsidRPr="0002386E">
        <w:t xml:space="preserve"> 6</w:t>
      </w:r>
    </w:p>
    <w:p w14:paraId="301A25BC" w14:textId="77777777" w:rsidR="00C61C82" w:rsidRPr="0002386E" w:rsidRDefault="00C61C82" w:rsidP="00C61C82">
      <w:proofErr w:type="gramStart"/>
      <w:r w:rsidRPr="0002386E">
        <w:t>[ ]</w:t>
      </w:r>
      <w:proofErr w:type="gramEnd"/>
      <w:r w:rsidRPr="0002386E">
        <w:t xml:space="preserve"> 7</w:t>
      </w:r>
    </w:p>
    <w:p w14:paraId="76265D48" w14:textId="77777777" w:rsidR="00C61C82" w:rsidRPr="0002386E" w:rsidRDefault="00C61C82" w:rsidP="00C61C82">
      <w:proofErr w:type="gramStart"/>
      <w:r w:rsidRPr="0002386E">
        <w:lastRenderedPageBreak/>
        <w:t>[ ]</w:t>
      </w:r>
      <w:proofErr w:type="gramEnd"/>
      <w:r w:rsidRPr="0002386E">
        <w:t xml:space="preserve"> 8</w:t>
      </w:r>
    </w:p>
    <w:p w14:paraId="38D59801" w14:textId="77777777" w:rsidR="00C61C82" w:rsidRPr="0002386E" w:rsidRDefault="00C61C82" w:rsidP="00C61C82">
      <w:proofErr w:type="gramStart"/>
      <w:r w:rsidRPr="0002386E">
        <w:t>[ ]</w:t>
      </w:r>
      <w:proofErr w:type="gramEnd"/>
      <w:r w:rsidRPr="0002386E">
        <w:t xml:space="preserve"> 9</w:t>
      </w:r>
    </w:p>
    <w:p w14:paraId="09A7D9E4" w14:textId="77777777" w:rsidR="00806F72" w:rsidRDefault="00C61C82" w:rsidP="00C61C82">
      <w:proofErr w:type="gramStart"/>
      <w:r w:rsidRPr="0002386E">
        <w:t>[ ]</w:t>
      </w:r>
      <w:proofErr w:type="gramEnd"/>
      <w:r w:rsidRPr="0002386E">
        <w:t xml:space="preserve"> 10 (Best possible mental health)</w:t>
      </w:r>
    </w:p>
    <w:p w14:paraId="5972ED97" w14:textId="44981768" w:rsidR="00806F72" w:rsidRDefault="00C61C82" w:rsidP="00A74EC4">
      <w:pPr>
        <w:pStyle w:val="ListNumber2"/>
      </w:pPr>
      <w:r w:rsidRPr="0002386E">
        <w:t>Have you ever been given a mental health diagnosis? (</w:t>
      </w:r>
      <w:proofErr w:type="gramStart"/>
      <w:r w:rsidRPr="0002386E">
        <w:t>tick</w:t>
      </w:r>
      <w:proofErr w:type="gramEnd"/>
      <w:r w:rsidRPr="0002386E">
        <w:t xml:space="preserve"> one response only)</w:t>
      </w:r>
    </w:p>
    <w:p w14:paraId="6739FCBE" w14:textId="075EC331" w:rsidR="00C61C82" w:rsidRPr="0002386E" w:rsidRDefault="00C61C82" w:rsidP="00C61C82">
      <w:proofErr w:type="gramStart"/>
      <w:r w:rsidRPr="0002386E">
        <w:t>[ ]</w:t>
      </w:r>
      <w:proofErr w:type="gramEnd"/>
      <w:r w:rsidRPr="0002386E">
        <w:t xml:space="preserve"> Yes</w:t>
      </w:r>
    </w:p>
    <w:p w14:paraId="36A1F8B7" w14:textId="77777777" w:rsidR="00C61C82" w:rsidRPr="0002386E" w:rsidRDefault="00C61C82" w:rsidP="00C61C82">
      <w:proofErr w:type="gramStart"/>
      <w:r w:rsidRPr="0002386E">
        <w:t>[ ]</w:t>
      </w:r>
      <w:proofErr w:type="gramEnd"/>
      <w:r w:rsidRPr="0002386E">
        <w:t xml:space="preserve"> No</w:t>
      </w:r>
    </w:p>
    <w:p w14:paraId="2398171D" w14:textId="77777777" w:rsidR="00806F72" w:rsidRDefault="00C61C82" w:rsidP="00C61C82">
      <w:proofErr w:type="gramStart"/>
      <w:r w:rsidRPr="0002386E">
        <w:t>[ ]</w:t>
      </w:r>
      <w:proofErr w:type="gramEnd"/>
      <w:r w:rsidRPr="0002386E">
        <w:t xml:space="preserve"> Unsure</w:t>
      </w:r>
    </w:p>
    <w:p w14:paraId="5D68A461" w14:textId="43BA5136" w:rsidR="00806F72" w:rsidRDefault="00C61C82" w:rsidP="00A74EC4">
      <w:pPr>
        <w:pStyle w:val="ListNumber2"/>
      </w:pPr>
      <w:r w:rsidRPr="0002386E">
        <w:t>If you answered “yes” to Question 8, what was that diagnosis? (</w:t>
      </w:r>
      <w:proofErr w:type="gramStart"/>
      <w:r w:rsidRPr="0002386E">
        <w:t>tick</w:t>
      </w:r>
      <w:proofErr w:type="gramEnd"/>
      <w:r w:rsidRPr="0002386E">
        <w:t xml:space="preserve"> as many responses as apply)</w:t>
      </w:r>
    </w:p>
    <w:p w14:paraId="567771FA" w14:textId="1CBB6D9B" w:rsidR="00C61C82" w:rsidRPr="0002386E" w:rsidRDefault="00C61C82" w:rsidP="00C61C82">
      <w:proofErr w:type="gramStart"/>
      <w:r w:rsidRPr="0002386E">
        <w:t>[ ]</w:t>
      </w:r>
      <w:proofErr w:type="gramEnd"/>
      <w:r w:rsidRPr="0002386E">
        <w:t xml:space="preserve"> An anxiety disorder(s)</w:t>
      </w:r>
    </w:p>
    <w:p w14:paraId="3F5C5B69" w14:textId="77777777" w:rsidR="00C61C82" w:rsidRPr="0002386E" w:rsidRDefault="00C61C82" w:rsidP="00C61C82">
      <w:proofErr w:type="gramStart"/>
      <w:r w:rsidRPr="0002386E">
        <w:t>[ ]</w:t>
      </w:r>
      <w:proofErr w:type="gramEnd"/>
      <w:r w:rsidRPr="0002386E">
        <w:t xml:space="preserve"> Depression</w:t>
      </w:r>
    </w:p>
    <w:p w14:paraId="552BB1F2" w14:textId="77777777" w:rsidR="00C61C82" w:rsidRPr="0002386E" w:rsidRDefault="00C61C82" w:rsidP="00C61C82">
      <w:proofErr w:type="gramStart"/>
      <w:r w:rsidRPr="0002386E">
        <w:t>[ ]</w:t>
      </w:r>
      <w:proofErr w:type="gramEnd"/>
      <w:r w:rsidRPr="0002386E">
        <w:t xml:space="preserve"> Bipolar disorder</w:t>
      </w:r>
    </w:p>
    <w:p w14:paraId="085672D9" w14:textId="77777777" w:rsidR="00C61C82" w:rsidRPr="0002386E" w:rsidRDefault="00C61C82" w:rsidP="00C61C82">
      <w:proofErr w:type="gramStart"/>
      <w:r w:rsidRPr="0002386E">
        <w:t>[ ]</w:t>
      </w:r>
      <w:proofErr w:type="gramEnd"/>
      <w:r w:rsidRPr="0002386E">
        <w:t xml:space="preserve"> An eating disorder</w:t>
      </w:r>
    </w:p>
    <w:p w14:paraId="7780B1D1" w14:textId="77777777" w:rsidR="00C61C82" w:rsidRPr="0002386E" w:rsidRDefault="00C61C82" w:rsidP="00C61C82">
      <w:proofErr w:type="gramStart"/>
      <w:r w:rsidRPr="0002386E">
        <w:t>[ ]</w:t>
      </w:r>
      <w:proofErr w:type="gramEnd"/>
      <w:r w:rsidRPr="0002386E">
        <w:t xml:space="preserve"> A personality disorder</w:t>
      </w:r>
    </w:p>
    <w:p w14:paraId="1F32879A" w14:textId="77777777" w:rsidR="00C61C82" w:rsidRPr="0002386E" w:rsidRDefault="00C61C82" w:rsidP="00C61C82">
      <w:proofErr w:type="gramStart"/>
      <w:r w:rsidRPr="0002386E">
        <w:t>[ ]</w:t>
      </w:r>
      <w:proofErr w:type="gramEnd"/>
      <w:r w:rsidRPr="0002386E">
        <w:t xml:space="preserve"> Post-traumatic stress disorder</w:t>
      </w:r>
    </w:p>
    <w:p w14:paraId="7088EF57" w14:textId="77777777" w:rsidR="00C61C82" w:rsidRPr="0002386E" w:rsidRDefault="00C61C82" w:rsidP="00C61C82">
      <w:proofErr w:type="gramStart"/>
      <w:r w:rsidRPr="0002386E">
        <w:t>[ ]</w:t>
      </w:r>
      <w:proofErr w:type="gramEnd"/>
      <w:r w:rsidRPr="0002386E">
        <w:t xml:space="preserve"> A psychotic disorder (e.g., schizophrenia)</w:t>
      </w:r>
    </w:p>
    <w:p w14:paraId="5052D8FC" w14:textId="77777777" w:rsidR="00C61C82" w:rsidRPr="0002386E" w:rsidRDefault="00C61C82" w:rsidP="00C61C82">
      <w:proofErr w:type="gramStart"/>
      <w:r w:rsidRPr="0002386E">
        <w:t>[ ]</w:t>
      </w:r>
      <w:proofErr w:type="gramEnd"/>
      <w:r w:rsidRPr="0002386E">
        <w:t xml:space="preserve"> A substance use disorder</w:t>
      </w:r>
    </w:p>
    <w:p w14:paraId="155B2978" w14:textId="12C2DF04" w:rsidR="00C61C82" w:rsidRPr="0002386E" w:rsidRDefault="00C61C82" w:rsidP="00C61C82">
      <w:proofErr w:type="gramStart"/>
      <w:r w:rsidRPr="0002386E">
        <w:t>[ ]</w:t>
      </w:r>
      <w:proofErr w:type="gramEnd"/>
      <w:r w:rsidRPr="0002386E">
        <w:t xml:space="preserve"> Other (Please describe) </w:t>
      </w:r>
      <w:r w:rsidR="008E2389">
        <w:fldChar w:fldCharType="begin">
          <w:ffData>
            <w:name w:val="Text14"/>
            <w:enabled/>
            <w:calcOnExit w:val="0"/>
            <w:helpText w:type="text" w:val="Other (Please describe) "/>
            <w:statusText w:type="text" w:val="Other (Please describe) "/>
            <w:textInput/>
          </w:ffData>
        </w:fldChar>
      </w:r>
      <w:bookmarkStart w:id="116" w:name="Text14"/>
      <w:r w:rsidR="008E2389">
        <w:instrText xml:space="preserve"> FORMTEXT </w:instrText>
      </w:r>
      <w:r w:rsidR="008E2389">
        <w:fldChar w:fldCharType="separate"/>
      </w:r>
      <w:r w:rsidR="008E2389">
        <w:rPr>
          <w:noProof/>
        </w:rPr>
        <w:t> </w:t>
      </w:r>
      <w:r w:rsidR="008E2389">
        <w:rPr>
          <w:noProof/>
        </w:rPr>
        <w:t> </w:t>
      </w:r>
      <w:r w:rsidR="008E2389">
        <w:rPr>
          <w:noProof/>
        </w:rPr>
        <w:t> </w:t>
      </w:r>
      <w:r w:rsidR="008E2389">
        <w:rPr>
          <w:noProof/>
        </w:rPr>
        <w:t> </w:t>
      </w:r>
      <w:r w:rsidR="008E2389">
        <w:rPr>
          <w:noProof/>
        </w:rPr>
        <w:t> </w:t>
      </w:r>
      <w:r w:rsidR="008E2389">
        <w:fldChar w:fldCharType="end"/>
      </w:r>
      <w:bookmarkEnd w:id="116"/>
    </w:p>
    <w:p w14:paraId="7C052880" w14:textId="77777777" w:rsidR="00806F72" w:rsidRDefault="00C61C82" w:rsidP="00C61C82">
      <w:proofErr w:type="gramStart"/>
      <w:r w:rsidRPr="0002386E">
        <w:t>[ ]</w:t>
      </w:r>
      <w:proofErr w:type="gramEnd"/>
      <w:r w:rsidRPr="0002386E">
        <w:t xml:space="preserve"> Unsure</w:t>
      </w:r>
    </w:p>
    <w:p w14:paraId="40B186A0" w14:textId="08FD4327" w:rsidR="00806F72" w:rsidRDefault="00C61C82" w:rsidP="00A74EC4">
      <w:pPr>
        <w:pStyle w:val="ListNumber2"/>
      </w:pPr>
      <w:r w:rsidRPr="0002386E">
        <w:t>Please tell us why you would like to take part in an interview about Better Access (free text, 1000-character limit)</w:t>
      </w:r>
    </w:p>
    <w:p w14:paraId="424648A6" w14:textId="77777777" w:rsidR="00806F72" w:rsidRPr="008E2389" w:rsidRDefault="00C61C82" w:rsidP="008E2389">
      <w:r w:rsidRPr="008E238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FEFC0D" w14:textId="4B09F4B2" w:rsidR="00C61C82" w:rsidRPr="0002386E" w:rsidRDefault="008E2389" w:rsidP="00FA0742">
      <w:pPr>
        <w:rPr>
          <w:szCs w:val="24"/>
        </w:rPr>
      </w:pPr>
      <w:r w:rsidRPr="008E2389">
        <w:rPr>
          <w:rStyle w:val="Strong"/>
        </w:rPr>
        <w:t>Thank you for completing this expression of interest. we will be in touch as soon as possible</w:t>
      </w:r>
      <w:r w:rsidR="00C61C82" w:rsidRPr="0002386E">
        <w:t>.</w:t>
      </w:r>
      <w:r w:rsidR="00C61C82" w:rsidRPr="0002386E">
        <w:rPr>
          <w:szCs w:val="24"/>
        </w:rPr>
        <w:br w:type="page"/>
      </w:r>
    </w:p>
    <w:p w14:paraId="32AB9A4B" w14:textId="77777777" w:rsidR="00806F72" w:rsidRDefault="00FD3983" w:rsidP="00FD3983">
      <w:pPr>
        <w:pStyle w:val="Heading1"/>
        <w:rPr>
          <w:color w:val="2F5496" w:themeColor="accent1" w:themeShade="BF"/>
          <w:sz w:val="40"/>
          <w:szCs w:val="40"/>
          <w:lang w:eastAsia="en-AU"/>
        </w:rPr>
      </w:pPr>
      <w:bookmarkStart w:id="117" w:name="_Toc119512933"/>
      <w:bookmarkStart w:id="118" w:name="_Toc121201943"/>
      <w:bookmarkStart w:id="119" w:name="_Toc121206593"/>
      <w:bookmarkStart w:id="120" w:name="_Toc121393120"/>
      <w:bookmarkStart w:id="121" w:name="_Toc126337686"/>
      <w:r w:rsidRPr="0002386E">
        <w:rPr>
          <w:color w:val="2F5496" w:themeColor="accent1" w:themeShade="BF"/>
          <w:sz w:val="40"/>
          <w:szCs w:val="40"/>
          <w:lang w:eastAsia="en-AU"/>
        </w:rPr>
        <w:lastRenderedPageBreak/>
        <w:t xml:space="preserve">Appendix </w:t>
      </w:r>
      <w:r w:rsidR="00F9433C" w:rsidRPr="0002386E">
        <w:rPr>
          <w:color w:val="2F5496" w:themeColor="accent1" w:themeShade="BF"/>
          <w:sz w:val="40"/>
          <w:szCs w:val="40"/>
          <w:lang w:eastAsia="en-AU"/>
        </w:rPr>
        <w:t>1</w:t>
      </w:r>
      <w:r w:rsidR="00D43774" w:rsidRPr="0002386E">
        <w:rPr>
          <w:color w:val="2F5496" w:themeColor="accent1" w:themeShade="BF"/>
          <w:sz w:val="40"/>
          <w:szCs w:val="40"/>
          <w:lang w:eastAsia="en-AU"/>
        </w:rPr>
        <w:t>9</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P</w:t>
      </w:r>
      <w:r w:rsidRPr="0002386E">
        <w:rPr>
          <w:color w:val="2F5496" w:themeColor="accent1" w:themeShade="BF"/>
          <w:sz w:val="40"/>
          <w:szCs w:val="40"/>
          <w:lang w:eastAsia="en-AU"/>
        </w:rPr>
        <w:t>lain language statement</w:t>
      </w:r>
      <w:r w:rsidR="0087262D" w:rsidRPr="0002386E">
        <w:rPr>
          <w:color w:val="2F5496" w:themeColor="accent1" w:themeShade="BF"/>
          <w:sz w:val="40"/>
          <w:szCs w:val="40"/>
          <w:lang w:eastAsia="en-AU"/>
        </w:rPr>
        <w:t xml:space="preserve"> (Study 6)</w:t>
      </w:r>
      <w:bookmarkEnd w:id="117"/>
      <w:bookmarkEnd w:id="118"/>
      <w:bookmarkEnd w:id="119"/>
      <w:bookmarkEnd w:id="120"/>
      <w:bookmarkEnd w:id="121"/>
    </w:p>
    <w:p w14:paraId="6119572B" w14:textId="77777777" w:rsidR="00806F72" w:rsidRDefault="00C81E88" w:rsidP="00FA0742">
      <w:pPr>
        <w:pStyle w:val="Heading2"/>
      </w:pPr>
      <w:r w:rsidRPr="0002386E">
        <w:t>INTERVIEWS WITH PEOPLE WHO HAVE AND HAVEN’T USED BETTER ACCESS</w:t>
      </w:r>
    </w:p>
    <w:p w14:paraId="28E3D16E" w14:textId="7C4AEAA9" w:rsidR="00E423ED" w:rsidRPr="0002386E" w:rsidRDefault="00E423ED" w:rsidP="00A74EC4">
      <w:r w:rsidRPr="0002386E">
        <w:t xml:space="preserve">Professor Jane </w:t>
      </w:r>
      <w:proofErr w:type="spellStart"/>
      <w:r w:rsidRPr="0002386E">
        <w:t>Pirkis</w:t>
      </w:r>
      <w:proofErr w:type="spellEnd"/>
      <w:r w:rsidRPr="0002386E">
        <w:t xml:space="preserve"> (Responsible Researcher)</w:t>
      </w:r>
    </w:p>
    <w:p w14:paraId="2CD866B5" w14:textId="77777777" w:rsidR="00806F72" w:rsidRDefault="00E423ED" w:rsidP="00A74EC4">
      <w:pPr>
        <w:rPr>
          <w:rStyle w:val="Hyperlink"/>
          <w:rFonts w:cs="Calibri"/>
        </w:rPr>
      </w:pPr>
      <w:r w:rsidRPr="0002386E">
        <w:t xml:space="preserve">Tel: +61 3 3844 </w:t>
      </w:r>
      <w:proofErr w:type="gramStart"/>
      <w:r w:rsidRPr="0002386E">
        <w:t>0647</w:t>
      </w:r>
      <w:r w:rsidR="0079662C" w:rsidRPr="0002386E">
        <w:t xml:space="preserve"> </w:t>
      </w:r>
      <w:r w:rsidRPr="0002386E">
        <w:t xml:space="preserve"> Email</w:t>
      </w:r>
      <w:proofErr w:type="gramEnd"/>
      <w:r w:rsidRPr="0002386E">
        <w:t xml:space="preserve">: </w:t>
      </w:r>
      <w:hyperlink r:id="rId208" w:history="1">
        <w:r w:rsidRPr="0002386E">
          <w:rPr>
            <w:rStyle w:val="Hyperlink"/>
            <w:rFonts w:cs="Calibri"/>
          </w:rPr>
          <w:t>j.pirkis@unimelb.edu.au</w:t>
        </w:r>
      </w:hyperlink>
    </w:p>
    <w:p w14:paraId="5FD459B9" w14:textId="7705DC32" w:rsidR="00E423ED" w:rsidRPr="00FA0742" w:rsidRDefault="00E423ED" w:rsidP="00A74EC4">
      <w:pPr>
        <w:rPr>
          <w:color w:val="0000FF"/>
          <w:u w:val="single"/>
        </w:rPr>
      </w:pPr>
      <w:r w:rsidRPr="0002386E">
        <w:t xml:space="preserve">Professor Lisa Brophy </w:t>
      </w:r>
      <w:hyperlink r:id="rId209" w:history="1">
        <w:r w:rsidR="00AB46E2" w:rsidRPr="0002386E">
          <w:rPr>
            <w:rStyle w:val="Hyperlink"/>
            <w:rFonts w:cs="Calibri"/>
          </w:rPr>
          <w:t>L.Brophy@latrobe.edu.au</w:t>
        </w:r>
      </w:hyperlink>
      <w:r w:rsidRPr="0002386E">
        <w:t xml:space="preserve"> ; Associate Professor Michelle Banfield </w:t>
      </w:r>
      <w:hyperlink r:id="rId210" w:history="1">
        <w:r w:rsidRPr="0002386E">
          <w:rPr>
            <w:rStyle w:val="Hyperlink"/>
            <w:rFonts w:cs="Calibri"/>
          </w:rPr>
          <w:t>michelle.banfield@anu.edu.au</w:t>
        </w:r>
      </w:hyperlink>
      <w:r w:rsidRPr="0002386E">
        <w:rPr>
          <w:color w:val="00B050"/>
        </w:rPr>
        <w:t xml:space="preserve"> </w:t>
      </w:r>
      <w:r w:rsidRPr="0002386E">
        <w:t xml:space="preserve">; Associate Professor Meredith Harris </w:t>
      </w:r>
      <w:hyperlink r:id="rId211" w:history="1">
        <w:r w:rsidRPr="0002386E">
          <w:rPr>
            <w:rStyle w:val="Hyperlink"/>
            <w:rFonts w:cs="Calibri"/>
          </w:rPr>
          <w:t>meredith.harris@uq.edu.au</w:t>
        </w:r>
      </w:hyperlink>
      <w:r w:rsidRPr="0002386E">
        <w:rPr>
          <w:color w:val="00B050"/>
        </w:rPr>
        <w:t xml:space="preserve"> </w:t>
      </w:r>
      <w:r w:rsidRPr="0002386E">
        <w:t xml:space="preserve">Professor Ellie </w:t>
      </w:r>
      <w:proofErr w:type="spellStart"/>
      <w:r w:rsidRPr="0002386E">
        <w:t>Fossey</w:t>
      </w:r>
      <w:proofErr w:type="spellEnd"/>
      <w:r w:rsidRPr="0002386E">
        <w:t xml:space="preserve"> </w:t>
      </w:r>
      <w:hyperlink r:id="rId212" w:history="1">
        <w:r w:rsidRPr="0002386E">
          <w:rPr>
            <w:rStyle w:val="Hyperlink"/>
            <w:rFonts w:cs="Calibri"/>
          </w:rPr>
          <w:t>ellie.fossey@monash.edu.au</w:t>
        </w:r>
      </w:hyperlink>
      <w:r w:rsidRPr="0002386E">
        <w:rPr>
          <w:color w:val="00B050"/>
        </w:rPr>
        <w:t xml:space="preserve"> </w:t>
      </w:r>
      <w:r w:rsidRPr="0002386E">
        <w:t xml:space="preserve">; Professor Cathy </w:t>
      </w:r>
      <w:proofErr w:type="spellStart"/>
      <w:r w:rsidRPr="0002386E">
        <w:t>Mihalopoulos</w:t>
      </w:r>
      <w:proofErr w:type="spellEnd"/>
      <w:r w:rsidRPr="0002386E">
        <w:t xml:space="preserve"> </w:t>
      </w:r>
      <w:hyperlink r:id="rId213" w:history="1">
        <w:r w:rsidRPr="0002386E">
          <w:rPr>
            <w:rStyle w:val="Hyperlink"/>
            <w:rFonts w:cs="Calibri"/>
          </w:rPr>
          <w:t>cathy.mihalopoulous@deakin.edu.au</w:t>
        </w:r>
      </w:hyperlink>
      <w:r w:rsidRPr="0002386E">
        <w:t xml:space="preserve">; Dr Bridget </w:t>
      </w:r>
      <w:proofErr w:type="spellStart"/>
      <w:r w:rsidRPr="0002386E">
        <w:t>Bassilios</w:t>
      </w:r>
      <w:proofErr w:type="spellEnd"/>
      <w:r w:rsidRPr="0002386E">
        <w:t xml:space="preserve"> </w:t>
      </w:r>
      <w:hyperlink r:id="rId214" w:history="1">
        <w:r w:rsidRPr="0002386E">
          <w:rPr>
            <w:rStyle w:val="Hyperlink"/>
            <w:rFonts w:cs="Calibri"/>
          </w:rPr>
          <w:t>b.bassilios@unimelb.edu.au</w:t>
        </w:r>
      </w:hyperlink>
      <w:r w:rsidRPr="0002386E">
        <w:t xml:space="preserve">; Dr Dianne Currier </w:t>
      </w:r>
      <w:hyperlink r:id="rId215" w:history="1">
        <w:r w:rsidRPr="0002386E">
          <w:rPr>
            <w:rStyle w:val="Hyperlink"/>
            <w:rFonts w:cs="Calibri"/>
          </w:rPr>
          <w:t>dianne.currier@unimelb.edu.au</w:t>
        </w:r>
      </w:hyperlink>
      <w:r w:rsidRPr="0002386E">
        <w:t xml:space="preserve">; Dr Maria </w:t>
      </w:r>
      <w:proofErr w:type="spellStart"/>
      <w:r w:rsidRPr="0002386E">
        <w:t>Ftanou</w:t>
      </w:r>
      <w:proofErr w:type="spellEnd"/>
      <w:r w:rsidRPr="0002386E">
        <w:t xml:space="preserve"> </w:t>
      </w:r>
      <w:hyperlink r:id="rId216" w:history="1">
        <w:r w:rsidRPr="0002386E">
          <w:rPr>
            <w:rStyle w:val="Hyperlink"/>
            <w:rFonts w:cs="Calibri"/>
          </w:rPr>
          <w:t>mftanou@unimelb.edu.au</w:t>
        </w:r>
      </w:hyperlink>
    </w:p>
    <w:p w14:paraId="3A097782" w14:textId="77777777" w:rsidR="00806F72" w:rsidRDefault="00E423ED" w:rsidP="00FA0742">
      <w:pPr>
        <w:pStyle w:val="Heading3"/>
      </w:pPr>
      <w:r w:rsidRPr="0002386E">
        <w:t>About this project</w:t>
      </w:r>
    </w:p>
    <w:p w14:paraId="1648F54B" w14:textId="77777777" w:rsidR="00806F72" w:rsidRDefault="00E423ED" w:rsidP="00E423ED">
      <w:pPr>
        <w:rPr>
          <w:rFonts w:asciiTheme="minorHAnsi" w:hAnsiTheme="minorHAnsi" w:cstheme="minorHAnsi"/>
        </w:rPr>
      </w:pPr>
      <w:r w:rsidRPr="0002386E">
        <w:rPr>
          <w:rFonts w:asciiTheme="minorHAnsi" w:hAnsiTheme="minorHAnsi" w:cstheme="minorHAnsi"/>
        </w:rPr>
        <w:t xml:space="preserve">Our team has been commissioned by the Department of Health to conduct an evaluation of what is known as the “Better Access program” or just “Better Access”. Under Better Access, people can see a psychologist, social </w:t>
      </w:r>
      <w:proofErr w:type="gramStart"/>
      <w:r w:rsidRPr="0002386E">
        <w:rPr>
          <w:rFonts w:asciiTheme="minorHAnsi" w:hAnsiTheme="minorHAnsi" w:cstheme="minorHAnsi"/>
        </w:rPr>
        <w:t>worker</w:t>
      </w:r>
      <w:proofErr w:type="gramEnd"/>
      <w:r w:rsidRPr="0002386E">
        <w:rPr>
          <w:rFonts w:asciiTheme="minorHAnsi" w:hAnsiTheme="minorHAnsi" w:cstheme="minorHAnsi"/>
        </w:rPr>
        <w:t xml:space="preserve"> or occupational therapist for sessions of mental health care, and those sessions are funded – wholly or partially – by Medicare. </w:t>
      </w:r>
      <w:proofErr w:type="gramStart"/>
      <w:r w:rsidRPr="0002386E">
        <w:rPr>
          <w:rFonts w:asciiTheme="minorHAnsi" w:hAnsiTheme="minorHAnsi" w:cstheme="minorHAnsi"/>
        </w:rPr>
        <w:t>In order for</w:t>
      </w:r>
      <w:proofErr w:type="gramEnd"/>
      <w:r w:rsidRPr="0002386E">
        <w:rPr>
          <w:rFonts w:asciiTheme="minorHAnsi" w:hAnsiTheme="minorHAnsi" w:cstheme="minorHAnsi"/>
        </w:rPr>
        <w:t xml:space="preserve"> this to happen, their GP provides them with a mental health treatment plan and refers them on to one of these mental health professionals.</w:t>
      </w:r>
    </w:p>
    <w:p w14:paraId="2BF6C617" w14:textId="77777777" w:rsidR="00806F72" w:rsidRDefault="00E423ED" w:rsidP="00E423ED">
      <w:pPr>
        <w:rPr>
          <w:rFonts w:asciiTheme="minorHAnsi" w:hAnsiTheme="minorHAnsi" w:cstheme="minorHAnsi"/>
        </w:rPr>
      </w:pPr>
      <w:r w:rsidRPr="0002386E">
        <w:rPr>
          <w:rFonts w:asciiTheme="minorHAnsi" w:hAnsiTheme="minorHAnsi" w:cstheme="minorHAnsi"/>
        </w:rPr>
        <w:t xml:space="preserve">This project is one component of the evaluation. We are conducting in-depth qualitative interviews with people with lived experience of mental health conditions who </w:t>
      </w:r>
      <w:r w:rsidRPr="00A74EC4">
        <w:rPr>
          <w:rStyle w:val="Strong"/>
        </w:rPr>
        <w:t>HAVE</w:t>
      </w:r>
      <w:r w:rsidRPr="0002386E">
        <w:rPr>
          <w:rFonts w:asciiTheme="minorHAnsi" w:hAnsiTheme="minorHAnsi" w:cstheme="minorHAnsi"/>
        </w:rPr>
        <w:t xml:space="preserve"> and </w:t>
      </w:r>
      <w:r w:rsidRPr="00A74EC4">
        <w:rPr>
          <w:rStyle w:val="Strong"/>
        </w:rPr>
        <w:t>HAVEN’T</w:t>
      </w:r>
      <w:r w:rsidRPr="0002386E">
        <w:rPr>
          <w:rFonts w:asciiTheme="minorHAnsi" w:hAnsiTheme="minorHAnsi" w:cstheme="minorHAnsi"/>
          <w:b/>
          <w:bCs/>
        </w:rPr>
        <w:t xml:space="preserve"> </w:t>
      </w:r>
      <w:r w:rsidRPr="0002386E">
        <w:rPr>
          <w:rFonts w:asciiTheme="minorHAnsi" w:hAnsiTheme="minorHAnsi" w:cstheme="minorHAnsi"/>
        </w:rPr>
        <w:t xml:space="preserve">used Better Access </w:t>
      </w:r>
      <w:r w:rsidRPr="00A74EC4">
        <w:rPr>
          <w:rStyle w:val="Strong"/>
        </w:rPr>
        <w:t>in the past year</w:t>
      </w:r>
      <w:r w:rsidRPr="0002386E">
        <w:rPr>
          <w:rFonts w:asciiTheme="minorHAnsi" w:hAnsiTheme="minorHAnsi" w:cstheme="minorHAnsi"/>
        </w:rPr>
        <w:t xml:space="preserve">. </w:t>
      </w:r>
      <w:r w:rsidRPr="0002386E">
        <w:rPr>
          <w:rFonts w:asciiTheme="minorHAnsi" w:hAnsiTheme="minorHAnsi" w:cstheme="minorHAnsi"/>
          <w:color w:val="000000" w:themeColor="text1"/>
        </w:rPr>
        <w:t>We will ask those who have used Better Access services why they have, what their experiences were, and whether they would change anything. We will ask those who haven’t used them why they haven’t, what the barriers were, and what might make them likely to use them in the future.</w:t>
      </w:r>
    </w:p>
    <w:p w14:paraId="48181A47" w14:textId="77777777" w:rsidR="00806F72" w:rsidRDefault="00E423ED" w:rsidP="00E423ED">
      <w:pPr>
        <w:rPr>
          <w:rFonts w:asciiTheme="minorHAnsi" w:hAnsiTheme="minorHAnsi" w:cstheme="minorHAnsi"/>
        </w:rPr>
      </w:pPr>
      <w:r w:rsidRPr="0002386E">
        <w:rPr>
          <w:rFonts w:asciiTheme="minorHAnsi" w:hAnsiTheme="minorHAnsi" w:cstheme="minorHAnsi"/>
        </w:rPr>
        <w:t>Thank you for your interest in participating in this project. The following few pages will provide you with further information about this project, so that you can decide if you would like to take part.</w:t>
      </w:r>
    </w:p>
    <w:p w14:paraId="3D063841" w14:textId="77777777" w:rsidR="00806F72" w:rsidRDefault="00E423ED" w:rsidP="00E423ED">
      <w:pPr>
        <w:rPr>
          <w:rFonts w:asciiTheme="minorHAnsi" w:hAnsiTheme="minorHAnsi" w:cstheme="minorHAnsi"/>
        </w:rPr>
      </w:pPr>
      <w:r w:rsidRPr="0002386E">
        <w:rPr>
          <w:rFonts w:asciiTheme="minorHAnsi" w:hAnsiTheme="minorHAnsi" w:cstheme="minorHAnsi"/>
        </w:rPr>
        <w:t>Please take the time to read this information carefully. You may ask questions about anything you don’t understand or want to know more about.</w:t>
      </w:r>
    </w:p>
    <w:p w14:paraId="15DD27FB" w14:textId="77777777" w:rsidR="00806F72" w:rsidRDefault="00E423ED" w:rsidP="00E423ED">
      <w:pPr>
        <w:rPr>
          <w:rFonts w:asciiTheme="minorHAnsi" w:hAnsiTheme="minorHAnsi" w:cstheme="minorHAnsi"/>
        </w:rPr>
      </w:pPr>
      <w:r w:rsidRPr="0002386E">
        <w:rPr>
          <w:rFonts w:asciiTheme="minorHAnsi" w:hAnsiTheme="minorHAnsi" w:cstheme="minorHAnsi"/>
        </w:rPr>
        <w:t>Your participation is voluntary. If you don’t wish to take part, you don’t have to. If you begin participating, you can also stop at any time.</w:t>
      </w:r>
    </w:p>
    <w:p w14:paraId="7D79B70A" w14:textId="77777777" w:rsidR="00806F72" w:rsidRDefault="00E423ED" w:rsidP="00FA0742">
      <w:pPr>
        <w:pStyle w:val="Heading3"/>
      </w:pPr>
      <w:r w:rsidRPr="0002386E">
        <w:t>What will I be asked to do?</w:t>
      </w:r>
    </w:p>
    <w:p w14:paraId="7CDA7962" w14:textId="77777777" w:rsidR="00806F72" w:rsidRDefault="00E423ED" w:rsidP="00E423ED">
      <w:pPr>
        <w:rPr>
          <w:rFonts w:asciiTheme="minorHAnsi" w:hAnsiTheme="minorHAnsi" w:cstheme="minorHAnsi"/>
        </w:rPr>
      </w:pPr>
      <w:r w:rsidRPr="0002386E">
        <w:rPr>
          <w:rFonts w:asciiTheme="minorHAnsi" w:hAnsiTheme="minorHAnsi" w:cstheme="minorHAnsi"/>
        </w:rPr>
        <w:t>Should you agree to participate you will be asked to take part in an interview via Zoom or on the telephone. We anticipate that the interview will take about an hour.</w:t>
      </w:r>
    </w:p>
    <w:p w14:paraId="2AB05D8C" w14:textId="77777777" w:rsidR="00806F72" w:rsidRDefault="00E423ED" w:rsidP="00FA0742">
      <w:pPr>
        <w:pStyle w:val="Heading3"/>
      </w:pPr>
      <w:r w:rsidRPr="0002386E">
        <w:t>What are the possible benefits?</w:t>
      </w:r>
    </w:p>
    <w:p w14:paraId="72FF2943" w14:textId="646FA8EC" w:rsidR="00E423ED" w:rsidRPr="0002386E" w:rsidRDefault="00E423ED" w:rsidP="00E423ED">
      <w:pPr>
        <w:rPr>
          <w:rFonts w:asciiTheme="minorHAnsi" w:hAnsiTheme="minorHAnsi" w:cstheme="minorHAnsi"/>
        </w:rPr>
      </w:pPr>
      <w:r w:rsidRPr="0002386E">
        <w:rPr>
          <w:rFonts w:asciiTheme="minorHAnsi" w:hAnsiTheme="minorHAnsi" w:cstheme="minorHAnsi"/>
        </w:rPr>
        <w:t>Participating in the interview will give you the opportunity to provide your perspective on Better Access. You will also receive a gift voucher valued at $50 for your time. There will also be broader benefits, because the information you and other participants provide will help to shape the way in which Better Access is delivered in the future.</w:t>
      </w:r>
    </w:p>
    <w:p w14:paraId="14D8728F" w14:textId="77777777" w:rsidR="00806F72" w:rsidRDefault="00E423ED" w:rsidP="00FA0742">
      <w:pPr>
        <w:pStyle w:val="Heading3"/>
      </w:pPr>
      <w:r w:rsidRPr="0002386E">
        <w:t>What are the possible risks?</w:t>
      </w:r>
    </w:p>
    <w:p w14:paraId="42FCDE4F" w14:textId="77777777" w:rsidR="00806F72" w:rsidRDefault="00E423ED" w:rsidP="00E423ED">
      <w:pPr>
        <w:rPr>
          <w:rFonts w:asciiTheme="minorHAnsi" w:hAnsiTheme="minorHAnsi" w:cstheme="minorHAnsi"/>
        </w:rPr>
      </w:pPr>
      <w:r w:rsidRPr="0002386E">
        <w:rPr>
          <w:rFonts w:asciiTheme="minorHAnsi" w:hAnsiTheme="minorHAnsi" w:cstheme="minorHAnsi"/>
        </w:rPr>
        <w:t xml:space="preserve">The risks of participating are small. However, because we will be asking you to think about mental health care you may have received in the past year, there is a possibility that you might feel uncomfortable or distressed. If this happens, we can stop the interview. We have processes in place to offer support if you do experience distress, including a list of services and help to connect you with the appropriate ones. We have also included some information on support services at the end of this document. </w:t>
      </w:r>
    </w:p>
    <w:p w14:paraId="067BEB63" w14:textId="77777777" w:rsidR="00806F72" w:rsidRDefault="00E423ED" w:rsidP="00FA0742">
      <w:pPr>
        <w:pStyle w:val="Heading3"/>
      </w:pPr>
      <w:r w:rsidRPr="0002386E">
        <w:t>Do I have to take part?</w:t>
      </w:r>
    </w:p>
    <w:p w14:paraId="74CBB6DF" w14:textId="77777777" w:rsidR="00806F72" w:rsidRDefault="00E423ED" w:rsidP="00E423ED">
      <w:pPr>
        <w:rPr>
          <w:rFonts w:asciiTheme="minorHAnsi" w:hAnsiTheme="minorHAnsi" w:cstheme="minorHAnsi"/>
        </w:rPr>
      </w:pPr>
      <w:r w:rsidRPr="0002386E">
        <w:rPr>
          <w:rFonts w:asciiTheme="minorHAnsi" w:hAnsiTheme="minorHAnsi" w:cstheme="minorHAnsi"/>
        </w:rPr>
        <w:t xml:space="preserve">No. Participation is completely voluntary. You </w:t>
      </w:r>
      <w:proofErr w:type="gramStart"/>
      <w:r w:rsidRPr="0002386E">
        <w:rPr>
          <w:rFonts w:asciiTheme="minorHAnsi" w:hAnsiTheme="minorHAnsi" w:cstheme="minorHAnsi"/>
        </w:rPr>
        <w:t>are able to</w:t>
      </w:r>
      <w:proofErr w:type="gramEnd"/>
      <w:r w:rsidRPr="0002386E">
        <w:rPr>
          <w:rFonts w:asciiTheme="minorHAnsi" w:hAnsiTheme="minorHAnsi" w:cstheme="minorHAnsi"/>
        </w:rPr>
        <w:t xml:space="preserve"> withdraw at any time up until the analysis is finalised. Your participation or withdrawal will have no bearing on any future care you may receive </w:t>
      </w:r>
      <w:r w:rsidRPr="0002386E">
        <w:rPr>
          <w:rFonts w:asciiTheme="minorHAnsi" w:hAnsiTheme="minorHAnsi" w:cstheme="minorHAnsi"/>
        </w:rPr>
        <w:lastRenderedPageBreak/>
        <w:t>through Better Access or any other program. If you withdraw part way through the interview, you will be able to choose whether to allow us to use any information that you have already provided.</w:t>
      </w:r>
    </w:p>
    <w:p w14:paraId="431549DD" w14:textId="77777777" w:rsidR="00806F72" w:rsidRDefault="00E423ED" w:rsidP="00FA0742">
      <w:pPr>
        <w:pStyle w:val="Heading3"/>
      </w:pPr>
      <w:r w:rsidRPr="0002386E">
        <w:t>Will I hear about the results of this project?</w:t>
      </w:r>
    </w:p>
    <w:p w14:paraId="28079C99" w14:textId="77777777" w:rsidR="00806F72" w:rsidRDefault="00E423ED" w:rsidP="00E423ED">
      <w:pPr>
        <w:rPr>
          <w:rFonts w:asciiTheme="minorHAnsi" w:hAnsiTheme="minorHAnsi" w:cstheme="minorHAnsi"/>
        </w:rPr>
      </w:pPr>
      <w:r w:rsidRPr="0002386E">
        <w:rPr>
          <w:rFonts w:asciiTheme="minorHAnsi" w:hAnsiTheme="minorHAnsi" w:cstheme="minorHAnsi"/>
        </w:rPr>
        <w:t xml:space="preserve">We will provide written reports on the findings of the overall evaluation to the Department of Health, and these reports will include information about what participants in the interviews have told us. We will also prepare an academic journal article on this project. In addition, we will provide </w:t>
      </w:r>
      <w:proofErr w:type="gramStart"/>
      <w:r w:rsidRPr="0002386E">
        <w:rPr>
          <w:rFonts w:asciiTheme="minorHAnsi" w:hAnsiTheme="minorHAnsi" w:cstheme="minorHAnsi"/>
        </w:rPr>
        <w:t>brief summary</w:t>
      </w:r>
      <w:proofErr w:type="gramEnd"/>
      <w:r w:rsidRPr="0002386E">
        <w:rPr>
          <w:rFonts w:asciiTheme="minorHAnsi" w:hAnsiTheme="minorHAnsi" w:cstheme="minorHAnsi"/>
        </w:rPr>
        <w:t xml:space="preserve"> to interested participants.</w:t>
      </w:r>
    </w:p>
    <w:p w14:paraId="36672C6F" w14:textId="77777777" w:rsidR="00806F72" w:rsidRDefault="00E423ED" w:rsidP="00FA0742">
      <w:pPr>
        <w:pStyle w:val="Heading3"/>
      </w:pPr>
      <w:r w:rsidRPr="0002386E">
        <w:t>What will happen to information about me?</w:t>
      </w:r>
    </w:p>
    <w:p w14:paraId="0A3BE59E" w14:textId="77777777" w:rsidR="00806F72" w:rsidRDefault="00E423ED" w:rsidP="00E423ED">
      <w:pPr>
        <w:rPr>
          <w:rFonts w:asciiTheme="minorHAnsi" w:hAnsiTheme="minorHAnsi" w:cstheme="minorHAnsi"/>
        </w:rPr>
      </w:pPr>
      <w:proofErr w:type="gramStart"/>
      <w:r w:rsidRPr="0002386E">
        <w:rPr>
          <w:rFonts w:asciiTheme="minorHAnsi" w:hAnsiTheme="minorHAnsi" w:cstheme="minorHAnsi"/>
        </w:rPr>
        <w:t>All of</w:t>
      </w:r>
      <w:proofErr w:type="gramEnd"/>
      <w:r w:rsidRPr="0002386E">
        <w:rPr>
          <w:rFonts w:asciiTheme="minorHAnsi" w:hAnsiTheme="minorHAnsi" w:cstheme="minorHAnsi"/>
        </w:rPr>
        <w:t xml:space="preserve"> the information that you provide during the interview will be treated confidentially. The interviews will be recorded and transcribed, and each participant will be allocated a number so that their name will not be attached to the recording or the transcription. When we analyse the transcripts and write up the findings, we will report on broad themes to ensure that no participant can be identified. We may use direct quotations to illustrate the themes, but again we will present these in a way that guarantees that no participant can be identified. The recordings and transcripts will be stored on password-protected computers that will only be accessible to members of the research team. All recordings and transcripts will be retained for a period of at least years and then destroyed.</w:t>
      </w:r>
    </w:p>
    <w:p w14:paraId="78D9FA43" w14:textId="77777777" w:rsidR="00806F72" w:rsidRDefault="00E423ED" w:rsidP="00FA0742">
      <w:pPr>
        <w:pStyle w:val="Heading3"/>
      </w:pPr>
      <w:r w:rsidRPr="0002386E">
        <w:t>Who is funding this project?</w:t>
      </w:r>
    </w:p>
    <w:p w14:paraId="31AE551C" w14:textId="77777777" w:rsidR="00806F72" w:rsidRDefault="00E423ED" w:rsidP="00E423ED">
      <w:pPr>
        <w:rPr>
          <w:rFonts w:asciiTheme="minorHAnsi" w:hAnsiTheme="minorHAnsi" w:cstheme="minorHAnsi"/>
        </w:rPr>
      </w:pPr>
      <w:r w:rsidRPr="0002386E">
        <w:rPr>
          <w:rFonts w:asciiTheme="minorHAnsi" w:hAnsiTheme="minorHAnsi" w:cstheme="minorHAnsi"/>
        </w:rPr>
        <w:t xml:space="preserve">This project has been funded by the Department of Health. </w:t>
      </w:r>
    </w:p>
    <w:p w14:paraId="1555AF8E" w14:textId="77777777" w:rsidR="00806F72" w:rsidRDefault="00E423ED" w:rsidP="00FA0742">
      <w:pPr>
        <w:pStyle w:val="Heading3"/>
      </w:pPr>
      <w:r w:rsidRPr="0002386E">
        <w:t>Where can I get further information?</w:t>
      </w:r>
    </w:p>
    <w:p w14:paraId="171F9699" w14:textId="77777777" w:rsidR="00806F72" w:rsidRDefault="00E423ED" w:rsidP="00E423ED">
      <w:pPr>
        <w:rPr>
          <w:rFonts w:asciiTheme="minorHAnsi" w:hAnsiTheme="minorHAnsi" w:cstheme="minorHAnsi"/>
        </w:rPr>
      </w:pPr>
      <w:r w:rsidRPr="0002386E">
        <w:rPr>
          <w:rFonts w:asciiTheme="minorHAnsi" w:hAnsiTheme="minorHAnsi" w:cstheme="minorHAnsi"/>
        </w:rPr>
        <w:t xml:space="preserve">If you would like more information about the project, please contact Dr Dianne Currier </w:t>
      </w:r>
      <w:hyperlink r:id="rId217" w:history="1">
        <w:r w:rsidRPr="0002386E">
          <w:rPr>
            <w:rStyle w:val="Hyperlink"/>
            <w:rFonts w:asciiTheme="minorHAnsi" w:hAnsiTheme="minorHAnsi" w:cstheme="minorHAnsi"/>
          </w:rPr>
          <w:t>dianne.currier@unimelb.edu.au</w:t>
        </w:r>
      </w:hyperlink>
      <w:r w:rsidRPr="0002386E">
        <w:rPr>
          <w:rFonts w:asciiTheme="minorHAnsi" w:hAnsiTheme="minorHAnsi" w:cstheme="minorHAnsi"/>
        </w:rPr>
        <w:t xml:space="preserve"> or Dr Maria </w:t>
      </w:r>
      <w:proofErr w:type="spellStart"/>
      <w:r w:rsidRPr="0002386E">
        <w:rPr>
          <w:rFonts w:asciiTheme="minorHAnsi" w:hAnsiTheme="minorHAnsi" w:cstheme="minorHAnsi"/>
        </w:rPr>
        <w:t>Ftanou</w:t>
      </w:r>
      <w:proofErr w:type="spellEnd"/>
      <w:r w:rsidRPr="0002386E">
        <w:rPr>
          <w:rFonts w:asciiTheme="minorHAnsi" w:hAnsiTheme="minorHAnsi" w:cstheme="minorHAnsi"/>
        </w:rPr>
        <w:t xml:space="preserve"> mftanou@unimelb.edu.</w:t>
      </w:r>
    </w:p>
    <w:p w14:paraId="244BF5CE" w14:textId="77777777" w:rsidR="00806F72" w:rsidRDefault="00E423ED" w:rsidP="00FA0742">
      <w:pPr>
        <w:pStyle w:val="Heading3"/>
      </w:pPr>
      <w:r w:rsidRPr="0002386E">
        <w:t>Who can I contact if I have any concerns about the project?</w:t>
      </w:r>
    </w:p>
    <w:p w14:paraId="09CF0D1F" w14:textId="31E11E16" w:rsidR="00E423ED" w:rsidRPr="0002386E" w:rsidRDefault="00E423ED" w:rsidP="00E423ED">
      <w:pPr>
        <w:rPr>
          <w:rFonts w:asciiTheme="minorHAnsi" w:eastAsia="Times New Roman" w:hAnsiTheme="minorHAnsi" w:cstheme="minorHAnsi"/>
          <w:color w:val="000000"/>
          <w:shd w:val="clear" w:color="auto" w:fill="FFFFFF"/>
        </w:rPr>
      </w:pPr>
      <w:r w:rsidRPr="0002386E">
        <w:rPr>
          <w:rFonts w:asciiTheme="minorHAnsi" w:eastAsia="Times New Roman" w:hAnsiTheme="minorHAnsi" w:cstheme="minorHAnsi"/>
          <w:color w:val="000000"/>
          <w:shd w:val="clear" w:color="auto" w:fill="FFFFFF"/>
        </w:rPr>
        <w:t>This project has human research ethics approval from The University of Melbourne (Project ID 22921</w:t>
      </w:r>
      <w:proofErr w:type="gramStart"/>
      <w:r w:rsidRPr="0002386E">
        <w:rPr>
          <w:rFonts w:asciiTheme="minorHAnsi" w:eastAsia="Times New Roman" w:hAnsiTheme="minorHAnsi" w:cstheme="minorHAnsi"/>
          <w:color w:val="000000"/>
          <w:shd w:val="clear" w:color="auto" w:fill="FFFFFF"/>
        </w:rPr>
        <w:t xml:space="preserve">) </w:t>
      </w:r>
      <w:r w:rsidRPr="0002386E">
        <w:rPr>
          <w:rFonts w:asciiTheme="minorHAnsi" w:eastAsia="Times New Roman" w:hAnsiTheme="minorHAnsi" w:cstheme="minorHAnsi"/>
          <w:shd w:val="clear" w:color="auto" w:fill="FFFFFF"/>
        </w:rPr>
        <w:t>.</w:t>
      </w:r>
      <w:proofErr w:type="gramEnd"/>
      <w:r w:rsidRPr="0002386E">
        <w:rPr>
          <w:rFonts w:asciiTheme="minorHAnsi" w:eastAsia="Times New Roman" w:hAnsiTheme="minorHAnsi" w:cstheme="minorHAnsi"/>
          <w:shd w:val="clear" w:color="auto" w:fill="FFFFFF"/>
        </w:rPr>
        <w:t xml:space="preserve"> </w:t>
      </w:r>
      <w:r w:rsidRPr="0002386E">
        <w:rPr>
          <w:rFonts w:asciiTheme="minorHAnsi" w:eastAsia="Times New Roman" w:hAnsiTheme="minorHAnsi" w:cstheme="minorHAnsi"/>
          <w:color w:val="000000"/>
          <w:shd w:val="clear" w:color="auto" w:fill="FFFFFF"/>
        </w:rPr>
        <w:t xml:space="preserve">If you have any concerns or complaints about the conduct of this research project, which you do not wish to discuss with the research team, you should contact the Research Integrity Administrator, Office of Research Ethics and Integrity, University of Melbourne, VIC 3010. Tel: +61 </w:t>
      </w:r>
      <w:r w:rsidRPr="0002386E">
        <w:rPr>
          <w:rFonts w:asciiTheme="minorHAnsi" w:eastAsia="Times New Roman" w:hAnsiTheme="minorHAnsi" w:cstheme="minorHAnsi"/>
          <w:color w:val="201F1E"/>
          <w:shd w:val="clear" w:color="auto" w:fill="FFFFFF"/>
        </w:rPr>
        <w:t xml:space="preserve">83441814 </w:t>
      </w:r>
      <w:r w:rsidRPr="0002386E">
        <w:rPr>
          <w:rFonts w:asciiTheme="minorHAnsi" w:eastAsia="Times New Roman" w:hAnsiTheme="minorHAnsi" w:cstheme="minorHAnsi"/>
          <w:color w:val="000000"/>
          <w:shd w:val="clear" w:color="auto" w:fill="FFFFFF"/>
        </w:rPr>
        <w:t xml:space="preserve">or Email: </w:t>
      </w:r>
      <w:hyperlink r:id="rId218" w:history="1">
        <w:r w:rsidRPr="0002386E">
          <w:rPr>
            <w:rStyle w:val="Hyperlink"/>
            <w:rFonts w:asciiTheme="minorHAnsi" w:hAnsiTheme="minorHAnsi" w:cstheme="minorHAnsi"/>
            <w:shd w:val="clear" w:color="auto" w:fill="FFFFFF"/>
          </w:rPr>
          <w:t>research-integrity@unimelb.edu.au</w:t>
        </w:r>
      </w:hyperlink>
      <w:r w:rsidRPr="0002386E">
        <w:rPr>
          <w:rFonts w:asciiTheme="minorHAnsi" w:eastAsia="Times New Roman" w:hAnsiTheme="minorHAnsi" w:cstheme="minorHAnsi"/>
          <w:color w:val="000000"/>
          <w:shd w:val="clear" w:color="auto" w:fill="FFFFFF"/>
        </w:rPr>
        <w:t xml:space="preserve">. All complaints will be treated confidentially. In any </w:t>
      </w:r>
      <w:proofErr w:type="gramStart"/>
      <w:r w:rsidRPr="0002386E">
        <w:rPr>
          <w:rFonts w:asciiTheme="minorHAnsi" w:eastAsia="Times New Roman" w:hAnsiTheme="minorHAnsi" w:cstheme="minorHAnsi"/>
          <w:color w:val="000000"/>
          <w:shd w:val="clear" w:color="auto" w:fill="FFFFFF"/>
        </w:rPr>
        <w:t>correspondence</w:t>
      </w:r>
      <w:proofErr w:type="gramEnd"/>
      <w:r w:rsidRPr="0002386E">
        <w:rPr>
          <w:rFonts w:asciiTheme="minorHAnsi" w:eastAsia="Times New Roman" w:hAnsiTheme="minorHAnsi" w:cstheme="minorHAnsi"/>
          <w:color w:val="000000"/>
          <w:shd w:val="clear" w:color="auto" w:fill="FFFFFF"/>
        </w:rPr>
        <w:t xml:space="preserve"> please provide the name of the research team and/or the name or ethics ID number of the research project.</w:t>
      </w:r>
    </w:p>
    <w:p w14:paraId="24ACEB76" w14:textId="77777777" w:rsidR="00C81E88" w:rsidRPr="0002386E" w:rsidRDefault="00C81E88">
      <w:pPr>
        <w:rPr>
          <w:rFonts w:asciiTheme="minorHAnsi" w:eastAsia="Times New Roman" w:hAnsiTheme="minorHAnsi" w:cstheme="minorHAnsi"/>
          <w:b/>
          <w:lang w:eastAsia="en-AU"/>
        </w:rPr>
      </w:pPr>
      <w:r w:rsidRPr="0002386E">
        <w:rPr>
          <w:rFonts w:asciiTheme="minorHAnsi" w:eastAsia="Times New Roman" w:hAnsiTheme="minorHAnsi" w:cstheme="minorHAnsi"/>
          <w:b/>
          <w:lang w:eastAsia="en-AU"/>
        </w:rPr>
        <w:br w:type="page"/>
      </w:r>
    </w:p>
    <w:p w14:paraId="52537C42" w14:textId="77777777" w:rsidR="00806F72" w:rsidRDefault="00E423ED" w:rsidP="00FA0742">
      <w:pPr>
        <w:pStyle w:val="Heading2"/>
        <w:rPr>
          <w:lang w:eastAsia="en-AU"/>
        </w:rPr>
      </w:pPr>
      <w:r w:rsidRPr="0002386E">
        <w:rPr>
          <w:lang w:eastAsia="en-AU"/>
        </w:rPr>
        <w:lastRenderedPageBreak/>
        <w:t>USEFUL SUPPORT SERVICES</w:t>
      </w:r>
    </w:p>
    <w:p w14:paraId="1B95541C" w14:textId="77777777" w:rsidR="00806F72" w:rsidRDefault="00E423ED" w:rsidP="00E423ED">
      <w:pPr>
        <w:rPr>
          <w:rFonts w:asciiTheme="minorHAnsi" w:eastAsia="Times New Roman" w:hAnsiTheme="minorHAnsi" w:cstheme="minorHAnsi"/>
          <w:lang w:eastAsia="en-AU"/>
        </w:rPr>
      </w:pPr>
      <w:r w:rsidRPr="0002386E">
        <w:rPr>
          <w:rFonts w:asciiTheme="minorHAnsi" w:eastAsia="Times New Roman" w:hAnsiTheme="minorHAnsi" w:cstheme="minorHAnsi"/>
          <w:lang w:eastAsia="en-AU"/>
        </w:rPr>
        <w:t xml:space="preserve">If you are feeling distressed or would like some additional support, please contact your GP or usual mental health </w:t>
      </w:r>
      <w:proofErr w:type="gramStart"/>
      <w:r w:rsidRPr="0002386E">
        <w:rPr>
          <w:rFonts w:asciiTheme="minorHAnsi" w:eastAsia="Times New Roman" w:hAnsiTheme="minorHAnsi" w:cstheme="minorHAnsi"/>
          <w:lang w:eastAsia="en-AU"/>
        </w:rPr>
        <w:t>clinician</w:t>
      </w:r>
      <w:proofErr w:type="gramEnd"/>
      <w:r w:rsidRPr="0002386E">
        <w:rPr>
          <w:rFonts w:asciiTheme="minorHAnsi" w:eastAsia="Times New Roman" w:hAnsiTheme="minorHAnsi" w:cstheme="minorHAnsi"/>
          <w:lang w:eastAsia="en-AU"/>
        </w:rPr>
        <w:t xml:space="preserve"> and let them know how you are feeling. </w:t>
      </w:r>
    </w:p>
    <w:p w14:paraId="08B192A4" w14:textId="77777777" w:rsidR="00806F72" w:rsidRDefault="00E423ED" w:rsidP="00E423ED">
      <w:pPr>
        <w:rPr>
          <w:rFonts w:asciiTheme="minorHAnsi" w:hAnsiTheme="minorHAnsi" w:cstheme="minorHAnsi"/>
          <w:lang w:val="en-GB" w:bidi="en-US"/>
        </w:rPr>
      </w:pPr>
      <w:r w:rsidRPr="0002386E">
        <w:rPr>
          <w:rFonts w:asciiTheme="minorHAnsi" w:hAnsiTheme="minorHAnsi" w:cstheme="minorHAnsi"/>
          <w:lang w:val="en-GB" w:bidi="en-US"/>
        </w:rPr>
        <w:t xml:space="preserve">If you need urgent medical help, please call an ambulance on </w:t>
      </w:r>
      <w:r w:rsidRPr="0002386E">
        <w:rPr>
          <w:rFonts w:asciiTheme="minorHAnsi" w:hAnsiTheme="minorHAnsi" w:cstheme="minorHAnsi"/>
          <w:b/>
          <w:lang w:val="en-GB" w:bidi="en-US"/>
        </w:rPr>
        <w:t>000</w:t>
      </w:r>
      <w:r w:rsidRPr="0002386E">
        <w:rPr>
          <w:rFonts w:asciiTheme="minorHAnsi" w:hAnsiTheme="minorHAnsi" w:cstheme="minorHAnsi"/>
          <w:lang w:val="en-GB" w:bidi="en-US"/>
        </w:rPr>
        <w:t xml:space="preserve"> (or if you are on a mobile and that doesn’t work you can call </w:t>
      </w:r>
      <w:r w:rsidRPr="0002386E">
        <w:rPr>
          <w:rFonts w:asciiTheme="minorHAnsi" w:hAnsiTheme="minorHAnsi" w:cstheme="minorHAnsi"/>
          <w:b/>
          <w:lang w:val="en-GB" w:bidi="en-US"/>
        </w:rPr>
        <w:t>112</w:t>
      </w:r>
      <w:r w:rsidRPr="0002386E">
        <w:rPr>
          <w:rFonts w:asciiTheme="minorHAnsi" w:hAnsiTheme="minorHAnsi" w:cstheme="minorHAnsi"/>
          <w:lang w:val="en-GB" w:bidi="en-US"/>
        </w:rPr>
        <w:t>).</w:t>
      </w:r>
    </w:p>
    <w:p w14:paraId="593704D2" w14:textId="77777777" w:rsidR="00806F72" w:rsidRDefault="00E423ED" w:rsidP="00E423ED">
      <w:pPr>
        <w:rPr>
          <w:rFonts w:asciiTheme="minorHAnsi" w:hAnsiTheme="minorHAnsi" w:cstheme="minorHAnsi"/>
          <w:lang w:val="en-GB" w:bidi="en-US"/>
        </w:rPr>
      </w:pPr>
      <w:r w:rsidRPr="0002386E">
        <w:rPr>
          <w:rFonts w:asciiTheme="minorHAnsi" w:hAnsiTheme="minorHAnsi" w:cstheme="minorHAnsi"/>
          <w:lang w:val="en-GB" w:bidi="en-US"/>
        </w:rPr>
        <w:t xml:space="preserve">There are also some other numbers that you can call at any time, </w:t>
      </w:r>
      <w:proofErr w:type="gramStart"/>
      <w:r w:rsidRPr="0002386E">
        <w:rPr>
          <w:rFonts w:asciiTheme="minorHAnsi" w:hAnsiTheme="minorHAnsi" w:cstheme="minorHAnsi"/>
          <w:lang w:val="en-GB" w:bidi="en-US"/>
        </w:rPr>
        <w:t>night</w:t>
      </w:r>
      <w:proofErr w:type="gramEnd"/>
      <w:r w:rsidRPr="0002386E">
        <w:rPr>
          <w:rFonts w:asciiTheme="minorHAnsi" w:hAnsiTheme="minorHAnsi" w:cstheme="minorHAnsi"/>
          <w:lang w:val="en-GB" w:bidi="en-US"/>
        </w:rPr>
        <w:t xml:space="preserve"> or day if you want help and support:</w:t>
      </w:r>
    </w:p>
    <w:p w14:paraId="4E9B0359" w14:textId="1F53497D" w:rsidR="00E423ED" w:rsidRPr="00FA0742" w:rsidRDefault="00E423ED" w:rsidP="00FA0742">
      <w:pPr>
        <w:pStyle w:val="Heading3"/>
      </w:pPr>
      <w:r w:rsidRPr="00FA0742">
        <w:t>24/7 Crisis Support Services</w:t>
      </w:r>
    </w:p>
    <w:tbl>
      <w:tblPr>
        <w:tblStyle w:val="TableGridLight"/>
        <w:tblW w:w="0" w:type="auto"/>
        <w:tblInd w:w="-5" w:type="dxa"/>
        <w:tblLook w:val="04A0" w:firstRow="1" w:lastRow="0" w:firstColumn="1" w:lastColumn="0" w:noHBand="0" w:noVBand="1"/>
      </w:tblPr>
      <w:tblGrid>
        <w:gridCol w:w="6894"/>
        <w:gridCol w:w="2122"/>
      </w:tblGrid>
      <w:tr w:rsidR="00FA0742" w:rsidRPr="00FA0742" w14:paraId="284F554B" w14:textId="77777777" w:rsidTr="00A74EC4">
        <w:trPr>
          <w:cnfStyle w:val="100000000000" w:firstRow="1" w:lastRow="0" w:firstColumn="0" w:lastColumn="0" w:oddVBand="0" w:evenVBand="0" w:oddHBand="0" w:evenHBand="0" w:firstRowFirstColumn="0" w:firstRowLastColumn="0" w:lastRowFirstColumn="0" w:lastRowLastColumn="0"/>
          <w:trHeight w:val="525"/>
        </w:trPr>
        <w:tc>
          <w:tcPr>
            <w:tcW w:w="6894" w:type="dxa"/>
          </w:tcPr>
          <w:p w14:paraId="63F10934" w14:textId="0236EE41" w:rsidR="00FA0742" w:rsidRPr="00FA0742" w:rsidRDefault="00FA0742" w:rsidP="00FA0742">
            <w:r w:rsidRPr="00FA0742">
              <w:t>24/7 Crisis Support Services</w:t>
            </w:r>
          </w:p>
        </w:tc>
        <w:tc>
          <w:tcPr>
            <w:tcW w:w="2122" w:type="dxa"/>
          </w:tcPr>
          <w:p w14:paraId="30FB0082" w14:textId="79FA9DCE" w:rsidR="00FA0742" w:rsidRPr="00FA0742" w:rsidRDefault="00FA0742" w:rsidP="00FA0742">
            <w:r w:rsidRPr="00FA0742">
              <w:t>Contact numbers</w:t>
            </w:r>
          </w:p>
        </w:tc>
      </w:tr>
      <w:tr w:rsidR="00E423ED" w:rsidRPr="0002386E" w14:paraId="5D785ED6" w14:textId="77777777" w:rsidTr="00A74EC4">
        <w:trPr>
          <w:trHeight w:val="2403"/>
        </w:trPr>
        <w:tc>
          <w:tcPr>
            <w:tcW w:w="6894" w:type="dxa"/>
          </w:tcPr>
          <w:p w14:paraId="3DFC2523" w14:textId="77777777" w:rsidR="00E423ED" w:rsidRPr="00A74EC4" w:rsidRDefault="00E423ED" w:rsidP="00D152D2">
            <w:pPr>
              <w:autoSpaceDE w:val="0"/>
              <w:autoSpaceDN w:val="0"/>
              <w:adjustRightInd w:val="0"/>
              <w:rPr>
                <w:rStyle w:val="Strong"/>
              </w:rPr>
            </w:pPr>
            <w:r w:rsidRPr="00A74EC4">
              <w:rPr>
                <w:rStyle w:val="Strong"/>
              </w:rPr>
              <w:t>LIFELINE</w:t>
            </w:r>
          </w:p>
          <w:p w14:paraId="0D298D4E" w14:textId="77777777" w:rsidR="00E423ED" w:rsidRPr="00A74EC4" w:rsidRDefault="00E423ED" w:rsidP="00D152D2">
            <w:pPr>
              <w:autoSpaceDE w:val="0"/>
              <w:autoSpaceDN w:val="0"/>
              <w:adjustRightInd w:val="0"/>
              <w:rPr>
                <w:rStyle w:val="Strong"/>
              </w:rPr>
            </w:pPr>
            <w:r w:rsidRPr="00A74EC4">
              <w:rPr>
                <w:rStyle w:val="Strong"/>
              </w:rPr>
              <w:t>24 hours a day, 7 days a week</w:t>
            </w:r>
          </w:p>
          <w:p w14:paraId="338F1C65" w14:textId="77777777" w:rsidR="00806F72" w:rsidRPr="00A74EC4" w:rsidRDefault="00E423ED" w:rsidP="00D152D2">
            <w:pPr>
              <w:autoSpaceDE w:val="0"/>
              <w:autoSpaceDN w:val="0"/>
              <w:adjustRightInd w:val="0"/>
              <w:rPr>
                <w:rStyle w:val="Strong"/>
              </w:rPr>
            </w:pPr>
            <w:r w:rsidRPr="00A74EC4">
              <w:rPr>
                <w:rStyle w:val="Strong"/>
              </w:rPr>
              <w:t>Crisis support over the phone, for all ages</w:t>
            </w:r>
          </w:p>
          <w:p w14:paraId="38658583" w14:textId="2EC0BFE9" w:rsidR="00E423ED" w:rsidRPr="0002386E" w:rsidRDefault="00E423ED" w:rsidP="00D152D2">
            <w:pPr>
              <w:rPr>
                <w:rFonts w:cstheme="minorHAnsi"/>
                <w:lang w:val="en-US" w:bidi="en-US"/>
              </w:rPr>
            </w:pPr>
            <w:r w:rsidRPr="0002386E">
              <w:rPr>
                <w:rFonts w:cstheme="minorHAnsi"/>
                <w:lang w:val="en-US" w:bidi="en-US"/>
              </w:rPr>
              <w:t>Lifeline also has an online crisis support chat from 7pm to 4am, 7 days a week. To find out more, you can do an internet search for “Lifeline” or go to</w:t>
            </w:r>
            <w:r w:rsidR="0079662C" w:rsidRPr="0002386E">
              <w:rPr>
                <w:rFonts w:cstheme="minorHAnsi"/>
                <w:lang w:val="en-US" w:bidi="en-US"/>
              </w:rPr>
              <w:t xml:space="preserve"> </w:t>
            </w:r>
            <w:hyperlink r:id="rId219" w:history="1">
              <w:r w:rsidRPr="0002386E">
                <w:rPr>
                  <w:rFonts w:cstheme="minorHAnsi"/>
                  <w:color w:val="0000FF"/>
                  <w:u w:val="single"/>
                  <w:lang w:val="en-US" w:bidi="en-US"/>
                </w:rPr>
                <w:t>www.lifeline.org.au</w:t>
              </w:r>
            </w:hyperlink>
            <w:r w:rsidRPr="0002386E">
              <w:rPr>
                <w:rFonts w:cstheme="minorHAnsi"/>
                <w:lang w:val="en-US" w:bidi="en-US"/>
              </w:rPr>
              <w:t xml:space="preserve"> and click on the “online services” tab.</w:t>
            </w:r>
          </w:p>
        </w:tc>
        <w:tc>
          <w:tcPr>
            <w:tcW w:w="2122" w:type="dxa"/>
            <w:hideMark/>
          </w:tcPr>
          <w:p w14:paraId="3E51A6CA" w14:textId="77CA6484" w:rsidR="00E423ED" w:rsidRPr="0002386E" w:rsidRDefault="00E423ED" w:rsidP="00D152D2">
            <w:pPr>
              <w:rPr>
                <w:rFonts w:cstheme="minorHAnsi"/>
                <w:lang w:val="en-US" w:bidi="en-US"/>
              </w:rPr>
            </w:pPr>
            <w:r w:rsidRPr="0002386E">
              <w:rPr>
                <w:rFonts w:cstheme="minorHAnsi"/>
                <w:lang w:val="en-US" w:bidi="en-US"/>
              </w:rPr>
              <w:t xml:space="preserve">13 11 </w:t>
            </w:r>
            <w:proofErr w:type="gramStart"/>
            <w:r w:rsidRPr="0002386E">
              <w:rPr>
                <w:rFonts w:cstheme="minorHAnsi"/>
                <w:lang w:val="en-US" w:bidi="en-US"/>
              </w:rPr>
              <w:t xml:space="preserve">14 </w:t>
            </w:r>
            <w:r w:rsidR="00A74EC4">
              <w:rPr>
                <w:rFonts w:cstheme="minorHAnsi"/>
                <w:lang w:val="en-US" w:bidi="en-US"/>
              </w:rPr>
              <w:t xml:space="preserve"> </w:t>
            </w:r>
            <w:r w:rsidRPr="0002386E">
              <w:rPr>
                <w:rFonts w:cstheme="minorHAnsi"/>
                <w:lang w:val="en-US" w:bidi="en-US"/>
              </w:rPr>
              <w:t>(</w:t>
            </w:r>
            <w:proofErr w:type="gramEnd"/>
            <w:r w:rsidRPr="0002386E">
              <w:rPr>
                <w:rFonts w:cstheme="minorHAnsi"/>
                <w:lang w:val="en-US" w:bidi="en-US"/>
              </w:rPr>
              <w:t>free call from mobiles)</w:t>
            </w:r>
          </w:p>
        </w:tc>
      </w:tr>
      <w:tr w:rsidR="00E423ED" w:rsidRPr="0002386E" w14:paraId="357A76FF" w14:textId="77777777" w:rsidTr="00A74EC4">
        <w:trPr>
          <w:trHeight w:val="630"/>
        </w:trPr>
        <w:tc>
          <w:tcPr>
            <w:tcW w:w="6894" w:type="dxa"/>
          </w:tcPr>
          <w:p w14:paraId="6DDB0E35" w14:textId="77777777" w:rsidR="00E423ED" w:rsidRPr="00A74EC4" w:rsidRDefault="00E423ED" w:rsidP="00A74EC4">
            <w:pPr>
              <w:rPr>
                <w:rStyle w:val="Strong"/>
              </w:rPr>
            </w:pPr>
            <w:r w:rsidRPr="00A74EC4">
              <w:rPr>
                <w:rStyle w:val="Strong"/>
              </w:rPr>
              <w:t>Kids Helpline – Teens and Young Adults</w:t>
            </w:r>
          </w:p>
          <w:p w14:paraId="07BCF8A0" w14:textId="77777777" w:rsidR="00E423ED" w:rsidRPr="00A74EC4" w:rsidRDefault="00E423ED" w:rsidP="00A74EC4">
            <w:pPr>
              <w:rPr>
                <w:rStyle w:val="Strong"/>
              </w:rPr>
            </w:pPr>
            <w:r w:rsidRPr="00A74EC4">
              <w:rPr>
                <w:rStyle w:val="Strong"/>
              </w:rPr>
              <w:t xml:space="preserve">24 hours a day, 7 days a week </w:t>
            </w:r>
          </w:p>
          <w:p w14:paraId="222FE16B" w14:textId="77777777" w:rsidR="00806F72" w:rsidRPr="00A74EC4" w:rsidRDefault="00E423ED" w:rsidP="00A74EC4">
            <w:pPr>
              <w:rPr>
                <w:rStyle w:val="Strong"/>
              </w:rPr>
            </w:pPr>
            <w:r w:rsidRPr="00A74EC4">
              <w:rPr>
                <w:rStyle w:val="Strong"/>
              </w:rPr>
              <w:t>Phone support and counselling, for ages 13-25</w:t>
            </w:r>
          </w:p>
          <w:p w14:paraId="2D612AA1" w14:textId="144124DD" w:rsidR="00E423ED" w:rsidRPr="0002386E" w:rsidRDefault="00E423ED" w:rsidP="00D152D2">
            <w:pPr>
              <w:rPr>
                <w:rFonts w:cstheme="minorHAnsi"/>
                <w:lang w:val="en-US" w:bidi="en-US"/>
              </w:rPr>
            </w:pPr>
            <w:r w:rsidRPr="0002386E">
              <w:rPr>
                <w:rFonts w:cstheme="minorHAnsi"/>
                <w:lang w:val="en-US" w:bidi="en-US"/>
              </w:rPr>
              <w:t xml:space="preserve">Kids Helpline also have </w:t>
            </w:r>
            <w:proofErr w:type="spellStart"/>
            <w:r w:rsidRPr="0002386E">
              <w:rPr>
                <w:rFonts w:cstheme="minorHAnsi"/>
                <w:lang w:val="en-US" w:bidi="en-US"/>
              </w:rPr>
              <w:t>WebChat</w:t>
            </w:r>
            <w:proofErr w:type="spellEnd"/>
            <w:r w:rsidRPr="0002386E">
              <w:rPr>
                <w:rFonts w:cstheme="minorHAnsi"/>
                <w:lang w:val="en-US" w:bidi="en-US"/>
              </w:rPr>
              <w:t xml:space="preserve"> Counselling available between 8am and midnight, 7 days a week and Email Counseling. For more information, search for “Kids Helpline” or go to </w:t>
            </w:r>
            <w:hyperlink r:id="rId220" w:history="1">
              <w:r w:rsidRPr="0002386E">
                <w:rPr>
                  <w:rFonts w:cstheme="minorHAnsi"/>
                  <w:color w:val="0000FF"/>
                  <w:u w:val="single"/>
                  <w:lang w:val="en-US" w:bidi="en-US"/>
                </w:rPr>
                <w:t>www.kidshelp.com.au/teens</w:t>
              </w:r>
            </w:hyperlink>
          </w:p>
        </w:tc>
        <w:tc>
          <w:tcPr>
            <w:tcW w:w="2122" w:type="dxa"/>
            <w:hideMark/>
          </w:tcPr>
          <w:p w14:paraId="26E4E037" w14:textId="744E7189" w:rsidR="00E423ED" w:rsidRPr="0002386E" w:rsidRDefault="00E423ED" w:rsidP="00D152D2">
            <w:pPr>
              <w:rPr>
                <w:rFonts w:cstheme="minorHAnsi"/>
                <w:lang w:val="en-US" w:bidi="en-US"/>
              </w:rPr>
            </w:pPr>
            <w:r w:rsidRPr="0002386E">
              <w:rPr>
                <w:rFonts w:cstheme="minorHAnsi"/>
                <w:lang w:val="en-US" w:bidi="en-US"/>
              </w:rPr>
              <w:t>1800 55 1800</w:t>
            </w:r>
            <w:r w:rsidR="00A74EC4">
              <w:rPr>
                <w:rFonts w:cstheme="minorHAnsi"/>
                <w:lang w:val="en-US" w:bidi="en-US"/>
              </w:rPr>
              <w:t xml:space="preserve"> </w:t>
            </w:r>
            <w:r w:rsidRPr="0002386E">
              <w:rPr>
                <w:rFonts w:cstheme="minorHAnsi"/>
                <w:lang w:val="en-US" w:bidi="en-US"/>
              </w:rPr>
              <w:t>(free to call)</w:t>
            </w:r>
          </w:p>
        </w:tc>
      </w:tr>
      <w:tr w:rsidR="00E423ED" w:rsidRPr="0002386E" w14:paraId="796CDAA5" w14:textId="77777777" w:rsidTr="00A74EC4">
        <w:trPr>
          <w:trHeight w:val="861"/>
        </w:trPr>
        <w:tc>
          <w:tcPr>
            <w:tcW w:w="6894" w:type="dxa"/>
            <w:hideMark/>
          </w:tcPr>
          <w:p w14:paraId="3633E662" w14:textId="77777777" w:rsidR="00E423ED" w:rsidRPr="00A74EC4" w:rsidRDefault="00E423ED" w:rsidP="00A74EC4">
            <w:pPr>
              <w:rPr>
                <w:rStyle w:val="Strong"/>
              </w:rPr>
            </w:pPr>
            <w:r w:rsidRPr="00A74EC4">
              <w:rPr>
                <w:rStyle w:val="Strong"/>
              </w:rPr>
              <w:t xml:space="preserve">Suicide Call Back Service </w:t>
            </w:r>
          </w:p>
          <w:p w14:paraId="001A1DF7" w14:textId="77777777" w:rsidR="00E423ED" w:rsidRPr="00A74EC4" w:rsidRDefault="00E423ED" w:rsidP="00A74EC4">
            <w:pPr>
              <w:rPr>
                <w:rStyle w:val="Strong"/>
              </w:rPr>
            </w:pPr>
            <w:r w:rsidRPr="00A74EC4">
              <w:rPr>
                <w:rStyle w:val="Strong"/>
              </w:rPr>
              <w:t>24 hours a day, 7 days a week</w:t>
            </w:r>
          </w:p>
          <w:p w14:paraId="4999EC52" w14:textId="77777777" w:rsidR="00806F72" w:rsidRPr="00A74EC4" w:rsidRDefault="00E423ED" w:rsidP="00A74EC4">
            <w:pPr>
              <w:rPr>
                <w:rStyle w:val="Strong"/>
              </w:rPr>
            </w:pPr>
            <w:r w:rsidRPr="00A74EC4">
              <w:rPr>
                <w:rStyle w:val="Strong"/>
              </w:rPr>
              <w:t>Phone crisis counselling and support, ages 15 plus</w:t>
            </w:r>
          </w:p>
          <w:p w14:paraId="761248D1" w14:textId="21E78304" w:rsidR="00E423ED" w:rsidRPr="0002386E" w:rsidRDefault="00E423ED" w:rsidP="00D152D2">
            <w:pPr>
              <w:rPr>
                <w:rFonts w:cstheme="minorHAnsi"/>
                <w:lang w:val="en-US" w:bidi="en-US"/>
              </w:rPr>
            </w:pPr>
            <w:r w:rsidRPr="0002386E">
              <w:rPr>
                <w:rFonts w:cstheme="minorHAnsi"/>
                <w:lang w:val="en-US" w:bidi="en-US"/>
              </w:rPr>
              <w:t xml:space="preserve">Crisis support for people who are suicidal, carers of someone who is </w:t>
            </w:r>
            <w:proofErr w:type="gramStart"/>
            <w:r w:rsidRPr="0002386E">
              <w:rPr>
                <w:rFonts w:cstheme="minorHAnsi"/>
                <w:lang w:val="en-US" w:bidi="en-US"/>
              </w:rPr>
              <w:t>suicidal</w:t>
            </w:r>
            <w:proofErr w:type="gramEnd"/>
            <w:r w:rsidRPr="0002386E">
              <w:rPr>
                <w:rFonts w:cstheme="minorHAnsi"/>
                <w:lang w:val="en-US" w:bidi="en-US"/>
              </w:rPr>
              <w:t xml:space="preserve"> and people bereaved by suicide.</w:t>
            </w:r>
            <w:r w:rsidR="0079662C" w:rsidRPr="0002386E">
              <w:rPr>
                <w:rFonts w:cstheme="minorHAnsi"/>
                <w:lang w:val="en-US" w:bidi="en-US"/>
              </w:rPr>
              <w:t xml:space="preserve"> </w:t>
            </w:r>
            <w:r w:rsidRPr="0002386E">
              <w:rPr>
                <w:rFonts w:cstheme="minorHAnsi"/>
                <w:lang w:val="en-US" w:bidi="en-US"/>
              </w:rPr>
              <w:t>The Suicide Call Back Service provides immediate telephone support in a crisis and can provide up to 6 further telephone counselling sessions with the same counsellor.</w:t>
            </w:r>
            <w:r w:rsidR="0079662C" w:rsidRPr="0002386E">
              <w:rPr>
                <w:rFonts w:cstheme="minorHAnsi"/>
                <w:lang w:val="en-US" w:bidi="en-US"/>
              </w:rPr>
              <w:t xml:space="preserve"> </w:t>
            </w:r>
            <w:r w:rsidRPr="0002386E">
              <w:rPr>
                <w:rFonts w:cstheme="minorHAnsi"/>
                <w:lang w:val="en-US" w:bidi="en-US"/>
              </w:rPr>
              <w:t xml:space="preserve">For more information go to </w:t>
            </w:r>
            <w:hyperlink r:id="rId221" w:history="1">
              <w:r w:rsidRPr="0002386E">
                <w:rPr>
                  <w:rFonts w:cstheme="minorHAnsi"/>
                  <w:color w:val="0000FF"/>
                  <w:u w:val="single"/>
                  <w:lang w:val="en-US" w:bidi="en-US"/>
                </w:rPr>
                <w:t>https://www.suicidecallbackservice.org.au</w:t>
              </w:r>
            </w:hyperlink>
            <w:r w:rsidRPr="0002386E">
              <w:rPr>
                <w:rFonts w:cstheme="minorHAnsi"/>
                <w:lang w:val="en-US" w:bidi="en-US"/>
              </w:rPr>
              <w:t xml:space="preserve"> </w:t>
            </w:r>
          </w:p>
        </w:tc>
        <w:tc>
          <w:tcPr>
            <w:tcW w:w="2122" w:type="dxa"/>
            <w:hideMark/>
          </w:tcPr>
          <w:p w14:paraId="36807748" w14:textId="77777777" w:rsidR="00E423ED" w:rsidRPr="0002386E" w:rsidRDefault="00E423ED" w:rsidP="00D152D2">
            <w:pPr>
              <w:rPr>
                <w:rFonts w:cstheme="minorHAnsi"/>
                <w:lang w:val="en-US" w:bidi="en-US"/>
              </w:rPr>
            </w:pPr>
            <w:r w:rsidRPr="0002386E">
              <w:rPr>
                <w:rFonts w:cstheme="minorHAnsi"/>
                <w:lang w:val="en-US" w:bidi="en-US"/>
              </w:rPr>
              <w:t>1300 659 467</w:t>
            </w:r>
          </w:p>
        </w:tc>
      </w:tr>
    </w:tbl>
    <w:p w14:paraId="6C3EE86E" w14:textId="18D1D5F3" w:rsidR="00C81E88" w:rsidRPr="0002386E" w:rsidRDefault="00C81E88">
      <w:pPr>
        <w:rPr>
          <w:rFonts w:asciiTheme="minorHAnsi" w:hAnsiTheme="minorHAnsi" w:cstheme="minorHAnsi"/>
        </w:rPr>
      </w:pPr>
      <w:r w:rsidRPr="0002386E">
        <w:rPr>
          <w:rFonts w:asciiTheme="minorHAnsi" w:hAnsiTheme="minorHAnsi" w:cstheme="minorHAnsi"/>
        </w:rPr>
        <w:br w:type="page"/>
      </w:r>
    </w:p>
    <w:p w14:paraId="304F8C7F" w14:textId="77777777" w:rsidR="00806F72" w:rsidRDefault="00C81E88" w:rsidP="00C81E88">
      <w:pPr>
        <w:pStyle w:val="Heading1"/>
        <w:rPr>
          <w:color w:val="2F5496" w:themeColor="accent1" w:themeShade="BF"/>
          <w:sz w:val="40"/>
          <w:szCs w:val="40"/>
          <w:lang w:eastAsia="en-AU"/>
        </w:rPr>
      </w:pPr>
      <w:bookmarkStart w:id="122" w:name="_Toc119512934"/>
      <w:bookmarkStart w:id="123" w:name="_Toc121201944"/>
      <w:bookmarkStart w:id="124" w:name="_Toc121206594"/>
      <w:bookmarkStart w:id="125" w:name="_Toc121393121"/>
      <w:bookmarkStart w:id="126" w:name="_Toc126337687"/>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20</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C</w:t>
      </w:r>
      <w:r w:rsidRPr="0002386E">
        <w:rPr>
          <w:color w:val="2F5496" w:themeColor="accent1" w:themeShade="BF"/>
          <w:sz w:val="40"/>
          <w:szCs w:val="40"/>
          <w:lang w:eastAsia="en-AU"/>
        </w:rPr>
        <w:t xml:space="preserve">onsent </w:t>
      </w:r>
      <w:r w:rsidR="009909C5" w:rsidRPr="0002386E">
        <w:rPr>
          <w:color w:val="2F5496" w:themeColor="accent1" w:themeShade="BF"/>
          <w:sz w:val="40"/>
          <w:szCs w:val="40"/>
          <w:lang w:eastAsia="en-AU"/>
        </w:rPr>
        <w:t xml:space="preserve">protocol and </w:t>
      </w:r>
      <w:r w:rsidR="001E350E" w:rsidRPr="0002386E">
        <w:rPr>
          <w:color w:val="2F5496" w:themeColor="accent1" w:themeShade="BF"/>
          <w:sz w:val="40"/>
          <w:szCs w:val="40"/>
          <w:lang w:eastAsia="en-AU"/>
        </w:rPr>
        <w:t>script</w:t>
      </w:r>
      <w:r w:rsidR="0087262D" w:rsidRPr="0002386E">
        <w:rPr>
          <w:color w:val="2F5496" w:themeColor="accent1" w:themeShade="BF"/>
          <w:sz w:val="40"/>
          <w:szCs w:val="40"/>
          <w:lang w:eastAsia="en-AU"/>
        </w:rPr>
        <w:t xml:space="preserve"> (Study 6)</w:t>
      </w:r>
      <w:bookmarkEnd w:id="122"/>
      <w:bookmarkEnd w:id="123"/>
      <w:bookmarkEnd w:id="124"/>
      <w:bookmarkEnd w:id="125"/>
      <w:bookmarkEnd w:id="126"/>
    </w:p>
    <w:p w14:paraId="4CCA5F54" w14:textId="77777777" w:rsidR="00806F72" w:rsidRDefault="009909C5" w:rsidP="00FA0742">
      <w:pPr>
        <w:pStyle w:val="Heading2"/>
      </w:pPr>
      <w:r w:rsidRPr="0002386E">
        <w:t>Consent protocol</w:t>
      </w:r>
    </w:p>
    <w:p w14:paraId="03F79227" w14:textId="76CDB5F5" w:rsidR="009909C5" w:rsidRPr="0002386E" w:rsidRDefault="009909C5" w:rsidP="009909C5">
      <w:pPr>
        <w:jc w:val="center"/>
        <w:rPr>
          <w:rFonts w:asciiTheme="minorHAnsi" w:hAnsiTheme="minorHAnsi" w:cstheme="minorHAnsi"/>
          <w:b/>
        </w:rPr>
      </w:pPr>
      <w:r w:rsidRPr="0002386E">
        <w:rPr>
          <w:rFonts w:asciiTheme="minorHAnsi" w:hAnsiTheme="minorHAnsi" w:cstheme="minorHAnsi"/>
          <w:noProof/>
          <w:lang w:val="en-US"/>
        </w:rPr>
        <w:drawing>
          <wp:inline distT="0" distB="0" distL="0" distR="0" wp14:anchorId="34FFBADF" wp14:editId="259B534B">
            <wp:extent cx="5923627" cy="7400925"/>
            <wp:effectExtent l="0" t="0" r="1270" b="0"/>
            <wp:docPr id="1" name="Picture 1" descr="A diagram showing consent protocol before commencing interview with participants. Participants won't participate in the interview unless they have read the Plain Language statement, and give their verbal consent to participate in the research.&#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showing consent protocol before commencing interview with participants. Participants won't participate in the interview unless they have read the Plain Language statement, and give their verbal consent to participate in the research.&#10;&#10;"/>
                    <pic:cNvPicPr/>
                  </pic:nvPicPr>
                  <pic:blipFill>
                    <a:blip r:embed="rId222">
                      <a:extLst>
                        <a:ext uri="{28A0092B-C50C-407E-A947-70E740481C1C}">
                          <a14:useLocalDpi xmlns:a14="http://schemas.microsoft.com/office/drawing/2010/main" val="0"/>
                        </a:ext>
                      </a:extLst>
                    </a:blip>
                    <a:stretch>
                      <a:fillRect/>
                    </a:stretch>
                  </pic:blipFill>
                  <pic:spPr>
                    <a:xfrm>
                      <a:off x="0" y="0"/>
                      <a:ext cx="5937890" cy="7418745"/>
                    </a:xfrm>
                    <a:prstGeom prst="rect">
                      <a:avLst/>
                    </a:prstGeom>
                  </pic:spPr>
                </pic:pic>
              </a:graphicData>
            </a:graphic>
          </wp:inline>
        </w:drawing>
      </w:r>
    </w:p>
    <w:p w14:paraId="4BAE8589" w14:textId="77777777" w:rsidR="009909C5" w:rsidRPr="0002386E" w:rsidRDefault="009909C5" w:rsidP="009909C5">
      <w:pPr>
        <w:rPr>
          <w:rFonts w:asciiTheme="minorHAnsi" w:hAnsiTheme="minorHAnsi" w:cstheme="minorHAnsi"/>
          <w:b/>
        </w:rPr>
      </w:pPr>
      <w:r w:rsidRPr="0002386E">
        <w:rPr>
          <w:rFonts w:asciiTheme="minorHAnsi" w:hAnsiTheme="minorHAnsi" w:cstheme="minorHAnsi"/>
          <w:b/>
        </w:rPr>
        <w:br w:type="page"/>
      </w:r>
    </w:p>
    <w:p w14:paraId="50C89BA8" w14:textId="77777777" w:rsidR="00806F72" w:rsidRDefault="009909C5" w:rsidP="00FA0742">
      <w:pPr>
        <w:pStyle w:val="Heading2"/>
      </w:pPr>
      <w:r w:rsidRPr="0002386E">
        <w:lastRenderedPageBreak/>
        <w:t>Consent script</w:t>
      </w:r>
    </w:p>
    <w:p w14:paraId="4BD2C6AA" w14:textId="77777777" w:rsidR="00806F72" w:rsidRPr="00A74EC4" w:rsidRDefault="009909C5" w:rsidP="00A74EC4">
      <w:r w:rsidRPr="00A74EC4">
        <w:rPr>
          <w:rStyle w:val="Strong"/>
        </w:rPr>
        <w:t>Interviewer</w:t>
      </w:r>
      <w:r w:rsidRPr="00A74EC4">
        <w:t xml:space="preserve">: Thank you once again for agreeing to participate in this interview. You should have received a copy of the Plain Language Statement by email describing all the details of this study. </w:t>
      </w:r>
    </w:p>
    <w:p w14:paraId="0649E50D" w14:textId="77777777" w:rsidR="00806F72" w:rsidRPr="00A74EC4" w:rsidRDefault="009909C5" w:rsidP="00A74EC4">
      <w:r w:rsidRPr="00A74EC4">
        <w:rPr>
          <w:rStyle w:val="Strong"/>
        </w:rPr>
        <w:t>Interviewer</w:t>
      </w:r>
      <w:r w:rsidRPr="00A74EC4">
        <w:t>: Have you had a chance to read that document?</w:t>
      </w:r>
    </w:p>
    <w:p w14:paraId="1D621393" w14:textId="701C3C80" w:rsidR="009909C5" w:rsidRPr="00A74EC4" w:rsidRDefault="009909C5" w:rsidP="00A74EC4">
      <w:r w:rsidRPr="00A74EC4">
        <w:t xml:space="preserve">Participant responds yes </w:t>
      </w:r>
      <w:r w:rsidRPr="00A74EC4">
        <w:sym w:font="Wingdings" w:char="F0E0"/>
      </w:r>
      <w:r w:rsidRPr="00A74EC4">
        <w:t xml:space="preserve"> continue to summary and consent</w:t>
      </w:r>
    </w:p>
    <w:p w14:paraId="76D57D8A" w14:textId="77777777" w:rsidR="00806F72" w:rsidRPr="00A74EC4" w:rsidRDefault="009909C5" w:rsidP="00A74EC4">
      <w:r w:rsidRPr="00A74EC4">
        <w:t xml:space="preserve">Participant responds ‘no, did not read’ </w:t>
      </w:r>
      <w:r w:rsidRPr="00A74EC4">
        <w:sym w:font="Wingdings" w:char="F0E0"/>
      </w:r>
      <w:r w:rsidR="0079662C" w:rsidRPr="00A74EC4">
        <w:t xml:space="preserve"> </w:t>
      </w:r>
      <w:r w:rsidRPr="00A74EC4">
        <w:t xml:space="preserve">Interviewer: You can take a few minutes now to read through it. </w:t>
      </w:r>
    </w:p>
    <w:p w14:paraId="221DE67E" w14:textId="0947F35A" w:rsidR="00806F72" w:rsidRPr="00A74EC4" w:rsidRDefault="009909C5" w:rsidP="00A74EC4">
      <w:r w:rsidRPr="00A74EC4">
        <w:t xml:space="preserve">Participant responds ‘did not receive’ </w:t>
      </w:r>
      <w:r w:rsidRPr="00A74EC4">
        <w:sym w:font="Wingdings" w:char="F0E0"/>
      </w:r>
      <w:r w:rsidR="0079662C" w:rsidRPr="00A74EC4">
        <w:t xml:space="preserve"> </w:t>
      </w:r>
      <w:r w:rsidRPr="00A74EC4">
        <w:t>Interviewer: I can send it through to you again now and give you a few minutes to read through it.</w:t>
      </w:r>
    </w:p>
    <w:p w14:paraId="20EBA6C3" w14:textId="77777777" w:rsidR="00806F72" w:rsidRPr="00A74EC4" w:rsidRDefault="009909C5" w:rsidP="00A74EC4">
      <w:r w:rsidRPr="00A74EC4">
        <w:t>Participant has had the opportunity to read the PLS</w:t>
      </w:r>
    </w:p>
    <w:p w14:paraId="61DA6579" w14:textId="77777777" w:rsidR="00806F72" w:rsidRPr="00A74EC4" w:rsidRDefault="009909C5" w:rsidP="00A74EC4">
      <w:r w:rsidRPr="00A74EC4">
        <w:rPr>
          <w:rStyle w:val="Strong"/>
        </w:rPr>
        <w:t>Interviewer</w:t>
      </w:r>
      <w:r w:rsidRPr="00A74EC4">
        <w:t>: I’ll just summarise the key points for you [summary of key points]</w:t>
      </w:r>
    </w:p>
    <w:p w14:paraId="7B0F1BE6" w14:textId="77777777" w:rsidR="00806F72" w:rsidRPr="00A74EC4" w:rsidRDefault="009909C5" w:rsidP="00A74EC4">
      <w:r w:rsidRPr="00A74EC4">
        <w:rPr>
          <w:rStyle w:val="Strong"/>
        </w:rPr>
        <w:t>Interviewer</w:t>
      </w:r>
      <w:r w:rsidRPr="00A74EC4">
        <w:t>: Do you have any questions?</w:t>
      </w:r>
      <w:r w:rsidR="0079662C" w:rsidRPr="00A74EC4">
        <w:t xml:space="preserve"> </w:t>
      </w:r>
      <w:r w:rsidRPr="00A74EC4">
        <w:t>[Answer questions]</w:t>
      </w:r>
    </w:p>
    <w:p w14:paraId="708461BD" w14:textId="77777777" w:rsidR="00806F72" w:rsidRPr="00A74EC4" w:rsidRDefault="009909C5" w:rsidP="00A74EC4">
      <w:r w:rsidRPr="00A74EC4">
        <w:rPr>
          <w:rStyle w:val="Strong"/>
        </w:rPr>
        <w:t>Interviewer</w:t>
      </w:r>
      <w:r w:rsidRPr="00A74EC4">
        <w:t>: Are you happy to go ahead with the interview?</w:t>
      </w:r>
    </w:p>
    <w:p w14:paraId="0E42FF1A" w14:textId="77777777" w:rsidR="00806F72" w:rsidRPr="00A74EC4" w:rsidRDefault="009909C5" w:rsidP="00A74EC4">
      <w:r w:rsidRPr="00A74EC4">
        <w:t>Participant responds ‘yes’</w:t>
      </w:r>
    </w:p>
    <w:p w14:paraId="50C43CFC" w14:textId="77777777" w:rsidR="00806F72" w:rsidRPr="00A74EC4" w:rsidRDefault="009909C5" w:rsidP="00A74EC4">
      <w:r w:rsidRPr="00A74EC4">
        <w:rPr>
          <w:rStyle w:val="Strong"/>
        </w:rPr>
        <w:t>Interviewer</w:t>
      </w:r>
      <w:r w:rsidRPr="00A74EC4">
        <w:t xml:space="preserve">: I would like to start recording now and ask you for your formal consent to participate: </w:t>
      </w:r>
    </w:p>
    <w:p w14:paraId="0D0F3972" w14:textId="77777777" w:rsidR="00806F72" w:rsidRPr="00A74EC4" w:rsidRDefault="009909C5" w:rsidP="00A74EC4">
      <w:r w:rsidRPr="00A74EC4">
        <w:t>[commence recording]</w:t>
      </w:r>
    </w:p>
    <w:p w14:paraId="638E9E75" w14:textId="77777777" w:rsidR="00806F72" w:rsidRPr="00A74EC4" w:rsidRDefault="009909C5" w:rsidP="00A74EC4">
      <w:r w:rsidRPr="00A74EC4">
        <w:t>Do you formally consent to participate in the research as it has been described to you in the Plain Language Statement?</w:t>
      </w:r>
    </w:p>
    <w:p w14:paraId="537459EB" w14:textId="77777777" w:rsidR="00806F72" w:rsidRPr="00A74EC4" w:rsidRDefault="009909C5" w:rsidP="00A74EC4">
      <w:r w:rsidRPr="00A74EC4">
        <w:t>Participant responds ‘yes’</w:t>
      </w:r>
    </w:p>
    <w:p w14:paraId="73256002" w14:textId="77777777" w:rsidR="00806F72" w:rsidRPr="00A74EC4" w:rsidRDefault="009909C5" w:rsidP="00A74EC4">
      <w:bookmarkStart w:id="127" w:name="_Hlk84341604"/>
      <w:r w:rsidRPr="00A74EC4">
        <w:rPr>
          <w:rStyle w:val="Strong"/>
        </w:rPr>
        <w:t>Interviewer</w:t>
      </w:r>
      <w:r w:rsidRPr="00A74EC4">
        <w:t xml:space="preserve">: While you are used to speaking about your experiences with mental </w:t>
      </w:r>
      <w:proofErr w:type="gramStart"/>
      <w:r w:rsidRPr="00A74EC4">
        <w:t>health, in case</w:t>
      </w:r>
      <w:proofErr w:type="gramEnd"/>
      <w:r w:rsidRPr="00A74EC4">
        <w:t xml:space="preserve"> you do get upset today we would like you to nominate a support person who you can contact if you feel distressed during the interview. </w:t>
      </w:r>
    </w:p>
    <w:p w14:paraId="05A6FE4A" w14:textId="31AA73B3" w:rsidR="009909C5" w:rsidRPr="00A74EC4" w:rsidRDefault="009909C5" w:rsidP="00A74EC4">
      <w:r w:rsidRPr="00A74EC4">
        <w:t xml:space="preserve">[Record name of support person] </w:t>
      </w:r>
      <w:bookmarkEnd w:id="127"/>
    </w:p>
    <w:p w14:paraId="72760737" w14:textId="3CF08106" w:rsidR="00B762BF" w:rsidRPr="0002386E" w:rsidRDefault="00B762BF">
      <w:pPr>
        <w:rPr>
          <w:rFonts w:asciiTheme="minorHAnsi" w:hAnsiTheme="minorHAnsi" w:cstheme="minorHAnsi"/>
        </w:rPr>
      </w:pPr>
      <w:r w:rsidRPr="0002386E">
        <w:rPr>
          <w:rFonts w:asciiTheme="minorHAnsi" w:hAnsiTheme="minorHAnsi" w:cstheme="minorHAnsi"/>
        </w:rPr>
        <w:br w:type="page"/>
      </w:r>
    </w:p>
    <w:p w14:paraId="0685CF3B" w14:textId="77777777" w:rsidR="00806F72" w:rsidRDefault="00B762BF" w:rsidP="00B762BF">
      <w:pPr>
        <w:pStyle w:val="Heading1"/>
        <w:rPr>
          <w:color w:val="2F5496" w:themeColor="accent1" w:themeShade="BF"/>
          <w:sz w:val="40"/>
          <w:szCs w:val="40"/>
          <w:lang w:eastAsia="en-AU"/>
        </w:rPr>
      </w:pPr>
      <w:bookmarkStart w:id="128" w:name="_Toc119512935"/>
      <w:bookmarkStart w:id="129" w:name="_Toc121201945"/>
      <w:bookmarkStart w:id="130" w:name="_Toc121206595"/>
      <w:bookmarkStart w:id="131" w:name="_Toc121393122"/>
      <w:bookmarkStart w:id="132" w:name="_Toc126337688"/>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21</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I</w:t>
      </w:r>
      <w:r w:rsidRPr="0002386E">
        <w:rPr>
          <w:color w:val="2F5496" w:themeColor="accent1" w:themeShade="BF"/>
          <w:sz w:val="40"/>
          <w:szCs w:val="40"/>
          <w:lang w:eastAsia="en-AU"/>
        </w:rPr>
        <w:t>nterview schedule</w:t>
      </w:r>
      <w:r w:rsidR="0077503F" w:rsidRPr="0002386E">
        <w:rPr>
          <w:color w:val="2F5496" w:themeColor="accent1" w:themeShade="BF"/>
          <w:sz w:val="40"/>
          <w:szCs w:val="40"/>
          <w:lang w:eastAsia="en-AU"/>
        </w:rPr>
        <w:t xml:space="preserve"> for users of Better Access</w:t>
      </w:r>
      <w:r w:rsidR="0087262D" w:rsidRPr="0002386E">
        <w:rPr>
          <w:color w:val="2F5496" w:themeColor="accent1" w:themeShade="BF"/>
          <w:sz w:val="40"/>
          <w:szCs w:val="40"/>
          <w:lang w:eastAsia="en-AU"/>
        </w:rPr>
        <w:t xml:space="preserve"> (Study 6)</w:t>
      </w:r>
      <w:bookmarkEnd w:id="128"/>
      <w:bookmarkEnd w:id="129"/>
      <w:bookmarkEnd w:id="130"/>
      <w:bookmarkEnd w:id="131"/>
      <w:bookmarkEnd w:id="132"/>
    </w:p>
    <w:p w14:paraId="001091EC" w14:textId="77777777" w:rsidR="00806F72" w:rsidRPr="00FA0742" w:rsidRDefault="0077503F" w:rsidP="00FA0742">
      <w:pPr>
        <w:pStyle w:val="Heading2"/>
      </w:pPr>
      <w:r w:rsidRPr="00FA0742">
        <w:t>PEOPLE WHO HAVE USED BETTER ACCESS IN THE PAST YEAR</w:t>
      </w:r>
    </w:p>
    <w:p w14:paraId="1467F792" w14:textId="77777777" w:rsidR="00806F72" w:rsidRDefault="0077503F" w:rsidP="0077503F">
      <w:pPr>
        <w:rPr>
          <w:bCs/>
        </w:rPr>
      </w:pPr>
      <w:bookmarkStart w:id="133" w:name="_Hlk84341758"/>
      <w:r w:rsidRPr="0002386E">
        <w:rPr>
          <w:bCs/>
        </w:rPr>
        <w:t xml:space="preserve">Thank you once again for agreeing to participate in this interview. </w:t>
      </w:r>
    </w:p>
    <w:p w14:paraId="29E6F61C" w14:textId="77777777" w:rsidR="00806F72" w:rsidRDefault="0077503F" w:rsidP="0077503F">
      <w:pPr>
        <w:rPr>
          <w:bCs/>
        </w:rPr>
      </w:pPr>
      <w:r w:rsidRPr="0002386E">
        <w:rPr>
          <w:bCs/>
        </w:rPr>
        <w:t xml:space="preserve">While you are used to speaking about your experiences with mental </w:t>
      </w:r>
      <w:proofErr w:type="gramStart"/>
      <w:r w:rsidRPr="0002386E">
        <w:rPr>
          <w:bCs/>
        </w:rPr>
        <w:t>health, in case</w:t>
      </w:r>
      <w:proofErr w:type="gramEnd"/>
      <w:r w:rsidRPr="0002386E">
        <w:rPr>
          <w:bCs/>
        </w:rPr>
        <w:t xml:space="preserve"> you do feel distressed today we would like you to nominate a support person who you can contact if you feel distressed during the interview. </w:t>
      </w:r>
    </w:p>
    <w:p w14:paraId="6A2A1BB6" w14:textId="77777777" w:rsidR="00806F72" w:rsidRDefault="0077503F" w:rsidP="0077503F">
      <w:pPr>
        <w:rPr>
          <w:bCs/>
        </w:rPr>
      </w:pPr>
      <w:r w:rsidRPr="0002386E">
        <w:rPr>
          <w:bCs/>
        </w:rPr>
        <w:t xml:space="preserve">[Record name of support person] </w:t>
      </w:r>
      <w:bookmarkEnd w:id="133"/>
    </w:p>
    <w:p w14:paraId="059BE4D1" w14:textId="77777777" w:rsidR="00806F72" w:rsidRDefault="0077503F" w:rsidP="0077503F">
      <w:pPr>
        <w:rPr>
          <w:bCs/>
        </w:rPr>
      </w:pPr>
      <w:r w:rsidRPr="0002386E">
        <w:rPr>
          <w:bCs/>
        </w:rPr>
        <w:t xml:space="preserve">As you know, we are doing these interviews as part of our evaluation of what is known as “Better Access”. Under Better Access, people can see a psychologist, social </w:t>
      </w:r>
      <w:proofErr w:type="gramStart"/>
      <w:r w:rsidRPr="0002386E">
        <w:rPr>
          <w:bCs/>
        </w:rPr>
        <w:t>worker</w:t>
      </w:r>
      <w:proofErr w:type="gramEnd"/>
      <w:r w:rsidRPr="0002386E">
        <w:rPr>
          <w:bCs/>
        </w:rPr>
        <w:t xml:space="preserve"> or occupational therapist for sessions of mental health care, and those sessions are funded – wholly or partially – by Medicare. </w:t>
      </w:r>
      <w:proofErr w:type="gramStart"/>
      <w:r w:rsidRPr="0002386E">
        <w:rPr>
          <w:bCs/>
        </w:rPr>
        <w:t>In order for</w:t>
      </w:r>
      <w:proofErr w:type="gramEnd"/>
      <w:r w:rsidRPr="0002386E">
        <w:rPr>
          <w:bCs/>
        </w:rPr>
        <w:t xml:space="preserve"> this to happen, their GP provides them with a mental health treatment plan and refers them on to one of these mental health professionals.</w:t>
      </w:r>
    </w:p>
    <w:p w14:paraId="1ABDB6AF" w14:textId="77777777" w:rsidR="00806F72" w:rsidRDefault="0077503F" w:rsidP="0077503F">
      <w:r w:rsidRPr="0002386E">
        <w:rPr>
          <w:bCs/>
        </w:rPr>
        <w:t xml:space="preserve">You have indicated that you are one of the many people in Australia who saw a psychologist, social </w:t>
      </w:r>
      <w:proofErr w:type="gramStart"/>
      <w:r w:rsidRPr="0002386E">
        <w:rPr>
          <w:bCs/>
        </w:rPr>
        <w:t>worker</w:t>
      </w:r>
      <w:proofErr w:type="gramEnd"/>
      <w:r w:rsidRPr="0002386E">
        <w:rPr>
          <w:bCs/>
        </w:rPr>
        <w:t xml:space="preserve"> or occupational therapist through Better Access </w:t>
      </w:r>
      <w:r w:rsidRPr="0002386E">
        <w:rPr>
          <w:b/>
          <w:u w:val="single"/>
        </w:rPr>
        <w:t>during the past year.</w:t>
      </w:r>
      <w:r w:rsidRPr="0002386E">
        <w:t xml:space="preserve"> As I said, this means that the services you received were paid for, at least in part, by Medicare. You may have paid for some of the cost out of your own pocket though. Can I just check that is correct – you saw a psychologist, social </w:t>
      </w:r>
      <w:proofErr w:type="gramStart"/>
      <w:r w:rsidRPr="0002386E">
        <w:t>worker</w:t>
      </w:r>
      <w:proofErr w:type="gramEnd"/>
      <w:r w:rsidRPr="0002386E">
        <w:t xml:space="preserve"> or occupational therapist through the Better Access program during the past year?</w:t>
      </w:r>
    </w:p>
    <w:p w14:paraId="1808FF84" w14:textId="77777777" w:rsidR="00806F72" w:rsidRDefault="0077503F" w:rsidP="0077503F">
      <w:pPr>
        <w:rPr>
          <w:bCs/>
          <w:i/>
        </w:rPr>
      </w:pPr>
      <w:r w:rsidRPr="0002386E">
        <w:rPr>
          <w:i/>
        </w:rPr>
        <w:t xml:space="preserve">Note for interviewer: If the participant indicates that they </w:t>
      </w:r>
      <w:proofErr w:type="gramStart"/>
      <w:r w:rsidRPr="0002386E">
        <w:rPr>
          <w:i/>
        </w:rPr>
        <w:t>actually did</w:t>
      </w:r>
      <w:proofErr w:type="gramEnd"/>
      <w:r w:rsidRPr="0002386E">
        <w:rPr>
          <w:i/>
        </w:rPr>
        <w:t xml:space="preserve"> not receive Better Access services in the past year, they should be asked the questions for those who HAVE NOT USED Better Access in the past year.</w:t>
      </w:r>
    </w:p>
    <w:p w14:paraId="10E600F1" w14:textId="77777777" w:rsidR="00806F72" w:rsidRDefault="0077503F" w:rsidP="00A74EC4">
      <w:r w:rsidRPr="0002386E">
        <w:t>I’ll be asking you some questions about your experiences with accessing and receiving care via Better Access services, and about whether things changed for you as a result. Just as a reminder, if you are feeling stressed or uncomfortable at any point, we can stop the interview.</w:t>
      </w:r>
    </w:p>
    <w:p w14:paraId="4CB3933C" w14:textId="77777777" w:rsidR="00806F72" w:rsidRDefault="0077503F" w:rsidP="00A74EC4">
      <w:r w:rsidRPr="0002386E">
        <w:t>If you’re ready, we’ll start the interview now.</w:t>
      </w:r>
    </w:p>
    <w:p w14:paraId="277E5C2B" w14:textId="77777777" w:rsidR="00806F72" w:rsidRDefault="0077503F" w:rsidP="00FA0742">
      <w:pPr>
        <w:pStyle w:val="Heading3"/>
      </w:pPr>
      <w:r w:rsidRPr="0002386E">
        <w:t>Overarching theme 1: Accessibility</w:t>
      </w:r>
    </w:p>
    <w:p w14:paraId="3A826849" w14:textId="77777777" w:rsidR="00806F72" w:rsidRPr="00A74EC4" w:rsidRDefault="0077503F" w:rsidP="00A74EC4">
      <w:pPr>
        <w:pStyle w:val="ListNumber"/>
      </w:pPr>
      <w:r w:rsidRPr="00A74EC4">
        <w:t xml:space="preserve">Can I start by asking you what professional qualification the mental health professional you saw through the Better Access program had? Was it a psychologist, a social </w:t>
      </w:r>
      <w:proofErr w:type="gramStart"/>
      <w:r w:rsidRPr="00A74EC4">
        <w:t>worker</w:t>
      </w:r>
      <w:proofErr w:type="gramEnd"/>
      <w:r w:rsidRPr="00A74EC4">
        <w:t xml:space="preserve"> or an occupational therapist you saw in the past year?</w:t>
      </w:r>
    </w:p>
    <w:p w14:paraId="4ACC9ABF" w14:textId="77777777" w:rsidR="00806F72" w:rsidRDefault="0077503F" w:rsidP="0095633F">
      <w:pPr>
        <w:pStyle w:val="NOTE"/>
      </w:pPr>
      <w:r w:rsidRPr="0002386E">
        <w:t>Note for interviewer: It is possible that some people may have seen more than one type of professional. If this is the case, explore their experiences with each one.</w:t>
      </w:r>
    </w:p>
    <w:p w14:paraId="4BE08804" w14:textId="37E7985B" w:rsidR="0077503F" w:rsidRPr="00A74EC4" w:rsidRDefault="0077503F" w:rsidP="00A74EC4">
      <w:r w:rsidRPr="00A74EC4">
        <w:t xml:space="preserve">Psychologist </w:t>
      </w:r>
      <w:r w:rsidRPr="00A74EC4">
        <w:tab/>
      </w:r>
      <w:r w:rsidRPr="00A74EC4">
        <w:tab/>
      </w:r>
      <w:proofErr w:type="gramStart"/>
      <w:r w:rsidRPr="00A74EC4">
        <w:t>[ ]</w:t>
      </w:r>
      <w:proofErr w:type="gramEnd"/>
      <w:r w:rsidRPr="00A74EC4">
        <w:t xml:space="preserve"> Yes [ ] No [ ] Not sure</w:t>
      </w:r>
    </w:p>
    <w:p w14:paraId="7FCEDD16" w14:textId="77777777" w:rsidR="0077503F" w:rsidRPr="00A74EC4" w:rsidRDefault="0077503F" w:rsidP="00A74EC4">
      <w:r w:rsidRPr="00A74EC4">
        <w:t>Social worker</w:t>
      </w:r>
      <w:r w:rsidRPr="00A74EC4">
        <w:tab/>
      </w:r>
      <w:r w:rsidRPr="00A74EC4">
        <w:tab/>
      </w:r>
      <w:proofErr w:type="gramStart"/>
      <w:r w:rsidRPr="00A74EC4">
        <w:t>[ ]</w:t>
      </w:r>
      <w:proofErr w:type="gramEnd"/>
      <w:r w:rsidRPr="00A74EC4">
        <w:t xml:space="preserve"> Yes [ ] No [ ] Not sure</w:t>
      </w:r>
    </w:p>
    <w:p w14:paraId="51B8079E" w14:textId="77777777" w:rsidR="00806F72" w:rsidRPr="00A74EC4" w:rsidRDefault="0077503F" w:rsidP="00A74EC4">
      <w:r w:rsidRPr="00A74EC4">
        <w:t>Occupational therapist</w:t>
      </w:r>
      <w:r w:rsidRPr="00A74EC4">
        <w:tab/>
      </w:r>
      <w:proofErr w:type="gramStart"/>
      <w:r w:rsidRPr="00A74EC4">
        <w:t>[ ]</w:t>
      </w:r>
      <w:proofErr w:type="gramEnd"/>
      <w:r w:rsidRPr="00A74EC4">
        <w:t xml:space="preserve"> Yes [ ] No [ ] Not sure</w:t>
      </w:r>
    </w:p>
    <w:p w14:paraId="24B6ECB2" w14:textId="77777777" w:rsidR="00806F72" w:rsidRPr="00A74EC4" w:rsidRDefault="0077503F" w:rsidP="00A74EC4">
      <w:pPr>
        <w:pStyle w:val="ListNumber"/>
      </w:pPr>
      <w:proofErr w:type="gramStart"/>
      <w:r w:rsidRPr="00A74EC4">
        <w:t>In order to</w:t>
      </w:r>
      <w:proofErr w:type="gramEnd"/>
      <w:r w:rsidRPr="00A74EC4">
        <w:t xml:space="preserve"> see the mental health professional through Better Access, your GP – or possibly some other medical practitioner – would have written a mental health treatment plan and referred you. What do you remember about this process? </w:t>
      </w:r>
    </w:p>
    <w:p w14:paraId="0110F39B" w14:textId="1C091D54" w:rsidR="0077503F" w:rsidRPr="0002386E" w:rsidRDefault="0077503F" w:rsidP="00A74EC4">
      <w:pPr>
        <w:pStyle w:val="ListBullet"/>
      </w:pPr>
      <w:r w:rsidRPr="0002386E">
        <w:t>Prompts:</w:t>
      </w:r>
    </w:p>
    <w:p w14:paraId="025E2C06" w14:textId="77777777" w:rsidR="0077503F" w:rsidRPr="0002386E" w:rsidRDefault="0077503F" w:rsidP="00A74EC4">
      <w:pPr>
        <w:pStyle w:val="ListBullet2"/>
      </w:pPr>
      <w:r w:rsidRPr="0002386E">
        <w:t>Did you know that the GP wrote the plan?</w:t>
      </w:r>
    </w:p>
    <w:p w14:paraId="71CB83D2" w14:textId="77777777" w:rsidR="0077503F" w:rsidRPr="0002386E" w:rsidRDefault="0077503F" w:rsidP="00A74EC4">
      <w:pPr>
        <w:pStyle w:val="ListBullet2"/>
      </w:pPr>
      <w:bookmarkStart w:id="134" w:name="_Hlk88122367"/>
      <w:r w:rsidRPr="0002386E">
        <w:t>Did your GP give you a copy of the plan?</w:t>
      </w:r>
    </w:p>
    <w:p w14:paraId="278D09FC" w14:textId="77777777" w:rsidR="0077503F" w:rsidRPr="0002386E" w:rsidRDefault="0077503F" w:rsidP="00A74EC4">
      <w:pPr>
        <w:pStyle w:val="ListBullet2"/>
      </w:pPr>
      <w:r w:rsidRPr="0002386E">
        <w:t>Did you think the plan accurately described how you were feeling at the time?</w:t>
      </w:r>
    </w:p>
    <w:bookmarkEnd w:id="134"/>
    <w:p w14:paraId="68C4C90F" w14:textId="77777777" w:rsidR="0077503F" w:rsidRPr="0002386E" w:rsidRDefault="0077503F" w:rsidP="00A74EC4">
      <w:pPr>
        <w:pStyle w:val="ListBullet2"/>
      </w:pPr>
      <w:r w:rsidRPr="0002386E">
        <w:t>Was the referral process smooth?</w:t>
      </w:r>
    </w:p>
    <w:p w14:paraId="44FF9CCD" w14:textId="77777777" w:rsidR="00806F72" w:rsidRDefault="0077503F" w:rsidP="00A74EC4">
      <w:pPr>
        <w:pStyle w:val="ListBullet2"/>
      </w:pPr>
      <w:r w:rsidRPr="0002386E">
        <w:lastRenderedPageBreak/>
        <w:t>Did you feel that the GP and the mental health professional communicated appropriately with each other, and with you?</w:t>
      </w:r>
    </w:p>
    <w:p w14:paraId="38BB51A2" w14:textId="77777777" w:rsidR="00806F72" w:rsidRPr="00A74EC4" w:rsidRDefault="0077503F" w:rsidP="00A74EC4">
      <w:pPr>
        <w:pStyle w:val="ListNumber"/>
      </w:pPr>
      <w:r w:rsidRPr="00A74EC4">
        <w:t>Apart from the referral, what else can you tell me about how you went about accessing care from the mental health professional under the Better Access program?</w:t>
      </w:r>
    </w:p>
    <w:p w14:paraId="5D27E847" w14:textId="1D2F401D" w:rsidR="0077503F" w:rsidRPr="00A74EC4" w:rsidRDefault="0077503F" w:rsidP="00A74EC4">
      <w:pPr>
        <w:pStyle w:val="ListBullet"/>
      </w:pPr>
      <w:r w:rsidRPr="00A74EC4">
        <w:t>Prompts:</w:t>
      </w:r>
    </w:p>
    <w:p w14:paraId="5F06DFB5" w14:textId="77777777" w:rsidR="0077503F" w:rsidRPr="00A74EC4" w:rsidRDefault="0077503F" w:rsidP="00A74EC4">
      <w:pPr>
        <w:pStyle w:val="ListBullet2"/>
      </w:pPr>
      <w:r w:rsidRPr="00A74EC4">
        <w:t>Had you made the decision to see a mental health professional before the GP suggested it?</w:t>
      </w:r>
    </w:p>
    <w:p w14:paraId="3BDF7808" w14:textId="77777777" w:rsidR="00806F72" w:rsidRPr="00A74EC4" w:rsidRDefault="0077503F" w:rsidP="00A74EC4">
      <w:pPr>
        <w:pStyle w:val="ListBullet2"/>
      </w:pPr>
      <w:r w:rsidRPr="00A74EC4">
        <w:t>Did you have a particular mental health professional in mind?</w:t>
      </w:r>
    </w:p>
    <w:p w14:paraId="4EC05B87" w14:textId="77777777" w:rsidR="00A74EC4" w:rsidRDefault="0077503F" w:rsidP="00FA0742">
      <w:pPr>
        <w:pStyle w:val="ListNumber"/>
      </w:pPr>
      <w:r w:rsidRPr="0002386E">
        <w:t>Can you comment on your experience with seeing the mental health professional via Better Access?</w:t>
      </w:r>
    </w:p>
    <w:p w14:paraId="0D623E43" w14:textId="77777777" w:rsidR="00A74EC4" w:rsidRDefault="0077503F" w:rsidP="00FA0742">
      <w:pPr>
        <w:pStyle w:val="ListNumber"/>
      </w:pPr>
      <w:r w:rsidRPr="0002386E">
        <w:t>What did you think about the number of sessions you had with the mental health professional? Was it too few, too many, or just the right number?</w:t>
      </w:r>
    </w:p>
    <w:p w14:paraId="113A6D27" w14:textId="462ED305" w:rsidR="00806F72" w:rsidRDefault="0077503F" w:rsidP="00FA0742">
      <w:pPr>
        <w:pStyle w:val="ListNumber"/>
      </w:pPr>
      <w:r w:rsidRPr="0002386E">
        <w:t xml:space="preserve">Were the sessions face-to-face or by telehealth (e.g., by telephone or </w:t>
      </w:r>
      <w:proofErr w:type="gramStart"/>
      <w:r w:rsidRPr="0002386E">
        <w:t>Zoom</w:t>
      </w:r>
      <w:proofErr w:type="gramEnd"/>
      <w:r w:rsidRPr="0002386E">
        <w:t xml:space="preserve">), or a mix? </w:t>
      </w:r>
    </w:p>
    <w:p w14:paraId="2D6F6487" w14:textId="77777777" w:rsidR="00806F72" w:rsidRDefault="0077503F" w:rsidP="0077503F">
      <w:pPr>
        <w:ind w:left="426"/>
      </w:pPr>
      <w:bookmarkStart w:id="135" w:name="_Hlk88126452"/>
      <w:r w:rsidRPr="0002386E">
        <w:t>6a.</w:t>
      </w:r>
      <w:r w:rsidR="0079662C" w:rsidRPr="0002386E">
        <w:t xml:space="preserve"> </w:t>
      </w:r>
      <w:r w:rsidRPr="00A74EC4">
        <w:rPr>
          <w:rStyle w:val="Strong"/>
        </w:rPr>
        <w:t>If face-to-face</w:t>
      </w:r>
      <w:r w:rsidRPr="0002386E">
        <w:t>:</w:t>
      </w:r>
      <w:r w:rsidR="0079662C" w:rsidRPr="0002386E">
        <w:t xml:space="preserve"> </w:t>
      </w:r>
      <w:r w:rsidRPr="0002386E">
        <w:t>How did you find this?</w:t>
      </w:r>
    </w:p>
    <w:p w14:paraId="7EB09453" w14:textId="097A21CD" w:rsidR="0077503F" w:rsidRPr="0002386E" w:rsidRDefault="0077503F" w:rsidP="0077503F">
      <w:pPr>
        <w:ind w:left="426"/>
      </w:pPr>
      <w:r w:rsidRPr="0002386E">
        <w:t xml:space="preserve">6b. </w:t>
      </w:r>
      <w:r w:rsidRPr="00A74EC4">
        <w:rPr>
          <w:rStyle w:val="Strong"/>
        </w:rPr>
        <w:t>If telehealth</w:t>
      </w:r>
      <w:r w:rsidRPr="0002386E">
        <w:t>:</w:t>
      </w:r>
      <w:r w:rsidR="0079662C" w:rsidRPr="0002386E">
        <w:t xml:space="preserve"> </w:t>
      </w:r>
      <w:r w:rsidRPr="0002386E">
        <w:t xml:space="preserve">Did you have phone or zoom services? </w:t>
      </w:r>
    </w:p>
    <w:p w14:paraId="57373900" w14:textId="77777777" w:rsidR="0077503F" w:rsidRPr="0002386E" w:rsidRDefault="0077503F" w:rsidP="0077503F">
      <w:pPr>
        <w:ind w:left="426" w:firstLine="294"/>
      </w:pPr>
      <w:r w:rsidRPr="0002386E">
        <w:t xml:space="preserve">[for each mode mentioned] </w:t>
      </w:r>
    </w:p>
    <w:p w14:paraId="7C9290C9" w14:textId="77777777" w:rsidR="0077503F" w:rsidRPr="0002386E" w:rsidRDefault="0077503F" w:rsidP="00A74EC4">
      <w:pPr>
        <w:pStyle w:val="ListNumber3"/>
      </w:pPr>
      <w:r w:rsidRPr="0002386E">
        <w:t xml:space="preserve">How did you find the </w:t>
      </w:r>
      <w:r w:rsidRPr="00A74EC4">
        <w:rPr>
          <w:rStyle w:val="Strong"/>
        </w:rPr>
        <w:t>phone</w:t>
      </w:r>
      <w:r w:rsidRPr="0002386E">
        <w:t xml:space="preserve"> sessions?</w:t>
      </w:r>
    </w:p>
    <w:p w14:paraId="64DBF31E" w14:textId="77777777" w:rsidR="00806F72" w:rsidRDefault="0077503F" w:rsidP="00A74EC4">
      <w:pPr>
        <w:pStyle w:val="ListNumber3"/>
      </w:pPr>
      <w:r w:rsidRPr="0002386E">
        <w:t>How did you find the</w:t>
      </w:r>
      <w:r w:rsidRPr="00A74EC4">
        <w:rPr>
          <w:rStyle w:val="Strong"/>
        </w:rPr>
        <w:t xml:space="preserve"> zoom</w:t>
      </w:r>
      <w:r w:rsidRPr="0002386E">
        <w:t xml:space="preserve"> sessions?</w:t>
      </w:r>
    </w:p>
    <w:p w14:paraId="69972312" w14:textId="25706B95" w:rsidR="0077503F" w:rsidRPr="0002386E" w:rsidRDefault="0077503F" w:rsidP="0077503F">
      <w:pPr>
        <w:ind w:left="426"/>
      </w:pPr>
      <w:r w:rsidRPr="0002386E">
        <w:rPr>
          <w:b/>
          <w:bCs/>
        </w:rPr>
        <w:t xml:space="preserve">6c: </w:t>
      </w:r>
      <w:r w:rsidRPr="00A74EC4">
        <w:rPr>
          <w:rStyle w:val="Strong"/>
        </w:rPr>
        <w:t>If a mix</w:t>
      </w:r>
      <w:r w:rsidRPr="0002386E">
        <w:t xml:space="preserve"> – ask about each mode separately</w:t>
      </w:r>
    </w:p>
    <w:p w14:paraId="66294CD1" w14:textId="77777777" w:rsidR="0077503F" w:rsidRPr="00A74EC4" w:rsidRDefault="0077503F" w:rsidP="00A74EC4">
      <w:pPr>
        <w:pStyle w:val="ListNumber3"/>
      </w:pPr>
      <w:r w:rsidRPr="0002386E">
        <w:t>How did you find t</w:t>
      </w:r>
      <w:r w:rsidRPr="00A74EC4">
        <w:t xml:space="preserve">he </w:t>
      </w:r>
      <w:r w:rsidRPr="00A74EC4">
        <w:rPr>
          <w:rStyle w:val="Strong"/>
        </w:rPr>
        <w:t>face-to-face</w:t>
      </w:r>
      <w:r w:rsidRPr="00A74EC4">
        <w:t xml:space="preserve"> sessions?</w:t>
      </w:r>
    </w:p>
    <w:p w14:paraId="5974E19D" w14:textId="77777777" w:rsidR="0077503F" w:rsidRPr="00A74EC4" w:rsidRDefault="0077503F" w:rsidP="00A74EC4">
      <w:pPr>
        <w:pStyle w:val="ListNumber3"/>
      </w:pPr>
      <w:r w:rsidRPr="00A74EC4">
        <w:t xml:space="preserve">How did you find the </w:t>
      </w:r>
      <w:r w:rsidRPr="00A74EC4">
        <w:rPr>
          <w:rStyle w:val="Strong"/>
        </w:rPr>
        <w:t>phone</w:t>
      </w:r>
      <w:r w:rsidRPr="00A74EC4">
        <w:t xml:space="preserve"> sessions?</w:t>
      </w:r>
    </w:p>
    <w:p w14:paraId="64511F50" w14:textId="77777777" w:rsidR="00806F72" w:rsidRDefault="0077503F" w:rsidP="00A74EC4">
      <w:pPr>
        <w:pStyle w:val="ListNumber3"/>
      </w:pPr>
      <w:r w:rsidRPr="00A74EC4">
        <w:t xml:space="preserve">How did you find the </w:t>
      </w:r>
      <w:r w:rsidRPr="00A74EC4">
        <w:rPr>
          <w:rStyle w:val="Strong"/>
        </w:rPr>
        <w:t>zoom</w:t>
      </w:r>
      <w:r w:rsidRPr="0002386E">
        <w:t xml:space="preserve"> sessions?</w:t>
      </w:r>
      <w:bookmarkEnd w:id="135"/>
    </w:p>
    <w:p w14:paraId="0D88018F" w14:textId="77777777" w:rsidR="00A74EC4" w:rsidRDefault="0077503F" w:rsidP="00FA0742">
      <w:pPr>
        <w:pStyle w:val="ListNumber"/>
      </w:pPr>
      <w:bookmarkStart w:id="136" w:name="_Hlk88126754"/>
      <w:r w:rsidRPr="0002386E">
        <w:t>Did you have any group sessions? How did you find those?</w:t>
      </w:r>
    </w:p>
    <w:p w14:paraId="3A5EED16" w14:textId="77777777" w:rsidR="00A74EC4" w:rsidRDefault="0077503F" w:rsidP="00FA0742">
      <w:pPr>
        <w:pStyle w:val="ListNumber"/>
      </w:pPr>
      <w:r w:rsidRPr="0002386E">
        <w:t xml:space="preserve">Would you be interested in group therapy in the future? If </w:t>
      </w:r>
      <w:proofErr w:type="gramStart"/>
      <w:r w:rsidRPr="0002386E">
        <w:t>Yes</w:t>
      </w:r>
      <w:proofErr w:type="gramEnd"/>
      <w:r w:rsidRPr="0002386E">
        <w:t xml:space="preserve"> – why? If </w:t>
      </w:r>
      <w:proofErr w:type="gramStart"/>
      <w:r w:rsidRPr="0002386E">
        <w:t>No</w:t>
      </w:r>
      <w:proofErr w:type="gramEnd"/>
      <w:r w:rsidRPr="0002386E">
        <w:t xml:space="preserve"> – why not?</w:t>
      </w:r>
      <w:bookmarkEnd w:id="136"/>
    </w:p>
    <w:p w14:paraId="2AACE609" w14:textId="48D1F98A" w:rsidR="00806F72" w:rsidRDefault="0077503F" w:rsidP="00FA0742">
      <w:pPr>
        <w:pStyle w:val="ListNumber"/>
      </w:pPr>
      <w:r w:rsidRPr="0002386E">
        <w:t xml:space="preserve">What are the things that helped or enabled you to engage with the mental health professional through Better Access? </w:t>
      </w:r>
    </w:p>
    <w:p w14:paraId="214DA0BC" w14:textId="13E09B27" w:rsidR="0077503F" w:rsidRPr="00A74EC4" w:rsidRDefault="0077503F" w:rsidP="00A74EC4">
      <w:pPr>
        <w:pStyle w:val="ListBullet"/>
      </w:pPr>
      <w:r w:rsidRPr="00A74EC4">
        <w:t>Prompts:</w:t>
      </w:r>
    </w:p>
    <w:p w14:paraId="3A1C0F49" w14:textId="77777777" w:rsidR="0077503F" w:rsidRPr="00A74EC4" w:rsidRDefault="0077503F" w:rsidP="00A74EC4">
      <w:pPr>
        <w:pStyle w:val="ListBullet2"/>
      </w:pPr>
      <w:r w:rsidRPr="00A74EC4">
        <w:t>Referral by the GP</w:t>
      </w:r>
    </w:p>
    <w:p w14:paraId="618325D4" w14:textId="77777777" w:rsidR="0077503F" w:rsidRPr="00A74EC4" w:rsidRDefault="0077503F" w:rsidP="00A74EC4">
      <w:pPr>
        <w:pStyle w:val="ListBullet2"/>
      </w:pPr>
      <w:r w:rsidRPr="00A74EC4">
        <w:t>The fact that the mental health professional’s services were at least partly paid for by Medicare</w:t>
      </w:r>
    </w:p>
    <w:p w14:paraId="7F4F2CB3" w14:textId="77777777" w:rsidR="0077503F" w:rsidRPr="00A74EC4" w:rsidRDefault="0077503F" w:rsidP="00A74EC4">
      <w:pPr>
        <w:pStyle w:val="ListBullet2"/>
      </w:pPr>
      <w:r w:rsidRPr="00A74EC4">
        <w:t>Location of the mental health professional</w:t>
      </w:r>
    </w:p>
    <w:p w14:paraId="1B72C471" w14:textId="77777777" w:rsidR="0077503F" w:rsidRPr="00A74EC4" w:rsidRDefault="0077503F" w:rsidP="00A74EC4">
      <w:pPr>
        <w:pStyle w:val="ListBullet2"/>
      </w:pPr>
      <w:r w:rsidRPr="00A74EC4">
        <w:t>Mental health professional’s manner and approach</w:t>
      </w:r>
    </w:p>
    <w:p w14:paraId="48E1E8CE" w14:textId="77777777" w:rsidR="00806F72" w:rsidRPr="00A74EC4" w:rsidRDefault="0077503F" w:rsidP="00A74EC4">
      <w:pPr>
        <w:pStyle w:val="ListBullet2"/>
      </w:pPr>
      <w:r w:rsidRPr="00A74EC4">
        <w:t>Flexibility of the sessions</w:t>
      </w:r>
    </w:p>
    <w:p w14:paraId="120B127F" w14:textId="77777777" w:rsidR="00806F72" w:rsidRDefault="0077503F" w:rsidP="00A74EC4">
      <w:pPr>
        <w:pStyle w:val="ListNumber"/>
      </w:pPr>
      <w:r w:rsidRPr="0002386E">
        <w:t>Were there things that made it hard for you to engage with the mental health professional through Better Access? How did they impact on you?</w:t>
      </w:r>
    </w:p>
    <w:p w14:paraId="390A5778" w14:textId="1DAD07A5" w:rsidR="0077503F" w:rsidRPr="00A74EC4" w:rsidRDefault="0077503F" w:rsidP="00A74EC4">
      <w:pPr>
        <w:pStyle w:val="ListBullet"/>
      </w:pPr>
      <w:r w:rsidRPr="00A74EC4">
        <w:t>Prompts:</w:t>
      </w:r>
    </w:p>
    <w:p w14:paraId="5CCA61AC" w14:textId="77777777" w:rsidR="0077503F" w:rsidRPr="00A74EC4" w:rsidRDefault="0077503F" w:rsidP="00A74EC4">
      <w:pPr>
        <w:pStyle w:val="ListBullet2"/>
      </w:pPr>
      <w:r w:rsidRPr="00A74EC4">
        <w:t>Finances/cost – Was this because the out-of-pocket payment was too high, or something else (e.g., other costs associated with attending the sessions, like transport costs, accommodation costs, childcare costs, income lost by attending the sessions)?</w:t>
      </w:r>
    </w:p>
    <w:p w14:paraId="5B11DD79" w14:textId="77777777" w:rsidR="0077503F" w:rsidRPr="00A74EC4" w:rsidRDefault="0077503F" w:rsidP="00A74EC4">
      <w:pPr>
        <w:pStyle w:val="ListBullet2"/>
      </w:pPr>
      <w:r w:rsidRPr="00A74EC4">
        <w:t>Location – Was this because the mental health professional was some distance away from where you live? How much travel was involved? Did this limit your access to the mental health professional?</w:t>
      </w:r>
    </w:p>
    <w:p w14:paraId="576A4A90" w14:textId="77777777" w:rsidR="0077503F" w:rsidRPr="00A74EC4" w:rsidRDefault="0077503F" w:rsidP="00A74EC4">
      <w:pPr>
        <w:pStyle w:val="ListBullet2"/>
      </w:pPr>
      <w:r w:rsidRPr="00A74EC4">
        <w:t>Choice of mental health professional – Was this because the choice of mental health professional was limited?</w:t>
      </w:r>
    </w:p>
    <w:p w14:paraId="23BB6DD3" w14:textId="77777777" w:rsidR="0077503F" w:rsidRPr="00A74EC4" w:rsidRDefault="0077503F" w:rsidP="00A74EC4">
      <w:pPr>
        <w:pStyle w:val="ListBullet2"/>
      </w:pPr>
      <w:r w:rsidRPr="00A74EC4">
        <w:t>Wait times – Were there long wait times to get in to see the mental health professional?</w:t>
      </w:r>
    </w:p>
    <w:p w14:paraId="706589D5" w14:textId="77777777" w:rsidR="00806F72" w:rsidRPr="00A74EC4" w:rsidRDefault="0077503F" w:rsidP="00A74EC4">
      <w:pPr>
        <w:pStyle w:val="ListBullet2"/>
      </w:pPr>
      <w:r w:rsidRPr="00A74EC4">
        <w:t>Mental health professional’s manner and approach</w:t>
      </w:r>
    </w:p>
    <w:p w14:paraId="12C0EF78" w14:textId="77777777" w:rsidR="00806F72" w:rsidRDefault="0077503F" w:rsidP="00FA0742">
      <w:pPr>
        <w:pStyle w:val="Heading3"/>
      </w:pPr>
      <w:bookmarkStart w:id="137" w:name="_Hlk83135117"/>
      <w:r w:rsidRPr="0002386E">
        <w:lastRenderedPageBreak/>
        <w:t>Overarching theme 2: Appropriateness</w:t>
      </w:r>
    </w:p>
    <w:p w14:paraId="7C888772" w14:textId="77777777" w:rsidR="00806F72" w:rsidRPr="00A74EC4" w:rsidRDefault="0077503F" w:rsidP="00A74EC4">
      <w:pPr>
        <w:pStyle w:val="ListNumber"/>
      </w:pPr>
      <w:r w:rsidRPr="00A74EC4">
        <w:t>Can you tell me what prompted you to seek care from the mental health professional when you did?</w:t>
      </w:r>
    </w:p>
    <w:p w14:paraId="3777A5DF" w14:textId="77777777" w:rsidR="00806F72" w:rsidRPr="00A74EC4" w:rsidRDefault="0077503F" w:rsidP="0095633F">
      <w:pPr>
        <w:pStyle w:val="ListNumber"/>
      </w:pPr>
      <w:r w:rsidRPr="00A74EC4">
        <w:t>Was there a particular mental health issue or condition that led you to seek care from the mental health professional? If so, how would you describe this?</w:t>
      </w:r>
    </w:p>
    <w:p w14:paraId="546E6E08" w14:textId="77777777" w:rsidR="00806F72" w:rsidRPr="00A74EC4" w:rsidRDefault="0077503F" w:rsidP="0095633F">
      <w:pPr>
        <w:pStyle w:val="NOTE"/>
      </w:pPr>
      <w:r w:rsidRPr="00A74EC4">
        <w:t>Note for interviewer: If the participant indicates a particular mental health issue or condition, continue with Questions 11-14. If they don’t, then skip to the next section.</w:t>
      </w:r>
    </w:p>
    <w:p w14:paraId="6B5A6F83" w14:textId="77777777" w:rsidR="00806F72" w:rsidRPr="00A74EC4" w:rsidRDefault="0077503F" w:rsidP="0095633F">
      <w:pPr>
        <w:pStyle w:val="ListNumber"/>
      </w:pPr>
      <w:r w:rsidRPr="00A74EC4">
        <w:t>How does/did that mental health issue/condition impact on your day-to-day life?</w:t>
      </w:r>
    </w:p>
    <w:p w14:paraId="27BE3CAC" w14:textId="77777777" w:rsidR="00806F72" w:rsidRPr="00A74EC4" w:rsidRDefault="0077503F" w:rsidP="0095633F">
      <w:pPr>
        <w:pStyle w:val="ListNumber"/>
      </w:pPr>
      <w:r w:rsidRPr="00A74EC4">
        <w:t>Does it fluctuate? If so, how much?</w:t>
      </w:r>
    </w:p>
    <w:p w14:paraId="1B5742AF" w14:textId="77777777" w:rsidR="00806F72" w:rsidRPr="00A74EC4" w:rsidRDefault="0077503F" w:rsidP="0095633F">
      <w:pPr>
        <w:pStyle w:val="ListNumber"/>
      </w:pPr>
      <w:r w:rsidRPr="00A74EC4">
        <w:t>Do you think being able to access a mental health professional via Better Access is an appropriate way to help you with this mental health issue/condition? Why? Why not?</w:t>
      </w:r>
    </w:p>
    <w:bookmarkEnd w:id="137"/>
    <w:p w14:paraId="6415E76E" w14:textId="77777777" w:rsidR="00806F72" w:rsidRDefault="0077503F" w:rsidP="00FA0742">
      <w:pPr>
        <w:pStyle w:val="Heading3"/>
      </w:pPr>
      <w:r w:rsidRPr="0002386E">
        <w:t>Overarching theme 3: Effectiveness</w:t>
      </w:r>
    </w:p>
    <w:p w14:paraId="5685E4FC" w14:textId="77777777" w:rsidR="0095633F" w:rsidRDefault="0077503F" w:rsidP="00FA0742">
      <w:pPr>
        <w:pStyle w:val="ListNumber"/>
      </w:pPr>
      <w:r w:rsidRPr="0002386E">
        <w:t>Have you noticed any change in your health and wellbeing since seeing the mental health professional through Better Access? If so, was that change for the better or for the worse? To what extent would you attribute any change to the care provided by this mental health professional? Have there been any other benefits (or disadvantages) of receiving care from this mental health professional?</w:t>
      </w:r>
    </w:p>
    <w:p w14:paraId="44317A68" w14:textId="4FD26BFF" w:rsidR="00806F72" w:rsidRDefault="0077503F" w:rsidP="00FA0742">
      <w:pPr>
        <w:pStyle w:val="ListNumber"/>
      </w:pPr>
      <w:r w:rsidRPr="0002386E">
        <w:t>From your experience with seeing the mental health professional, what would you say had the biggest influence on any change in your health and wellbeing. What helped the most? What was the least helpful?</w:t>
      </w:r>
    </w:p>
    <w:p w14:paraId="44C7DF0F" w14:textId="03468A3A" w:rsidR="0077503F" w:rsidRPr="0095633F" w:rsidRDefault="0077503F" w:rsidP="0095633F">
      <w:pPr>
        <w:pStyle w:val="ListBullet"/>
      </w:pPr>
      <w:r w:rsidRPr="0095633F">
        <w:t>Prompts:</w:t>
      </w:r>
    </w:p>
    <w:p w14:paraId="42C51E29" w14:textId="77777777" w:rsidR="0077503F" w:rsidRPr="0095633F" w:rsidRDefault="0077503F" w:rsidP="0095633F">
      <w:pPr>
        <w:pStyle w:val="ListBullet2"/>
      </w:pPr>
      <w:r w:rsidRPr="0095633F">
        <w:t>The total number of sessions?</w:t>
      </w:r>
    </w:p>
    <w:p w14:paraId="1F22F153" w14:textId="77777777" w:rsidR="0077503F" w:rsidRPr="0095633F" w:rsidRDefault="0077503F" w:rsidP="0095633F">
      <w:pPr>
        <w:pStyle w:val="ListBullet2"/>
      </w:pPr>
      <w:r w:rsidRPr="0095633F">
        <w:t>The format of the sessions (face-to-face, telehealth)?</w:t>
      </w:r>
    </w:p>
    <w:p w14:paraId="46F1A183" w14:textId="77777777" w:rsidR="00806F72" w:rsidRPr="0095633F" w:rsidRDefault="0077503F" w:rsidP="0095633F">
      <w:pPr>
        <w:pStyle w:val="ListBullet2"/>
      </w:pPr>
      <w:r w:rsidRPr="0095633F">
        <w:t>The manner and approach of the mental health professional?</w:t>
      </w:r>
    </w:p>
    <w:p w14:paraId="7E0E2DA6" w14:textId="77777777" w:rsidR="00806F72" w:rsidRDefault="0077503F" w:rsidP="0095633F">
      <w:pPr>
        <w:pStyle w:val="ListNumber"/>
      </w:pPr>
      <w:r w:rsidRPr="0002386E">
        <w:t xml:space="preserve">Did you continue seeing the mental health professional for </w:t>
      </w:r>
      <w:proofErr w:type="gramStart"/>
      <w:r w:rsidRPr="0002386E">
        <w:t>all of</w:t>
      </w:r>
      <w:proofErr w:type="gramEnd"/>
      <w:r w:rsidRPr="0002386E">
        <w:t xml:space="preserve"> the sessions of care you were offered? If not, can you please tell me a little about why you discontinued?</w:t>
      </w:r>
    </w:p>
    <w:p w14:paraId="18779941" w14:textId="77777777" w:rsidR="00806F72" w:rsidRDefault="0077503F" w:rsidP="0095633F">
      <w:pPr>
        <w:pStyle w:val="ListNumber"/>
      </w:pPr>
      <w:r w:rsidRPr="0002386E">
        <w:t>Do you see any other mental health professionals or use any other services for your mental health apart from the one you saw through Better Access? Or any other supports or resources? If so, what impact do they have?</w:t>
      </w:r>
    </w:p>
    <w:p w14:paraId="72C1FC08" w14:textId="77777777" w:rsidR="00806F72" w:rsidRDefault="0077503F" w:rsidP="00FA0742">
      <w:pPr>
        <w:pStyle w:val="Heading3"/>
      </w:pPr>
      <w:r w:rsidRPr="0002386E">
        <w:t xml:space="preserve">Overarching theme 4: Sustainability </w:t>
      </w:r>
    </w:p>
    <w:p w14:paraId="5D8E64B7" w14:textId="77777777" w:rsidR="00806F72" w:rsidRDefault="0077503F" w:rsidP="0095633F">
      <w:pPr>
        <w:pStyle w:val="ListNumber"/>
      </w:pPr>
      <w:r w:rsidRPr="0002386E">
        <w:t>Reflecting on the Better Access program, and in particular the way it enables people to access mental health professionals by wholly or partially funding sessions through Medicare, is there anything you would change about it?</w:t>
      </w:r>
    </w:p>
    <w:p w14:paraId="285C784F" w14:textId="77777777" w:rsidR="00806F72" w:rsidRDefault="0077503F" w:rsidP="0095633F">
      <w:pPr>
        <w:pStyle w:val="ListNumber"/>
      </w:pPr>
      <w:r w:rsidRPr="0002386E">
        <w:t xml:space="preserve">In an ideal world what would the Better Access program look like? Or, based on your experience, how could it be improved? </w:t>
      </w:r>
    </w:p>
    <w:p w14:paraId="197D128B" w14:textId="77777777" w:rsidR="00806F72" w:rsidRPr="0095633F" w:rsidRDefault="0077503F" w:rsidP="00FA0742">
      <w:pPr>
        <w:rPr>
          <w:rStyle w:val="Strong"/>
        </w:rPr>
      </w:pPr>
      <w:r w:rsidRPr="0095633F">
        <w:rPr>
          <w:rStyle w:val="Strong"/>
        </w:rPr>
        <w:t>Thank you for participating in this interview.</w:t>
      </w:r>
    </w:p>
    <w:p w14:paraId="76D2E685" w14:textId="7E804251" w:rsidR="0077503F" w:rsidRPr="00FA0742" w:rsidRDefault="0077503F" w:rsidP="00FA0742">
      <w:r w:rsidRPr="00FA0742">
        <w:t xml:space="preserve">If the distress protocol has been enacted during the </w:t>
      </w:r>
      <w:proofErr w:type="gramStart"/>
      <w:r w:rsidRPr="00FA0742">
        <w:t>interview</w:t>
      </w:r>
      <w:proofErr w:type="gramEnd"/>
      <w:r w:rsidRPr="00FA0742">
        <w:t xml:space="preserve"> follow the </w:t>
      </w:r>
      <w:r w:rsidRPr="0095633F">
        <w:rPr>
          <w:rStyle w:val="Strong"/>
        </w:rPr>
        <w:t>Stage 2 Steps</w:t>
      </w:r>
      <w:r w:rsidRPr="00FA0742">
        <w:t>.</w:t>
      </w:r>
    </w:p>
    <w:p w14:paraId="375D5556" w14:textId="7DE37451" w:rsidR="00806F72" w:rsidRPr="00FA0742" w:rsidRDefault="0077503F" w:rsidP="00FA0742">
      <w:r w:rsidRPr="00FA0742">
        <w:t xml:space="preserve">If the distress protocol has not been required, remind participants that if they do feel distressed in the coming days </w:t>
      </w:r>
      <w:proofErr w:type="gramStart"/>
      <w:r w:rsidRPr="00FA0742">
        <w:t>as a result of</w:t>
      </w:r>
      <w:proofErr w:type="gramEnd"/>
      <w:r w:rsidRPr="00FA0742">
        <w:t xml:space="preserve"> their participation to contact their nominated support person, their service provider if they are in services, use the resources provided or contact the research team. </w:t>
      </w:r>
    </w:p>
    <w:p w14:paraId="242B9E40" w14:textId="6E3D0E5F" w:rsidR="003A2341" w:rsidRPr="0002386E" w:rsidRDefault="003A2341">
      <w:pPr>
        <w:rPr>
          <w:rFonts w:asciiTheme="minorHAnsi" w:hAnsiTheme="minorHAnsi" w:cstheme="minorHAnsi"/>
        </w:rPr>
      </w:pPr>
      <w:r w:rsidRPr="0002386E">
        <w:rPr>
          <w:rFonts w:asciiTheme="minorHAnsi" w:hAnsiTheme="minorHAnsi" w:cstheme="minorHAnsi"/>
        </w:rPr>
        <w:br w:type="page"/>
      </w:r>
    </w:p>
    <w:p w14:paraId="115AD37A" w14:textId="77777777" w:rsidR="00806F72" w:rsidRDefault="003A2341" w:rsidP="003A2341">
      <w:pPr>
        <w:pStyle w:val="Heading1"/>
        <w:rPr>
          <w:color w:val="2F5496" w:themeColor="accent1" w:themeShade="BF"/>
          <w:sz w:val="40"/>
          <w:szCs w:val="40"/>
          <w:lang w:eastAsia="en-AU"/>
        </w:rPr>
      </w:pPr>
      <w:bookmarkStart w:id="138" w:name="_Toc119512936"/>
      <w:bookmarkStart w:id="139" w:name="_Toc121201946"/>
      <w:bookmarkStart w:id="140" w:name="_Toc121206596"/>
      <w:bookmarkStart w:id="141" w:name="_Toc121393123"/>
      <w:bookmarkStart w:id="142" w:name="_Toc126337689"/>
      <w:r w:rsidRPr="0002386E">
        <w:rPr>
          <w:color w:val="2F5496" w:themeColor="accent1" w:themeShade="BF"/>
          <w:sz w:val="40"/>
          <w:szCs w:val="40"/>
          <w:lang w:eastAsia="en-AU"/>
        </w:rPr>
        <w:lastRenderedPageBreak/>
        <w:t xml:space="preserve">Appendix </w:t>
      </w:r>
      <w:r w:rsidR="00D43774" w:rsidRPr="0002386E">
        <w:rPr>
          <w:color w:val="2F5496" w:themeColor="accent1" w:themeShade="BF"/>
          <w:sz w:val="40"/>
          <w:szCs w:val="40"/>
          <w:lang w:eastAsia="en-AU"/>
        </w:rPr>
        <w:t>22</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I</w:t>
      </w:r>
      <w:r w:rsidRPr="0002386E">
        <w:rPr>
          <w:color w:val="2F5496" w:themeColor="accent1" w:themeShade="BF"/>
          <w:sz w:val="40"/>
          <w:szCs w:val="40"/>
          <w:lang w:eastAsia="en-AU"/>
        </w:rPr>
        <w:t>nterview schedule for non-users of Better Access</w:t>
      </w:r>
      <w:r w:rsidR="0087262D" w:rsidRPr="0002386E">
        <w:rPr>
          <w:color w:val="2F5496" w:themeColor="accent1" w:themeShade="BF"/>
          <w:sz w:val="40"/>
          <w:szCs w:val="40"/>
          <w:lang w:eastAsia="en-AU"/>
        </w:rPr>
        <w:t xml:space="preserve"> (Study 6)</w:t>
      </w:r>
      <w:bookmarkEnd w:id="138"/>
      <w:bookmarkEnd w:id="139"/>
      <w:bookmarkEnd w:id="140"/>
      <w:bookmarkEnd w:id="141"/>
      <w:bookmarkEnd w:id="142"/>
    </w:p>
    <w:p w14:paraId="28C2896C" w14:textId="77777777" w:rsidR="00806F72" w:rsidRPr="00FA0742" w:rsidRDefault="00145BA3" w:rsidP="00FA0742">
      <w:pPr>
        <w:pStyle w:val="Heading2"/>
      </w:pPr>
      <w:r w:rsidRPr="00FA0742">
        <w:t>PEOPLE WHO HAVE NOT USED BETTER ACCESS IN THE PAST YEAR</w:t>
      </w:r>
    </w:p>
    <w:p w14:paraId="18DA9757" w14:textId="77777777" w:rsidR="00806F72" w:rsidRDefault="00145BA3" w:rsidP="00145BA3">
      <w:pPr>
        <w:rPr>
          <w:bCs/>
        </w:rPr>
      </w:pPr>
      <w:r w:rsidRPr="0002386E">
        <w:rPr>
          <w:bCs/>
        </w:rPr>
        <w:t xml:space="preserve">Thank you once again for agreeing to participate in this interview. </w:t>
      </w:r>
    </w:p>
    <w:p w14:paraId="52F7F649" w14:textId="77777777" w:rsidR="00806F72" w:rsidRDefault="00145BA3" w:rsidP="00145BA3">
      <w:pPr>
        <w:rPr>
          <w:bCs/>
        </w:rPr>
      </w:pPr>
      <w:r w:rsidRPr="0002386E">
        <w:rPr>
          <w:bCs/>
        </w:rPr>
        <w:t xml:space="preserve">While you are used to speaking about your experiences with mental </w:t>
      </w:r>
      <w:proofErr w:type="gramStart"/>
      <w:r w:rsidRPr="0002386E">
        <w:rPr>
          <w:bCs/>
        </w:rPr>
        <w:t>health, in case</w:t>
      </w:r>
      <w:proofErr w:type="gramEnd"/>
      <w:r w:rsidRPr="0002386E">
        <w:rPr>
          <w:bCs/>
        </w:rPr>
        <w:t xml:space="preserve"> you do get upset today we would like you to nominate a support person who you can contact if you feel distressed during the interview. </w:t>
      </w:r>
    </w:p>
    <w:p w14:paraId="38D2B110" w14:textId="77777777" w:rsidR="00806F72" w:rsidRDefault="00145BA3" w:rsidP="00145BA3">
      <w:pPr>
        <w:rPr>
          <w:bCs/>
        </w:rPr>
      </w:pPr>
      <w:r w:rsidRPr="0002386E">
        <w:rPr>
          <w:bCs/>
        </w:rPr>
        <w:t xml:space="preserve">[Record name of support person] </w:t>
      </w:r>
    </w:p>
    <w:p w14:paraId="69C80F7F" w14:textId="77777777" w:rsidR="00806F72" w:rsidRDefault="00145BA3" w:rsidP="00145BA3">
      <w:pPr>
        <w:rPr>
          <w:bCs/>
        </w:rPr>
      </w:pPr>
      <w:r w:rsidRPr="0002386E">
        <w:rPr>
          <w:bCs/>
        </w:rPr>
        <w:t xml:space="preserve">As you know, we are doing these interviews as part of our evaluation of what is known as “Better Access”. Under Better Access, people can see a psychologist, social </w:t>
      </w:r>
      <w:proofErr w:type="gramStart"/>
      <w:r w:rsidRPr="0002386E">
        <w:rPr>
          <w:bCs/>
        </w:rPr>
        <w:t>worker</w:t>
      </w:r>
      <w:proofErr w:type="gramEnd"/>
      <w:r w:rsidRPr="0002386E">
        <w:rPr>
          <w:bCs/>
        </w:rPr>
        <w:t xml:space="preserve"> or occupational therapist for sessions of mental health care, and those sessions are funded – wholly or partially – by Medicare. </w:t>
      </w:r>
      <w:proofErr w:type="gramStart"/>
      <w:r w:rsidRPr="0002386E">
        <w:rPr>
          <w:bCs/>
        </w:rPr>
        <w:t>In order for</w:t>
      </w:r>
      <w:proofErr w:type="gramEnd"/>
      <w:r w:rsidRPr="0002386E">
        <w:rPr>
          <w:bCs/>
        </w:rPr>
        <w:t xml:space="preserve"> this to happen, their GP provides them with a mental health treatment plan and refers them on to one of these mental health professionals.</w:t>
      </w:r>
    </w:p>
    <w:p w14:paraId="2678A848" w14:textId="77777777" w:rsidR="00806F72" w:rsidRDefault="00145BA3" w:rsidP="00145BA3">
      <w:r w:rsidRPr="0002386E">
        <w:rPr>
          <w:bCs/>
        </w:rPr>
        <w:t xml:space="preserve">You have indicated that you did not see a psychologist, social </w:t>
      </w:r>
      <w:proofErr w:type="gramStart"/>
      <w:r w:rsidRPr="0002386E">
        <w:rPr>
          <w:bCs/>
        </w:rPr>
        <w:t>worker</w:t>
      </w:r>
      <w:proofErr w:type="gramEnd"/>
      <w:r w:rsidRPr="0002386E">
        <w:rPr>
          <w:bCs/>
        </w:rPr>
        <w:t xml:space="preserve"> or occupational therapist through Better Access </w:t>
      </w:r>
      <w:r w:rsidRPr="00FA0742">
        <w:t>during the past year.</w:t>
      </w:r>
      <w:r w:rsidRPr="0002386E">
        <w:t xml:space="preserve"> You may have done this more than a year ago, but not in the past year. Or, during the past year, you may have received mental health services from these sorts of mental health professionals but done so through some other program that was not funded by Medicare. But, just to confirm, during the past year you did not receive services from a psychologist, social worker or occupational therapist that were paid for, at least in part, by Medicare. Can I just check that is correct?</w:t>
      </w:r>
    </w:p>
    <w:p w14:paraId="153AED43" w14:textId="77777777" w:rsidR="00806F72" w:rsidRPr="004F134A" w:rsidRDefault="00145BA3" w:rsidP="004F134A">
      <w:r w:rsidRPr="004F134A">
        <w:t xml:space="preserve">Note for interviewer: If the participant indicates that they </w:t>
      </w:r>
      <w:proofErr w:type="gramStart"/>
      <w:r w:rsidRPr="004F134A">
        <w:t>actually did</w:t>
      </w:r>
      <w:proofErr w:type="gramEnd"/>
      <w:r w:rsidRPr="004F134A">
        <w:t xml:space="preserve"> receive Better Access services in the past year, they should be asked the questions for those who HAVE USED Better Access in the past year.</w:t>
      </w:r>
    </w:p>
    <w:p w14:paraId="51526641" w14:textId="77777777" w:rsidR="00806F72" w:rsidRDefault="00145BA3" w:rsidP="00145BA3">
      <w:pPr>
        <w:rPr>
          <w:bCs/>
        </w:rPr>
      </w:pPr>
      <w:r w:rsidRPr="0002386E">
        <w:rPr>
          <w:bCs/>
        </w:rPr>
        <w:t>I’ll be asking you some questions about why you haven’t used Better Access, and whether you think you might do so in the future. Just as a reminder, if you are feeling stressed or uncomfortable at any point, we can stop the interview.</w:t>
      </w:r>
    </w:p>
    <w:p w14:paraId="14E86E63" w14:textId="77777777" w:rsidR="00806F72" w:rsidRDefault="00145BA3" w:rsidP="00145BA3">
      <w:pPr>
        <w:rPr>
          <w:bCs/>
        </w:rPr>
      </w:pPr>
      <w:r w:rsidRPr="0002386E">
        <w:rPr>
          <w:bCs/>
        </w:rPr>
        <w:t>If you’re ready, we’ll start the interview now.</w:t>
      </w:r>
    </w:p>
    <w:p w14:paraId="1FCCE7DD" w14:textId="77777777" w:rsidR="00806F72" w:rsidRDefault="00145BA3" w:rsidP="00FA0742">
      <w:pPr>
        <w:pStyle w:val="Heading3"/>
      </w:pPr>
      <w:r w:rsidRPr="0002386E">
        <w:t>Overarching theme 1: Accessibility</w:t>
      </w:r>
    </w:p>
    <w:p w14:paraId="61B3FA51" w14:textId="77777777" w:rsidR="00806F72" w:rsidRPr="0095633F" w:rsidRDefault="00145BA3" w:rsidP="00A902B8">
      <w:pPr>
        <w:pStyle w:val="ListNumber"/>
        <w:numPr>
          <w:ilvl w:val="0"/>
          <w:numId w:val="37"/>
        </w:numPr>
      </w:pPr>
      <w:r w:rsidRPr="0095633F">
        <w:t>Can I start by asking you about what you know about Better Access? Had you heard of the program before you expressed your interest in taking part in an interview with us?</w:t>
      </w:r>
    </w:p>
    <w:p w14:paraId="2D31BF1E" w14:textId="12E7CD19" w:rsidR="00145BA3" w:rsidRPr="0095633F" w:rsidRDefault="00145BA3" w:rsidP="0095633F">
      <w:pPr>
        <w:pStyle w:val="ListBullet"/>
      </w:pPr>
      <w:r w:rsidRPr="0095633F">
        <w:t>Prompts:</w:t>
      </w:r>
    </w:p>
    <w:p w14:paraId="687DBCDC" w14:textId="77777777" w:rsidR="00145BA3" w:rsidRPr="0095633F" w:rsidRDefault="00145BA3" w:rsidP="0095633F">
      <w:pPr>
        <w:pStyle w:val="ListBullet2"/>
      </w:pPr>
      <w:r w:rsidRPr="0095633F">
        <w:t xml:space="preserve">You may have known that it was possible to see a psychologist, social </w:t>
      </w:r>
      <w:proofErr w:type="gramStart"/>
      <w:r w:rsidRPr="0095633F">
        <w:t>worker</w:t>
      </w:r>
      <w:proofErr w:type="gramEnd"/>
      <w:r w:rsidRPr="0095633F">
        <w:t xml:space="preserve"> or occupational therapist through Medicare, but not known that the program was called Better Access</w:t>
      </w:r>
    </w:p>
    <w:p w14:paraId="47E18F9D" w14:textId="77777777" w:rsidR="00806F72" w:rsidRPr="0095633F" w:rsidRDefault="00145BA3" w:rsidP="0095633F">
      <w:pPr>
        <w:pStyle w:val="ListBullet2"/>
      </w:pPr>
      <w:r w:rsidRPr="0095633F">
        <w:t xml:space="preserve">Or you may have not known that it was possible to see a psychologist, social </w:t>
      </w:r>
      <w:proofErr w:type="gramStart"/>
      <w:r w:rsidRPr="0095633F">
        <w:t>worker</w:t>
      </w:r>
      <w:proofErr w:type="gramEnd"/>
      <w:r w:rsidRPr="0095633F">
        <w:t xml:space="preserve"> or occupational therapist through Medicare at all</w:t>
      </w:r>
    </w:p>
    <w:p w14:paraId="0323E324" w14:textId="77777777" w:rsidR="00806F72" w:rsidRPr="0095633F" w:rsidRDefault="00145BA3" w:rsidP="0095633F">
      <w:pPr>
        <w:pStyle w:val="ListNumber"/>
      </w:pPr>
      <w:r w:rsidRPr="0095633F">
        <w:t>Who do you think Better Access is intended for?</w:t>
      </w:r>
    </w:p>
    <w:p w14:paraId="1E6EB9F4" w14:textId="77777777" w:rsidR="0095633F" w:rsidRDefault="00145BA3" w:rsidP="00FA0742">
      <w:pPr>
        <w:pStyle w:val="ListNumber"/>
      </w:pPr>
      <w:r w:rsidRPr="0095633F">
        <w:t xml:space="preserve">I understand that you didn’t see a mental health professional through Better Access in the past year, but did you do so before that? To put the question another way, before last year, had you ever seen a psychologist, social </w:t>
      </w:r>
      <w:proofErr w:type="gramStart"/>
      <w:r w:rsidRPr="0095633F">
        <w:t>worker</w:t>
      </w:r>
      <w:proofErr w:type="gramEnd"/>
      <w:r w:rsidRPr="0095633F">
        <w:t xml:space="preserve"> or occupational therapist whose services were paid for – at least in part – by Medicare? If so, can you elaborate on that previous contact?</w:t>
      </w:r>
    </w:p>
    <w:p w14:paraId="720C17A3" w14:textId="7B5C4923" w:rsidR="00806F72" w:rsidRDefault="00145BA3" w:rsidP="00FA0742">
      <w:pPr>
        <w:pStyle w:val="ListNumber"/>
      </w:pPr>
      <w:r w:rsidRPr="0002386E">
        <w:t xml:space="preserve">In the past year, did your GP write a mental health treatment plan for you? If not, do you think this might have been helpful? If so, can you tell me a little bit more about what it involved? </w:t>
      </w:r>
    </w:p>
    <w:p w14:paraId="33D97068" w14:textId="12CD88F7" w:rsidR="00145BA3" w:rsidRPr="0002386E" w:rsidRDefault="00145BA3" w:rsidP="0095633F">
      <w:pPr>
        <w:pStyle w:val="ListBullet"/>
      </w:pPr>
      <w:r w:rsidRPr="0002386E">
        <w:t>Prompts:</w:t>
      </w:r>
    </w:p>
    <w:p w14:paraId="1970DCB2" w14:textId="77777777" w:rsidR="0095633F" w:rsidRDefault="00145BA3" w:rsidP="004F134A">
      <w:pPr>
        <w:pStyle w:val="ListBullet2"/>
      </w:pPr>
      <w:r w:rsidRPr="0002386E">
        <w:t>If your GP did not write a mental health treatment plan for you, why do you think this was?</w:t>
      </w:r>
    </w:p>
    <w:p w14:paraId="0F2C70FA" w14:textId="77777777" w:rsidR="0095633F" w:rsidRDefault="00145BA3" w:rsidP="004F134A">
      <w:pPr>
        <w:pStyle w:val="ListBullet2"/>
      </w:pPr>
      <w:r w:rsidRPr="0002386E">
        <w:lastRenderedPageBreak/>
        <w:t xml:space="preserve">If your GP did write a mental health treatment plan for you, did it involve a referral to a psychologist, social </w:t>
      </w:r>
      <w:proofErr w:type="gramStart"/>
      <w:r w:rsidRPr="0002386E">
        <w:t>worker</w:t>
      </w:r>
      <w:proofErr w:type="gramEnd"/>
      <w:r w:rsidRPr="0002386E">
        <w:t xml:space="preserve"> or occupational therapist? And if so, can you tell me why you chose not to follow through with the referral? Perhaps you couldn’t find someone who you felt was skilled in helping with the issue or condition you were experiencing, for example.</w:t>
      </w:r>
    </w:p>
    <w:p w14:paraId="2798DFD4" w14:textId="04AA2A7B" w:rsidR="00806F72" w:rsidRDefault="00145BA3" w:rsidP="004F134A">
      <w:pPr>
        <w:pStyle w:val="ListBullet2"/>
      </w:pPr>
      <w:r w:rsidRPr="0002386E">
        <w:t>If it didn’t involve a referral to one of these mental health professionals, did the GP themselves provide you with sessions of mental health care? Or did they refer you to some other kind of mental health professional, like a psychiatrist?</w:t>
      </w:r>
    </w:p>
    <w:p w14:paraId="6CF751F2" w14:textId="77777777" w:rsidR="00806F72" w:rsidRDefault="00145BA3" w:rsidP="0095633F">
      <w:pPr>
        <w:pStyle w:val="ListNumber"/>
      </w:pPr>
      <w:r w:rsidRPr="0002386E">
        <w:t xml:space="preserve">There may be many reasons why you didn’t see a psychologist, social </w:t>
      </w:r>
      <w:proofErr w:type="gramStart"/>
      <w:r w:rsidRPr="0002386E">
        <w:t>worker</w:t>
      </w:r>
      <w:proofErr w:type="gramEnd"/>
      <w:r w:rsidRPr="0002386E">
        <w:t xml:space="preserve"> or occupational therapist through Better Access in the past year. I’d like to explore some possibilities with you if that’s okay. One reason might be that you felt you didn’t have a need to see a professional of this kind, perhaps because you were feeling pretty good. Or maybe it seemed too difficult. Or perhaps there was another reason.</w:t>
      </w:r>
    </w:p>
    <w:p w14:paraId="5E589119" w14:textId="77777777" w:rsidR="00806F72" w:rsidRDefault="00145BA3" w:rsidP="0095633F">
      <w:pPr>
        <w:pStyle w:val="ListNumber"/>
      </w:pPr>
      <w:r w:rsidRPr="0002386E">
        <w:t xml:space="preserve">Were there other things that made it hard for you to engage with a psychologists, social </w:t>
      </w:r>
      <w:proofErr w:type="gramStart"/>
      <w:r w:rsidRPr="0002386E">
        <w:t>worker</w:t>
      </w:r>
      <w:proofErr w:type="gramEnd"/>
      <w:r w:rsidRPr="0002386E">
        <w:t xml:space="preserve"> or occupational therapist through Better Access? How did they impact on you?</w:t>
      </w:r>
    </w:p>
    <w:p w14:paraId="0E7E55FF" w14:textId="670FA5CD" w:rsidR="00145BA3" w:rsidRPr="0002386E" w:rsidRDefault="00145BA3" w:rsidP="0095633F">
      <w:pPr>
        <w:pStyle w:val="ListBullet"/>
      </w:pPr>
      <w:r w:rsidRPr="0002386E">
        <w:t>Prompts:</w:t>
      </w:r>
    </w:p>
    <w:p w14:paraId="1FB5BF5A" w14:textId="77777777" w:rsidR="00145BA3" w:rsidRPr="0002386E" w:rsidRDefault="00145BA3" w:rsidP="0095633F">
      <w:pPr>
        <w:pStyle w:val="ListBullet2"/>
      </w:pPr>
      <w:r w:rsidRPr="0002386E">
        <w:t>Finances/cost – Was this because the out-of-pocket payment was too high, or something else (e.g., other costs associated with attending the sessions, like transport costs, accommodation costs, childcare costs, income lost by attending the sessions)?</w:t>
      </w:r>
    </w:p>
    <w:p w14:paraId="1A7A9D84" w14:textId="77777777" w:rsidR="00145BA3" w:rsidRPr="0002386E" w:rsidRDefault="00145BA3" w:rsidP="0095633F">
      <w:pPr>
        <w:pStyle w:val="ListBullet2"/>
      </w:pPr>
      <w:r w:rsidRPr="0002386E">
        <w:t>Location – Was this because the mental health professional was some distance away from where you live? How much travel was involved? Did this limit your access to the mental health professional?</w:t>
      </w:r>
    </w:p>
    <w:p w14:paraId="6CF97ECF" w14:textId="77777777" w:rsidR="00145BA3" w:rsidRPr="0002386E" w:rsidRDefault="00145BA3" w:rsidP="0095633F">
      <w:pPr>
        <w:pStyle w:val="ListBullet2"/>
      </w:pPr>
      <w:r w:rsidRPr="0002386E">
        <w:t>Choice of mental health professional – Was this because the choice of mental health professional was limited? Or you couldn’t find one who you thought could meet your needs?</w:t>
      </w:r>
    </w:p>
    <w:p w14:paraId="3A82AB55" w14:textId="77777777" w:rsidR="00145BA3" w:rsidRPr="0002386E" w:rsidRDefault="00145BA3" w:rsidP="0095633F">
      <w:pPr>
        <w:pStyle w:val="ListBullet2"/>
      </w:pPr>
      <w:r w:rsidRPr="0002386E">
        <w:t>Wait times – Were there long wait times to get in to see the mental health professional?</w:t>
      </w:r>
    </w:p>
    <w:p w14:paraId="0D91D292" w14:textId="77777777" w:rsidR="00806F72" w:rsidRDefault="00145BA3" w:rsidP="0095633F">
      <w:pPr>
        <w:pStyle w:val="ListBullet2"/>
      </w:pPr>
      <w:r w:rsidRPr="0002386E">
        <w:t>Other issues –</w:t>
      </w:r>
      <w:r w:rsidR="0079662C" w:rsidRPr="0002386E">
        <w:t xml:space="preserve"> </w:t>
      </w:r>
      <w:r w:rsidRPr="0002386E">
        <w:t>e</w:t>
      </w:r>
      <w:r w:rsidR="007C6A3C" w:rsidRPr="0002386E">
        <w:t>.</w:t>
      </w:r>
      <w:r w:rsidRPr="0002386E">
        <w:t>g.</w:t>
      </w:r>
      <w:r w:rsidR="007C6A3C" w:rsidRPr="0002386E">
        <w:t>,</w:t>
      </w:r>
      <w:r w:rsidRPr="0002386E">
        <w:t xml:space="preserve"> mobility issues.</w:t>
      </w:r>
    </w:p>
    <w:p w14:paraId="19077EE9" w14:textId="77777777" w:rsidR="00806F72" w:rsidRPr="0095633F" w:rsidRDefault="00145BA3" w:rsidP="0095633F">
      <w:pPr>
        <w:pStyle w:val="ListNumber"/>
      </w:pPr>
      <w:r w:rsidRPr="0095633F">
        <w:t xml:space="preserve">Do you think you are likely to see a psychologists, social </w:t>
      </w:r>
      <w:proofErr w:type="gramStart"/>
      <w:r w:rsidRPr="0095633F">
        <w:t>worker</w:t>
      </w:r>
      <w:proofErr w:type="gramEnd"/>
      <w:r w:rsidRPr="0095633F">
        <w:t xml:space="preserve"> or occupational therapist through Better Access in the future? Why? Why not?</w:t>
      </w:r>
    </w:p>
    <w:p w14:paraId="3CA2F77B" w14:textId="77777777" w:rsidR="00806F72" w:rsidRPr="0095633F" w:rsidRDefault="00145BA3" w:rsidP="0095633F">
      <w:pPr>
        <w:pStyle w:val="ListNumber"/>
      </w:pPr>
      <w:r w:rsidRPr="0095633F">
        <w:t xml:space="preserve">What are the things that you think might help or enable people like yourself to see a psychologists, social </w:t>
      </w:r>
      <w:proofErr w:type="gramStart"/>
      <w:r w:rsidRPr="0095633F">
        <w:t>worker</w:t>
      </w:r>
      <w:proofErr w:type="gramEnd"/>
      <w:r w:rsidRPr="0095633F">
        <w:t xml:space="preserve"> or occupational therapist through Better Access?</w:t>
      </w:r>
    </w:p>
    <w:p w14:paraId="32CF4B13" w14:textId="4F9C5CDA" w:rsidR="00145BA3" w:rsidRPr="0002386E" w:rsidRDefault="00145BA3" w:rsidP="0095633F">
      <w:pPr>
        <w:pStyle w:val="ListBullet"/>
      </w:pPr>
      <w:r w:rsidRPr="0002386E">
        <w:t>Prompts:</w:t>
      </w:r>
    </w:p>
    <w:p w14:paraId="557FD365" w14:textId="77777777" w:rsidR="00145BA3" w:rsidRPr="0002386E" w:rsidRDefault="00145BA3" w:rsidP="0095633F">
      <w:pPr>
        <w:pStyle w:val="ListBullet2"/>
      </w:pPr>
      <w:r w:rsidRPr="0002386E">
        <w:t>Referral by the GP</w:t>
      </w:r>
    </w:p>
    <w:p w14:paraId="23DDAC13" w14:textId="77777777" w:rsidR="00145BA3" w:rsidRPr="0002386E" w:rsidRDefault="00145BA3" w:rsidP="0095633F">
      <w:pPr>
        <w:pStyle w:val="ListBullet2"/>
      </w:pPr>
      <w:r w:rsidRPr="0002386E">
        <w:t>The fact that the mental health professional’s services were at least partly paid for by Medicare</w:t>
      </w:r>
    </w:p>
    <w:p w14:paraId="0A1F1B57" w14:textId="77777777" w:rsidR="00145BA3" w:rsidRPr="0002386E" w:rsidRDefault="00145BA3" w:rsidP="0095633F">
      <w:pPr>
        <w:pStyle w:val="ListBullet2"/>
      </w:pPr>
      <w:r w:rsidRPr="0002386E">
        <w:t>Location of the mental health professional</w:t>
      </w:r>
    </w:p>
    <w:p w14:paraId="66688230" w14:textId="77777777" w:rsidR="00145BA3" w:rsidRPr="0002386E" w:rsidRDefault="00145BA3" w:rsidP="0095633F">
      <w:pPr>
        <w:pStyle w:val="ListBullet2"/>
      </w:pPr>
      <w:r w:rsidRPr="0002386E">
        <w:t>Mental health professional’s manner and approach</w:t>
      </w:r>
    </w:p>
    <w:p w14:paraId="5257645F" w14:textId="77777777" w:rsidR="00145BA3" w:rsidRPr="0002386E" w:rsidRDefault="00145BA3" w:rsidP="0095633F">
      <w:pPr>
        <w:pStyle w:val="ListBullet2"/>
      </w:pPr>
      <w:r w:rsidRPr="0002386E">
        <w:t>Flexibility of the sessions</w:t>
      </w:r>
    </w:p>
    <w:p w14:paraId="4C160489" w14:textId="77777777" w:rsidR="00806F72" w:rsidRDefault="00145BA3" w:rsidP="0095633F">
      <w:pPr>
        <w:pStyle w:val="ListBullet2"/>
      </w:pPr>
      <w:r w:rsidRPr="0002386E">
        <w:t xml:space="preserve">Support for people with mobility issues, </w:t>
      </w:r>
      <w:proofErr w:type="gramStart"/>
      <w:r w:rsidRPr="0002386E">
        <w:t>i.e.</w:t>
      </w:r>
      <w:proofErr w:type="gramEnd"/>
      <w:r w:rsidRPr="0002386E">
        <w:t xml:space="preserve"> home visits</w:t>
      </w:r>
    </w:p>
    <w:p w14:paraId="67FE0FC7" w14:textId="77777777" w:rsidR="00806F72" w:rsidRDefault="00145BA3" w:rsidP="00145BA3">
      <w:pPr>
        <w:rPr>
          <w:b/>
          <w:bCs/>
        </w:rPr>
      </w:pPr>
      <w:r w:rsidRPr="0002386E">
        <w:rPr>
          <w:b/>
          <w:bCs/>
        </w:rPr>
        <w:t>Overarching theme 3: Effectiveness</w:t>
      </w:r>
    </w:p>
    <w:p w14:paraId="3A396F69" w14:textId="77777777" w:rsidR="00806F72" w:rsidRDefault="00145BA3" w:rsidP="0095633F">
      <w:pPr>
        <w:pStyle w:val="ListNumber"/>
      </w:pPr>
      <w:bookmarkStart w:id="143" w:name="_Hlk88128152"/>
      <w:r w:rsidRPr="0002386E">
        <w:t xml:space="preserve">Do you see any mental health professionals or use any services for your mental health outside those who might be available through Better Access? Or any other supports or resources? Can you tell me what services or supports or mental health professionals you </w:t>
      </w:r>
      <w:proofErr w:type="gramStart"/>
      <w:r w:rsidRPr="0002386E">
        <w:t>used:</w:t>
      </w:r>
      <w:proofErr w:type="gramEnd"/>
    </w:p>
    <w:p w14:paraId="3A631852" w14:textId="18B0304B" w:rsidR="00145BA3" w:rsidRPr="0095633F" w:rsidRDefault="00145BA3" w:rsidP="0095633F">
      <w:pPr>
        <w:pStyle w:val="ListBullet"/>
      </w:pPr>
      <w:r w:rsidRPr="0095633F">
        <w:t>Prompts:</w:t>
      </w:r>
    </w:p>
    <w:p w14:paraId="06A8C42E" w14:textId="77777777" w:rsidR="00145BA3" w:rsidRPr="0095633F" w:rsidRDefault="00145BA3" w:rsidP="0095633F">
      <w:pPr>
        <w:pStyle w:val="ListBullet2"/>
      </w:pPr>
      <w:r w:rsidRPr="0095633F">
        <w:t>Community mental health services</w:t>
      </w:r>
    </w:p>
    <w:p w14:paraId="137AC9A4" w14:textId="77777777" w:rsidR="00145BA3" w:rsidRPr="0095633F" w:rsidRDefault="00145BA3" w:rsidP="0095633F">
      <w:pPr>
        <w:pStyle w:val="ListBullet2"/>
      </w:pPr>
      <w:r w:rsidRPr="0095633F">
        <w:t>Emergency room/hospital</w:t>
      </w:r>
    </w:p>
    <w:p w14:paraId="68966381" w14:textId="77777777" w:rsidR="00145BA3" w:rsidRPr="0095633F" w:rsidRDefault="00145BA3" w:rsidP="0095633F">
      <w:pPr>
        <w:pStyle w:val="ListBullet2"/>
      </w:pPr>
      <w:r w:rsidRPr="0095633F">
        <w:t>Private psychologists</w:t>
      </w:r>
    </w:p>
    <w:p w14:paraId="6C743E47" w14:textId="77777777" w:rsidR="00145BA3" w:rsidRPr="0095633F" w:rsidRDefault="00145BA3" w:rsidP="0095633F">
      <w:pPr>
        <w:pStyle w:val="ListBullet2"/>
      </w:pPr>
      <w:r w:rsidRPr="0095633F">
        <w:t>PHN funded mental health professionals</w:t>
      </w:r>
    </w:p>
    <w:p w14:paraId="5E114B67" w14:textId="77777777" w:rsidR="0095633F" w:rsidRDefault="00145BA3" w:rsidP="0095633F">
      <w:pPr>
        <w:pStyle w:val="ListBullet2"/>
      </w:pPr>
      <w:r w:rsidRPr="0095633F">
        <w:t>Online services or apps</w:t>
      </w:r>
    </w:p>
    <w:p w14:paraId="1E3A25B3" w14:textId="2C5F461B" w:rsidR="00806F72" w:rsidRDefault="00145BA3" w:rsidP="0095633F">
      <w:pPr>
        <w:pStyle w:val="ListBullet2"/>
      </w:pPr>
      <w:r w:rsidRPr="0002386E">
        <w:t>Others?</w:t>
      </w:r>
    </w:p>
    <w:p w14:paraId="1DDB990F" w14:textId="77777777" w:rsidR="00806F72" w:rsidRPr="0095633F" w:rsidRDefault="00145BA3" w:rsidP="0095633F">
      <w:pPr>
        <w:pStyle w:val="ListNumber"/>
      </w:pPr>
      <w:r w:rsidRPr="0095633F">
        <w:lastRenderedPageBreak/>
        <w:t>Thinking about the services you described just now, what impact do they have? [Ask the participant to reflect separately on each of the services, mental health professionals or resources they mention in question 9]</w:t>
      </w:r>
      <w:bookmarkEnd w:id="143"/>
    </w:p>
    <w:p w14:paraId="6203E895" w14:textId="77777777" w:rsidR="00806F72" w:rsidRPr="0095633F" w:rsidRDefault="00145BA3" w:rsidP="0095633F">
      <w:pPr>
        <w:pStyle w:val="ListNumber"/>
      </w:pPr>
      <w:r w:rsidRPr="0095633F">
        <w:t>From your experience with seeing other mental health professionals or using other services, what would you say has the biggest influence on any change in your health and wellbeing. What helps the most? What is the least helpful?</w:t>
      </w:r>
    </w:p>
    <w:p w14:paraId="3AF698D4" w14:textId="0C8B95F1" w:rsidR="00145BA3" w:rsidRPr="0002386E" w:rsidRDefault="00145BA3" w:rsidP="0095633F">
      <w:pPr>
        <w:pStyle w:val="ListBullet"/>
      </w:pPr>
      <w:r w:rsidRPr="0002386E">
        <w:t>Prompts:</w:t>
      </w:r>
    </w:p>
    <w:p w14:paraId="2151CADE" w14:textId="77777777" w:rsidR="00145BA3" w:rsidRPr="0095633F" w:rsidRDefault="00145BA3" w:rsidP="0095633F">
      <w:pPr>
        <w:pStyle w:val="ListBullet2"/>
      </w:pPr>
      <w:r w:rsidRPr="0095633F">
        <w:t>The total number of sessions?</w:t>
      </w:r>
    </w:p>
    <w:p w14:paraId="59E075EC" w14:textId="77777777" w:rsidR="00145BA3" w:rsidRPr="0095633F" w:rsidRDefault="00145BA3" w:rsidP="0095633F">
      <w:pPr>
        <w:pStyle w:val="ListBullet2"/>
      </w:pPr>
      <w:r w:rsidRPr="0095633F">
        <w:t>The format of the sessions (face-to-face, telehealth)?</w:t>
      </w:r>
    </w:p>
    <w:p w14:paraId="242DA126" w14:textId="77777777" w:rsidR="00806F72" w:rsidRPr="0095633F" w:rsidRDefault="00145BA3" w:rsidP="0095633F">
      <w:pPr>
        <w:pStyle w:val="ListBullet2"/>
      </w:pPr>
      <w:r w:rsidRPr="0095633F">
        <w:t>The manner and approach of the mental health professional?</w:t>
      </w:r>
    </w:p>
    <w:p w14:paraId="6523B6EB" w14:textId="77777777" w:rsidR="00806F72" w:rsidRDefault="00145BA3" w:rsidP="00FA0742">
      <w:pPr>
        <w:pStyle w:val="Heading3"/>
      </w:pPr>
      <w:r w:rsidRPr="0002386E">
        <w:t xml:space="preserve">Overarching theme 4: Sustainability </w:t>
      </w:r>
    </w:p>
    <w:p w14:paraId="416F6611" w14:textId="77777777" w:rsidR="0095633F" w:rsidRDefault="00145BA3" w:rsidP="00FA0742">
      <w:pPr>
        <w:pStyle w:val="ListNumber"/>
      </w:pPr>
      <w:r w:rsidRPr="0002386E">
        <w:t>Reflecting on the Better Access program, and in particular the way it enables people to access mental health professionals by wholly or partially funding sessions through Medicare, is there anything you would change about it?</w:t>
      </w:r>
    </w:p>
    <w:p w14:paraId="6671C84C" w14:textId="7E0FDBC7" w:rsidR="00806F72" w:rsidRDefault="00145BA3" w:rsidP="00FA0742">
      <w:pPr>
        <w:pStyle w:val="ListNumber"/>
      </w:pPr>
      <w:r w:rsidRPr="0002386E">
        <w:t xml:space="preserve">In an ideal world what would the Better Access program look like? How could it be improved? </w:t>
      </w:r>
    </w:p>
    <w:p w14:paraId="38E065EF" w14:textId="77777777" w:rsidR="00806F72" w:rsidRPr="0095633F" w:rsidRDefault="00145BA3" w:rsidP="00FA0742">
      <w:pPr>
        <w:rPr>
          <w:rStyle w:val="Strong"/>
        </w:rPr>
      </w:pPr>
      <w:r w:rsidRPr="0095633F">
        <w:rPr>
          <w:rStyle w:val="Strong"/>
        </w:rPr>
        <w:t>Thank you for participating in this interview</w:t>
      </w:r>
    </w:p>
    <w:p w14:paraId="3712815E" w14:textId="361E0631" w:rsidR="00145BA3" w:rsidRPr="00FA0742" w:rsidRDefault="00145BA3" w:rsidP="00FA0742">
      <w:r w:rsidRPr="00FA0742">
        <w:t xml:space="preserve">If the distress protocol has been enacted during the </w:t>
      </w:r>
      <w:proofErr w:type="gramStart"/>
      <w:r w:rsidRPr="00FA0742">
        <w:t>interview</w:t>
      </w:r>
      <w:proofErr w:type="gramEnd"/>
      <w:r w:rsidRPr="00FA0742">
        <w:t xml:space="preserve"> follow the </w:t>
      </w:r>
      <w:r w:rsidRPr="0095633F">
        <w:rPr>
          <w:rStyle w:val="Strong"/>
        </w:rPr>
        <w:t>Stage 2 Steps</w:t>
      </w:r>
      <w:r w:rsidRPr="00FA0742">
        <w:t>.</w:t>
      </w:r>
    </w:p>
    <w:p w14:paraId="5BF9C292" w14:textId="658BD53B" w:rsidR="00145BA3" w:rsidRPr="00FA0742" w:rsidRDefault="00145BA3" w:rsidP="00FA0742">
      <w:r w:rsidRPr="00FA0742">
        <w:t xml:space="preserve">If the distress protocol has not been required, remind participants that if they do feel distressed in the coming days </w:t>
      </w:r>
      <w:proofErr w:type="gramStart"/>
      <w:r w:rsidRPr="00FA0742">
        <w:t>as a result of</w:t>
      </w:r>
      <w:proofErr w:type="gramEnd"/>
      <w:r w:rsidRPr="00FA0742">
        <w:t xml:space="preserve"> their participation to contact their nominated support person, their service provider if they are in services, use the resources provided or contact the research team. </w:t>
      </w:r>
    </w:p>
    <w:p w14:paraId="30F08845" w14:textId="45CFBC6F" w:rsidR="001F5441" w:rsidRPr="0002386E" w:rsidRDefault="001F5441">
      <w:pPr>
        <w:rPr>
          <w:rFonts w:asciiTheme="minorHAnsi" w:hAnsiTheme="minorHAnsi" w:cstheme="minorHAnsi"/>
          <w:b/>
          <w:bCs/>
          <w:color w:val="000000"/>
          <w:lang w:eastAsia="en-AU"/>
        </w:rPr>
      </w:pPr>
      <w:r w:rsidRPr="0002386E">
        <w:rPr>
          <w:rFonts w:asciiTheme="minorHAnsi" w:hAnsiTheme="minorHAnsi" w:cstheme="minorHAnsi"/>
          <w:color w:val="000000"/>
          <w:lang w:eastAsia="en-AU"/>
        </w:rPr>
        <w:br w:type="page"/>
      </w:r>
    </w:p>
    <w:p w14:paraId="63127774" w14:textId="77777777" w:rsidR="00806F72" w:rsidRDefault="00DE02B3" w:rsidP="008B749F">
      <w:pPr>
        <w:pStyle w:val="Heading1"/>
        <w:rPr>
          <w:color w:val="2F5496" w:themeColor="accent1" w:themeShade="BF"/>
          <w:sz w:val="40"/>
          <w:szCs w:val="40"/>
          <w:lang w:eastAsia="en-AU"/>
        </w:rPr>
      </w:pPr>
      <w:bookmarkStart w:id="144" w:name="_Toc119512937"/>
      <w:bookmarkStart w:id="145" w:name="_Toc121201947"/>
      <w:bookmarkStart w:id="146" w:name="_Toc121206597"/>
      <w:bookmarkStart w:id="147" w:name="_Toc121393124"/>
      <w:bookmarkStart w:id="148" w:name="_Toc126337690"/>
      <w:r w:rsidRPr="0002386E">
        <w:rPr>
          <w:color w:val="2F5496" w:themeColor="accent1" w:themeShade="BF"/>
          <w:sz w:val="40"/>
          <w:szCs w:val="40"/>
          <w:lang w:eastAsia="en-AU"/>
        </w:rPr>
        <w:lastRenderedPageBreak/>
        <w:t xml:space="preserve">Appendix </w:t>
      </w:r>
      <w:r w:rsidR="00E6330D" w:rsidRPr="0002386E">
        <w:rPr>
          <w:color w:val="2F5496" w:themeColor="accent1" w:themeShade="BF"/>
          <w:sz w:val="40"/>
          <w:szCs w:val="40"/>
          <w:lang w:eastAsia="en-AU"/>
        </w:rPr>
        <w:t>2</w:t>
      </w:r>
      <w:r w:rsidR="00D43774" w:rsidRPr="0002386E">
        <w:rPr>
          <w:color w:val="2F5496" w:themeColor="accent1" w:themeShade="BF"/>
          <w:sz w:val="40"/>
          <w:szCs w:val="40"/>
          <w:lang w:eastAsia="en-AU"/>
        </w:rPr>
        <w:t>3</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S</w:t>
      </w:r>
      <w:r w:rsidRPr="0002386E">
        <w:rPr>
          <w:color w:val="2F5496" w:themeColor="accent1" w:themeShade="BF"/>
          <w:sz w:val="40"/>
          <w:szCs w:val="40"/>
          <w:lang w:eastAsia="en-AU"/>
        </w:rPr>
        <w:t>ample invitation notice</w:t>
      </w:r>
      <w:r w:rsidR="0087262D" w:rsidRPr="0002386E">
        <w:rPr>
          <w:color w:val="2F5496" w:themeColor="accent1" w:themeShade="BF"/>
          <w:sz w:val="40"/>
          <w:szCs w:val="40"/>
          <w:lang w:eastAsia="en-AU"/>
        </w:rPr>
        <w:t xml:space="preserve"> (Study 7)</w:t>
      </w:r>
      <w:bookmarkEnd w:id="144"/>
      <w:bookmarkEnd w:id="145"/>
      <w:bookmarkEnd w:id="146"/>
      <w:bookmarkEnd w:id="147"/>
      <w:bookmarkEnd w:id="148"/>
    </w:p>
    <w:p w14:paraId="29440A96" w14:textId="77777777" w:rsidR="00806F72" w:rsidRPr="004F134A" w:rsidRDefault="00DE02B3" w:rsidP="004F134A">
      <w:r w:rsidRPr="00806F72">
        <w:t>A team led by</w:t>
      </w:r>
      <w:r w:rsidRPr="004F134A">
        <w:t xml:space="preserve"> Professor Jane </w:t>
      </w:r>
      <w:proofErr w:type="spellStart"/>
      <w:r w:rsidRPr="004F134A">
        <w:t>Pirkis</w:t>
      </w:r>
      <w:proofErr w:type="spellEnd"/>
      <w:r w:rsidRPr="004F134A">
        <w:t xml:space="preserve"> (Melbourne School of Population and Global Health, University of Melbourne) is conducting an evaluation of Better Access, the Medicare-funded program that reimburses psychologists and other selected providers for referring and/or delivering mental health care.</w:t>
      </w:r>
    </w:p>
    <w:p w14:paraId="4A74AC3C" w14:textId="77777777" w:rsidR="00806F72" w:rsidRPr="004F134A" w:rsidRDefault="00DE02B3" w:rsidP="004F134A">
      <w:r w:rsidRPr="004F134A">
        <w:t xml:space="preserve">The evaluation team is asking GPs, psychiatrists, psychologists, social </w:t>
      </w:r>
      <w:proofErr w:type="gramStart"/>
      <w:r w:rsidRPr="004F134A">
        <w:t>workers</w:t>
      </w:r>
      <w:proofErr w:type="gramEnd"/>
      <w:r w:rsidRPr="004F134A">
        <w:t xml:space="preserve"> and occupational therapists to complete a survey about Better Access. The only requirement is that they have worked as a clinician in private practice in 2021.</w:t>
      </w:r>
    </w:p>
    <w:p w14:paraId="1E58B196" w14:textId="77777777" w:rsidR="00806F72" w:rsidRPr="004F134A" w:rsidRDefault="00DE02B3" w:rsidP="004F134A">
      <w:r w:rsidRPr="004F134A">
        <w:t>If this describes you, the team would be interested in your views about how Better Access works and whether it promotes access to treatment for people with mild to moderate mental health conditions. You may be someone who regularly makes referrals or provides care under Better Access, or you may be someone who rarely or never does so. The team is interested in your views either way.</w:t>
      </w:r>
    </w:p>
    <w:p w14:paraId="0DAF457E" w14:textId="77777777" w:rsidR="00806F72" w:rsidRPr="00806F72" w:rsidRDefault="00DE02B3" w:rsidP="004F134A">
      <w:r w:rsidRPr="004F134A">
        <w:t>Participation</w:t>
      </w:r>
      <w:r w:rsidRPr="00806F72">
        <w:t xml:space="preserve"> in the survey should take no longer than 15 minutes total.</w:t>
      </w:r>
    </w:p>
    <w:p w14:paraId="45E26F6C" w14:textId="77777777" w:rsidR="00806F72" w:rsidRPr="00806F72" w:rsidRDefault="00DE02B3" w:rsidP="00806F72">
      <w:r w:rsidRPr="00806F72">
        <w:t xml:space="preserve">If you would like to know more or to complete the survey, please click on this link </w:t>
      </w:r>
      <w:hyperlink r:id="rId223" w:history="1">
        <w:r w:rsidRPr="00806F72">
          <w:rPr>
            <w:rStyle w:val="Hyperlink"/>
          </w:rPr>
          <w:t>http://begin.ws/AAPI</w:t>
        </w:r>
      </w:hyperlink>
      <w:r w:rsidRPr="00806F72">
        <w:t xml:space="preserve"> .</w:t>
      </w:r>
    </w:p>
    <w:p w14:paraId="59E95688" w14:textId="1809AA99" w:rsidR="00DE02B3" w:rsidRPr="00806F72" w:rsidRDefault="00DE02B3" w:rsidP="00806F72">
      <w:r w:rsidRPr="00806F72">
        <w:t>The survey will be open until 5.00pm Friday 25th March.</w:t>
      </w:r>
    </w:p>
    <w:p w14:paraId="6ED072B3" w14:textId="77777777" w:rsidR="00DE02B3" w:rsidRPr="0002386E" w:rsidRDefault="00DE02B3" w:rsidP="00DE02B3">
      <w:pPr>
        <w:rPr>
          <w:rFonts w:eastAsia="Times New Roman" w:cstheme="minorHAnsi"/>
          <w:sz w:val="22"/>
          <w:lang w:eastAsia="en-AU"/>
        </w:rPr>
      </w:pPr>
      <w:r w:rsidRPr="0002386E">
        <w:rPr>
          <w:rFonts w:cstheme="minorHAnsi"/>
          <w:sz w:val="22"/>
        </w:rPr>
        <w:br w:type="page"/>
      </w:r>
    </w:p>
    <w:p w14:paraId="1E49A69D" w14:textId="77777777" w:rsidR="00806F72" w:rsidRDefault="00DE02B3" w:rsidP="00E32EE3">
      <w:pPr>
        <w:pStyle w:val="Heading1"/>
        <w:rPr>
          <w:color w:val="2F5496" w:themeColor="accent1" w:themeShade="BF"/>
          <w:sz w:val="40"/>
          <w:szCs w:val="40"/>
          <w:lang w:eastAsia="en-AU"/>
        </w:rPr>
      </w:pPr>
      <w:bookmarkStart w:id="149" w:name="_Toc119512938"/>
      <w:bookmarkStart w:id="150" w:name="_Toc121201948"/>
      <w:bookmarkStart w:id="151" w:name="_Toc121206598"/>
      <w:bookmarkStart w:id="152" w:name="_Toc121393125"/>
      <w:bookmarkStart w:id="153" w:name="_Toc126337691"/>
      <w:r w:rsidRPr="0002386E">
        <w:rPr>
          <w:color w:val="2F5496" w:themeColor="accent1" w:themeShade="BF"/>
          <w:sz w:val="40"/>
          <w:szCs w:val="40"/>
          <w:lang w:eastAsia="en-AU"/>
        </w:rPr>
        <w:lastRenderedPageBreak/>
        <w:t xml:space="preserve">Appendix </w:t>
      </w:r>
      <w:r w:rsidR="00E6330D" w:rsidRPr="0002386E">
        <w:rPr>
          <w:color w:val="2F5496" w:themeColor="accent1" w:themeShade="BF"/>
          <w:sz w:val="40"/>
          <w:szCs w:val="40"/>
          <w:lang w:eastAsia="en-AU"/>
        </w:rPr>
        <w:t>2</w:t>
      </w:r>
      <w:r w:rsidR="00D43774" w:rsidRPr="0002386E">
        <w:rPr>
          <w:color w:val="2F5496" w:themeColor="accent1" w:themeShade="BF"/>
          <w:sz w:val="40"/>
          <w:szCs w:val="40"/>
          <w:lang w:eastAsia="en-AU"/>
        </w:rPr>
        <w:t>4</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P</w:t>
      </w:r>
      <w:r w:rsidRPr="0002386E">
        <w:rPr>
          <w:color w:val="2F5496" w:themeColor="accent1" w:themeShade="BF"/>
          <w:sz w:val="40"/>
          <w:szCs w:val="40"/>
          <w:lang w:eastAsia="en-AU"/>
        </w:rPr>
        <w:t>lain language statement</w:t>
      </w:r>
      <w:r w:rsidR="0087262D" w:rsidRPr="0002386E">
        <w:rPr>
          <w:color w:val="2F5496" w:themeColor="accent1" w:themeShade="BF"/>
          <w:sz w:val="40"/>
          <w:szCs w:val="40"/>
          <w:lang w:eastAsia="en-AU"/>
        </w:rPr>
        <w:t xml:space="preserve"> (Study 7)</w:t>
      </w:r>
      <w:bookmarkEnd w:id="149"/>
      <w:bookmarkEnd w:id="150"/>
      <w:bookmarkEnd w:id="151"/>
      <w:bookmarkEnd w:id="152"/>
      <w:bookmarkEnd w:id="153"/>
    </w:p>
    <w:p w14:paraId="2E95BE32" w14:textId="2164FAD7" w:rsidR="00806F72" w:rsidRPr="004F134A" w:rsidRDefault="00DE02B3" w:rsidP="004F134A">
      <w:pPr>
        <w:pStyle w:val="Heading2"/>
      </w:pPr>
      <w:r w:rsidRPr="0002386E">
        <w:t xml:space="preserve">Plain Language Statement </w:t>
      </w:r>
      <w:r w:rsidR="004F134A" w:rsidRPr="004F134A">
        <w:t>–</w:t>
      </w:r>
      <w:r w:rsidR="004F134A">
        <w:t xml:space="preserve"> </w:t>
      </w:r>
      <w:r w:rsidRPr="0002386E">
        <w:rPr>
          <w:bCs/>
        </w:rPr>
        <w:t>MELBOURNE SCHOOL OF POPULATION AND GLOBAL HEALTH</w:t>
      </w:r>
    </w:p>
    <w:p w14:paraId="5A16D580" w14:textId="77777777" w:rsidR="00806F72" w:rsidRPr="0095633F" w:rsidRDefault="00DE02B3" w:rsidP="004F134A">
      <w:pPr>
        <w:rPr>
          <w:rStyle w:val="Strong"/>
        </w:rPr>
      </w:pPr>
      <w:r w:rsidRPr="0095633F">
        <w:rPr>
          <w:rStyle w:val="Strong"/>
        </w:rPr>
        <w:t>Better Access Evaluation: Referrers and Providers Survey</w:t>
      </w:r>
    </w:p>
    <w:p w14:paraId="74755164" w14:textId="41AE62F3" w:rsidR="00DE02B3" w:rsidRPr="004F134A" w:rsidRDefault="00DE02B3" w:rsidP="004F134A">
      <w:r w:rsidRPr="004F134A">
        <w:t xml:space="preserve">Associate Professor Dianne Currier (Responsible Researcher) </w:t>
      </w:r>
    </w:p>
    <w:p w14:paraId="53C059A5" w14:textId="77777777" w:rsidR="00DE02B3" w:rsidRPr="0002386E" w:rsidRDefault="00DE02B3" w:rsidP="00DE02B3">
      <w:pPr>
        <w:rPr>
          <w:rFonts w:cstheme="minorHAnsi"/>
        </w:rPr>
      </w:pPr>
      <w:r w:rsidRPr="0002386E">
        <w:rPr>
          <w:rFonts w:cstheme="minorHAnsi"/>
        </w:rPr>
        <w:t>Tel: +61 3 9035 7557</w:t>
      </w:r>
    </w:p>
    <w:p w14:paraId="38858701" w14:textId="77777777" w:rsidR="00806F72" w:rsidRDefault="00DE02B3" w:rsidP="00DE02B3">
      <w:pPr>
        <w:rPr>
          <w:rFonts w:cstheme="minorHAnsi"/>
        </w:rPr>
      </w:pPr>
      <w:r w:rsidRPr="0002386E">
        <w:rPr>
          <w:rFonts w:cstheme="minorHAnsi"/>
        </w:rPr>
        <w:t xml:space="preserve">Email: dianne.currier@unimelb.edu.au </w:t>
      </w:r>
    </w:p>
    <w:p w14:paraId="08DCF7C2" w14:textId="77777777" w:rsidR="00806F72" w:rsidRDefault="00DE02B3" w:rsidP="004F134A">
      <w:pPr>
        <w:rPr>
          <w:lang w:val="en-GB" w:eastAsia="en-AU"/>
        </w:rPr>
      </w:pPr>
      <w:r w:rsidRPr="0002386E">
        <w:rPr>
          <w:lang w:val="en-GB" w:eastAsia="en-AU"/>
        </w:rPr>
        <w:t xml:space="preserve">Dr Maria </w:t>
      </w:r>
      <w:proofErr w:type="spellStart"/>
      <w:r w:rsidRPr="0002386E">
        <w:rPr>
          <w:lang w:val="en-GB" w:eastAsia="en-AU"/>
        </w:rPr>
        <w:t>Ftanou</w:t>
      </w:r>
      <w:proofErr w:type="spellEnd"/>
      <w:r w:rsidRPr="0002386E">
        <w:rPr>
          <w:lang w:val="en-GB" w:eastAsia="en-AU"/>
        </w:rPr>
        <w:t xml:space="preserve">, Justine Fletcher, Dr Bridget </w:t>
      </w:r>
      <w:proofErr w:type="spellStart"/>
      <w:r w:rsidRPr="0002386E">
        <w:rPr>
          <w:lang w:val="en-GB" w:eastAsia="en-AU"/>
        </w:rPr>
        <w:t>Bassilios</w:t>
      </w:r>
      <w:proofErr w:type="spellEnd"/>
      <w:r w:rsidRPr="0002386E">
        <w:rPr>
          <w:lang w:val="en-GB" w:eastAsia="en-AU"/>
        </w:rPr>
        <w:t xml:space="preserve">, Professor Jane </w:t>
      </w:r>
      <w:proofErr w:type="spellStart"/>
      <w:r w:rsidRPr="0002386E">
        <w:rPr>
          <w:lang w:val="en-GB" w:eastAsia="en-AU"/>
        </w:rPr>
        <w:t>Pirkis</w:t>
      </w:r>
      <w:proofErr w:type="spellEnd"/>
      <w:r w:rsidRPr="0002386E">
        <w:rPr>
          <w:lang w:val="en-GB" w:eastAsia="en-AU"/>
        </w:rPr>
        <w:t xml:space="preserve">, Professor Cathy </w:t>
      </w:r>
      <w:proofErr w:type="spellStart"/>
      <w:r w:rsidRPr="0002386E">
        <w:rPr>
          <w:lang w:val="en-GB" w:eastAsia="en-AU"/>
        </w:rPr>
        <w:t>Mihalopoulos</w:t>
      </w:r>
      <w:proofErr w:type="spellEnd"/>
      <w:r w:rsidRPr="0002386E">
        <w:rPr>
          <w:lang w:val="en-GB" w:eastAsia="en-AU"/>
        </w:rPr>
        <w:t xml:space="preserve">, Associate Professor Meredith Harris, Professor Matthew </w:t>
      </w:r>
      <w:proofErr w:type="spellStart"/>
      <w:r w:rsidRPr="0002386E">
        <w:rPr>
          <w:lang w:val="en-GB" w:eastAsia="en-AU"/>
        </w:rPr>
        <w:t>Spittal</w:t>
      </w:r>
      <w:proofErr w:type="spellEnd"/>
      <w:r w:rsidRPr="0002386E">
        <w:rPr>
          <w:lang w:val="en-GB" w:eastAsia="en-AU"/>
        </w:rPr>
        <w:t xml:space="preserve">, Ms Michelle Williamson, Dr Katrina </w:t>
      </w:r>
      <w:proofErr w:type="spellStart"/>
      <w:r w:rsidRPr="0002386E">
        <w:rPr>
          <w:lang w:val="en-GB" w:eastAsia="en-AU"/>
        </w:rPr>
        <w:t>Scurrah</w:t>
      </w:r>
      <w:proofErr w:type="spellEnd"/>
    </w:p>
    <w:p w14:paraId="0FCAC76A" w14:textId="77777777" w:rsidR="00806F72" w:rsidRDefault="00DE02B3" w:rsidP="004F134A">
      <w:pPr>
        <w:pStyle w:val="Heading3"/>
      </w:pPr>
      <w:r w:rsidRPr="0002386E">
        <w:t>Introduction</w:t>
      </w:r>
    </w:p>
    <w:p w14:paraId="4A888A8A" w14:textId="77777777" w:rsidR="00806F72" w:rsidRDefault="00DE02B3" w:rsidP="00DE02B3">
      <w:pPr>
        <w:rPr>
          <w:rFonts w:cstheme="minorHAnsi"/>
        </w:rPr>
      </w:pPr>
      <w:r w:rsidRPr="0002386E">
        <w:rPr>
          <w:rFonts w:cstheme="minorHAnsi"/>
        </w:rPr>
        <w:t>Thank you for your interest in participating in this research project. The following few pages will provide you with further information about the project, so that you can decide if you would like to take part in this research.</w:t>
      </w:r>
    </w:p>
    <w:p w14:paraId="3C99E36F" w14:textId="77777777" w:rsidR="00806F72" w:rsidRDefault="00DE02B3" w:rsidP="00DE02B3">
      <w:pPr>
        <w:rPr>
          <w:rFonts w:cstheme="minorHAnsi"/>
        </w:rPr>
      </w:pPr>
      <w:r w:rsidRPr="0002386E">
        <w:rPr>
          <w:rFonts w:cstheme="minorHAnsi"/>
        </w:rPr>
        <w:t>Please take the time to read this information carefully.</w:t>
      </w:r>
    </w:p>
    <w:p w14:paraId="65954D2B" w14:textId="77777777" w:rsidR="00806F72" w:rsidRDefault="00DE02B3" w:rsidP="00DE02B3">
      <w:pPr>
        <w:rPr>
          <w:rFonts w:cstheme="minorHAnsi"/>
        </w:rPr>
      </w:pPr>
      <w:r w:rsidRPr="0002386E">
        <w:rPr>
          <w:rFonts w:cstheme="minorHAnsi"/>
        </w:rPr>
        <w:t>Your participation is voluntary. If you don’t wish to take part, you don’t have to. If you begin participating, you can also stop at any time.</w:t>
      </w:r>
    </w:p>
    <w:p w14:paraId="3DD3AED9" w14:textId="77777777" w:rsidR="00806F72" w:rsidRDefault="00DE02B3" w:rsidP="004F134A">
      <w:pPr>
        <w:pStyle w:val="Heading3"/>
      </w:pPr>
      <w:r w:rsidRPr="0002386E">
        <w:t>What is this research about?</w:t>
      </w:r>
    </w:p>
    <w:p w14:paraId="5CC08AD3" w14:textId="77777777" w:rsidR="00806F72" w:rsidRDefault="00DE02B3" w:rsidP="00DE02B3">
      <w:pPr>
        <w:rPr>
          <w:rFonts w:cstheme="minorHAnsi"/>
        </w:rPr>
      </w:pPr>
      <w:r w:rsidRPr="0002386E">
        <w:rPr>
          <w:rFonts w:cstheme="minorHAnsi"/>
        </w:rPr>
        <w:t xml:space="preserve">The Better Access initiative was introduced in November 2006 in response to low treatment rates for mental disorders. The </w:t>
      </w:r>
      <w:proofErr w:type="gramStart"/>
      <w:r w:rsidRPr="0002386E">
        <w:rPr>
          <w:rFonts w:cstheme="minorHAnsi"/>
        </w:rPr>
        <w:t>ultimate aim</w:t>
      </w:r>
      <w:proofErr w:type="gramEnd"/>
      <w:r w:rsidRPr="0002386E">
        <w:rPr>
          <w:rFonts w:cstheme="minorHAnsi"/>
        </w:rPr>
        <w:t xml:space="preserve"> of Better Access is to encourage more people to seek support for their mental ill-health. It works to improve treatment and management for people who have mild to moderate mental health conditions, for whom short-term, evidence-based interventions are most likely to be helpful. </w:t>
      </w:r>
    </w:p>
    <w:p w14:paraId="068F7E22" w14:textId="77777777" w:rsidR="00806F72" w:rsidRDefault="00DE02B3" w:rsidP="00DE02B3">
      <w:pPr>
        <w:rPr>
          <w:rFonts w:cstheme="minorHAnsi"/>
          <w:lang w:eastAsia="en-AU"/>
        </w:rPr>
      </w:pPr>
      <w:r w:rsidRPr="0002386E">
        <w:rPr>
          <w:rFonts w:cstheme="minorHAnsi"/>
          <w:lang w:val="en-GB" w:eastAsia="en-AU"/>
        </w:rPr>
        <w:t xml:space="preserve">The Department of Health has commissioned the University of Melbourne to evaluate the Better Access scheme. As part of the evaluation this project aims to understand the perspective of service providers on </w:t>
      </w:r>
      <w:r w:rsidRPr="0002386E">
        <w:rPr>
          <w:rFonts w:cstheme="minorHAnsi"/>
        </w:rPr>
        <w:t xml:space="preserve">how well the scheme works, the barriers and facilitators to its use, and what modifications might be desirable. </w:t>
      </w:r>
    </w:p>
    <w:p w14:paraId="2F5DEDB4" w14:textId="77777777" w:rsidR="00806F72" w:rsidRDefault="00DE02B3" w:rsidP="00DE02B3">
      <w:pPr>
        <w:rPr>
          <w:rFonts w:cstheme="minorHAnsi"/>
          <w:lang w:val="en-GB" w:eastAsia="en-AU"/>
        </w:rPr>
      </w:pPr>
      <w:r w:rsidRPr="0002386E">
        <w:rPr>
          <w:rFonts w:cstheme="minorHAnsi"/>
          <w:lang w:val="en-GB" w:eastAsia="en-AU"/>
        </w:rPr>
        <w:t xml:space="preserve">We are asking GPs, psychiatrists, psychologists, social </w:t>
      </w:r>
      <w:proofErr w:type="gramStart"/>
      <w:r w:rsidRPr="0002386E">
        <w:rPr>
          <w:rFonts w:cstheme="minorHAnsi"/>
          <w:lang w:val="en-GB" w:eastAsia="en-AU"/>
        </w:rPr>
        <w:t>workers</w:t>
      </w:r>
      <w:proofErr w:type="gramEnd"/>
      <w:r w:rsidRPr="0002386E">
        <w:rPr>
          <w:rFonts w:cstheme="minorHAnsi"/>
          <w:lang w:val="en-GB" w:eastAsia="en-AU"/>
        </w:rPr>
        <w:t xml:space="preserve"> and occupational therapists to complete the survey if they have worked as a clinician in private practice in the last year. You may be someone who regularly makes referrals or provides care under Better Access, or you may be someone who rarely or never does so. We’re interested in your views either way.</w:t>
      </w:r>
    </w:p>
    <w:p w14:paraId="3C04F736" w14:textId="77777777" w:rsidR="00806F72" w:rsidRDefault="00DE02B3" w:rsidP="004F134A">
      <w:pPr>
        <w:pStyle w:val="Heading3"/>
      </w:pPr>
      <w:r w:rsidRPr="0002386E">
        <w:t>What will I be asked to do?</w:t>
      </w:r>
    </w:p>
    <w:p w14:paraId="20E9145E" w14:textId="77777777" w:rsidR="00806F72" w:rsidRDefault="00DE02B3" w:rsidP="00DE02B3">
      <w:pPr>
        <w:rPr>
          <w:rFonts w:cstheme="minorHAnsi"/>
          <w:lang w:val="en-GB" w:eastAsia="en-AU"/>
        </w:rPr>
      </w:pPr>
      <w:r w:rsidRPr="0002386E">
        <w:rPr>
          <w:rFonts w:cstheme="minorHAnsi"/>
          <w:lang w:val="en-GB" w:eastAsia="en-AU"/>
        </w:rPr>
        <w:t>If you decide to participate, you will be asked to complete an online survey. You will be asked some questions about yourself and your clinical practice. You will be asked about your reasons for choosing to, or choosing not to, refer people for care or provide care yourself through Better Access. You will also be asked some more general questions about the things that act as barriers and facilitators for clinicians’ use of Better Access.</w:t>
      </w:r>
    </w:p>
    <w:p w14:paraId="474364B9" w14:textId="77777777" w:rsidR="00806F72" w:rsidRDefault="00DE02B3" w:rsidP="00DE02B3">
      <w:pPr>
        <w:rPr>
          <w:rFonts w:cstheme="minorHAnsi"/>
          <w:lang w:val="en-GB" w:eastAsia="en-AU"/>
        </w:rPr>
      </w:pPr>
      <w:r w:rsidRPr="0002386E">
        <w:rPr>
          <w:rFonts w:cstheme="minorHAnsi"/>
          <w:lang w:val="en-GB" w:eastAsia="en-AU"/>
        </w:rPr>
        <w:t xml:space="preserve">All participants will be asked for recommendations they may have on improving Better Access. </w:t>
      </w:r>
    </w:p>
    <w:p w14:paraId="515B3203" w14:textId="77777777" w:rsidR="00806F72" w:rsidRDefault="00DE02B3" w:rsidP="004F134A">
      <w:pPr>
        <w:pStyle w:val="Heading3"/>
      </w:pPr>
      <w:r w:rsidRPr="0002386E">
        <w:t>What are the possible benefits?</w:t>
      </w:r>
    </w:p>
    <w:p w14:paraId="6A0DE2ED" w14:textId="77777777" w:rsidR="00806F72" w:rsidRDefault="00DE02B3" w:rsidP="00DE02B3">
      <w:pPr>
        <w:rPr>
          <w:rFonts w:cstheme="minorHAnsi"/>
          <w:lang w:eastAsia="en-AU"/>
        </w:rPr>
      </w:pPr>
      <w:r w:rsidRPr="0002386E">
        <w:rPr>
          <w:rFonts w:cstheme="minorHAnsi"/>
          <w:lang w:val="en-GB" w:eastAsia="en-AU"/>
        </w:rPr>
        <w:t>The project will not provide any direct benefits to you as a participant. However, the information obtained from this project will be used in deliberations about how Better Access might be modified in the future.</w:t>
      </w:r>
    </w:p>
    <w:p w14:paraId="4E003076" w14:textId="77777777" w:rsidR="00806F72" w:rsidRDefault="00DE02B3" w:rsidP="004F134A">
      <w:pPr>
        <w:pStyle w:val="Heading3"/>
      </w:pPr>
      <w:r w:rsidRPr="0002386E">
        <w:lastRenderedPageBreak/>
        <w:t>What are the possible risks?</w:t>
      </w:r>
    </w:p>
    <w:p w14:paraId="2E4D11B4" w14:textId="77777777" w:rsidR="00806F72" w:rsidRDefault="00DE02B3" w:rsidP="00DE02B3">
      <w:pPr>
        <w:autoSpaceDE w:val="0"/>
        <w:autoSpaceDN w:val="0"/>
        <w:adjustRightInd w:val="0"/>
        <w:rPr>
          <w:rFonts w:cstheme="minorHAnsi"/>
          <w:bCs/>
        </w:rPr>
      </w:pPr>
      <w:r w:rsidRPr="0002386E">
        <w:rPr>
          <w:rFonts w:cstheme="minorHAnsi"/>
          <w:lang w:val="en-GB" w:eastAsia="en-AU"/>
        </w:rPr>
        <w:t xml:space="preserve">The survey questions are about the delivery of mental health services, and there is a small risk that this might upset you. </w:t>
      </w:r>
      <w:r w:rsidRPr="0002386E">
        <w:rPr>
          <w:rFonts w:cstheme="minorHAnsi"/>
          <w:bCs/>
        </w:rPr>
        <w:t xml:space="preserve">If you are experiencing distress </w:t>
      </w:r>
      <w:proofErr w:type="gramStart"/>
      <w:r w:rsidRPr="0002386E">
        <w:rPr>
          <w:rFonts w:cstheme="minorHAnsi"/>
          <w:bCs/>
        </w:rPr>
        <w:t>as a result of</w:t>
      </w:r>
      <w:proofErr w:type="gramEnd"/>
      <w:r w:rsidRPr="0002386E">
        <w:rPr>
          <w:rFonts w:cstheme="minorHAnsi"/>
          <w:bCs/>
        </w:rPr>
        <w:t xml:space="preserve"> participating in the survey, you may want to seek the support of friends, family or a trusted colleague. Alternatively, general support is available by calling Lifeline on 13 11 14.</w:t>
      </w:r>
    </w:p>
    <w:p w14:paraId="502B31E6" w14:textId="77777777" w:rsidR="00806F72" w:rsidRDefault="00DE02B3" w:rsidP="004F134A">
      <w:pPr>
        <w:pStyle w:val="Heading3"/>
      </w:pPr>
      <w:r w:rsidRPr="0002386E">
        <w:t>Do I have to take part?</w:t>
      </w:r>
    </w:p>
    <w:p w14:paraId="671806F6" w14:textId="77777777" w:rsidR="00806F72" w:rsidRDefault="00DE02B3" w:rsidP="00DE02B3">
      <w:pPr>
        <w:rPr>
          <w:rFonts w:cstheme="minorHAnsi"/>
        </w:rPr>
      </w:pPr>
      <w:r w:rsidRPr="0002386E">
        <w:rPr>
          <w:rFonts w:cstheme="minorHAnsi"/>
        </w:rPr>
        <w:t>No. Participation is completely voluntary. You can withdraw at any time.</w:t>
      </w:r>
      <w:r w:rsidR="0079662C" w:rsidRPr="0002386E">
        <w:rPr>
          <w:rFonts w:cstheme="minorHAnsi"/>
        </w:rPr>
        <w:t xml:space="preserve"> </w:t>
      </w:r>
      <w:r w:rsidRPr="0002386E">
        <w:rPr>
          <w:rFonts w:cstheme="minorHAnsi"/>
        </w:rPr>
        <w:t>You will not be able to withdraw any data you provide because it is an anonymous survey and not linked to any of your personal details.</w:t>
      </w:r>
    </w:p>
    <w:p w14:paraId="0AA0B9FE" w14:textId="77777777" w:rsidR="00806F72" w:rsidRDefault="00DE02B3" w:rsidP="004F134A">
      <w:pPr>
        <w:pStyle w:val="Heading3"/>
      </w:pPr>
      <w:r w:rsidRPr="0002386E">
        <w:t>Will I hear about the results of this project?</w:t>
      </w:r>
    </w:p>
    <w:p w14:paraId="0C89787A" w14:textId="77777777" w:rsidR="00806F72" w:rsidRDefault="00DE02B3" w:rsidP="00DE02B3">
      <w:pPr>
        <w:rPr>
          <w:rFonts w:cstheme="minorHAnsi"/>
        </w:rPr>
      </w:pPr>
      <w:r w:rsidRPr="0002386E">
        <w:rPr>
          <w:rFonts w:cstheme="minorHAnsi"/>
        </w:rPr>
        <w:t xml:space="preserve">The findings of the overall evaluation of the Better Access scheme will be shared with representatives from your professional organisation and they will be able to circulate that information to their membership. </w:t>
      </w:r>
    </w:p>
    <w:p w14:paraId="6F212927" w14:textId="77777777" w:rsidR="00806F72" w:rsidRDefault="00DE02B3" w:rsidP="00DE02B3">
      <w:pPr>
        <w:rPr>
          <w:rFonts w:cstheme="minorHAnsi"/>
        </w:rPr>
      </w:pPr>
      <w:r w:rsidRPr="0002386E">
        <w:rPr>
          <w:rFonts w:cstheme="minorHAnsi"/>
        </w:rPr>
        <w:t>We will also publish the study findings in academic journals and present them at conferences and other presentations.</w:t>
      </w:r>
    </w:p>
    <w:p w14:paraId="10A7F362" w14:textId="77777777" w:rsidR="00806F72" w:rsidRDefault="00DE02B3" w:rsidP="004F134A">
      <w:pPr>
        <w:pStyle w:val="Heading3"/>
      </w:pPr>
      <w:r w:rsidRPr="0002386E">
        <w:t>What will happen to information about me?</w:t>
      </w:r>
    </w:p>
    <w:p w14:paraId="63ABF66D" w14:textId="77777777" w:rsidR="00806F72" w:rsidRDefault="00DE02B3" w:rsidP="00DE02B3">
      <w:pPr>
        <w:rPr>
          <w:rFonts w:cstheme="minorHAnsi"/>
        </w:rPr>
      </w:pPr>
      <w:r w:rsidRPr="0002386E">
        <w:rPr>
          <w:rFonts w:cstheme="minorHAnsi"/>
        </w:rPr>
        <w:t>Your participation in the study will be entirely confidential as the survey is anonymous. We will use a company called Strategic Data to develop the survey and to collect the survey data. They will have access to all the data you provide during the study, but this information will only be seen by those working directly on this project.</w:t>
      </w:r>
    </w:p>
    <w:p w14:paraId="0F6FB885" w14:textId="77777777" w:rsidR="00806F72" w:rsidRDefault="00DE02B3" w:rsidP="00DE02B3">
      <w:pPr>
        <w:rPr>
          <w:rFonts w:cstheme="minorHAnsi"/>
        </w:rPr>
      </w:pPr>
      <w:r w:rsidRPr="0002386E">
        <w:rPr>
          <w:rFonts w:cstheme="minorHAnsi"/>
        </w:rPr>
        <w:t xml:space="preserve">At the end of the study, Strategic Data will provide us with the survey response data. All data will be held securely in the Centre for Mental Health at the University of Melbourne for five years after we publish the final article about this study. We will also be producing research reports and journal articles </w:t>
      </w:r>
      <w:proofErr w:type="gramStart"/>
      <w:r w:rsidRPr="0002386E">
        <w:rPr>
          <w:rFonts w:cstheme="minorHAnsi"/>
        </w:rPr>
        <w:t>as a result of</w:t>
      </w:r>
      <w:proofErr w:type="gramEnd"/>
      <w:r w:rsidRPr="0002386E">
        <w:rPr>
          <w:rFonts w:cstheme="minorHAnsi"/>
        </w:rPr>
        <w:t xml:space="preserve"> this project.</w:t>
      </w:r>
    </w:p>
    <w:p w14:paraId="301F0B0C" w14:textId="77777777" w:rsidR="00806F72" w:rsidRDefault="00DE02B3" w:rsidP="00DE02B3">
      <w:pPr>
        <w:rPr>
          <w:rFonts w:cstheme="minorHAnsi"/>
        </w:rPr>
      </w:pPr>
      <w:r w:rsidRPr="0002386E">
        <w:rPr>
          <w:rFonts w:cstheme="minorHAnsi"/>
        </w:rPr>
        <w:t>As the data provided in your survey is anonymous so you are not able to withdraw the data once you have submitted the online survey.</w:t>
      </w:r>
    </w:p>
    <w:p w14:paraId="03C31020" w14:textId="77777777" w:rsidR="00806F72" w:rsidRDefault="00DE02B3" w:rsidP="004F134A">
      <w:pPr>
        <w:pStyle w:val="Heading3"/>
      </w:pPr>
      <w:r w:rsidRPr="0002386E">
        <w:t>Who is funding this project?</w:t>
      </w:r>
    </w:p>
    <w:p w14:paraId="728AAF9A" w14:textId="77777777" w:rsidR="00806F72" w:rsidRDefault="00DE02B3" w:rsidP="00DE02B3">
      <w:pPr>
        <w:rPr>
          <w:rFonts w:cstheme="minorHAnsi"/>
        </w:rPr>
      </w:pPr>
      <w:r w:rsidRPr="0002386E">
        <w:rPr>
          <w:rFonts w:cstheme="minorHAnsi"/>
        </w:rPr>
        <w:t>We have been funded by the Australian Government Department of Health to evaluate the role and effectiveness of Better Access.</w:t>
      </w:r>
    </w:p>
    <w:p w14:paraId="350E309F" w14:textId="77777777" w:rsidR="00806F72" w:rsidRDefault="00DE02B3" w:rsidP="004F134A">
      <w:pPr>
        <w:pStyle w:val="Heading3"/>
      </w:pPr>
      <w:r w:rsidRPr="0002386E">
        <w:t>Where can I get further information?</w:t>
      </w:r>
    </w:p>
    <w:p w14:paraId="4C5AF66D" w14:textId="4D7FA5F3" w:rsidR="00DE02B3" w:rsidRPr="0002386E" w:rsidRDefault="00DE02B3" w:rsidP="00DE02B3">
      <w:pPr>
        <w:rPr>
          <w:rFonts w:cstheme="minorHAnsi"/>
        </w:rPr>
      </w:pPr>
      <w:r w:rsidRPr="0002386E">
        <w:rPr>
          <w:rFonts w:cstheme="minorHAnsi"/>
        </w:rPr>
        <w:t>If you would like more information about the project, please contact the researchers at betteraccesseval-7@unimelb.edu.au or (03) 8344 0457.</w:t>
      </w:r>
    </w:p>
    <w:p w14:paraId="5A1495FD" w14:textId="77777777" w:rsidR="00806F72" w:rsidRDefault="00DE02B3" w:rsidP="004F134A">
      <w:pPr>
        <w:pStyle w:val="Heading3"/>
      </w:pPr>
      <w:r w:rsidRPr="0002386E">
        <w:t>Who can I contact if I have any concerns about the project?</w:t>
      </w:r>
    </w:p>
    <w:p w14:paraId="5956C086" w14:textId="7C6C1954" w:rsidR="00DE02B3" w:rsidRPr="0002386E" w:rsidRDefault="00DE02B3" w:rsidP="00DE02B3">
      <w:pPr>
        <w:rPr>
          <w:rFonts w:cstheme="minorHAnsi"/>
        </w:rPr>
      </w:pPr>
      <w:r w:rsidRPr="0002386E">
        <w:rPr>
          <w:rFonts w:cstheme="minorHAnsi"/>
          <w:shd w:val="clear" w:color="auto" w:fill="FFFFFF"/>
        </w:rPr>
        <w:t>This project has human research ethics approval from The University of Melbourne [22854]. If you have any concerns or complaints about the conduct of this research project, which you do not wish to discuss with the research team, you should contact the Research Integrity Administrator, Office of Research Ethics and Integrity, University of Melbourne, VIC 3010. Tel: +61 </w:t>
      </w:r>
      <w:r w:rsidRPr="0002386E">
        <w:rPr>
          <w:rFonts w:cstheme="minorHAnsi"/>
          <w:color w:val="201F1E"/>
          <w:shd w:val="clear" w:color="auto" w:fill="FFFFFF"/>
        </w:rPr>
        <w:t xml:space="preserve">8344 1814 </w:t>
      </w:r>
      <w:r w:rsidRPr="0002386E">
        <w:rPr>
          <w:rFonts w:cstheme="minorHAnsi"/>
          <w:shd w:val="clear" w:color="auto" w:fill="FFFFFF"/>
        </w:rPr>
        <w:t xml:space="preserve">or Email: </w:t>
      </w:r>
      <w:hyperlink r:id="rId224" w:history="1">
        <w:r w:rsidRPr="0002386E">
          <w:rPr>
            <w:rStyle w:val="Hyperlink"/>
            <w:rFonts w:cstheme="minorHAnsi"/>
            <w:shd w:val="clear" w:color="auto" w:fill="FFFFFF"/>
          </w:rPr>
          <w:t>research-integrity@unimelb.edu.au</w:t>
        </w:r>
      </w:hyperlink>
      <w:r w:rsidRPr="0002386E">
        <w:rPr>
          <w:rFonts w:cstheme="minorHAnsi"/>
          <w:shd w:val="clear" w:color="auto" w:fill="FFFFFF"/>
        </w:rPr>
        <w:t xml:space="preserve">. All complaints will be treated confidentially. In any </w:t>
      </w:r>
      <w:proofErr w:type="gramStart"/>
      <w:r w:rsidRPr="0002386E">
        <w:rPr>
          <w:rFonts w:cstheme="minorHAnsi"/>
          <w:shd w:val="clear" w:color="auto" w:fill="FFFFFF"/>
        </w:rPr>
        <w:t>correspondence</w:t>
      </w:r>
      <w:proofErr w:type="gramEnd"/>
      <w:r w:rsidRPr="0002386E">
        <w:rPr>
          <w:rFonts w:cstheme="minorHAnsi"/>
          <w:shd w:val="clear" w:color="auto" w:fill="FFFFFF"/>
        </w:rPr>
        <w:t xml:space="preserve"> please provide the name of the research team and/or the name or ethics ID number of the research project.</w:t>
      </w:r>
    </w:p>
    <w:p w14:paraId="4E8C44D8" w14:textId="77777777" w:rsidR="00DE02B3" w:rsidRPr="0002386E" w:rsidRDefault="00DE02B3" w:rsidP="00DE02B3">
      <w:pPr>
        <w:rPr>
          <w:rFonts w:cstheme="minorHAnsi"/>
        </w:rPr>
      </w:pPr>
      <w:r w:rsidRPr="0002386E">
        <w:rPr>
          <w:rFonts w:cstheme="minorHAnsi"/>
        </w:rPr>
        <w:br w:type="page"/>
      </w:r>
    </w:p>
    <w:p w14:paraId="1D5D23EC" w14:textId="77777777" w:rsidR="00806F72" w:rsidRDefault="00DE02B3" w:rsidP="00FA57FD">
      <w:pPr>
        <w:pStyle w:val="Heading1"/>
        <w:rPr>
          <w:color w:val="2F5496" w:themeColor="accent1" w:themeShade="BF"/>
          <w:sz w:val="40"/>
          <w:szCs w:val="40"/>
          <w:lang w:eastAsia="en-AU"/>
        </w:rPr>
      </w:pPr>
      <w:bookmarkStart w:id="154" w:name="_Toc119512939"/>
      <w:bookmarkStart w:id="155" w:name="_Toc121201949"/>
      <w:bookmarkStart w:id="156" w:name="_Toc121206599"/>
      <w:bookmarkStart w:id="157" w:name="_Toc121393126"/>
      <w:bookmarkStart w:id="158" w:name="_Toc126337692"/>
      <w:r w:rsidRPr="0002386E">
        <w:rPr>
          <w:color w:val="2F5496" w:themeColor="accent1" w:themeShade="BF"/>
          <w:sz w:val="40"/>
          <w:szCs w:val="40"/>
          <w:lang w:eastAsia="en-AU"/>
        </w:rPr>
        <w:lastRenderedPageBreak/>
        <w:t xml:space="preserve">Appendix </w:t>
      </w:r>
      <w:r w:rsidR="00E6330D" w:rsidRPr="0002386E">
        <w:rPr>
          <w:color w:val="2F5496" w:themeColor="accent1" w:themeShade="BF"/>
          <w:sz w:val="40"/>
          <w:szCs w:val="40"/>
          <w:lang w:eastAsia="en-AU"/>
        </w:rPr>
        <w:t>2</w:t>
      </w:r>
      <w:r w:rsidR="00D43774" w:rsidRPr="0002386E">
        <w:rPr>
          <w:color w:val="2F5496" w:themeColor="accent1" w:themeShade="BF"/>
          <w:sz w:val="40"/>
          <w:szCs w:val="40"/>
          <w:lang w:eastAsia="en-AU"/>
        </w:rPr>
        <w:t>5</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S</w:t>
      </w:r>
      <w:r w:rsidRPr="0002386E">
        <w:rPr>
          <w:color w:val="2F5496" w:themeColor="accent1" w:themeShade="BF"/>
          <w:sz w:val="40"/>
          <w:szCs w:val="40"/>
          <w:lang w:eastAsia="en-AU"/>
        </w:rPr>
        <w:t>urvey consent</w:t>
      </w:r>
      <w:r w:rsidR="0087262D" w:rsidRPr="0002386E">
        <w:rPr>
          <w:color w:val="2F5496" w:themeColor="accent1" w:themeShade="BF"/>
          <w:sz w:val="40"/>
          <w:szCs w:val="40"/>
          <w:lang w:eastAsia="en-AU"/>
        </w:rPr>
        <w:t xml:space="preserve"> (Study 7)</w:t>
      </w:r>
      <w:bookmarkEnd w:id="154"/>
      <w:bookmarkEnd w:id="155"/>
      <w:bookmarkEnd w:id="156"/>
      <w:bookmarkEnd w:id="157"/>
      <w:bookmarkEnd w:id="158"/>
    </w:p>
    <w:p w14:paraId="1063DF1D" w14:textId="77777777" w:rsidR="00806F72" w:rsidRPr="004F134A" w:rsidRDefault="00DE02B3" w:rsidP="004F134A">
      <w:r w:rsidRPr="004F134A">
        <w:t xml:space="preserve">[The statement below followed the plain language statements. Participants had to check the “Yes” box </w:t>
      </w:r>
      <w:proofErr w:type="gramStart"/>
      <w:r w:rsidRPr="004F134A">
        <w:t>in order to</w:t>
      </w:r>
      <w:proofErr w:type="gramEnd"/>
      <w:r w:rsidRPr="004F134A">
        <w:t xml:space="preserve"> proceed through to the survey]</w:t>
      </w:r>
    </w:p>
    <w:p w14:paraId="74D9E353" w14:textId="77777777" w:rsidR="00806F72" w:rsidRDefault="00DE02B3" w:rsidP="00DE02B3">
      <w:pPr>
        <w:ind w:left="567" w:hanging="567"/>
        <w:rPr>
          <w:rFonts w:cstheme="minorHAnsi"/>
        </w:rPr>
      </w:pPr>
      <w:r w:rsidRPr="0002386E">
        <w:rPr>
          <w:rFonts w:cstheme="minorHAnsi"/>
        </w:rPr>
        <w:t>Having read the above information, do you agree to participate in this research?</w:t>
      </w:r>
    </w:p>
    <w:p w14:paraId="32B95EC6" w14:textId="13B1E257" w:rsidR="00806F72" w:rsidRDefault="006F7972" w:rsidP="00DE02B3">
      <w:pPr>
        <w:ind w:left="426" w:hanging="426"/>
        <w:textAlignment w:val="baseline"/>
        <w:rPr>
          <w:rFonts w:cstheme="minorHAnsi"/>
          <w:lang w:eastAsia="en-AU"/>
        </w:rPr>
      </w:pPr>
      <w:sdt>
        <w:sdtPr>
          <w:rPr>
            <w:rFonts w:cstheme="minorHAnsi"/>
            <w:lang w:val="en-GB" w:eastAsia="en-AU"/>
          </w:rPr>
          <w:alias w:val="Yes, I have read and understood the information provided to me and would like to proceed in taking part in the online survey."/>
          <w:tag w:val="Select Yes, if you are taking part in the online survey"/>
          <w:id w:val="-1075356141"/>
          <w14:checkbox>
            <w14:checked w14:val="0"/>
            <w14:checkedState w14:val="2612" w14:font="MS Gothic"/>
            <w14:uncheckedState w14:val="2610" w14:font="MS Gothic"/>
          </w14:checkbox>
        </w:sdtPr>
        <w:sdtEndPr/>
        <w:sdtContent>
          <w:r w:rsidR="0095633F">
            <w:rPr>
              <w:rFonts w:ascii="MS Gothic" w:eastAsia="MS Gothic" w:hAnsi="MS Gothic" w:cstheme="minorHAnsi" w:hint="eastAsia"/>
              <w:lang w:val="en-GB" w:eastAsia="en-AU"/>
            </w:rPr>
            <w:t>☐</w:t>
          </w:r>
        </w:sdtContent>
      </w:sdt>
      <w:r w:rsidR="0095633F">
        <w:rPr>
          <w:rFonts w:cstheme="minorHAnsi"/>
          <w:lang w:val="en-GB" w:eastAsia="en-AU"/>
        </w:rPr>
        <w:t xml:space="preserve"> </w:t>
      </w:r>
      <w:r w:rsidR="00DE02B3" w:rsidRPr="0002386E">
        <w:rPr>
          <w:rFonts w:cstheme="minorHAnsi"/>
          <w:lang w:val="en-GB" w:eastAsia="en-AU"/>
        </w:rPr>
        <w:t>Yes, I have read and understood the information provided to me and would like to proceed in taking part in the online survey.</w:t>
      </w:r>
    </w:p>
    <w:p w14:paraId="1554C3E5" w14:textId="075FDB75" w:rsidR="00806F72" w:rsidRDefault="006F7972" w:rsidP="00DE02B3">
      <w:pPr>
        <w:ind w:left="426" w:hanging="426"/>
        <w:textAlignment w:val="baseline"/>
        <w:rPr>
          <w:rFonts w:cstheme="minorHAnsi"/>
          <w:lang w:val="en-GB" w:eastAsia="en-AU"/>
        </w:rPr>
      </w:pPr>
      <w:sdt>
        <w:sdtPr>
          <w:rPr>
            <w:rFonts w:cstheme="minorHAnsi"/>
            <w:lang w:val="en-GB" w:eastAsia="en-AU"/>
          </w:rPr>
          <w:alias w:val="Yes, I have read and understood the information provided to me and would like to proceed in taking part in the online survey."/>
          <w:tag w:val="Select No, if you are NOT taking part in the online survey"/>
          <w:id w:val="798892974"/>
          <w14:checkbox>
            <w14:checked w14:val="0"/>
            <w14:checkedState w14:val="2612" w14:font="MS Gothic"/>
            <w14:uncheckedState w14:val="2610" w14:font="MS Gothic"/>
          </w14:checkbox>
        </w:sdtPr>
        <w:sdtEndPr/>
        <w:sdtContent>
          <w:r w:rsidR="004F134A">
            <w:rPr>
              <w:rFonts w:ascii="MS Gothic" w:eastAsia="MS Gothic" w:hAnsi="MS Gothic" w:cstheme="minorHAnsi" w:hint="eastAsia"/>
              <w:lang w:val="en-GB" w:eastAsia="en-AU"/>
            </w:rPr>
            <w:t>☐</w:t>
          </w:r>
        </w:sdtContent>
      </w:sdt>
      <w:r w:rsidR="004F134A">
        <w:rPr>
          <w:rFonts w:cstheme="minorHAnsi"/>
          <w:lang w:val="en-GB" w:eastAsia="en-AU"/>
        </w:rPr>
        <w:t xml:space="preserve"> </w:t>
      </w:r>
      <w:r w:rsidR="00DE02B3" w:rsidRPr="0002386E">
        <w:rPr>
          <w:rFonts w:cstheme="minorHAnsi"/>
          <w:lang w:val="en-GB" w:eastAsia="en-AU"/>
        </w:rPr>
        <w:t>No, I do not consent to take part</w:t>
      </w:r>
    </w:p>
    <w:p w14:paraId="45CFE6DF" w14:textId="1EFC64A0" w:rsidR="00806F72" w:rsidRDefault="00DE02B3" w:rsidP="00DE02B3">
      <w:pPr>
        <w:textAlignment w:val="baseline"/>
        <w:rPr>
          <w:rFonts w:cstheme="minorHAnsi"/>
          <w:lang w:val="en-GB" w:eastAsia="en-AU"/>
        </w:rPr>
      </w:pPr>
      <w:r w:rsidRPr="0002386E">
        <w:rPr>
          <w:rFonts w:cstheme="minorHAnsi"/>
          <w:lang w:val="en-GB" w:eastAsia="en-AU"/>
        </w:rPr>
        <w:t xml:space="preserve">Date: </w:t>
      </w:r>
      <w:sdt>
        <w:sdtPr>
          <w:rPr>
            <w:rFonts w:cstheme="minorHAnsi"/>
            <w:lang w:val="en-GB" w:eastAsia="en-AU"/>
          </w:rPr>
          <w:id w:val="1100067636"/>
          <w:placeholder>
            <w:docPart w:val="912915AECEE04A98B531191AE87CCEEB"/>
          </w:placeholder>
          <w:showingPlcHdr/>
          <w:date>
            <w:dateFormat w:val="d/MM/yyyy"/>
            <w:lid w:val="en-AU"/>
            <w:storeMappedDataAs w:val="dateTime"/>
            <w:calendar w:val="gregorian"/>
          </w:date>
        </w:sdtPr>
        <w:sdtEndPr/>
        <w:sdtContent>
          <w:r w:rsidR="004F134A" w:rsidRPr="009B5DFB">
            <w:t>Click or tap to enter a date.</w:t>
          </w:r>
        </w:sdtContent>
      </w:sdt>
    </w:p>
    <w:p w14:paraId="2C813199" w14:textId="6FEBD825" w:rsidR="00DE02B3" w:rsidRPr="0002386E" w:rsidRDefault="00DE02B3" w:rsidP="00DE02B3">
      <w:pPr>
        <w:rPr>
          <w:rFonts w:cstheme="minorHAnsi"/>
          <w:lang w:eastAsia="en-AU"/>
        </w:rPr>
      </w:pPr>
      <w:r w:rsidRPr="0002386E">
        <w:rPr>
          <w:rFonts w:cstheme="minorHAnsi"/>
          <w:lang w:eastAsia="en-AU"/>
        </w:rPr>
        <w:br w:type="page"/>
      </w:r>
    </w:p>
    <w:p w14:paraId="40574448" w14:textId="77777777" w:rsidR="00806F72" w:rsidRDefault="00DE02B3" w:rsidP="00FA57FD">
      <w:pPr>
        <w:pStyle w:val="Heading1"/>
        <w:rPr>
          <w:color w:val="2F5496" w:themeColor="accent1" w:themeShade="BF"/>
          <w:sz w:val="40"/>
          <w:szCs w:val="40"/>
          <w:lang w:eastAsia="en-AU"/>
        </w:rPr>
      </w:pPr>
      <w:bookmarkStart w:id="159" w:name="_Toc119512940"/>
      <w:bookmarkStart w:id="160" w:name="_Toc121201950"/>
      <w:bookmarkStart w:id="161" w:name="_Toc121206600"/>
      <w:bookmarkStart w:id="162" w:name="_Toc121393127"/>
      <w:bookmarkStart w:id="163" w:name="_Toc126337693"/>
      <w:r w:rsidRPr="0002386E">
        <w:rPr>
          <w:color w:val="2F5496" w:themeColor="accent1" w:themeShade="BF"/>
          <w:sz w:val="40"/>
          <w:szCs w:val="40"/>
          <w:lang w:eastAsia="en-AU"/>
        </w:rPr>
        <w:lastRenderedPageBreak/>
        <w:t xml:space="preserve">Appendix </w:t>
      </w:r>
      <w:r w:rsidR="00E6330D" w:rsidRPr="0002386E">
        <w:rPr>
          <w:color w:val="2F5496" w:themeColor="accent1" w:themeShade="BF"/>
          <w:sz w:val="40"/>
          <w:szCs w:val="40"/>
          <w:lang w:eastAsia="en-AU"/>
        </w:rPr>
        <w:t>2</w:t>
      </w:r>
      <w:r w:rsidR="00D43774" w:rsidRPr="0002386E">
        <w:rPr>
          <w:color w:val="2F5496" w:themeColor="accent1" w:themeShade="BF"/>
          <w:sz w:val="40"/>
          <w:szCs w:val="40"/>
          <w:lang w:eastAsia="en-AU"/>
        </w:rPr>
        <w:t>6</w:t>
      </w:r>
      <w:r w:rsidRPr="0002386E">
        <w:rPr>
          <w:color w:val="2F5496" w:themeColor="accent1" w:themeShade="BF"/>
          <w:sz w:val="40"/>
          <w:szCs w:val="40"/>
          <w:lang w:eastAsia="en-AU"/>
        </w:rPr>
        <w:t xml:space="preserve">: </w:t>
      </w:r>
      <w:r w:rsidR="0087262D" w:rsidRPr="0002386E">
        <w:rPr>
          <w:color w:val="2F5496" w:themeColor="accent1" w:themeShade="BF"/>
          <w:sz w:val="40"/>
          <w:szCs w:val="40"/>
          <w:lang w:eastAsia="en-AU"/>
        </w:rPr>
        <w:t>S</w:t>
      </w:r>
      <w:r w:rsidRPr="0002386E">
        <w:rPr>
          <w:color w:val="2F5496" w:themeColor="accent1" w:themeShade="BF"/>
          <w:sz w:val="40"/>
          <w:szCs w:val="40"/>
          <w:lang w:eastAsia="en-AU"/>
        </w:rPr>
        <w:t>urvey</w:t>
      </w:r>
      <w:r w:rsidR="0087262D" w:rsidRPr="0002386E">
        <w:rPr>
          <w:color w:val="2F5496" w:themeColor="accent1" w:themeShade="BF"/>
          <w:sz w:val="40"/>
          <w:szCs w:val="40"/>
          <w:lang w:eastAsia="en-AU"/>
        </w:rPr>
        <w:t xml:space="preserve"> (Study 7)</w:t>
      </w:r>
      <w:bookmarkEnd w:id="159"/>
      <w:bookmarkEnd w:id="160"/>
      <w:bookmarkEnd w:id="161"/>
      <w:bookmarkEnd w:id="162"/>
      <w:bookmarkEnd w:id="163"/>
    </w:p>
    <w:p w14:paraId="21C7EDEA" w14:textId="77777777" w:rsidR="00806F72" w:rsidRDefault="00DE02B3" w:rsidP="004F134A">
      <w:pPr>
        <w:pStyle w:val="Heading2"/>
        <w:rPr>
          <w:lang w:eastAsia="en-AU"/>
        </w:rPr>
      </w:pPr>
      <w:r w:rsidRPr="0002386E">
        <w:rPr>
          <w:lang w:eastAsia="en-AU"/>
        </w:rPr>
        <w:t>Survey for referrers and providers</w:t>
      </w:r>
      <w:r w:rsidRPr="0095633F">
        <w:rPr>
          <w:rStyle w:val="FootnoteReference"/>
        </w:rPr>
        <w:footnoteReference w:id="2"/>
      </w:r>
    </w:p>
    <w:p w14:paraId="0A187AF5" w14:textId="77777777" w:rsidR="00806F72" w:rsidRDefault="00DE02B3" w:rsidP="00424552">
      <w:pPr>
        <w:rPr>
          <w:color w:val="000000"/>
          <w:lang w:eastAsia="en-AU"/>
        </w:rPr>
      </w:pPr>
      <w:r w:rsidRPr="0002386E">
        <w:rPr>
          <w:lang w:val="en-US"/>
        </w:rPr>
        <w:t xml:space="preserve">Thank you once again for agreeing to complete this survey. As you know, we are conducting this survey as part of our evaluation of Better Access. Better Access </w:t>
      </w:r>
      <w:r w:rsidRPr="0002386E">
        <w:rPr>
          <w:color w:val="000000"/>
          <w:lang w:eastAsia="en-AU"/>
        </w:rPr>
        <w:t>takes the form of a series of item numbers on the Medicare Benefits Schedule (MBS) that reimburse selected: (1) general practitioners (GPs) for preparing and reviewing Mental Health Treatment Plans and providing Focussed Psychological Strategies and other mental health</w:t>
      </w:r>
      <w:bookmarkStart w:id="164" w:name="_Hlk92805875"/>
      <w:r w:rsidRPr="0002386E">
        <w:rPr>
          <w:color w:val="000000"/>
          <w:lang w:eastAsia="en-AU"/>
        </w:rPr>
        <w:t xml:space="preserve"> care services (2) clinical psychologists for delivering Psychological Therapy Services; (3) psychologists, GPs and other medical practitioners, </w:t>
      </w:r>
      <w:bookmarkEnd w:id="164"/>
      <w:r w:rsidRPr="0002386E">
        <w:rPr>
          <w:color w:val="000000"/>
          <w:lang w:eastAsia="en-AU"/>
        </w:rPr>
        <w:t>and social workers and occupational therapists for delivering Focussed Psychological Strategies; and (4) psychiatrists for preparing and reviewing Psychiatrist Assessment and Management Plans and conducting initial consultations with new consumers.</w:t>
      </w:r>
    </w:p>
    <w:p w14:paraId="580441C0" w14:textId="0ACF48AD" w:rsidR="00806F72" w:rsidRDefault="00DE02B3" w:rsidP="00424552">
      <w:r w:rsidRPr="0002386E">
        <w:t xml:space="preserve">We are seeking the views of GPs, psychiatrists, clinical psychologists, psychologists, social </w:t>
      </w:r>
      <w:proofErr w:type="gramStart"/>
      <w:r w:rsidRPr="0002386E">
        <w:t>workers</w:t>
      </w:r>
      <w:proofErr w:type="gramEnd"/>
      <w:r w:rsidRPr="0002386E">
        <w:t xml:space="preserve"> and occupational therapists </w:t>
      </w:r>
      <w:r w:rsidRPr="004F134A">
        <w:t>who worked in private practice in 2021</w:t>
      </w:r>
      <w:r w:rsidRPr="0002386E">
        <w:t xml:space="preserve">. These professionals can make referrals or provide mental health care under Better Access. Other medical professionals and paediatricians may also deliver Better Access funded </w:t>
      </w:r>
      <w:r w:rsidR="0095633F" w:rsidRPr="0002386E">
        <w:t>services,</w:t>
      </w:r>
      <w:r w:rsidRPr="0002386E">
        <w:t xml:space="preserve"> but we are not asking them to complete the survey.</w:t>
      </w:r>
    </w:p>
    <w:p w14:paraId="6638B2A1" w14:textId="77777777" w:rsidR="00806F72" w:rsidRDefault="00DE02B3" w:rsidP="00424552">
      <w:pPr>
        <w:rPr>
          <w:rFonts w:eastAsia="MS Mincho"/>
          <w:lang w:val="en-US"/>
        </w:rPr>
      </w:pPr>
      <w:r w:rsidRPr="0002386E">
        <w:t xml:space="preserve">If you are a GP, psychiatrist, psychologist, social worker or occupational therapist and you worked in private practice </w:t>
      </w:r>
      <w:r w:rsidRPr="0002386E">
        <w:rPr>
          <w:b/>
          <w:bCs/>
        </w:rPr>
        <w:t>in 2021</w:t>
      </w:r>
      <w:r w:rsidRPr="0002386E">
        <w:rPr>
          <w:rFonts w:eastAsia="MS Mincho"/>
          <w:lang w:val="en-US"/>
        </w:rPr>
        <w:t xml:space="preserve">, we are interested in your views about how Better Access works and whether it promotes access to </w:t>
      </w:r>
      <w:r w:rsidRPr="0002386E">
        <w:rPr>
          <w:color w:val="000000"/>
          <w:lang w:eastAsia="en-AU"/>
        </w:rPr>
        <w:t>treatment for people with mild to moderate mental health conditions. You may be someone who regularly makes referrals or provides care under Better Access, or you may be someone who rarely or never does so. We are interested in your views either way. If you have already completed the survey, however, please do not complete it again.</w:t>
      </w:r>
    </w:p>
    <w:p w14:paraId="612D3534" w14:textId="77777777" w:rsidR="00806F72" w:rsidRDefault="00DE02B3" w:rsidP="00DE02B3">
      <w:pPr>
        <w:rPr>
          <w:color w:val="000000"/>
          <w:lang w:eastAsia="en-AU"/>
        </w:rPr>
      </w:pPr>
      <w:r w:rsidRPr="0002386E">
        <w:rPr>
          <w:color w:val="000000"/>
          <w:lang w:eastAsia="en-AU"/>
        </w:rPr>
        <w:t>For the purposes of this survey, we refer to people who receive care through Better Access as “consumers”.</w:t>
      </w:r>
    </w:p>
    <w:p w14:paraId="3AB3FC31" w14:textId="77777777" w:rsidR="00806F72" w:rsidRDefault="00DE02B3" w:rsidP="00424552">
      <w:pPr>
        <w:rPr>
          <w:lang w:val="en-US"/>
        </w:rPr>
      </w:pPr>
      <w:r w:rsidRPr="0002386E">
        <w:rPr>
          <w:lang w:val="en-US"/>
        </w:rPr>
        <w:t>The survey will take about 15 minutes. Your responses are confidential, and you are free to exit the survey at any stage.</w:t>
      </w:r>
    </w:p>
    <w:p w14:paraId="0611AFB1" w14:textId="1E5EECED" w:rsidR="00DE02B3" w:rsidRPr="00A65AB7" w:rsidRDefault="00DE02B3" w:rsidP="0095633F">
      <w:pPr>
        <w:pStyle w:val="Redtext"/>
      </w:pPr>
      <w:r w:rsidRPr="00A65AB7">
        <w:t>[Questions for all participants]</w:t>
      </w:r>
    </w:p>
    <w:tbl>
      <w:tblPr>
        <w:tblStyle w:val="PlainTable2"/>
        <w:tblW w:w="9026" w:type="dxa"/>
        <w:tblLook w:val="04A0" w:firstRow="1" w:lastRow="0" w:firstColumn="1" w:lastColumn="0" w:noHBand="0" w:noVBand="1"/>
      </w:tblPr>
      <w:tblGrid>
        <w:gridCol w:w="4407"/>
        <w:gridCol w:w="7"/>
        <w:gridCol w:w="894"/>
        <w:gridCol w:w="3691"/>
        <w:gridCol w:w="27"/>
      </w:tblGrid>
      <w:tr w:rsidR="004F134A" w:rsidRPr="00A902B8" w14:paraId="0F327026" w14:textId="77777777" w:rsidTr="00A902B8">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4414" w:type="dxa"/>
            <w:gridSpan w:val="2"/>
          </w:tcPr>
          <w:p w14:paraId="1FBD20BC" w14:textId="0A0EDB2B" w:rsidR="004F134A" w:rsidRPr="00A902B8" w:rsidRDefault="004F134A" w:rsidP="00A902B8">
            <w:r w:rsidRPr="00A902B8">
              <w:t>Questions for all participants</w:t>
            </w:r>
          </w:p>
        </w:tc>
        <w:tc>
          <w:tcPr>
            <w:tcW w:w="894" w:type="dxa"/>
          </w:tcPr>
          <w:p w14:paraId="359D9D5F" w14:textId="18975FDD" w:rsidR="004F134A" w:rsidRPr="00A902B8" w:rsidRDefault="004F134A" w:rsidP="00A902B8">
            <w:pPr>
              <w:cnfStyle w:val="100000000000" w:firstRow="1" w:lastRow="0" w:firstColumn="0" w:lastColumn="0" w:oddVBand="0" w:evenVBand="0" w:oddHBand="0" w:evenHBand="0" w:firstRowFirstColumn="0" w:firstRowLastColumn="0" w:lastRowFirstColumn="0" w:lastRowLastColumn="0"/>
            </w:pPr>
          </w:p>
        </w:tc>
        <w:tc>
          <w:tcPr>
            <w:tcW w:w="3718" w:type="dxa"/>
            <w:gridSpan w:val="2"/>
          </w:tcPr>
          <w:p w14:paraId="7AAB0D84" w14:textId="77777777" w:rsidR="004F134A" w:rsidRPr="00A902B8" w:rsidRDefault="004F134A" w:rsidP="00A902B8">
            <w:pPr>
              <w:cnfStyle w:val="100000000000" w:firstRow="1" w:lastRow="0" w:firstColumn="0" w:lastColumn="0" w:oddVBand="0" w:evenVBand="0" w:oddHBand="0" w:evenHBand="0" w:firstRowFirstColumn="0" w:firstRowLastColumn="0" w:lastRowFirstColumn="0" w:lastRowLastColumn="0"/>
            </w:pPr>
          </w:p>
        </w:tc>
      </w:tr>
      <w:tr w:rsidR="00DE02B3" w:rsidRPr="00A902B8" w14:paraId="33144489"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val="restart"/>
          </w:tcPr>
          <w:p w14:paraId="2C2414EB" w14:textId="7E93FA8F" w:rsidR="00DE02B3" w:rsidRPr="009E5BBF" w:rsidRDefault="00DE02B3" w:rsidP="009E5BBF">
            <w:pPr>
              <w:pStyle w:val="Tabletextlistnumbered"/>
              <w:numPr>
                <w:ilvl w:val="0"/>
                <w:numId w:val="43"/>
              </w:numPr>
            </w:pPr>
            <w:r w:rsidRPr="009E5BBF">
              <w:t>Have you worked as a clinician in private practice at any time since</w:t>
            </w:r>
            <w:r w:rsidR="0079662C" w:rsidRPr="009E5BBF">
              <w:t xml:space="preserve"> </w:t>
            </w:r>
            <w:r w:rsidRPr="009E5BBF">
              <w:t xml:space="preserve">1 January 2021? </w:t>
            </w:r>
            <w:r w:rsidRPr="009E5BBF">
              <w:rPr>
                <w:rStyle w:val="Strong"/>
                <w:rFonts w:eastAsia="MS Mincho"/>
              </w:rPr>
              <w:t>*</w:t>
            </w:r>
            <w:proofErr w:type="gramStart"/>
            <w:r w:rsidRPr="009E5BBF">
              <w:rPr>
                <w:rStyle w:val="Strong"/>
                <w:rFonts w:eastAsia="MS Mincho"/>
              </w:rPr>
              <w:t>mandatory</w:t>
            </w:r>
            <w:proofErr w:type="gramEnd"/>
          </w:p>
        </w:tc>
        <w:sdt>
          <w:sdtPr>
            <w:id w:val="-1598321133"/>
            <w14:checkbox>
              <w14:checked w14:val="0"/>
              <w14:checkedState w14:val="2612" w14:font="MS Gothic"/>
              <w14:uncheckedState w14:val="2610" w14:font="MS Gothic"/>
            </w14:checkbox>
          </w:sdtPr>
          <w:sdtEndPr/>
          <w:sdtContent>
            <w:tc>
              <w:tcPr>
                <w:tcW w:w="894" w:type="dxa"/>
              </w:tcPr>
              <w:p w14:paraId="7F433DD4" w14:textId="6E2F5E0F"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51A7F2A3"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Yes, full time</w:t>
            </w:r>
          </w:p>
        </w:tc>
      </w:tr>
      <w:tr w:rsidR="00DE02B3" w:rsidRPr="00A902B8" w14:paraId="27A7B911"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2B961622" w14:textId="77777777" w:rsidR="00DE02B3" w:rsidRPr="00A902B8" w:rsidRDefault="00DE02B3" w:rsidP="00A902B8"/>
        </w:tc>
        <w:sdt>
          <w:sdtPr>
            <w:id w:val="1389069327"/>
            <w14:checkbox>
              <w14:checked w14:val="0"/>
              <w14:checkedState w14:val="2612" w14:font="MS Gothic"/>
              <w14:uncheckedState w14:val="2610" w14:font="MS Gothic"/>
            </w14:checkbox>
          </w:sdtPr>
          <w:sdtEndPr/>
          <w:sdtContent>
            <w:tc>
              <w:tcPr>
                <w:tcW w:w="894" w:type="dxa"/>
              </w:tcPr>
              <w:p w14:paraId="37DBF270" w14:textId="42AAC0E1"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0BF09599"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Yes, part time</w:t>
            </w:r>
          </w:p>
        </w:tc>
      </w:tr>
      <w:tr w:rsidR="00DE02B3" w:rsidRPr="00A902B8" w14:paraId="1558D1AB"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68739AA3" w14:textId="77777777" w:rsidR="00DE02B3" w:rsidRPr="00A902B8" w:rsidRDefault="00DE02B3" w:rsidP="00A902B8"/>
        </w:tc>
        <w:sdt>
          <w:sdtPr>
            <w:id w:val="-1095086205"/>
            <w14:checkbox>
              <w14:checked w14:val="0"/>
              <w14:checkedState w14:val="2612" w14:font="MS Gothic"/>
              <w14:uncheckedState w14:val="2610" w14:font="MS Gothic"/>
            </w14:checkbox>
          </w:sdtPr>
          <w:sdtEndPr/>
          <w:sdtContent>
            <w:tc>
              <w:tcPr>
                <w:tcW w:w="894" w:type="dxa"/>
              </w:tcPr>
              <w:p w14:paraId="36005AC6" w14:textId="5B4F2867"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46A72590" w14:textId="77777777" w:rsidR="00DE02B3" w:rsidRPr="009E5BBF" w:rsidRDefault="00DE02B3" w:rsidP="009E5BBF">
            <w:pPr>
              <w:cnfStyle w:val="000000100000" w:firstRow="0" w:lastRow="0" w:firstColumn="0" w:lastColumn="0" w:oddVBand="0" w:evenVBand="0" w:oddHBand="1" w:evenHBand="0" w:firstRowFirstColumn="0" w:firstRowLastColumn="0" w:lastRowFirstColumn="0" w:lastRowLastColumn="0"/>
            </w:pPr>
            <w:r w:rsidRPr="009E5BBF">
              <w:t xml:space="preserve">No </w:t>
            </w:r>
            <w:r w:rsidRPr="009E5BBF">
              <w:rPr>
                <w:rStyle w:val="Strong"/>
              </w:rPr>
              <w:sym w:font="Wingdings" w:char="F0E0"/>
            </w:r>
            <w:r w:rsidRPr="009E5BBF">
              <w:rPr>
                <w:rStyle w:val="Strong"/>
              </w:rPr>
              <w:t xml:space="preserve"> Exit survey</w:t>
            </w:r>
          </w:p>
        </w:tc>
      </w:tr>
      <w:tr w:rsidR="00DE02B3" w:rsidRPr="00A902B8" w14:paraId="46F3C01E"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val="restart"/>
          </w:tcPr>
          <w:p w14:paraId="0B70441F" w14:textId="77777777" w:rsidR="00DE02B3" w:rsidRPr="00A902B8" w:rsidRDefault="00DE02B3" w:rsidP="009E5BBF">
            <w:pPr>
              <w:pStyle w:val="Tabletextlistnumbered"/>
            </w:pPr>
            <w:r w:rsidRPr="00A902B8">
              <w:t xml:space="preserve">What is your clinical profession? (Note: If you have qualifications in more than one clinical profession, please indicate your primary clinical profession) </w:t>
            </w:r>
            <w:r w:rsidRPr="00424552">
              <w:rPr>
                <w:rStyle w:val="Strong"/>
              </w:rPr>
              <w:t>*mandatory</w:t>
            </w:r>
          </w:p>
        </w:tc>
        <w:sdt>
          <w:sdtPr>
            <w:id w:val="-1119605523"/>
            <w14:checkbox>
              <w14:checked w14:val="0"/>
              <w14:checkedState w14:val="2612" w14:font="MS Gothic"/>
              <w14:uncheckedState w14:val="2610" w14:font="MS Gothic"/>
            </w14:checkbox>
          </w:sdtPr>
          <w:sdtEndPr/>
          <w:sdtContent>
            <w:tc>
              <w:tcPr>
                <w:tcW w:w="894" w:type="dxa"/>
              </w:tcPr>
              <w:p w14:paraId="6CF2192C" w14:textId="60A23765"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1EBCAADE" w14:textId="77777777" w:rsidR="00DE02B3" w:rsidRPr="009E5BBF" w:rsidRDefault="00DE02B3" w:rsidP="009E5BBF">
            <w:pPr>
              <w:cnfStyle w:val="000000000000" w:firstRow="0" w:lastRow="0" w:firstColumn="0" w:lastColumn="0" w:oddVBand="0" w:evenVBand="0" w:oddHBand="0" w:evenHBand="0" w:firstRowFirstColumn="0" w:firstRowLastColumn="0" w:lastRowFirstColumn="0" w:lastRowLastColumn="0"/>
            </w:pPr>
            <w:r w:rsidRPr="009E5BBF">
              <w:t xml:space="preserve">GP </w:t>
            </w:r>
            <w:r w:rsidRPr="009E5BBF">
              <w:rPr>
                <w:rStyle w:val="Strong"/>
              </w:rPr>
              <w:sym w:font="Wingdings" w:char="F0E0"/>
            </w:r>
            <w:r w:rsidRPr="009E5BBF">
              <w:rPr>
                <w:rStyle w:val="Strong"/>
              </w:rPr>
              <w:t xml:space="preserve"> Go to Question 7</w:t>
            </w:r>
          </w:p>
        </w:tc>
      </w:tr>
      <w:tr w:rsidR="00DE02B3" w:rsidRPr="00A902B8" w14:paraId="03757059"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101E24F4" w14:textId="77777777" w:rsidR="00DE02B3" w:rsidRPr="00A902B8" w:rsidRDefault="00DE02B3" w:rsidP="00A902B8"/>
        </w:tc>
        <w:sdt>
          <w:sdtPr>
            <w:id w:val="-962881342"/>
            <w14:checkbox>
              <w14:checked w14:val="0"/>
              <w14:checkedState w14:val="2612" w14:font="MS Gothic"/>
              <w14:uncheckedState w14:val="2610" w14:font="MS Gothic"/>
            </w14:checkbox>
          </w:sdtPr>
          <w:sdtEndPr/>
          <w:sdtContent>
            <w:tc>
              <w:tcPr>
                <w:tcW w:w="894" w:type="dxa"/>
              </w:tcPr>
              <w:p w14:paraId="6F7C6740" w14:textId="520A77DD"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1291EE73" w14:textId="77777777" w:rsidR="00DE02B3" w:rsidRPr="009E5BBF" w:rsidRDefault="00DE02B3" w:rsidP="009E5BBF">
            <w:pPr>
              <w:cnfStyle w:val="000000100000" w:firstRow="0" w:lastRow="0" w:firstColumn="0" w:lastColumn="0" w:oddVBand="0" w:evenVBand="0" w:oddHBand="1" w:evenHBand="0" w:firstRowFirstColumn="0" w:firstRowLastColumn="0" w:lastRowFirstColumn="0" w:lastRowLastColumn="0"/>
            </w:pPr>
            <w:r w:rsidRPr="009E5BBF">
              <w:t xml:space="preserve">Psychiatrist </w:t>
            </w:r>
            <w:r w:rsidRPr="009E5BBF">
              <w:rPr>
                <w:rStyle w:val="Strong"/>
              </w:rPr>
              <w:sym w:font="Wingdings" w:char="F0E0"/>
            </w:r>
            <w:r w:rsidRPr="009E5BBF">
              <w:rPr>
                <w:rStyle w:val="Strong"/>
              </w:rPr>
              <w:t xml:space="preserve"> Go to Question 44</w:t>
            </w:r>
          </w:p>
        </w:tc>
      </w:tr>
      <w:tr w:rsidR="00DE02B3" w:rsidRPr="00A902B8" w14:paraId="6485A260"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4B63AD25" w14:textId="77777777" w:rsidR="00DE02B3" w:rsidRPr="00A902B8" w:rsidRDefault="00DE02B3" w:rsidP="00A902B8"/>
        </w:tc>
        <w:sdt>
          <w:sdtPr>
            <w:id w:val="-512993555"/>
            <w14:checkbox>
              <w14:checked w14:val="0"/>
              <w14:checkedState w14:val="2612" w14:font="MS Gothic"/>
              <w14:uncheckedState w14:val="2610" w14:font="MS Gothic"/>
            </w14:checkbox>
          </w:sdtPr>
          <w:sdtEndPr/>
          <w:sdtContent>
            <w:tc>
              <w:tcPr>
                <w:tcW w:w="894" w:type="dxa"/>
              </w:tcPr>
              <w:p w14:paraId="49F641BA" w14:textId="0EE97AB7"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07445BE2" w14:textId="77777777" w:rsidR="00DE02B3" w:rsidRPr="009E5BBF" w:rsidRDefault="00DE02B3" w:rsidP="009E5BBF">
            <w:pPr>
              <w:cnfStyle w:val="000000000000" w:firstRow="0" w:lastRow="0" w:firstColumn="0" w:lastColumn="0" w:oddVBand="0" w:evenVBand="0" w:oddHBand="0" w:evenHBand="0" w:firstRowFirstColumn="0" w:firstRowLastColumn="0" w:lastRowFirstColumn="0" w:lastRowLastColumn="0"/>
            </w:pPr>
            <w:r w:rsidRPr="009E5BBF">
              <w:t xml:space="preserve">Clinical psychologist </w:t>
            </w:r>
            <w:r w:rsidRPr="009E5BBF">
              <w:rPr>
                <w:rStyle w:val="Strong"/>
              </w:rPr>
              <w:sym w:font="Wingdings" w:char="F0E0"/>
            </w:r>
            <w:r w:rsidRPr="009E5BBF">
              <w:rPr>
                <w:rStyle w:val="Strong"/>
              </w:rPr>
              <w:t xml:space="preserve"> Go to Question 61</w:t>
            </w:r>
          </w:p>
        </w:tc>
      </w:tr>
      <w:tr w:rsidR="00DE02B3" w:rsidRPr="00A902B8" w14:paraId="509F0454"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75B31C55" w14:textId="77777777" w:rsidR="00DE02B3" w:rsidRPr="00A902B8" w:rsidRDefault="00DE02B3" w:rsidP="00A902B8"/>
        </w:tc>
        <w:sdt>
          <w:sdtPr>
            <w:id w:val="-1980988130"/>
            <w14:checkbox>
              <w14:checked w14:val="0"/>
              <w14:checkedState w14:val="2612" w14:font="MS Gothic"/>
              <w14:uncheckedState w14:val="2610" w14:font="MS Gothic"/>
            </w14:checkbox>
          </w:sdtPr>
          <w:sdtEndPr/>
          <w:sdtContent>
            <w:tc>
              <w:tcPr>
                <w:tcW w:w="894" w:type="dxa"/>
              </w:tcPr>
              <w:p w14:paraId="7352D273" w14:textId="141986F3"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4B60836F" w14:textId="77777777" w:rsidR="00DE02B3" w:rsidRPr="009E5BBF" w:rsidRDefault="00DE02B3" w:rsidP="009E5BBF">
            <w:pPr>
              <w:cnfStyle w:val="000000100000" w:firstRow="0" w:lastRow="0" w:firstColumn="0" w:lastColumn="0" w:oddVBand="0" w:evenVBand="0" w:oddHBand="1" w:evenHBand="0" w:firstRowFirstColumn="0" w:firstRowLastColumn="0" w:lastRowFirstColumn="0" w:lastRowLastColumn="0"/>
            </w:pPr>
            <w:r w:rsidRPr="009E5BBF">
              <w:t xml:space="preserve">Psychologist </w:t>
            </w:r>
            <w:r w:rsidRPr="009E5BBF">
              <w:rPr>
                <w:rStyle w:val="Strong"/>
              </w:rPr>
              <w:sym w:font="Wingdings" w:char="F0E0"/>
            </w:r>
            <w:r w:rsidRPr="009E5BBF">
              <w:rPr>
                <w:rStyle w:val="Strong"/>
              </w:rPr>
              <w:t xml:space="preserve"> Go to Question 61</w:t>
            </w:r>
          </w:p>
        </w:tc>
      </w:tr>
      <w:tr w:rsidR="00DE02B3" w:rsidRPr="00A902B8" w14:paraId="3CC526CC"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7F75DD88" w14:textId="77777777" w:rsidR="00DE02B3" w:rsidRPr="00A902B8" w:rsidRDefault="00DE02B3" w:rsidP="00A902B8"/>
        </w:tc>
        <w:sdt>
          <w:sdtPr>
            <w:id w:val="-1258903418"/>
            <w14:checkbox>
              <w14:checked w14:val="0"/>
              <w14:checkedState w14:val="2612" w14:font="MS Gothic"/>
              <w14:uncheckedState w14:val="2610" w14:font="MS Gothic"/>
            </w14:checkbox>
          </w:sdtPr>
          <w:sdtEndPr/>
          <w:sdtContent>
            <w:tc>
              <w:tcPr>
                <w:tcW w:w="894" w:type="dxa"/>
              </w:tcPr>
              <w:p w14:paraId="67C0B47F" w14:textId="491129C6"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66D96358"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Social worker</w:t>
            </w:r>
            <w:r w:rsidRPr="009E5BBF">
              <w:rPr>
                <w:rStyle w:val="Strong"/>
              </w:rPr>
              <w:sym w:font="Wingdings" w:char="F0E0"/>
            </w:r>
            <w:r w:rsidRPr="009E5BBF">
              <w:rPr>
                <w:rStyle w:val="Strong"/>
              </w:rPr>
              <w:t xml:space="preserve"> Go to Question 61</w:t>
            </w:r>
          </w:p>
        </w:tc>
      </w:tr>
      <w:tr w:rsidR="00DE02B3" w:rsidRPr="00A902B8" w14:paraId="0A67C8C7"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726E354D" w14:textId="77777777" w:rsidR="00DE02B3" w:rsidRPr="00A902B8" w:rsidRDefault="00DE02B3" w:rsidP="00A902B8"/>
        </w:tc>
        <w:sdt>
          <w:sdtPr>
            <w:id w:val="-2132939246"/>
            <w14:checkbox>
              <w14:checked w14:val="0"/>
              <w14:checkedState w14:val="2612" w14:font="MS Gothic"/>
              <w14:uncheckedState w14:val="2610" w14:font="MS Gothic"/>
            </w14:checkbox>
          </w:sdtPr>
          <w:sdtEndPr/>
          <w:sdtContent>
            <w:tc>
              <w:tcPr>
                <w:tcW w:w="894" w:type="dxa"/>
              </w:tcPr>
              <w:p w14:paraId="08FFB8F9" w14:textId="4ECB3CBF"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5567CE72"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 xml:space="preserve">Occupational therapist </w:t>
            </w:r>
            <w:r w:rsidRPr="009E5BBF">
              <w:rPr>
                <w:rStyle w:val="Strong"/>
              </w:rPr>
              <w:sym w:font="Wingdings" w:char="F0E0"/>
            </w:r>
            <w:r w:rsidRPr="009E5BBF">
              <w:rPr>
                <w:rStyle w:val="Strong"/>
              </w:rPr>
              <w:t xml:space="preserve"> Go to Question 61</w:t>
            </w:r>
          </w:p>
        </w:tc>
      </w:tr>
      <w:tr w:rsidR="00DE02B3" w:rsidRPr="00A902B8" w14:paraId="77910A1B"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4A8E3A35" w14:textId="77777777" w:rsidR="00DE02B3" w:rsidRPr="00A902B8" w:rsidRDefault="00DE02B3" w:rsidP="00A902B8"/>
        </w:tc>
        <w:sdt>
          <w:sdtPr>
            <w:id w:val="1343353087"/>
            <w14:checkbox>
              <w14:checked w14:val="0"/>
              <w14:checkedState w14:val="2612" w14:font="MS Gothic"/>
              <w14:uncheckedState w14:val="2610" w14:font="MS Gothic"/>
            </w14:checkbox>
          </w:sdtPr>
          <w:sdtEndPr/>
          <w:sdtContent>
            <w:tc>
              <w:tcPr>
                <w:tcW w:w="894" w:type="dxa"/>
              </w:tcPr>
              <w:p w14:paraId="4D5BDAC5" w14:textId="64A89F1A"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57E49766"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 xml:space="preserve">None of the above </w:t>
            </w:r>
            <w:r w:rsidRPr="009E5BBF">
              <w:rPr>
                <w:rStyle w:val="Strong"/>
              </w:rPr>
              <w:sym w:font="Wingdings" w:char="F0E0"/>
            </w:r>
            <w:r w:rsidRPr="009E5BBF">
              <w:rPr>
                <w:rStyle w:val="Strong"/>
              </w:rPr>
              <w:t xml:space="preserve"> Exit survey</w:t>
            </w:r>
          </w:p>
        </w:tc>
      </w:tr>
      <w:tr w:rsidR="00DE02B3" w:rsidRPr="00A902B8" w14:paraId="61AA44B1"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val="restart"/>
          </w:tcPr>
          <w:p w14:paraId="123D96C9" w14:textId="77777777" w:rsidR="00DE02B3" w:rsidRPr="00A902B8" w:rsidRDefault="00DE02B3" w:rsidP="009E5BBF">
            <w:pPr>
              <w:pStyle w:val="Tabletextlistnumbered"/>
            </w:pPr>
            <w:r w:rsidRPr="00A902B8">
              <w:t>How many years have you been working in this profession?</w:t>
            </w:r>
          </w:p>
        </w:tc>
        <w:sdt>
          <w:sdtPr>
            <w:id w:val="40258562"/>
            <w14:checkbox>
              <w14:checked w14:val="0"/>
              <w14:checkedState w14:val="2612" w14:font="MS Gothic"/>
              <w14:uncheckedState w14:val="2610" w14:font="MS Gothic"/>
            </w14:checkbox>
          </w:sdtPr>
          <w:sdtEndPr/>
          <w:sdtContent>
            <w:tc>
              <w:tcPr>
                <w:tcW w:w="894" w:type="dxa"/>
              </w:tcPr>
              <w:p w14:paraId="5FCE62ED" w14:textId="22FF27BA"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0BB609FF"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&lt; 1 year</w:t>
            </w:r>
          </w:p>
        </w:tc>
      </w:tr>
      <w:tr w:rsidR="00DE02B3" w:rsidRPr="00A902B8" w14:paraId="744BBAA4"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5C1A17F6" w14:textId="77777777" w:rsidR="00DE02B3" w:rsidRPr="00A902B8" w:rsidRDefault="00DE02B3" w:rsidP="00A902B8"/>
        </w:tc>
        <w:sdt>
          <w:sdtPr>
            <w:id w:val="-490405304"/>
            <w14:checkbox>
              <w14:checked w14:val="0"/>
              <w14:checkedState w14:val="2612" w14:font="MS Gothic"/>
              <w14:uncheckedState w14:val="2610" w14:font="MS Gothic"/>
            </w14:checkbox>
          </w:sdtPr>
          <w:sdtEndPr/>
          <w:sdtContent>
            <w:tc>
              <w:tcPr>
                <w:tcW w:w="894" w:type="dxa"/>
              </w:tcPr>
              <w:p w14:paraId="70161427" w14:textId="6EAEE6E1"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1A100991"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1-5 years</w:t>
            </w:r>
          </w:p>
        </w:tc>
      </w:tr>
      <w:tr w:rsidR="00DE02B3" w:rsidRPr="00A902B8" w14:paraId="1AF73739"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184423E9" w14:textId="77777777" w:rsidR="00DE02B3" w:rsidRPr="00A902B8" w:rsidRDefault="00DE02B3" w:rsidP="00A902B8"/>
        </w:tc>
        <w:sdt>
          <w:sdtPr>
            <w:id w:val="676308188"/>
            <w14:checkbox>
              <w14:checked w14:val="0"/>
              <w14:checkedState w14:val="2612" w14:font="MS Gothic"/>
              <w14:uncheckedState w14:val="2610" w14:font="MS Gothic"/>
            </w14:checkbox>
          </w:sdtPr>
          <w:sdtEndPr/>
          <w:sdtContent>
            <w:tc>
              <w:tcPr>
                <w:tcW w:w="894" w:type="dxa"/>
              </w:tcPr>
              <w:p w14:paraId="09225EB7" w14:textId="6ED47535"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06984762"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6-10 years</w:t>
            </w:r>
          </w:p>
        </w:tc>
      </w:tr>
      <w:tr w:rsidR="00DE02B3" w:rsidRPr="00A902B8" w14:paraId="6CD19C0A"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190E372A" w14:textId="77777777" w:rsidR="00DE02B3" w:rsidRPr="00A902B8" w:rsidRDefault="00DE02B3" w:rsidP="00A902B8"/>
        </w:tc>
        <w:sdt>
          <w:sdtPr>
            <w:id w:val="599761430"/>
            <w14:checkbox>
              <w14:checked w14:val="0"/>
              <w14:checkedState w14:val="2612" w14:font="MS Gothic"/>
              <w14:uncheckedState w14:val="2610" w14:font="MS Gothic"/>
            </w14:checkbox>
          </w:sdtPr>
          <w:sdtEndPr/>
          <w:sdtContent>
            <w:tc>
              <w:tcPr>
                <w:tcW w:w="894" w:type="dxa"/>
              </w:tcPr>
              <w:p w14:paraId="5166F53D" w14:textId="439B1802"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75DAFABA"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11-15 years</w:t>
            </w:r>
          </w:p>
        </w:tc>
      </w:tr>
      <w:tr w:rsidR="00DE02B3" w:rsidRPr="00A902B8" w14:paraId="712BDC6E"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405C302E" w14:textId="77777777" w:rsidR="00DE02B3" w:rsidRPr="00A902B8" w:rsidRDefault="00DE02B3" w:rsidP="00A902B8"/>
        </w:tc>
        <w:sdt>
          <w:sdtPr>
            <w:id w:val="964632307"/>
            <w14:checkbox>
              <w14:checked w14:val="0"/>
              <w14:checkedState w14:val="2612" w14:font="MS Gothic"/>
              <w14:uncheckedState w14:val="2610" w14:font="MS Gothic"/>
            </w14:checkbox>
          </w:sdtPr>
          <w:sdtEndPr/>
          <w:sdtContent>
            <w:tc>
              <w:tcPr>
                <w:tcW w:w="894" w:type="dxa"/>
              </w:tcPr>
              <w:p w14:paraId="2BB13AFD" w14:textId="4A2B9AE4"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4930D36D"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16-20 years</w:t>
            </w:r>
          </w:p>
        </w:tc>
      </w:tr>
      <w:tr w:rsidR="00DE02B3" w:rsidRPr="00A902B8" w14:paraId="1D359170"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3AB44E04" w14:textId="77777777" w:rsidR="00DE02B3" w:rsidRPr="00A902B8" w:rsidRDefault="00DE02B3" w:rsidP="00A902B8"/>
        </w:tc>
        <w:sdt>
          <w:sdtPr>
            <w:id w:val="-1325123426"/>
            <w14:checkbox>
              <w14:checked w14:val="0"/>
              <w14:checkedState w14:val="2612" w14:font="MS Gothic"/>
              <w14:uncheckedState w14:val="2610" w14:font="MS Gothic"/>
            </w14:checkbox>
          </w:sdtPr>
          <w:sdtEndPr/>
          <w:sdtContent>
            <w:tc>
              <w:tcPr>
                <w:tcW w:w="894" w:type="dxa"/>
              </w:tcPr>
              <w:p w14:paraId="3221B237" w14:textId="258B7CAF"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718" w:type="dxa"/>
            <w:gridSpan w:val="2"/>
          </w:tcPr>
          <w:p w14:paraId="51BEBBC0"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&gt; 20 years</w:t>
            </w:r>
          </w:p>
        </w:tc>
      </w:tr>
      <w:tr w:rsidR="00DE02B3" w:rsidRPr="00A902B8" w14:paraId="47AC7100" w14:textId="77777777" w:rsidTr="00A902B8">
        <w:trPr>
          <w:gridAfter w:val="1"/>
          <w:cnfStyle w:val="000000100000" w:firstRow="0" w:lastRow="0" w:firstColumn="0" w:lastColumn="0" w:oddVBand="0" w:evenVBand="0" w:oddHBand="1" w:evenHBand="0" w:firstRowFirstColumn="0" w:firstRowLastColumn="0" w:lastRowFirstColumn="0" w:lastRowLastColumn="0"/>
          <w:wAfter w:w="27" w:type="dxa"/>
        </w:trPr>
        <w:tc>
          <w:tcPr>
            <w:cnfStyle w:val="001000000000" w:firstRow="0" w:lastRow="0" w:firstColumn="1" w:lastColumn="0" w:oddVBand="0" w:evenVBand="0" w:oddHBand="0" w:evenHBand="0" w:firstRowFirstColumn="0" w:firstRowLastColumn="0" w:lastRowFirstColumn="0" w:lastRowLastColumn="0"/>
            <w:tcW w:w="4407" w:type="dxa"/>
            <w:vMerge w:val="restart"/>
          </w:tcPr>
          <w:p w14:paraId="2B19439D" w14:textId="77777777" w:rsidR="00DE02B3" w:rsidRPr="00A902B8" w:rsidRDefault="00DE02B3" w:rsidP="009E5BBF">
            <w:pPr>
              <w:pStyle w:val="Tabletextlistnumbered"/>
            </w:pPr>
            <w:bookmarkStart w:id="165" w:name="_Hlk92804640"/>
            <w:r w:rsidRPr="00A902B8">
              <w:t xml:space="preserve">Are </w:t>
            </w:r>
            <w:proofErr w:type="gramStart"/>
            <w:r w:rsidRPr="00A902B8">
              <w:t>you:</w:t>
            </w:r>
            <w:proofErr w:type="gramEnd"/>
          </w:p>
        </w:tc>
        <w:tc>
          <w:tcPr>
            <w:tcW w:w="901" w:type="dxa"/>
            <w:gridSpan w:val="2"/>
          </w:tcPr>
          <w:p w14:paraId="0343B448" w14:textId="733B0962"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p>
        </w:tc>
        <w:tc>
          <w:tcPr>
            <w:tcW w:w="3691" w:type="dxa"/>
          </w:tcPr>
          <w:p w14:paraId="5767E441"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Female</w:t>
            </w:r>
          </w:p>
        </w:tc>
      </w:tr>
      <w:tr w:rsidR="00DE02B3" w:rsidRPr="00A902B8" w14:paraId="6AD623F4" w14:textId="77777777" w:rsidTr="00A902B8">
        <w:trPr>
          <w:gridAfter w:val="1"/>
          <w:wAfter w:w="27" w:type="dxa"/>
        </w:trPr>
        <w:tc>
          <w:tcPr>
            <w:cnfStyle w:val="001000000000" w:firstRow="0" w:lastRow="0" w:firstColumn="1" w:lastColumn="0" w:oddVBand="0" w:evenVBand="0" w:oddHBand="0" w:evenHBand="0" w:firstRowFirstColumn="0" w:firstRowLastColumn="0" w:lastRowFirstColumn="0" w:lastRowLastColumn="0"/>
            <w:tcW w:w="4407" w:type="dxa"/>
            <w:vMerge/>
          </w:tcPr>
          <w:p w14:paraId="3D77E03F" w14:textId="77777777" w:rsidR="00DE02B3" w:rsidRPr="00A902B8" w:rsidRDefault="00DE02B3" w:rsidP="009E5BBF">
            <w:pPr>
              <w:pStyle w:val="Tabletextlistnumbered"/>
            </w:pPr>
          </w:p>
        </w:tc>
        <w:sdt>
          <w:sdtPr>
            <w:id w:val="-1172946047"/>
            <w14:checkbox>
              <w14:checked w14:val="0"/>
              <w14:checkedState w14:val="2612" w14:font="MS Gothic"/>
              <w14:uncheckedState w14:val="2610" w14:font="MS Gothic"/>
            </w14:checkbox>
          </w:sdtPr>
          <w:sdtEndPr/>
          <w:sdtContent>
            <w:tc>
              <w:tcPr>
                <w:tcW w:w="901" w:type="dxa"/>
                <w:gridSpan w:val="2"/>
              </w:tcPr>
              <w:p w14:paraId="3AE2A329" w14:textId="7E3410C5"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691" w:type="dxa"/>
          </w:tcPr>
          <w:p w14:paraId="239A204E"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Male</w:t>
            </w:r>
          </w:p>
        </w:tc>
      </w:tr>
      <w:tr w:rsidR="00DE02B3" w:rsidRPr="00A902B8" w14:paraId="60656ED9" w14:textId="77777777" w:rsidTr="00A902B8">
        <w:trPr>
          <w:gridAfter w:val="1"/>
          <w:cnfStyle w:val="000000100000" w:firstRow="0" w:lastRow="0" w:firstColumn="0" w:lastColumn="0" w:oddVBand="0" w:evenVBand="0" w:oddHBand="1" w:evenHBand="0" w:firstRowFirstColumn="0" w:firstRowLastColumn="0" w:lastRowFirstColumn="0" w:lastRowLastColumn="0"/>
          <w:wAfter w:w="27" w:type="dxa"/>
        </w:trPr>
        <w:tc>
          <w:tcPr>
            <w:cnfStyle w:val="001000000000" w:firstRow="0" w:lastRow="0" w:firstColumn="1" w:lastColumn="0" w:oddVBand="0" w:evenVBand="0" w:oddHBand="0" w:evenHBand="0" w:firstRowFirstColumn="0" w:firstRowLastColumn="0" w:lastRowFirstColumn="0" w:lastRowLastColumn="0"/>
            <w:tcW w:w="4407" w:type="dxa"/>
            <w:vMerge/>
          </w:tcPr>
          <w:p w14:paraId="342E3CC1" w14:textId="77777777" w:rsidR="00DE02B3" w:rsidRPr="00A902B8" w:rsidRDefault="00DE02B3" w:rsidP="009E5BBF">
            <w:pPr>
              <w:pStyle w:val="Tabletextlistnumbered"/>
            </w:pPr>
          </w:p>
        </w:tc>
        <w:sdt>
          <w:sdtPr>
            <w:id w:val="-1958319669"/>
            <w14:checkbox>
              <w14:checked w14:val="0"/>
              <w14:checkedState w14:val="2612" w14:font="MS Gothic"/>
              <w14:uncheckedState w14:val="2610" w14:font="MS Gothic"/>
            </w14:checkbox>
          </w:sdtPr>
          <w:sdtEndPr/>
          <w:sdtContent>
            <w:tc>
              <w:tcPr>
                <w:tcW w:w="901" w:type="dxa"/>
                <w:gridSpan w:val="2"/>
              </w:tcPr>
              <w:p w14:paraId="6CDD8E5A" w14:textId="6F707E94" w:rsidR="00DE02B3" w:rsidRPr="00A902B8" w:rsidRDefault="004F134A" w:rsidP="00A902B8">
                <w:pPr>
                  <w:cnfStyle w:val="000000100000" w:firstRow="0" w:lastRow="0" w:firstColumn="0" w:lastColumn="0" w:oddVBand="0" w:evenVBand="0" w:oddHBand="1" w:evenHBand="0" w:firstRowFirstColumn="0" w:firstRowLastColumn="0" w:lastRowFirstColumn="0" w:lastRowLastColumn="0"/>
                </w:pPr>
                <w:r w:rsidRPr="00A902B8">
                  <w:rPr>
                    <w:rFonts w:ascii="Segoe UI Symbol" w:hAnsi="Segoe UI Symbol" w:cs="Segoe UI Symbol"/>
                  </w:rPr>
                  <w:t>☐</w:t>
                </w:r>
              </w:p>
            </w:tc>
          </w:sdtContent>
        </w:sdt>
        <w:tc>
          <w:tcPr>
            <w:tcW w:w="3691" w:type="dxa"/>
          </w:tcPr>
          <w:p w14:paraId="0AAB1586"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Non-binary gender</w:t>
            </w:r>
          </w:p>
        </w:tc>
      </w:tr>
      <w:tr w:rsidR="00DE02B3" w:rsidRPr="00A902B8" w14:paraId="112E3067" w14:textId="77777777" w:rsidTr="00A902B8">
        <w:trPr>
          <w:gridAfter w:val="1"/>
          <w:wAfter w:w="27" w:type="dxa"/>
        </w:trPr>
        <w:tc>
          <w:tcPr>
            <w:cnfStyle w:val="001000000000" w:firstRow="0" w:lastRow="0" w:firstColumn="1" w:lastColumn="0" w:oddVBand="0" w:evenVBand="0" w:oddHBand="0" w:evenHBand="0" w:firstRowFirstColumn="0" w:firstRowLastColumn="0" w:lastRowFirstColumn="0" w:lastRowLastColumn="0"/>
            <w:tcW w:w="4407" w:type="dxa"/>
            <w:vMerge/>
          </w:tcPr>
          <w:p w14:paraId="2E5A6B60" w14:textId="77777777" w:rsidR="00DE02B3" w:rsidRPr="00A902B8" w:rsidRDefault="00DE02B3" w:rsidP="009E5BBF">
            <w:pPr>
              <w:pStyle w:val="Tabletextlistnumbered"/>
            </w:pPr>
          </w:p>
        </w:tc>
        <w:sdt>
          <w:sdtPr>
            <w:id w:val="-860352779"/>
            <w14:checkbox>
              <w14:checked w14:val="0"/>
              <w14:checkedState w14:val="2612" w14:font="MS Gothic"/>
              <w14:uncheckedState w14:val="2610" w14:font="MS Gothic"/>
            </w14:checkbox>
          </w:sdtPr>
          <w:sdtEndPr/>
          <w:sdtContent>
            <w:tc>
              <w:tcPr>
                <w:tcW w:w="901" w:type="dxa"/>
                <w:gridSpan w:val="2"/>
              </w:tcPr>
              <w:p w14:paraId="5DD614F8" w14:textId="0FE50D88" w:rsidR="00DE02B3" w:rsidRPr="00A902B8" w:rsidRDefault="004F134A" w:rsidP="00A902B8">
                <w:pPr>
                  <w:cnfStyle w:val="000000000000" w:firstRow="0" w:lastRow="0" w:firstColumn="0" w:lastColumn="0" w:oddVBand="0" w:evenVBand="0" w:oddHBand="0" w:evenHBand="0" w:firstRowFirstColumn="0" w:firstRowLastColumn="0" w:lastRowFirstColumn="0" w:lastRowLastColumn="0"/>
                </w:pPr>
                <w:r w:rsidRPr="00A902B8">
                  <w:rPr>
                    <w:rFonts w:ascii="Segoe UI Symbol" w:hAnsi="Segoe UI Symbol" w:cs="Segoe UI Symbol"/>
                  </w:rPr>
                  <w:t>☐</w:t>
                </w:r>
              </w:p>
            </w:tc>
          </w:sdtContent>
        </w:sdt>
        <w:tc>
          <w:tcPr>
            <w:tcW w:w="3691" w:type="dxa"/>
          </w:tcPr>
          <w:p w14:paraId="78EF58CA"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Prefer not to say</w:t>
            </w:r>
          </w:p>
        </w:tc>
      </w:tr>
      <w:bookmarkEnd w:id="165"/>
      <w:tr w:rsidR="00DE02B3" w:rsidRPr="00A902B8" w14:paraId="40A2E5BC"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tcPr>
          <w:p w14:paraId="34038C00" w14:textId="77777777" w:rsidR="00DE02B3" w:rsidRPr="00A902B8" w:rsidRDefault="00DE02B3" w:rsidP="009E5BBF">
            <w:pPr>
              <w:pStyle w:val="Tabletextlistnumbered"/>
            </w:pPr>
            <w:r w:rsidRPr="00A902B8">
              <w:t>What is the postcode of your private practice? (Note: If you work in more than one practice, please indicate the postcode of your primary practice)</w:t>
            </w:r>
          </w:p>
        </w:tc>
        <w:tc>
          <w:tcPr>
            <w:tcW w:w="4612" w:type="dxa"/>
            <w:gridSpan w:val="3"/>
          </w:tcPr>
          <w:p w14:paraId="071EB8C4" w14:textId="216FF070" w:rsidR="00DE02B3" w:rsidRPr="00A902B8" w:rsidRDefault="009E5BBF" w:rsidP="00A902B8">
            <w:pPr>
              <w:cnfStyle w:val="000000100000" w:firstRow="0" w:lastRow="0" w:firstColumn="0" w:lastColumn="0" w:oddVBand="0" w:evenVBand="0" w:oddHBand="1" w:evenHBand="0" w:firstRowFirstColumn="0" w:firstRowLastColumn="0" w:lastRowFirstColumn="0" w:lastRowLastColumn="0"/>
            </w:pPr>
            <w:r>
              <w:fldChar w:fldCharType="begin">
                <w:ffData>
                  <w:name w:val="Text16"/>
                  <w:enabled/>
                  <w:calcOnExit w:val="0"/>
                  <w:helpText w:type="text" w:val="What is the postcode of your private practice? (Note: If you work in more than one practice, please indicate the postcode of your primary practice)"/>
                  <w:statusText w:type="text" w:val="What is the postcode of your private practice? "/>
                  <w:textInput/>
                </w:ffData>
              </w:fldChar>
            </w:r>
            <w:bookmarkStart w:id="16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r>
      <w:tr w:rsidR="00DE02B3" w:rsidRPr="00A902B8" w14:paraId="390A628D"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val="restart"/>
          </w:tcPr>
          <w:p w14:paraId="44542F6B" w14:textId="77777777" w:rsidR="00DE02B3" w:rsidRPr="00A902B8" w:rsidRDefault="00DE02B3" w:rsidP="009E5BBF">
            <w:pPr>
              <w:pStyle w:val="Tabletextlistnumbered"/>
            </w:pPr>
            <w:r w:rsidRPr="00A902B8">
              <w:t>In your private practice, which of the following conditions do consumers commonly present with? (Tick all that apply)</w:t>
            </w:r>
          </w:p>
        </w:tc>
        <w:tc>
          <w:tcPr>
            <w:tcW w:w="894" w:type="dxa"/>
          </w:tcPr>
          <w:p w14:paraId="6CABF8B4"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sym w:font="Wingdings" w:char="F0A8"/>
            </w:r>
          </w:p>
        </w:tc>
        <w:tc>
          <w:tcPr>
            <w:tcW w:w="3718" w:type="dxa"/>
            <w:gridSpan w:val="2"/>
          </w:tcPr>
          <w:p w14:paraId="1C71139E"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Anxiety disorders</w:t>
            </w:r>
          </w:p>
        </w:tc>
      </w:tr>
      <w:tr w:rsidR="00DE02B3" w:rsidRPr="00A902B8" w14:paraId="784F9BEF"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5E738001" w14:textId="77777777" w:rsidR="00DE02B3" w:rsidRPr="00A902B8" w:rsidRDefault="00DE02B3" w:rsidP="00A902B8"/>
        </w:tc>
        <w:tc>
          <w:tcPr>
            <w:tcW w:w="894" w:type="dxa"/>
          </w:tcPr>
          <w:p w14:paraId="10029CD4"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sym w:font="Wingdings" w:char="F0A8"/>
            </w:r>
          </w:p>
        </w:tc>
        <w:tc>
          <w:tcPr>
            <w:tcW w:w="3718" w:type="dxa"/>
            <w:gridSpan w:val="2"/>
          </w:tcPr>
          <w:p w14:paraId="4F472B29"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Depression</w:t>
            </w:r>
          </w:p>
        </w:tc>
      </w:tr>
      <w:tr w:rsidR="00DE02B3" w:rsidRPr="00A902B8" w14:paraId="54C35C1B"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211E0A13" w14:textId="77777777" w:rsidR="00DE02B3" w:rsidRPr="00A902B8" w:rsidRDefault="00DE02B3" w:rsidP="00A902B8"/>
        </w:tc>
        <w:tc>
          <w:tcPr>
            <w:tcW w:w="894" w:type="dxa"/>
          </w:tcPr>
          <w:p w14:paraId="18754443"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sym w:font="Wingdings" w:char="F0A8"/>
            </w:r>
          </w:p>
        </w:tc>
        <w:tc>
          <w:tcPr>
            <w:tcW w:w="3718" w:type="dxa"/>
            <w:gridSpan w:val="2"/>
          </w:tcPr>
          <w:p w14:paraId="65C86B25"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Bipolar disorder</w:t>
            </w:r>
          </w:p>
        </w:tc>
      </w:tr>
      <w:tr w:rsidR="00DE02B3" w:rsidRPr="00A902B8" w14:paraId="0D038CD3"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65B166B3" w14:textId="77777777" w:rsidR="00DE02B3" w:rsidRPr="00A902B8" w:rsidRDefault="00DE02B3" w:rsidP="00A902B8"/>
        </w:tc>
        <w:tc>
          <w:tcPr>
            <w:tcW w:w="894" w:type="dxa"/>
          </w:tcPr>
          <w:p w14:paraId="61BDDAA2"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sym w:font="Wingdings" w:char="F0A8"/>
            </w:r>
          </w:p>
        </w:tc>
        <w:tc>
          <w:tcPr>
            <w:tcW w:w="3718" w:type="dxa"/>
            <w:gridSpan w:val="2"/>
          </w:tcPr>
          <w:p w14:paraId="4B79717C"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Eating disorders</w:t>
            </w:r>
          </w:p>
        </w:tc>
      </w:tr>
      <w:tr w:rsidR="00DE02B3" w:rsidRPr="00A902B8" w14:paraId="36E2E96A"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5C3E27E8" w14:textId="77777777" w:rsidR="00DE02B3" w:rsidRPr="00A902B8" w:rsidRDefault="00DE02B3" w:rsidP="00A902B8"/>
        </w:tc>
        <w:tc>
          <w:tcPr>
            <w:tcW w:w="894" w:type="dxa"/>
          </w:tcPr>
          <w:p w14:paraId="578DE465"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sym w:font="Wingdings" w:char="F0A8"/>
            </w:r>
          </w:p>
        </w:tc>
        <w:tc>
          <w:tcPr>
            <w:tcW w:w="3718" w:type="dxa"/>
            <w:gridSpan w:val="2"/>
          </w:tcPr>
          <w:p w14:paraId="797FCCDB"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Personality disorders</w:t>
            </w:r>
          </w:p>
        </w:tc>
      </w:tr>
      <w:tr w:rsidR="00DE02B3" w:rsidRPr="00A902B8" w14:paraId="21FD64B3"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3A216B17" w14:textId="77777777" w:rsidR="00DE02B3" w:rsidRPr="00A902B8" w:rsidRDefault="00DE02B3" w:rsidP="00A902B8"/>
        </w:tc>
        <w:tc>
          <w:tcPr>
            <w:tcW w:w="894" w:type="dxa"/>
          </w:tcPr>
          <w:p w14:paraId="2F161431"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sym w:font="Wingdings" w:char="F0A8"/>
            </w:r>
          </w:p>
        </w:tc>
        <w:tc>
          <w:tcPr>
            <w:tcW w:w="3718" w:type="dxa"/>
            <w:gridSpan w:val="2"/>
          </w:tcPr>
          <w:p w14:paraId="7D117689"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Post-traumatic stress disorder</w:t>
            </w:r>
          </w:p>
        </w:tc>
      </w:tr>
      <w:tr w:rsidR="00DE02B3" w:rsidRPr="00A902B8" w14:paraId="7DC6111D"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110CF57B" w14:textId="77777777" w:rsidR="00DE02B3" w:rsidRPr="00A902B8" w:rsidRDefault="00DE02B3" w:rsidP="00A902B8"/>
        </w:tc>
        <w:tc>
          <w:tcPr>
            <w:tcW w:w="894" w:type="dxa"/>
          </w:tcPr>
          <w:p w14:paraId="393229FB"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sym w:font="Wingdings" w:char="F0A8"/>
            </w:r>
          </w:p>
        </w:tc>
        <w:tc>
          <w:tcPr>
            <w:tcW w:w="3718" w:type="dxa"/>
            <w:gridSpan w:val="2"/>
          </w:tcPr>
          <w:p w14:paraId="548141CC"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Psychotic disorders (e.g., schizophrenia)</w:t>
            </w:r>
          </w:p>
        </w:tc>
      </w:tr>
      <w:tr w:rsidR="00DE02B3" w:rsidRPr="00A902B8" w14:paraId="1D3D7F33"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328B75DB" w14:textId="77777777" w:rsidR="00DE02B3" w:rsidRPr="00A902B8" w:rsidRDefault="00DE02B3" w:rsidP="00A902B8"/>
        </w:tc>
        <w:tc>
          <w:tcPr>
            <w:tcW w:w="894" w:type="dxa"/>
          </w:tcPr>
          <w:p w14:paraId="2B3510D3"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sym w:font="Wingdings" w:char="F0A8"/>
            </w:r>
          </w:p>
        </w:tc>
        <w:tc>
          <w:tcPr>
            <w:tcW w:w="3718" w:type="dxa"/>
            <w:gridSpan w:val="2"/>
          </w:tcPr>
          <w:p w14:paraId="2DD34652"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Substance use disorders</w:t>
            </w:r>
          </w:p>
        </w:tc>
      </w:tr>
      <w:tr w:rsidR="00DE02B3" w:rsidRPr="00A902B8" w14:paraId="0341055F"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5B457EF9" w14:textId="77777777" w:rsidR="00DE02B3" w:rsidRPr="00A902B8" w:rsidRDefault="00DE02B3" w:rsidP="00A902B8"/>
        </w:tc>
        <w:tc>
          <w:tcPr>
            <w:tcW w:w="894" w:type="dxa"/>
          </w:tcPr>
          <w:p w14:paraId="1425002F"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sym w:font="Wingdings" w:char="F0A8"/>
            </w:r>
          </w:p>
        </w:tc>
        <w:tc>
          <w:tcPr>
            <w:tcW w:w="3718" w:type="dxa"/>
            <w:gridSpan w:val="2"/>
          </w:tcPr>
          <w:p w14:paraId="6A84C9DD"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Childhood behavioural/emotional disorders (e.g., ADHD, conduct disorders)</w:t>
            </w:r>
          </w:p>
        </w:tc>
      </w:tr>
      <w:tr w:rsidR="00DE02B3" w:rsidRPr="00A902B8" w14:paraId="7EC9D8B5" w14:textId="77777777" w:rsidTr="00A90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gridSpan w:val="2"/>
            <w:vMerge/>
          </w:tcPr>
          <w:p w14:paraId="7077B812" w14:textId="77777777" w:rsidR="00DE02B3" w:rsidRPr="00A902B8" w:rsidRDefault="00DE02B3" w:rsidP="00A902B8"/>
        </w:tc>
        <w:tc>
          <w:tcPr>
            <w:tcW w:w="894" w:type="dxa"/>
          </w:tcPr>
          <w:p w14:paraId="3BDD6AFA" w14:textId="77777777"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sym w:font="Wingdings" w:char="F0A8"/>
            </w:r>
          </w:p>
        </w:tc>
        <w:tc>
          <w:tcPr>
            <w:tcW w:w="3718" w:type="dxa"/>
            <w:gridSpan w:val="2"/>
          </w:tcPr>
          <w:p w14:paraId="385DBA89" w14:textId="50E91046" w:rsidR="00DE02B3" w:rsidRPr="00A902B8" w:rsidRDefault="00DE02B3" w:rsidP="00A902B8">
            <w:pPr>
              <w:cnfStyle w:val="000000100000" w:firstRow="0" w:lastRow="0" w:firstColumn="0" w:lastColumn="0" w:oddVBand="0" w:evenVBand="0" w:oddHBand="1" w:evenHBand="0" w:firstRowFirstColumn="0" w:firstRowLastColumn="0" w:lastRowFirstColumn="0" w:lastRowLastColumn="0"/>
            </w:pPr>
            <w:r w:rsidRPr="00A902B8">
              <w:t xml:space="preserve">Other (Please describe) </w:t>
            </w:r>
          </w:p>
        </w:tc>
      </w:tr>
      <w:tr w:rsidR="00DE02B3" w:rsidRPr="00A902B8" w14:paraId="6870597A" w14:textId="77777777" w:rsidTr="00A902B8">
        <w:tc>
          <w:tcPr>
            <w:cnfStyle w:val="001000000000" w:firstRow="0" w:lastRow="0" w:firstColumn="1" w:lastColumn="0" w:oddVBand="0" w:evenVBand="0" w:oddHBand="0" w:evenHBand="0" w:firstRowFirstColumn="0" w:firstRowLastColumn="0" w:lastRowFirstColumn="0" w:lastRowLastColumn="0"/>
            <w:tcW w:w="4414" w:type="dxa"/>
            <w:gridSpan w:val="2"/>
            <w:vMerge/>
          </w:tcPr>
          <w:p w14:paraId="208B87C6" w14:textId="77777777" w:rsidR="00DE02B3" w:rsidRPr="00A902B8" w:rsidRDefault="00DE02B3" w:rsidP="00A902B8"/>
        </w:tc>
        <w:tc>
          <w:tcPr>
            <w:tcW w:w="894" w:type="dxa"/>
          </w:tcPr>
          <w:p w14:paraId="23E47FB0"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sym w:font="Wingdings" w:char="F0A8"/>
            </w:r>
          </w:p>
        </w:tc>
        <w:tc>
          <w:tcPr>
            <w:tcW w:w="3718" w:type="dxa"/>
            <w:gridSpan w:val="2"/>
          </w:tcPr>
          <w:p w14:paraId="100344BA" w14:textId="77777777" w:rsidR="00DE02B3" w:rsidRPr="00A902B8" w:rsidRDefault="00DE02B3" w:rsidP="00A902B8">
            <w:pPr>
              <w:cnfStyle w:val="000000000000" w:firstRow="0" w:lastRow="0" w:firstColumn="0" w:lastColumn="0" w:oddVBand="0" w:evenVBand="0" w:oddHBand="0" w:evenHBand="0" w:firstRowFirstColumn="0" w:firstRowLastColumn="0" w:lastRowFirstColumn="0" w:lastRowLastColumn="0"/>
            </w:pPr>
            <w:r w:rsidRPr="00A902B8">
              <w:t>Unsure</w:t>
            </w:r>
          </w:p>
        </w:tc>
      </w:tr>
    </w:tbl>
    <w:p w14:paraId="700DF265" w14:textId="34C74DA0" w:rsidR="00DE02B3" w:rsidRPr="00A65AB7" w:rsidRDefault="00DE02B3" w:rsidP="009E5BBF">
      <w:pPr>
        <w:pStyle w:val="Redtext"/>
        <w:rPr>
          <w:b/>
        </w:rPr>
      </w:pPr>
      <w:r w:rsidRPr="00A65AB7">
        <w:t>[Questions for GPs]</w:t>
      </w:r>
    </w:p>
    <w:tbl>
      <w:tblPr>
        <w:tblStyle w:val="PlainTable2"/>
        <w:tblW w:w="0" w:type="auto"/>
        <w:tblLayout w:type="fixed"/>
        <w:tblLook w:val="04A0" w:firstRow="1" w:lastRow="0" w:firstColumn="1" w:lastColumn="0" w:noHBand="0" w:noVBand="1"/>
      </w:tblPr>
      <w:tblGrid>
        <w:gridCol w:w="3780"/>
        <w:gridCol w:w="990"/>
        <w:gridCol w:w="4246"/>
      </w:tblGrid>
      <w:tr w:rsidR="004F134A" w:rsidRPr="00424552" w14:paraId="3C9F1809" w14:textId="77777777" w:rsidTr="00424552">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780" w:type="dxa"/>
          </w:tcPr>
          <w:p w14:paraId="1ABD0685" w14:textId="5A1B3A52" w:rsidR="004F134A" w:rsidRPr="00424552" w:rsidRDefault="004F134A" w:rsidP="00424552">
            <w:r w:rsidRPr="00424552">
              <w:t>Questions for GPs</w:t>
            </w:r>
          </w:p>
        </w:tc>
        <w:tc>
          <w:tcPr>
            <w:tcW w:w="990" w:type="dxa"/>
          </w:tcPr>
          <w:p w14:paraId="60AFDDA7" w14:textId="77777777" w:rsidR="004F134A" w:rsidRPr="00424552" w:rsidRDefault="004F134A" w:rsidP="00424552">
            <w:pPr>
              <w:cnfStyle w:val="100000000000" w:firstRow="1" w:lastRow="0" w:firstColumn="0" w:lastColumn="0" w:oddVBand="0" w:evenVBand="0" w:oddHBand="0" w:evenHBand="0" w:firstRowFirstColumn="0" w:firstRowLastColumn="0" w:lastRowFirstColumn="0" w:lastRowLastColumn="0"/>
            </w:pPr>
          </w:p>
        </w:tc>
        <w:tc>
          <w:tcPr>
            <w:tcW w:w="4246" w:type="dxa"/>
          </w:tcPr>
          <w:p w14:paraId="55D7387E" w14:textId="77777777" w:rsidR="004F134A" w:rsidRPr="00424552" w:rsidRDefault="004F134A" w:rsidP="00424552">
            <w:pPr>
              <w:cnfStyle w:val="100000000000" w:firstRow="1" w:lastRow="0" w:firstColumn="0" w:lastColumn="0" w:oddVBand="0" w:evenVBand="0" w:oddHBand="0" w:evenHBand="0" w:firstRowFirstColumn="0" w:firstRowLastColumn="0" w:lastRowFirstColumn="0" w:lastRowLastColumn="0"/>
            </w:pPr>
          </w:p>
        </w:tc>
      </w:tr>
      <w:tr w:rsidR="00DE02B3" w:rsidRPr="00424552" w14:paraId="2AC1409F"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val="restart"/>
          </w:tcPr>
          <w:p w14:paraId="76A3186A" w14:textId="77777777" w:rsidR="00DE02B3" w:rsidRPr="00424552" w:rsidRDefault="00DE02B3" w:rsidP="009E5BBF">
            <w:pPr>
              <w:pStyle w:val="Tabletextlistnumbered"/>
            </w:pPr>
            <w:r w:rsidRPr="00424552">
              <w:t>Have you completed the mental health</w:t>
            </w:r>
            <w:r w:rsidRPr="00424552">
              <w:rPr>
                <w:rFonts w:eastAsia="MS Mincho"/>
              </w:rPr>
              <w:t xml:space="preserve"> skills </w:t>
            </w:r>
            <w:r w:rsidRPr="00424552">
              <w:t xml:space="preserve">training that is recognised through the General Practice Mental Health Standards Collaboration? </w:t>
            </w:r>
            <w:r w:rsidRPr="00424552">
              <w:rPr>
                <w:rStyle w:val="Strong"/>
              </w:rPr>
              <w:t>*</w:t>
            </w:r>
            <w:proofErr w:type="gramStart"/>
            <w:r w:rsidRPr="00424552">
              <w:rPr>
                <w:rStyle w:val="Strong"/>
              </w:rPr>
              <w:t>mandatory</w:t>
            </w:r>
            <w:proofErr w:type="gramEnd"/>
          </w:p>
        </w:tc>
        <w:tc>
          <w:tcPr>
            <w:tcW w:w="990" w:type="dxa"/>
          </w:tcPr>
          <w:p w14:paraId="69EC95D6"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343D3259"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Yes</w:t>
            </w:r>
            <w:r w:rsidRPr="00424552">
              <w:sym w:font="Wingdings" w:char="F0E0"/>
            </w:r>
            <w:r w:rsidRPr="00424552">
              <w:t xml:space="preserve"> Continue to Question 8</w:t>
            </w:r>
          </w:p>
        </w:tc>
      </w:tr>
      <w:tr w:rsidR="00DE02B3" w:rsidRPr="00424552" w14:paraId="7AB7BFCA"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52D8E7C1" w14:textId="77777777" w:rsidR="00DE02B3" w:rsidRPr="00424552" w:rsidRDefault="00DE02B3" w:rsidP="009E5BBF">
            <w:pPr>
              <w:pStyle w:val="Tabletextlistnumbered"/>
            </w:pPr>
          </w:p>
        </w:tc>
        <w:tc>
          <w:tcPr>
            <w:tcW w:w="990" w:type="dxa"/>
          </w:tcPr>
          <w:p w14:paraId="663FC8B4"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38038951"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No</w:t>
            </w:r>
            <w:r w:rsidRPr="00424552">
              <w:sym w:font="Wingdings" w:char="F0E0"/>
            </w:r>
            <w:r w:rsidRPr="00424552">
              <w:t xml:space="preserve"> Go to Question 9</w:t>
            </w:r>
          </w:p>
        </w:tc>
      </w:tr>
      <w:tr w:rsidR="00DE02B3" w:rsidRPr="00424552" w14:paraId="1D90CACD"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7645A0A4" w14:textId="77777777" w:rsidR="00DE02B3" w:rsidRPr="00424552" w:rsidRDefault="00DE02B3" w:rsidP="009E5BBF">
            <w:pPr>
              <w:pStyle w:val="Tabletextlistnumbered"/>
            </w:pPr>
          </w:p>
        </w:tc>
        <w:tc>
          <w:tcPr>
            <w:tcW w:w="990" w:type="dxa"/>
          </w:tcPr>
          <w:p w14:paraId="6830A1F2"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2CC1B02F"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Unsure</w:t>
            </w:r>
            <w:r w:rsidRPr="00424552">
              <w:sym w:font="Wingdings" w:char="F0E0"/>
            </w:r>
            <w:r w:rsidRPr="00424552">
              <w:t xml:space="preserve"> Go to Question 9</w:t>
            </w:r>
          </w:p>
        </w:tc>
      </w:tr>
      <w:tr w:rsidR="00DE02B3" w:rsidRPr="00424552" w14:paraId="0CAAB4ED"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val="restart"/>
          </w:tcPr>
          <w:p w14:paraId="56C0D823" w14:textId="77777777" w:rsidR="00DE02B3" w:rsidRPr="00424552" w:rsidRDefault="00DE02B3" w:rsidP="009E5BBF">
            <w:pPr>
              <w:pStyle w:val="Tabletextlistnumbered"/>
            </w:pPr>
            <w:r w:rsidRPr="00424552">
              <w:t>What mental health skills training have you completed? (Tick all that apply)</w:t>
            </w:r>
          </w:p>
        </w:tc>
        <w:tc>
          <w:tcPr>
            <w:tcW w:w="990" w:type="dxa"/>
          </w:tcPr>
          <w:p w14:paraId="3F30A35C"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47F7E8CC"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Level 1: Mental Health Skills Training</w:t>
            </w:r>
          </w:p>
        </w:tc>
      </w:tr>
      <w:tr w:rsidR="00DE02B3" w:rsidRPr="00424552" w14:paraId="3C22ECE2"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0BEBA145" w14:textId="77777777" w:rsidR="00DE02B3" w:rsidRPr="00424552" w:rsidRDefault="00DE02B3" w:rsidP="009E5BBF">
            <w:pPr>
              <w:pStyle w:val="Tabletextlistnumbered"/>
            </w:pPr>
          </w:p>
        </w:tc>
        <w:tc>
          <w:tcPr>
            <w:tcW w:w="990" w:type="dxa"/>
          </w:tcPr>
          <w:p w14:paraId="69969E3E"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5241A9FB"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Level 1 extended: Mental Health Continuing Professional Development</w:t>
            </w:r>
          </w:p>
        </w:tc>
      </w:tr>
      <w:tr w:rsidR="00DE02B3" w:rsidRPr="00424552" w14:paraId="266DA3B2"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22E666C1" w14:textId="77777777" w:rsidR="00DE02B3" w:rsidRPr="00424552" w:rsidRDefault="00DE02B3" w:rsidP="009E5BBF">
            <w:pPr>
              <w:pStyle w:val="Tabletextlistnumbered"/>
            </w:pPr>
          </w:p>
        </w:tc>
        <w:tc>
          <w:tcPr>
            <w:tcW w:w="990" w:type="dxa"/>
          </w:tcPr>
          <w:p w14:paraId="7C00CCFB"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45C4B557"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Level 2: Focussed Psychological Strategies Skills Training</w:t>
            </w:r>
          </w:p>
        </w:tc>
      </w:tr>
      <w:tr w:rsidR="00DE02B3" w:rsidRPr="00424552" w14:paraId="591E4D8E"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572DBC61" w14:textId="77777777" w:rsidR="00DE02B3" w:rsidRPr="00424552" w:rsidRDefault="00DE02B3" w:rsidP="009E5BBF">
            <w:pPr>
              <w:pStyle w:val="Tabletextlistnumbered"/>
            </w:pPr>
          </w:p>
        </w:tc>
        <w:tc>
          <w:tcPr>
            <w:tcW w:w="990" w:type="dxa"/>
          </w:tcPr>
          <w:p w14:paraId="10A0B17A"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7FC55FCC"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Level 2 extended - Focussed Psychological Strategies Continuing Professional Development</w:t>
            </w:r>
          </w:p>
          <w:p w14:paraId="51F90414"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Continue to Question 9</w:t>
            </w:r>
          </w:p>
        </w:tc>
      </w:tr>
      <w:tr w:rsidR="00DE02B3" w:rsidRPr="00424552" w14:paraId="73BF0AD3"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val="restart"/>
          </w:tcPr>
          <w:p w14:paraId="7A9215B4" w14:textId="77777777" w:rsidR="00DE02B3" w:rsidRPr="00424552" w:rsidRDefault="00DE02B3" w:rsidP="009E5BBF">
            <w:pPr>
              <w:pStyle w:val="Tabletextlistnumbered"/>
            </w:pPr>
            <w:r w:rsidRPr="00424552">
              <w:t xml:space="preserve">Have you prepared or reviewed Mental Health Treatment Plans under Better Access at any time since 1 January 2021? </w:t>
            </w:r>
            <w:r w:rsidRPr="00424552">
              <w:rPr>
                <w:rStyle w:val="Strong"/>
              </w:rPr>
              <w:t>*</w:t>
            </w:r>
            <w:proofErr w:type="gramStart"/>
            <w:r w:rsidRPr="00424552">
              <w:rPr>
                <w:rStyle w:val="Strong"/>
              </w:rPr>
              <w:t>mandatory</w:t>
            </w:r>
            <w:proofErr w:type="gramEnd"/>
          </w:p>
        </w:tc>
        <w:tc>
          <w:tcPr>
            <w:tcW w:w="990" w:type="dxa"/>
          </w:tcPr>
          <w:p w14:paraId="5157816B"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250CB66C"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 xml:space="preserve">Yes </w:t>
            </w:r>
            <w:r w:rsidRPr="00424552">
              <w:sym w:font="Wingdings" w:char="F0E0"/>
            </w:r>
            <w:r w:rsidRPr="00424552">
              <w:t xml:space="preserve"> Continue to Question 10</w:t>
            </w:r>
          </w:p>
        </w:tc>
      </w:tr>
      <w:tr w:rsidR="00DE02B3" w:rsidRPr="00424552" w14:paraId="67653111"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030F2656" w14:textId="77777777" w:rsidR="00DE02B3" w:rsidRPr="00424552" w:rsidRDefault="00DE02B3" w:rsidP="009E5BBF">
            <w:pPr>
              <w:pStyle w:val="Tabletextlistnumbered"/>
            </w:pPr>
          </w:p>
        </w:tc>
        <w:tc>
          <w:tcPr>
            <w:tcW w:w="990" w:type="dxa"/>
          </w:tcPr>
          <w:p w14:paraId="773E5115"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2CB99A67"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 xml:space="preserve">No </w:t>
            </w:r>
            <w:r w:rsidRPr="00424552">
              <w:sym w:font="Wingdings" w:char="F0E0"/>
            </w:r>
            <w:r w:rsidRPr="00424552">
              <w:t xml:space="preserve"> Go to Question 29</w:t>
            </w:r>
          </w:p>
        </w:tc>
      </w:tr>
      <w:tr w:rsidR="00DE02B3" w:rsidRPr="00424552" w14:paraId="789ED365"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3018363D" w14:textId="77777777" w:rsidR="00DE02B3" w:rsidRPr="00424552" w:rsidRDefault="00DE02B3" w:rsidP="009E5BBF">
            <w:pPr>
              <w:pStyle w:val="Tabletextlistnumbered"/>
            </w:pPr>
          </w:p>
        </w:tc>
        <w:tc>
          <w:tcPr>
            <w:tcW w:w="990" w:type="dxa"/>
          </w:tcPr>
          <w:p w14:paraId="2BE58C91"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204E5851"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 xml:space="preserve">Unsure </w:t>
            </w:r>
            <w:r w:rsidRPr="00424552">
              <w:sym w:font="Wingdings" w:char="F0E0"/>
            </w:r>
            <w:r w:rsidRPr="00424552">
              <w:t xml:space="preserve"> Go to Question 29</w:t>
            </w:r>
          </w:p>
        </w:tc>
      </w:tr>
      <w:tr w:rsidR="00DE02B3" w:rsidRPr="00424552" w14:paraId="65394A05"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tcPr>
          <w:p w14:paraId="0020BDD6" w14:textId="77777777" w:rsidR="00DE02B3" w:rsidRPr="00424552" w:rsidRDefault="00DE02B3" w:rsidP="009E5BBF">
            <w:pPr>
              <w:pStyle w:val="Tabletextlistnumbered"/>
            </w:pPr>
            <w:r w:rsidRPr="00424552">
              <w:t xml:space="preserve">Approximately how many consumers have you prepared or </w:t>
            </w:r>
            <w:r w:rsidRPr="00424552">
              <w:lastRenderedPageBreak/>
              <w:t xml:space="preserve">reviewed Mental Health Treatment Plans for under Better Access </w:t>
            </w:r>
            <w:r w:rsidRPr="009E5BBF">
              <w:rPr>
                <w:rStyle w:val="Strong"/>
              </w:rPr>
              <w:t>at any time since 1 January 2021?</w:t>
            </w:r>
          </w:p>
        </w:tc>
        <w:tc>
          <w:tcPr>
            <w:tcW w:w="5236" w:type="dxa"/>
            <w:gridSpan w:val="2"/>
          </w:tcPr>
          <w:p w14:paraId="031F5CD7" w14:textId="2D1CC798" w:rsidR="00DE02B3" w:rsidRPr="00424552" w:rsidRDefault="009E5BBF" w:rsidP="00424552">
            <w:pPr>
              <w:cnfStyle w:val="000000100000" w:firstRow="0" w:lastRow="0" w:firstColumn="0" w:lastColumn="0" w:oddVBand="0" w:evenVBand="0" w:oddHBand="1" w:evenHBand="0" w:firstRowFirstColumn="0" w:firstRowLastColumn="0" w:lastRowFirstColumn="0" w:lastRowLastColumn="0"/>
            </w:pPr>
            <w:r>
              <w:lastRenderedPageBreak/>
              <w:fldChar w:fldCharType="begin">
                <w:ffData>
                  <w:name w:val="Text17"/>
                  <w:enabled/>
                  <w:calcOnExit w:val="0"/>
                  <w:helpText w:type="text" w:val="Approximately how many consumers have you prepared or reviewed Mental Health Treatment Plans for under Better Access at any time since 1 January 2021?"/>
                  <w:statusText w:type="text" w:val="How many consumers have you prepared or reviewed Mental Health Treatment Plans"/>
                  <w:textInput/>
                </w:ffData>
              </w:fldChar>
            </w:r>
            <w:bookmarkStart w:id="16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rsidR="00DE02B3" w:rsidRPr="00424552" w14:paraId="1CD0B552"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val="restart"/>
          </w:tcPr>
          <w:p w14:paraId="61D98695" w14:textId="77777777" w:rsidR="00DE02B3" w:rsidRPr="00424552" w:rsidRDefault="00DE02B3" w:rsidP="009E5BBF">
            <w:pPr>
              <w:pStyle w:val="Tabletextlistnumbered"/>
            </w:pPr>
            <w:r w:rsidRPr="00424552">
              <w:t>Were any of these consumers in residential aged care facilities?</w:t>
            </w:r>
          </w:p>
        </w:tc>
        <w:tc>
          <w:tcPr>
            <w:tcW w:w="990" w:type="dxa"/>
          </w:tcPr>
          <w:p w14:paraId="710CE7CE"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1725B656"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Yes</w:t>
            </w:r>
          </w:p>
        </w:tc>
      </w:tr>
      <w:tr w:rsidR="00DE02B3" w:rsidRPr="00424552" w14:paraId="07749BDF"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0DC8C77C" w14:textId="77777777" w:rsidR="00DE02B3" w:rsidRPr="00424552" w:rsidRDefault="00DE02B3" w:rsidP="00424552"/>
        </w:tc>
        <w:tc>
          <w:tcPr>
            <w:tcW w:w="990" w:type="dxa"/>
          </w:tcPr>
          <w:p w14:paraId="6A999877"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217B04D1"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No</w:t>
            </w:r>
          </w:p>
        </w:tc>
      </w:tr>
      <w:tr w:rsidR="00DE02B3" w:rsidRPr="00424552" w14:paraId="04A6DA88"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1F8C7A9A" w14:textId="77777777" w:rsidR="00DE02B3" w:rsidRPr="00424552" w:rsidRDefault="00DE02B3" w:rsidP="00424552"/>
        </w:tc>
        <w:tc>
          <w:tcPr>
            <w:tcW w:w="990" w:type="dxa"/>
          </w:tcPr>
          <w:p w14:paraId="6B482F73"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4B512FE2"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Unsure</w:t>
            </w:r>
          </w:p>
        </w:tc>
      </w:tr>
      <w:tr w:rsidR="00DE02B3" w:rsidRPr="00424552" w14:paraId="5975F134"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val="restart"/>
          </w:tcPr>
          <w:p w14:paraId="101A3653" w14:textId="3CC371CE" w:rsidR="00DE02B3" w:rsidRPr="00424552" w:rsidRDefault="00DE02B3" w:rsidP="009E5BBF">
            <w:pPr>
              <w:pStyle w:val="Tabletextlistnumbered"/>
            </w:pPr>
            <w:r w:rsidRPr="00424552">
              <w:t>Approximately, what proportion of all consumers for whom you prepared a Mental Health Treatment Plan at any time since</w:t>
            </w:r>
            <w:r w:rsidR="0079662C" w:rsidRPr="00424552">
              <w:t xml:space="preserve"> </w:t>
            </w:r>
            <w:r w:rsidRPr="00424552">
              <w:t xml:space="preserve">1 January 2021 did you refer to a psychologist, social </w:t>
            </w:r>
            <w:proofErr w:type="gramStart"/>
            <w:r w:rsidRPr="00424552">
              <w:t>worker</w:t>
            </w:r>
            <w:proofErr w:type="gramEnd"/>
            <w:r w:rsidRPr="00424552">
              <w:t xml:space="preserve"> or occupational therapist under Better Access? </w:t>
            </w:r>
            <w:r w:rsidRPr="00424552">
              <w:rPr>
                <w:rStyle w:val="Strong"/>
              </w:rPr>
              <w:t>*</w:t>
            </w:r>
            <w:proofErr w:type="gramStart"/>
            <w:r w:rsidRPr="00424552">
              <w:rPr>
                <w:rStyle w:val="Strong"/>
              </w:rPr>
              <w:t>mandatory</w:t>
            </w:r>
            <w:proofErr w:type="gramEnd"/>
          </w:p>
        </w:tc>
        <w:tc>
          <w:tcPr>
            <w:tcW w:w="990" w:type="dxa"/>
          </w:tcPr>
          <w:p w14:paraId="58A2DA5A"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7A9FA47B"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100%</w:t>
            </w:r>
          </w:p>
        </w:tc>
      </w:tr>
      <w:tr w:rsidR="00DE02B3" w:rsidRPr="00424552" w14:paraId="21BBC425"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1CB32EBC" w14:textId="77777777" w:rsidR="00DE02B3" w:rsidRPr="00424552" w:rsidRDefault="00DE02B3" w:rsidP="00424552"/>
        </w:tc>
        <w:tc>
          <w:tcPr>
            <w:tcW w:w="990" w:type="dxa"/>
          </w:tcPr>
          <w:p w14:paraId="2114A9C8"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30C21C13"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80-99%</w:t>
            </w:r>
          </w:p>
        </w:tc>
      </w:tr>
      <w:tr w:rsidR="00DE02B3" w:rsidRPr="00424552" w14:paraId="1708F1E6"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3B607E9B" w14:textId="77777777" w:rsidR="00DE02B3" w:rsidRPr="00424552" w:rsidRDefault="00DE02B3" w:rsidP="00424552"/>
        </w:tc>
        <w:tc>
          <w:tcPr>
            <w:tcW w:w="990" w:type="dxa"/>
          </w:tcPr>
          <w:p w14:paraId="7FE5DEDD"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30A3CD55"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60-79%</w:t>
            </w:r>
          </w:p>
        </w:tc>
      </w:tr>
      <w:tr w:rsidR="00DE02B3" w:rsidRPr="00424552" w14:paraId="58FE5734"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4D34CAFD" w14:textId="77777777" w:rsidR="00DE02B3" w:rsidRPr="00424552" w:rsidRDefault="00DE02B3" w:rsidP="00424552"/>
        </w:tc>
        <w:tc>
          <w:tcPr>
            <w:tcW w:w="990" w:type="dxa"/>
          </w:tcPr>
          <w:p w14:paraId="7D5C1BDB"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51A5997E"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40-59%</w:t>
            </w:r>
          </w:p>
        </w:tc>
      </w:tr>
      <w:tr w:rsidR="00DE02B3" w:rsidRPr="00424552" w14:paraId="7BCD5258"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30645D54" w14:textId="77777777" w:rsidR="00DE02B3" w:rsidRPr="00424552" w:rsidRDefault="00DE02B3" w:rsidP="00424552"/>
        </w:tc>
        <w:tc>
          <w:tcPr>
            <w:tcW w:w="990" w:type="dxa"/>
          </w:tcPr>
          <w:p w14:paraId="155D2786"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31C20883"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20-39%</w:t>
            </w:r>
          </w:p>
        </w:tc>
      </w:tr>
      <w:tr w:rsidR="00DE02B3" w:rsidRPr="00424552" w14:paraId="4010C127"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0EDCE21F" w14:textId="77777777" w:rsidR="00DE02B3" w:rsidRPr="00424552" w:rsidRDefault="00DE02B3" w:rsidP="00424552"/>
        </w:tc>
        <w:tc>
          <w:tcPr>
            <w:tcW w:w="990" w:type="dxa"/>
          </w:tcPr>
          <w:p w14:paraId="4ADB8552"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62966E42"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1-19%</w:t>
            </w:r>
          </w:p>
        </w:tc>
      </w:tr>
      <w:tr w:rsidR="00DE02B3" w:rsidRPr="00424552" w14:paraId="3CC5F302" w14:textId="77777777" w:rsidTr="0042455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80" w:type="dxa"/>
            <w:vMerge/>
          </w:tcPr>
          <w:p w14:paraId="5DCED393" w14:textId="77777777" w:rsidR="00DE02B3" w:rsidRPr="00424552" w:rsidRDefault="00DE02B3" w:rsidP="00424552"/>
        </w:tc>
        <w:tc>
          <w:tcPr>
            <w:tcW w:w="990" w:type="dxa"/>
          </w:tcPr>
          <w:p w14:paraId="6297A982"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6F4ECAC6"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 xml:space="preserve">0% </w:t>
            </w:r>
            <w:r w:rsidRPr="009E5BBF">
              <w:rPr>
                <w:rStyle w:val="Strong"/>
              </w:rPr>
              <w:sym w:font="Wingdings" w:char="F0E0"/>
            </w:r>
            <w:r w:rsidRPr="009E5BBF">
              <w:rPr>
                <w:rStyle w:val="Strong"/>
              </w:rPr>
              <w:t xml:space="preserve"> Go to Question 29</w:t>
            </w:r>
          </w:p>
        </w:tc>
      </w:tr>
      <w:tr w:rsidR="00DE02B3" w:rsidRPr="00424552" w14:paraId="16D14B16"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11086EEB" w14:textId="77777777" w:rsidR="00DE02B3" w:rsidRPr="00424552" w:rsidRDefault="00DE02B3" w:rsidP="00424552"/>
        </w:tc>
        <w:tc>
          <w:tcPr>
            <w:tcW w:w="990" w:type="dxa"/>
          </w:tcPr>
          <w:p w14:paraId="0B93E306"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437912C1"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Unsure</w:t>
            </w:r>
          </w:p>
        </w:tc>
      </w:tr>
      <w:tr w:rsidR="00DE02B3" w:rsidRPr="00424552" w14:paraId="220B11EB"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val="restart"/>
          </w:tcPr>
          <w:p w14:paraId="763A3DB7" w14:textId="0EF05E0B" w:rsidR="00DE02B3" w:rsidRPr="00424552" w:rsidRDefault="00DE02B3" w:rsidP="009E5BBF">
            <w:pPr>
              <w:pStyle w:val="Tabletextlistnumbered"/>
            </w:pPr>
            <w:r w:rsidRPr="00424552">
              <w:t>Approximately, what proportion of all consumers for whom you prepared a Mental Health Treatment Plan at any time since</w:t>
            </w:r>
            <w:r w:rsidR="0079662C" w:rsidRPr="00424552">
              <w:t xml:space="preserve"> </w:t>
            </w:r>
            <w:r w:rsidRPr="00424552">
              <w:t>1 January 2021</w:t>
            </w:r>
            <w:r w:rsidR="00D427E9" w:rsidRPr="00424552">
              <w:t xml:space="preserve"> </w:t>
            </w:r>
            <w:r w:rsidRPr="00424552">
              <w:t xml:space="preserve">received care from a psychologist, social </w:t>
            </w:r>
            <w:proofErr w:type="gramStart"/>
            <w:r w:rsidRPr="00424552">
              <w:t>worker</w:t>
            </w:r>
            <w:proofErr w:type="gramEnd"/>
            <w:r w:rsidRPr="00424552">
              <w:t xml:space="preserve"> or occupational therapist under Better Access? *</w:t>
            </w:r>
            <w:proofErr w:type="gramStart"/>
            <w:r w:rsidRPr="00424552">
              <w:rPr>
                <w:rStyle w:val="Strong"/>
              </w:rPr>
              <w:t>mandatory</w:t>
            </w:r>
            <w:proofErr w:type="gramEnd"/>
          </w:p>
        </w:tc>
        <w:tc>
          <w:tcPr>
            <w:tcW w:w="990" w:type="dxa"/>
          </w:tcPr>
          <w:p w14:paraId="335E948F"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4E760E2F"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100%</w:t>
            </w:r>
          </w:p>
        </w:tc>
      </w:tr>
      <w:tr w:rsidR="00DE02B3" w:rsidRPr="00424552" w14:paraId="0B619406"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1DBB2CFB" w14:textId="77777777" w:rsidR="00DE02B3" w:rsidRPr="00424552" w:rsidRDefault="00DE02B3" w:rsidP="00424552"/>
        </w:tc>
        <w:tc>
          <w:tcPr>
            <w:tcW w:w="990" w:type="dxa"/>
          </w:tcPr>
          <w:p w14:paraId="30B94D09"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4FCD206B"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80-99%</w:t>
            </w:r>
          </w:p>
        </w:tc>
      </w:tr>
      <w:tr w:rsidR="00DE02B3" w:rsidRPr="00424552" w14:paraId="63699585"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397853EA" w14:textId="77777777" w:rsidR="00DE02B3" w:rsidRPr="00424552" w:rsidRDefault="00DE02B3" w:rsidP="00424552"/>
        </w:tc>
        <w:tc>
          <w:tcPr>
            <w:tcW w:w="990" w:type="dxa"/>
          </w:tcPr>
          <w:p w14:paraId="58381884"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7B1157FE"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60-79%</w:t>
            </w:r>
          </w:p>
        </w:tc>
      </w:tr>
      <w:tr w:rsidR="00DE02B3" w:rsidRPr="00424552" w14:paraId="5A598497"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6499FF08" w14:textId="77777777" w:rsidR="00DE02B3" w:rsidRPr="00424552" w:rsidRDefault="00DE02B3" w:rsidP="00424552"/>
        </w:tc>
        <w:tc>
          <w:tcPr>
            <w:tcW w:w="990" w:type="dxa"/>
          </w:tcPr>
          <w:p w14:paraId="02D9CF72"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78F7ED5A"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40-59%</w:t>
            </w:r>
          </w:p>
        </w:tc>
      </w:tr>
      <w:tr w:rsidR="00DE02B3" w:rsidRPr="00424552" w14:paraId="2B3561B0"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37407F2E" w14:textId="77777777" w:rsidR="00DE02B3" w:rsidRPr="00424552" w:rsidRDefault="00DE02B3" w:rsidP="00424552"/>
        </w:tc>
        <w:tc>
          <w:tcPr>
            <w:tcW w:w="990" w:type="dxa"/>
          </w:tcPr>
          <w:p w14:paraId="405BD7E2"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1E75E094"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20-39%</w:t>
            </w:r>
          </w:p>
        </w:tc>
      </w:tr>
      <w:tr w:rsidR="00DE02B3" w:rsidRPr="00424552" w14:paraId="20DACB2B"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39F16133" w14:textId="77777777" w:rsidR="00DE02B3" w:rsidRPr="00424552" w:rsidRDefault="00DE02B3" w:rsidP="00424552"/>
        </w:tc>
        <w:tc>
          <w:tcPr>
            <w:tcW w:w="990" w:type="dxa"/>
          </w:tcPr>
          <w:p w14:paraId="7C2AA735"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0B5D999D"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 xml:space="preserve">1-19% </w:t>
            </w:r>
          </w:p>
        </w:tc>
      </w:tr>
      <w:tr w:rsidR="00DE02B3" w:rsidRPr="00424552" w14:paraId="75E4A23E"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04B0EDC4" w14:textId="77777777" w:rsidR="00DE02B3" w:rsidRPr="00424552" w:rsidRDefault="00DE02B3" w:rsidP="00424552"/>
        </w:tc>
        <w:tc>
          <w:tcPr>
            <w:tcW w:w="990" w:type="dxa"/>
          </w:tcPr>
          <w:p w14:paraId="129E3413"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5A407566" w14:textId="742A8B5A"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0%</w:t>
            </w:r>
            <w:r w:rsidR="0079662C" w:rsidRPr="00424552">
              <w:t xml:space="preserve"> </w:t>
            </w:r>
            <w:r w:rsidRPr="00424552">
              <w:t xml:space="preserve"> </w:t>
            </w:r>
            <w:r w:rsidRPr="009E5BBF">
              <w:rPr>
                <w:rStyle w:val="Strong"/>
              </w:rPr>
              <w:sym w:font="Wingdings" w:char="F0E0"/>
            </w:r>
            <w:r w:rsidRPr="009E5BBF">
              <w:rPr>
                <w:rStyle w:val="Strong"/>
              </w:rPr>
              <w:t xml:space="preserve"> Go to Question 28</w:t>
            </w:r>
          </w:p>
        </w:tc>
      </w:tr>
      <w:tr w:rsidR="00DE02B3" w:rsidRPr="00424552" w14:paraId="333CBDB0"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5F311CB5" w14:textId="77777777" w:rsidR="00DE02B3" w:rsidRPr="00424552" w:rsidRDefault="00DE02B3" w:rsidP="00424552"/>
        </w:tc>
        <w:tc>
          <w:tcPr>
            <w:tcW w:w="990" w:type="dxa"/>
          </w:tcPr>
          <w:p w14:paraId="7A273314"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4CDF729D"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Unsure</w:t>
            </w:r>
          </w:p>
        </w:tc>
      </w:tr>
      <w:tr w:rsidR="00DE02B3" w:rsidRPr="00424552" w14:paraId="2801FEA2"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val="restart"/>
          </w:tcPr>
          <w:p w14:paraId="3C45DBCF" w14:textId="77777777" w:rsidR="00DE02B3" w:rsidRPr="00424552" w:rsidRDefault="00DE02B3" w:rsidP="009E5BBF">
            <w:pPr>
              <w:pStyle w:val="Tabletextlistnumbered"/>
            </w:pPr>
            <w:r w:rsidRPr="00424552">
              <w:t>Which of the above professional groups did you refer these consumers to? (Tick all that apply)</w:t>
            </w:r>
          </w:p>
        </w:tc>
        <w:tc>
          <w:tcPr>
            <w:tcW w:w="990" w:type="dxa"/>
          </w:tcPr>
          <w:p w14:paraId="5F0E69FE"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47050E4A"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A clinical psychologist</w:t>
            </w:r>
          </w:p>
        </w:tc>
      </w:tr>
      <w:tr w:rsidR="00DE02B3" w:rsidRPr="00424552" w14:paraId="5A783EC0"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6F9246D8" w14:textId="77777777" w:rsidR="00DE02B3" w:rsidRPr="00424552" w:rsidRDefault="00DE02B3" w:rsidP="00424552"/>
        </w:tc>
        <w:tc>
          <w:tcPr>
            <w:tcW w:w="990" w:type="dxa"/>
          </w:tcPr>
          <w:p w14:paraId="59B4BCEF"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05C10F65"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A psychologist</w:t>
            </w:r>
          </w:p>
        </w:tc>
      </w:tr>
      <w:tr w:rsidR="00DE02B3" w:rsidRPr="00424552" w14:paraId="0B836784"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520C3A45" w14:textId="77777777" w:rsidR="00DE02B3" w:rsidRPr="00424552" w:rsidRDefault="00DE02B3" w:rsidP="00424552"/>
        </w:tc>
        <w:tc>
          <w:tcPr>
            <w:tcW w:w="990" w:type="dxa"/>
          </w:tcPr>
          <w:p w14:paraId="3A243FD6"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1BB1B542"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A social worker</w:t>
            </w:r>
          </w:p>
        </w:tc>
      </w:tr>
      <w:tr w:rsidR="00DE02B3" w:rsidRPr="00424552" w14:paraId="3BEF4A92"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4B26F1D1" w14:textId="77777777" w:rsidR="00DE02B3" w:rsidRPr="00424552" w:rsidRDefault="00DE02B3" w:rsidP="00424552"/>
        </w:tc>
        <w:tc>
          <w:tcPr>
            <w:tcW w:w="990" w:type="dxa"/>
          </w:tcPr>
          <w:p w14:paraId="3017C7FA"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1B5F8EA0"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An occupational therapist</w:t>
            </w:r>
          </w:p>
        </w:tc>
      </w:tr>
      <w:tr w:rsidR="00DE02B3" w:rsidRPr="00424552" w14:paraId="6B8BB2BD"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val="restart"/>
          </w:tcPr>
          <w:p w14:paraId="660C9096" w14:textId="77777777" w:rsidR="00DE02B3" w:rsidRPr="00424552" w:rsidRDefault="00DE02B3" w:rsidP="009E5BBF">
            <w:pPr>
              <w:pStyle w:val="Tabletextlistnumbered"/>
            </w:pPr>
            <w:r w:rsidRPr="00424552">
              <w:t xml:space="preserve">When you make a referral to a psychologist, social </w:t>
            </w:r>
            <w:proofErr w:type="gramStart"/>
            <w:r w:rsidRPr="00424552">
              <w:t>worker</w:t>
            </w:r>
            <w:proofErr w:type="gramEnd"/>
            <w:r w:rsidRPr="00424552">
              <w:t xml:space="preserve"> or occupational therapist, how do you select the individual provider? (Tick all that apply)</w:t>
            </w:r>
          </w:p>
        </w:tc>
        <w:tc>
          <w:tcPr>
            <w:tcW w:w="990" w:type="dxa"/>
          </w:tcPr>
          <w:p w14:paraId="0B13CAA0"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11510078"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 xml:space="preserve">I choose them </w:t>
            </w:r>
            <w:proofErr w:type="gramStart"/>
            <w:r w:rsidRPr="00424552">
              <w:t>on the basis of</w:t>
            </w:r>
            <w:proofErr w:type="gramEnd"/>
            <w:r w:rsidRPr="00424552">
              <w:t xml:space="preserve"> their clinical discipline</w:t>
            </w:r>
          </w:p>
        </w:tc>
      </w:tr>
      <w:tr w:rsidR="00DE02B3" w:rsidRPr="00424552" w14:paraId="6F1E1D83"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6954F0DF" w14:textId="77777777" w:rsidR="00DE02B3" w:rsidRPr="00424552" w:rsidRDefault="00DE02B3" w:rsidP="00424552"/>
        </w:tc>
        <w:tc>
          <w:tcPr>
            <w:tcW w:w="990" w:type="dxa"/>
          </w:tcPr>
          <w:p w14:paraId="7AA990B9"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5621F0C2"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I choose providers I know</w:t>
            </w:r>
          </w:p>
        </w:tc>
      </w:tr>
      <w:tr w:rsidR="00DE02B3" w:rsidRPr="00424552" w14:paraId="068B2D63"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715F1F07" w14:textId="77777777" w:rsidR="00DE02B3" w:rsidRPr="00424552" w:rsidRDefault="00DE02B3" w:rsidP="00424552"/>
        </w:tc>
        <w:tc>
          <w:tcPr>
            <w:tcW w:w="990" w:type="dxa"/>
          </w:tcPr>
          <w:p w14:paraId="693633DF"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5F70D43E"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I choose providers who have a good reputation</w:t>
            </w:r>
          </w:p>
        </w:tc>
      </w:tr>
      <w:tr w:rsidR="00DE02B3" w:rsidRPr="00424552" w14:paraId="23660B59"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2458E0CB" w14:textId="77777777" w:rsidR="00DE02B3" w:rsidRPr="00424552" w:rsidRDefault="00DE02B3" w:rsidP="00424552"/>
        </w:tc>
        <w:tc>
          <w:tcPr>
            <w:tcW w:w="990" w:type="dxa"/>
          </w:tcPr>
          <w:p w14:paraId="00B49D92"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2C0DAB01"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I try to match their expertise with consumers’ needs</w:t>
            </w:r>
          </w:p>
        </w:tc>
      </w:tr>
      <w:tr w:rsidR="00DE02B3" w:rsidRPr="00424552" w14:paraId="5B84DA7E" w14:textId="77777777" w:rsidTr="004245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0" w:type="dxa"/>
            <w:vMerge/>
          </w:tcPr>
          <w:p w14:paraId="1CCE2D56" w14:textId="77777777" w:rsidR="00DE02B3" w:rsidRPr="00424552" w:rsidRDefault="00DE02B3" w:rsidP="00424552"/>
        </w:tc>
        <w:tc>
          <w:tcPr>
            <w:tcW w:w="990" w:type="dxa"/>
          </w:tcPr>
          <w:p w14:paraId="2CAE0FD4"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sym w:font="Wingdings" w:char="F0A8"/>
            </w:r>
          </w:p>
        </w:tc>
        <w:tc>
          <w:tcPr>
            <w:tcW w:w="4246" w:type="dxa"/>
          </w:tcPr>
          <w:p w14:paraId="2CA1F01A" w14:textId="77777777" w:rsidR="00DE02B3" w:rsidRPr="00424552" w:rsidRDefault="00DE02B3" w:rsidP="00424552">
            <w:pPr>
              <w:cnfStyle w:val="000000100000" w:firstRow="0" w:lastRow="0" w:firstColumn="0" w:lastColumn="0" w:oddVBand="0" w:evenVBand="0" w:oddHBand="1" w:evenHBand="0" w:firstRowFirstColumn="0" w:firstRowLastColumn="0" w:lastRowFirstColumn="0" w:lastRowLastColumn="0"/>
            </w:pPr>
            <w:r w:rsidRPr="00424552">
              <w:t>They are the only provider(s) available in my area</w:t>
            </w:r>
          </w:p>
        </w:tc>
      </w:tr>
      <w:tr w:rsidR="00DE02B3" w:rsidRPr="00424552" w14:paraId="418BC858" w14:textId="77777777" w:rsidTr="00424552">
        <w:tc>
          <w:tcPr>
            <w:cnfStyle w:val="001000000000" w:firstRow="0" w:lastRow="0" w:firstColumn="1" w:lastColumn="0" w:oddVBand="0" w:evenVBand="0" w:oddHBand="0" w:evenHBand="0" w:firstRowFirstColumn="0" w:firstRowLastColumn="0" w:lastRowFirstColumn="0" w:lastRowLastColumn="0"/>
            <w:tcW w:w="3780" w:type="dxa"/>
            <w:vMerge/>
          </w:tcPr>
          <w:p w14:paraId="12BEE915" w14:textId="77777777" w:rsidR="00DE02B3" w:rsidRPr="00424552" w:rsidRDefault="00DE02B3" w:rsidP="00424552"/>
        </w:tc>
        <w:tc>
          <w:tcPr>
            <w:tcW w:w="990" w:type="dxa"/>
          </w:tcPr>
          <w:p w14:paraId="41008992" w14:textId="77777777"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sym w:font="Wingdings" w:char="F0A8"/>
            </w:r>
          </w:p>
        </w:tc>
        <w:tc>
          <w:tcPr>
            <w:tcW w:w="4246" w:type="dxa"/>
          </w:tcPr>
          <w:p w14:paraId="4CAA6FB1" w14:textId="307332B8" w:rsidR="00DE02B3" w:rsidRPr="00424552" w:rsidRDefault="00DE02B3" w:rsidP="00424552">
            <w:pPr>
              <w:cnfStyle w:val="000000000000" w:firstRow="0" w:lastRow="0" w:firstColumn="0" w:lastColumn="0" w:oddVBand="0" w:evenVBand="0" w:oddHBand="0" w:evenHBand="0" w:firstRowFirstColumn="0" w:firstRowLastColumn="0" w:lastRowFirstColumn="0" w:lastRowLastColumn="0"/>
            </w:pPr>
            <w:r w:rsidRPr="00424552">
              <w:t>Other (Please describe)</w:t>
            </w:r>
          </w:p>
        </w:tc>
      </w:tr>
    </w:tbl>
    <w:p w14:paraId="4E6D93E9" w14:textId="77777777" w:rsidR="00D427E9" w:rsidRDefault="00D427E9"/>
    <w:tbl>
      <w:tblPr>
        <w:tblStyle w:val="PlainTable2"/>
        <w:tblW w:w="5000" w:type="pct"/>
        <w:tblLook w:val="04A0" w:firstRow="1" w:lastRow="0" w:firstColumn="1" w:lastColumn="0" w:noHBand="0" w:noVBand="1"/>
      </w:tblPr>
      <w:tblGrid>
        <w:gridCol w:w="3759"/>
        <w:gridCol w:w="20"/>
        <w:gridCol w:w="811"/>
        <w:gridCol w:w="179"/>
        <w:gridCol w:w="98"/>
        <w:gridCol w:w="1037"/>
        <w:gridCol w:w="1037"/>
        <w:gridCol w:w="1037"/>
        <w:gridCol w:w="1038"/>
        <w:gridCol w:w="14"/>
      </w:tblGrid>
      <w:tr w:rsidR="00DE02B3" w:rsidRPr="0002386E" w14:paraId="5550E61D" w14:textId="77777777" w:rsidTr="000E66B0">
        <w:trPr>
          <w:gridAfter w:val="1"/>
          <w:cnfStyle w:val="100000000000" w:firstRow="1" w:lastRow="0" w:firstColumn="0" w:lastColumn="0" w:oddVBand="0" w:evenVBand="0" w:oddHBand="0" w:evenHBand="0" w:firstRowFirstColumn="0" w:firstRowLastColumn="0" w:lastRowFirstColumn="0" w:lastRowLastColumn="0"/>
          <w:wAfter w:w="8" w:type="pct"/>
          <w:tblHeader/>
        </w:trPr>
        <w:tc>
          <w:tcPr>
            <w:cnfStyle w:val="001000000000" w:firstRow="0" w:lastRow="0" w:firstColumn="1" w:lastColumn="0" w:oddVBand="0" w:evenVBand="0" w:oddHBand="0" w:evenHBand="0" w:firstRowFirstColumn="0" w:firstRowLastColumn="0" w:lastRowFirstColumn="0" w:lastRowLastColumn="0"/>
            <w:tcW w:w="2093" w:type="pct"/>
            <w:gridSpan w:val="2"/>
          </w:tcPr>
          <w:p w14:paraId="2A91B927" w14:textId="77777777" w:rsidR="00DE02B3" w:rsidRPr="0095633F" w:rsidRDefault="00DE02B3" w:rsidP="0095633F">
            <w:r w:rsidRPr="0095633F">
              <w:t xml:space="preserve">Thinking about the situations where consumers went on to receive care from a psychologist, social </w:t>
            </w:r>
            <w:proofErr w:type="gramStart"/>
            <w:r w:rsidRPr="0095633F">
              <w:t>worker</w:t>
            </w:r>
            <w:proofErr w:type="gramEnd"/>
            <w:r w:rsidRPr="0095633F">
              <w:t xml:space="preserve"> or occupational therapist under Better Access, please rate the extent to which you agree or disagree with the following statements.</w:t>
            </w:r>
          </w:p>
        </w:tc>
        <w:tc>
          <w:tcPr>
            <w:tcW w:w="602" w:type="pct"/>
            <w:gridSpan w:val="3"/>
          </w:tcPr>
          <w:p w14:paraId="02C32085" w14:textId="06340199" w:rsidR="00DE02B3" w:rsidRPr="0095633F" w:rsidRDefault="00DE02B3" w:rsidP="0095633F">
            <w:pPr>
              <w:cnfStyle w:val="100000000000" w:firstRow="1" w:lastRow="0" w:firstColumn="0" w:lastColumn="0" w:oddVBand="0" w:evenVBand="0" w:oddHBand="0" w:evenHBand="0" w:firstRowFirstColumn="0" w:firstRowLastColumn="0" w:lastRowFirstColumn="0" w:lastRowLastColumn="0"/>
            </w:pPr>
            <w:r w:rsidRPr="0095633F">
              <w:t>1</w:t>
            </w:r>
            <w:r w:rsidR="0095633F" w:rsidRPr="0095633F">
              <w:t xml:space="preserve"> </w:t>
            </w:r>
            <w:r w:rsidRPr="0095633F">
              <w:t>Strongly disagree</w:t>
            </w:r>
          </w:p>
        </w:tc>
        <w:tc>
          <w:tcPr>
            <w:tcW w:w="574" w:type="pct"/>
          </w:tcPr>
          <w:p w14:paraId="65A93279" w14:textId="410E52ED" w:rsidR="00DE02B3" w:rsidRPr="0095633F" w:rsidRDefault="00DE02B3" w:rsidP="0095633F">
            <w:pPr>
              <w:cnfStyle w:val="100000000000" w:firstRow="1" w:lastRow="0" w:firstColumn="0" w:lastColumn="0" w:oddVBand="0" w:evenVBand="0" w:oddHBand="0" w:evenHBand="0" w:firstRowFirstColumn="0" w:firstRowLastColumn="0" w:lastRowFirstColumn="0" w:lastRowLastColumn="0"/>
            </w:pPr>
            <w:r w:rsidRPr="0095633F">
              <w:t>2</w:t>
            </w:r>
            <w:r w:rsidR="0095633F" w:rsidRPr="0095633F">
              <w:t xml:space="preserve"> </w:t>
            </w:r>
            <w:r w:rsidRPr="0095633F">
              <w:t>Disagree</w:t>
            </w:r>
          </w:p>
        </w:tc>
        <w:tc>
          <w:tcPr>
            <w:tcW w:w="574" w:type="pct"/>
          </w:tcPr>
          <w:p w14:paraId="1BB54F26" w14:textId="7ED48E4B" w:rsidR="00DE02B3" w:rsidRPr="0095633F" w:rsidRDefault="00DE02B3" w:rsidP="0095633F">
            <w:pPr>
              <w:cnfStyle w:val="100000000000" w:firstRow="1" w:lastRow="0" w:firstColumn="0" w:lastColumn="0" w:oddVBand="0" w:evenVBand="0" w:oddHBand="0" w:evenHBand="0" w:firstRowFirstColumn="0" w:firstRowLastColumn="0" w:lastRowFirstColumn="0" w:lastRowLastColumn="0"/>
            </w:pPr>
            <w:r w:rsidRPr="0095633F">
              <w:t>3</w:t>
            </w:r>
            <w:r w:rsidR="0095633F" w:rsidRPr="0095633F">
              <w:t xml:space="preserve"> </w:t>
            </w:r>
            <w:r w:rsidRPr="0095633F">
              <w:t>Neither disagree nor agree</w:t>
            </w:r>
          </w:p>
        </w:tc>
        <w:tc>
          <w:tcPr>
            <w:tcW w:w="574" w:type="pct"/>
          </w:tcPr>
          <w:p w14:paraId="3DA28397" w14:textId="01D2FC03" w:rsidR="00DE02B3" w:rsidRPr="0095633F" w:rsidRDefault="00DE02B3" w:rsidP="0095633F">
            <w:pPr>
              <w:cnfStyle w:val="100000000000" w:firstRow="1" w:lastRow="0" w:firstColumn="0" w:lastColumn="0" w:oddVBand="0" w:evenVBand="0" w:oddHBand="0" w:evenHBand="0" w:firstRowFirstColumn="0" w:firstRowLastColumn="0" w:lastRowFirstColumn="0" w:lastRowLastColumn="0"/>
            </w:pPr>
            <w:r w:rsidRPr="0095633F">
              <w:t>4</w:t>
            </w:r>
            <w:r w:rsidR="0095633F" w:rsidRPr="0095633F">
              <w:t xml:space="preserve"> </w:t>
            </w:r>
            <w:r w:rsidRPr="0095633F">
              <w:t>Agree</w:t>
            </w:r>
          </w:p>
        </w:tc>
        <w:tc>
          <w:tcPr>
            <w:tcW w:w="575" w:type="pct"/>
          </w:tcPr>
          <w:p w14:paraId="5700D0A3" w14:textId="17726B2D" w:rsidR="00DE02B3" w:rsidRPr="0095633F" w:rsidRDefault="00DE02B3" w:rsidP="0095633F">
            <w:pPr>
              <w:cnfStyle w:val="100000000000" w:firstRow="1" w:lastRow="0" w:firstColumn="0" w:lastColumn="0" w:oddVBand="0" w:evenVBand="0" w:oddHBand="0" w:evenHBand="0" w:firstRowFirstColumn="0" w:firstRowLastColumn="0" w:lastRowFirstColumn="0" w:lastRowLastColumn="0"/>
            </w:pPr>
            <w:r w:rsidRPr="0095633F">
              <w:t>5</w:t>
            </w:r>
            <w:r w:rsidR="0095633F" w:rsidRPr="0095633F">
              <w:t xml:space="preserve"> </w:t>
            </w:r>
            <w:r w:rsidRPr="0095633F">
              <w:t>Strongly agree</w:t>
            </w:r>
          </w:p>
        </w:tc>
      </w:tr>
      <w:tr w:rsidR="00DE02B3" w:rsidRPr="0002386E" w14:paraId="003DE91A"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1B98CBC4" w14:textId="77777777" w:rsidR="00DE02B3" w:rsidRPr="00D427E9" w:rsidRDefault="00DE02B3" w:rsidP="009E5BBF">
            <w:pPr>
              <w:pStyle w:val="Tabletextlistnumbered"/>
            </w:pPr>
            <w:r w:rsidRPr="00D427E9">
              <w:t>The referral process under Better Access is straightforward</w:t>
            </w:r>
          </w:p>
        </w:tc>
        <w:tc>
          <w:tcPr>
            <w:tcW w:w="602" w:type="pct"/>
            <w:gridSpan w:val="3"/>
          </w:tcPr>
          <w:p w14:paraId="4FCDE0E3"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283957A2"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3AE39C4C"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8EFDD29"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350447A9"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76E322B4"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62244197" w14:textId="77777777" w:rsidR="00DE02B3" w:rsidRPr="00D427E9" w:rsidRDefault="00DE02B3" w:rsidP="009E5BBF">
            <w:pPr>
              <w:pStyle w:val="Tabletextlistnumbered"/>
            </w:pPr>
            <w:r w:rsidRPr="00D427E9">
              <w:t>Better Access fosters good two-way communication between me and relevant mental health professionals</w:t>
            </w:r>
          </w:p>
        </w:tc>
        <w:tc>
          <w:tcPr>
            <w:tcW w:w="602" w:type="pct"/>
            <w:gridSpan w:val="3"/>
          </w:tcPr>
          <w:p w14:paraId="23F53213"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108EBA34"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E8A125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21ED7476"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2D998DD6"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1F4B8A7E"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02B75D0A" w14:textId="77777777" w:rsidR="00DE02B3" w:rsidRPr="00D427E9" w:rsidRDefault="00DE02B3" w:rsidP="009E5BBF">
            <w:pPr>
              <w:pStyle w:val="Tabletextlistnumbered"/>
            </w:pPr>
            <w:r w:rsidRPr="00D427E9">
              <w:lastRenderedPageBreak/>
              <w:t>Better Access enables me to refer consumers for appropriate mental health care</w:t>
            </w:r>
          </w:p>
        </w:tc>
        <w:tc>
          <w:tcPr>
            <w:tcW w:w="602" w:type="pct"/>
            <w:gridSpan w:val="3"/>
          </w:tcPr>
          <w:p w14:paraId="4F78EFA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6D8F6550"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312E9803"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638A7EEF"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53347A7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40514742"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300CB407" w14:textId="77777777" w:rsidR="00DE02B3" w:rsidRPr="00D427E9" w:rsidRDefault="00DE02B3" w:rsidP="009E5BBF">
            <w:pPr>
              <w:pStyle w:val="Tabletextlistnumbered"/>
            </w:pPr>
            <w:r w:rsidRPr="00D427E9">
              <w:t>Better Access enables me to ensure that the referral pathway is smooth</w:t>
            </w:r>
          </w:p>
        </w:tc>
        <w:tc>
          <w:tcPr>
            <w:tcW w:w="602" w:type="pct"/>
            <w:gridSpan w:val="3"/>
          </w:tcPr>
          <w:p w14:paraId="7263497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6606E4D3"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31855748"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63723CD2"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3094320F"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3D9D5567"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092798B4" w14:textId="77777777" w:rsidR="00DE02B3" w:rsidRPr="00D427E9" w:rsidRDefault="00DE02B3" w:rsidP="009E5BBF">
            <w:pPr>
              <w:pStyle w:val="Tabletextlistnumbered"/>
            </w:pPr>
            <w:r w:rsidRPr="00D427E9">
              <w:t>Better Access enables me to refer consumers for mental health care that is accessible</w:t>
            </w:r>
          </w:p>
        </w:tc>
        <w:tc>
          <w:tcPr>
            <w:tcW w:w="602" w:type="pct"/>
            <w:gridSpan w:val="3"/>
          </w:tcPr>
          <w:p w14:paraId="4F19F02E"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311FF6C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324B9AA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1979728E"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632C82A8"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6C2265A0"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57E2193F" w14:textId="77777777" w:rsidR="00DE02B3" w:rsidRPr="00D427E9" w:rsidRDefault="00DE02B3" w:rsidP="009E5BBF">
            <w:pPr>
              <w:pStyle w:val="Tabletextlistnumbered"/>
            </w:pPr>
            <w:r w:rsidRPr="00D427E9">
              <w:t>Better Access enables me to refer consumers for mental health care that can be delivered in a timely fashion</w:t>
            </w:r>
          </w:p>
        </w:tc>
        <w:tc>
          <w:tcPr>
            <w:tcW w:w="602" w:type="pct"/>
            <w:gridSpan w:val="3"/>
          </w:tcPr>
          <w:p w14:paraId="17EF7502"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58688F83"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3E5680D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179A63D2"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18F43859"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2697A1BE"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7EA1AD46" w14:textId="77777777" w:rsidR="00DE02B3" w:rsidRPr="00D427E9" w:rsidRDefault="00DE02B3" w:rsidP="009E5BBF">
            <w:pPr>
              <w:pStyle w:val="Tabletextlistnumbered"/>
            </w:pPr>
            <w:r w:rsidRPr="00D427E9">
              <w:t>Better Access enables me to refer consumers for mental health care that is affordable</w:t>
            </w:r>
          </w:p>
        </w:tc>
        <w:tc>
          <w:tcPr>
            <w:tcW w:w="602" w:type="pct"/>
            <w:gridSpan w:val="3"/>
          </w:tcPr>
          <w:p w14:paraId="1B8143E7"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916B6EE"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0774A347"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20A893F7"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7E4134E8"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063D88DC"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2224BA6F" w14:textId="77777777" w:rsidR="00DE02B3" w:rsidRPr="00D427E9" w:rsidRDefault="00DE02B3" w:rsidP="009E5BBF">
            <w:pPr>
              <w:pStyle w:val="Tabletextlistnumbered"/>
            </w:pPr>
            <w:r w:rsidRPr="00D427E9">
              <w:t>Better Access enables me to refer consumers for mental health care that they can benefit from</w:t>
            </w:r>
          </w:p>
        </w:tc>
        <w:tc>
          <w:tcPr>
            <w:tcW w:w="602" w:type="pct"/>
            <w:gridSpan w:val="3"/>
          </w:tcPr>
          <w:p w14:paraId="761107F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066A9DA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32F590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0A763177"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73545B4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54B0FE8B"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01B814E6" w14:textId="77777777" w:rsidR="00DE02B3" w:rsidRPr="00D427E9" w:rsidRDefault="00DE02B3" w:rsidP="009E5BBF">
            <w:pPr>
              <w:pStyle w:val="Tabletextlistnumbered"/>
            </w:pPr>
            <w:r w:rsidRPr="00D427E9">
              <w:t>Better Access enables me to refer consumers for mental health care that reduces their symptoms</w:t>
            </w:r>
          </w:p>
        </w:tc>
        <w:tc>
          <w:tcPr>
            <w:tcW w:w="602" w:type="pct"/>
            <w:gridSpan w:val="3"/>
          </w:tcPr>
          <w:p w14:paraId="0E067F2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2A485BC7"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34F5A7A7"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F2D7AA6"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1EC70900"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7017EC2F"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25220785" w14:textId="77777777" w:rsidR="00DE02B3" w:rsidRPr="00D427E9" w:rsidRDefault="00DE02B3" w:rsidP="009E5BBF">
            <w:pPr>
              <w:pStyle w:val="Tabletextlistnumbered"/>
            </w:pPr>
            <w:r w:rsidRPr="00D427E9">
              <w:t>Better Access enables me to refer consumers for mental health care that improves their levels of functioning</w:t>
            </w:r>
          </w:p>
        </w:tc>
        <w:tc>
          <w:tcPr>
            <w:tcW w:w="602" w:type="pct"/>
            <w:gridSpan w:val="3"/>
          </w:tcPr>
          <w:p w14:paraId="258737CF"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F74C668"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DEC653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00F2C16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7BF138A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225ACECC"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60CCBA63" w14:textId="77777777" w:rsidR="00DE02B3" w:rsidRPr="00D427E9" w:rsidRDefault="00DE02B3" w:rsidP="009E5BBF">
            <w:pPr>
              <w:pStyle w:val="Tabletextlistnumbered"/>
            </w:pPr>
            <w:r w:rsidRPr="00D427E9">
              <w:t>Better Access enables me to refer consumers for mental health care that addresses their presenting issues</w:t>
            </w:r>
          </w:p>
        </w:tc>
        <w:tc>
          <w:tcPr>
            <w:tcW w:w="602" w:type="pct"/>
            <w:gridSpan w:val="3"/>
          </w:tcPr>
          <w:p w14:paraId="291756C9"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7F69294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00621F02"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F4C2D79"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38795912"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3942146F"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10BC37FC" w14:textId="77777777" w:rsidR="00DE02B3" w:rsidRPr="00D427E9" w:rsidRDefault="00DE02B3" w:rsidP="009E5BBF">
            <w:pPr>
              <w:pStyle w:val="Tabletextlistnumbered"/>
            </w:pPr>
            <w:r w:rsidRPr="00D427E9">
              <w:t>Better Access enables me to refer consumers for mental health care that improves their overall mental health and wellbeing</w:t>
            </w:r>
          </w:p>
        </w:tc>
        <w:tc>
          <w:tcPr>
            <w:tcW w:w="602" w:type="pct"/>
            <w:gridSpan w:val="3"/>
          </w:tcPr>
          <w:p w14:paraId="1FBC8A27"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1F0CB836"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4603B26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4" w:type="pct"/>
          </w:tcPr>
          <w:p w14:paraId="16DF0703"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575" w:type="pct"/>
          </w:tcPr>
          <w:p w14:paraId="051CB46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9E5BBF" w:rsidRPr="0002386E" w14:paraId="511429C1"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tcPr>
          <w:p w14:paraId="7ABD2594" w14:textId="77777777" w:rsidR="009E5BBF" w:rsidRPr="009E5BBF" w:rsidRDefault="009E5BBF" w:rsidP="009E5BBF"/>
        </w:tc>
        <w:tc>
          <w:tcPr>
            <w:tcW w:w="2899" w:type="pct"/>
            <w:gridSpan w:val="7"/>
          </w:tcPr>
          <w:p w14:paraId="58F52EE0" w14:textId="1AB6DEEB" w:rsidR="009E5BBF" w:rsidRPr="0002386E" w:rsidRDefault="009E5BBF"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9E5BBF">
              <w:rPr>
                <w:rStyle w:val="Strong"/>
              </w:rPr>
              <w:t>-&gt; If answered Q 12= ‘100%’ Go to Q29</w:t>
            </w:r>
          </w:p>
        </w:tc>
      </w:tr>
      <w:tr w:rsidR="00DE02B3" w:rsidRPr="0002386E" w14:paraId="26CB51EA"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vMerge w:val="restart"/>
          </w:tcPr>
          <w:p w14:paraId="0D529526" w14:textId="77777777" w:rsidR="00DE02B3" w:rsidRPr="00D427E9" w:rsidRDefault="00DE02B3" w:rsidP="003D39EF">
            <w:pPr>
              <w:pStyle w:val="Tabletextlistnumbered"/>
            </w:pPr>
            <w:r w:rsidRPr="00D427E9">
              <w:t xml:space="preserve">In situations where consumers did not go on to receive care from a psychologist, social </w:t>
            </w:r>
            <w:proofErr w:type="gramStart"/>
            <w:r w:rsidRPr="00D427E9">
              <w:t>worker</w:t>
            </w:r>
            <w:proofErr w:type="gramEnd"/>
            <w:r w:rsidRPr="00D427E9">
              <w:t xml:space="preserve"> or occupational therapist under Better Access, what were the reasons? (Tick all that apply)</w:t>
            </w:r>
          </w:p>
        </w:tc>
        <w:tc>
          <w:tcPr>
            <w:tcW w:w="548" w:type="pct"/>
            <w:gridSpan w:val="2"/>
          </w:tcPr>
          <w:p w14:paraId="34309245"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1" w:type="pct"/>
            <w:gridSpan w:val="5"/>
          </w:tcPr>
          <w:p w14:paraId="46683523"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The consumer did not require this care</w:t>
            </w:r>
          </w:p>
        </w:tc>
      </w:tr>
      <w:tr w:rsidR="00DE02B3" w:rsidRPr="0002386E" w14:paraId="420ABDFD"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vMerge/>
          </w:tcPr>
          <w:p w14:paraId="61123B73" w14:textId="77777777" w:rsidR="00DE02B3" w:rsidRPr="0002386E" w:rsidRDefault="00DE02B3" w:rsidP="00AE5BD6">
            <w:pPr>
              <w:numPr>
                <w:ilvl w:val="0"/>
                <w:numId w:val="8"/>
              </w:numPr>
              <w:spacing w:before="40" w:after="40"/>
              <w:ind w:left="313" w:hanging="313"/>
              <w:rPr>
                <w:rFonts w:asciiTheme="minorHAnsi" w:hAnsiTheme="minorHAnsi" w:cstheme="minorHAnsi"/>
                <w:sz w:val="19"/>
                <w:szCs w:val="19"/>
              </w:rPr>
            </w:pPr>
          </w:p>
        </w:tc>
        <w:tc>
          <w:tcPr>
            <w:tcW w:w="548" w:type="pct"/>
            <w:gridSpan w:val="2"/>
          </w:tcPr>
          <w:p w14:paraId="137F828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1" w:type="pct"/>
            <w:gridSpan w:val="5"/>
          </w:tcPr>
          <w:p w14:paraId="1DBEF6B2"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The consumer chose not to take up the referral</w:t>
            </w:r>
          </w:p>
        </w:tc>
      </w:tr>
      <w:tr w:rsidR="00DE02B3" w:rsidRPr="0002386E" w14:paraId="06D8575B"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vMerge/>
          </w:tcPr>
          <w:p w14:paraId="31277D03" w14:textId="77777777" w:rsidR="00DE02B3" w:rsidRPr="0002386E" w:rsidRDefault="00DE02B3" w:rsidP="00AE5BD6">
            <w:pPr>
              <w:numPr>
                <w:ilvl w:val="0"/>
                <w:numId w:val="8"/>
              </w:numPr>
              <w:spacing w:before="40" w:after="40"/>
              <w:ind w:left="313" w:hanging="313"/>
              <w:rPr>
                <w:rFonts w:asciiTheme="minorHAnsi" w:hAnsiTheme="minorHAnsi" w:cstheme="minorHAnsi"/>
                <w:sz w:val="19"/>
                <w:szCs w:val="19"/>
              </w:rPr>
            </w:pPr>
          </w:p>
        </w:tc>
        <w:tc>
          <w:tcPr>
            <w:tcW w:w="548" w:type="pct"/>
            <w:gridSpan w:val="2"/>
          </w:tcPr>
          <w:p w14:paraId="52F3975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1" w:type="pct"/>
            <w:gridSpan w:val="5"/>
          </w:tcPr>
          <w:p w14:paraId="660271E5"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The consumer made alternative treatment arrangements</w:t>
            </w:r>
          </w:p>
        </w:tc>
      </w:tr>
      <w:tr w:rsidR="00DE02B3" w:rsidRPr="0002386E" w14:paraId="4D04ED78"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vMerge/>
          </w:tcPr>
          <w:p w14:paraId="349BE685" w14:textId="77777777" w:rsidR="00DE02B3" w:rsidRPr="0002386E" w:rsidRDefault="00DE02B3" w:rsidP="00AE5BD6">
            <w:pPr>
              <w:numPr>
                <w:ilvl w:val="0"/>
                <w:numId w:val="8"/>
              </w:numPr>
              <w:spacing w:before="40" w:after="40"/>
              <w:ind w:left="313" w:hanging="313"/>
              <w:rPr>
                <w:rFonts w:asciiTheme="minorHAnsi" w:hAnsiTheme="minorHAnsi" w:cstheme="minorHAnsi"/>
                <w:sz w:val="19"/>
                <w:szCs w:val="19"/>
              </w:rPr>
            </w:pPr>
          </w:p>
        </w:tc>
        <w:tc>
          <w:tcPr>
            <w:tcW w:w="548" w:type="pct"/>
            <w:gridSpan w:val="2"/>
          </w:tcPr>
          <w:p w14:paraId="5BE75973"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1" w:type="pct"/>
            <w:gridSpan w:val="5"/>
          </w:tcPr>
          <w:p w14:paraId="555F8883"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I provided treatment myself</w:t>
            </w:r>
          </w:p>
        </w:tc>
      </w:tr>
      <w:tr w:rsidR="00DE02B3" w:rsidRPr="0002386E" w14:paraId="65C3F919" w14:textId="77777777" w:rsidTr="000E66B0">
        <w:trPr>
          <w:gridAfter w:val="1"/>
          <w:wAfter w:w="8" w:type="pct"/>
          <w:trHeight w:val="671"/>
        </w:trPr>
        <w:tc>
          <w:tcPr>
            <w:cnfStyle w:val="001000000000" w:firstRow="0" w:lastRow="0" w:firstColumn="1" w:lastColumn="0" w:oddVBand="0" w:evenVBand="0" w:oddHBand="0" w:evenHBand="0" w:firstRowFirstColumn="0" w:firstRowLastColumn="0" w:lastRowFirstColumn="0" w:lastRowLastColumn="0"/>
            <w:tcW w:w="2093" w:type="pct"/>
            <w:gridSpan w:val="2"/>
            <w:vMerge/>
          </w:tcPr>
          <w:p w14:paraId="5116F34D" w14:textId="77777777" w:rsidR="00DE02B3" w:rsidRPr="0002386E" w:rsidRDefault="00DE02B3" w:rsidP="00AE5BD6">
            <w:pPr>
              <w:numPr>
                <w:ilvl w:val="0"/>
                <w:numId w:val="8"/>
              </w:numPr>
              <w:spacing w:before="40" w:after="40"/>
              <w:ind w:left="313" w:hanging="313"/>
              <w:rPr>
                <w:rFonts w:asciiTheme="minorHAnsi" w:hAnsiTheme="minorHAnsi" w:cstheme="minorHAnsi"/>
                <w:sz w:val="19"/>
                <w:szCs w:val="19"/>
              </w:rPr>
            </w:pPr>
          </w:p>
        </w:tc>
        <w:tc>
          <w:tcPr>
            <w:tcW w:w="548" w:type="pct"/>
            <w:gridSpan w:val="2"/>
          </w:tcPr>
          <w:p w14:paraId="7880C196"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2351" w:type="pct"/>
            <w:gridSpan w:val="5"/>
          </w:tcPr>
          <w:p w14:paraId="7E8F97EA"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Other (Please describe) _____________________________________</w:t>
            </w:r>
          </w:p>
        </w:tc>
      </w:tr>
      <w:tr w:rsidR="00DE02B3" w:rsidRPr="003D39EF" w14:paraId="326EE474"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vMerge w:val="restart"/>
          </w:tcPr>
          <w:p w14:paraId="2A380F1F" w14:textId="30DE4AAF" w:rsidR="00DE02B3" w:rsidRPr="000E66B0" w:rsidRDefault="00DE02B3" w:rsidP="000E66B0">
            <w:pPr>
              <w:pStyle w:val="Tabletextlistnumbered"/>
            </w:pPr>
            <w:r w:rsidRPr="000E66B0">
              <w:t>Have you provided mental health care using the GP Mental Health Treatment Consultation items under Better at any time since</w:t>
            </w:r>
            <w:r w:rsidR="0079662C" w:rsidRPr="000E66B0">
              <w:t xml:space="preserve"> </w:t>
            </w:r>
            <w:r w:rsidRPr="000E66B0">
              <w:t xml:space="preserve">1 January 2021? </w:t>
            </w:r>
            <w:r w:rsidRPr="000E66B0">
              <w:rPr>
                <w:rStyle w:val="Strong"/>
              </w:rPr>
              <w:t>*</w:t>
            </w:r>
            <w:proofErr w:type="gramStart"/>
            <w:r w:rsidRPr="000E66B0">
              <w:rPr>
                <w:rStyle w:val="Strong"/>
              </w:rPr>
              <w:t>mandatory</w:t>
            </w:r>
            <w:proofErr w:type="gramEnd"/>
          </w:p>
        </w:tc>
        <w:tc>
          <w:tcPr>
            <w:tcW w:w="548" w:type="pct"/>
            <w:gridSpan w:val="2"/>
          </w:tcPr>
          <w:p w14:paraId="43A8E656"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351" w:type="pct"/>
            <w:gridSpan w:val="5"/>
          </w:tcPr>
          <w:p w14:paraId="4199556C"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 xml:space="preserve">Yes </w:t>
            </w:r>
            <w:r w:rsidRPr="003D39EF">
              <w:sym w:font="Wingdings" w:char="F0E0"/>
            </w:r>
            <w:r w:rsidRPr="003D39EF">
              <w:t xml:space="preserve"> continue to Question 30</w:t>
            </w:r>
          </w:p>
        </w:tc>
      </w:tr>
      <w:tr w:rsidR="00DE02B3" w:rsidRPr="003D39EF" w14:paraId="0FCFF48A" w14:textId="77777777" w:rsidTr="000E66B0">
        <w:trPr>
          <w:gridAfter w:val="1"/>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vMerge/>
          </w:tcPr>
          <w:p w14:paraId="633F1646" w14:textId="77777777" w:rsidR="00DE02B3" w:rsidRPr="003D39EF" w:rsidRDefault="00DE02B3" w:rsidP="003D39EF">
            <w:pPr>
              <w:pStyle w:val="Tabletextlistnumbered"/>
            </w:pPr>
          </w:p>
        </w:tc>
        <w:tc>
          <w:tcPr>
            <w:tcW w:w="548" w:type="pct"/>
            <w:gridSpan w:val="2"/>
          </w:tcPr>
          <w:p w14:paraId="064656FF"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351" w:type="pct"/>
            <w:gridSpan w:val="5"/>
          </w:tcPr>
          <w:p w14:paraId="538426C3"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 xml:space="preserve">No </w:t>
            </w:r>
            <w:r w:rsidRPr="003D39EF">
              <w:rPr>
                <w:rStyle w:val="Strong"/>
              </w:rPr>
              <w:sym w:font="Wingdings" w:char="F0E0"/>
            </w:r>
            <w:r w:rsidRPr="003D39EF">
              <w:rPr>
                <w:rStyle w:val="Strong"/>
              </w:rPr>
              <w:t xml:space="preserve"> Go to Question 32</w:t>
            </w:r>
          </w:p>
        </w:tc>
      </w:tr>
      <w:tr w:rsidR="00DE02B3" w:rsidRPr="003D39EF" w14:paraId="45AFAF89" w14:textId="77777777" w:rsidTr="000E66B0">
        <w:trPr>
          <w:gridAfter w:val="1"/>
          <w:cnfStyle w:val="000000100000" w:firstRow="0" w:lastRow="0" w:firstColumn="0" w:lastColumn="0" w:oddVBand="0" w:evenVBand="0" w:oddHBand="1" w:evenHBand="0" w:firstRowFirstColumn="0" w:firstRowLastColumn="0" w:lastRowFirstColumn="0" w:lastRowLastColumn="0"/>
          <w:wAfter w:w="8" w:type="pct"/>
        </w:trPr>
        <w:tc>
          <w:tcPr>
            <w:cnfStyle w:val="001000000000" w:firstRow="0" w:lastRow="0" w:firstColumn="1" w:lastColumn="0" w:oddVBand="0" w:evenVBand="0" w:oddHBand="0" w:evenHBand="0" w:firstRowFirstColumn="0" w:firstRowLastColumn="0" w:lastRowFirstColumn="0" w:lastRowLastColumn="0"/>
            <w:tcW w:w="2093" w:type="pct"/>
            <w:gridSpan w:val="2"/>
            <w:vMerge/>
          </w:tcPr>
          <w:p w14:paraId="37E5029D" w14:textId="77777777" w:rsidR="00DE02B3" w:rsidRPr="003D39EF" w:rsidRDefault="00DE02B3" w:rsidP="003D39EF">
            <w:pPr>
              <w:pStyle w:val="Tabletextlistnumbered"/>
            </w:pPr>
          </w:p>
        </w:tc>
        <w:tc>
          <w:tcPr>
            <w:tcW w:w="548" w:type="pct"/>
            <w:gridSpan w:val="2"/>
          </w:tcPr>
          <w:p w14:paraId="67A20884"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351" w:type="pct"/>
            <w:gridSpan w:val="5"/>
          </w:tcPr>
          <w:p w14:paraId="4E2D94BB"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 xml:space="preserve">Unsure </w:t>
            </w:r>
            <w:r w:rsidRPr="003D39EF">
              <w:rPr>
                <w:rStyle w:val="Strong"/>
              </w:rPr>
              <w:sym w:font="Wingdings" w:char="F0E0"/>
            </w:r>
            <w:r w:rsidRPr="003D39EF">
              <w:rPr>
                <w:rStyle w:val="Strong"/>
              </w:rPr>
              <w:t xml:space="preserve"> Go to Question 33</w:t>
            </w:r>
          </w:p>
        </w:tc>
      </w:tr>
      <w:tr w:rsidR="00DE02B3" w:rsidRPr="0002386E" w14:paraId="2C078205" w14:textId="77777777" w:rsidTr="000E66B0">
        <w:tc>
          <w:tcPr>
            <w:cnfStyle w:val="001000000000" w:firstRow="0" w:lastRow="0" w:firstColumn="1" w:lastColumn="0" w:oddVBand="0" w:evenVBand="0" w:oddHBand="0" w:evenHBand="0" w:firstRowFirstColumn="0" w:firstRowLastColumn="0" w:lastRowFirstColumn="0" w:lastRowLastColumn="0"/>
            <w:tcW w:w="2082" w:type="pct"/>
          </w:tcPr>
          <w:p w14:paraId="7FEE004B" w14:textId="7716CBFF" w:rsidR="00DE02B3" w:rsidRPr="003D39EF" w:rsidRDefault="00DE02B3" w:rsidP="003D39EF">
            <w:pPr>
              <w:pStyle w:val="Tabletextlistnumbered"/>
            </w:pPr>
            <w:r w:rsidRPr="003D39EF">
              <w:t xml:space="preserve">Approximately how many consumers have you provided mental health care for using GP Mental Health Treatment Consultation items under Better Access at any time </w:t>
            </w:r>
            <w:r w:rsidRPr="003D39EF">
              <w:rPr>
                <w:rStyle w:val="Strong"/>
              </w:rPr>
              <w:t>since</w:t>
            </w:r>
            <w:r w:rsidR="0079662C" w:rsidRPr="003D39EF">
              <w:rPr>
                <w:rStyle w:val="Strong"/>
              </w:rPr>
              <w:t xml:space="preserve"> </w:t>
            </w:r>
            <w:r w:rsidRPr="003D39EF">
              <w:rPr>
                <w:rStyle w:val="Strong"/>
              </w:rPr>
              <w:t>1 January 2021?</w:t>
            </w:r>
          </w:p>
        </w:tc>
        <w:tc>
          <w:tcPr>
            <w:tcW w:w="460" w:type="pct"/>
            <w:gridSpan w:val="2"/>
          </w:tcPr>
          <w:p w14:paraId="688E422B" w14:textId="59AD29F8"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p>
        </w:tc>
        <w:tc>
          <w:tcPr>
            <w:tcW w:w="2459" w:type="pct"/>
            <w:gridSpan w:val="7"/>
          </w:tcPr>
          <w:p w14:paraId="348D4E74"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p>
        </w:tc>
      </w:tr>
      <w:tr w:rsidR="00DE02B3" w:rsidRPr="0002386E" w14:paraId="5F4B4805"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val="restart"/>
          </w:tcPr>
          <w:p w14:paraId="3713D767" w14:textId="77777777" w:rsidR="00DE02B3" w:rsidRPr="003D39EF" w:rsidRDefault="00DE02B3" w:rsidP="003D39EF">
            <w:pPr>
              <w:pStyle w:val="Tabletextlistnumbered"/>
            </w:pPr>
            <w:r w:rsidRPr="003D39EF">
              <w:t>Were any of these consumers in residential aged care facilities?</w:t>
            </w:r>
          </w:p>
        </w:tc>
        <w:tc>
          <w:tcPr>
            <w:tcW w:w="460" w:type="pct"/>
            <w:gridSpan w:val="2"/>
          </w:tcPr>
          <w:p w14:paraId="0F3B5F3D"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73C1724F"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Yes</w:t>
            </w:r>
          </w:p>
        </w:tc>
      </w:tr>
      <w:tr w:rsidR="00DE02B3" w:rsidRPr="0002386E" w14:paraId="6889C8BF"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tcPr>
          <w:p w14:paraId="6616C374" w14:textId="77777777" w:rsidR="00DE02B3" w:rsidRPr="003D39EF" w:rsidRDefault="00DE02B3" w:rsidP="003D39EF">
            <w:pPr>
              <w:pStyle w:val="Tabletextlistnumbered"/>
            </w:pPr>
          </w:p>
        </w:tc>
        <w:tc>
          <w:tcPr>
            <w:tcW w:w="460" w:type="pct"/>
            <w:gridSpan w:val="2"/>
          </w:tcPr>
          <w:p w14:paraId="1255189A"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659D8F27"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No</w:t>
            </w:r>
          </w:p>
        </w:tc>
      </w:tr>
      <w:tr w:rsidR="00DE02B3" w:rsidRPr="0002386E" w14:paraId="05091E58"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tcPr>
          <w:p w14:paraId="08E731B7" w14:textId="77777777" w:rsidR="00DE02B3" w:rsidRPr="003D39EF" w:rsidRDefault="00DE02B3" w:rsidP="003D39EF">
            <w:pPr>
              <w:pStyle w:val="Tabletextlistnumbered"/>
            </w:pPr>
          </w:p>
        </w:tc>
        <w:tc>
          <w:tcPr>
            <w:tcW w:w="460" w:type="pct"/>
            <w:gridSpan w:val="2"/>
          </w:tcPr>
          <w:p w14:paraId="286AE34B"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279E755C"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Unsure</w:t>
            </w:r>
          </w:p>
        </w:tc>
      </w:tr>
      <w:tr w:rsidR="00DE02B3" w:rsidRPr="0002386E" w14:paraId="509F683F"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val="restart"/>
          </w:tcPr>
          <w:p w14:paraId="49DDDA3A" w14:textId="5CE41511" w:rsidR="00DE02B3" w:rsidRPr="003D39EF" w:rsidRDefault="00DE02B3" w:rsidP="003D39EF">
            <w:pPr>
              <w:pStyle w:val="Tabletextlistnumbered"/>
            </w:pPr>
            <w:r w:rsidRPr="003D39EF">
              <w:t>If you haven’t provided mental health care using the GP Mental Health Treatment Consultation items under Better Access at any time since</w:t>
            </w:r>
            <w:r w:rsidR="0079662C" w:rsidRPr="003D39EF">
              <w:t xml:space="preserve"> </w:t>
            </w:r>
            <w:r w:rsidRPr="003D39EF">
              <w:rPr>
                <w:rStyle w:val="Strong"/>
              </w:rPr>
              <w:t>1 January 2021, what were the reasons?</w:t>
            </w:r>
            <w:r w:rsidRPr="003D39EF">
              <w:t xml:space="preserve"> (Tick all that apply)</w:t>
            </w:r>
          </w:p>
        </w:tc>
        <w:tc>
          <w:tcPr>
            <w:tcW w:w="460" w:type="pct"/>
            <w:gridSpan w:val="2"/>
          </w:tcPr>
          <w:p w14:paraId="5F09CF1E"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165B88E5"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I didn’t see any consumers who required mental health care</w:t>
            </w:r>
          </w:p>
        </w:tc>
      </w:tr>
      <w:tr w:rsidR="00DE02B3" w:rsidRPr="0002386E" w14:paraId="03033089"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tcPr>
          <w:p w14:paraId="0E6F156D" w14:textId="77777777" w:rsidR="00DE02B3" w:rsidRPr="003D39EF" w:rsidRDefault="00DE02B3" w:rsidP="003D39EF"/>
        </w:tc>
        <w:tc>
          <w:tcPr>
            <w:tcW w:w="460" w:type="pct"/>
            <w:gridSpan w:val="2"/>
          </w:tcPr>
          <w:p w14:paraId="5695B696"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488A76FA"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I referred all consumers who required mental health care on to other providers</w:t>
            </w:r>
          </w:p>
        </w:tc>
      </w:tr>
      <w:tr w:rsidR="00DE02B3" w:rsidRPr="0002386E" w14:paraId="087AE632"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tcPr>
          <w:p w14:paraId="2C69B7D6" w14:textId="77777777" w:rsidR="00DE02B3" w:rsidRPr="003D39EF" w:rsidRDefault="00DE02B3" w:rsidP="003D39EF"/>
        </w:tc>
        <w:tc>
          <w:tcPr>
            <w:tcW w:w="460" w:type="pct"/>
            <w:gridSpan w:val="2"/>
          </w:tcPr>
          <w:p w14:paraId="6EBE4BD5"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157018FA"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 xml:space="preserve">I provided mental health care consultations, but I did so </w:t>
            </w:r>
            <w:proofErr w:type="gramStart"/>
            <w:r w:rsidRPr="003D39EF">
              <w:t>using</w:t>
            </w:r>
            <w:proofErr w:type="gramEnd"/>
            <w:r w:rsidRPr="003D39EF">
              <w:t xml:space="preserve"> the Focussed Psychological Strategies items under Better Access</w:t>
            </w:r>
          </w:p>
        </w:tc>
      </w:tr>
      <w:tr w:rsidR="00DE02B3" w:rsidRPr="0002386E" w14:paraId="65E241E0"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tcPr>
          <w:p w14:paraId="6DDDC88E" w14:textId="77777777" w:rsidR="00DE02B3" w:rsidRPr="003D39EF" w:rsidRDefault="00DE02B3" w:rsidP="003D39EF"/>
        </w:tc>
        <w:tc>
          <w:tcPr>
            <w:tcW w:w="460" w:type="pct"/>
            <w:gridSpan w:val="2"/>
          </w:tcPr>
          <w:p w14:paraId="7063D8DC"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418351B4"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 xml:space="preserve">I provided mental health care consultations, but I did so </w:t>
            </w:r>
            <w:proofErr w:type="gramStart"/>
            <w:r w:rsidRPr="003D39EF">
              <w:t>using</w:t>
            </w:r>
            <w:proofErr w:type="gramEnd"/>
            <w:r w:rsidRPr="003D39EF">
              <w:t xml:space="preserve"> other Medicare item numbers, not the Better Access ones</w:t>
            </w:r>
          </w:p>
        </w:tc>
      </w:tr>
      <w:tr w:rsidR="00DE02B3" w:rsidRPr="0002386E" w14:paraId="1494FE23"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tcPr>
          <w:p w14:paraId="34062643" w14:textId="77777777" w:rsidR="00DE02B3" w:rsidRPr="003D39EF" w:rsidRDefault="00DE02B3" w:rsidP="003D39EF"/>
        </w:tc>
        <w:tc>
          <w:tcPr>
            <w:tcW w:w="460" w:type="pct"/>
            <w:gridSpan w:val="2"/>
          </w:tcPr>
          <w:p w14:paraId="6AF6A3CA"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12F67937" w14:textId="3AF47F5A"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 xml:space="preserve">Other (Please describe) </w:t>
            </w:r>
          </w:p>
        </w:tc>
      </w:tr>
      <w:tr w:rsidR="00DE02B3" w:rsidRPr="0002386E" w14:paraId="06475FD3"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val="restart"/>
          </w:tcPr>
          <w:p w14:paraId="32E63F4F" w14:textId="37088E7F" w:rsidR="00DE02B3" w:rsidRPr="003D39EF" w:rsidRDefault="00DE02B3" w:rsidP="003D39EF">
            <w:pPr>
              <w:pStyle w:val="Tabletextlistnumbered"/>
            </w:pPr>
            <w:r w:rsidRPr="003D39EF">
              <w:t>Have you provided mental health care using the Focussed Psychological Strategies items under Better Access at any time since</w:t>
            </w:r>
            <w:r w:rsidR="0079662C" w:rsidRPr="003D39EF">
              <w:t xml:space="preserve"> </w:t>
            </w:r>
            <w:r w:rsidRPr="003D39EF">
              <w:t xml:space="preserve">1 January 2021? </w:t>
            </w:r>
            <w:r w:rsidRPr="003D39EF">
              <w:rPr>
                <w:rStyle w:val="Strong"/>
              </w:rPr>
              <w:t>*</w:t>
            </w:r>
            <w:proofErr w:type="gramStart"/>
            <w:r w:rsidRPr="003D39EF">
              <w:rPr>
                <w:rStyle w:val="Strong"/>
              </w:rPr>
              <w:t>mandatory</w:t>
            </w:r>
            <w:proofErr w:type="gramEnd"/>
          </w:p>
        </w:tc>
        <w:tc>
          <w:tcPr>
            <w:tcW w:w="460" w:type="pct"/>
            <w:gridSpan w:val="2"/>
          </w:tcPr>
          <w:p w14:paraId="46179530"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11C323F6"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 xml:space="preserve">Yes </w:t>
            </w:r>
            <w:r w:rsidRPr="003D39EF">
              <w:rPr>
                <w:rStyle w:val="Strong"/>
              </w:rPr>
              <w:sym w:font="Wingdings" w:char="F0E0"/>
            </w:r>
            <w:r w:rsidRPr="003D39EF">
              <w:rPr>
                <w:rStyle w:val="Strong"/>
              </w:rPr>
              <w:t xml:space="preserve"> Continue to Question 34</w:t>
            </w:r>
          </w:p>
        </w:tc>
      </w:tr>
      <w:tr w:rsidR="00DE02B3" w:rsidRPr="0002386E" w14:paraId="5E7DF3FD"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tcPr>
          <w:p w14:paraId="7B33D1C1" w14:textId="77777777" w:rsidR="00DE02B3" w:rsidRPr="003D39EF" w:rsidRDefault="00DE02B3" w:rsidP="003D39EF">
            <w:pPr>
              <w:pStyle w:val="Tabletextlistnumbered"/>
            </w:pPr>
          </w:p>
        </w:tc>
        <w:tc>
          <w:tcPr>
            <w:tcW w:w="460" w:type="pct"/>
            <w:gridSpan w:val="2"/>
          </w:tcPr>
          <w:p w14:paraId="0E02CA7C"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1C1EA3C8"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 xml:space="preserve">No </w:t>
            </w:r>
            <w:r w:rsidRPr="003D39EF">
              <w:rPr>
                <w:rStyle w:val="Strong"/>
              </w:rPr>
              <w:sym w:font="Wingdings" w:char="F0E0"/>
            </w:r>
            <w:r w:rsidRPr="003D39EF">
              <w:rPr>
                <w:rStyle w:val="Strong"/>
              </w:rPr>
              <w:t xml:space="preserve"> Go to Question 36</w:t>
            </w:r>
          </w:p>
        </w:tc>
      </w:tr>
      <w:tr w:rsidR="00DE02B3" w:rsidRPr="0002386E" w14:paraId="641AB57A" w14:textId="77777777" w:rsidTr="000E66B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082" w:type="pct"/>
            <w:vMerge/>
          </w:tcPr>
          <w:p w14:paraId="210623ED" w14:textId="77777777" w:rsidR="00DE02B3" w:rsidRPr="003D39EF" w:rsidRDefault="00DE02B3" w:rsidP="003D39EF">
            <w:pPr>
              <w:pStyle w:val="Tabletextlistnumbered"/>
            </w:pPr>
          </w:p>
        </w:tc>
        <w:tc>
          <w:tcPr>
            <w:tcW w:w="460" w:type="pct"/>
            <w:gridSpan w:val="2"/>
          </w:tcPr>
          <w:p w14:paraId="039D0DF9"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3B2DB8E3"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 xml:space="preserve">Unsure </w:t>
            </w:r>
            <w:r w:rsidRPr="003D39EF">
              <w:rPr>
                <w:rStyle w:val="Strong"/>
              </w:rPr>
              <w:sym w:font="Wingdings" w:char="F0E0"/>
            </w:r>
            <w:r w:rsidRPr="003D39EF">
              <w:rPr>
                <w:rStyle w:val="Strong"/>
              </w:rPr>
              <w:t xml:space="preserve"> Go to Question 37</w:t>
            </w:r>
          </w:p>
        </w:tc>
      </w:tr>
      <w:tr w:rsidR="00DE02B3" w:rsidRPr="0002386E" w14:paraId="11590523" w14:textId="77777777" w:rsidTr="000E66B0">
        <w:tc>
          <w:tcPr>
            <w:cnfStyle w:val="001000000000" w:firstRow="0" w:lastRow="0" w:firstColumn="1" w:lastColumn="0" w:oddVBand="0" w:evenVBand="0" w:oddHBand="0" w:evenHBand="0" w:firstRowFirstColumn="0" w:firstRowLastColumn="0" w:lastRowFirstColumn="0" w:lastRowLastColumn="0"/>
            <w:tcW w:w="2082" w:type="pct"/>
          </w:tcPr>
          <w:p w14:paraId="6FB1016E" w14:textId="27B7FAA5" w:rsidR="00DE02B3" w:rsidRPr="003D39EF" w:rsidRDefault="00DE02B3" w:rsidP="003D39EF">
            <w:pPr>
              <w:pStyle w:val="Tabletextlistnumbered"/>
            </w:pPr>
            <w:r w:rsidRPr="003D39EF">
              <w:t>Approximately how many consumers have you provided mental health care for using the Focussed Psychological Strategies items under Better Access at any time since</w:t>
            </w:r>
            <w:r w:rsidR="0079662C" w:rsidRPr="003D39EF">
              <w:t xml:space="preserve"> </w:t>
            </w:r>
            <w:r w:rsidRPr="003D39EF">
              <w:t>1 January 2021?</w:t>
            </w:r>
          </w:p>
        </w:tc>
        <w:tc>
          <w:tcPr>
            <w:tcW w:w="460" w:type="pct"/>
            <w:gridSpan w:val="2"/>
          </w:tcPr>
          <w:p w14:paraId="7490B951" w14:textId="73618D20" w:rsidR="00DE02B3" w:rsidRPr="003D39EF" w:rsidRDefault="003D39EF" w:rsidP="003D39EF">
            <w:pPr>
              <w:cnfStyle w:val="000000000000" w:firstRow="0" w:lastRow="0" w:firstColumn="0" w:lastColumn="0" w:oddVBand="0" w:evenVBand="0" w:oddHBand="0" w:evenHBand="0" w:firstRowFirstColumn="0" w:firstRowLastColumn="0" w:lastRowFirstColumn="0" w:lastRowLastColumn="0"/>
            </w:pPr>
            <w:r>
              <w:fldChar w:fldCharType="begin">
                <w:ffData>
                  <w:name w:val="Text18"/>
                  <w:enabled/>
                  <w:calcOnExit w:val="0"/>
                  <w:helpText w:type="text" w:val="Approximately how many consumers have you provided mental health care for using the Focussed Psychological Strategies items under Better Access at any time since 1 January 2021?"/>
                  <w:statusText w:type="text" w:val="How many consumers have you provided mental health care for using the Focussed Psychological Strategies items under Better Access."/>
                  <w:textInput/>
                </w:ffData>
              </w:fldChar>
            </w:r>
            <w:bookmarkStart w:id="16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2459" w:type="pct"/>
            <w:gridSpan w:val="7"/>
          </w:tcPr>
          <w:p w14:paraId="6F22490A"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p>
        </w:tc>
      </w:tr>
      <w:tr w:rsidR="00DE02B3" w:rsidRPr="0002386E" w14:paraId="4E830916"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val="restart"/>
          </w:tcPr>
          <w:p w14:paraId="1F26D6F9" w14:textId="77777777" w:rsidR="00DE02B3" w:rsidRPr="003D39EF" w:rsidRDefault="00DE02B3" w:rsidP="003D39EF">
            <w:pPr>
              <w:pStyle w:val="Tabletextlistnumbered"/>
            </w:pPr>
            <w:r w:rsidRPr="003D39EF">
              <w:t>Were any of these consumers in residential aged care facilities?</w:t>
            </w:r>
          </w:p>
        </w:tc>
        <w:tc>
          <w:tcPr>
            <w:tcW w:w="460" w:type="pct"/>
            <w:gridSpan w:val="2"/>
          </w:tcPr>
          <w:p w14:paraId="3011DE55"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388B2E7B"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Yes</w:t>
            </w:r>
          </w:p>
        </w:tc>
      </w:tr>
      <w:tr w:rsidR="00DE02B3" w:rsidRPr="0002386E" w14:paraId="3804A333"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tcPr>
          <w:p w14:paraId="14007A1F" w14:textId="77777777" w:rsidR="00DE02B3" w:rsidRPr="003D39EF" w:rsidRDefault="00DE02B3" w:rsidP="003D39EF">
            <w:pPr>
              <w:pStyle w:val="Tabletextlistnumbered"/>
            </w:pPr>
          </w:p>
        </w:tc>
        <w:tc>
          <w:tcPr>
            <w:tcW w:w="460" w:type="pct"/>
            <w:gridSpan w:val="2"/>
          </w:tcPr>
          <w:p w14:paraId="7159A4AA"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170F10CF"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No</w:t>
            </w:r>
          </w:p>
        </w:tc>
      </w:tr>
      <w:tr w:rsidR="00DE02B3" w:rsidRPr="0002386E" w14:paraId="7D8F4F8F"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tcPr>
          <w:p w14:paraId="24F5B8BD" w14:textId="77777777" w:rsidR="00DE02B3" w:rsidRPr="003D39EF" w:rsidRDefault="00DE02B3" w:rsidP="003D39EF">
            <w:pPr>
              <w:pStyle w:val="Tabletextlistnumbered"/>
            </w:pPr>
          </w:p>
        </w:tc>
        <w:tc>
          <w:tcPr>
            <w:tcW w:w="460" w:type="pct"/>
            <w:gridSpan w:val="2"/>
          </w:tcPr>
          <w:p w14:paraId="01BD0301"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4B28F6C2"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Unsure</w:t>
            </w:r>
          </w:p>
        </w:tc>
      </w:tr>
      <w:tr w:rsidR="00DE02B3" w:rsidRPr="0002386E" w14:paraId="069EEDAC"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val="restart"/>
          </w:tcPr>
          <w:p w14:paraId="7DEC250B" w14:textId="1027CF31" w:rsidR="00DE02B3" w:rsidRPr="003D39EF" w:rsidRDefault="00DE02B3" w:rsidP="003D39EF">
            <w:pPr>
              <w:pStyle w:val="Tabletextlistnumbered"/>
            </w:pPr>
            <w:r w:rsidRPr="003D39EF">
              <w:t xml:space="preserve">If you haven’t provided mental health care using the Focussed Psychological Strategies items </w:t>
            </w:r>
            <w:r w:rsidRPr="003D39EF">
              <w:lastRenderedPageBreak/>
              <w:t>under Better Access at any time since</w:t>
            </w:r>
            <w:r w:rsidR="0079662C" w:rsidRPr="003D39EF">
              <w:t xml:space="preserve"> </w:t>
            </w:r>
            <w:r w:rsidRPr="003D39EF">
              <w:t xml:space="preserve">1 January 2021, what were the reasons? (Tick all that apply) </w:t>
            </w:r>
          </w:p>
        </w:tc>
        <w:tc>
          <w:tcPr>
            <w:tcW w:w="460" w:type="pct"/>
            <w:gridSpan w:val="2"/>
          </w:tcPr>
          <w:p w14:paraId="67562030"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lastRenderedPageBreak/>
              <w:sym w:font="Wingdings" w:char="F0A8"/>
            </w:r>
          </w:p>
        </w:tc>
        <w:tc>
          <w:tcPr>
            <w:tcW w:w="2459" w:type="pct"/>
            <w:gridSpan w:val="7"/>
          </w:tcPr>
          <w:p w14:paraId="6E1DC1C1"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I didn’t see any consumers who required mental health care</w:t>
            </w:r>
          </w:p>
        </w:tc>
      </w:tr>
      <w:tr w:rsidR="00DE02B3" w:rsidRPr="0002386E" w14:paraId="684CB212"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tcPr>
          <w:p w14:paraId="1A1089F9" w14:textId="77777777" w:rsidR="00DE02B3" w:rsidRPr="003D39EF" w:rsidRDefault="00DE02B3" w:rsidP="003D39EF"/>
        </w:tc>
        <w:tc>
          <w:tcPr>
            <w:tcW w:w="460" w:type="pct"/>
            <w:gridSpan w:val="2"/>
          </w:tcPr>
          <w:p w14:paraId="0789C890"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4BDFEB24"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I referred all consumers who required mental health care on to other providers</w:t>
            </w:r>
          </w:p>
        </w:tc>
      </w:tr>
      <w:tr w:rsidR="00DE02B3" w:rsidRPr="0002386E" w14:paraId="4C4D16D0"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tcPr>
          <w:p w14:paraId="61584F41" w14:textId="77777777" w:rsidR="00DE02B3" w:rsidRPr="003D39EF" w:rsidRDefault="00DE02B3" w:rsidP="003D39EF"/>
        </w:tc>
        <w:tc>
          <w:tcPr>
            <w:tcW w:w="460" w:type="pct"/>
            <w:gridSpan w:val="2"/>
          </w:tcPr>
          <w:p w14:paraId="13E54DFA"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5EED2FBC"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 xml:space="preserve">I provided mental health care consultations, but I did so </w:t>
            </w:r>
            <w:proofErr w:type="gramStart"/>
            <w:r w:rsidRPr="003D39EF">
              <w:t>using</w:t>
            </w:r>
            <w:proofErr w:type="gramEnd"/>
            <w:r w:rsidRPr="003D39EF">
              <w:t xml:space="preserve"> the GP Mental Health Treatment items under Better Access</w:t>
            </w:r>
          </w:p>
        </w:tc>
      </w:tr>
      <w:tr w:rsidR="00DE02B3" w:rsidRPr="0002386E" w14:paraId="20C8D4D6"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tcPr>
          <w:p w14:paraId="44710965" w14:textId="77777777" w:rsidR="00DE02B3" w:rsidRPr="0002386E" w:rsidRDefault="00DE02B3" w:rsidP="000B7F74">
            <w:pPr>
              <w:numPr>
                <w:ilvl w:val="0"/>
                <w:numId w:val="2"/>
              </w:numPr>
              <w:spacing w:before="40" w:after="40"/>
              <w:ind w:left="4046"/>
              <w:rPr>
                <w:rFonts w:asciiTheme="minorHAnsi" w:hAnsiTheme="minorHAnsi" w:cstheme="minorHAnsi"/>
                <w:sz w:val="19"/>
                <w:szCs w:val="19"/>
              </w:rPr>
            </w:pPr>
          </w:p>
        </w:tc>
        <w:tc>
          <w:tcPr>
            <w:tcW w:w="460" w:type="pct"/>
            <w:gridSpan w:val="2"/>
          </w:tcPr>
          <w:p w14:paraId="3F824DBE"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04ED5B00"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 xml:space="preserve">I provided mental health care consultations, but I did so </w:t>
            </w:r>
            <w:proofErr w:type="gramStart"/>
            <w:r w:rsidRPr="003D39EF">
              <w:t>using</w:t>
            </w:r>
            <w:proofErr w:type="gramEnd"/>
            <w:r w:rsidRPr="003D39EF">
              <w:t xml:space="preserve"> other Medicare item numbers, not the Better Access ones</w:t>
            </w:r>
          </w:p>
        </w:tc>
      </w:tr>
      <w:tr w:rsidR="00DE02B3" w:rsidRPr="0002386E" w14:paraId="7EA847B3" w14:textId="77777777" w:rsidTr="000E66B0">
        <w:tc>
          <w:tcPr>
            <w:cnfStyle w:val="001000000000" w:firstRow="0" w:lastRow="0" w:firstColumn="1" w:lastColumn="0" w:oddVBand="0" w:evenVBand="0" w:oddHBand="0" w:evenHBand="0" w:firstRowFirstColumn="0" w:firstRowLastColumn="0" w:lastRowFirstColumn="0" w:lastRowLastColumn="0"/>
            <w:tcW w:w="2082" w:type="pct"/>
            <w:vMerge/>
          </w:tcPr>
          <w:p w14:paraId="5399D44E" w14:textId="77777777" w:rsidR="00DE02B3" w:rsidRPr="0002386E" w:rsidRDefault="00DE02B3" w:rsidP="00AE5BD6">
            <w:pPr>
              <w:numPr>
                <w:ilvl w:val="0"/>
                <w:numId w:val="8"/>
              </w:numPr>
              <w:spacing w:before="40" w:after="40"/>
              <w:ind w:left="313" w:hanging="313"/>
              <w:rPr>
                <w:rFonts w:asciiTheme="minorHAnsi" w:hAnsiTheme="minorHAnsi" w:cstheme="minorHAnsi"/>
                <w:sz w:val="19"/>
                <w:szCs w:val="19"/>
              </w:rPr>
            </w:pPr>
          </w:p>
        </w:tc>
        <w:tc>
          <w:tcPr>
            <w:tcW w:w="460" w:type="pct"/>
            <w:gridSpan w:val="2"/>
          </w:tcPr>
          <w:p w14:paraId="4F72A7E0"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sym w:font="Wingdings" w:char="F0A8"/>
            </w:r>
          </w:p>
        </w:tc>
        <w:tc>
          <w:tcPr>
            <w:tcW w:w="2459" w:type="pct"/>
            <w:gridSpan w:val="7"/>
          </w:tcPr>
          <w:p w14:paraId="7C9F19A8" w14:textId="77777777" w:rsidR="00DE02B3" w:rsidRPr="003D39EF" w:rsidRDefault="00DE02B3" w:rsidP="003D39EF">
            <w:pPr>
              <w:cnfStyle w:val="000000000000" w:firstRow="0" w:lastRow="0" w:firstColumn="0" w:lastColumn="0" w:oddVBand="0" w:evenVBand="0" w:oddHBand="0" w:evenHBand="0" w:firstRowFirstColumn="0" w:firstRowLastColumn="0" w:lastRowFirstColumn="0" w:lastRowLastColumn="0"/>
            </w:pPr>
            <w:r w:rsidRPr="003D39EF">
              <w:t>I did not want my services to be contributing to the Better Access session cap for consumers</w:t>
            </w:r>
          </w:p>
        </w:tc>
      </w:tr>
      <w:tr w:rsidR="00DE02B3" w:rsidRPr="0002386E" w14:paraId="1902BAED"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2" w:type="pct"/>
            <w:vMerge/>
          </w:tcPr>
          <w:p w14:paraId="18D3A008" w14:textId="77777777" w:rsidR="00DE02B3" w:rsidRPr="0002386E" w:rsidRDefault="00DE02B3" w:rsidP="00AE5BD6">
            <w:pPr>
              <w:numPr>
                <w:ilvl w:val="0"/>
                <w:numId w:val="8"/>
              </w:numPr>
              <w:spacing w:before="40" w:after="40"/>
              <w:ind w:left="313" w:hanging="313"/>
              <w:rPr>
                <w:rFonts w:asciiTheme="minorHAnsi" w:hAnsiTheme="minorHAnsi" w:cstheme="minorHAnsi"/>
                <w:sz w:val="19"/>
                <w:szCs w:val="19"/>
              </w:rPr>
            </w:pPr>
          </w:p>
        </w:tc>
        <w:tc>
          <w:tcPr>
            <w:tcW w:w="460" w:type="pct"/>
            <w:gridSpan w:val="2"/>
          </w:tcPr>
          <w:p w14:paraId="09AF0C15" w14:textId="77777777"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sym w:font="Wingdings" w:char="F0A8"/>
            </w:r>
          </w:p>
        </w:tc>
        <w:tc>
          <w:tcPr>
            <w:tcW w:w="2459" w:type="pct"/>
            <w:gridSpan w:val="7"/>
          </w:tcPr>
          <w:p w14:paraId="1B6F2572" w14:textId="51798AEB" w:rsidR="00DE02B3" w:rsidRPr="003D39EF" w:rsidRDefault="00DE02B3" w:rsidP="003D39EF">
            <w:pPr>
              <w:cnfStyle w:val="000000100000" w:firstRow="0" w:lastRow="0" w:firstColumn="0" w:lastColumn="0" w:oddVBand="0" w:evenVBand="0" w:oddHBand="1" w:evenHBand="0" w:firstRowFirstColumn="0" w:firstRowLastColumn="0" w:lastRowFirstColumn="0" w:lastRowLastColumn="0"/>
            </w:pPr>
            <w:r w:rsidRPr="003D39EF">
              <w:t>Other (Please describe)</w:t>
            </w:r>
          </w:p>
          <w:p w14:paraId="11FC5983" w14:textId="77777777" w:rsidR="00DE02B3" w:rsidRPr="000E66B0" w:rsidRDefault="00DE02B3" w:rsidP="000E66B0">
            <w:pPr>
              <w:pStyle w:val="Redtext"/>
              <w:cnfStyle w:val="000000100000" w:firstRow="0" w:lastRow="0" w:firstColumn="0" w:lastColumn="0" w:oddVBand="0" w:evenVBand="0" w:oddHBand="1" w:evenHBand="0" w:firstRowFirstColumn="0" w:firstRowLastColumn="0" w:lastRowFirstColumn="0" w:lastRowLastColumn="0"/>
            </w:pPr>
            <w:r w:rsidRPr="000E66B0">
              <w:sym w:font="Wingdings" w:char="F0E0"/>
            </w:r>
            <w:r w:rsidRPr="000E66B0">
              <w:t xml:space="preserve"> Continue to Question 37</w:t>
            </w:r>
          </w:p>
        </w:tc>
      </w:tr>
    </w:tbl>
    <w:p w14:paraId="087A28C4" w14:textId="77777777" w:rsidR="005A39B1" w:rsidRDefault="005A39B1"/>
    <w:tbl>
      <w:tblPr>
        <w:tblStyle w:val="PlainTable2"/>
        <w:tblW w:w="9026" w:type="dxa"/>
        <w:tblLayout w:type="fixed"/>
        <w:tblLook w:val="04A0" w:firstRow="1" w:lastRow="0" w:firstColumn="1" w:lastColumn="0" w:noHBand="0" w:noVBand="1"/>
      </w:tblPr>
      <w:tblGrid>
        <w:gridCol w:w="3739"/>
        <w:gridCol w:w="21"/>
        <w:gridCol w:w="830"/>
        <w:gridCol w:w="291"/>
        <w:gridCol w:w="1033"/>
        <w:gridCol w:w="1037"/>
        <w:gridCol w:w="1037"/>
        <w:gridCol w:w="1038"/>
      </w:tblGrid>
      <w:tr w:rsidR="00DE02B3" w:rsidRPr="000E66B0" w14:paraId="23388ED3" w14:textId="77777777" w:rsidTr="000E6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39" w:type="dxa"/>
          </w:tcPr>
          <w:p w14:paraId="18C9E2C1" w14:textId="77777777" w:rsidR="00DE02B3" w:rsidRPr="000E66B0" w:rsidRDefault="00DE02B3" w:rsidP="000E66B0">
            <w:r w:rsidRPr="000E66B0">
              <w:t>Thinking about the situations where you or other GPs provide mental health care using the Better Access GP Mental Health Treatment Consultation items or Focussed Psychological Strategies items, please rate the extent to which you agree or disagree with the following statements.</w:t>
            </w:r>
          </w:p>
        </w:tc>
        <w:tc>
          <w:tcPr>
            <w:tcW w:w="1142" w:type="dxa"/>
            <w:gridSpan w:val="3"/>
          </w:tcPr>
          <w:p w14:paraId="53EB479A" w14:textId="4D4E52AD" w:rsidR="00DE02B3" w:rsidRPr="000E66B0" w:rsidRDefault="00DE02B3" w:rsidP="000E66B0">
            <w:pPr>
              <w:cnfStyle w:val="100000000000" w:firstRow="1" w:lastRow="0" w:firstColumn="0" w:lastColumn="0" w:oddVBand="0" w:evenVBand="0" w:oddHBand="0" w:evenHBand="0" w:firstRowFirstColumn="0" w:firstRowLastColumn="0" w:lastRowFirstColumn="0" w:lastRowLastColumn="0"/>
            </w:pPr>
            <w:r w:rsidRPr="000E66B0">
              <w:t>1</w:t>
            </w:r>
            <w:r w:rsidR="000E66B0">
              <w:t xml:space="preserve"> </w:t>
            </w:r>
            <w:r w:rsidRPr="000E66B0">
              <w:t>Strongly disagree</w:t>
            </w:r>
          </w:p>
        </w:tc>
        <w:tc>
          <w:tcPr>
            <w:tcW w:w="1033" w:type="dxa"/>
          </w:tcPr>
          <w:p w14:paraId="5B5556A8" w14:textId="6CF71E1D" w:rsidR="00DE02B3" w:rsidRPr="000E66B0" w:rsidRDefault="00DE02B3" w:rsidP="000E66B0">
            <w:pPr>
              <w:cnfStyle w:val="100000000000" w:firstRow="1" w:lastRow="0" w:firstColumn="0" w:lastColumn="0" w:oddVBand="0" w:evenVBand="0" w:oddHBand="0" w:evenHBand="0" w:firstRowFirstColumn="0" w:firstRowLastColumn="0" w:lastRowFirstColumn="0" w:lastRowLastColumn="0"/>
            </w:pPr>
            <w:r w:rsidRPr="000E66B0">
              <w:t>2</w:t>
            </w:r>
            <w:r w:rsidR="000E66B0">
              <w:t xml:space="preserve"> </w:t>
            </w:r>
            <w:r w:rsidRPr="000E66B0">
              <w:t>Disagree</w:t>
            </w:r>
          </w:p>
        </w:tc>
        <w:tc>
          <w:tcPr>
            <w:tcW w:w="1037" w:type="dxa"/>
          </w:tcPr>
          <w:p w14:paraId="00C509A2" w14:textId="65340483" w:rsidR="00DE02B3" w:rsidRPr="000E66B0" w:rsidRDefault="00DE02B3" w:rsidP="000E66B0">
            <w:pPr>
              <w:cnfStyle w:val="100000000000" w:firstRow="1" w:lastRow="0" w:firstColumn="0" w:lastColumn="0" w:oddVBand="0" w:evenVBand="0" w:oddHBand="0" w:evenHBand="0" w:firstRowFirstColumn="0" w:firstRowLastColumn="0" w:lastRowFirstColumn="0" w:lastRowLastColumn="0"/>
            </w:pPr>
            <w:r w:rsidRPr="000E66B0">
              <w:t>3</w:t>
            </w:r>
            <w:r w:rsidR="000E66B0">
              <w:t xml:space="preserve"> </w:t>
            </w:r>
            <w:r w:rsidRPr="000E66B0">
              <w:t>Neither disagree nor agree</w:t>
            </w:r>
          </w:p>
        </w:tc>
        <w:tc>
          <w:tcPr>
            <w:tcW w:w="1037" w:type="dxa"/>
          </w:tcPr>
          <w:p w14:paraId="3B626931" w14:textId="21DA366B" w:rsidR="00DE02B3" w:rsidRPr="000E66B0" w:rsidRDefault="00DE02B3" w:rsidP="000E66B0">
            <w:pPr>
              <w:cnfStyle w:val="100000000000" w:firstRow="1" w:lastRow="0" w:firstColumn="0" w:lastColumn="0" w:oddVBand="0" w:evenVBand="0" w:oddHBand="0" w:evenHBand="0" w:firstRowFirstColumn="0" w:firstRowLastColumn="0" w:lastRowFirstColumn="0" w:lastRowLastColumn="0"/>
            </w:pPr>
            <w:r w:rsidRPr="000E66B0">
              <w:t>4</w:t>
            </w:r>
            <w:r w:rsidR="000E66B0">
              <w:t xml:space="preserve"> </w:t>
            </w:r>
            <w:r w:rsidRPr="000E66B0">
              <w:t>Agree</w:t>
            </w:r>
          </w:p>
        </w:tc>
        <w:tc>
          <w:tcPr>
            <w:tcW w:w="1038" w:type="dxa"/>
          </w:tcPr>
          <w:p w14:paraId="10BFA563" w14:textId="338798C5" w:rsidR="00DE02B3" w:rsidRPr="000E66B0" w:rsidRDefault="00DE02B3" w:rsidP="000E66B0">
            <w:pPr>
              <w:cnfStyle w:val="100000000000" w:firstRow="1" w:lastRow="0" w:firstColumn="0" w:lastColumn="0" w:oddVBand="0" w:evenVBand="0" w:oddHBand="0" w:evenHBand="0" w:firstRowFirstColumn="0" w:firstRowLastColumn="0" w:lastRowFirstColumn="0" w:lastRowLastColumn="0"/>
            </w:pPr>
            <w:r w:rsidRPr="000E66B0">
              <w:t>5</w:t>
            </w:r>
            <w:r w:rsidR="000E66B0">
              <w:t xml:space="preserve"> </w:t>
            </w:r>
            <w:r w:rsidRPr="000E66B0">
              <w:t>Strongly agree</w:t>
            </w:r>
          </w:p>
        </w:tc>
      </w:tr>
      <w:tr w:rsidR="00DE02B3" w:rsidRPr="000E66B0" w14:paraId="3D82D2C3"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9" w:type="dxa"/>
          </w:tcPr>
          <w:p w14:paraId="4BCBEF8C" w14:textId="77777777" w:rsidR="00DE02B3" w:rsidRPr="000E66B0" w:rsidRDefault="00DE02B3" w:rsidP="000E66B0">
            <w:pPr>
              <w:pStyle w:val="Tabletextlistnumbered"/>
            </w:pPr>
            <w:r w:rsidRPr="000E66B0">
              <w:t>Better Access enables GPs to offer consumers appropriate mental health care</w:t>
            </w:r>
          </w:p>
        </w:tc>
        <w:tc>
          <w:tcPr>
            <w:tcW w:w="1142" w:type="dxa"/>
            <w:gridSpan w:val="3"/>
          </w:tcPr>
          <w:p w14:paraId="69B19EDB"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3" w:type="dxa"/>
          </w:tcPr>
          <w:p w14:paraId="5E281EF5"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7" w:type="dxa"/>
          </w:tcPr>
          <w:p w14:paraId="44389052"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7" w:type="dxa"/>
          </w:tcPr>
          <w:p w14:paraId="4905622B"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8" w:type="dxa"/>
          </w:tcPr>
          <w:p w14:paraId="6E93F74A"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r>
      <w:tr w:rsidR="00DE02B3" w:rsidRPr="000E66B0" w14:paraId="790D4784" w14:textId="77777777" w:rsidTr="000E66B0">
        <w:tc>
          <w:tcPr>
            <w:cnfStyle w:val="001000000000" w:firstRow="0" w:lastRow="0" w:firstColumn="1" w:lastColumn="0" w:oddVBand="0" w:evenVBand="0" w:oddHBand="0" w:evenHBand="0" w:firstRowFirstColumn="0" w:firstRowLastColumn="0" w:lastRowFirstColumn="0" w:lastRowLastColumn="0"/>
            <w:tcW w:w="3739" w:type="dxa"/>
          </w:tcPr>
          <w:p w14:paraId="5EDC4680" w14:textId="77777777" w:rsidR="00DE02B3" w:rsidRPr="000E66B0" w:rsidRDefault="00DE02B3" w:rsidP="000E66B0">
            <w:pPr>
              <w:pStyle w:val="Tabletextlistnumbered"/>
            </w:pPr>
            <w:r w:rsidRPr="000E66B0">
              <w:t>Better Access enables GPs to provide consumers with mental health care that is accessible</w:t>
            </w:r>
          </w:p>
        </w:tc>
        <w:tc>
          <w:tcPr>
            <w:tcW w:w="1142" w:type="dxa"/>
            <w:gridSpan w:val="3"/>
          </w:tcPr>
          <w:p w14:paraId="4389772A"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3" w:type="dxa"/>
          </w:tcPr>
          <w:p w14:paraId="0BAD57DC"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7" w:type="dxa"/>
          </w:tcPr>
          <w:p w14:paraId="14103EFC"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7" w:type="dxa"/>
          </w:tcPr>
          <w:p w14:paraId="4E4CF587"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8" w:type="dxa"/>
          </w:tcPr>
          <w:p w14:paraId="79742DC8"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r>
      <w:tr w:rsidR="00DE02B3" w:rsidRPr="000E66B0" w14:paraId="5B5853DE"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9" w:type="dxa"/>
          </w:tcPr>
          <w:p w14:paraId="0D7D8885" w14:textId="77777777" w:rsidR="00DE02B3" w:rsidRPr="000E66B0" w:rsidRDefault="00DE02B3" w:rsidP="000E66B0">
            <w:pPr>
              <w:pStyle w:val="Tabletextlistnumbered"/>
            </w:pPr>
            <w:r w:rsidRPr="000E66B0">
              <w:t>Better Access enables GPs to provide consumers with mental health care that is timely</w:t>
            </w:r>
          </w:p>
        </w:tc>
        <w:tc>
          <w:tcPr>
            <w:tcW w:w="1142" w:type="dxa"/>
            <w:gridSpan w:val="3"/>
          </w:tcPr>
          <w:p w14:paraId="23EB09A5"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3" w:type="dxa"/>
          </w:tcPr>
          <w:p w14:paraId="0ADDC2AE"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7" w:type="dxa"/>
          </w:tcPr>
          <w:p w14:paraId="7882487A"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7" w:type="dxa"/>
          </w:tcPr>
          <w:p w14:paraId="39236429"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8" w:type="dxa"/>
          </w:tcPr>
          <w:p w14:paraId="1DC64BD8"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r>
      <w:tr w:rsidR="00DE02B3" w:rsidRPr="000E66B0" w14:paraId="438CD742" w14:textId="77777777" w:rsidTr="000E66B0">
        <w:tc>
          <w:tcPr>
            <w:cnfStyle w:val="001000000000" w:firstRow="0" w:lastRow="0" w:firstColumn="1" w:lastColumn="0" w:oddVBand="0" w:evenVBand="0" w:oddHBand="0" w:evenHBand="0" w:firstRowFirstColumn="0" w:firstRowLastColumn="0" w:lastRowFirstColumn="0" w:lastRowLastColumn="0"/>
            <w:tcW w:w="3739" w:type="dxa"/>
          </w:tcPr>
          <w:p w14:paraId="6696408A" w14:textId="77777777" w:rsidR="00DE02B3" w:rsidRPr="000E66B0" w:rsidRDefault="00DE02B3" w:rsidP="000E66B0">
            <w:pPr>
              <w:pStyle w:val="Tabletextlistnumbered"/>
            </w:pPr>
            <w:r w:rsidRPr="000E66B0">
              <w:t>Better Access enables GPs to provide consumers with mental health care that is affordable</w:t>
            </w:r>
          </w:p>
        </w:tc>
        <w:tc>
          <w:tcPr>
            <w:tcW w:w="1142" w:type="dxa"/>
            <w:gridSpan w:val="3"/>
          </w:tcPr>
          <w:p w14:paraId="2D36E69E"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3" w:type="dxa"/>
          </w:tcPr>
          <w:p w14:paraId="2E3A183C"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7" w:type="dxa"/>
          </w:tcPr>
          <w:p w14:paraId="05C091AA"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7" w:type="dxa"/>
          </w:tcPr>
          <w:p w14:paraId="47A0CE65"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1038" w:type="dxa"/>
          </w:tcPr>
          <w:p w14:paraId="7F1AD5E6"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r>
      <w:tr w:rsidR="00DE02B3" w:rsidRPr="000E66B0" w14:paraId="6C3D1103"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39" w:type="dxa"/>
          </w:tcPr>
          <w:p w14:paraId="0D2ADED0" w14:textId="77777777" w:rsidR="00DE02B3" w:rsidRPr="000E66B0" w:rsidRDefault="00DE02B3" w:rsidP="000E66B0">
            <w:pPr>
              <w:pStyle w:val="Tabletextlistnumbered"/>
            </w:pPr>
            <w:r w:rsidRPr="000E66B0">
              <w:t>Better Access enables GPs to provide consumers with mental health care that improves their mental health and wellbeing</w:t>
            </w:r>
          </w:p>
        </w:tc>
        <w:tc>
          <w:tcPr>
            <w:tcW w:w="1142" w:type="dxa"/>
            <w:gridSpan w:val="3"/>
          </w:tcPr>
          <w:p w14:paraId="40B29140"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3" w:type="dxa"/>
          </w:tcPr>
          <w:p w14:paraId="1D7B2D3A"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7" w:type="dxa"/>
          </w:tcPr>
          <w:p w14:paraId="1982CFE8"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7" w:type="dxa"/>
          </w:tcPr>
          <w:p w14:paraId="4A6EB5D9"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1038" w:type="dxa"/>
          </w:tcPr>
          <w:p w14:paraId="14431303"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r>
      <w:tr w:rsidR="00DE02B3" w:rsidRPr="000E66B0" w14:paraId="122B02B7"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val="restart"/>
          </w:tcPr>
          <w:p w14:paraId="383130D6" w14:textId="77777777" w:rsidR="00DE02B3" w:rsidRPr="000E66B0" w:rsidRDefault="00DE02B3" w:rsidP="000E66B0">
            <w:pPr>
              <w:pStyle w:val="Tabletextlistnumbered"/>
            </w:pPr>
            <w:r w:rsidRPr="000E66B0">
              <w:t>What barriers do GPs experience in relation to Better Access? (Tick all that apply)</w:t>
            </w:r>
          </w:p>
        </w:tc>
        <w:tc>
          <w:tcPr>
            <w:tcW w:w="830" w:type="dxa"/>
          </w:tcPr>
          <w:p w14:paraId="522B4BEC"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620C6FD4"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The number of available sessions from relevant mental health professionals is too restrictive</w:t>
            </w:r>
          </w:p>
        </w:tc>
      </w:tr>
      <w:tr w:rsidR="00DE02B3" w:rsidRPr="000E66B0" w14:paraId="40F02997"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1713F323" w14:textId="77777777" w:rsidR="00DE02B3" w:rsidRPr="000E66B0" w:rsidRDefault="00DE02B3" w:rsidP="000E66B0"/>
        </w:tc>
        <w:tc>
          <w:tcPr>
            <w:tcW w:w="830" w:type="dxa"/>
          </w:tcPr>
          <w:p w14:paraId="73633238"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3F8A8A80"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The fact that Better Access is designed to serve consumers who meet certain diagnostic criteria means that some consumers miss out</w:t>
            </w:r>
          </w:p>
        </w:tc>
      </w:tr>
      <w:tr w:rsidR="00DE02B3" w:rsidRPr="000E66B0" w14:paraId="2187770A"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58785E92" w14:textId="77777777" w:rsidR="00DE02B3" w:rsidRPr="000E66B0" w:rsidRDefault="00DE02B3" w:rsidP="000E66B0"/>
        </w:tc>
        <w:tc>
          <w:tcPr>
            <w:tcW w:w="830" w:type="dxa"/>
          </w:tcPr>
          <w:p w14:paraId="1CD0E347"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14ABE546"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The types of therapy that are permissible under Better Access are not consistent for all providers</w:t>
            </w:r>
          </w:p>
        </w:tc>
      </w:tr>
      <w:tr w:rsidR="00DE02B3" w:rsidRPr="000E66B0" w14:paraId="366CD329"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64EE6E7B" w14:textId="77777777" w:rsidR="00DE02B3" w:rsidRPr="000E66B0" w:rsidRDefault="00DE02B3" w:rsidP="000E66B0"/>
        </w:tc>
        <w:tc>
          <w:tcPr>
            <w:tcW w:w="830" w:type="dxa"/>
          </w:tcPr>
          <w:p w14:paraId="2A115933"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7697BE4F"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The types of therapy that are permissible under Better Access do not match the approach of all providers</w:t>
            </w:r>
          </w:p>
        </w:tc>
      </w:tr>
      <w:tr w:rsidR="00DE02B3" w:rsidRPr="000E66B0" w14:paraId="3A148A86"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07EDAC7B" w14:textId="77777777" w:rsidR="00DE02B3" w:rsidRPr="000E66B0" w:rsidRDefault="00DE02B3" w:rsidP="000E66B0"/>
        </w:tc>
        <w:tc>
          <w:tcPr>
            <w:tcW w:w="830" w:type="dxa"/>
          </w:tcPr>
          <w:p w14:paraId="43FEA354"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1ACCB3A5"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The Medicare rebate doesn’t adequately recompense providers for their time</w:t>
            </w:r>
          </w:p>
        </w:tc>
      </w:tr>
      <w:tr w:rsidR="00DE02B3" w:rsidRPr="000E66B0" w14:paraId="341694E8"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4112F864" w14:textId="77777777" w:rsidR="00DE02B3" w:rsidRPr="000E66B0" w:rsidRDefault="00DE02B3" w:rsidP="000E66B0"/>
        </w:tc>
        <w:tc>
          <w:tcPr>
            <w:tcW w:w="830" w:type="dxa"/>
          </w:tcPr>
          <w:p w14:paraId="0FCFF9A2"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38A88582"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The billing process is too complex</w:t>
            </w:r>
          </w:p>
        </w:tc>
      </w:tr>
      <w:tr w:rsidR="00DE02B3" w:rsidRPr="000E66B0" w14:paraId="38621214"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615B6976" w14:textId="77777777" w:rsidR="00DE02B3" w:rsidRPr="000E66B0" w:rsidRDefault="00DE02B3" w:rsidP="000E66B0"/>
        </w:tc>
        <w:tc>
          <w:tcPr>
            <w:tcW w:w="830" w:type="dxa"/>
          </w:tcPr>
          <w:p w14:paraId="0AE9C443"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451B0380"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Better Access is administratively burdensome</w:t>
            </w:r>
          </w:p>
        </w:tc>
      </w:tr>
      <w:tr w:rsidR="00DE02B3" w:rsidRPr="000E66B0" w14:paraId="4C36FD6A"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255C552C" w14:textId="77777777" w:rsidR="00DE02B3" w:rsidRPr="000E66B0" w:rsidRDefault="00DE02B3" w:rsidP="000E66B0"/>
        </w:tc>
        <w:tc>
          <w:tcPr>
            <w:tcW w:w="830" w:type="dxa"/>
          </w:tcPr>
          <w:p w14:paraId="623C2C89"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39855C69"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The “rules” around Better Access can be confusing</w:t>
            </w:r>
          </w:p>
        </w:tc>
      </w:tr>
      <w:tr w:rsidR="00DE02B3" w:rsidRPr="000E66B0" w14:paraId="4435FFEC"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74A49A1B" w14:textId="77777777" w:rsidR="00DE02B3" w:rsidRPr="000E66B0" w:rsidRDefault="00DE02B3" w:rsidP="000E66B0"/>
        </w:tc>
        <w:tc>
          <w:tcPr>
            <w:tcW w:w="830" w:type="dxa"/>
          </w:tcPr>
          <w:p w14:paraId="69B8EC67"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76520926"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The timing of reviews can present challenges</w:t>
            </w:r>
          </w:p>
        </w:tc>
      </w:tr>
      <w:tr w:rsidR="00DE02B3" w:rsidRPr="000E66B0" w14:paraId="336182A6"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66A7EA28" w14:textId="77777777" w:rsidR="00DE02B3" w:rsidRPr="000E66B0" w:rsidRDefault="00DE02B3" w:rsidP="000E66B0"/>
        </w:tc>
        <w:tc>
          <w:tcPr>
            <w:tcW w:w="830" w:type="dxa"/>
          </w:tcPr>
          <w:p w14:paraId="52CEF02C"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67E0BA8C"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Consumers do not always know whether they already have a Mental Health Treatment Plan</w:t>
            </w:r>
          </w:p>
        </w:tc>
      </w:tr>
      <w:tr w:rsidR="00DE02B3" w:rsidRPr="000E66B0" w14:paraId="6364F878"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3EDDE276" w14:textId="77777777" w:rsidR="00DE02B3" w:rsidRPr="000E66B0" w:rsidRDefault="00DE02B3" w:rsidP="000E66B0"/>
        </w:tc>
        <w:tc>
          <w:tcPr>
            <w:tcW w:w="830" w:type="dxa"/>
          </w:tcPr>
          <w:p w14:paraId="61459FA2"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4709F0BA"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There are long waiting lists for the mental health professionals who provide treatment under Better Access</w:t>
            </w:r>
          </w:p>
        </w:tc>
      </w:tr>
      <w:tr w:rsidR="00DE02B3" w:rsidRPr="000E66B0" w14:paraId="4D893597"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339CF8D3" w14:textId="77777777" w:rsidR="00DE02B3" w:rsidRPr="000E66B0" w:rsidRDefault="00DE02B3" w:rsidP="000E66B0"/>
        </w:tc>
        <w:tc>
          <w:tcPr>
            <w:tcW w:w="830" w:type="dxa"/>
          </w:tcPr>
          <w:p w14:paraId="28027957"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01F5CB69"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The list of mental health professionals who are eligible to provide treatment under Better Access is too limited</w:t>
            </w:r>
          </w:p>
        </w:tc>
      </w:tr>
      <w:tr w:rsidR="00DE02B3" w:rsidRPr="000E66B0" w14:paraId="51549142"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23D9AF69" w14:textId="77777777" w:rsidR="00DE02B3" w:rsidRPr="000E66B0" w:rsidRDefault="00DE02B3" w:rsidP="000E66B0"/>
        </w:tc>
        <w:tc>
          <w:tcPr>
            <w:tcW w:w="830" w:type="dxa"/>
          </w:tcPr>
          <w:p w14:paraId="712B198C"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1D7FF7DD"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In some areas, insufficient numbers of mental health professionals are available</w:t>
            </w:r>
          </w:p>
        </w:tc>
      </w:tr>
      <w:tr w:rsidR="00DE02B3" w:rsidRPr="000E66B0" w14:paraId="5A902909"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34555EC1" w14:textId="77777777" w:rsidR="00DE02B3" w:rsidRPr="000E66B0" w:rsidRDefault="00DE02B3" w:rsidP="000E66B0"/>
        </w:tc>
        <w:tc>
          <w:tcPr>
            <w:tcW w:w="830" w:type="dxa"/>
          </w:tcPr>
          <w:p w14:paraId="4A20DA6B"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69681F93"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Other (Please describe) _____________________________________</w:t>
            </w:r>
          </w:p>
        </w:tc>
      </w:tr>
      <w:tr w:rsidR="00DE02B3" w:rsidRPr="000E66B0" w14:paraId="2D8CAEEF"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val="restart"/>
          </w:tcPr>
          <w:p w14:paraId="678327EB" w14:textId="77777777" w:rsidR="00DE02B3" w:rsidRPr="000E66B0" w:rsidRDefault="00DE02B3" w:rsidP="000E66B0">
            <w:pPr>
              <w:pStyle w:val="Tabletextlistnumbered"/>
            </w:pPr>
            <w:r w:rsidRPr="000E66B0">
              <w:t xml:space="preserve">What things act as facilitators for GPs in relation to Better Access? </w:t>
            </w:r>
          </w:p>
        </w:tc>
        <w:tc>
          <w:tcPr>
            <w:tcW w:w="830" w:type="dxa"/>
          </w:tcPr>
          <w:p w14:paraId="2D9F408F"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517C6DCA"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Good communication with relevant mental health professionals</w:t>
            </w:r>
          </w:p>
        </w:tc>
      </w:tr>
      <w:tr w:rsidR="00DE02B3" w:rsidRPr="000E66B0" w14:paraId="340D527B"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091FC46B" w14:textId="77777777" w:rsidR="00DE02B3" w:rsidRPr="000E66B0" w:rsidRDefault="00DE02B3" w:rsidP="000E66B0"/>
        </w:tc>
        <w:tc>
          <w:tcPr>
            <w:tcW w:w="830" w:type="dxa"/>
          </w:tcPr>
          <w:p w14:paraId="22BEFC30"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13DD8393"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Good documentation from relevant mental health professionals to inform reviews</w:t>
            </w:r>
          </w:p>
        </w:tc>
      </w:tr>
      <w:tr w:rsidR="00DE02B3" w:rsidRPr="000E66B0" w14:paraId="74CF4949"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7E21F55F" w14:textId="77777777" w:rsidR="00DE02B3" w:rsidRPr="000E66B0" w:rsidRDefault="00DE02B3" w:rsidP="000E66B0"/>
        </w:tc>
        <w:tc>
          <w:tcPr>
            <w:tcW w:w="830" w:type="dxa"/>
          </w:tcPr>
          <w:p w14:paraId="77CF42A8"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653D1EB1"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The ability to refer consumers for care that is tailored to their needs</w:t>
            </w:r>
          </w:p>
        </w:tc>
      </w:tr>
      <w:tr w:rsidR="00DE02B3" w:rsidRPr="000E66B0" w14:paraId="2FA86396"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vMerge/>
          </w:tcPr>
          <w:p w14:paraId="4F3B5F51" w14:textId="77777777" w:rsidR="00DE02B3" w:rsidRPr="000E66B0" w:rsidRDefault="00DE02B3" w:rsidP="000E66B0"/>
        </w:tc>
        <w:tc>
          <w:tcPr>
            <w:tcW w:w="830" w:type="dxa"/>
          </w:tcPr>
          <w:p w14:paraId="33C4928C"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4436" w:type="dxa"/>
            <w:gridSpan w:val="5"/>
          </w:tcPr>
          <w:p w14:paraId="1736E2D3"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The ability to refer consumers for care that is affordable</w:t>
            </w:r>
          </w:p>
        </w:tc>
      </w:tr>
      <w:tr w:rsidR="00DE02B3" w:rsidRPr="000E66B0" w14:paraId="4D948038" w14:textId="77777777" w:rsidTr="000E66B0">
        <w:tc>
          <w:tcPr>
            <w:cnfStyle w:val="001000000000" w:firstRow="0" w:lastRow="0" w:firstColumn="1" w:lastColumn="0" w:oddVBand="0" w:evenVBand="0" w:oddHBand="0" w:evenHBand="0" w:firstRowFirstColumn="0" w:firstRowLastColumn="0" w:lastRowFirstColumn="0" w:lastRowLastColumn="0"/>
            <w:tcW w:w="3760" w:type="dxa"/>
            <w:gridSpan w:val="2"/>
            <w:vMerge/>
          </w:tcPr>
          <w:p w14:paraId="6A014E67" w14:textId="77777777" w:rsidR="00DE02B3" w:rsidRPr="000E66B0" w:rsidRDefault="00DE02B3" w:rsidP="000E66B0"/>
        </w:tc>
        <w:tc>
          <w:tcPr>
            <w:tcW w:w="830" w:type="dxa"/>
          </w:tcPr>
          <w:p w14:paraId="4F29A83F"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4436" w:type="dxa"/>
            <w:gridSpan w:val="5"/>
          </w:tcPr>
          <w:p w14:paraId="0C286922"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Other (Please describe) _____________________________________</w:t>
            </w:r>
          </w:p>
          <w:p w14:paraId="0555F494"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E0"/>
            </w:r>
            <w:r w:rsidRPr="000E66B0">
              <w:t xml:space="preserve"> Continue to Question 79</w:t>
            </w:r>
          </w:p>
        </w:tc>
      </w:tr>
      <w:tr w:rsidR="00DE02B3" w:rsidRPr="000E66B0" w14:paraId="12D8AA98"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0" w:type="dxa"/>
            <w:gridSpan w:val="2"/>
          </w:tcPr>
          <w:p w14:paraId="5507D5DC" w14:textId="77777777" w:rsidR="00DE02B3" w:rsidRPr="000E66B0" w:rsidRDefault="00DE02B3" w:rsidP="000E66B0"/>
        </w:tc>
        <w:tc>
          <w:tcPr>
            <w:tcW w:w="830" w:type="dxa"/>
          </w:tcPr>
          <w:p w14:paraId="28A439E1"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p>
        </w:tc>
        <w:tc>
          <w:tcPr>
            <w:tcW w:w="4436" w:type="dxa"/>
            <w:gridSpan w:val="5"/>
          </w:tcPr>
          <w:p w14:paraId="3F4D483A"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p>
        </w:tc>
      </w:tr>
    </w:tbl>
    <w:p w14:paraId="7422FBA4" w14:textId="77777777" w:rsidR="00DE02B3" w:rsidRPr="0002386E" w:rsidRDefault="00DE02B3" w:rsidP="00DE02B3">
      <w:pPr>
        <w:rPr>
          <w:rFonts w:asciiTheme="minorHAnsi" w:eastAsia="MS Mincho" w:hAnsiTheme="minorHAnsi" w:cstheme="minorHAnsi"/>
          <w:bCs/>
          <w:color w:val="FF0000"/>
          <w:lang w:val="en-US"/>
        </w:rPr>
      </w:pPr>
      <w:r w:rsidRPr="00E20B1C">
        <w:rPr>
          <w:rFonts w:asciiTheme="minorHAnsi" w:eastAsia="MS Mincho" w:hAnsiTheme="minorHAnsi" w:cstheme="minorHAnsi"/>
          <w:bCs/>
          <w:color w:val="CD2026"/>
          <w:lang w:val="en-US"/>
        </w:rPr>
        <w:t>[Questions for psychiatrists]</w:t>
      </w:r>
    </w:p>
    <w:tbl>
      <w:tblPr>
        <w:tblStyle w:val="PlainTable2"/>
        <w:tblW w:w="9026" w:type="dxa"/>
        <w:tblLook w:val="04A0" w:firstRow="1" w:lastRow="0" w:firstColumn="1" w:lastColumn="0" w:noHBand="0" w:noVBand="1"/>
      </w:tblPr>
      <w:tblGrid>
        <w:gridCol w:w="3678"/>
        <w:gridCol w:w="20"/>
        <w:gridCol w:w="1402"/>
        <w:gridCol w:w="24"/>
        <w:gridCol w:w="3902"/>
      </w:tblGrid>
      <w:tr w:rsidR="004F134A" w:rsidRPr="000E66B0" w14:paraId="61417EA2" w14:textId="77777777" w:rsidTr="000E66B0">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3794" w:type="dxa"/>
            <w:gridSpan w:val="2"/>
          </w:tcPr>
          <w:p w14:paraId="0E61209D" w14:textId="4252F6B5" w:rsidR="004F134A" w:rsidRPr="000E66B0" w:rsidRDefault="004F134A" w:rsidP="000E66B0">
            <w:r w:rsidRPr="000E66B0">
              <w:t>Questions for Psychiatrists</w:t>
            </w:r>
          </w:p>
        </w:tc>
        <w:tc>
          <w:tcPr>
            <w:tcW w:w="1466" w:type="dxa"/>
          </w:tcPr>
          <w:p w14:paraId="3F2CD677" w14:textId="77777777" w:rsidR="004F134A" w:rsidRPr="000E66B0" w:rsidRDefault="004F134A" w:rsidP="000E66B0">
            <w:pPr>
              <w:cnfStyle w:val="100000000000" w:firstRow="1" w:lastRow="0" w:firstColumn="0" w:lastColumn="0" w:oddVBand="0" w:evenVBand="0" w:oddHBand="0" w:evenHBand="0" w:firstRowFirstColumn="0" w:firstRowLastColumn="0" w:lastRowFirstColumn="0" w:lastRowLastColumn="0"/>
            </w:pPr>
          </w:p>
        </w:tc>
        <w:tc>
          <w:tcPr>
            <w:tcW w:w="3766" w:type="dxa"/>
            <w:gridSpan w:val="2"/>
          </w:tcPr>
          <w:p w14:paraId="362C6C3F" w14:textId="77777777" w:rsidR="004F134A" w:rsidRPr="000E66B0" w:rsidRDefault="004F134A" w:rsidP="000E66B0">
            <w:pPr>
              <w:cnfStyle w:val="100000000000" w:firstRow="1" w:lastRow="0" w:firstColumn="0" w:lastColumn="0" w:oddVBand="0" w:evenVBand="0" w:oddHBand="0" w:evenHBand="0" w:firstRowFirstColumn="0" w:firstRowLastColumn="0" w:lastRowFirstColumn="0" w:lastRowLastColumn="0"/>
            </w:pPr>
          </w:p>
        </w:tc>
      </w:tr>
      <w:tr w:rsidR="00DE02B3" w:rsidRPr="000E66B0" w14:paraId="6747A74A"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val="restart"/>
          </w:tcPr>
          <w:p w14:paraId="5263B019" w14:textId="6F74D732" w:rsidR="00DE02B3" w:rsidRPr="000E66B0" w:rsidRDefault="00DE02B3" w:rsidP="000E66B0">
            <w:pPr>
              <w:pStyle w:val="Tabletextlistnumbered"/>
            </w:pPr>
            <w:r w:rsidRPr="000E66B0">
              <w:t>Have you prepared or reviewed a Psychiatrist Assessment and Management Plan or conducted an initial consultation with a new consumer under Better Access at any time since</w:t>
            </w:r>
            <w:r w:rsidR="0079662C" w:rsidRPr="000E66B0">
              <w:t xml:space="preserve"> </w:t>
            </w:r>
            <w:r w:rsidRPr="000E66B0">
              <w:t>1 January 2021? *</w:t>
            </w:r>
            <w:proofErr w:type="gramStart"/>
            <w:r w:rsidRPr="000E66B0">
              <w:t>mandatory</w:t>
            </w:r>
            <w:proofErr w:type="gramEnd"/>
          </w:p>
        </w:tc>
        <w:tc>
          <w:tcPr>
            <w:tcW w:w="1466" w:type="dxa"/>
          </w:tcPr>
          <w:p w14:paraId="55677FEE"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7EA3A6EC"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 xml:space="preserve">Yes </w:t>
            </w:r>
            <w:r w:rsidRPr="000E66B0">
              <w:rPr>
                <w:rStyle w:val="Strong"/>
              </w:rPr>
              <w:sym w:font="Wingdings" w:char="F0E0"/>
            </w:r>
            <w:r w:rsidRPr="000E66B0">
              <w:rPr>
                <w:rStyle w:val="Strong"/>
              </w:rPr>
              <w:t xml:space="preserve"> Continue to Question 45</w:t>
            </w:r>
          </w:p>
        </w:tc>
      </w:tr>
      <w:tr w:rsidR="00DE02B3" w:rsidRPr="000E66B0" w14:paraId="265D64F6" w14:textId="77777777" w:rsidTr="000E66B0">
        <w:tc>
          <w:tcPr>
            <w:cnfStyle w:val="001000000000" w:firstRow="0" w:lastRow="0" w:firstColumn="1" w:lastColumn="0" w:oddVBand="0" w:evenVBand="0" w:oddHBand="0" w:evenHBand="0" w:firstRowFirstColumn="0" w:firstRowLastColumn="0" w:lastRowFirstColumn="0" w:lastRowLastColumn="0"/>
            <w:tcW w:w="3794" w:type="dxa"/>
            <w:gridSpan w:val="2"/>
            <w:vMerge/>
          </w:tcPr>
          <w:p w14:paraId="42E9AFF4" w14:textId="77777777" w:rsidR="00DE02B3" w:rsidRPr="000E66B0" w:rsidRDefault="00DE02B3" w:rsidP="000E66B0">
            <w:pPr>
              <w:pStyle w:val="Tabletextlistnumbered"/>
            </w:pPr>
          </w:p>
        </w:tc>
        <w:tc>
          <w:tcPr>
            <w:tcW w:w="1466" w:type="dxa"/>
          </w:tcPr>
          <w:p w14:paraId="1A0FF6F7"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66" w:type="dxa"/>
            <w:gridSpan w:val="2"/>
          </w:tcPr>
          <w:p w14:paraId="7182149B"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 xml:space="preserve">No </w:t>
            </w:r>
            <w:r w:rsidRPr="000E66B0">
              <w:rPr>
                <w:rStyle w:val="Strong"/>
              </w:rPr>
              <w:sym w:font="Wingdings" w:char="F0E0"/>
            </w:r>
            <w:r w:rsidRPr="000E66B0">
              <w:rPr>
                <w:rStyle w:val="Strong"/>
              </w:rPr>
              <w:t xml:space="preserve"> Go to Question 60</w:t>
            </w:r>
          </w:p>
        </w:tc>
      </w:tr>
      <w:tr w:rsidR="00DE02B3" w:rsidRPr="000E66B0" w14:paraId="1CC90C3A"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tcPr>
          <w:p w14:paraId="67F70582" w14:textId="77777777" w:rsidR="00DE02B3" w:rsidRPr="000E66B0" w:rsidRDefault="00DE02B3" w:rsidP="000E66B0">
            <w:pPr>
              <w:pStyle w:val="Tabletextlistnumbered"/>
            </w:pPr>
          </w:p>
        </w:tc>
        <w:tc>
          <w:tcPr>
            <w:tcW w:w="1466" w:type="dxa"/>
          </w:tcPr>
          <w:p w14:paraId="0A9B4BC2"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02B60ACD"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 xml:space="preserve">Unsure </w:t>
            </w:r>
            <w:r w:rsidRPr="000E66B0">
              <w:rPr>
                <w:rStyle w:val="Strong"/>
              </w:rPr>
              <w:sym w:font="Wingdings" w:char="F0E0"/>
            </w:r>
            <w:r w:rsidRPr="000E66B0">
              <w:rPr>
                <w:rStyle w:val="Strong"/>
              </w:rPr>
              <w:t xml:space="preserve"> Go to Question 79</w:t>
            </w:r>
          </w:p>
        </w:tc>
      </w:tr>
      <w:tr w:rsidR="00DE02B3" w:rsidRPr="000E66B0" w14:paraId="13E09CFC" w14:textId="77777777" w:rsidTr="000E66B0">
        <w:tc>
          <w:tcPr>
            <w:cnfStyle w:val="001000000000" w:firstRow="0" w:lastRow="0" w:firstColumn="1" w:lastColumn="0" w:oddVBand="0" w:evenVBand="0" w:oddHBand="0" w:evenHBand="0" w:firstRowFirstColumn="0" w:firstRowLastColumn="0" w:lastRowFirstColumn="0" w:lastRowLastColumn="0"/>
            <w:tcW w:w="3794" w:type="dxa"/>
            <w:gridSpan w:val="2"/>
          </w:tcPr>
          <w:p w14:paraId="67E6D7ED" w14:textId="278541D4" w:rsidR="00DE02B3" w:rsidRPr="000E66B0" w:rsidRDefault="00DE02B3" w:rsidP="000E66B0">
            <w:pPr>
              <w:pStyle w:val="Tabletextlistnumbered"/>
            </w:pPr>
            <w:r w:rsidRPr="000E66B0">
              <w:t xml:space="preserve">Approximately how many consumers have you prepared or reviewed a Psychiatrist Assessment and Management Plan for or conducted an initial consultation with under Better </w:t>
            </w:r>
            <w:r w:rsidRPr="000E66B0">
              <w:lastRenderedPageBreak/>
              <w:t xml:space="preserve">Access at any time </w:t>
            </w:r>
            <w:r w:rsidRPr="000E66B0">
              <w:rPr>
                <w:rStyle w:val="Strong"/>
              </w:rPr>
              <w:t>since</w:t>
            </w:r>
            <w:r w:rsidR="0079662C" w:rsidRPr="000E66B0">
              <w:rPr>
                <w:rStyle w:val="Strong"/>
              </w:rPr>
              <w:t xml:space="preserve"> </w:t>
            </w:r>
            <w:r w:rsidRPr="000E66B0">
              <w:rPr>
                <w:rStyle w:val="Strong"/>
              </w:rPr>
              <w:t>1 January 2021?</w:t>
            </w:r>
          </w:p>
        </w:tc>
        <w:tc>
          <w:tcPr>
            <w:tcW w:w="5232" w:type="dxa"/>
            <w:gridSpan w:val="3"/>
          </w:tcPr>
          <w:p w14:paraId="1DF67B30" w14:textId="244F0A88" w:rsidR="00DE02B3" w:rsidRPr="000E66B0" w:rsidRDefault="000E66B0" w:rsidP="000E66B0">
            <w:pPr>
              <w:cnfStyle w:val="000000000000" w:firstRow="0" w:lastRow="0" w:firstColumn="0" w:lastColumn="0" w:oddVBand="0" w:evenVBand="0" w:oddHBand="0" w:evenHBand="0" w:firstRowFirstColumn="0" w:firstRowLastColumn="0" w:lastRowFirstColumn="0" w:lastRowLastColumn="0"/>
            </w:pPr>
            <w:r>
              <w:lastRenderedPageBreak/>
              <w:fldChar w:fldCharType="begin">
                <w:ffData>
                  <w:name w:val="Text19"/>
                  <w:enabled/>
                  <w:calcOnExit w:val="0"/>
                  <w:helpText w:type="text" w:val="Approximately how many consumers have you prepared or reviewed a Psychiatrist Assessment and Management Plan for or conducted an initial consultation with under Better Access at any time since 1 January 2021?"/>
                  <w:statusText w:type="text" w:val="How many consumers have you prepared or reviewed a Psychiatrist Assessment and Management Plan?"/>
                  <w:textInput/>
                </w:ffData>
              </w:fldChar>
            </w:r>
            <w:bookmarkStart w:id="16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r>
      <w:tr w:rsidR="00DE02B3" w:rsidRPr="000E66B0" w14:paraId="3A760263"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val="restart"/>
          </w:tcPr>
          <w:p w14:paraId="2AF31A08" w14:textId="77777777" w:rsidR="00DE02B3" w:rsidRPr="000E66B0" w:rsidRDefault="00DE02B3" w:rsidP="000E66B0">
            <w:pPr>
              <w:pStyle w:val="Tabletextlistnumbered"/>
            </w:pPr>
            <w:r w:rsidRPr="000E66B0">
              <w:t>Were any of these consumers in residential aged care facilities?</w:t>
            </w:r>
          </w:p>
        </w:tc>
        <w:tc>
          <w:tcPr>
            <w:tcW w:w="1466" w:type="dxa"/>
          </w:tcPr>
          <w:p w14:paraId="4B3A7E5F"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1E0ED7B5"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Yes</w:t>
            </w:r>
          </w:p>
        </w:tc>
      </w:tr>
      <w:tr w:rsidR="00DE02B3" w:rsidRPr="000E66B0" w14:paraId="3157D820" w14:textId="77777777" w:rsidTr="000E66B0">
        <w:tc>
          <w:tcPr>
            <w:cnfStyle w:val="001000000000" w:firstRow="0" w:lastRow="0" w:firstColumn="1" w:lastColumn="0" w:oddVBand="0" w:evenVBand="0" w:oddHBand="0" w:evenHBand="0" w:firstRowFirstColumn="0" w:firstRowLastColumn="0" w:lastRowFirstColumn="0" w:lastRowLastColumn="0"/>
            <w:tcW w:w="3794" w:type="dxa"/>
            <w:gridSpan w:val="2"/>
            <w:vMerge/>
          </w:tcPr>
          <w:p w14:paraId="5C465C51" w14:textId="77777777" w:rsidR="00DE02B3" w:rsidRPr="000E66B0" w:rsidRDefault="00DE02B3" w:rsidP="000E66B0"/>
        </w:tc>
        <w:tc>
          <w:tcPr>
            <w:tcW w:w="1466" w:type="dxa"/>
          </w:tcPr>
          <w:p w14:paraId="12506CCA"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66" w:type="dxa"/>
            <w:gridSpan w:val="2"/>
          </w:tcPr>
          <w:p w14:paraId="326A414C"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No</w:t>
            </w:r>
          </w:p>
        </w:tc>
      </w:tr>
      <w:tr w:rsidR="00DE02B3" w:rsidRPr="000E66B0" w14:paraId="4457D725"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tcPr>
          <w:p w14:paraId="120B2376" w14:textId="77777777" w:rsidR="00DE02B3" w:rsidRPr="000E66B0" w:rsidRDefault="00DE02B3" w:rsidP="000E66B0"/>
        </w:tc>
        <w:tc>
          <w:tcPr>
            <w:tcW w:w="1466" w:type="dxa"/>
          </w:tcPr>
          <w:p w14:paraId="505C258E"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7A19A18F"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Unsure</w:t>
            </w:r>
          </w:p>
        </w:tc>
      </w:tr>
      <w:tr w:rsidR="00DE02B3" w:rsidRPr="000E66B0" w14:paraId="025D1AC3" w14:textId="77777777" w:rsidTr="000E66B0">
        <w:tc>
          <w:tcPr>
            <w:cnfStyle w:val="001000000000" w:firstRow="0" w:lastRow="0" w:firstColumn="1" w:lastColumn="0" w:oddVBand="0" w:evenVBand="0" w:oddHBand="0" w:evenHBand="0" w:firstRowFirstColumn="0" w:firstRowLastColumn="0" w:lastRowFirstColumn="0" w:lastRowLastColumn="0"/>
            <w:tcW w:w="3794" w:type="dxa"/>
            <w:gridSpan w:val="2"/>
            <w:vMerge w:val="restart"/>
          </w:tcPr>
          <w:p w14:paraId="78E58B5E" w14:textId="77777777" w:rsidR="00DE02B3" w:rsidRPr="000E66B0" w:rsidRDefault="00DE02B3" w:rsidP="00193AF5">
            <w:pPr>
              <w:pStyle w:val="Tabletextlistnumbered"/>
            </w:pPr>
            <w:r w:rsidRPr="000E66B0">
              <w:t xml:space="preserve">Approximately, what proportion of these consumers did you refer for treatment in 2021? </w:t>
            </w:r>
            <w:r w:rsidRPr="00193AF5">
              <w:rPr>
                <w:rStyle w:val="Strong"/>
              </w:rPr>
              <w:t>*</w:t>
            </w:r>
            <w:proofErr w:type="gramStart"/>
            <w:r w:rsidRPr="00193AF5">
              <w:rPr>
                <w:rStyle w:val="Strong"/>
              </w:rPr>
              <w:t>mandatory</w:t>
            </w:r>
            <w:proofErr w:type="gramEnd"/>
          </w:p>
        </w:tc>
        <w:tc>
          <w:tcPr>
            <w:tcW w:w="1466" w:type="dxa"/>
          </w:tcPr>
          <w:p w14:paraId="192088B1"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66" w:type="dxa"/>
            <w:gridSpan w:val="2"/>
          </w:tcPr>
          <w:p w14:paraId="1028A560"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100%</w:t>
            </w:r>
          </w:p>
        </w:tc>
      </w:tr>
      <w:tr w:rsidR="00DE02B3" w:rsidRPr="000E66B0" w14:paraId="3CA8E20B"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tcPr>
          <w:p w14:paraId="48D857DF" w14:textId="77777777" w:rsidR="00DE02B3" w:rsidRPr="000E66B0" w:rsidRDefault="00DE02B3" w:rsidP="000E66B0"/>
        </w:tc>
        <w:tc>
          <w:tcPr>
            <w:tcW w:w="1466" w:type="dxa"/>
          </w:tcPr>
          <w:p w14:paraId="2EAFE639"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2D1FEBE1"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80-99%</w:t>
            </w:r>
          </w:p>
        </w:tc>
      </w:tr>
      <w:tr w:rsidR="00DE02B3" w:rsidRPr="000E66B0" w14:paraId="55A90DF1" w14:textId="77777777" w:rsidTr="000E66B0">
        <w:tc>
          <w:tcPr>
            <w:cnfStyle w:val="001000000000" w:firstRow="0" w:lastRow="0" w:firstColumn="1" w:lastColumn="0" w:oddVBand="0" w:evenVBand="0" w:oddHBand="0" w:evenHBand="0" w:firstRowFirstColumn="0" w:firstRowLastColumn="0" w:lastRowFirstColumn="0" w:lastRowLastColumn="0"/>
            <w:tcW w:w="3794" w:type="dxa"/>
            <w:gridSpan w:val="2"/>
            <w:vMerge/>
          </w:tcPr>
          <w:p w14:paraId="35F48887" w14:textId="77777777" w:rsidR="00DE02B3" w:rsidRPr="000E66B0" w:rsidRDefault="00DE02B3" w:rsidP="000E66B0"/>
        </w:tc>
        <w:tc>
          <w:tcPr>
            <w:tcW w:w="1466" w:type="dxa"/>
          </w:tcPr>
          <w:p w14:paraId="0126764B"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66" w:type="dxa"/>
            <w:gridSpan w:val="2"/>
          </w:tcPr>
          <w:p w14:paraId="3B94C728"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60-79%</w:t>
            </w:r>
          </w:p>
        </w:tc>
      </w:tr>
      <w:tr w:rsidR="00DE02B3" w:rsidRPr="000E66B0" w14:paraId="30F0BBC0"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tcPr>
          <w:p w14:paraId="5188B5A2" w14:textId="77777777" w:rsidR="00DE02B3" w:rsidRPr="000E66B0" w:rsidRDefault="00DE02B3" w:rsidP="000E66B0"/>
        </w:tc>
        <w:tc>
          <w:tcPr>
            <w:tcW w:w="1466" w:type="dxa"/>
          </w:tcPr>
          <w:p w14:paraId="04ACF4F3"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7A3DD3BC"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40-59%</w:t>
            </w:r>
          </w:p>
        </w:tc>
      </w:tr>
      <w:tr w:rsidR="00DE02B3" w:rsidRPr="000E66B0" w14:paraId="7B776AA1" w14:textId="77777777" w:rsidTr="000E66B0">
        <w:tc>
          <w:tcPr>
            <w:cnfStyle w:val="001000000000" w:firstRow="0" w:lastRow="0" w:firstColumn="1" w:lastColumn="0" w:oddVBand="0" w:evenVBand="0" w:oddHBand="0" w:evenHBand="0" w:firstRowFirstColumn="0" w:firstRowLastColumn="0" w:lastRowFirstColumn="0" w:lastRowLastColumn="0"/>
            <w:tcW w:w="3794" w:type="dxa"/>
            <w:gridSpan w:val="2"/>
            <w:vMerge/>
          </w:tcPr>
          <w:p w14:paraId="1E5F7052" w14:textId="77777777" w:rsidR="00DE02B3" w:rsidRPr="000E66B0" w:rsidRDefault="00DE02B3" w:rsidP="000E66B0"/>
        </w:tc>
        <w:tc>
          <w:tcPr>
            <w:tcW w:w="1466" w:type="dxa"/>
          </w:tcPr>
          <w:p w14:paraId="4E64BCC6"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66" w:type="dxa"/>
            <w:gridSpan w:val="2"/>
          </w:tcPr>
          <w:p w14:paraId="09AAE09C"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20-39%</w:t>
            </w:r>
          </w:p>
        </w:tc>
      </w:tr>
      <w:tr w:rsidR="00DE02B3" w:rsidRPr="000E66B0" w14:paraId="48D0FDC0"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tcPr>
          <w:p w14:paraId="2F4297E7" w14:textId="77777777" w:rsidR="00DE02B3" w:rsidRPr="000E66B0" w:rsidRDefault="00DE02B3" w:rsidP="000E66B0"/>
        </w:tc>
        <w:tc>
          <w:tcPr>
            <w:tcW w:w="1466" w:type="dxa"/>
          </w:tcPr>
          <w:p w14:paraId="28CA44AC"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72B94675"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1-19%</w:t>
            </w:r>
          </w:p>
        </w:tc>
      </w:tr>
      <w:tr w:rsidR="00DE02B3" w:rsidRPr="000E66B0" w14:paraId="41ABF05B" w14:textId="77777777" w:rsidTr="000E66B0">
        <w:tc>
          <w:tcPr>
            <w:cnfStyle w:val="001000000000" w:firstRow="0" w:lastRow="0" w:firstColumn="1" w:lastColumn="0" w:oddVBand="0" w:evenVBand="0" w:oddHBand="0" w:evenHBand="0" w:firstRowFirstColumn="0" w:firstRowLastColumn="0" w:lastRowFirstColumn="0" w:lastRowLastColumn="0"/>
            <w:tcW w:w="3794" w:type="dxa"/>
            <w:gridSpan w:val="2"/>
            <w:vMerge/>
          </w:tcPr>
          <w:p w14:paraId="14A38359" w14:textId="77777777" w:rsidR="00DE02B3" w:rsidRPr="000E66B0" w:rsidRDefault="00DE02B3" w:rsidP="000E66B0"/>
        </w:tc>
        <w:tc>
          <w:tcPr>
            <w:tcW w:w="1466" w:type="dxa"/>
          </w:tcPr>
          <w:p w14:paraId="5FF2A394"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66" w:type="dxa"/>
            <w:gridSpan w:val="2"/>
          </w:tcPr>
          <w:p w14:paraId="7A7A5215"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 xml:space="preserve">0% </w:t>
            </w:r>
            <w:r w:rsidRPr="00193AF5">
              <w:rPr>
                <w:rStyle w:val="Strong"/>
              </w:rPr>
              <w:sym w:font="Wingdings" w:char="F0E0"/>
            </w:r>
            <w:r w:rsidRPr="00193AF5">
              <w:rPr>
                <w:rStyle w:val="Strong"/>
              </w:rPr>
              <w:t xml:space="preserve"> go to Question 49</w:t>
            </w:r>
          </w:p>
        </w:tc>
      </w:tr>
      <w:tr w:rsidR="00DE02B3" w:rsidRPr="000E66B0" w14:paraId="7D561265"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tcPr>
          <w:p w14:paraId="7C30AF4B" w14:textId="77777777" w:rsidR="00DE02B3" w:rsidRPr="000E66B0" w:rsidRDefault="00DE02B3" w:rsidP="000E66B0"/>
        </w:tc>
        <w:tc>
          <w:tcPr>
            <w:tcW w:w="1466" w:type="dxa"/>
          </w:tcPr>
          <w:p w14:paraId="72C1C116"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66" w:type="dxa"/>
            <w:gridSpan w:val="2"/>
          </w:tcPr>
          <w:p w14:paraId="0E19581D"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Unsure</w:t>
            </w:r>
          </w:p>
        </w:tc>
      </w:tr>
      <w:tr w:rsidR="00DE02B3" w:rsidRPr="000E66B0" w14:paraId="2E3924C7" w14:textId="77777777" w:rsidTr="000E66B0">
        <w:tc>
          <w:tcPr>
            <w:cnfStyle w:val="001000000000" w:firstRow="0" w:lastRow="0" w:firstColumn="1" w:lastColumn="0" w:oddVBand="0" w:evenVBand="0" w:oddHBand="0" w:evenHBand="0" w:firstRowFirstColumn="0" w:firstRowLastColumn="0" w:lastRowFirstColumn="0" w:lastRowLastColumn="0"/>
            <w:tcW w:w="3773" w:type="dxa"/>
            <w:vMerge w:val="restart"/>
          </w:tcPr>
          <w:p w14:paraId="6A0C9FEE" w14:textId="77777777" w:rsidR="00DE02B3" w:rsidRPr="000E66B0" w:rsidRDefault="00DE02B3" w:rsidP="00193AF5">
            <w:pPr>
              <w:pStyle w:val="Tabletextlistnumbered"/>
            </w:pPr>
            <w:r w:rsidRPr="000E66B0">
              <w:t>If you referred consumers for treatment, who did you refer them to? (Tick all that apply)</w:t>
            </w:r>
          </w:p>
        </w:tc>
        <w:tc>
          <w:tcPr>
            <w:tcW w:w="1512" w:type="dxa"/>
            <w:gridSpan w:val="3"/>
          </w:tcPr>
          <w:p w14:paraId="01605564"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41" w:type="dxa"/>
          </w:tcPr>
          <w:p w14:paraId="67B88E54"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A GP</w:t>
            </w:r>
          </w:p>
        </w:tc>
      </w:tr>
      <w:tr w:rsidR="00DE02B3" w:rsidRPr="000E66B0" w14:paraId="4B029AD3"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vMerge/>
          </w:tcPr>
          <w:p w14:paraId="6144B9B0" w14:textId="77777777" w:rsidR="00DE02B3" w:rsidRPr="000E66B0" w:rsidRDefault="00DE02B3" w:rsidP="000E66B0"/>
        </w:tc>
        <w:tc>
          <w:tcPr>
            <w:tcW w:w="1512" w:type="dxa"/>
            <w:gridSpan w:val="3"/>
          </w:tcPr>
          <w:p w14:paraId="24947526"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41" w:type="dxa"/>
          </w:tcPr>
          <w:p w14:paraId="6E5EEEF8"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A nurse practitioner</w:t>
            </w:r>
          </w:p>
        </w:tc>
      </w:tr>
      <w:tr w:rsidR="00DE02B3" w:rsidRPr="000E66B0" w14:paraId="5E32F736" w14:textId="77777777" w:rsidTr="000E66B0">
        <w:tc>
          <w:tcPr>
            <w:cnfStyle w:val="001000000000" w:firstRow="0" w:lastRow="0" w:firstColumn="1" w:lastColumn="0" w:oddVBand="0" w:evenVBand="0" w:oddHBand="0" w:evenHBand="0" w:firstRowFirstColumn="0" w:firstRowLastColumn="0" w:lastRowFirstColumn="0" w:lastRowLastColumn="0"/>
            <w:tcW w:w="3773" w:type="dxa"/>
            <w:vMerge/>
          </w:tcPr>
          <w:p w14:paraId="3DFA7EDF" w14:textId="77777777" w:rsidR="00DE02B3" w:rsidRPr="000E66B0" w:rsidRDefault="00DE02B3" w:rsidP="000E66B0"/>
        </w:tc>
        <w:tc>
          <w:tcPr>
            <w:tcW w:w="1512" w:type="dxa"/>
            <w:gridSpan w:val="3"/>
          </w:tcPr>
          <w:p w14:paraId="4DE21245"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41" w:type="dxa"/>
          </w:tcPr>
          <w:p w14:paraId="74E3B210"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A psychologist</w:t>
            </w:r>
          </w:p>
        </w:tc>
      </w:tr>
      <w:tr w:rsidR="00DE02B3" w:rsidRPr="000E66B0" w14:paraId="63FF86E6"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vMerge/>
          </w:tcPr>
          <w:p w14:paraId="6442C5EE" w14:textId="77777777" w:rsidR="00DE02B3" w:rsidRPr="000E66B0" w:rsidRDefault="00DE02B3" w:rsidP="000E66B0"/>
        </w:tc>
        <w:tc>
          <w:tcPr>
            <w:tcW w:w="1512" w:type="dxa"/>
            <w:gridSpan w:val="3"/>
          </w:tcPr>
          <w:p w14:paraId="70B02A34"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41" w:type="dxa"/>
          </w:tcPr>
          <w:p w14:paraId="314FF890"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A social worker</w:t>
            </w:r>
          </w:p>
        </w:tc>
      </w:tr>
      <w:tr w:rsidR="00DE02B3" w:rsidRPr="000E66B0" w14:paraId="5592EF3A" w14:textId="77777777" w:rsidTr="000E66B0">
        <w:tc>
          <w:tcPr>
            <w:cnfStyle w:val="001000000000" w:firstRow="0" w:lastRow="0" w:firstColumn="1" w:lastColumn="0" w:oddVBand="0" w:evenVBand="0" w:oddHBand="0" w:evenHBand="0" w:firstRowFirstColumn="0" w:firstRowLastColumn="0" w:lastRowFirstColumn="0" w:lastRowLastColumn="0"/>
            <w:tcW w:w="3773" w:type="dxa"/>
            <w:vMerge/>
          </w:tcPr>
          <w:p w14:paraId="5CE7168C" w14:textId="77777777" w:rsidR="00DE02B3" w:rsidRPr="000E66B0" w:rsidRDefault="00DE02B3" w:rsidP="000E66B0"/>
        </w:tc>
        <w:tc>
          <w:tcPr>
            <w:tcW w:w="1512" w:type="dxa"/>
            <w:gridSpan w:val="3"/>
          </w:tcPr>
          <w:p w14:paraId="2858CF67"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41" w:type="dxa"/>
          </w:tcPr>
          <w:p w14:paraId="72197463"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An occupational therapist</w:t>
            </w:r>
          </w:p>
        </w:tc>
      </w:tr>
      <w:tr w:rsidR="00DE02B3" w:rsidRPr="000E66B0" w14:paraId="3E6B60A2"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vMerge/>
          </w:tcPr>
          <w:p w14:paraId="00F06841" w14:textId="77777777" w:rsidR="00DE02B3" w:rsidRPr="000E66B0" w:rsidRDefault="00DE02B3" w:rsidP="000E66B0"/>
        </w:tc>
        <w:tc>
          <w:tcPr>
            <w:tcW w:w="1512" w:type="dxa"/>
            <w:gridSpan w:val="3"/>
          </w:tcPr>
          <w:p w14:paraId="21DC3379"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41" w:type="dxa"/>
          </w:tcPr>
          <w:p w14:paraId="17AF62BB"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Another psychiatrist</w:t>
            </w:r>
          </w:p>
        </w:tc>
      </w:tr>
      <w:tr w:rsidR="00DE02B3" w:rsidRPr="000E66B0" w14:paraId="072A57FF" w14:textId="77777777" w:rsidTr="000E66B0">
        <w:tc>
          <w:tcPr>
            <w:cnfStyle w:val="001000000000" w:firstRow="0" w:lastRow="0" w:firstColumn="1" w:lastColumn="0" w:oddVBand="0" w:evenVBand="0" w:oddHBand="0" w:evenHBand="0" w:firstRowFirstColumn="0" w:firstRowLastColumn="0" w:lastRowFirstColumn="0" w:lastRowLastColumn="0"/>
            <w:tcW w:w="3773" w:type="dxa"/>
            <w:vMerge/>
          </w:tcPr>
          <w:p w14:paraId="38670DFE" w14:textId="77777777" w:rsidR="00DE02B3" w:rsidRPr="000E66B0" w:rsidRDefault="00DE02B3" w:rsidP="000E66B0"/>
        </w:tc>
        <w:tc>
          <w:tcPr>
            <w:tcW w:w="1512" w:type="dxa"/>
            <w:gridSpan w:val="3"/>
          </w:tcPr>
          <w:p w14:paraId="6490910E"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sym w:font="Wingdings" w:char="F0A8"/>
            </w:r>
          </w:p>
        </w:tc>
        <w:tc>
          <w:tcPr>
            <w:tcW w:w="3741" w:type="dxa"/>
          </w:tcPr>
          <w:p w14:paraId="1919A061" w14:textId="77777777" w:rsidR="00DE02B3" w:rsidRPr="000E66B0" w:rsidRDefault="00DE02B3" w:rsidP="000E66B0">
            <w:pPr>
              <w:cnfStyle w:val="000000000000" w:firstRow="0" w:lastRow="0" w:firstColumn="0" w:lastColumn="0" w:oddVBand="0" w:evenVBand="0" w:oddHBand="0" w:evenHBand="0" w:firstRowFirstColumn="0" w:firstRowLastColumn="0" w:lastRowFirstColumn="0" w:lastRowLastColumn="0"/>
            </w:pPr>
            <w:r w:rsidRPr="000E66B0">
              <w:t xml:space="preserve">A paediatrician, consultant physician or other medical specialist </w:t>
            </w:r>
          </w:p>
        </w:tc>
      </w:tr>
      <w:tr w:rsidR="00DE02B3" w:rsidRPr="000E66B0" w14:paraId="7E086097" w14:textId="77777777" w:rsidTr="000E6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vMerge/>
          </w:tcPr>
          <w:p w14:paraId="7E7E924C" w14:textId="77777777" w:rsidR="00DE02B3" w:rsidRPr="000E66B0" w:rsidRDefault="00DE02B3" w:rsidP="000E66B0"/>
        </w:tc>
        <w:tc>
          <w:tcPr>
            <w:tcW w:w="1512" w:type="dxa"/>
            <w:gridSpan w:val="3"/>
          </w:tcPr>
          <w:p w14:paraId="58BF6472"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sym w:font="Wingdings" w:char="F0A8"/>
            </w:r>
          </w:p>
        </w:tc>
        <w:tc>
          <w:tcPr>
            <w:tcW w:w="3741" w:type="dxa"/>
          </w:tcPr>
          <w:p w14:paraId="417D468D" w14:textId="77777777" w:rsidR="00DE02B3" w:rsidRPr="000E66B0" w:rsidRDefault="00DE02B3" w:rsidP="000E66B0">
            <w:pPr>
              <w:cnfStyle w:val="000000100000" w:firstRow="0" w:lastRow="0" w:firstColumn="0" w:lastColumn="0" w:oddVBand="0" w:evenVBand="0" w:oddHBand="1" w:evenHBand="0" w:firstRowFirstColumn="0" w:firstRowLastColumn="0" w:lastRowFirstColumn="0" w:lastRowLastColumn="0"/>
            </w:pPr>
            <w:r w:rsidRPr="000E66B0">
              <w:t>Other (Please describe) _____________________________________</w:t>
            </w:r>
          </w:p>
        </w:tc>
      </w:tr>
    </w:tbl>
    <w:p w14:paraId="12905FB2" w14:textId="77777777" w:rsidR="005A39B1" w:rsidRDefault="005A39B1"/>
    <w:tbl>
      <w:tblPr>
        <w:tblStyle w:val="PlainTable2"/>
        <w:tblW w:w="9026" w:type="dxa"/>
        <w:tblLook w:val="04A0" w:firstRow="1" w:lastRow="0" w:firstColumn="1" w:lastColumn="0" w:noHBand="0" w:noVBand="1"/>
      </w:tblPr>
      <w:tblGrid>
        <w:gridCol w:w="3611"/>
        <w:gridCol w:w="21"/>
        <w:gridCol w:w="1016"/>
        <w:gridCol w:w="437"/>
        <w:gridCol w:w="640"/>
        <w:gridCol w:w="1131"/>
        <w:gridCol w:w="1047"/>
        <w:gridCol w:w="1123"/>
      </w:tblGrid>
      <w:tr w:rsidR="00DE02B3" w:rsidRPr="00193AF5" w14:paraId="0B3D23CF" w14:textId="77777777" w:rsidTr="00193A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73" w:type="dxa"/>
          </w:tcPr>
          <w:p w14:paraId="226E8B1A" w14:textId="77777777" w:rsidR="00DE02B3" w:rsidRPr="00193AF5" w:rsidRDefault="00DE02B3" w:rsidP="00193AF5">
            <w:r w:rsidRPr="00193AF5">
              <w:t>Thinking about the different ways in which you might see consumers under Better Access, please rate the extent to which you agree or disagree with the following statements.</w:t>
            </w:r>
          </w:p>
        </w:tc>
        <w:tc>
          <w:tcPr>
            <w:tcW w:w="1050" w:type="dxa"/>
            <w:gridSpan w:val="2"/>
          </w:tcPr>
          <w:p w14:paraId="12BEDDF5" w14:textId="44B6F5F3" w:rsidR="00DE02B3" w:rsidRPr="00193AF5" w:rsidRDefault="00DE02B3" w:rsidP="00193AF5">
            <w:pPr>
              <w:cnfStyle w:val="100000000000" w:firstRow="1" w:lastRow="0" w:firstColumn="0" w:lastColumn="0" w:oddVBand="0" w:evenVBand="0" w:oddHBand="0" w:evenHBand="0" w:firstRowFirstColumn="0" w:firstRowLastColumn="0" w:lastRowFirstColumn="0" w:lastRowLastColumn="0"/>
            </w:pPr>
            <w:r w:rsidRPr="00193AF5">
              <w:t>1</w:t>
            </w:r>
            <w:r w:rsidR="00193AF5" w:rsidRPr="00193AF5">
              <w:t xml:space="preserve"> </w:t>
            </w:r>
            <w:r w:rsidRPr="00193AF5">
              <w:t>Strongly disagree</w:t>
            </w:r>
          </w:p>
        </w:tc>
        <w:tc>
          <w:tcPr>
            <w:tcW w:w="1051" w:type="dxa"/>
            <w:gridSpan w:val="2"/>
          </w:tcPr>
          <w:p w14:paraId="57CA50B9" w14:textId="75792396" w:rsidR="00DE02B3" w:rsidRPr="00193AF5" w:rsidRDefault="00DE02B3" w:rsidP="00193AF5">
            <w:pPr>
              <w:cnfStyle w:val="100000000000" w:firstRow="1" w:lastRow="0" w:firstColumn="0" w:lastColumn="0" w:oddVBand="0" w:evenVBand="0" w:oddHBand="0" w:evenHBand="0" w:firstRowFirstColumn="0" w:firstRowLastColumn="0" w:lastRowFirstColumn="0" w:lastRowLastColumn="0"/>
            </w:pPr>
            <w:r w:rsidRPr="00193AF5">
              <w:t>2</w:t>
            </w:r>
            <w:r w:rsidR="00193AF5" w:rsidRPr="00193AF5">
              <w:t xml:space="preserve"> </w:t>
            </w:r>
            <w:r w:rsidRPr="00193AF5">
              <w:t>Disagree</w:t>
            </w:r>
          </w:p>
        </w:tc>
        <w:tc>
          <w:tcPr>
            <w:tcW w:w="1050" w:type="dxa"/>
          </w:tcPr>
          <w:p w14:paraId="7A9DA87C" w14:textId="00292D4C" w:rsidR="00DE02B3" w:rsidRPr="00193AF5" w:rsidRDefault="00DE02B3" w:rsidP="00193AF5">
            <w:pPr>
              <w:cnfStyle w:val="100000000000" w:firstRow="1" w:lastRow="0" w:firstColumn="0" w:lastColumn="0" w:oddVBand="0" w:evenVBand="0" w:oddHBand="0" w:evenHBand="0" w:firstRowFirstColumn="0" w:firstRowLastColumn="0" w:lastRowFirstColumn="0" w:lastRowLastColumn="0"/>
            </w:pPr>
            <w:r w:rsidRPr="00193AF5">
              <w:t>3</w:t>
            </w:r>
            <w:r w:rsidR="00193AF5" w:rsidRPr="00193AF5">
              <w:t xml:space="preserve"> </w:t>
            </w:r>
            <w:r w:rsidRPr="00193AF5">
              <w:t>Neither disagree nor agree</w:t>
            </w:r>
          </w:p>
        </w:tc>
        <w:tc>
          <w:tcPr>
            <w:tcW w:w="1051" w:type="dxa"/>
          </w:tcPr>
          <w:p w14:paraId="26032EA8" w14:textId="219698D9" w:rsidR="00DE02B3" w:rsidRPr="00193AF5" w:rsidRDefault="00DE02B3" w:rsidP="00193AF5">
            <w:pPr>
              <w:cnfStyle w:val="100000000000" w:firstRow="1" w:lastRow="0" w:firstColumn="0" w:lastColumn="0" w:oddVBand="0" w:evenVBand="0" w:oddHBand="0" w:evenHBand="0" w:firstRowFirstColumn="0" w:firstRowLastColumn="0" w:lastRowFirstColumn="0" w:lastRowLastColumn="0"/>
            </w:pPr>
            <w:r w:rsidRPr="00193AF5">
              <w:t>4</w:t>
            </w:r>
            <w:r w:rsidR="00193AF5" w:rsidRPr="00193AF5">
              <w:t xml:space="preserve"> </w:t>
            </w:r>
            <w:r w:rsidRPr="00193AF5">
              <w:t>Agree</w:t>
            </w:r>
          </w:p>
        </w:tc>
        <w:tc>
          <w:tcPr>
            <w:tcW w:w="1051" w:type="dxa"/>
          </w:tcPr>
          <w:p w14:paraId="1B1EE4D3" w14:textId="26AFF3D9" w:rsidR="00DE02B3" w:rsidRPr="00193AF5" w:rsidRDefault="00DE02B3" w:rsidP="00193AF5">
            <w:pPr>
              <w:cnfStyle w:val="100000000000" w:firstRow="1" w:lastRow="0" w:firstColumn="0" w:lastColumn="0" w:oddVBand="0" w:evenVBand="0" w:oddHBand="0" w:evenHBand="0" w:firstRowFirstColumn="0" w:firstRowLastColumn="0" w:lastRowFirstColumn="0" w:lastRowLastColumn="0"/>
            </w:pPr>
            <w:r w:rsidRPr="00193AF5">
              <w:t>5</w:t>
            </w:r>
            <w:r w:rsidR="00193AF5" w:rsidRPr="00193AF5">
              <w:t xml:space="preserve"> </w:t>
            </w:r>
            <w:r w:rsidRPr="00193AF5">
              <w:t>Strongly agree</w:t>
            </w:r>
          </w:p>
        </w:tc>
      </w:tr>
      <w:tr w:rsidR="00DE02B3" w:rsidRPr="00193AF5" w14:paraId="67528C7F"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439375AB" w14:textId="77777777" w:rsidR="00DE02B3" w:rsidRPr="00193AF5" w:rsidRDefault="00DE02B3" w:rsidP="00193AF5">
            <w:pPr>
              <w:pStyle w:val="Tabletextlistnumbered"/>
            </w:pPr>
            <w:r w:rsidRPr="00193AF5">
              <w:t>The processes of preparing and reviewing Psychiatrist Assessment and Management Plans and conducting initial consultations under Better Access are straightforward</w:t>
            </w:r>
          </w:p>
        </w:tc>
        <w:tc>
          <w:tcPr>
            <w:tcW w:w="1050" w:type="dxa"/>
            <w:gridSpan w:val="2"/>
          </w:tcPr>
          <w:p w14:paraId="0B16072D"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gridSpan w:val="2"/>
          </w:tcPr>
          <w:p w14:paraId="671E0BF5"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0" w:type="dxa"/>
          </w:tcPr>
          <w:p w14:paraId="06BDA234"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34046375"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27684CAF"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r>
      <w:tr w:rsidR="00DE02B3" w:rsidRPr="00193AF5" w14:paraId="5297EAD3" w14:textId="77777777" w:rsidTr="00193AF5">
        <w:tc>
          <w:tcPr>
            <w:cnfStyle w:val="001000000000" w:firstRow="0" w:lastRow="0" w:firstColumn="1" w:lastColumn="0" w:oddVBand="0" w:evenVBand="0" w:oddHBand="0" w:evenHBand="0" w:firstRowFirstColumn="0" w:firstRowLastColumn="0" w:lastRowFirstColumn="0" w:lastRowLastColumn="0"/>
            <w:tcW w:w="3773" w:type="dxa"/>
          </w:tcPr>
          <w:p w14:paraId="64E4C372" w14:textId="77777777" w:rsidR="00DE02B3" w:rsidRPr="00193AF5" w:rsidRDefault="00DE02B3" w:rsidP="00193AF5">
            <w:pPr>
              <w:pStyle w:val="Tabletextlistnumbered"/>
            </w:pPr>
            <w:r w:rsidRPr="00193AF5">
              <w:t>Better Access fosters good two-way communication between me and other providers</w:t>
            </w:r>
          </w:p>
        </w:tc>
        <w:tc>
          <w:tcPr>
            <w:tcW w:w="1050" w:type="dxa"/>
            <w:gridSpan w:val="2"/>
          </w:tcPr>
          <w:p w14:paraId="372AC80D"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gridSpan w:val="2"/>
          </w:tcPr>
          <w:p w14:paraId="7F497A2E"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0" w:type="dxa"/>
          </w:tcPr>
          <w:p w14:paraId="40E12049"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17A067D0"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7FBB617D"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r>
      <w:tr w:rsidR="00DE02B3" w:rsidRPr="00193AF5" w14:paraId="04E297E1"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29188894" w14:textId="77777777" w:rsidR="00DE02B3" w:rsidRPr="00193AF5" w:rsidRDefault="00DE02B3" w:rsidP="00193AF5">
            <w:pPr>
              <w:pStyle w:val="Tabletextlistnumbered"/>
            </w:pPr>
            <w:r w:rsidRPr="00193AF5">
              <w:t>Better Access helps me to ensure consumers get appropriate mental health care</w:t>
            </w:r>
          </w:p>
        </w:tc>
        <w:tc>
          <w:tcPr>
            <w:tcW w:w="1050" w:type="dxa"/>
            <w:gridSpan w:val="2"/>
          </w:tcPr>
          <w:p w14:paraId="2D3C6D22"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gridSpan w:val="2"/>
          </w:tcPr>
          <w:p w14:paraId="02338341"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0" w:type="dxa"/>
          </w:tcPr>
          <w:p w14:paraId="0D3EF62F"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43772AF0"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4DB71D0F"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r>
      <w:tr w:rsidR="00DE02B3" w:rsidRPr="00193AF5" w14:paraId="6E196F2A" w14:textId="77777777" w:rsidTr="00193AF5">
        <w:tc>
          <w:tcPr>
            <w:cnfStyle w:val="001000000000" w:firstRow="0" w:lastRow="0" w:firstColumn="1" w:lastColumn="0" w:oddVBand="0" w:evenVBand="0" w:oddHBand="0" w:evenHBand="0" w:firstRowFirstColumn="0" w:firstRowLastColumn="0" w:lastRowFirstColumn="0" w:lastRowLastColumn="0"/>
            <w:tcW w:w="3773" w:type="dxa"/>
          </w:tcPr>
          <w:p w14:paraId="03E93489" w14:textId="77777777" w:rsidR="00DE02B3" w:rsidRPr="00193AF5" w:rsidRDefault="00DE02B3" w:rsidP="00193AF5">
            <w:pPr>
              <w:pStyle w:val="Tabletextlistnumbered"/>
            </w:pPr>
            <w:r w:rsidRPr="00193AF5">
              <w:t>Better Access helps me to ensure that referral pathways for consumers are smooth</w:t>
            </w:r>
          </w:p>
        </w:tc>
        <w:tc>
          <w:tcPr>
            <w:tcW w:w="1050" w:type="dxa"/>
            <w:gridSpan w:val="2"/>
          </w:tcPr>
          <w:p w14:paraId="24911C2D"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gridSpan w:val="2"/>
          </w:tcPr>
          <w:p w14:paraId="6DF2AADC"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0" w:type="dxa"/>
          </w:tcPr>
          <w:p w14:paraId="1191A2D3"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1B203785"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3DFEAC01"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r>
      <w:tr w:rsidR="00DE02B3" w:rsidRPr="00193AF5" w14:paraId="16FA4AF2"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60CA7F10" w14:textId="77777777" w:rsidR="00DE02B3" w:rsidRPr="00193AF5" w:rsidRDefault="00DE02B3" w:rsidP="00193AF5">
            <w:pPr>
              <w:pStyle w:val="Tabletextlistnumbered"/>
            </w:pPr>
            <w:r w:rsidRPr="00193AF5">
              <w:t>Better Access helps me to ensure consumers get accessible mental health care</w:t>
            </w:r>
          </w:p>
        </w:tc>
        <w:tc>
          <w:tcPr>
            <w:tcW w:w="1050" w:type="dxa"/>
            <w:gridSpan w:val="2"/>
          </w:tcPr>
          <w:p w14:paraId="53797CBA"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gridSpan w:val="2"/>
          </w:tcPr>
          <w:p w14:paraId="76B2C555"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0" w:type="dxa"/>
          </w:tcPr>
          <w:p w14:paraId="43493EF2"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6C00A77F"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7026AE51"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r>
      <w:tr w:rsidR="00DE02B3" w:rsidRPr="00193AF5" w14:paraId="1AB691D7" w14:textId="77777777" w:rsidTr="00193AF5">
        <w:tc>
          <w:tcPr>
            <w:cnfStyle w:val="001000000000" w:firstRow="0" w:lastRow="0" w:firstColumn="1" w:lastColumn="0" w:oddVBand="0" w:evenVBand="0" w:oddHBand="0" w:evenHBand="0" w:firstRowFirstColumn="0" w:firstRowLastColumn="0" w:lastRowFirstColumn="0" w:lastRowLastColumn="0"/>
            <w:tcW w:w="3773" w:type="dxa"/>
          </w:tcPr>
          <w:p w14:paraId="1B19E096" w14:textId="77777777" w:rsidR="00DE02B3" w:rsidRPr="00193AF5" w:rsidRDefault="00DE02B3" w:rsidP="00193AF5">
            <w:pPr>
              <w:pStyle w:val="Tabletextlistnumbered"/>
            </w:pPr>
            <w:r w:rsidRPr="00193AF5">
              <w:lastRenderedPageBreak/>
              <w:t>Better Access helps me to ensure consumers get timely mental health care</w:t>
            </w:r>
          </w:p>
        </w:tc>
        <w:tc>
          <w:tcPr>
            <w:tcW w:w="1050" w:type="dxa"/>
            <w:gridSpan w:val="2"/>
          </w:tcPr>
          <w:p w14:paraId="4AC99696"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gridSpan w:val="2"/>
          </w:tcPr>
          <w:p w14:paraId="32A2C5E5"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0" w:type="dxa"/>
          </w:tcPr>
          <w:p w14:paraId="298EAE05"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61B6C8C3"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3C40BD9A"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r>
      <w:tr w:rsidR="00DE02B3" w:rsidRPr="00193AF5" w14:paraId="1EE7FDF9"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6905B73A" w14:textId="77777777" w:rsidR="00DE02B3" w:rsidRPr="00193AF5" w:rsidRDefault="00DE02B3" w:rsidP="00193AF5">
            <w:pPr>
              <w:pStyle w:val="Tabletextlistnumbered"/>
            </w:pPr>
            <w:r w:rsidRPr="00193AF5">
              <w:t>Better Access helps me to ensure consumers get affordable mental health care</w:t>
            </w:r>
          </w:p>
        </w:tc>
        <w:tc>
          <w:tcPr>
            <w:tcW w:w="1050" w:type="dxa"/>
            <w:gridSpan w:val="2"/>
          </w:tcPr>
          <w:p w14:paraId="1B5308E9"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gridSpan w:val="2"/>
          </w:tcPr>
          <w:p w14:paraId="5B898824"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0" w:type="dxa"/>
          </w:tcPr>
          <w:p w14:paraId="4638C171"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0A61E944"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693E87AE"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r>
      <w:tr w:rsidR="00DE02B3" w:rsidRPr="00193AF5" w14:paraId="3DDCC645" w14:textId="77777777" w:rsidTr="00193AF5">
        <w:tc>
          <w:tcPr>
            <w:cnfStyle w:val="001000000000" w:firstRow="0" w:lastRow="0" w:firstColumn="1" w:lastColumn="0" w:oddVBand="0" w:evenVBand="0" w:oddHBand="0" w:evenHBand="0" w:firstRowFirstColumn="0" w:firstRowLastColumn="0" w:lastRowFirstColumn="0" w:lastRowLastColumn="0"/>
            <w:tcW w:w="3773" w:type="dxa"/>
          </w:tcPr>
          <w:p w14:paraId="4506F22E" w14:textId="77777777" w:rsidR="00DE02B3" w:rsidRPr="00193AF5" w:rsidRDefault="00DE02B3" w:rsidP="00193AF5">
            <w:pPr>
              <w:pStyle w:val="Tabletextlistnumbered"/>
            </w:pPr>
            <w:r w:rsidRPr="00193AF5">
              <w:t>Better Access helps me to ensure that consumers get mental health care that reduces their symptoms</w:t>
            </w:r>
          </w:p>
        </w:tc>
        <w:tc>
          <w:tcPr>
            <w:tcW w:w="1050" w:type="dxa"/>
            <w:gridSpan w:val="2"/>
          </w:tcPr>
          <w:p w14:paraId="36859572"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gridSpan w:val="2"/>
          </w:tcPr>
          <w:p w14:paraId="3DC2FBE0"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0" w:type="dxa"/>
          </w:tcPr>
          <w:p w14:paraId="7C458275"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11AACAA7"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602D1DCA"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r>
      <w:tr w:rsidR="00DE02B3" w:rsidRPr="00193AF5" w14:paraId="56016F3F"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tcPr>
          <w:p w14:paraId="59AF1085" w14:textId="77777777" w:rsidR="00DE02B3" w:rsidRPr="00193AF5" w:rsidRDefault="00DE02B3" w:rsidP="00193AF5">
            <w:pPr>
              <w:pStyle w:val="Tabletextlistnumbered"/>
            </w:pPr>
            <w:r w:rsidRPr="00193AF5">
              <w:t>Better Access helps me to ensure that consumers get mental health care that improves their levels of functioning</w:t>
            </w:r>
          </w:p>
        </w:tc>
        <w:tc>
          <w:tcPr>
            <w:tcW w:w="1050" w:type="dxa"/>
            <w:gridSpan w:val="2"/>
          </w:tcPr>
          <w:p w14:paraId="2C1994C9"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gridSpan w:val="2"/>
          </w:tcPr>
          <w:p w14:paraId="6C6DAE05"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0" w:type="dxa"/>
          </w:tcPr>
          <w:p w14:paraId="46B9EF33"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661A5B41"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1C2BC3C0"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r>
      <w:tr w:rsidR="00DE02B3" w:rsidRPr="00193AF5" w14:paraId="1A274E55" w14:textId="77777777" w:rsidTr="00193AF5">
        <w:tc>
          <w:tcPr>
            <w:cnfStyle w:val="001000000000" w:firstRow="0" w:lastRow="0" w:firstColumn="1" w:lastColumn="0" w:oddVBand="0" w:evenVBand="0" w:oddHBand="0" w:evenHBand="0" w:firstRowFirstColumn="0" w:firstRowLastColumn="0" w:lastRowFirstColumn="0" w:lastRowLastColumn="0"/>
            <w:tcW w:w="3773" w:type="dxa"/>
          </w:tcPr>
          <w:p w14:paraId="10159D34" w14:textId="77777777" w:rsidR="00DE02B3" w:rsidRPr="00193AF5" w:rsidRDefault="00DE02B3" w:rsidP="00193AF5">
            <w:pPr>
              <w:pStyle w:val="Tabletextlistnumbered"/>
            </w:pPr>
            <w:r w:rsidRPr="00193AF5">
              <w:t>Better Access helps me to ensure that consumers get mental health care that addresses their presenting issues</w:t>
            </w:r>
          </w:p>
        </w:tc>
        <w:tc>
          <w:tcPr>
            <w:tcW w:w="1050" w:type="dxa"/>
            <w:gridSpan w:val="2"/>
          </w:tcPr>
          <w:p w14:paraId="283C9B26"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gridSpan w:val="2"/>
          </w:tcPr>
          <w:p w14:paraId="3818D0AE"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0" w:type="dxa"/>
          </w:tcPr>
          <w:p w14:paraId="2B0A6ED1"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4A4A05F7"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1051" w:type="dxa"/>
          </w:tcPr>
          <w:p w14:paraId="14D3BDDC"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r>
      <w:tr w:rsidR="00DE02B3" w:rsidRPr="00193AF5" w14:paraId="6E8C2D34"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3" w:type="dxa"/>
            <w:vMerge w:val="restart"/>
          </w:tcPr>
          <w:p w14:paraId="70F4C933" w14:textId="77777777" w:rsidR="00DE02B3" w:rsidRPr="00193AF5" w:rsidRDefault="00DE02B3" w:rsidP="00193AF5">
            <w:pPr>
              <w:pStyle w:val="Tabletextlistnumbered"/>
            </w:pPr>
            <w:r w:rsidRPr="00193AF5">
              <w:t xml:space="preserve">Better Access helps me to ensure that consumers get mental health care that improves their overall mental health and wellbeing </w:t>
            </w:r>
          </w:p>
        </w:tc>
        <w:tc>
          <w:tcPr>
            <w:tcW w:w="1050" w:type="dxa"/>
            <w:gridSpan w:val="2"/>
          </w:tcPr>
          <w:p w14:paraId="79D79DD0"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gridSpan w:val="2"/>
          </w:tcPr>
          <w:p w14:paraId="5FCE312B"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0" w:type="dxa"/>
          </w:tcPr>
          <w:p w14:paraId="04411B29"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50BBB3E2"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1051" w:type="dxa"/>
          </w:tcPr>
          <w:p w14:paraId="4BF0C396"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r>
      <w:tr w:rsidR="00DE02B3" w:rsidRPr="00193AF5" w14:paraId="674E5435" w14:textId="77777777" w:rsidTr="00193AF5">
        <w:tc>
          <w:tcPr>
            <w:cnfStyle w:val="001000000000" w:firstRow="0" w:lastRow="0" w:firstColumn="1" w:lastColumn="0" w:oddVBand="0" w:evenVBand="0" w:oddHBand="0" w:evenHBand="0" w:firstRowFirstColumn="0" w:firstRowLastColumn="0" w:lastRowFirstColumn="0" w:lastRowLastColumn="0"/>
            <w:tcW w:w="3773" w:type="dxa"/>
            <w:vMerge/>
          </w:tcPr>
          <w:p w14:paraId="12AF0A52" w14:textId="77777777" w:rsidR="00DE02B3" w:rsidRPr="00193AF5" w:rsidRDefault="00DE02B3" w:rsidP="00193AF5"/>
        </w:tc>
        <w:tc>
          <w:tcPr>
            <w:tcW w:w="5253" w:type="dxa"/>
            <w:gridSpan w:val="7"/>
          </w:tcPr>
          <w:p w14:paraId="064A3134"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rPr>
                <w:rStyle w:val="Strong"/>
              </w:rPr>
            </w:pPr>
            <w:r w:rsidRPr="00193AF5">
              <w:rPr>
                <w:rStyle w:val="Strong"/>
              </w:rPr>
              <w:sym w:font="Wingdings" w:char="F0E0"/>
            </w:r>
            <w:r w:rsidRPr="00193AF5">
              <w:rPr>
                <w:rStyle w:val="Strong"/>
              </w:rPr>
              <w:t xml:space="preserve"> Go to Question 79</w:t>
            </w:r>
          </w:p>
        </w:tc>
      </w:tr>
      <w:tr w:rsidR="00DE02B3" w:rsidRPr="00193AF5" w14:paraId="7075EDFB"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val="restart"/>
          </w:tcPr>
          <w:p w14:paraId="4301578F" w14:textId="77777777" w:rsidR="00DE02B3" w:rsidRPr="00193AF5" w:rsidRDefault="00DE02B3" w:rsidP="00193AF5">
            <w:pPr>
              <w:pStyle w:val="Tabletextlistnumbered"/>
            </w:pPr>
            <w:r w:rsidRPr="00193AF5">
              <w:t>If you haven’t prepared or reviewed an assessment or management plan or conducted an initial consultation with a new consumer under Better Access in 2021, what were the reasons?</w:t>
            </w:r>
          </w:p>
        </w:tc>
        <w:tc>
          <w:tcPr>
            <w:tcW w:w="1466" w:type="dxa"/>
            <w:gridSpan w:val="2"/>
          </w:tcPr>
          <w:p w14:paraId="2588EEC7"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3766" w:type="dxa"/>
            <w:gridSpan w:val="4"/>
          </w:tcPr>
          <w:p w14:paraId="113D1C5E"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I didn’t see any consumers for whom this was appropriate or necessary</w:t>
            </w:r>
          </w:p>
        </w:tc>
      </w:tr>
      <w:tr w:rsidR="00DE02B3" w:rsidRPr="00193AF5" w14:paraId="4662468E" w14:textId="77777777" w:rsidTr="00193AF5">
        <w:tc>
          <w:tcPr>
            <w:cnfStyle w:val="001000000000" w:firstRow="0" w:lastRow="0" w:firstColumn="1" w:lastColumn="0" w:oddVBand="0" w:evenVBand="0" w:oddHBand="0" w:evenHBand="0" w:firstRowFirstColumn="0" w:firstRowLastColumn="0" w:lastRowFirstColumn="0" w:lastRowLastColumn="0"/>
            <w:tcW w:w="3794" w:type="dxa"/>
            <w:gridSpan w:val="2"/>
            <w:vMerge/>
          </w:tcPr>
          <w:p w14:paraId="773799FC" w14:textId="77777777" w:rsidR="00DE02B3" w:rsidRPr="00193AF5" w:rsidRDefault="00DE02B3" w:rsidP="00193AF5"/>
        </w:tc>
        <w:tc>
          <w:tcPr>
            <w:tcW w:w="1466" w:type="dxa"/>
            <w:gridSpan w:val="2"/>
          </w:tcPr>
          <w:p w14:paraId="2B1B56A7"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3766" w:type="dxa"/>
            <w:gridSpan w:val="4"/>
          </w:tcPr>
          <w:p w14:paraId="52D8131E"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 xml:space="preserve">I provided the equivalent of these services, but I did so </w:t>
            </w:r>
            <w:proofErr w:type="gramStart"/>
            <w:r w:rsidRPr="00193AF5">
              <w:t>using</w:t>
            </w:r>
            <w:proofErr w:type="gramEnd"/>
            <w:r w:rsidRPr="00193AF5">
              <w:t xml:space="preserve"> other Medicare item numbers, not the Better Access ones</w:t>
            </w:r>
          </w:p>
        </w:tc>
      </w:tr>
      <w:tr w:rsidR="00DE02B3" w:rsidRPr="00193AF5" w14:paraId="38EF8B77"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gridSpan w:val="2"/>
            <w:vMerge/>
          </w:tcPr>
          <w:p w14:paraId="43399B90" w14:textId="77777777" w:rsidR="00DE02B3" w:rsidRPr="00193AF5" w:rsidRDefault="00DE02B3" w:rsidP="00193AF5"/>
        </w:tc>
        <w:tc>
          <w:tcPr>
            <w:tcW w:w="1466" w:type="dxa"/>
            <w:gridSpan w:val="2"/>
          </w:tcPr>
          <w:p w14:paraId="1411C552"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3766" w:type="dxa"/>
            <w:gridSpan w:val="4"/>
          </w:tcPr>
          <w:p w14:paraId="08CBA4BF"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Other (Please describe) _____________________________________</w:t>
            </w:r>
          </w:p>
          <w:p w14:paraId="077BF195"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E0"/>
            </w:r>
            <w:r w:rsidRPr="00193AF5">
              <w:t xml:space="preserve"> Go to Question 79</w:t>
            </w:r>
          </w:p>
        </w:tc>
      </w:tr>
    </w:tbl>
    <w:p w14:paraId="43BD32EA" w14:textId="77777777" w:rsidR="00DE02B3" w:rsidRPr="007A3359" w:rsidRDefault="00DE02B3" w:rsidP="00DE02B3">
      <w:pPr>
        <w:rPr>
          <w:rFonts w:asciiTheme="minorHAnsi" w:eastAsia="MS Mincho" w:hAnsiTheme="minorHAnsi" w:cstheme="minorHAnsi"/>
          <w:bCs/>
          <w:color w:val="CD2026"/>
          <w:lang w:val="en-US"/>
        </w:rPr>
      </w:pPr>
      <w:r w:rsidRPr="007A3359">
        <w:rPr>
          <w:rFonts w:asciiTheme="minorHAnsi" w:eastAsia="MS Mincho" w:hAnsiTheme="minorHAnsi" w:cstheme="minorHAnsi"/>
          <w:bCs/>
          <w:color w:val="CD2026"/>
          <w:lang w:val="en-US"/>
        </w:rPr>
        <w:t xml:space="preserve">[Questions for clinical psychologists, psychologists, social </w:t>
      </w:r>
      <w:proofErr w:type="gramStart"/>
      <w:r w:rsidRPr="007A3359">
        <w:rPr>
          <w:rFonts w:asciiTheme="minorHAnsi" w:eastAsia="MS Mincho" w:hAnsiTheme="minorHAnsi" w:cstheme="minorHAnsi"/>
          <w:bCs/>
          <w:color w:val="CD2026"/>
          <w:lang w:val="en-US"/>
        </w:rPr>
        <w:t>workers</w:t>
      </w:r>
      <w:proofErr w:type="gramEnd"/>
      <w:r w:rsidRPr="007A3359">
        <w:rPr>
          <w:rFonts w:asciiTheme="minorHAnsi" w:eastAsia="MS Mincho" w:hAnsiTheme="minorHAnsi" w:cstheme="minorHAnsi"/>
          <w:bCs/>
          <w:color w:val="CD2026"/>
          <w:lang w:val="en-US"/>
        </w:rPr>
        <w:t xml:space="preserve"> and occupational therapists]</w:t>
      </w:r>
    </w:p>
    <w:tbl>
      <w:tblPr>
        <w:tblStyle w:val="PlainTable2"/>
        <w:tblW w:w="0" w:type="auto"/>
        <w:tblLook w:val="04A0" w:firstRow="1" w:lastRow="0" w:firstColumn="1" w:lastColumn="0" w:noHBand="0" w:noVBand="1"/>
      </w:tblPr>
      <w:tblGrid>
        <w:gridCol w:w="4419"/>
        <w:gridCol w:w="531"/>
        <w:gridCol w:w="4066"/>
      </w:tblGrid>
      <w:tr w:rsidR="004F134A" w:rsidRPr="00193AF5" w14:paraId="0C5E730D" w14:textId="77777777" w:rsidTr="00193AF5">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9016" w:type="dxa"/>
            <w:gridSpan w:val="3"/>
          </w:tcPr>
          <w:p w14:paraId="2CA68C3B" w14:textId="6B998DA2" w:rsidR="004F134A" w:rsidRPr="00193AF5" w:rsidRDefault="004F134A" w:rsidP="00193AF5">
            <w:r w:rsidRPr="00193AF5">
              <w:t xml:space="preserve">Questions for clinical psychologists, psychologists, social </w:t>
            </w:r>
            <w:proofErr w:type="gramStart"/>
            <w:r w:rsidRPr="00193AF5">
              <w:t>workers</w:t>
            </w:r>
            <w:proofErr w:type="gramEnd"/>
            <w:r w:rsidRPr="00193AF5">
              <w:t xml:space="preserve"> and occupational therapists</w:t>
            </w:r>
          </w:p>
        </w:tc>
      </w:tr>
      <w:tr w:rsidR="00DE02B3" w:rsidRPr="00193AF5" w14:paraId="4F7ACA80"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val="restart"/>
          </w:tcPr>
          <w:p w14:paraId="40F05B39" w14:textId="0146144E" w:rsidR="00DE02B3" w:rsidRPr="00193AF5" w:rsidRDefault="00DE02B3" w:rsidP="00193AF5">
            <w:pPr>
              <w:pStyle w:val="Tabletextlistnumbered"/>
            </w:pPr>
            <w:r w:rsidRPr="00193AF5">
              <w:t>Have you provided Psychological Therapy Services or Focussed Psychological Strategies under Better Access at any time since</w:t>
            </w:r>
            <w:r w:rsidR="0079662C" w:rsidRPr="00193AF5">
              <w:t xml:space="preserve"> </w:t>
            </w:r>
            <w:r w:rsidRPr="00193AF5">
              <w:t xml:space="preserve">1 January 2021? </w:t>
            </w:r>
            <w:r w:rsidRPr="00193AF5">
              <w:rPr>
                <w:rStyle w:val="Strong"/>
              </w:rPr>
              <w:t>*</w:t>
            </w:r>
            <w:proofErr w:type="gramStart"/>
            <w:r w:rsidRPr="00193AF5">
              <w:rPr>
                <w:rStyle w:val="Strong"/>
              </w:rPr>
              <w:t>mandatory</w:t>
            </w:r>
            <w:proofErr w:type="gramEnd"/>
          </w:p>
        </w:tc>
        <w:tc>
          <w:tcPr>
            <w:tcW w:w="531" w:type="dxa"/>
          </w:tcPr>
          <w:p w14:paraId="5FE879EA"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7499E889"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 xml:space="preserve">Yes </w:t>
            </w:r>
            <w:r w:rsidRPr="00193AF5">
              <w:rPr>
                <w:rStyle w:val="Strong"/>
              </w:rPr>
              <w:sym w:font="Wingdings" w:char="F0E0"/>
            </w:r>
            <w:r w:rsidRPr="00193AF5">
              <w:rPr>
                <w:rStyle w:val="Strong"/>
              </w:rPr>
              <w:t xml:space="preserve"> Continue to Question 62</w:t>
            </w:r>
          </w:p>
        </w:tc>
      </w:tr>
      <w:tr w:rsidR="00DE02B3" w:rsidRPr="00193AF5" w14:paraId="63A07E86"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tcPr>
          <w:p w14:paraId="34B77EB8" w14:textId="77777777" w:rsidR="00DE02B3" w:rsidRPr="00193AF5" w:rsidRDefault="00DE02B3" w:rsidP="00193AF5"/>
        </w:tc>
        <w:tc>
          <w:tcPr>
            <w:tcW w:w="531" w:type="dxa"/>
          </w:tcPr>
          <w:p w14:paraId="7E853A19"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5812C871"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 xml:space="preserve">No </w:t>
            </w:r>
            <w:r w:rsidRPr="00193AF5">
              <w:rPr>
                <w:rStyle w:val="Strong"/>
              </w:rPr>
              <w:sym w:font="Wingdings" w:char="F0E0"/>
            </w:r>
            <w:r w:rsidRPr="00193AF5">
              <w:rPr>
                <w:rStyle w:val="Strong"/>
              </w:rPr>
              <w:t xml:space="preserve"> Go to Question 76</w:t>
            </w:r>
          </w:p>
        </w:tc>
      </w:tr>
      <w:tr w:rsidR="00DE02B3" w:rsidRPr="00193AF5" w14:paraId="289551FF"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tcPr>
          <w:p w14:paraId="1F22D4F7" w14:textId="77777777" w:rsidR="00DE02B3" w:rsidRPr="00193AF5" w:rsidRDefault="00DE02B3" w:rsidP="00193AF5"/>
        </w:tc>
        <w:tc>
          <w:tcPr>
            <w:tcW w:w="531" w:type="dxa"/>
          </w:tcPr>
          <w:p w14:paraId="1650CBFE"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34AE94F5"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 xml:space="preserve">Unsure </w:t>
            </w:r>
            <w:r w:rsidRPr="00193AF5">
              <w:rPr>
                <w:rStyle w:val="Strong"/>
              </w:rPr>
              <w:sym w:font="Wingdings" w:char="F0E0"/>
            </w:r>
            <w:r w:rsidRPr="00193AF5">
              <w:rPr>
                <w:rStyle w:val="Strong"/>
              </w:rPr>
              <w:t xml:space="preserve"> Go to Question 77</w:t>
            </w:r>
          </w:p>
        </w:tc>
      </w:tr>
      <w:tr w:rsidR="00DE02B3" w:rsidRPr="00193AF5" w14:paraId="5C14BC1D" w14:textId="77777777" w:rsidTr="00193AF5">
        <w:tc>
          <w:tcPr>
            <w:cnfStyle w:val="001000000000" w:firstRow="0" w:lastRow="0" w:firstColumn="1" w:lastColumn="0" w:oddVBand="0" w:evenVBand="0" w:oddHBand="0" w:evenHBand="0" w:firstRowFirstColumn="0" w:firstRowLastColumn="0" w:lastRowFirstColumn="0" w:lastRowLastColumn="0"/>
            <w:tcW w:w="4419" w:type="dxa"/>
          </w:tcPr>
          <w:p w14:paraId="0377790F" w14:textId="38D47BA3" w:rsidR="00DE02B3" w:rsidRPr="00193AF5" w:rsidRDefault="00DE02B3" w:rsidP="00193AF5">
            <w:pPr>
              <w:pStyle w:val="Tabletextlistnumbered"/>
            </w:pPr>
            <w:r w:rsidRPr="00193AF5">
              <w:t xml:space="preserve">Approximately how many consumers have you provided Psychological Therapy Services or Focussed Psychological Strategies for under Better Access at </w:t>
            </w:r>
            <w:r w:rsidRPr="00193AF5">
              <w:rPr>
                <w:rStyle w:val="Strong"/>
              </w:rPr>
              <w:t>any time since</w:t>
            </w:r>
            <w:r w:rsidR="0079662C" w:rsidRPr="00193AF5">
              <w:rPr>
                <w:rStyle w:val="Strong"/>
              </w:rPr>
              <w:t xml:space="preserve"> </w:t>
            </w:r>
            <w:r w:rsidRPr="00193AF5">
              <w:rPr>
                <w:rStyle w:val="Strong"/>
              </w:rPr>
              <w:t>1 January 2021?</w:t>
            </w:r>
          </w:p>
        </w:tc>
        <w:tc>
          <w:tcPr>
            <w:tcW w:w="4597" w:type="dxa"/>
            <w:gridSpan w:val="2"/>
          </w:tcPr>
          <w:p w14:paraId="196BEAA0" w14:textId="1F708F15" w:rsidR="00DE02B3" w:rsidRPr="00193AF5" w:rsidRDefault="00193AF5" w:rsidP="00193AF5">
            <w:pPr>
              <w:cnfStyle w:val="000000000000" w:firstRow="0" w:lastRow="0" w:firstColumn="0" w:lastColumn="0" w:oddVBand="0" w:evenVBand="0" w:oddHBand="0" w:evenHBand="0" w:firstRowFirstColumn="0" w:firstRowLastColumn="0" w:lastRowFirstColumn="0" w:lastRowLastColumn="0"/>
            </w:pPr>
            <w:r>
              <w:fldChar w:fldCharType="begin">
                <w:ffData>
                  <w:name w:val="Text20"/>
                  <w:enabled/>
                  <w:calcOnExit w:val="0"/>
                  <w:helpText w:type="text" w:val="Approximately how many consumers have you provided Psychological Therapy Services or Focussed Psychological Strategies for under Better Access at any time since 1 January 2021?"/>
                  <w:statusText w:type="text" w:val="How many consumers have you provided Psychological Therapy Services or Focussed Psychological Strategies?"/>
                  <w:textInput/>
                </w:ffData>
              </w:fldChar>
            </w:r>
            <w:bookmarkStart w:id="17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r>
      <w:tr w:rsidR="00DE02B3" w:rsidRPr="00193AF5" w14:paraId="230B200C"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val="restart"/>
          </w:tcPr>
          <w:p w14:paraId="22818306" w14:textId="77777777" w:rsidR="00DE02B3" w:rsidRPr="00193AF5" w:rsidRDefault="00DE02B3" w:rsidP="00193AF5">
            <w:pPr>
              <w:pStyle w:val="Tabletextlistnumbered"/>
            </w:pPr>
            <w:r w:rsidRPr="00193AF5">
              <w:lastRenderedPageBreak/>
              <w:t>Were any of these consumers in residential aged care facilities?</w:t>
            </w:r>
          </w:p>
        </w:tc>
        <w:tc>
          <w:tcPr>
            <w:tcW w:w="531" w:type="dxa"/>
          </w:tcPr>
          <w:p w14:paraId="5D8C3287"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667B4B78"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Yes</w:t>
            </w:r>
          </w:p>
        </w:tc>
      </w:tr>
      <w:tr w:rsidR="00DE02B3" w:rsidRPr="00193AF5" w14:paraId="625B0C83"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tcPr>
          <w:p w14:paraId="7CD943F2" w14:textId="77777777" w:rsidR="00DE02B3" w:rsidRPr="00193AF5" w:rsidRDefault="00DE02B3" w:rsidP="00193AF5">
            <w:pPr>
              <w:pStyle w:val="Tabletextlistnumbered"/>
            </w:pPr>
          </w:p>
        </w:tc>
        <w:tc>
          <w:tcPr>
            <w:tcW w:w="531" w:type="dxa"/>
          </w:tcPr>
          <w:p w14:paraId="3610A814"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380CE933"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No</w:t>
            </w:r>
          </w:p>
        </w:tc>
      </w:tr>
      <w:tr w:rsidR="00DE02B3" w:rsidRPr="00193AF5" w14:paraId="1D1668E6"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tcPr>
          <w:p w14:paraId="59FBE643" w14:textId="77777777" w:rsidR="00DE02B3" w:rsidRPr="00193AF5" w:rsidRDefault="00DE02B3" w:rsidP="00193AF5">
            <w:pPr>
              <w:pStyle w:val="Tabletextlistnumbered"/>
            </w:pPr>
          </w:p>
        </w:tc>
        <w:tc>
          <w:tcPr>
            <w:tcW w:w="531" w:type="dxa"/>
          </w:tcPr>
          <w:p w14:paraId="2FBD8F07"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1624CE98"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Unsure</w:t>
            </w:r>
          </w:p>
        </w:tc>
      </w:tr>
      <w:tr w:rsidR="00DE02B3" w:rsidRPr="00193AF5" w14:paraId="56338A47"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val="restart"/>
          </w:tcPr>
          <w:p w14:paraId="7FC3048F" w14:textId="77777777" w:rsidR="00DE02B3" w:rsidRPr="00193AF5" w:rsidRDefault="00DE02B3" w:rsidP="00193AF5">
            <w:pPr>
              <w:pStyle w:val="Tabletextlistnumbered"/>
            </w:pPr>
            <w:r w:rsidRPr="00193AF5">
              <w:t xml:space="preserve">Did you provide any of these Psychological Therapy Services or Focussed Psychological Strategies in group sessions? </w:t>
            </w:r>
            <w:r w:rsidRPr="00193AF5">
              <w:rPr>
                <w:rStyle w:val="Strong"/>
              </w:rPr>
              <w:t>*</w:t>
            </w:r>
            <w:proofErr w:type="gramStart"/>
            <w:r w:rsidRPr="00193AF5">
              <w:rPr>
                <w:rStyle w:val="Strong"/>
              </w:rPr>
              <w:t>mandatory</w:t>
            </w:r>
            <w:proofErr w:type="gramEnd"/>
          </w:p>
        </w:tc>
        <w:tc>
          <w:tcPr>
            <w:tcW w:w="531" w:type="dxa"/>
          </w:tcPr>
          <w:p w14:paraId="7792ED50"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5AA71092"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 xml:space="preserve">Yes </w:t>
            </w:r>
            <w:r w:rsidRPr="00193AF5">
              <w:rPr>
                <w:rStyle w:val="Strong"/>
              </w:rPr>
              <w:sym w:font="Wingdings" w:char="F0E0"/>
            </w:r>
            <w:r w:rsidRPr="00193AF5">
              <w:rPr>
                <w:rStyle w:val="Strong"/>
              </w:rPr>
              <w:t xml:space="preserve"> Go to Question 66</w:t>
            </w:r>
          </w:p>
        </w:tc>
      </w:tr>
      <w:tr w:rsidR="00DE02B3" w:rsidRPr="00193AF5" w14:paraId="6CE27C6F"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tcPr>
          <w:p w14:paraId="124CAC73" w14:textId="77777777" w:rsidR="00DE02B3" w:rsidRPr="00193AF5" w:rsidRDefault="00DE02B3" w:rsidP="00193AF5">
            <w:pPr>
              <w:pStyle w:val="Tabletextlistnumbered"/>
            </w:pPr>
          </w:p>
        </w:tc>
        <w:tc>
          <w:tcPr>
            <w:tcW w:w="531" w:type="dxa"/>
          </w:tcPr>
          <w:p w14:paraId="22806569"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32BF3860"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 xml:space="preserve">No </w:t>
            </w:r>
            <w:r w:rsidRPr="00193AF5">
              <w:rPr>
                <w:rStyle w:val="Strong"/>
              </w:rPr>
              <w:sym w:font="Wingdings" w:char="F0E0"/>
            </w:r>
            <w:r w:rsidRPr="00193AF5">
              <w:rPr>
                <w:rStyle w:val="Strong"/>
              </w:rPr>
              <w:t xml:space="preserve"> Continue to Question 65</w:t>
            </w:r>
          </w:p>
        </w:tc>
      </w:tr>
      <w:tr w:rsidR="00DE02B3" w:rsidRPr="00193AF5" w14:paraId="42819954"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tcPr>
          <w:p w14:paraId="47CCAC0E" w14:textId="77777777" w:rsidR="00DE02B3" w:rsidRPr="00193AF5" w:rsidRDefault="00DE02B3" w:rsidP="00193AF5">
            <w:pPr>
              <w:pStyle w:val="Tabletextlistnumbered"/>
            </w:pPr>
          </w:p>
        </w:tc>
        <w:tc>
          <w:tcPr>
            <w:tcW w:w="531" w:type="dxa"/>
          </w:tcPr>
          <w:p w14:paraId="11F16723"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750E5937"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 xml:space="preserve">Unsure </w:t>
            </w:r>
            <w:r w:rsidRPr="00193AF5">
              <w:rPr>
                <w:rStyle w:val="Strong"/>
              </w:rPr>
              <w:sym w:font="Wingdings" w:char="F0E0"/>
            </w:r>
            <w:r w:rsidRPr="00193AF5">
              <w:rPr>
                <w:rStyle w:val="Strong"/>
              </w:rPr>
              <w:t xml:space="preserve"> Go to Question 66</w:t>
            </w:r>
          </w:p>
        </w:tc>
      </w:tr>
      <w:tr w:rsidR="00DE02B3" w:rsidRPr="00193AF5" w14:paraId="1686B8FF"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val="restart"/>
          </w:tcPr>
          <w:p w14:paraId="00E3F938" w14:textId="77777777" w:rsidR="00DE02B3" w:rsidRPr="00193AF5" w:rsidRDefault="00DE02B3" w:rsidP="00193AF5">
            <w:pPr>
              <w:pStyle w:val="Tabletextlistnumbered"/>
            </w:pPr>
            <w:r w:rsidRPr="00193AF5">
              <w:t>What was your reason for not providing group sessions? (Tick all that apply)</w:t>
            </w:r>
          </w:p>
        </w:tc>
        <w:tc>
          <w:tcPr>
            <w:tcW w:w="531" w:type="dxa"/>
          </w:tcPr>
          <w:p w14:paraId="44DC9AAE"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5E26EE09"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Group sessions are not as helpful for consumers as individual sessions</w:t>
            </w:r>
          </w:p>
        </w:tc>
      </w:tr>
      <w:tr w:rsidR="00DE02B3" w:rsidRPr="00193AF5" w14:paraId="0100FCCA"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tcPr>
          <w:p w14:paraId="4973CD6D" w14:textId="77777777" w:rsidR="00DE02B3" w:rsidRPr="00193AF5" w:rsidRDefault="00DE02B3" w:rsidP="00193AF5"/>
        </w:tc>
        <w:tc>
          <w:tcPr>
            <w:tcW w:w="531" w:type="dxa"/>
          </w:tcPr>
          <w:p w14:paraId="7A9CB0AD"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6832D422"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Consumers have told me they would prefer individual sessions</w:t>
            </w:r>
          </w:p>
        </w:tc>
      </w:tr>
      <w:tr w:rsidR="00DE02B3" w:rsidRPr="00193AF5" w14:paraId="14CE484A"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tcPr>
          <w:p w14:paraId="1DEE7C18" w14:textId="77777777" w:rsidR="00DE02B3" w:rsidRPr="00193AF5" w:rsidRDefault="00DE02B3" w:rsidP="00193AF5"/>
        </w:tc>
        <w:tc>
          <w:tcPr>
            <w:tcW w:w="531" w:type="dxa"/>
          </w:tcPr>
          <w:p w14:paraId="611B6CB9"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7426EFE6"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Group sessions are hard to arrange</w:t>
            </w:r>
          </w:p>
        </w:tc>
      </w:tr>
      <w:tr w:rsidR="00DE02B3" w:rsidRPr="00193AF5" w14:paraId="31F0424F"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tcPr>
          <w:p w14:paraId="48B7EA91" w14:textId="77777777" w:rsidR="00DE02B3" w:rsidRPr="00193AF5" w:rsidRDefault="00DE02B3" w:rsidP="00193AF5"/>
        </w:tc>
        <w:tc>
          <w:tcPr>
            <w:tcW w:w="531" w:type="dxa"/>
          </w:tcPr>
          <w:p w14:paraId="52AE928B"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0E38BE7C"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I do not feel confident running group sessions</w:t>
            </w:r>
          </w:p>
        </w:tc>
      </w:tr>
      <w:tr w:rsidR="00DE02B3" w:rsidRPr="00193AF5" w14:paraId="00733307"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tcPr>
          <w:p w14:paraId="692CB16E" w14:textId="77777777" w:rsidR="00DE02B3" w:rsidRPr="00193AF5" w:rsidRDefault="00DE02B3" w:rsidP="00193AF5"/>
        </w:tc>
        <w:tc>
          <w:tcPr>
            <w:tcW w:w="531" w:type="dxa"/>
          </w:tcPr>
          <w:p w14:paraId="729FB5E7"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7412632A"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 xml:space="preserve">I can provide better treatment if I do it individually </w:t>
            </w:r>
          </w:p>
        </w:tc>
      </w:tr>
      <w:tr w:rsidR="00DE02B3" w:rsidRPr="00193AF5" w14:paraId="2781D970"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tcPr>
          <w:p w14:paraId="5E795541" w14:textId="77777777" w:rsidR="00DE02B3" w:rsidRPr="00193AF5" w:rsidRDefault="00DE02B3" w:rsidP="00193AF5"/>
        </w:tc>
        <w:tc>
          <w:tcPr>
            <w:tcW w:w="531" w:type="dxa"/>
          </w:tcPr>
          <w:p w14:paraId="6FC883EA"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7A79A37D"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 xml:space="preserve">Group sessions have </w:t>
            </w:r>
            <w:proofErr w:type="gramStart"/>
            <w:r w:rsidRPr="00193AF5">
              <w:t>particular complexities</w:t>
            </w:r>
            <w:proofErr w:type="gramEnd"/>
            <w:r w:rsidRPr="00193AF5">
              <w:t xml:space="preserve"> (e.g., group dynamics)</w:t>
            </w:r>
          </w:p>
        </w:tc>
      </w:tr>
      <w:tr w:rsidR="00DE02B3" w:rsidRPr="00193AF5" w14:paraId="545A3018"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9" w:type="dxa"/>
            <w:vMerge/>
          </w:tcPr>
          <w:p w14:paraId="3B7F6E3C" w14:textId="77777777" w:rsidR="00DE02B3" w:rsidRPr="00193AF5" w:rsidRDefault="00DE02B3" w:rsidP="00193AF5"/>
        </w:tc>
        <w:tc>
          <w:tcPr>
            <w:tcW w:w="531" w:type="dxa"/>
          </w:tcPr>
          <w:p w14:paraId="22B4D7C1"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sym w:font="Wingdings" w:char="F0A8"/>
            </w:r>
          </w:p>
        </w:tc>
        <w:tc>
          <w:tcPr>
            <w:tcW w:w="4066" w:type="dxa"/>
          </w:tcPr>
          <w:p w14:paraId="0EC5C66E" w14:textId="77777777" w:rsidR="00DE02B3" w:rsidRPr="00193AF5" w:rsidRDefault="00DE02B3" w:rsidP="00193AF5">
            <w:pPr>
              <w:cnfStyle w:val="000000100000" w:firstRow="0" w:lastRow="0" w:firstColumn="0" w:lastColumn="0" w:oddVBand="0" w:evenVBand="0" w:oddHBand="1" w:evenHBand="0" w:firstRowFirstColumn="0" w:firstRowLastColumn="0" w:lastRowFirstColumn="0" w:lastRowLastColumn="0"/>
            </w:pPr>
            <w:r w:rsidRPr="00193AF5">
              <w:t>Group sessions have been particularly hard to run during the COVID-19 pandemic</w:t>
            </w:r>
          </w:p>
        </w:tc>
      </w:tr>
      <w:tr w:rsidR="00DE02B3" w:rsidRPr="00193AF5" w14:paraId="5DE1D7B3" w14:textId="77777777" w:rsidTr="00193AF5">
        <w:tc>
          <w:tcPr>
            <w:cnfStyle w:val="001000000000" w:firstRow="0" w:lastRow="0" w:firstColumn="1" w:lastColumn="0" w:oddVBand="0" w:evenVBand="0" w:oddHBand="0" w:evenHBand="0" w:firstRowFirstColumn="0" w:firstRowLastColumn="0" w:lastRowFirstColumn="0" w:lastRowLastColumn="0"/>
            <w:tcW w:w="4419" w:type="dxa"/>
            <w:vMerge/>
          </w:tcPr>
          <w:p w14:paraId="22F3E329" w14:textId="77777777" w:rsidR="00DE02B3" w:rsidRPr="00193AF5" w:rsidRDefault="00DE02B3" w:rsidP="00193AF5"/>
        </w:tc>
        <w:tc>
          <w:tcPr>
            <w:tcW w:w="531" w:type="dxa"/>
          </w:tcPr>
          <w:p w14:paraId="015E5897"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sym w:font="Wingdings" w:char="F0A8"/>
            </w:r>
          </w:p>
        </w:tc>
        <w:tc>
          <w:tcPr>
            <w:tcW w:w="4066" w:type="dxa"/>
          </w:tcPr>
          <w:p w14:paraId="1B795147" w14:textId="77777777"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pPr>
            <w:r w:rsidRPr="00193AF5">
              <w:t>Other (Please describe) _____________________________________</w:t>
            </w:r>
          </w:p>
          <w:p w14:paraId="64A30ACA" w14:textId="3C2DE655" w:rsidR="00DE02B3" w:rsidRPr="00193AF5" w:rsidRDefault="00DE02B3" w:rsidP="00193AF5">
            <w:pPr>
              <w:cnfStyle w:val="000000000000" w:firstRow="0" w:lastRow="0" w:firstColumn="0" w:lastColumn="0" w:oddVBand="0" w:evenVBand="0" w:oddHBand="0" w:evenHBand="0" w:firstRowFirstColumn="0" w:firstRowLastColumn="0" w:lastRowFirstColumn="0" w:lastRowLastColumn="0"/>
              <w:rPr>
                <w:rStyle w:val="Strong"/>
              </w:rPr>
            </w:pPr>
            <w:r w:rsidRPr="00193AF5">
              <w:rPr>
                <w:rStyle w:val="Strong"/>
              </w:rPr>
              <w:sym w:font="Wingdings" w:char="F0E0"/>
            </w:r>
            <w:r w:rsidRPr="00193AF5">
              <w:rPr>
                <w:rStyle w:val="Strong"/>
              </w:rPr>
              <w:t xml:space="preserve"> Continue to Question 66</w:t>
            </w:r>
          </w:p>
        </w:tc>
      </w:tr>
    </w:tbl>
    <w:p w14:paraId="7DC68C7F" w14:textId="77777777" w:rsidR="005C714A" w:rsidRDefault="005C714A"/>
    <w:tbl>
      <w:tblPr>
        <w:tblStyle w:val="PlainTable2"/>
        <w:tblW w:w="0" w:type="auto"/>
        <w:tblLook w:val="04A0" w:firstRow="1" w:lastRow="0" w:firstColumn="1" w:lastColumn="0" w:noHBand="0" w:noVBand="1"/>
      </w:tblPr>
      <w:tblGrid>
        <w:gridCol w:w="4023"/>
        <w:gridCol w:w="884"/>
        <w:gridCol w:w="8"/>
        <w:gridCol w:w="35"/>
        <w:gridCol w:w="950"/>
        <w:gridCol w:w="14"/>
        <w:gridCol w:w="1023"/>
        <w:gridCol w:w="10"/>
        <w:gridCol w:w="1030"/>
        <w:gridCol w:w="1039"/>
      </w:tblGrid>
      <w:tr w:rsidR="00DE02B3" w:rsidRPr="0002386E" w14:paraId="239C52E8" w14:textId="77777777" w:rsidTr="00193A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23" w:type="dxa"/>
          </w:tcPr>
          <w:p w14:paraId="3C1CD295" w14:textId="77777777" w:rsidR="00DE02B3" w:rsidRPr="0002386E" w:rsidRDefault="00DE02B3" w:rsidP="009207D9">
            <w:pPr>
              <w:spacing w:before="40" w:after="40"/>
              <w:rPr>
                <w:rFonts w:cstheme="minorHAnsi"/>
                <w:sz w:val="19"/>
                <w:szCs w:val="19"/>
              </w:rPr>
            </w:pPr>
            <w:r w:rsidRPr="0002386E">
              <w:rPr>
                <w:rFonts w:cstheme="minorHAnsi"/>
                <w:sz w:val="19"/>
                <w:szCs w:val="19"/>
              </w:rPr>
              <w:t>Thinking about the situations where you provided Psychological Therapy Services or Focussed Psychological Strategies under Better Access, please rate the extent to which you agree or disagree with the following statements.</w:t>
            </w:r>
          </w:p>
        </w:tc>
        <w:tc>
          <w:tcPr>
            <w:tcW w:w="884" w:type="dxa"/>
          </w:tcPr>
          <w:p w14:paraId="7A7D5FEE" w14:textId="43B72586" w:rsidR="00DE02B3" w:rsidRPr="0002386E" w:rsidRDefault="00DE02B3" w:rsidP="00193AF5">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1</w:t>
            </w:r>
            <w:r w:rsidR="00193AF5">
              <w:rPr>
                <w:rFonts w:cstheme="minorHAnsi"/>
                <w:b w:val="0"/>
                <w:sz w:val="19"/>
                <w:szCs w:val="19"/>
              </w:rPr>
              <w:t xml:space="preserve"> </w:t>
            </w:r>
            <w:r w:rsidRPr="0002386E">
              <w:rPr>
                <w:rFonts w:cstheme="minorHAnsi"/>
                <w:sz w:val="19"/>
                <w:szCs w:val="19"/>
              </w:rPr>
              <w:t>Strongly disagree</w:t>
            </w:r>
          </w:p>
        </w:tc>
        <w:tc>
          <w:tcPr>
            <w:tcW w:w="993" w:type="dxa"/>
            <w:gridSpan w:val="3"/>
          </w:tcPr>
          <w:p w14:paraId="4ECB654C" w14:textId="5418538B" w:rsidR="00DE02B3" w:rsidRPr="0002386E" w:rsidRDefault="00DE02B3" w:rsidP="00193AF5">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2</w:t>
            </w:r>
            <w:r w:rsidR="00193AF5">
              <w:rPr>
                <w:rFonts w:cstheme="minorHAnsi"/>
                <w:b w:val="0"/>
                <w:sz w:val="19"/>
                <w:szCs w:val="19"/>
              </w:rPr>
              <w:t xml:space="preserve"> </w:t>
            </w:r>
            <w:r w:rsidRPr="0002386E">
              <w:rPr>
                <w:rFonts w:cstheme="minorHAnsi"/>
                <w:sz w:val="19"/>
                <w:szCs w:val="19"/>
              </w:rPr>
              <w:t>Disagree</w:t>
            </w:r>
          </w:p>
        </w:tc>
        <w:tc>
          <w:tcPr>
            <w:tcW w:w="1037" w:type="dxa"/>
            <w:gridSpan w:val="2"/>
          </w:tcPr>
          <w:p w14:paraId="71488066" w14:textId="5E08E73E" w:rsidR="00DE02B3" w:rsidRPr="0002386E" w:rsidRDefault="00DE02B3" w:rsidP="00193AF5">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3</w:t>
            </w:r>
            <w:r w:rsidR="00193AF5">
              <w:rPr>
                <w:rFonts w:cstheme="minorHAnsi"/>
                <w:b w:val="0"/>
                <w:sz w:val="19"/>
                <w:szCs w:val="19"/>
              </w:rPr>
              <w:t xml:space="preserve"> </w:t>
            </w:r>
            <w:r w:rsidRPr="0002386E">
              <w:rPr>
                <w:rFonts w:cstheme="minorHAnsi"/>
                <w:sz w:val="19"/>
                <w:szCs w:val="19"/>
              </w:rPr>
              <w:t>Neither disagree nor agree</w:t>
            </w:r>
          </w:p>
        </w:tc>
        <w:tc>
          <w:tcPr>
            <w:tcW w:w="1040" w:type="dxa"/>
            <w:gridSpan w:val="2"/>
          </w:tcPr>
          <w:p w14:paraId="1EED82BE" w14:textId="7E399B1B" w:rsidR="00DE02B3" w:rsidRPr="0002386E" w:rsidRDefault="00DE02B3" w:rsidP="00193AF5">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4</w:t>
            </w:r>
            <w:r w:rsidR="00193AF5">
              <w:rPr>
                <w:rFonts w:cstheme="minorHAnsi"/>
                <w:b w:val="0"/>
                <w:sz w:val="19"/>
                <w:szCs w:val="19"/>
              </w:rPr>
              <w:t xml:space="preserve"> </w:t>
            </w:r>
            <w:r w:rsidRPr="0002386E">
              <w:rPr>
                <w:rFonts w:cstheme="minorHAnsi"/>
                <w:sz w:val="19"/>
                <w:szCs w:val="19"/>
              </w:rPr>
              <w:t>Agree</w:t>
            </w:r>
          </w:p>
        </w:tc>
        <w:tc>
          <w:tcPr>
            <w:tcW w:w="1039" w:type="dxa"/>
          </w:tcPr>
          <w:p w14:paraId="39D7B736" w14:textId="3F4E983C" w:rsidR="00DE02B3" w:rsidRPr="0002386E" w:rsidRDefault="00DE02B3" w:rsidP="00193AF5">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5</w:t>
            </w:r>
            <w:r w:rsidR="00193AF5">
              <w:rPr>
                <w:rFonts w:cstheme="minorHAnsi"/>
                <w:b w:val="0"/>
                <w:sz w:val="19"/>
                <w:szCs w:val="19"/>
              </w:rPr>
              <w:t xml:space="preserve"> </w:t>
            </w:r>
            <w:r w:rsidRPr="0002386E">
              <w:rPr>
                <w:rFonts w:cstheme="minorHAnsi"/>
                <w:sz w:val="19"/>
                <w:szCs w:val="19"/>
              </w:rPr>
              <w:t>Strongly agree</w:t>
            </w:r>
          </w:p>
        </w:tc>
      </w:tr>
      <w:tr w:rsidR="00DE02B3" w:rsidRPr="0002386E" w14:paraId="06DBD73B"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tcPr>
          <w:p w14:paraId="3F256247" w14:textId="77777777" w:rsidR="00DE02B3" w:rsidRPr="00193AF5" w:rsidRDefault="00DE02B3" w:rsidP="00193AF5">
            <w:pPr>
              <w:pStyle w:val="Tabletextlistnumbered"/>
              <w:numPr>
                <w:ilvl w:val="0"/>
                <w:numId w:val="20"/>
              </w:numPr>
            </w:pPr>
            <w:r w:rsidRPr="00193AF5">
              <w:t>Better Access enables me to offer consumers appropriate mental health care</w:t>
            </w:r>
          </w:p>
        </w:tc>
        <w:tc>
          <w:tcPr>
            <w:tcW w:w="884" w:type="dxa"/>
          </w:tcPr>
          <w:p w14:paraId="18380906"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993" w:type="dxa"/>
            <w:gridSpan w:val="3"/>
          </w:tcPr>
          <w:p w14:paraId="38BEECBE"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7" w:type="dxa"/>
            <w:gridSpan w:val="2"/>
          </w:tcPr>
          <w:p w14:paraId="0F8D0C6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40" w:type="dxa"/>
            <w:gridSpan w:val="2"/>
          </w:tcPr>
          <w:p w14:paraId="31212A3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9" w:type="dxa"/>
          </w:tcPr>
          <w:p w14:paraId="605DBB00"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r>
      <w:tr w:rsidR="00DE02B3" w:rsidRPr="0002386E" w14:paraId="6333B147" w14:textId="77777777" w:rsidTr="00193AF5">
        <w:tc>
          <w:tcPr>
            <w:cnfStyle w:val="001000000000" w:firstRow="0" w:lastRow="0" w:firstColumn="1" w:lastColumn="0" w:oddVBand="0" w:evenVBand="0" w:oddHBand="0" w:evenHBand="0" w:firstRowFirstColumn="0" w:firstRowLastColumn="0" w:lastRowFirstColumn="0" w:lastRowLastColumn="0"/>
            <w:tcW w:w="4023" w:type="dxa"/>
          </w:tcPr>
          <w:p w14:paraId="3ADC98F3" w14:textId="77777777" w:rsidR="00DE02B3" w:rsidRPr="00193AF5" w:rsidRDefault="00DE02B3" w:rsidP="00193AF5">
            <w:pPr>
              <w:pStyle w:val="Tabletextlistnumbered"/>
            </w:pPr>
            <w:r w:rsidRPr="00193AF5">
              <w:t>Better Access enables consumers to access my services through a smooth referral process</w:t>
            </w:r>
          </w:p>
        </w:tc>
        <w:tc>
          <w:tcPr>
            <w:tcW w:w="884" w:type="dxa"/>
          </w:tcPr>
          <w:p w14:paraId="3BE463B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93" w:type="dxa"/>
            <w:gridSpan w:val="3"/>
          </w:tcPr>
          <w:p w14:paraId="43D146B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7" w:type="dxa"/>
            <w:gridSpan w:val="2"/>
          </w:tcPr>
          <w:p w14:paraId="4E934E12"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40" w:type="dxa"/>
            <w:gridSpan w:val="2"/>
          </w:tcPr>
          <w:p w14:paraId="0426F617"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9" w:type="dxa"/>
          </w:tcPr>
          <w:p w14:paraId="65BB72E5"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3E3E8713"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tcPr>
          <w:p w14:paraId="5124D4D2" w14:textId="77777777" w:rsidR="00DE02B3" w:rsidRPr="00193AF5" w:rsidRDefault="00DE02B3" w:rsidP="00193AF5">
            <w:pPr>
              <w:pStyle w:val="Tabletextlistnumbered"/>
            </w:pPr>
            <w:r w:rsidRPr="00193AF5">
              <w:t>Better Access enables me to provide consumers with mental health care that is accessible</w:t>
            </w:r>
          </w:p>
        </w:tc>
        <w:tc>
          <w:tcPr>
            <w:tcW w:w="884" w:type="dxa"/>
          </w:tcPr>
          <w:p w14:paraId="0D0568F0"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993" w:type="dxa"/>
            <w:gridSpan w:val="3"/>
          </w:tcPr>
          <w:p w14:paraId="23978134"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7" w:type="dxa"/>
            <w:gridSpan w:val="2"/>
          </w:tcPr>
          <w:p w14:paraId="06445C58"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40" w:type="dxa"/>
            <w:gridSpan w:val="2"/>
          </w:tcPr>
          <w:p w14:paraId="0797552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9" w:type="dxa"/>
          </w:tcPr>
          <w:p w14:paraId="53AA1042"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r>
      <w:tr w:rsidR="00DE02B3" w:rsidRPr="0002386E" w14:paraId="742AD82A" w14:textId="77777777" w:rsidTr="00193AF5">
        <w:tc>
          <w:tcPr>
            <w:cnfStyle w:val="001000000000" w:firstRow="0" w:lastRow="0" w:firstColumn="1" w:lastColumn="0" w:oddVBand="0" w:evenVBand="0" w:oddHBand="0" w:evenHBand="0" w:firstRowFirstColumn="0" w:firstRowLastColumn="0" w:lastRowFirstColumn="0" w:lastRowLastColumn="0"/>
            <w:tcW w:w="4023" w:type="dxa"/>
          </w:tcPr>
          <w:p w14:paraId="7FD0A83C" w14:textId="77777777" w:rsidR="00DE02B3" w:rsidRPr="00193AF5" w:rsidRDefault="00DE02B3" w:rsidP="00193AF5">
            <w:pPr>
              <w:pStyle w:val="Tabletextlistnumbered"/>
            </w:pPr>
            <w:r w:rsidRPr="00193AF5">
              <w:t>Better Access enables me to provide consumers with mental health care that is timely</w:t>
            </w:r>
          </w:p>
        </w:tc>
        <w:tc>
          <w:tcPr>
            <w:tcW w:w="884" w:type="dxa"/>
          </w:tcPr>
          <w:p w14:paraId="02D2F8D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993" w:type="dxa"/>
            <w:gridSpan w:val="3"/>
          </w:tcPr>
          <w:p w14:paraId="72A0168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7" w:type="dxa"/>
            <w:gridSpan w:val="2"/>
          </w:tcPr>
          <w:p w14:paraId="028C55FF"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40" w:type="dxa"/>
            <w:gridSpan w:val="2"/>
          </w:tcPr>
          <w:p w14:paraId="5CCBB6E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9" w:type="dxa"/>
          </w:tcPr>
          <w:p w14:paraId="0E33CC2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r>
      <w:tr w:rsidR="00DE02B3" w:rsidRPr="0002386E" w14:paraId="6BE01DAA"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tcPr>
          <w:p w14:paraId="2AB3BCB8" w14:textId="77777777" w:rsidR="00DE02B3" w:rsidRPr="00193AF5" w:rsidRDefault="00DE02B3" w:rsidP="00193AF5">
            <w:pPr>
              <w:pStyle w:val="Tabletextlistnumbered"/>
            </w:pPr>
            <w:r w:rsidRPr="00193AF5">
              <w:t>Better Access enables me to provide consumers with mental health care that is affordable</w:t>
            </w:r>
          </w:p>
        </w:tc>
        <w:tc>
          <w:tcPr>
            <w:tcW w:w="884" w:type="dxa"/>
          </w:tcPr>
          <w:p w14:paraId="4C5BA341"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993" w:type="dxa"/>
            <w:gridSpan w:val="3"/>
          </w:tcPr>
          <w:p w14:paraId="7292C83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7" w:type="dxa"/>
            <w:gridSpan w:val="2"/>
          </w:tcPr>
          <w:p w14:paraId="0418748D"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40" w:type="dxa"/>
            <w:gridSpan w:val="2"/>
          </w:tcPr>
          <w:p w14:paraId="393BF51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9" w:type="dxa"/>
          </w:tcPr>
          <w:p w14:paraId="4C36C2E8"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r>
      <w:tr w:rsidR="00DE02B3" w:rsidRPr="0002386E" w14:paraId="1A6455BE" w14:textId="77777777" w:rsidTr="00193AF5">
        <w:tc>
          <w:tcPr>
            <w:cnfStyle w:val="001000000000" w:firstRow="0" w:lastRow="0" w:firstColumn="1" w:lastColumn="0" w:oddVBand="0" w:evenVBand="0" w:oddHBand="0" w:evenHBand="0" w:firstRowFirstColumn="0" w:firstRowLastColumn="0" w:lastRowFirstColumn="0" w:lastRowLastColumn="0"/>
            <w:tcW w:w="4023" w:type="dxa"/>
          </w:tcPr>
          <w:p w14:paraId="0FDEE55E" w14:textId="77777777" w:rsidR="00DE02B3" w:rsidRPr="00193AF5" w:rsidRDefault="00DE02B3" w:rsidP="00193AF5">
            <w:pPr>
              <w:pStyle w:val="Tabletextlistnumbered"/>
            </w:pPr>
            <w:r w:rsidRPr="00193AF5">
              <w:t>Better Access enables me to provide consumers with mental health care that they can benefit from</w:t>
            </w:r>
          </w:p>
        </w:tc>
        <w:tc>
          <w:tcPr>
            <w:tcW w:w="884" w:type="dxa"/>
          </w:tcPr>
          <w:p w14:paraId="7511FC1F"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993" w:type="dxa"/>
            <w:gridSpan w:val="3"/>
          </w:tcPr>
          <w:p w14:paraId="4E021B36"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7" w:type="dxa"/>
            <w:gridSpan w:val="2"/>
          </w:tcPr>
          <w:p w14:paraId="41DABA76"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40" w:type="dxa"/>
            <w:gridSpan w:val="2"/>
          </w:tcPr>
          <w:p w14:paraId="7F302485"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9" w:type="dxa"/>
          </w:tcPr>
          <w:p w14:paraId="74F5F27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r>
      <w:tr w:rsidR="00DE02B3" w:rsidRPr="0002386E" w14:paraId="729BE669"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tcPr>
          <w:p w14:paraId="163A13A5" w14:textId="77777777" w:rsidR="00DE02B3" w:rsidRPr="0002386E" w:rsidRDefault="00DE02B3" w:rsidP="00193AF5">
            <w:pPr>
              <w:pStyle w:val="Tabletextlistnumbered"/>
            </w:pPr>
            <w:r w:rsidRPr="0002386E">
              <w:lastRenderedPageBreak/>
              <w:t>Better Access enables me to provide consumers with mental health care that reduces their symptoms</w:t>
            </w:r>
          </w:p>
        </w:tc>
        <w:tc>
          <w:tcPr>
            <w:tcW w:w="884" w:type="dxa"/>
          </w:tcPr>
          <w:p w14:paraId="4D106E91"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93" w:type="dxa"/>
            <w:gridSpan w:val="3"/>
          </w:tcPr>
          <w:p w14:paraId="0A6E9169"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7" w:type="dxa"/>
            <w:gridSpan w:val="2"/>
          </w:tcPr>
          <w:p w14:paraId="4ECD2FB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40" w:type="dxa"/>
            <w:gridSpan w:val="2"/>
          </w:tcPr>
          <w:p w14:paraId="30ACD07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9" w:type="dxa"/>
          </w:tcPr>
          <w:p w14:paraId="70C5E2D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57F7A0AD" w14:textId="77777777" w:rsidTr="00193AF5">
        <w:tc>
          <w:tcPr>
            <w:cnfStyle w:val="001000000000" w:firstRow="0" w:lastRow="0" w:firstColumn="1" w:lastColumn="0" w:oddVBand="0" w:evenVBand="0" w:oddHBand="0" w:evenHBand="0" w:firstRowFirstColumn="0" w:firstRowLastColumn="0" w:lastRowFirstColumn="0" w:lastRowLastColumn="0"/>
            <w:tcW w:w="4023" w:type="dxa"/>
          </w:tcPr>
          <w:p w14:paraId="61E32CAC" w14:textId="77777777" w:rsidR="00DE02B3" w:rsidRPr="0002386E" w:rsidRDefault="00DE02B3" w:rsidP="00193AF5">
            <w:pPr>
              <w:pStyle w:val="Tabletextlistnumbered"/>
            </w:pPr>
            <w:r w:rsidRPr="0002386E">
              <w:t>Better Access enables me to provide consumers with mental health care that improves their levels of functioning</w:t>
            </w:r>
          </w:p>
        </w:tc>
        <w:tc>
          <w:tcPr>
            <w:tcW w:w="884" w:type="dxa"/>
          </w:tcPr>
          <w:p w14:paraId="6335BD4A"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93" w:type="dxa"/>
            <w:gridSpan w:val="3"/>
          </w:tcPr>
          <w:p w14:paraId="1FABB4EC"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7" w:type="dxa"/>
            <w:gridSpan w:val="2"/>
          </w:tcPr>
          <w:p w14:paraId="194890F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40" w:type="dxa"/>
            <w:gridSpan w:val="2"/>
          </w:tcPr>
          <w:p w14:paraId="0FECFA7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9" w:type="dxa"/>
          </w:tcPr>
          <w:p w14:paraId="11507DD2"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0DC6CA1C"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tcPr>
          <w:p w14:paraId="51DC0050" w14:textId="77777777" w:rsidR="00DE02B3" w:rsidRPr="0002386E" w:rsidRDefault="00DE02B3" w:rsidP="00193AF5">
            <w:pPr>
              <w:pStyle w:val="Tabletextlistnumbered"/>
            </w:pPr>
            <w:r w:rsidRPr="0002386E">
              <w:t>Better Access enables me to provide consumers with mental health care that addresses their presenting issues</w:t>
            </w:r>
          </w:p>
        </w:tc>
        <w:tc>
          <w:tcPr>
            <w:tcW w:w="884" w:type="dxa"/>
          </w:tcPr>
          <w:p w14:paraId="0004D362"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993" w:type="dxa"/>
            <w:gridSpan w:val="3"/>
          </w:tcPr>
          <w:p w14:paraId="542E13A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7" w:type="dxa"/>
            <w:gridSpan w:val="2"/>
          </w:tcPr>
          <w:p w14:paraId="06B56264"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40" w:type="dxa"/>
            <w:gridSpan w:val="2"/>
          </w:tcPr>
          <w:p w14:paraId="778C3A71"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39" w:type="dxa"/>
          </w:tcPr>
          <w:p w14:paraId="59AAF00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51D79DBA" w14:textId="77777777" w:rsidTr="00193AF5">
        <w:trPr>
          <w:trHeight w:val="645"/>
        </w:trPr>
        <w:tc>
          <w:tcPr>
            <w:cnfStyle w:val="001000000000" w:firstRow="0" w:lastRow="0" w:firstColumn="1" w:lastColumn="0" w:oddVBand="0" w:evenVBand="0" w:oddHBand="0" w:evenHBand="0" w:firstRowFirstColumn="0" w:firstRowLastColumn="0" w:lastRowFirstColumn="0" w:lastRowLastColumn="0"/>
            <w:tcW w:w="4023" w:type="dxa"/>
            <w:vMerge w:val="restart"/>
          </w:tcPr>
          <w:p w14:paraId="1E4442EE" w14:textId="77777777" w:rsidR="00DE02B3" w:rsidRPr="0002386E" w:rsidRDefault="00DE02B3" w:rsidP="00193AF5">
            <w:pPr>
              <w:pStyle w:val="Tabletextlistnumbered"/>
            </w:pPr>
            <w:r w:rsidRPr="0002386E">
              <w:t>Better Access enables me to provide consumers with mental health care that improves their overall mental health and wellbeing</w:t>
            </w:r>
          </w:p>
        </w:tc>
        <w:tc>
          <w:tcPr>
            <w:tcW w:w="892" w:type="dxa"/>
            <w:gridSpan w:val="2"/>
          </w:tcPr>
          <w:p w14:paraId="3BC8652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999" w:type="dxa"/>
            <w:gridSpan w:val="3"/>
          </w:tcPr>
          <w:p w14:paraId="11DC4D1A"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3" w:type="dxa"/>
            <w:gridSpan w:val="2"/>
          </w:tcPr>
          <w:p w14:paraId="4B86951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0" w:type="dxa"/>
          </w:tcPr>
          <w:p w14:paraId="051196FA"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39" w:type="dxa"/>
          </w:tcPr>
          <w:p w14:paraId="0ED9BA95"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r>
      <w:tr w:rsidR="00DE02B3" w:rsidRPr="0002386E" w14:paraId="738A8EC7" w14:textId="77777777" w:rsidTr="00193AF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023" w:type="dxa"/>
            <w:vMerge/>
          </w:tcPr>
          <w:p w14:paraId="57CAB9DE" w14:textId="77777777" w:rsidR="00DE02B3" w:rsidRPr="0002386E" w:rsidRDefault="00DE02B3" w:rsidP="00193AF5">
            <w:pPr>
              <w:pStyle w:val="Tabletextlistnumbered"/>
            </w:pPr>
          </w:p>
        </w:tc>
        <w:tc>
          <w:tcPr>
            <w:tcW w:w="4993" w:type="dxa"/>
            <w:gridSpan w:val="9"/>
          </w:tcPr>
          <w:p w14:paraId="17495690" w14:textId="77777777" w:rsidR="00DE02B3" w:rsidRPr="0002386E" w:rsidRDefault="00DE02B3" w:rsidP="009207D9">
            <w:pPr>
              <w:spacing w:before="40" w:after="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E20B1C">
              <w:rPr>
                <w:rFonts w:asciiTheme="minorHAnsi" w:hAnsiTheme="minorHAnsi" w:cstheme="minorHAnsi"/>
                <w:color w:val="CD2026"/>
                <w:sz w:val="19"/>
                <w:szCs w:val="19"/>
              </w:rPr>
              <w:sym w:font="Wingdings" w:char="F0E0"/>
            </w:r>
            <w:r w:rsidRPr="00E20B1C">
              <w:rPr>
                <w:rFonts w:asciiTheme="minorHAnsi" w:hAnsiTheme="minorHAnsi" w:cstheme="minorHAnsi"/>
                <w:color w:val="CD2026"/>
                <w:sz w:val="19"/>
                <w:szCs w:val="19"/>
              </w:rPr>
              <w:t xml:space="preserve"> Go to Question 77</w:t>
            </w:r>
          </w:p>
        </w:tc>
      </w:tr>
      <w:tr w:rsidR="00DE02B3" w:rsidRPr="0002386E" w14:paraId="367196AC"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val="restart"/>
          </w:tcPr>
          <w:p w14:paraId="2594588A" w14:textId="77777777" w:rsidR="00DE02B3" w:rsidRPr="0002386E" w:rsidRDefault="00DE02B3" w:rsidP="00193AF5">
            <w:pPr>
              <w:pStyle w:val="Tabletextlistnumbered"/>
            </w:pPr>
            <w:r w:rsidRPr="0002386E">
              <w:t xml:space="preserve">If you haven’t provided Psychological Therapy Services or Focussed Psychological Strategies under Better Access </w:t>
            </w:r>
            <w:r w:rsidRPr="0002386E">
              <w:rPr>
                <w:b/>
              </w:rPr>
              <w:t>at any time since 1 January 2021</w:t>
            </w:r>
            <w:r w:rsidRPr="0002386E">
              <w:t>, what were the reasons? (Tick all that apply)</w:t>
            </w:r>
          </w:p>
        </w:tc>
        <w:tc>
          <w:tcPr>
            <w:tcW w:w="927" w:type="dxa"/>
            <w:gridSpan w:val="3"/>
          </w:tcPr>
          <w:p w14:paraId="47155D8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19B1009F"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I didn’t see any consumers who required Psychological Therapy Services or Focussed Psychological Strategies</w:t>
            </w:r>
          </w:p>
        </w:tc>
      </w:tr>
      <w:tr w:rsidR="00DE02B3" w:rsidRPr="0002386E" w14:paraId="53FA9083"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3EAE2631" w14:textId="77777777" w:rsidR="00DE02B3" w:rsidRPr="0002386E" w:rsidRDefault="00DE02B3" w:rsidP="00193AF5">
            <w:pPr>
              <w:pStyle w:val="Tabletextlistnumbered"/>
              <w:rPr>
                <w:rFonts w:asciiTheme="minorHAnsi" w:hAnsiTheme="minorHAnsi" w:cstheme="minorHAnsi"/>
                <w:sz w:val="19"/>
                <w:szCs w:val="19"/>
              </w:rPr>
            </w:pPr>
          </w:p>
        </w:tc>
        <w:tc>
          <w:tcPr>
            <w:tcW w:w="927" w:type="dxa"/>
            <w:gridSpan w:val="3"/>
          </w:tcPr>
          <w:p w14:paraId="39FBFA3F"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12BC1191"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I provided Psychological Therapy Services or Focussed Psychological Strategies, but I did it through other programs or funding mechanisms</w:t>
            </w:r>
          </w:p>
        </w:tc>
      </w:tr>
      <w:tr w:rsidR="00DE02B3" w:rsidRPr="0002386E" w14:paraId="77823423"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4E86CB34" w14:textId="77777777" w:rsidR="00DE02B3" w:rsidRPr="0002386E" w:rsidRDefault="00DE02B3" w:rsidP="00193AF5">
            <w:pPr>
              <w:pStyle w:val="Tabletextlistnumbered"/>
              <w:rPr>
                <w:rFonts w:asciiTheme="minorHAnsi" w:hAnsiTheme="minorHAnsi" w:cstheme="minorHAnsi"/>
                <w:sz w:val="19"/>
                <w:szCs w:val="19"/>
              </w:rPr>
            </w:pPr>
          </w:p>
        </w:tc>
        <w:tc>
          <w:tcPr>
            <w:tcW w:w="927" w:type="dxa"/>
            <w:gridSpan w:val="3"/>
          </w:tcPr>
          <w:p w14:paraId="242E6D06"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24193E92" w14:textId="06E3F0A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 xml:space="preserve">Other (Please describe) </w:t>
            </w:r>
          </w:p>
        </w:tc>
      </w:tr>
      <w:tr w:rsidR="00DE02B3" w:rsidRPr="0002386E" w14:paraId="5796C8A9"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val="restart"/>
          </w:tcPr>
          <w:p w14:paraId="59171F65" w14:textId="77777777" w:rsidR="00DE02B3" w:rsidRPr="0002386E" w:rsidRDefault="00DE02B3" w:rsidP="00193AF5">
            <w:pPr>
              <w:pStyle w:val="Tabletextlistnumbered"/>
            </w:pPr>
            <w:r w:rsidRPr="0002386E">
              <w:t xml:space="preserve">What barriers do psychologists, social </w:t>
            </w:r>
            <w:proofErr w:type="gramStart"/>
            <w:r w:rsidRPr="0002386E">
              <w:t>workers</w:t>
            </w:r>
            <w:proofErr w:type="gramEnd"/>
            <w:r w:rsidRPr="0002386E">
              <w:t xml:space="preserve"> and occupational therapists experience in providing Psychological Therapy Services or Focussed Psychological Strategies under Better Access? (Tick all that apply)</w:t>
            </w:r>
          </w:p>
        </w:tc>
        <w:tc>
          <w:tcPr>
            <w:tcW w:w="927" w:type="dxa"/>
            <w:gridSpan w:val="3"/>
          </w:tcPr>
          <w:p w14:paraId="671C491F"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432E0586"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number of available sessions is too restrictive</w:t>
            </w:r>
          </w:p>
        </w:tc>
      </w:tr>
      <w:tr w:rsidR="00DE02B3" w:rsidRPr="0002386E" w14:paraId="1D3BD073"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4E9CD336" w14:textId="77777777" w:rsidR="00DE02B3" w:rsidRPr="0002386E" w:rsidRDefault="00DE02B3" w:rsidP="00AE5BD6">
            <w:pPr>
              <w:numPr>
                <w:ilvl w:val="0"/>
                <w:numId w:val="6"/>
              </w:numPr>
              <w:spacing w:before="40" w:after="40"/>
              <w:rPr>
                <w:rFonts w:asciiTheme="minorHAnsi" w:hAnsiTheme="minorHAnsi" w:cstheme="minorHAnsi"/>
                <w:sz w:val="19"/>
                <w:szCs w:val="19"/>
              </w:rPr>
            </w:pPr>
          </w:p>
        </w:tc>
        <w:tc>
          <w:tcPr>
            <w:tcW w:w="927" w:type="dxa"/>
            <w:gridSpan w:val="3"/>
          </w:tcPr>
          <w:p w14:paraId="715F93F5"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7ABC19EF"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fact that Better Access is designed to serve consumers who meet certain diagnostic criteria means that some consumers miss out</w:t>
            </w:r>
          </w:p>
        </w:tc>
      </w:tr>
      <w:tr w:rsidR="00DE02B3" w:rsidRPr="0002386E" w14:paraId="1281F159"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1AB8918A" w14:textId="77777777" w:rsidR="00DE02B3" w:rsidRPr="0002386E" w:rsidRDefault="00DE02B3" w:rsidP="00AE5BD6">
            <w:pPr>
              <w:numPr>
                <w:ilvl w:val="0"/>
                <w:numId w:val="6"/>
              </w:numPr>
              <w:spacing w:before="40" w:after="40"/>
              <w:rPr>
                <w:rFonts w:asciiTheme="minorHAnsi" w:hAnsiTheme="minorHAnsi" w:cstheme="minorHAnsi"/>
                <w:sz w:val="19"/>
                <w:szCs w:val="19"/>
              </w:rPr>
            </w:pPr>
          </w:p>
        </w:tc>
        <w:tc>
          <w:tcPr>
            <w:tcW w:w="927" w:type="dxa"/>
            <w:gridSpan w:val="3"/>
          </w:tcPr>
          <w:p w14:paraId="35B412B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583F613B"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types of therapy that are permissible under Better Access are not consistent for all providers</w:t>
            </w:r>
          </w:p>
        </w:tc>
      </w:tr>
      <w:tr w:rsidR="00DE02B3" w:rsidRPr="0002386E" w14:paraId="0EC87DFA"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1E149FCD" w14:textId="77777777" w:rsidR="00DE02B3" w:rsidRPr="0002386E" w:rsidRDefault="00DE02B3" w:rsidP="00AE5BD6">
            <w:pPr>
              <w:numPr>
                <w:ilvl w:val="0"/>
                <w:numId w:val="6"/>
              </w:numPr>
              <w:spacing w:before="40" w:after="40"/>
              <w:rPr>
                <w:rFonts w:asciiTheme="minorHAnsi" w:hAnsiTheme="minorHAnsi" w:cstheme="minorHAnsi"/>
                <w:sz w:val="19"/>
                <w:szCs w:val="19"/>
              </w:rPr>
            </w:pPr>
          </w:p>
        </w:tc>
        <w:tc>
          <w:tcPr>
            <w:tcW w:w="927" w:type="dxa"/>
            <w:gridSpan w:val="3"/>
          </w:tcPr>
          <w:p w14:paraId="1843455B"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67C86B47"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types of therapy that are permissible under Better Access do not match the approach of all providers</w:t>
            </w:r>
          </w:p>
        </w:tc>
      </w:tr>
      <w:tr w:rsidR="00DE02B3" w:rsidRPr="0002386E" w14:paraId="6A037C28"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3C95AAF9" w14:textId="77777777" w:rsidR="00DE02B3" w:rsidRPr="0002386E" w:rsidRDefault="00DE02B3" w:rsidP="00AE5BD6">
            <w:pPr>
              <w:numPr>
                <w:ilvl w:val="0"/>
                <w:numId w:val="7"/>
              </w:numPr>
              <w:spacing w:before="40" w:after="40"/>
              <w:rPr>
                <w:rFonts w:asciiTheme="minorHAnsi" w:hAnsiTheme="minorHAnsi" w:cstheme="minorHAnsi"/>
                <w:sz w:val="19"/>
                <w:szCs w:val="19"/>
              </w:rPr>
            </w:pPr>
          </w:p>
        </w:tc>
        <w:tc>
          <w:tcPr>
            <w:tcW w:w="927" w:type="dxa"/>
            <w:gridSpan w:val="3"/>
          </w:tcPr>
          <w:p w14:paraId="54CCF36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55A304FF"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Medicare rebate doesn’t adequately recompense providers for their time</w:t>
            </w:r>
          </w:p>
        </w:tc>
      </w:tr>
      <w:tr w:rsidR="00DE02B3" w:rsidRPr="0002386E" w14:paraId="74032A57"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22BEFC59" w14:textId="77777777" w:rsidR="00DE02B3" w:rsidRPr="0002386E" w:rsidRDefault="00DE02B3" w:rsidP="00AE5BD6">
            <w:pPr>
              <w:numPr>
                <w:ilvl w:val="0"/>
                <w:numId w:val="7"/>
              </w:numPr>
              <w:spacing w:before="40" w:after="40"/>
              <w:rPr>
                <w:rFonts w:asciiTheme="minorHAnsi" w:hAnsiTheme="minorHAnsi" w:cstheme="minorHAnsi"/>
                <w:sz w:val="19"/>
                <w:szCs w:val="19"/>
              </w:rPr>
            </w:pPr>
          </w:p>
        </w:tc>
        <w:tc>
          <w:tcPr>
            <w:tcW w:w="927" w:type="dxa"/>
            <w:gridSpan w:val="3"/>
          </w:tcPr>
          <w:p w14:paraId="13E3B8C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22355B7A"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billing process is too complex</w:t>
            </w:r>
          </w:p>
        </w:tc>
      </w:tr>
      <w:tr w:rsidR="00DE02B3" w:rsidRPr="0002386E" w14:paraId="4470CB7C"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387C2F56" w14:textId="77777777" w:rsidR="00DE02B3" w:rsidRPr="0002386E" w:rsidRDefault="00DE02B3" w:rsidP="00AE5BD6">
            <w:pPr>
              <w:numPr>
                <w:ilvl w:val="0"/>
                <w:numId w:val="7"/>
              </w:numPr>
              <w:spacing w:before="40" w:after="40"/>
              <w:rPr>
                <w:rFonts w:asciiTheme="minorHAnsi" w:hAnsiTheme="minorHAnsi" w:cstheme="minorHAnsi"/>
                <w:sz w:val="19"/>
                <w:szCs w:val="19"/>
              </w:rPr>
            </w:pPr>
          </w:p>
        </w:tc>
        <w:tc>
          <w:tcPr>
            <w:tcW w:w="927" w:type="dxa"/>
            <w:gridSpan w:val="3"/>
          </w:tcPr>
          <w:p w14:paraId="0F30C718"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5D5296D2"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Better Access is administratively burdensome</w:t>
            </w:r>
          </w:p>
        </w:tc>
      </w:tr>
      <w:tr w:rsidR="00DE02B3" w:rsidRPr="0002386E" w14:paraId="75D757C2"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363B1BAE" w14:textId="77777777" w:rsidR="00DE02B3" w:rsidRPr="0002386E" w:rsidRDefault="00DE02B3" w:rsidP="00AE5BD6">
            <w:pPr>
              <w:numPr>
                <w:ilvl w:val="0"/>
                <w:numId w:val="7"/>
              </w:numPr>
              <w:spacing w:before="40" w:after="40"/>
              <w:rPr>
                <w:rFonts w:asciiTheme="minorHAnsi" w:hAnsiTheme="minorHAnsi" w:cstheme="minorHAnsi"/>
                <w:sz w:val="19"/>
                <w:szCs w:val="19"/>
              </w:rPr>
            </w:pPr>
          </w:p>
        </w:tc>
        <w:tc>
          <w:tcPr>
            <w:tcW w:w="927" w:type="dxa"/>
            <w:gridSpan w:val="3"/>
          </w:tcPr>
          <w:p w14:paraId="14A1AE9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19B2A7AD"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“rules” around Better Access can be confusing</w:t>
            </w:r>
          </w:p>
        </w:tc>
      </w:tr>
      <w:tr w:rsidR="00DE02B3" w:rsidRPr="0002386E" w14:paraId="1C92D9B7"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614EAB5B"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2210A1E5"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731F8DE1"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process of referral and review by a GP or other medical practitioner is not always smooth</w:t>
            </w:r>
          </w:p>
        </w:tc>
      </w:tr>
      <w:tr w:rsidR="00DE02B3" w:rsidRPr="0002386E" w14:paraId="3E637E44"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48B70763"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30A34CD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03C88358"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referral and review process can create a hurdle for consumers getting into care and continuing to receive care</w:t>
            </w:r>
          </w:p>
        </w:tc>
      </w:tr>
      <w:tr w:rsidR="00DE02B3" w:rsidRPr="0002386E" w14:paraId="1F1A0B97"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09EFD27E"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506AF2CE"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31F1AA2B"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information available in Mental Health Treatment Plans sometimes lacks sufficient detail</w:t>
            </w:r>
          </w:p>
        </w:tc>
      </w:tr>
      <w:tr w:rsidR="00DE02B3" w:rsidRPr="0002386E" w14:paraId="540EBDCF"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453B5CC6"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1162E542"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1A01D9D7"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fee-for-service model does not reward mental health professionals for essential elements of good practice (e.g., case conferences between providers)</w:t>
            </w:r>
          </w:p>
        </w:tc>
      </w:tr>
      <w:tr w:rsidR="00DE02B3" w:rsidRPr="0002386E" w14:paraId="0FBC5AB1"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54948A96"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619574E8"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3DB2CF02"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Other (Please describe) _____________________________________</w:t>
            </w:r>
          </w:p>
        </w:tc>
      </w:tr>
      <w:tr w:rsidR="00DE02B3" w:rsidRPr="0002386E" w14:paraId="372F639D"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val="restart"/>
          </w:tcPr>
          <w:p w14:paraId="47EFFF68" w14:textId="77777777" w:rsidR="00DE02B3" w:rsidRPr="0002386E" w:rsidRDefault="00DE02B3" w:rsidP="007830FD">
            <w:pPr>
              <w:pStyle w:val="Tabletextlistnumbered"/>
            </w:pPr>
            <w:bookmarkStart w:id="171" w:name="_Hlk84935255"/>
            <w:r w:rsidRPr="0002386E">
              <w:t>What things act as facilitators to psychologists, social workers and occupational therapists providing Psychological Therapy Services or Focussed Psychological Strategies under Better Access? (Tick all that apply)</w:t>
            </w:r>
          </w:p>
        </w:tc>
        <w:tc>
          <w:tcPr>
            <w:tcW w:w="927" w:type="dxa"/>
            <w:gridSpan w:val="3"/>
          </w:tcPr>
          <w:p w14:paraId="5D262114"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1ACFF67A"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Good communication with referrers</w:t>
            </w:r>
          </w:p>
        </w:tc>
      </w:tr>
      <w:tr w:rsidR="00DE02B3" w:rsidRPr="0002386E" w14:paraId="5EEBE795"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300D47D7" w14:textId="77777777" w:rsidR="00DE02B3" w:rsidRPr="0002386E" w:rsidRDefault="00DE02B3" w:rsidP="00AE5BD6">
            <w:pPr>
              <w:numPr>
                <w:ilvl w:val="0"/>
                <w:numId w:val="7"/>
              </w:numPr>
              <w:spacing w:before="40" w:after="40"/>
              <w:rPr>
                <w:rFonts w:asciiTheme="minorHAnsi" w:hAnsiTheme="minorHAnsi" w:cstheme="minorHAnsi"/>
              </w:rPr>
            </w:pPr>
          </w:p>
        </w:tc>
        <w:tc>
          <w:tcPr>
            <w:tcW w:w="927" w:type="dxa"/>
            <w:gridSpan w:val="3"/>
          </w:tcPr>
          <w:p w14:paraId="0889D9B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2B726726"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Well-documented Mental Health Treatment Plans from referrers</w:t>
            </w:r>
          </w:p>
        </w:tc>
      </w:tr>
      <w:tr w:rsidR="00DE02B3" w:rsidRPr="0002386E" w14:paraId="7A0BF53C"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1B20239C" w14:textId="77777777" w:rsidR="00DE02B3" w:rsidRPr="0002386E" w:rsidRDefault="00DE02B3" w:rsidP="00AE5BD6">
            <w:pPr>
              <w:numPr>
                <w:ilvl w:val="0"/>
                <w:numId w:val="7"/>
              </w:numPr>
              <w:spacing w:before="40" w:after="40"/>
              <w:rPr>
                <w:rFonts w:asciiTheme="minorHAnsi" w:hAnsiTheme="minorHAnsi" w:cstheme="minorHAnsi"/>
              </w:rPr>
            </w:pPr>
          </w:p>
        </w:tc>
        <w:tc>
          <w:tcPr>
            <w:tcW w:w="927" w:type="dxa"/>
            <w:gridSpan w:val="3"/>
          </w:tcPr>
          <w:p w14:paraId="3B02E167"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788DFC10"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Timely reviews by referrers</w:t>
            </w:r>
          </w:p>
        </w:tc>
      </w:tr>
      <w:tr w:rsidR="00DE02B3" w:rsidRPr="0002386E" w14:paraId="46D7B720"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37CBEFB7"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25B80F22"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2129420D"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ability to offer care that is tailored to consumers’ needs</w:t>
            </w:r>
          </w:p>
        </w:tc>
      </w:tr>
      <w:tr w:rsidR="00DE02B3" w:rsidRPr="0002386E" w14:paraId="0BF40C67" w14:textId="77777777" w:rsidTr="00193AF5">
        <w:tc>
          <w:tcPr>
            <w:cnfStyle w:val="001000000000" w:firstRow="0" w:lastRow="0" w:firstColumn="1" w:lastColumn="0" w:oddVBand="0" w:evenVBand="0" w:oddHBand="0" w:evenHBand="0" w:firstRowFirstColumn="0" w:firstRowLastColumn="0" w:lastRowFirstColumn="0" w:lastRowLastColumn="0"/>
            <w:tcW w:w="4023" w:type="dxa"/>
            <w:vMerge/>
          </w:tcPr>
          <w:p w14:paraId="5C992EA0"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7B9E8E75"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0CCC12A5"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The ability to offer care that is affordable</w:t>
            </w:r>
          </w:p>
        </w:tc>
      </w:tr>
      <w:tr w:rsidR="00DE02B3" w:rsidRPr="0002386E" w14:paraId="75D8E95E" w14:textId="77777777" w:rsidTr="00193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3" w:type="dxa"/>
            <w:vMerge/>
          </w:tcPr>
          <w:p w14:paraId="2C8C7155" w14:textId="77777777" w:rsidR="00DE02B3" w:rsidRPr="0002386E" w:rsidRDefault="00DE02B3" w:rsidP="009207D9">
            <w:pPr>
              <w:spacing w:before="40" w:after="40"/>
              <w:rPr>
                <w:rFonts w:asciiTheme="minorHAnsi" w:hAnsiTheme="minorHAnsi" w:cstheme="minorHAnsi"/>
                <w:sz w:val="19"/>
                <w:szCs w:val="19"/>
              </w:rPr>
            </w:pPr>
          </w:p>
        </w:tc>
        <w:tc>
          <w:tcPr>
            <w:tcW w:w="927" w:type="dxa"/>
            <w:gridSpan w:val="3"/>
          </w:tcPr>
          <w:p w14:paraId="22E4A046"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4066" w:type="dxa"/>
            <w:gridSpan w:val="6"/>
          </w:tcPr>
          <w:p w14:paraId="37E56177"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t>Other (Please describe) _____________________________________</w:t>
            </w:r>
          </w:p>
        </w:tc>
      </w:tr>
    </w:tbl>
    <w:bookmarkEnd w:id="171"/>
    <w:p w14:paraId="4696D20A" w14:textId="2FA10E3F" w:rsidR="00DE02B3" w:rsidRPr="0092193D" w:rsidRDefault="00DE02B3" w:rsidP="007830FD">
      <w:pPr>
        <w:pStyle w:val="Redtext"/>
        <w:rPr>
          <w:b/>
        </w:rPr>
      </w:pPr>
      <w:r w:rsidRPr="00E20B1C">
        <w:t>[Questions for all participants]</w:t>
      </w:r>
    </w:p>
    <w:tbl>
      <w:tblPr>
        <w:tblStyle w:val="PlainTable2"/>
        <w:tblW w:w="0" w:type="auto"/>
        <w:tblLook w:val="04A0" w:firstRow="1" w:lastRow="0" w:firstColumn="1" w:lastColumn="0" w:noHBand="0" w:noVBand="1"/>
      </w:tblPr>
      <w:tblGrid>
        <w:gridCol w:w="4013"/>
        <w:gridCol w:w="1178"/>
        <w:gridCol w:w="1002"/>
        <w:gridCol w:w="1184"/>
        <w:gridCol w:w="681"/>
        <w:gridCol w:w="972"/>
      </w:tblGrid>
      <w:tr w:rsidR="00DE02B3" w:rsidRPr="0002386E" w14:paraId="15885B05" w14:textId="77777777" w:rsidTr="007830F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304B130" w14:textId="77777777" w:rsidR="00DE02B3" w:rsidRPr="0002386E" w:rsidRDefault="00DE02B3" w:rsidP="009207D9">
            <w:pPr>
              <w:spacing w:before="40" w:after="40"/>
              <w:rPr>
                <w:rFonts w:cstheme="minorHAnsi"/>
                <w:sz w:val="19"/>
                <w:szCs w:val="19"/>
              </w:rPr>
            </w:pPr>
            <w:r w:rsidRPr="0002386E">
              <w:rPr>
                <w:rFonts w:cstheme="minorHAnsi"/>
                <w:sz w:val="19"/>
                <w:szCs w:val="19"/>
              </w:rPr>
              <w:t>Thinking about the overall Better Access program, please rate the extent to which you agree or disagree with the following statements.</w:t>
            </w:r>
          </w:p>
        </w:tc>
        <w:tc>
          <w:tcPr>
            <w:tcW w:w="0" w:type="auto"/>
          </w:tcPr>
          <w:p w14:paraId="060E32F7"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1</w:t>
            </w:r>
          </w:p>
          <w:p w14:paraId="69434A11" w14:textId="70455A2B" w:rsidR="00DE02B3" w:rsidRPr="0002386E" w:rsidRDefault="00DE02B3" w:rsidP="0092193D">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Strongly disagree</w:t>
            </w:r>
          </w:p>
        </w:tc>
        <w:tc>
          <w:tcPr>
            <w:tcW w:w="0" w:type="auto"/>
          </w:tcPr>
          <w:p w14:paraId="557D6802"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2</w:t>
            </w:r>
          </w:p>
          <w:p w14:paraId="470BFBE7"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Disagree</w:t>
            </w:r>
          </w:p>
        </w:tc>
        <w:tc>
          <w:tcPr>
            <w:tcW w:w="0" w:type="auto"/>
          </w:tcPr>
          <w:p w14:paraId="31CBAB54"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3</w:t>
            </w:r>
          </w:p>
          <w:p w14:paraId="6D788A42"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Neither disagree nor agree</w:t>
            </w:r>
          </w:p>
        </w:tc>
        <w:tc>
          <w:tcPr>
            <w:tcW w:w="0" w:type="auto"/>
          </w:tcPr>
          <w:p w14:paraId="445CF086"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4</w:t>
            </w:r>
          </w:p>
          <w:p w14:paraId="3C8429E9"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Agree</w:t>
            </w:r>
          </w:p>
        </w:tc>
        <w:tc>
          <w:tcPr>
            <w:tcW w:w="0" w:type="auto"/>
          </w:tcPr>
          <w:p w14:paraId="35489255"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5</w:t>
            </w:r>
          </w:p>
          <w:p w14:paraId="3C2293AE" w14:textId="77777777" w:rsidR="00DE02B3" w:rsidRPr="0002386E" w:rsidRDefault="00DE02B3" w:rsidP="009207D9">
            <w:pPr>
              <w:spacing w:before="40" w:after="40"/>
              <w:jc w:val="center"/>
              <w:cnfStyle w:val="100000000000" w:firstRow="1" w:lastRow="0" w:firstColumn="0" w:lastColumn="0" w:oddVBand="0" w:evenVBand="0" w:oddHBand="0" w:evenHBand="0" w:firstRowFirstColumn="0" w:firstRowLastColumn="0" w:lastRowFirstColumn="0" w:lastRowLastColumn="0"/>
              <w:rPr>
                <w:rFonts w:cstheme="minorHAnsi"/>
                <w:b w:val="0"/>
                <w:sz w:val="19"/>
                <w:szCs w:val="19"/>
              </w:rPr>
            </w:pPr>
            <w:r w:rsidRPr="0002386E">
              <w:rPr>
                <w:rFonts w:cstheme="minorHAnsi"/>
                <w:sz w:val="19"/>
                <w:szCs w:val="19"/>
              </w:rPr>
              <w:t>Strongly agree</w:t>
            </w:r>
          </w:p>
        </w:tc>
      </w:tr>
      <w:tr w:rsidR="00DE02B3" w:rsidRPr="0002386E" w14:paraId="1040E753" w14:textId="77777777" w:rsidTr="0078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B189C5E" w14:textId="77777777" w:rsidR="00DE02B3" w:rsidRPr="007830FD" w:rsidRDefault="00DE02B3" w:rsidP="007830FD">
            <w:pPr>
              <w:pStyle w:val="Tabletextlistnumbered"/>
              <w:numPr>
                <w:ilvl w:val="0"/>
                <w:numId w:val="21"/>
              </w:numPr>
            </w:pPr>
            <w:r w:rsidRPr="007830FD">
              <w:t>Better Access enables providers to meet the needs of consumers</w:t>
            </w:r>
          </w:p>
        </w:tc>
        <w:tc>
          <w:tcPr>
            <w:tcW w:w="1178" w:type="dxa"/>
          </w:tcPr>
          <w:p w14:paraId="6A339BE9"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1002" w:type="dxa"/>
          </w:tcPr>
          <w:p w14:paraId="58F12AB6"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0" w:type="auto"/>
          </w:tcPr>
          <w:p w14:paraId="370065A1"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0" w:type="auto"/>
          </w:tcPr>
          <w:p w14:paraId="25479F57"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c>
          <w:tcPr>
            <w:tcW w:w="0" w:type="auto"/>
          </w:tcPr>
          <w:p w14:paraId="47B89BE1"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9"/>
                <w:szCs w:val="19"/>
              </w:rPr>
            </w:pPr>
            <w:r w:rsidRPr="0002386E">
              <w:rPr>
                <w:rFonts w:asciiTheme="minorHAnsi" w:hAnsiTheme="minorHAnsi" w:cstheme="minorHAnsi"/>
                <w:sz w:val="19"/>
                <w:szCs w:val="19"/>
              </w:rPr>
              <w:sym w:font="Wingdings" w:char="F0A8"/>
            </w:r>
          </w:p>
        </w:tc>
      </w:tr>
      <w:tr w:rsidR="00DE02B3" w:rsidRPr="0002386E" w14:paraId="161310A1" w14:textId="77777777" w:rsidTr="007830FD">
        <w:tc>
          <w:tcPr>
            <w:cnfStyle w:val="001000000000" w:firstRow="0" w:lastRow="0" w:firstColumn="1" w:lastColumn="0" w:oddVBand="0" w:evenVBand="0" w:oddHBand="0" w:evenHBand="0" w:firstRowFirstColumn="0" w:firstRowLastColumn="0" w:lastRowFirstColumn="0" w:lastRowLastColumn="0"/>
            <w:tcW w:w="0" w:type="auto"/>
          </w:tcPr>
          <w:p w14:paraId="24F713CD" w14:textId="77777777" w:rsidR="00DE02B3" w:rsidRPr="007830FD" w:rsidRDefault="00DE02B3" w:rsidP="007830FD">
            <w:pPr>
              <w:pStyle w:val="Tabletextlistnumbered"/>
            </w:pPr>
            <w:r w:rsidRPr="007830FD">
              <w:t>Better Access allows providers to offer services that are accessible and affordable</w:t>
            </w:r>
          </w:p>
        </w:tc>
        <w:tc>
          <w:tcPr>
            <w:tcW w:w="1178" w:type="dxa"/>
          </w:tcPr>
          <w:p w14:paraId="35BF5F3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09B570BE"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10B2EAB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3AE4139A"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5AD0C499"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01694A82" w14:textId="77777777" w:rsidTr="0078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71AB4E" w14:textId="77777777" w:rsidR="00DE02B3" w:rsidRPr="007830FD" w:rsidRDefault="00DE02B3" w:rsidP="007830FD">
            <w:pPr>
              <w:pStyle w:val="Tabletextlistnumbered"/>
            </w:pPr>
            <w:r w:rsidRPr="007830FD">
              <w:t>The type of care that providers can offer through Better Access is comprehensive</w:t>
            </w:r>
          </w:p>
        </w:tc>
        <w:tc>
          <w:tcPr>
            <w:tcW w:w="1178" w:type="dxa"/>
          </w:tcPr>
          <w:p w14:paraId="47C5BFB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08592E19"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604A1B4B"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1605FE84"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7F01C180"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642A9803" w14:textId="77777777" w:rsidTr="007830FD">
        <w:tc>
          <w:tcPr>
            <w:cnfStyle w:val="001000000000" w:firstRow="0" w:lastRow="0" w:firstColumn="1" w:lastColumn="0" w:oddVBand="0" w:evenVBand="0" w:oddHBand="0" w:evenHBand="0" w:firstRowFirstColumn="0" w:firstRowLastColumn="0" w:lastRowFirstColumn="0" w:lastRowLastColumn="0"/>
            <w:tcW w:w="0" w:type="auto"/>
          </w:tcPr>
          <w:p w14:paraId="3F5C0C35" w14:textId="77777777" w:rsidR="00DE02B3" w:rsidRPr="007830FD" w:rsidRDefault="00DE02B3" w:rsidP="007830FD">
            <w:pPr>
              <w:pStyle w:val="Tabletextlistnumbered"/>
            </w:pPr>
            <w:r w:rsidRPr="007830FD">
              <w:t>The rules around Better Access make sense</w:t>
            </w:r>
          </w:p>
        </w:tc>
        <w:tc>
          <w:tcPr>
            <w:tcW w:w="1178" w:type="dxa"/>
          </w:tcPr>
          <w:p w14:paraId="494D22D3"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2F3DC83A"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70372F29"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10192CC9"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30D7DC49"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69EAF518" w14:textId="77777777" w:rsidTr="0078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1168D78" w14:textId="77777777" w:rsidR="00DE02B3" w:rsidRPr="007830FD" w:rsidRDefault="00DE02B3" w:rsidP="007830FD">
            <w:pPr>
              <w:pStyle w:val="Tabletextlistnumbered"/>
            </w:pPr>
            <w:r w:rsidRPr="007830FD">
              <w:t>The administrative processes associated with Better Access are straightforward</w:t>
            </w:r>
          </w:p>
        </w:tc>
        <w:tc>
          <w:tcPr>
            <w:tcW w:w="1178" w:type="dxa"/>
          </w:tcPr>
          <w:p w14:paraId="693E2163"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0F93C948"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339D7B5D"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3B927F12"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7E2198AC"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73DC2E82" w14:textId="77777777" w:rsidTr="007830FD">
        <w:tc>
          <w:tcPr>
            <w:cnfStyle w:val="001000000000" w:firstRow="0" w:lastRow="0" w:firstColumn="1" w:lastColumn="0" w:oddVBand="0" w:evenVBand="0" w:oddHBand="0" w:evenHBand="0" w:firstRowFirstColumn="0" w:firstRowLastColumn="0" w:lastRowFirstColumn="0" w:lastRowLastColumn="0"/>
            <w:tcW w:w="0" w:type="auto"/>
          </w:tcPr>
          <w:p w14:paraId="75C9883C" w14:textId="77777777" w:rsidR="00DE02B3" w:rsidRPr="007830FD" w:rsidRDefault="00DE02B3" w:rsidP="007830FD">
            <w:pPr>
              <w:pStyle w:val="Tabletextlistnumbered"/>
            </w:pPr>
            <w:r w:rsidRPr="007830FD">
              <w:t>Better Access has decreased inequalities in mental health care</w:t>
            </w:r>
          </w:p>
        </w:tc>
        <w:tc>
          <w:tcPr>
            <w:tcW w:w="1178" w:type="dxa"/>
          </w:tcPr>
          <w:p w14:paraId="4F7C62E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71EC051F"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068D6D1A"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7A9F3537"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48C976B7"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0654D97E" w14:textId="77777777" w:rsidTr="0078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0F11DDF" w14:textId="77777777" w:rsidR="00DE02B3" w:rsidRPr="007830FD" w:rsidRDefault="00DE02B3" w:rsidP="007830FD">
            <w:pPr>
              <w:pStyle w:val="Tabletextlistnumbered"/>
            </w:pPr>
            <w:r w:rsidRPr="007830FD">
              <w:t>Better Access fosters good coordination of care</w:t>
            </w:r>
          </w:p>
        </w:tc>
        <w:tc>
          <w:tcPr>
            <w:tcW w:w="1178" w:type="dxa"/>
          </w:tcPr>
          <w:p w14:paraId="1D13DC8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1E005C86"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0EEA319C"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497DF89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00B6F800"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1B643AC1" w14:textId="77777777" w:rsidTr="007830FD">
        <w:tc>
          <w:tcPr>
            <w:cnfStyle w:val="001000000000" w:firstRow="0" w:lastRow="0" w:firstColumn="1" w:lastColumn="0" w:oddVBand="0" w:evenVBand="0" w:oddHBand="0" w:evenHBand="0" w:firstRowFirstColumn="0" w:firstRowLastColumn="0" w:lastRowFirstColumn="0" w:lastRowLastColumn="0"/>
            <w:tcW w:w="0" w:type="auto"/>
          </w:tcPr>
          <w:p w14:paraId="002860D0" w14:textId="77777777" w:rsidR="00DE02B3" w:rsidRPr="007830FD" w:rsidRDefault="00DE02B3" w:rsidP="007830FD">
            <w:pPr>
              <w:pStyle w:val="Tabletextlistnumbered"/>
            </w:pPr>
            <w:r w:rsidRPr="007830FD">
              <w:t>Better Access has led to opportunities for professional development and training</w:t>
            </w:r>
          </w:p>
        </w:tc>
        <w:tc>
          <w:tcPr>
            <w:tcW w:w="1178" w:type="dxa"/>
          </w:tcPr>
          <w:p w14:paraId="2816C6B7"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0CD22910"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757DFB4A"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7D1E33B9"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0AB34B81"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5B97F6EC" w14:textId="77777777" w:rsidTr="0078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2EBC00" w14:textId="77777777" w:rsidR="00DE02B3" w:rsidRPr="007830FD" w:rsidRDefault="00DE02B3" w:rsidP="007830FD">
            <w:pPr>
              <w:pStyle w:val="Tabletextlistnumbered"/>
            </w:pPr>
            <w:r w:rsidRPr="007830FD">
              <w:t>Better Access has enhanced the viability of private practice for some providers</w:t>
            </w:r>
          </w:p>
        </w:tc>
        <w:tc>
          <w:tcPr>
            <w:tcW w:w="1178" w:type="dxa"/>
          </w:tcPr>
          <w:p w14:paraId="6EEF4D8C"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6D7EF64F"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3ABC17AE"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5CE5461A"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62BF2FC1" w14:textId="77777777" w:rsidR="00DE02B3" w:rsidRPr="0002386E" w:rsidRDefault="00DE02B3" w:rsidP="009207D9">
            <w:pPr>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16774E09" w14:textId="77777777" w:rsidTr="007830FD">
        <w:tc>
          <w:tcPr>
            <w:cnfStyle w:val="001000000000" w:firstRow="0" w:lastRow="0" w:firstColumn="1" w:lastColumn="0" w:oddVBand="0" w:evenVBand="0" w:oddHBand="0" w:evenHBand="0" w:firstRowFirstColumn="0" w:firstRowLastColumn="0" w:lastRowFirstColumn="0" w:lastRowLastColumn="0"/>
            <w:tcW w:w="0" w:type="auto"/>
          </w:tcPr>
          <w:p w14:paraId="6FE8A694" w14:textId="77777777" w:rsidR="00DE02B3" w:rsidRPr="007830FD" w:rsidRDefault="00DE02B3" w:rsidP="007830FD">
            <w:pPr>
              <w:pStyle w:val="Tabletextlistnumbered"/>
            </w:pPr>
            <w:r w:rsidRPr="007830FD">
              <w:t>Better Access has improved outcomes for consumers</w:t>
            </w:r>
          </w:p>
        </w:tc>
        <w:tc>
          <w:tcPr>
            <w:tcW w:w="1178" w:type="dxa"/>
          </w:tcPr>
          <w:p w14:paraId="4B4B7CB8"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1002" w:type="dxa"/>
          </w:tcPr>
          <w:p w14:paraId="29FC698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5369FD5E"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2429F35D"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c>
          <w:tcPr>
            <w:tcW w:w="0" w:type="auto"/>
          </w:tcPr>
          <w:p w14:paraId="786A060E" w14:textId="77777777" w:rsidR="00DE02B3" w:rsidRPr="0002386E" w:rsidRDefault="00DE02B3" w:rsidP="009207D9">
            <w:pPr>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r w:rsidRPr="0002386E">
              <w:rPr>
                <w:rFonts w:asciiTheme="minorHAnsi" w:hAnsiTheme="minorHAnsi" w:cstheme="minorHAnsi"/>
                <w:sz w:val="19"/>
                <w:szCs w:val="19"/>
              </w:rPr>
              <w:sym w:font="Wingdings" w:char="F0A8"/>
            </w:r>
          </w:p>
        </w:tc>
      </w:tr>
      <w:tr w:rsidR="00DE02B3" w:rsidRPr="0002386E" w14:paraId="474C0C2F" w14:textId="77777777" w:rsidTr="0078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9F967FD" w14:textId="77777777" w:rsidR="00DE02B3" w:rsidRPr="0002386E" w:rsidRDefault="00DE02B3" w:rsidP="007830FD">
            <w:pPr>
              <w:pStyle w:val="Tabletextlistnumbered"/>
            </w:pPr>
            <w:r w:rsidRPr="0002386E">
              <w:t>Is there anything else you would like to tell us about Better Access? Please write your comments here:</w:t>
            </w:r>
          </w:p>
        </w:tc>
        <w:tc>
          <w:tcPr>
            <w:tcW w:w="0" w:type="auto"/>
            <w:gridSpan w:val="5"/>
          </w:tcPr>
          <w:p w14:paraId="70174201"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p>
        </w:tc>
      </w:tr>
      <w:tr w:rsidR="00DE02B3" w:rsidRPr="0002386E" w14:paraId="44CF592C" w14:textId="77777777" w:rsidTr="007830FD">
        <w:tc>
          <w:tcPr>
            <w:cnfStyle w:val="001000000000" w:firstRow="0" w:lastRow="0" w:firstColumn="1" w:lastColumn="0" w:oddVBand="0" w:evenVBand="0" w:oddHBand="0" w:evenHBand="0" w:firstRowFirstColumn="0" w:firstRowLastColumn="0" w:lastRowFirstColumn="0" w:lastRowLastColumn="0"/>
            <w:tcW w:w="0" w:type="auto"/>
            <w:vMerge/>
          </w:tcPr>
          <w:p w14:paraId="4B7C4F99" w14:textId="77777777" w:rsidR="00DE02B3" w:rsidRPr="0002386E" w:rsidRDefault="00DE02B3" w:rsidP="00AE5BD6">
            <w:pPr>
              <w:numPr>
                <w:ilvl w:val="0"/>
                <w:numId w:val="6"/>
              </w:numPr>
              <w:spacing w:before="40" w:after="40"/>
              <w:rPr>
                <w:rFonts w:asciiTheme="minorHAnsi" w:hAnsiTheme="minorHAnsi" w:cstheme="minorHAnsi"/>
              </w:rPr>
            </w:pPr>
          </w:p>
        </w:tc>
        <w:tc>
          <w:tcPr>
            <w:tcW w:w="0" w:type="auto"/>
            <w:gridSpan w:val="5"/>
          </w:tcPr>
          <w:p w14:paraId="7B068954" w14:textId="77777777" w:rsidR="00DE02B3" w:rsidRPr="0002386E" w:rsidRDefault="00DE02B3" w:rsidP="009207D9">
            <w:pPr>
              <w:spacing w:before="40" w:after="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9"/>
                <w:szCs w:val="19"/>
              </w:rPr>
            </w:pPr>
          </w:p>
        </w:tc>
      </w:tr>
      <w:tr w:rsidR="00DE02B3" w:rsidRPr="0002386E" w14:paraId="64AD8930" w14:textId="77777777" w:rsidTr="007830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19CB7FC" w14:textId="77777777" w:rsidR="00DE02B3" w:rsidRPr="0002386E" w:rsidRDefault="00DE02B3" w:rsidP="00AE5BD6">
            <w:pPr>
              <w:numPr>
                <w:ilvl w:val="0"/>
                <w:numId w:val="6"/>
              </w:numPr>
              <w:spacing w:before="40" w:after="40"/>
              <w:rPr>
                <w:rFonts w:asciiTheme="minorHAnsi" w:hAnsiTheme="minorHAnsi" w:cstheme="minorHAnsi"/>
              </w:rPr>
            </w:pPr>
          </w:p>
        </w:tc>
        <w:tc>
          <w:tcPr>
            <w:tcW w:w="0" w:type="auto"/>
            <w:gridSpan w:val="5"/>
          </w:tcPr>
          <w:p w14:paraId="544B37EE" w14:textId="77777777" w:rsidR="00DE02B3" w:rsidRPr="0002386E" w:rsidRDefault="00DE02B3" w:rsidP="009207D9">
            <w:pPr>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9"/>
                <w:szCs w:val="19"/>
              </w:rPr>
            </w:pPr>
          </w:p>
        </w:tc>
      </w:tr>
    </w:tbl>
    <w:p w14:paraId="14D53AF2" w14:textId="7BCB6216" w:rsidR="00AB3906" w:rsidRPr="007830FD" w:rsidRDefault="00DE02B3">
      <w:pPr>
        <w:rPr>
          <w:rStyle w:val="Strong"/>
        </w:rPr>
      </w:pPr>
      <w:r w:rsidRPr="007830FD">
        <w:rPr>
          <w:rStyle w:val="Strong"/>
        </w:rPr>
        <w:t>Thank you for completing this survey</w:t>
      </w:r>
      <w:r w:rsidR="00AB3906" w:rsidRPr="007830FD">
        <w:rPr>
          <w:rStyle w:val="Strong"/>
        </w:rPr>
        <w:br w:type="page"/>
      </w:r>
    </w:p>
    <w:p w14:paraId="725F0E37" w14:textId="77777777" w:rsidR="00806F72" w:rsidRDefault="00D43774" w:rsidP="00AB3906">
      <w:pPr>
        <w:pStyle w:val="Heading1"/>
        <w:rPr>
          <w:color w:val="2F5496" w:themeColor="accent1" w:themeShade="BF"/>
          <w:sz w:val="40"/>
          <w:szCs w:val="40"/>
          <w:lang w:eastAsia="en-AU"/>
        </w:rPr>
      </w:pPr>
      <w:bookmarkStart w:id="172" w:name="_Toc119512941"/>
      <w:bookmarkStart w:id="173" w:name="_Toc121201951"/>
      <w:bookmarkStart w:id="174" w:name="_Toc121206601"/>
      <w:bookmarkStart w:id="175" w:name="_Toc121393128"/>
      <w:bookmarkStart w:id="176" w:name="_Toc126337694"/>
      <w:r w:rsidRPr="0002386E">
        <w:rPr>
          <w:color w:val="2F5496" w:themeColor="accent1" w:themeShade="BF"/>
          <w:sz w:val="40"/>
          <w:szCs w:val="40"/>
          <w:lang w:eastAsia="en-AU"/>
        </w:rPr>
        <w:lastRenderedPageBreak/>
        <w:t>Appendix 27</w:t>
      </w:r>
      <w:r w:rsidR="00AB3906" w:rsidRPr="0002386E">
        <w:rPr>
          <w:color w:val="2F5496" w:themeColor="accent1" w:themeShade="BF"/>
          <w:sz w:val="40"/>
          <w:szCs w:val="40"/>
          <w:lang w:eastAsia="en-AU"/>
        </w:rPr>
        <w:t>. Recruitment and response by stages (Study 8)</w:t>
      </w:r>
      <w:bookmarkEnd w:id="172"/>
      <w:bookmarkEnd w:id="173"/>
      <w:bookmarkEnd w:id="174"/>
      <w:bookmarkEnd w:id="175"/>
      <w:bookmarkEnd w:id="176"/>
    </w:p>
    <w:p w14:paraId="7DD608E4" w14:textId="22BB701C" w:rsidR="00AB3906" w:rsidRPr="0002386E" w:rsidRDefault="00D43774" w:rsidP="00581271">
      <w:pPr>
        <w:pStyle w:val="Caption"/>
        <w:rPr>
          <w:rFonts w:asciiTheme="minorHAnsi" w:hAnsiTheme="minorHAnsi" w:cstheme="minorHAnsi"/>
          <w:szCs w:val="21"/>
        </w:rPr>
      </w:pPr>
      <w:r w:rsidRPr="0002386E">
        <w:t>Table A27</w:t>
      </w:r>
      <w:r w:rsidR="00AB3906" w:rsidRPr="0002386E">
        <w:t>.1: Stakeholder groups, organisations approached to nominate representatives, and quotas</w:t>
      </w:r>
    </w:p>
    <w:tbl>
      <w:tblPr>
        <w:tblStyle w:val="ListTable3"/>
        <w:tblW w:w="0" w:type="auto"/>
        <w:tblLook w:val="04A0" w:firstRow="1" w:lastRow="0" w:firstColumn="1" w:lastColumn="0" w:noHBand="0" w:noVBand="1"/>
      </w:tblPr>
      <w:tblGrid>
        <w:gridCol w:w="2260"/>
        <w:gridCol w:w="5983"/>
        <w:gridCol w:w="777"/>
      </w:tblGrid>
      <w:tr w:rsidR="00AB3906" w:rsidRPr="0002386E" w14:paraId="3C0B126B" w14:textId="77777777" w:rsidTr="00515B7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0" w:type="auto"/>
          </w:tcPr>
          <w:p w14:paraId="4236C64B" w14:textId="77777777" w:rsidR="00AB3906" w:rsidRPr="0002386E" w:rsidRDefault="00AB3906" w:rsidP="0005346F">
            <w:pPr>
              <w:rPr>
                <w:rFonts w:asciiTheme="minorHAnsi" w:eastAsia="Times New Roman" w:hAnsiTheme="minorHAnsi" w:cstheme="minorHAnsi"/>
                <w:b w:val="0"/>
                <w:bCs w:val="0"/>
                <w:sz w:val="18"/>
                <w:szCs w:val="18"/>
                <w:vertAlign w:val="superscript"/>
                <w:lang w:eastAsia="en-AU"/>
              </w:rPr>
            </w:pPr>
            <w:r w:rsidRPr="0002386E">
              <w:rPr>
                <w:rFonts w:asciiTheme="minorHAnsi" w:eastAsia="Times New Roman" w:hAnsiTheme="minorHAnsi" w:cstheme="minorHAnsi"/>
                <w:sz w:val="18"/>
                <w:szCs w:val="18"/>
                <w:lang w:eastAsia="en-AU"/>
              </w:rPr>
              <w:t xml:space="preserve">STAKEHOLDER </w:t>
            </w:r>
            <w:proofErr w:type="spellStart"/>
            <w:r w:rsidRPr="0002386E">
              <w:rPr>
                <w:rFonts w:asciiTheme="minorHAnsi" w:eastAsia="Times New Roman" w:hAnsiTheme="minorHAnsi" w:cstheme="minorHAnsi"/>
                <w:sz w:val="18"/>
                <w:szCs w:val="18"/>
                <w:lang w:eastAsia="en-AU"/>
              </w:rPr>
              <w:t>GROUP</w:t>
            </w:r>
            <w:r w:rsidRPr="0002386E">
              <w:rPr>
                <w:rFonts w:asciiTheme="minorHAnsi" w:eastAsia="Times New Roman" w:hAnsiTheme="minorHAnsi" w:cstheme="minorHAnsi"/>
                <w:sz w:val="18"/>
                <w:szCs w:val="18"/>
                <w:vertAlign w:val="superscript"/>
                <w:lang w:eastAsia="en-AU"/>
              </w:rPr>
              <w:t>a</w:t>
            </w:r>
            <w:proofErr w:type="spellEnd"/>
          </w:p>
        </w:tc>
        <w:tc>
          <w:tcPr>
            <w:tcW w:w="0" w:type="auto"/>
            <w:noWrap/>
            <w:hideMark/>
          </w:tcPr>
          <w:p w14:paraId="4A62108D" w14:textId="77777777" w:rsidR="00AB3906" w:rsidRPr="0002386E" w:rsidRDefault="00AB3906" w:rsidP="0005346F">
            <w:pP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en-AU"/>
              </w:rPr>
            </w:pPr>
            <w:bookmarkStart w:id="177" w:name="_Hlk115852441"/>
            <w:r w:rsidRPr="0002386E">
              <w:rPr>
                <w:rFonts w:asciiTheme="minorHAnsi" w:eastAsia="Times New Roman" w:hAnsiTheme="minorHAnsi" w:cstheme="minorHAnsi"/>
                <w:sz w:val="18"/>
                <w:szCs w:val="18"/>
                <w:lang w:eastAsia="en-AU"/>
              </w:rPr>
              <w:t>ORGANISATION</w:t>
            </w:r>
          </w:p>
        </w:tc>
        <w:tc>
          <w:tcPr>
            <w:tcW w:w="0" w:type="auto"/>
            <w:hideMark/>
          </w:tcPr>
          <w:p w14:paraId="2F21BAE1"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sz w:val="18"/>
                <w:szCs w:val="18"/>
                <w:lang w:eastAsia="en-AU"/>
              </w:rPr>
            </w:pPr>
            <w:r w:rsidRPr="0002386E">
              <w:rPr>
                <w:rFonts w:asciiTheme="minorHAnsi" w:eastAsia="Times New Roman" w:hAnsiTheme="minorHAnsi" w:cstheme="minorHAnsi"/>
                <w:sz w:val="18"/>
                <w:szCs w:val="18"/>
                <w:lang w:eastAsia="en-AU"/>
              </w:rPr>
              <w:t>QUOTA</w:t>
            </w:r>
          </w:p>
        </w:tc>
      </w:tr>
      <w:tr w:rsidR="00AB3906" w:rsidRPr="0002386E" w14:paraId="4F5C3F1A"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FCE740E"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r w:rsidRPr="0002386E">
              <w:rPr>
                <w:rFonts w:asciiTheme="minorHAnsi" w:eastAsia="Times New Roman" w:hAnsiTheme="minorHAnsi" w:cstheme="minorHAnsi"/>
                <w:b/>
                <w:iCs/>
                <w:color w:val="000000"/>
                <w:sz w:val="18"/>
                <w:szCs w:val="18"/>
                <w:lang w:eastAsia="en-AU"/>
              </w:rPr>
              <w:t>Current eligible providers</w:t>
            </w:r>
          </w:p>
        </w:tc>
        <w:tc>
          <w:tcPr>
            <w:tcW w:w="0" w:type="auto"/>
            <w:noWrap/>
          </w:tcPr>
          <w:p w14:paraId="7E47071D"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
                <w:bCs/>
                <w:iCs/>
                <w:color w:val="000000"/>
                <w:sz w:val="18"/>
                <w:szCs w:val="18"/>
                <w:lang w:eastAsia="en-AU"/>
              </w:rPr>
              <w:t>General practitioners</w:t>
            </w:r>
          </w:p>
        </w:tc>
        <w:tc>
          <w:tcPr>
            <w:tcW w:w="0" w:type="auto"/>
          </w:tcPr>
          <w:p w14:paraId="05E8CF10"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6</w:t>
            </w:r>
          </w:p>
        </w:tc>
      </w:tr>
      <w:tr w:rsidR="00AB3906" w:rsidRPr="0002386E" w14:paraId="1D0C4C2C"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20ED9B51"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566C4838"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Royal Australian College of General Practitioners </w:t>
            </w:r>
          </w:p>
        </w:tc>
        <w:tc>
          <w:tcPr>
            <w:tcW w:w="0" w:type="auto"/>
            <w:hideMark/>
          </w:tcPr>
          <w:p w14:paraId="131B655D"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7354126A" w14:textId="77777777" w:rsidTr="00515B7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vMerge/>
          </w:tcPr>
          <w:p w14:paraId="7BD2EDFA"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66008049"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Australian Medical Association</w:t>
            </w:r>
          </w:p>
        </w:tc>
        <w:tc>
          <w:tcPr>
            <w:tcW w:w="0" w:type="auto"/>
            <w:hideMark/>
          </w:tcPr>
          <w:p w14:paraId="3C46631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71ADE510"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B535B06"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47D7F262"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Australian College of Rural and Remote Medicine</w:t>
            </w:r>
          </w:p>
        </w:tc>
        <w:tc>
          <w:tcPr>
            <w:tcW w:w="0" w:type="auto"/>
            <w:hideMark/>
          </w:tcPr>
          <w:p w14:paraId="427A8786"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36A24570"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3739784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32C8BB3A"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Australian Society for Psychological Medicine </w:t>
            </w:r>
          </w:p>
        </w:tc>
        <w:tc>
          <w:tcPr>
            <w:tcW w:w="0" w:type="auto"/>
            <w:hideMark/>
          </w:tcPr>
          <w:p w14:paraId="59C35BB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113D9A6B"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0A4E97E2"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tcPr>
          <w:p w14:paraId="04256371"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
                <w:bCs/>
                <w:iCs/>
                <w:color w:val="000000"/>
                <w:sz w:val="18"/>
                <w:szCs w:val="18"/>
                <w:lang w:eastAsia="en-AU"/>
              </w:rPr>
              <w:t>Psychiatrists</w:t>
            </w:r>
          </w:p>
        </w:tc>
        <w:tc>
          <w:tcPr>
            <w:tcW w:w="0" w:type="auto"/>
          </w:tcPr>
          <w:p w14:paraId="29648B3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5</w:t>
            </w:r>
          </w:p>
        </w:tc>
      </w:tr>
      <w:tr w:rsidR="00AB3906" w:rsidRPr="0002386E" w14:paraId="2CB34FDB"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0359C1C2"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256ADC83"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Royal Australian and New Zealand College of Psychiatrists </w:t>
            </w:r>
          </w:p>
        </w:tc>
        <w:tc>
          <w:tcPr>
            <w:tcW w:w="0" w:type="auto"/>
            <w:hideMark/>
          </w:tcPr>
          <w:p w14:paraId="0F9A4770"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2B77C4AA"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60B58ED"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tcPr>
          <w:p w14:paraId="2C5F6A2B"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
                <w:bCs/>
                <w:iCs/>
                <w:color w:val="000000"/>
                <w:sz w:val="18"/>
                <w:szCs w:val="18"/>
                <w:lang w:eastAsia="en-AU"/>
              </w:rPr>
              <w:t>Psychologists</w:t>
            </w:r>
          </w:p>
        </w:tc>
        <w:tc>
          <w:tcPr>
            <w:tcW w:w="0" w:type="auto"/>
          </w:tcPr>
          <w:p w14:paraId="6378C704"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12</w:t>
            </w:r>
          </w:p>
        </w:tc>
      </w:tr>
      <w:tr w:rsidR="00AB3906" w:rsidRPr="0002386E" w14:paraId="74EE595D"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2CC069ED"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6CAC7D77"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Australian Psychological Society</w:t>
            </w:r>
          </w:p>
        </w:tc>
        <w:tc>
          <w:tcPr>
            <w:tcW w:w="0" w:type="auto"/>
            <w:hideMark/>
          </w:tcPr>
          <w:p w14:paraId="30562C4D"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2777BDA6"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6E74B5A"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2242C497"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Australian Association of Psychologists Inc.</w:t>
            </w:r>
          </w:p>
        </w:tc>
        <w:tc>
          <w:tcPr>
            <w:tcW w:w="0" w:type="auto"/>
            <w:hideMark/>
          </w:tcPr>
          <w:p w14:paraId="767CA94C"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37E63703"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37B358A8"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765CE637"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Australian Clinical Psychology Association</w:t>
            </w:r>
          </w:p>
        </w:tc>
        <w:tc>
          <w:tcPr>
            <w:tcW w:w="0" w:type="auto"/>
            <w:hideMark/>
          </w:tcPr>
          <w:p w14:paraId="64F8CD3B"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40CE0093"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15D93B1E"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49BDBD3F"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Institute of Clinical Psychologists</w:t>
            </w:r>
          </w:p>
        </w:tc>
        <w:tc>
          <w:tcPr>
            <w:tcW w:w="0" w:type="auto"/>
            <w:hideMark/>
          </w:tcPr>
          <w:p w14:paraId="0F120171"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237D0415"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39F8EDE8"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tcPr>
          <w:p w14:paraId="1DCBA357"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
                <w:bCs/>
                <w:iCs/>
                <w:color w:val="000000"/>
                <w:sz w:val="18"/>
                <w:szCs w:val="18"/>
                <w:lang w:eastAsia="en-AU"/>
              </w:rPr>
              <w:t>Social workers</w:t>
            </w:r>
          </w:p>
        </w:tc>
        <w:tc>
          <w:tcPr>
            <w:tcW w:w="0" w:type="auto"/>
          </w:tcPr>
          <w:p w14:paraId="28461414"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6</w:t>
            </w:r>
          </w:p>
        </w:tc>
      </w:tr>
      <w:tr w:rsidR="00AB3906" w:rsidRPr="0002386E" w14:paraId="0335F1A6"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0E1251AE"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6FD42E97"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Australian Association of Social Workers </w:t>
            </w:r>
          </w:p>
        </w:tc>
        <w:tc>
          <w:tcPr>
            <w:tcW w:w="0" w:type="auto"/>
            <w:hideMark/>
          </w:tcPr>
          <w:p w14:paraId="3A0C416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7B2C30F6"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47842FFE"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tcPr>
          <w:p w14:paraId="3531F014"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
                <w:bCs/>
                <w:iCs/>
                <w:color w:val="000000"/>
                <w:sz w:val="18"/>
                <w:szCs w:val="18"/>
                <w:lang w:eastAsia="en-AU"/>
              </w:rPr>
              <w:t>Occupational therapists</w:t>
            </w:r>
          </w:p>
        </w:tc>
        <w:tc>
          <w:tcPr>
            <w:tcW w:w="0" w:type="auto"/>
          </w:tcPr>
          <w:p w14:paraId="57D400B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6</w:t>
            </w:r>
          </w:p>
        </w:tc>
      </w:tr>
      <w:tr w:rsidR="00AB3906" w:rsidRPr="0002386E" w14:paraId="303B5B5F"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695F4E51"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084C6A7F"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Occupational Therapy Australia </w:t>
            </w:r>
          </w:p>
        </w:tc>
        <w:tc>
          <w:tcPr>
            <w:tcW w:w="0" w:type="auto"/>
            <w:hideMark/>
          </w:tcPr>
          <w:p w14:paraId="769E414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p>
        </w:tc>
      </w:tr>
      <w:tr w:rsidR="00AB3906" w:rsidRPr="0002386E" w14:paraId="7FB529B5"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02D1AD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r w:rsidRPr="0002386E">
              <w:rPr>
                <w:rFonts w:asciiTheme="minorHAnsi" w:eastAsia="Times New Roman" w:hAnsiTheme="minorHAnsi" w:cstheme="minorHAnsi"/>
                <w:b/>
                <w:iCs/>
                <w:color w:val="000000"/>
                <w:sz w:val="18"/>
                <w:szCs w:val="18"/>
                <w:lang w:eastAsia="en-AU"/>
              </w:rPr>
              <w:t>Current ineligible providers</w:t>
            </w:r>
          </w:p>
        </w:tc>
        <w:tc>
          <w:tcPr>
            <w:tcW w:w="0" w:type="auto"/>
            <w:noWrap/>
            <w:hideMark/>
          </w:tcPr>
          <w:p w14:paraId="0D6C517A"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Australian Counselling Association</w:t>
            </w:r>
          </w:p>
        </w:tc>
        <w:tc>
          <w:tcPr>
            <w:tcW w:w="0" w:type="auto"/>
            <w:hideMark/>
          </w:tcPr>
          <w:p w14:paraId="0F7E6A00"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05AB6243"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640E0F4B"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0A6DAAE8"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Allied Health Professions Australia</w:t>
            </w:r>
          </w:p>
        </w:tc>
        <w:tc>
          <w:tcPr>
            <w:tcW w:w="0" w:type="auto"/>
            <w:hideMark/>
          </w:tcPr>
          <w:p w14:paraId="2C424705"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0BA6280D"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1AE556D8"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6B416047"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Australian College of Mental Health Nurses</w:t>
            </w:r>
          </w:p>
        </w:tc>
        <w:tc>
          <w:tcPr>
            <w:tcW w:w="0" w:type="auto"/>
            <w:hideMark/>
          </w:tcPr>
          <w:p w14:paraId="46176C65"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668E26EF"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005B2789"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440857B6"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Australian Music Therapy Association </w:t>
            </w:r>
          </w:p>
        </w:tc>
        <w:tc>
          <w:tcPr>
            <w:tcW w:w="0" w:type="auto"/>
            <w:hideMark/>
          </w:tcPr>
          <w:p w14:paraId="0F19A9A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295DFD27"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67892A9"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0A9F568F"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Dieticians Australia</w:t>
            </w:r>
          </w:p>
        </w:tc>
        <w:tc>
          <w:tcPr>
            <w:tcW w:w="0" w:type="auto"/>
            <w:hideMark/>
          </w:tcPr>
          <w:p w14:paraId="1DC8547D"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54B43093"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15C58E6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56F58320"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Psychotherapy and Counselling Federation of Australia </w:t>
            </w:r>
          </w:p>
        </w:tc>
        <w:tc>
          <w:tcPr>
            <w:tcW w:w="0" w:type="auto"/>
            <w:hideMark/>
          </w:tcPr>
          <w:p w14:paraId="23B43DD1"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2EB20791"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1FB85357"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7D620592"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The Australian, New Zealand and Asian Creative Arts Therapies Association</w:t>
            </w:r>
          </w:p>
        </w:tc>
        <w:tc>
          <w:tcPr>
            <w:tcW w:w="0" w:type="auto"/>
            <w:hideMark/>
          </w:tcPr>
          <w:p w14:paraId="347CB17E"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1E7B9A95"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ED90284"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66426EAC"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Exercise &amp; Sports Science Australia</w:t>
            </w:r>
          </w:p>
        </w:tc>
        <w:tc>
          <w:tcPr>
            <w:tcW w:w="0" w:type="auto"/>
            <w:hideMark/>
          </w:tcPr>
          <w:p w14:paraId="1D9CABE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782D58E5"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06E5FB8E"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3FF03D9E"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National Alliance of Self-Regulating Allied Health Professionals</w:t>
            </w:r>
          </w:p>
        </w:tc>
        <w:tc>
          <w:tcPr>
            <w:tcW w:w="0" w:type="auto"/>
            <w:hideMark/>
          </w:tcPr>
          <w:p w14:paraId="7E78B7BA"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17CDF64B"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EB852FB"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r w:rsidRPr="0002386E">
              <w:rPr>
                <w:rFonts w:asciiTheme="minorHAnsi" w:eastAsia="Times New Roman" w:hAnsiTheme="minorHAnsi" w:cstheme="minorHAnsi"/>
                <w:b/>
                <w:color w:val="000000"/>
                <w:sz w:val="18"/>
                <w:szCs w:val="18"/>
                <w:lang w:eastAsia="en-AU"/>
              </w:rPr>
              <w:t xml:space="preserve">First Nations </w:t>
            </w:r>
            <w:proofErr w:type="spellStart"/>
            <w:r w:rsidRPr="0002386E">
              <w:rPr>
                <w:rFonts w:asciiTheme="minorHAnsi" w:eastAsia="Times New Roman" w:hAnsiTheme="minorHAnsi" w:cstheme="minorHAnsi"/>
                <w:b/>
                <w:color w:val="000000"/>
                <w:sz w:val="18"/>
                <w:szCs w:val="18"/>
                <w:lang w:eastAsia="en-AU"/>
              </w:rPr>
              <w:t>providers</w:t>
            </w:r>
            <w:r w:rsidRPr="0002386E">
              <w:rPr>
                <w:rFonts w:asciiTheme="minorHAnsi" w:eastAsia="Times New Roman" w:hAnsiTheme="minorHAnsi" w:cstheme="minorHAnsi"/>
                <w:b/>
                <w:color w:val="000000"/>
                <w:sz w:val="18"/>
                <w:szCs w:val="18"/>
                <w:vertAlign w:val="superscript"/>
                <w:lang w:eastAsia="en-AU"/>
              </w:rPr>
              <w:t>b</w:t>
            </w:r>
            <w:proofErr w:type="spellEnd"/>
          </w:p>
        </w:tc>
        <w:tc>
          <w:tcPr>
            <w:tcW w:w="0" w:type="auto"/>
            <w:hideMark/>
          </w:tcPr>
          <w:p w14:paraId="005468E4"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National Aboriginal Community Controlled Health Organisation</w:t>
            </w:r>
          </w:p>
        </w:tc>
        <w:tc>
          <w:tcPr>
            <w:tcW w:w="0" w:type="auto"/>
            <w:hideMark/>
          </w:tcPr>
          <w:p w14:paraId="41489020"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1</w:t>
            </w:r>
          </w:p>
        </w:tc>
      </w:tr>
      <w:tr w:rsidR="00AB3906" w:rsidRPr="0002386E" w14:paraId="41C1FDD7"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536E54DD"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4ABA9646" w14:textId="315B4EA2" w:rsidR="00AB3906" w:rsidRPr="0002386E" w:rsidRDefault="00E854DC"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Pr>
                <w:rFonts w:asciiTheme="minorHAnsi" w:eastAsia="Times New Roman" w:hAnsiTheme="minorHAnsi" w:cstheme="minorHAnsi"/>
                <w:bCs/>
                <w:iCs/>
                <w:color w:val="000000"/>
                <w:sz w:val="18"/>
                <w:szCs w:val="18"/>
                <w:lang w:eastAsia="en-AU"/>
              </w:rPr>
              <w:t>First Nations</w:t>
            </w:r>
            <w:r w:rsidR="00AB3906" w:rsidRPr="0002386E">
              <w:rPr>
                <w:rFonts w:asciiTheme="minorHAnsi" w:eastAsia="Times New Roman" w:hAnsiTheme="minorHAnsi" w:cstheme="minorHAnsi"/>
                <w:bCs/>
                <w:iCs/>
                <w:color w:val="000000"/>
                <w:sz w:val="18"/>
                <w:szCs w:val="18"/>
                <w:lang w:eastAsia="en-AU"/>
              </w:rPr>
              <w:t xml:space="preserve"> provider </w:t>
            </w:r>
          </w:p>
        </w:tc>
        <w:tc>
          <w:tcPr>
            <w:tcW w:w="0" w:type="auto"/>
            <w:hideMark/>
          </w:tcPr>
          <w:p w14:paraId="7323DC29"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1</w:t>
            </w:r>
          </w:p>
        </w:tc>
      </w:tr>
      <w:tr w:rsidR="00AB3906" w:rsidRPr="0002386E" w14:paraId="4B65BDAE"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A33FF24"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r w:rsidRPr="0002386E">
              <w:rPr>
                <w:rFonts w:asciiTheme="minorHAnsi" w:eastAsia="Times New Roman" w:hAnsiTheme="minorHAnsi" w:cstheme="minorHAnsi"/>
                <w:b/>
                <w:iCs/>
                <w:sz w:val="18"/>
                <w:szCs w:val="18"/>
                <w:lang w:eastAsia="en-AU"/>
              </w:rPr>
              <w:t>Consumers, people with lived experience, and carers</w:t>
            </w:r>
          </w:p>
        </w:tc>
        <w:tc>
          <w:tcPr>
            <w:tcW w:w="0" w:type="auto"/>
            <w:hideMark/>
          </w:tcPr>
          <w:p w14:paraId="47CFE058"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Being (NSW)</w:t>
            </w:r>
          </w:p>
        </w:tc>
        <w:tc>
          <w:tcPr>
            <w:tcW w:w="0" w:type="auto"/>
            <w:noWrap/>
            <w:hideMark/>
          </w:tcPr>
          <w:p w14:paraId="0CDE68C3"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211244F4"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192AA8EF"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149FA1CF"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ACT Mental Health Consumer Network</w:t>
            </w:r>
          </w:p>
        </w:tc>
        <w:tc>
          <w:tcPr>
            <w:tcW w:w="0" w:type="auto"/>
            <w:noWrap/>
            <w:hideMark/>
          </w:tcPr>
          <w:p w14:paraId="4B0F3287"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0DAAB82C"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54EC0B4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7E7A4776"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Victorian Mental Illness Awareness Council </w:t>
            </w:r>
          </w:p>
        </w:tc>
        <w:tc>
          <w:tcPr>
            <w:tcW w:w="0" w:type="auto"/>
            <w:noWrap/>
            <w:hideMark/>
          </w:tcPr>
          <w:p w14:paraId="34146670"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162A8D8E"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69682F85"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5CF402B7"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Mental Health Lived Experience Peak Queensland</w:t>
            </w:r>
          </w:p>
        </w:tc>
        <w:tc>
          <w:tcPr>
            <w:tcW w:w="0" w:type="auto"/>
            <w:noWrap/>
            <w:hideMark/>
          </w:tcPr>
          <w:p w14:paraId="18191AEC"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784B2093"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9852E70"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05538530"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SA Lived Experience Leadership and Advocacy Network</w:t>
            </w:r>
          </w:p>
        </w:tc>
        <w:tc>
          <w:tcPr>
            <w:tcW w:w="0" w:type="auto"/>
            <w:noWrap/>
            <w:hideMark/>
          </w:tcPr>
          <w:p w14:paraId="702937B5"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3</w:t>
            </w:r>
          </w:p>
        </w:tc>
      </w:tr>
      <w:tr w:rsidR="00AB3906" w:rsidRPr="0002386E" w14:paraId="449EE6A2"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52D9120"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70255DDA"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Northern Territory Lived Experience Network</w:t>
            </w:r>
          </w:p>
        </w:tc>
        <w:tc>
          <w:tcPr>
            <w:tcW w:w="0" w:type="auto"/>
            <w:noWrap/>
            <w:hideMark/>
          </w:tcPr>
          <w:p w14:paraId="648E5D51"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3</w:t>
            </w:r>
          </w:p>
        </w:tc>
      </w:tr>
      <w:tr w:rsidR="00AB3906" w:rsidRPr="0002386E" w14:paraId="01A4F7A0"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1F02B882"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466D1D08"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Flourish Tasmania</w:t>
            </w:r>
          </w:p>
        </w:tc>
        <w:tc>
          <w:tcPr>
            <w:tcW w:w="0" w:type="auto"/>
            <w:noWrap/>
            <w:hideMark/>
          </w:tcPr>
          <w:p w14:paraId="62FF9286"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554FD9F6" w14:textId="77777777" w:rsidTr="00515B7C">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0" w:type="auto"/>
            <w:vMerge/>
          </w:tcPr>
          <w:p w14:paraId="30BC598B"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44C3E79D"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Mental Health Australia - National Mental Health Consumer and Carer Forum (NMHCCF)</w:t>
            </w:r>
          </w:p>
        </w:tc>
        <w:tc>
          <w:tcPr>
            <w:tcW w:w="0" w:type="auto"/>
            <w:noWrap/>
            <w:hideMark/>
          </w:tcPr>
          <w:p w14:paraId="2A994745"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4</w:t>
            </w:r>
          </w:p>
        </w:tc>
      </w:tr>
      <w:tr w:rsidR="00AB3906" w:rsidRPr="0002386E" w14:paraId="6B5E34F2"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73699F89"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361A3D90"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Lived Experience Australia</w:t>
            </w:r>
          </w:p>
        </w:tc>
        <w:tc>
          <w:tcPr>
            <w:tcW w:w="0" w:type="auto"/>
            <w:noWrap/>
            <w:hideMark/>
          </w:tcPr>
          <w:p w14:paraId="27B87B4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0F6FB8CF"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1822262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711F1C01"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Blue Voices</w:t>
            </w:r>
          </w:p>
        </w:tc>
        <w:tc>
          <w:tcPr>
            <w:tcW w:w="0" w:type="auto"/>
            <w:noWrap/>
            <w:hideMark/>
          </w:tcPr>
          <w:p w14:paraId="51825124"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1</w:t>
            </w:r>
          </w:p>
        </w:tc>
      </w:tr>
      <w:tr w:rsidR="00AB3906" w:rsidRPr="0002386E" w14:paraId="179BEA06" w14:textId="77777777" w:rsidTr="00515B7C">
        <w:trPr>
          <w:trHeight w:val="315"/>
        </w:trPr>
        <w:tc>
          <w:tcPr>
            <w:cnfStyle w:val="001000000000" w:firstRow="0" w:lastRow="0" w:firstColumn="1" w:lastColumn="0" w:oddVBand="0" w:evenVBand="0" w:oddHBand="0" w:evenHBand="0" w:firstRowFirstColumn="0" w:firstRowLastColumn="0" w:lastRowFirstColumn="0" w:lastRowLastColumn="0"/>
            <w:tcW w:w="0" w:type="auto"/>
            <w:vMerge/>
          </w:tcPr>
          <w:p w14:paraId="4C1191C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59132C94"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Consumers of Mental Health WA</w:t>
            </w:r>
          </w:p>
        </w:tc>
        <w:tc>
          <w:tcPr>
            <w:tcW w:w="0" w:type="auto"/>
            <w:noWrap/>
            <w:hideMark/>
          </w:tcPr>
          <w:p w14:paraId="4FA21211"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74719071" w14:textId="77777777" w:rsidTr="00515B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tcPr>
          <w:p w14:paraId="536DA578"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3071DCC3"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Carers Australia  </w:t>
            </w:r>
          </w:p>
        </w:tc>
        <w:tc>
          <w:tcPr>
            <w:tcW w:w="0" w:type="auto"/>
            <w:noWrap/>
            <w:hideMark/>
          </w:tcPr>
          <w:p w14:paraId="1B2EFB7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1</w:t>
            </w:r>
          </w:p>
        </w:tc>
      </w:tr>
      <w:tr w:rsidR="00AB3906" w:rsidRPr="0002386E" w14:paraId="06891AE6" w14:textId="77777777" w:rsidTr="00515B7C">
        <w:trPr>
          <w:trHeight w:val="315"/>
        </w:trPr>
        <w:tc>
          <w:tcPr>
            <w:cnfStyle w:val="001000000000" w:firstRow="0" w:lastRow="0" w:firstColumn="1" w:lastColumn="0" w:oddVBand="0" w:evenVBand="0" w:oddHBand="0" w:evenHBand="0" w:firstRowFirstColumn="0" w:firstRowLastColumn="0" w:lastRowFirstColumn="0" w:lastRowLastColumn="0"/>
            <w:tcW w:w="0" w:type="auto"/>
            <w:vMerge/>
          </w:tcPr>
          <w:p w14:paraId="43BF3031"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18A8AC6F"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Mental Health carers Australia</w:t>
            </w:r>
          </w:p>
        </w:tc>
        <w:tc>
          <w:tcPr>
            <w:tcW w:w="0" w:type="auto"/>
            <w:noWrap/>
            <w:hideMark/>
          </w:tcPr>
          <w:p w14:paraId="19EBCFA1"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7D802780" w14:textId="77777777" w:rsidTr="00515B7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vMerge/>
          </w:tcPr>
          <w:p w14:paraId="54D9A100"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noWrap/>
            <w:hideMark/>
          </w:tcPr>
          <w:p w14:paraId="3C0266B9"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 xml:space="preserve">Mental Health Carers NSW </w:t>
            </w:r>
          </w:p>
        </w:tc>
        <w:tc>
          <w:tcPr>
            <w:tcW w:w="0" w:type="auto"/>
            <w:noWrap/>
            <w:hideMark/>
          </w:tcPr>
          <w:p w14:paraId="432BAC5C"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18"/>
                <w:szCs w:val="18"/>
                <w:lang w:eastAsia="en-AU"/>
              </w:rPr>
            </w:pPr>
            <w:r w:rsidRPr="0002386E">
              <w:rPr>
                <w:rFonts w:asciiTheme="minorHAnsi" w:eastAsia="Times New Roman" w:hAnsiTheme="minorHAnsi" w:cstheme="minorHAnsi"/>
                <w:sz w:val="18"/>
                <w:szCs w:val="18"/>
                <w:lang w:eastAsia="en-AU"/>
              </w:rPr>
              <w:t>2</w:t>
            </w:r>
          </w:p>
        </w:tc>
      </w:tr>
      <w:tr w:rsidR="00AB3906" w:rsidRPr="0002386E" w14:paraId="4D7E5423"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7850C9"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r w:rsidRPr="0002386E">
              <w:rPr>
                <w:rFonts w:asciiTheme="minorHAnsi" w:eastAsia="Times New Roman" w:hAnsiTheme="minorHAnsi" w:cstheme="minorHAnsi"/>
                <w:b/>
                <w:iCs/>
                <w:color w:val="000000"/>
                <w:sz w:val="18"/>
                <w:szCs w:val="18"/>
                <w:lang w:eastAsia="en-AU"/>
              </w:rPr>
              <w:t>Representatives from advocacy organisations</w:t>
            </w:r>
          </w:p>
        </w:tc>
        <w:tc>
          <w:tcPr>
            <w:tcW w:w="0" w:type="auto"/>
            <w:hideMark/>
          </w:tcPr>
          <w:p w14:paraId="7AC00F73"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proofErr w:type="spellStart"/>
            <w:r w:rsidRPr="0002386E">
              <w:rPr>
                <w:rFonts w:asciiTheme="minorHAnsi" w:eastAsia="Times New Roman" w:hAnsiTheme="minorHAnsi" w:cstheme="minorHAnsi"/>
                <w:bCs/>
                <w:iCs/>
                <w:color w:val="000000"/>
                <w:sz w:val="18"/>
                <w:szCs w:val="18"/>
                <w:lang w:eastAsia="en-AU"/>
              </w:rPr>
              <w:t>Gayaa</w:t>
            </w:r>
            <w:proofErr w:type="spellEnd"/>
            <w:r w:rsidRPr="0002386E">
              <w:rPr>
                <w:rFonts w:asciiTheme="minorHAnsi" w:eastAsia="Times New Roman" w:hAnsiTheme="minorHAnsi" w:cstheme="minorHAnsi"/>
                <w:bCs/>
                <w:iCs/>
                <w:color w:val="000000"/>
                <w:sz w:val="18"/>
                <w:szCs w:val="18"/>
                <w:lang w:eastAsia="en-AU"/>
              </w:rPr>
              <w:t xml:space="preserve"> </w:t>
            </w:r>
            <w:proofErr w:type="spellStart"/>
            <w:r w:rsidRPr="0002386E">
              <w:rPr>
                <w:rFonts w:asciiTheme="minorHAnsi" w:eastAsia="Times New Roman" w:hAnsiTheme="minorHAnsi" w:cstheme="minorHAnsi"/>
                <w:bCs/>
                <w:iCs/>
                <w:color w:val="000000"/>
                <w:sz w:val="18"/>
                <w:szCs w:val="18"/>
                <w:lang w:eastAsia="en-AU"/>
              </w:rPr>
              <w:t>Dhuwi</w:t>
            </w:r>
            <w:proofErr w:type="spellEnd"/>
            <w:r w:rsidRPr="0002386E">
              <w:rPr>
                <w:rFonts w:asciiTheme="minorHAnsi" w:eastAsia="Times New Roman" w:hAnsiTheme="minorHAnsi" w:cstheme="minorHAnsi"/>
                <w:bCs/>
                <w:iCs/>
                <w:color w:val="000000"/>
                <w:sz w:val="18"/>
                <w:szCs w:val="18"/>
                <w:lang w:eastAsia="en-AU"/>
              </w:rPr>
              <w:t xml:space="preserve"> (Proud Spirit) Australia</w:t>
            </w:r>
          </w:p>
        </w:tc>
        <w:tc>
          <w:tcPr>
            <w:tcW w:w="0" w:type="auto"/>
            <w:noWrap/>
            <w:hideMark/>
          </w:tcPr>
          <w:p w14:paraId="351DA63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7676790F"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026E997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6802EA8F"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Migration Council Australia</w:t>
            </w:r>
          </w:p>
        </w:tc>
        <w:tc>
          <w:tcPr>
            <w:tcW w:w="0" w:type="auto"/>
            <w:noWrap/>
            <w:hideMark/>
          </w:tcPr>
          <w:p w14:paraId="52ED58DA"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0FF8D562" w14:textId="77777777" w:rsidTr="00515B7C">
        <w:trPr>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3A0F3ACC"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754F71CF" w14:textId="77777777" w:rsidR="00AB3906" w:rsidRPr="0002386E" w:rsidRDefault="00AB3906" w:rsidP="0005346F">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Older Persons Advocacy Network</w:t>
            </w:r>
          </w:p>
        </w:tc>
        <w:tc>
          <w:tcPr>
            <w:tcW w:w="0" w:type="auto"/>
            <w:noWrap/>
            <w:hideMark/>
          </w:tcPr>
          <w:p w14:paraId="03CDF9E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r w:rsidR="00AB3906" w:rsidRPr="0002386E" w14:paraId="67092BF4" w14:textId="77777777" w:rsidTr="00515B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Pr>
          <w:p w14:paraId="581EC87F" w14:textId="77777777" w:rsidR="00AB3906" w:rsidRPr="0002386E" w:rsidRDefault="00AB3906" w:rsidP="0005346F">
            <w:pPr>
              <w:rPr>
                <w:rFonts w:asciiTheme="minorHAnsi" w:eastAsia="Times New Roman" w:hAnsiTheme="minorHAnsi" w:cstheme="minorHAnsi"/>
                <w:b/>
                <w:bCs w:val="0"/>
                <w:iCs/>
                <w:color w:val="000000"/>
                <w:sz w:val="18"/>
                <w:szCs w:val="18"/>
                <w:lang w:eastAsia="en-AU"/>
              </w:rPr>
            </w:pPr>
          </w:p>
        </w:tc>
        <w:tc>
          <w:tcPr>
            <w:tcW w:w="0" w:type="auto"/>
            <w:hideMark/>
          </w:tcPr>
          <w:p w14:paraId="2FFE9D4F" w14:textId="77777777" w:rsidR="00AB3906" w:rsidRPr="0002386E" w:rsidRDefault="00AB3906" w:rsidP="0005346F">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bCs/>
                <w:iCs/>
                <w:color w:val="000000"/>
                <w:sz w:val="18"/>
                <w:szCs w:val="18"/>
                <w:lang w:eastAsia="en-AU"/>
              </w:rPr>
            </w:pPr>
            <w:r w:rsidRPr="0002386E">
              <w:rPr>
                <w:rFonts w:asciiTheme="minorHAnsi" w:eastAsia="Times New Roman" w:hAnsiTheme="minorHAnsi" w:cstheme="minorHAnsi"/>
                <w:bCs/>
                <w:iCs/>
                <w:color w:val="000000"/>
                <w:sz w:val="18"/>
                <w:szCs w:val="18"/>
                <w:lang w:eastAsia="en-AU"/>
              </w:rPr>
              <w:t>LGBTIQ+ Health Australia</w:t>
            </w:r>
          </w:p>
        </w:tc>
        <w:tc>
          <w:tcPr>
            <w:tcW w:w="0" w:type="auto"/>
            <w:noWrap/>
            <w:hideMark/>
          </w:tcPr>
          <w:p w14:paraId="55E5AC20"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000000"/>
                <w:sz w:val="18"/>
                <w:szCs w:val="18"/>
                <w:lang w:eastAsia="en-AU"/>
              </w:rPr>
            </w:pPr>
            <w:r w:rsidRPr="0002386E">
              <w:rPr>
                <w:rFonts w:asciiTheme="minorHAnsi" w:eastAsia="Times New Roman" w:hAnsiTheme="minorHAnsi" w:cstheme="minorHAnsi"/>
                <w:color w:val="000000"/>
                <w:sz w:val="18"/>
                <w:szCs w:val="18"/>
                <w:lang w:eastAsia="en-AU"/>
              </w:rPr>
              <w:t>2</w:t>
            </w:r>
          </w:p>
        </w:tc>
      </w:tr>
    </w:tbl>
    <w:bookmarkEnd w:id="177"/>
    <w:p w14:paraId="65E811CB" w14:textId="77777777" w:rsidR="00AB3906" w:rsidRPr="00515B7C" w:rsidRDefault="00AB3906" w:rsidP="00515B7C">
      <w:pPr>
        <w:numPr>
          <w:ilvl w:val="0"/>
          <w:numId w:val="44"/>
        </w:numPr>
        <w:spacing w:before="0" w:after="0"/>
        <w:ind w:left="714" w:hanging="357"/>
        <w:rPr>
          <w:sz w:val="18"/>
          <w:szCs w:val="18"/>
        </w:rPr>
      </w:pPr>
      <w:r w:rsidRPr="00515B7C">
        <w:rPr>
          <w:sz w:val="18"/>
          <w:szCs w:val="18"/>
        </w:rPr>
        <w:t>Health systems experts and policy makers were recruited separately, not from organisations</w:t>
      </w:r>
    </w:p>
    <w:p w14:paraId="0544FD68" w14:textId="42FA9AB0" w:rsidR="00806F72" w:rsidRDefault="00AB3906" w:rsidP="00515B7C">
      <w:pPr>
        <w:pStyle w:val="FootnoteText"/>
      </w:pPr>
      <w:r w:rsidRPr="0002386E">
        <w:t xml:space="preserve">Recruited </w:t>
      </w:r>
      <w:proofErr w:type="gramStart"/>
      <w:r w:rsidRPr="0002386E">
        <w:t>on the basis of</w:t>
      </w:r>
      <w:proofErr w:type="gramEnd"/>
      <w:r w:rsidRPr="0002386E">
        <w:t xml:space="preserve"> knowledge of mental health sector in general from a First Nations perspective rather than on eligible/ineligible basis.</w:t>
      </w:r>
    </w:p>
    <w:p w14:paraId="7EBEE1C5" w14:textId="77777777" w:rsidR="00806F72" w:rsidRDefault="00AB3906" w:rsidP="00515B7C">
      <w:pPr>
        <w:rPr>
          <w:rFonts w:asciiTheme="minorHAnsi" w:hAnsiTheme="minorHAnsi" w:cstheme="minorHAnsi"/>
        </w:rPr>
      </w:pPr>
      <w:r w:rsidRPr="0002386E">
        <w:t>The final sampling frame comprised 104 individuals: 55 service provider representatives (35 eligible Better Access provider</w:t>
      </w:r>
      <w:r w:rsidR="0058505F" w:rsidRPr="0002386E">
        <w:t xml:space="preserve"> representatives</w:t>
      </w:r>
      <w:r w:rsidRPr="0002386E">
        <w:t>; 18 ineligible provider</w:t>
      </w:r>
      <w:r w:rsidR="0058505F" w:rsidRPr="0002386E">
        <w:t xml:space="preserve"> representatives</w:t>
      </w:r>
      <w:r w:rsidRPr="0002386E">
        <w:t>; two First Nations provider</w:t>
      </w:r>
      <w:r w:rsidR="0058505F" w:rsidRPr="0002386E">
        <w:t xml:space="preserve"> representatives</w:t>
      </w:r>
      <w:r w:rsidR="00C56B5F" w:rsidRPr="0002386E">
        <w:t>);</w:t>
      </w:r>
      <w:r w:rsidRPr="0002386E">
        <w:t xml:space="preserve"> 20 consumers and people with lived experience</w:t>
      </w:r>
      <w:r w:rsidR="0058505F" w:rsidRPr="0002386E">
        <w:t xml:space="preserve"> representatives</w:t>
      </w:r>
      <w:r w:rsidRPr="0002386E">
        <w:t>; 10 carer</w:t>
      </w:r>
      <w:r w:rsidR="0058505F" w:rsidRPr="0002386E">
        <w:t xml:space="preserve"> representatives</w:t>
      </w:r>
      <w:r w:rsidRPr="0002386E">
        <w:t>; eight representatives from advocacy organisations; six health systems experts; and five policy makers.</w:t>
      </w:r>
    </w:p>
    <w:p w14:paraId="645CA04B" w14:textId="2BD6C9AD" w:rsidR="00AB3906" w:rsidRPr="0092193D" w:rsidRDefault="00AB3906" w:rsidP="00581271">
      <w:pPr>
        <w:pStyle w:val="Caption"/>
      </w:pPr>
      <w:r w:rsidRPr="0002386E">
        <w:lastRenderedPageBreak/>
        <w:t>Table A2</w:t>
      </w:r>
      <w:r w:rsidR="00D43774" w:rsidRPr="0002386E">
        <w:t>7</w:t>
      </w:r>
      <w:r w:rsidRPr="0002386E">
        <w:t>.2: Overall participation by stakeholder group and stages</w:t>
      </w:r>
    </w:p>
    <w:tbl>
      <w:tblPr>
        <w:tblStyle w:val="ListTable3"/>
        <w:tblW w:w="0" w:type="auto"/>
        <w:tblLook w:val="04A0" w:firstRow="1" w:lastRow="0" w:firstColumn="1" w:lastColumn="0" w:noHBand="0" w:noVBand="1"/>
      </w:tblPr>
      <w:tblGrid>
        <w:gridCol w:w="4155"/>
        <w:gridCol w:w="832"/>
        <w:gridCol w:w="925"/>
        <w:gridCol w:w="905"/>
        <w:gridCol w:w="1005"/>
        <w:gridCol w:w="997"/>
      </w:tblGrid>
      <w:tr w:rsidR="00AB3906" w:rsidRPr="0002386E" w14:paraId="66B3755F" w14:textId="77777777" w:rsidTr="00615C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507E4B2A" w14:textId="77777777" w:rsidR="00AB3906" w:rsidRPr="0002386E" w:rsidRDefault="00AB3906" w:rsidP="0005346F">
            <w:pPr>
              <w:rPr>
                <w:rFonts w:asciiTheme="minorHAnsi" w:hAnsiTheme="minorHAnsi" w:cstheme="minorHAnsi"/>
                <w:b w:val="0"/>
                <w:bCs w:val="0"/>
                <w:sz w:val="18"/>
                <w:szCs w:val="18"/>
                <w:lang w:val="en-US"/>
              </w:rPr>
            </w:pPr>
            <w:r w:rsidRPr="0002386E">
              <w:rPr>
                <w:rFonts w:asciiTheme="minorHAnsi" w:hAnsiTheme="minorHAnsi" w:cstheme="minorHAnsi"/>
                <w:sz w:val="18"/>
                <w:szCs w:val="18"/>
                <w:lang w:val="en-US"/>
              </w:rPr>
              <w:t>STAKEHOLDER GROUP</w:t>
            </w:r>
          </w:p>
        </w:tc>
        <w:tc>
          <w:tcPr>
            <w:tcW w:w="0" w:type="auto"/>
          </w:tcPr>
          <w:p w14:paraId="18167602" w14:textId="77777777" w:rsidR="00AB3906" w:rsidRPr="0002386E" w:rsidRDefault="00AB3906" w:rsidP="0005346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lang w:val="en-US"/>
              </w:rPr>
            </w:pPr>
            <w:r w:rsidRPr="0002386E">
              <w:rPr>
                <w:rFonts w:asciiTheme="minorHAnsi" w:hAnsiTheme="minorHAnsi" w:cstheme="minorHAnsi"/>
                <w:sz w:val="18"/>
                <w:szCs w:val="18"/>
                <w:lang w:val="en-US"/>
              </w:rPr>
              <w:t>TOTAL #</w:t>
            </w:r>
          </w:p>
        </w:tc>
        <w:tc>
          <w:tcPr>
            <w:tcW w:w="0" w:type="auto"/>
            <w:gridSpan w:val="4"/>
          </w:tcPr>
          <w:p w14:paraId="30B9E5D9" w14:textId="058FD914"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lang w:val="en-US"/>
              </w:rPr>
            </w:pPr>
            <w:r w:rsidRPr="0002386E">
              <w:rPr>
                <w:rFonts w:asciiTheme="minorHAnsi" w:hAnsiTheme="minorHAnsi" w:cstheme="minorHAnsi"/>
                <w:sz w:val="18"/>
                <w:szCs w:val="18"/>
                <w:lang w:val="en-US"/>
              </w:rPr>
              <w:t xml:space="preserve">NUMBER OF </w:t>
            </w:r>
            <w:r w:rsidR="00C346E7" w:rsidRPr="0002386E">
              <w:rPr>
                <w:rFonts w:asciiTheme="minorHAnsi" w:hAnsiTheme="minorHAnsi" w:cstheme="minorHAnsi"/>
                <w:sz w:val="18"/>
                <w:szCs w:val="18"/>
                <w:lang w:val="en-US"/>
              </w:rPr>
              <w:t xml:space="preserve">PHASES </w:t>
            </w:r>
            <w:r w:rsidRPr="0002386E">
              <w:rPr>
                <w:rFonts w:asciiTheme="minorHAnsi" w:hAnsiTheme="minorHAnsi" w:cstheme="minorHAnsi"/>
                <w:sz w:val="18"/>
                <w:szCs w:val="18"/>
                <w:lang w:val="en-US"/>
              </w:rPr>
              <w:t>PARTICIPATED IN</w:t>
            </w:r>
          </w:p>
        </w:tc>
      </w:tr>
      <w:tr w:rsidR="00AB3906" w:rsidRPr="0002386E" w14:paraId="2782F282" w14:textId="77777777" w:rsidTr="00515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AA988E" w14:textId="77777777" w:rsidR="00AB3906" w:rsidRPr="0002386E" w:rsidRDefault="00AB3906" w:rsidP="0005346F">
            <w:pPr>
              <w:rPr>
                <w:rFonts w:asciiTheme="minorHAnsi" w:hAnsiTheme="minorHAnsi" w:cstheme="minorHAnsi"/>
                <w:b/>
                <w:bCs w:val="0"/>
                <w:sz w:val="18"/>
                <w:szCs w:val="18"/>
                <w:lang w:val="en-US"/>
              </w:rPr>
            </w:pPr>
          </w:p>
        </w:tc>
        <w:tc>
          <w:tcPr>
            <w:tcW w:w="0" w:type="auto"/>
          </w:tcPr>
          <w:p w14:paraId="64AB274C"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p>
        </w:tc>
        <w:tc>
          <w:tcPr>
            <w:tcW w:w="0" w:type="auto"/>
          </w:tcPr>
          <w:p w14:paraId="150F72CB" w14:textId="2C1530C6"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 xml:space="preserve">0 </w:t>
            </w:r>
            <w:r w:rsidR="00C346E7" w:rsidRPr="0002386E">
              <w:rPr>
                <w:rFonts w:asciiTheme="minorHAnsi" w:hAnsiTheme="minorHAnsi" w:cstheme="minorHAnsi"/>
                <w:b/>
                <w:bCs/>
                <w:sz w:val="18"/>
                <w:szCs w:val="18"/>
                <w:lang w:val="en-US"/>
              </w:rPr>
              <w:t>PHASES</w:t>
            </w:r>
          </w:p>
        </w:tc>
        <w:tc>
          <w:tcPr>
            <w:tcW w:w="0" w:type="auto"/>
          </w:tcPr>
          <w:p w14:paraId="0CB3839B" w14:textId="0A3E5A36"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 xml:space="preserve">1 </w:t>
            </w:r>
            <w:r w:rsidR="00C346E7" w:rsidRPr="0002386E">
              <w:rPr>
                <w:rFonts w:asciiTheme="minorHAnsi" w:hAnsiTheme="minorHAnsi" w:cstheme="minorHAnsi"/>
                <w:b/>
                <w:bCs/>
                <w:sz w:val="18"/>
                <w:szCs w:val="18"/>
                <w:lang w:val="en-US"/>
              </w:rPr>
              <w:t>PHASE</w:t>
            </w:r>
          </w:p>
        </w:tc>
        <w:tc>
          <w:tcPr>
            <w:tcW w:w="0" w:type="auto"/>
          </w:tcPr>
          <w:p w14:paraId="5DCC8B14" w14:textId="60D1A6FA"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 xml:space="preserve">2 </w:t>
            </w:r>
            <w:r w:rsidR="00C346E7" w:rsidRPr="0002386E">
              <w:rPr>
                <w:rFonts w:asciiTheme="minorHAnsi" w:hAnsiTheme="minorHAnsi" w:cstheme="minorHAnsi"/>
                <w:b/>
                <w:bCs/>
                <w:sz w:val="18"/>
                <w:szCs w:val="18"/>
                <w:lang w:val="en-US"/>
              </w:rPr>
              <w:t xml:space="preserve">PHASE </w:t>
            </w:r>
            <w:r w:rsidRPr="0002386E">
              <w:rPr>
                <w:rFonts w:asciiTheme="minorHAnsi" w:hAnsiTheme="minorHAnsi" w:cstheme="minorHAnsi"/>
                <w:b/>
                <w:bCs/>
                <w:sz w:val="18"/>
                <w:szCs w:val="18"/>
                <w:lang w:val="en-US"/>
              </w:rPr>
              <w:t>S</w:t>
            </w:r>
          </w:p>
        </w:tc>
        <w:tc>
          <w:tcPr>
            <w:tcW w:w="0" w:type="auto"/>
          </w:tcPr>
          <w:p w14:paraId="0B0059D5" w14:textId="28513115"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 xml:space="preserve">3 </w:t>
            </w:r>
            <w:r w:rsidR="00C346E7" w:rsidRPr="0002386E">
              <w:rPr>
                <w:rFonts w:asciiTheme="minorHAnsi" w:hAnsiTheme="minorHAnsi" w:cstheme="minorHAnsi"/>
                <w:b/>
                <w:bCs/>
                <w:sz w:val="18"/>
                <w:szCs w:val="18"/>
                <w:lang w:val="en-US"/>
              </w:rPr>
              <w:t>PHASE S</w:t>
            </w:r>
          </w:p>
        </w:tc>
      </w:tr>
      <w:tr w:rsidR="00AB3906" w:rsidRPr="0002386E" w14:paraId="5D6A6FA7" w14:textId="77777777" w:rsidTr="00515B7C">
        <w:tc>
          <w:tcPr>
            <w:cnfStyle w:val="001000000000" w:firstRow="0" w:lastRow="0" w:firstColumn="1" w:lastColumn="0" w:oddVBand="0" w:evenVBand="0" w:oddHBand="0" w:evenHBand="0" w:firstRowFirstColumn="0" w:firstRowLastColumn="0" w:lastRowFirstColumn="0" w:lastRowLastColumn="0"/>
            <w:tcW w:w="0" w:type="auto"/>
          </w:tcPr>
          <w:p w14:paraId="659E2C8E" w14:textId="77777777" w:rsidR="00AB3906" w:rsidRPr="0002386E" w:rsidRDefault="00AB3906" w:rsidP="0005346F">
            <w:pPr>
              <w:rPr>
                <w:rFonts w:asciiTheme="minorHAnsi" w:hAnsiTheme="minorHAnsi" w:cstheme="minorHAnsi"/>
                <w:b/>
                <w:sz w:val="18"/>
                <w:szCs w:val="18"/>
                <w:lang w:val="en-US"/>
              </w:rPr>
            </w:pPr>
            <w:r w:rsidRPr="0002386E">
              <w:rPr>
                <w:rFonts w:asciiTheme="minorHAnsi" w:hAnsiTheme="minorHAnsi" w:cstheme="minorHAnsi"/>
                <w:b/>
                <w:sz w:val="18"/>
                <w:szCs w:val="18"/>
                <w:lang w:val="en-US"/>
              </w:rPr>
              <w:t>Current eligible providers</w:t>
            </w:r>
          </w:p>
        </w:tc>
        <w:tc>
          <w:tcPr>
            <w:tcW w:w="0" w:type="auto"/>
          </w:tcPr>
          <w:p w14:paraId="002040CC"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35</w:t>
            </w:r>
          </w:p>
        </w:tc>
        <w:tc>
          <w:tcPr>
            <w:tcW w:w="0" w:type="auto"/>
          </w:tcPr>
          <w:p w14:paraId="7062733A"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0 (0.0%)</w:t>
            </w:r>
          </w:p>
        </w:tc>
        <w:tc>
          <w:tcPr>
            <w:tcW w:w="0" w:type="auto"/>
          </w:tcPr>
          <w:p w14:paraId="0BEB5CDB"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4 (11.4%)</w:t>
            </w:r>
          </w:p>
        </w:tc>
        <w:tc>
          <w:tcPr>
            <w:tcW w:w="0" w:type="auto"/>
          </w:tcPr>
          <w:p w14:paraId="5F55E4E5"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7 (20.0%)</w:t>
            </w:r>
          </w:p>
        </w:tc>
        <w:tc>
          <w:tcPr>
            <w:tcW w:w="0" w:type="auto"/>
          </w:tcPr>
          <w:p w14:paraId="7D3B0CE4"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24 (68.6%)</w:t>
            </w:r>
          </w:p>
        </w:tc>
      </w:tr>
      <w:tr w:rsidR="00AB3906" w:rsidRPr="0002386E" w14:paraId="2F52B936" w14:textId="77777777" w:rsidTr="00515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4A3800" w14:textId="77777777" w:rsidR="00AB3906" w:rsidRPr="0002386E" w:rsidRDefault="00AB3906" w:rsidP="0005346F">
            <w:pPr>
              <w:rPr>
                <w:rFonts w:asciiTheme="minorHAnsi" w:hAnsiTheme="minorHAnsi" w:cstheme="minorHAnsi"/>
                <w:b/>
                <w:sz w:val="18"/>
                <w:szCs w:val="18"/>
                <w:vertAlign w:val="superscript"/>
                <w:lang w:val="en-US"/>
              </w:rPr>
            </w:pPr>
            <w:r w:rsidRPr="0002386E">
              <w:rPr>
                <w:rFonts w:asciiTheme="minorHAnsi" w:hAnsiTheme="minorHAnsi" w:cstheme="minorHAnsi"/>
                <w:b/>
                <w:sz w:val="18"/>
                <w:szCs w:val="18"/>
                <w:lang w:val="en-US"/>
              </w:rPr>
              <w:t xml:space="preserve">Current ineligible </w:t>
            </w:r>
            <w:proofErr w:type="spellStart"/>
            <w:r w:rsidRPr="0002386E">
              <w:rPr>
                <w:rFonts w:asciiTheme="minorHAnsi" w:hAnsiTheme="minorHAnsi" w:cstheme="minorHAnsi"/>
                <w:b/>
                <w:sz w:val="18"/>
                <w:szCs w:val="18"/>
                <w:lang w:val="en-US"/>
              </w:rPr>
              <w:t>providers</w:t>
            </w:r>
            <w:r w:rsidRPr="0002386E">
              <w:rPr>
                <w:rFonts w:asciiTheme="minorHAnsi" w:hAnsiTheme="minorHAnsi" w:cstheme="minorHAnsi"/>
                <w:b/>
                <w:sz w:val="18"/>
                <w:szCs w:val="18"/>
                <w:vertAlign w:val="superscript"/>
                <w:lang w:val="en-US"/>
              </w:rPr>
              <w:t>a</w:t>
            </w:r>
            <w:proofErr w:type="spellEnd"/>
          </w:p>
        </w:tc>
        <w:tc>
          <w:tcPr>
            <w:tcW w:w="0" w:type="auto"/>
          </w:tcPr>
          <w:p w14:paraId="55534C23"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19</w:t>
            </w:r>
          </w:p>
        </w:tc>
        <w:tc>
          <w:tcPr>
            <w:tcW w:w="0" w:type="auto"/>
          </w:tcPr>
          <w:p w14:paraId="779CC962"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0 (0.0%)</w:t>
            </w:r>
          </w:p>
        </w:tc>
        <w:tc>
          <w:tcPr>
            <w:tcW w:w="0" w:type="auto"/>
          </w:tcPr>
          <w:p w14:paraId="54E6994E"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0</w:t>
            </w:r>
          </w:p>
        </w:tc>
        <w:tc>
          <w:tcPr>
            <w:tcW w:w="0" w:type="auto"/>
          </w:tcPr>
          <w:p w14:paraId="2D9423F9"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4 (21.1%)</w:t>
            </w:r>
          </w:p>
        </w:tc>
        <w:tc>
          <w:tcPr>
            <w:tcW w:w="0" w:type="auto"/>
          </w:tcPr>
          <w:p w14:paraId="2734CABF"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15 (79.0%)</w:t>
            </w:r>
          </w:p>
        </w:tc>
      </w:tr>
      <w:tr w:rsidR="00AB3906" w:rsidRPr="0002386E" w14:paraId="16966414" w14:textId="77777777" w:rsidTr="00515B7C">
        <w:tc>
          <w:tcPr>
            <w:cnfStyle w:val="001000000000" w:firstRow="0" w:lastRow="0" w:firstColumn="1" w:lastColumn="0" w:oddVBand="0" w:evenVBand="0" w:oddHBand="0" w:evenHBand="0" w:firstRowFirstColumn="0" w:firstRowLastColumn="0" w:lastRowFirstColumn="0" w:lastRowLastColumn="0"/>
            <w:tcW w:w="0" w:type="auto"/>
          </w:tcPr>
          <w:p w14:paraId="13980C76" w14:textId="77777777" w:rsidR="00AB3906" w:rsidRPr="0002386E" w:rsidRDefault="00AB3906" w:rsidP="0005346F">
            <w:pPr>
              <w:rPr>
                <w:rFonts w:asciiTheme="minorHAnsi" w:hAnsiTheme="minorHAnsi" w:cstheme="minorHAnsi"/>
                <w:sz w:val="18"/>
                <w:szCs w:val="18"/>
                <w:lang w:val="en-US"/>
              </w:rPr>
            </w:pPr>
            <w:r w:rsidRPr="0002386E">
              <w:rPr>
                <w:rFonts w:asciiTheme="minorHAnsi" w:hAnsiTheme="minorHAnsi" w:cstheme="minorHAnsi"/>
                <w:b/>
                <w:iCs/>
                <w:sz w:val="18"/>
                <w:szCs w:val="18"/>
              </w:rPr>
              <w:t>Consumers, people with lived experience, and carers</w:t>
            </w:r>
          </w:p>
        </w:tc>
        <w:tc>
          <w:tcPr>
            <w:tcW w:w="0" w:type="auto"/>
          </w:tcPr>
          <w:p w14:paraId="4B22B50D"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23</w:t>
            </w:r>
          </w:p>
        </w:tc>
        <w:tc>
          <w:tcPr>
            <w:tcW w:w="0" w:type="auto"/>
          </w:tcPr>
          <w:p w14:paraId="0D8897AE"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 (4.3%)</w:t>
            </w:r>
          </w:p>
        </w:tc>
        <w:tc>
          <w:tcPr>
            <w:tcW w:w="0" w:type="auto"/>
          </w:tcPr>
          <w:p w14:paraId="4C2FAD86"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2 (8.7%)</w:t>
            </w:r>
          </w:p>
        </w:tc>
        <w:tc>
          <w:tcPr>
            <w:tcW w:w="0" w:type="auto"/>
          </w:tcPr>
          <w:p w14:paraId="5C20DA2D"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8 (34.8%)</w:t>
            </w:r>
          </w:p>
        </w:tc>
        <w:tc>
          <w:tcPr>
            <w:tcW w:w="0" w:type="auto"/>
          </w:tcPr>
          <w:p w14:paraId="735ECAC9"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12 (52.2%)</w:t>
            </w:r>
          </w:p>
        </w:tc>
      </w:tr>
      <w:tr w:rsidR="00AB3906" w:rsidRPr="0002386E" w14:paraId="4B011B4E" w14:textId="77777777" w:rsidTr="00515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8A0BD7" w14:textId="77777777" w:rsidR="00AB3906" w:rsidRPr="0002386E" w:rsidRDefault="00AB3906" w:rsidP="0005346F">
            <w:pPr>
              <w:rPr>
                <w:rFonts w:asciiTheme="minorHAnsi" w:hAnsiTheme="minorHAnsi" w:cstheme="minorHAnsi"/>
                <w:sz w:val="18"/>
                <w:szCs w:val="18"/>
                <w:lang w:val="en-US"/>
              </w:rPr>
            </w:pPr>
            <w:r w:rsidRPr="0002386E">
              <w:rPr>
                <w:rFonts w:asciiTheme="minorHAnsi" w:hAnsiTheme="minorHAnsi" w:cstheme="minorHAnsi"/>
                <w:b/>
                <w:iCs/>
                <w:color w:val="000000"/>
                <w:sz w:val="18"/>
                <w:szCs w:val="18"/>
              </w:rPr>
              <w:t>Representatives from advocacy organisations</w:t>
            </w:r>
          </w:p>
        </w:tc>
        <w:tc>
          <w:tcPr>
            <w:tcW w:w="0" w:type="auto"/>
          </w:tcPr>
          <w:p w14:paraId="24F4EFE7"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4</w:t>
            </w:r>
          </w:p>
        </w:tc>
        <w:tc>
          <w:tcPr>
            <w:tcW w:w="0" w:type="auto"/>
          </w:tcPr>
          <w:p w14:paraId="63A43E9E"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 (25%.0)</w:t>
            </w:r>
          </w:p>
        </w:tc>
        <w:tc>
          <w:tcPr>
            <w:tcW w:w="0" w:type="auto"/>
          </w:tcPr>
          <w:p w14:paraId="2F031B1A"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0</w:t>
            </w:r>
          </w:p>
        </w:tc>
        <w:tc>
          <w:tcPr>
            <w:tcW w:w="0" w:type="auto"/>
          </w:tcPr>
          <w:p w14:paraId="253376E9"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 (25.0%)</w:t>
            </w:r>
          </w:p>
        </w:tc>
        <w:tc>
          <w:tcPr>
            <w:tcW w:w="0" w:type="auto"/>
          </w:tcPr>
          <w:p w14:paraId="4265808B"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2 (50.0%)</w:t>
            </w:r>
          </w:p>
        </w:tc>
      </w:tr>
      <w:tr w:rsidR="00AB3906" w:rsidRPr="0002386E" w14:paraId="5C609265" w14:textId="77777777" w:rsidTr="00515B7C">
        <w:tc>
          <w:tcPr>
            <w:cnfStyle w:val="001000000000" w:firstRow="0" w:lastRow="0" w:firstColumn="1" w:lastColumn="0" w:oddVBand="0" w:evenVBand="0" w:oddHBand="0" w:evenHBand="0" w:firstRowFirstColumn="0" w:firstRowLastColumn="0" w:lastRowFirstColumn="0" w:lastRowLastColumn="0"/>
            <w:tcW w:w="0" w:type="auto"/>
          </w:tcPr>
          <w:p w14:paraId="04814BC4" w14:textId="77777777" w:rsidR="00AB3906" w:rsidRPr="0002386E" w:rsidRDefault="00AB3906" w:rsidP="0005346F">
            <w:pPr>
              <w:rPr>
                <w:rFonts w:asciiTheme="minorHAnsi" w:hAnsiTheme="minorHAnsi" w:cstheme="minorHAnsi"/>
                <w:b/>
                <w:sz w:val="18"/>
                <w:szCs w:val="18"/>
                <w:lang w:val="en-US"/>
              </w:rPr>
            </w:pPr>
            <w:r w:rsidRPr="0002386E">
              <w:rPr>
                <w:rFonts w:asciiTheme="minorHAnsi" w:hAnsiTheme="minorHAnsi" w:cstheme="minorHAnsi"/>
                <w:b/>
                <w:sz w:val="18"/>
                <w:szCs w:val="18"/>
                <w:lang w:val="en-US"/>
              </w:rPr>
              <w:t>Health systems experts and policy makers</w:t>
            </w:r>
          </w:p>
        </w:tc>
        <w:tc>
          <w:tcPr>
            <w:tcW w:w="0" w:type="auto"/>
          </w:tcPr>
          <w:p w14:paraId="6F445C2B"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9</w:t>
            </w:r>
          </w:p>
        </w:tc>
        <w:tc>
          <w:tcPr>
            <w:tcW w:w="0" w:type="auto"/>
          </w:tcPr>
          <w:p w14:paraId="2C90BFC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 (11.1%)</w:t>
            </w:r>
          </w:p>
        </w:tc>
        <w:tc>
          <w:tcPr>
            <w:tcW w:w="0" w:type="auto"/>
          </w:tcPr>
          <w:p w14:paraId="481A0D55"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 (11.1%)</w:t>
            </w:r>
          </w:p>
        </w:tc>
        <w:tc>
          <w:tcPr>
            <w:tcW w:w="0" w:type="auto"/>
          </w:tcPr>
          <w:p w14:paraId="2A7E6021"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6 (66.7%)</w:t>
            </w:r>
          </w:p>
        </w:tc>
        <w:tc>
          <w:tcPr>
            <w:tcW w:w="0" w:type="auto"/>
          </w:tcPr>
          <w:p w14:paraId="4D3A9B31"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US"/>
              </w:rPr>
            </w:pPr>
            <w:r w:rsidRPr="0002386E">
              <w:rPr>
                <w:rFonts w:asciiTheme="minorHAnsi" w:hAnsiTheme="minorHAnsi" w:cstheme="minorHAnsi"/>
                <w:sz w:val="18"/>
                <w:szCs w:val="18"/>
                <w:lang w:val="en-US"/>
              </w:rPr>
              <w:t>1 (11.1%)</w:t>
            </w:r>
          </w:p>
        </w:tc>
      </w:tr>
      <w:tr w:rsidR="00AB3906" w:rsidRPr="0002386E" w14:paraId="56521C5F" w14:textId="77777777" w:rsidTr="00515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FDD2699" w14:textId="77777777" w:rsidR="00AB3906" w:rsidRPr="0002386E" w:rsidRDefault="00AB3906" w:rsidP="0005346F">
            <w:pPr>
              <w:rPr>
                <w:rFonts w:asciiTheme="minorHAnsi" w:hAnsiTheme="minorHAnsi" w:cstheme="minorHAnsi"/>
                <w:b/>
                <w:bCs w:val="0"/>
                <w:sz w:val="18"/>
                <w:szCs w:val="18"/>
                <w:lang w:val="en-US"/>
              </w:rPr>
            </w:pPr>
            <w:r w:rsidRPr="0002386E">
              <w:rPr>
                <w:rFonts w:asciiTheme="minorHAnsi" w:hAnsiTheme="minorHAnsi" w:cstheme="minorHAnsi"/>
                <w:b/>
                <w:sz w:val="18"/>
                <w:szCs w:val="18"/>
                <w:lang w:val="en-US"/>
              </w:rPr>
              <w:t>Total</w:t>
            </w:r>
          </w:p>
        </w:tc>
        <w:tc>
          <w:tcPr>
            <w:tcW w:w="0" w:type="auto"/>
          </w:tcPr>
          <w:p w14:paraId="621EA9BA"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90</w:t>
            </w:r>
          </w:p>
        </w:tc>
        <w:tc>
          <w:tcPr>
            <w:tcW w:w="0" w:type="auto"/>
          </w:tcPr>
          <w:p w14:paraId="4D621F02"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3 (3.3%)</w:t>
            </w:r>
          </w:p>
        </w:tc>
        <w:tc>
          <w:tcPr>
            <w:tcW w:w="0" w:type="auto"/>
          </w:tcPr>
          <w:p w14:paraId="484C72C8"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7 (7.8%)</w:t>
            </w:r>
          </w:p>
        </w:tc>
        <w:tc>
          <w:tcPr>
            <w:tcW w:w="0" w:type="auto"/>
          </w:tcPr>
          <w:p w14:paraId="37DC4171"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26 (28.9%)</w:t>
            </w:r>
          </w:p>
        </w:tc>
        <w:tc>
          <w:tcPr>
            <w:tcW w:w="0" w:type="auto"/>
          </w:tcPr>
          <w:p w14:paraId="17C75D47"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18"/>
                <w:szCs w:val="18"/>
                <w:lang w:val="en-US"/>
              </w:rPr>
            </w:pPr>
            <w:r w:rsidRPr="0002386E">
              <w:rPr>
                <w:rFonts w:asciiTheme="minorHAnsi" w:hAnsiTheme="minorHAnsi" w:cstheme="minorHAnsi"/>
                <w:b/>
                <w:bCs/>
                <w:sz w:val="18"/>
                <w:szCs w:val="18"/>
                <w:lang w:val="en-US"/>
              </w:rPr>
              <w:t>54 (60%)</w:t>
            </w:r>
          </w:p>
        </w:tc>
      </w:tr>
    </w:tbl>
    <w:p w14:paraId="195625BB" w14:textId="77777777" w:rsidR="00806F72" w:rsidRDefault="00AB3906" w:rsidP="00615C77">
      <w:pPr>
        <w:numPr>
          <w:ilvl w:val="0"/>
          <w:numId w:val="15"/>
        </w:numPr>
        <w:spacing w:before="0" w:after="0"/>
        <w:ind w:left="714" w:hanging="357"/>
      </w:pPr>
      <w:r w:rsidRPr="0002386E">
        <w:t>In</w:t>
      </w:r>
      <w:r w:rsidRPr="00615C77">
        <w:rPr>
          <w:sz w:val="18"/>
          <w:szCs w:val="18"/>
        </w:rPr>
        <w:t>cludes First Nations providers</w:t>
      </w:r>
    </w:p>
    <w:p w14:paraId="585C7A67" w14:textId="7BE8496F" w:rsidR="00AB3906" w:rsidRPr="0002386E" w:rsidRDefault="00AB3906" w:rsidP="00581271">
      <w:pPr>
        <w:pStyle w:val="Caption"/>
        <w:rPr>
          <w:rFonts w:asciiTheme="minorHAnsi" w:hAnsiTheme="minorHAnsi" w:cstheme="minorHAnsi"/>
          <w:szCs w:val="21"/>
        </w:rPr>
      </w:pPr>
      <w:r w:rsidRPr="0002386E">
        <w:t>Table A2</w:t>
      </w:r>
      <w:r w:rsidR="00D43774" w:rsidRPr="0002386E">
        <w:t>7</w:t>
      </w:r>
      <w:r w:rsidRPr="0002386E">
        <w:t xml:space="preserve">.3: Participation in </w:t>
      </w:r>
      <w:r w:rsidR="00C346E7" w:rsidRPr="0002386E">
        <w:t xml:space="preserve">Phase </w:t>
      </w:r>
      <w:r w:rsidRPr="0002386E">
        <w:t>1 (Survey 1) by stakeholder group</w:t>
      </w:r>
    </w:p>
    <w:tbl>
      <w:tblPr>
        <w:tblStyle w:val="ListTable3"/>
        <w:tblW w:w="0" w:type="auto"/>
        <w:tblLook w:val="04A0" w:firstRow="1" w:lastRow="0" w:firstColumn="1" w:lastColumn="0" w:noHBand="0" w:noVBand="1"/>
      </w:tblPr>
      <w:tblGrid>
        <w:gridCol w:w="4084"/>
        <w:gridCol w:w="999"/>
        <w:gridCol w:w="2244"/>
        <w:gridCol w:w="1693"/>
      </w:tblGrid>
      <w:tr w:rsidR="00AB3906" w:rsidRPr="0002386E" w14:paraId="490B260D" w14:textId="77777777" w:rsidTr="00615C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5636E9BF" w14:textId="77777777" w:rsidR="00AB3906" w:rsidRPr="0002386E" w:rsidRDefault="00AB3906" w:rsidP="0005346F">
            <w:pPr>
              <w:rPr>
                <w:rFonts w:asciiTheme="minorHAnsi" w:hAnsiTheme="minorHAnsi" w:cstheme="minorHAnsi"/>
                <w:b w:val="0"/>
                <w:sz w:val="18"/>
                <w:szCs w:val="18"/>
              </w:rPr>
            </w:pPr>
            <w:r w:rsidRPr="0002386E">
              <w:rPr>
                <w:rFonts w:asciiTheme="minorHAnsi" w:hAnsiTheme="minorHAnsi" w:cstheme="minorHAnsi"/>
                <w:sz w:val="18"/>
                <w:szCs w:val="18"/>
              </w:rPr>
              <w:t>PARTICIPANT GROUP</w:t>
            </w:r>
          </w:p>
        </w:tc>
        <w:tc>
          <w:tcPr>
            <w:tcW w:w="0" w:type="auto"/>
          </w:tcPr>
          <w:p w14:paraId="13B2371B"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02386E">
              <w:rPr>
                <w:rFonts w:asciiTheme="minorHAnsi" w:hAnsiTheme="minorHAnsi" w:cstheme="minorHAnsi"/>
                <w:sz w:val="18"/>
                <w:szCs w:val="18"/>
              </w:rPr>
              <w:t>ENROLLED</w:t>
            </w:r>
          </w:p>
        </w:tc>
        <w:tc>
          <w:tcPr>
            <w:tcW w:w="0" w:type="auto"/>
          </w:tcPr>
          <w:p w14:paraId="36F8BDCF"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02386E">
              <w:rPr>
                <w:rFonts w:asciiTheme="minorHAnsi" w:hAnsiTheme="minorHAnsi" w:cstheme="minorHAnsi"/>
                <w:sz w:val="18"/>
                <w:szCs w:val="18"/>
              </w:rPr>
              <w:t>PARTICIPATED IN SURVEY 1</w:t>
            </w:r>
          </w:p>
        </w:tc>
        <w:tc>
          <w:tcPr>
            <w:tcW w:w="0" w:type="auto"/>
          </w:tcPr>
          <w:p w14:paraId="7F966E1C"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18"/>
                <w:szCs w:val="18"/>
              </w:rPr>
            </w:pPr>
            <w:r w:rsidRPr="0002386E">
              <w:rPr>
                <w:rFonts w:asciiTheme="minorHAnsi" w:hAnsiTheme="minorHAnsi" w:cstheme="minorHAnsi"/>
                <w:sz w:val="18"/>
                <w:szCs w:val="18"/>
              </w:rPr>
              <w:t>RESPONSE RATE (%)</w:t>
            </w:r>
          </w:p>
        </w:tc>
      </w:tr>
      <w:tr w:rsidR="00AB3906" w:rsidRPr="0002386E" w14:paraId="3B34BBC8"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BFA08E"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Current eligible providers</w:t>
            </w:r>
          </w:p>
        </w:tc>
        <w:tc>
          <w:tcPr>
            <w:tcW w:w="0" w:type="auto"/>
          </w:tcPr>
          <w:p w14:paraId="117F4DA4"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35</w:t>
            </w:r>
          </w:p>
        </w:tc>
        <w:tc>
          <w:tcPr>
            <w:tcW w:w="0" w:type="auto"/>
          </w:tcPr>
          <w:p w14:paraId="5BD24F30"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31</w:t>
            </w:r>
          </w:p>
        </w:tc>
        <w:tc>
          <w:tcPr>
            <w:tcW w:w="0" w:type="auto"/>
          </w:tcPr>
          <w:p w14:paraId="2E34D0A3"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86</w:t>
            </w:r>
          </w:p>
        </w:tc>
      </w:tr>
      <w:tr w:rsidR="00AB3906" w:rsidRPr="0002386E" w14:paraId="31989CEA"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7114B4D4"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 xml:space="preserve">Current ineligible </w:t>
            </w:r>
            <w:proofErr w:type="spellStart"/>
            <w:r w:rsidRPr="0002386E">
              <w:rPr>
                <w:rFonts w:asciiTheme="minorHAnsi" w:hAnsiTheme="minorHAnsi" w:cstheme="minorHAnsi"/>
                <w:b/>
                <w:sz w:val="18"/>
                <w:szCs w:val="18"/>
                <w:lang w:val="en-US"/>
              </w:rPr>
              <w:t>providers</w:t>
            </w:r>
            <w:r w:rsidRPr="0002386E">
              <w:rPr>
                <w:rFonts w:asciiTheme="minorHAnsi" w:hAnsiTheme="minorHAnsi" w:cstheme="minorHAnsi"/>
                <w:b/>
                <w:sz w:val="18"/>
                <w:szCs w:val="18"/>
                <w:vertAlign w:val="superscript"/>
                <w:lang w:val="en-US"/>
              </w:rPr>
              <w:t>a</w:t>
            </w:r>
            <w:proofErr w:type="spellEnd"/>
          </w:p>
        </w:tc>
        <w:tc>
          <w:tcPr>
            <w:tcW w:w="0" w:type="auto"/>
          </w:tcPr>
          <w:p w14:paraId="426A2CAA"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19</w:t>
            </w:r>
          </w:p>
        </w:tc>
        <w:tc>
          <w:tcPr>
            <w:tcW w:w="0" w:type="auto"/>
          </w:tcPr>
          <w:p w14:paraId="7E405523"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19</w:t>
            </w:r>
          </w:p>
        </w:tc>
        <w:tc>
          <w:tcPr>
            <w:tcW w:w="0" w:type="auto"/>
          </w:tcPr>
          <w:p w14:paraId="050F28B0"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r>
      <w:tr w:rsidR="00AB3906" w:rsidRPr="0002386E" w14:paraId="0DCEE845"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6C88098"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iCs/>
                <w:sz w:val="18"/>
                <w:szCs w:val="18"/>
              </w:rPr>
              <w:t>Consumers, people with lived experience, and carers</w:t>
            </w:r>
          </w:p>
        </w:tc>
        <w:tc>
          <w:tcPr>
            <w:tcW w:w="0" w:type="auto"/>
          </w:tcPr>
          <w:p w14:paraId="14FA1AEB"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23</w:t>
            </w:r>
          </w:p>
        </w:tc>
        <w:tc>
          <w:tcPr>
            <w:tcW w:w="0" w:type="auto"/>
          </w:tcPr>
          <w:p w14:paraId="59E758B9"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18</w:t>
            </w:r>
          </w:p>
        </w:tc>
        <w:tc>
          <w:tcPr>
            <w:tcW w:w="0" w:type="auto"/>
          </w:tcPr>
          <w:p w14:paraId="1B43A99F"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78</w:t>
            </w:r>
          </w:p>
        </w:tc>
      </w:tr>
      <w:tr w:rsidR="00AB3906" w:rsidRPr="0002386E" w14:paraId="2CB39B70"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55B158AF"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iCs/>
                <w:color w:val="000000"/>
                <w:sz w:val="18"/>
                <w:szCs w:val="18"/>
              </w:rPr>
              <w:t>Representatives from advocacy organisations</w:t>
            </w:r>
          </w:p>
        </w:tc>
        <w:tc>
          <w:tcPr>
            <w:tcW w:w="0" w:type="auto"/>
          </w:tcPr>
          <w:p w14:paraId="0FA42591"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4</w:t>
            </w:r>
          </w:p>
        </w:tc>
        <w:tc>
          <w:tcPr>
            <w:tcW w:w="0" w:type="auto"/>
          </w:tcPr>
          <w:p w14:paraId="2741E60C"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w:t>
            </w:r>
          </w:p>
        </w:tc>
        <w:tc>
          <w:tcPr>
            <w:tcW w:w="0" w:type="auto"/>
          </w:tcPr>
          <w:p w14:paraId="262320F2"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50</w:t>
            </w:r>
          </w:p>
        </w:tc>
      </w:tr>
      <w:tr w:rsidR="00AB3906" w:rsidRPr="0002386E" w14:paraId="340FE5AE"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15EE205"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Health systems experts and policy makers</w:t>
            </w:r>
          </w:p>
        </w:tc>
        <w:tc>
          <w:tcPr>
            <w:tcW w:w="0" w:type="auto"/>
          </w:tcPr>
          <w:p w14:paraId="3011947D"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9</w:t>
            </w:r>
          </w:p>
        </w:tc>
        <w:tc>
          <w:tcPr>
            <w:tcW w:w="0" w:type="auto"/>
          </w:tcPr>
          <w:p w14:paraId="2D7A3B81"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7</w:t>
            </w:r>
          </w:p>
        </w:tc>
        <w:tc>
          <w:tcPr>
            <w:tcW w:w="0" w:type="auto"/>
          </w:tcPr>
          <w:p w14:paraId="45499CC4"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78</w:t>
            </w:r>
          </w:p>
        </w:tc>
      </w:tr>
      <w:tr w:rsidR="00AB3906" w:rsidRPr="0002386E" w14:paraId="18D5E136"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60EB1788" w14:textId="77777777" w:rsidR="00AB3906" w:rsidRPr="0002386E" w:rsidRDefault="00AB3906" w:rsidP="0005346F">
            <w:pPr>
              <w:rPr>
                <w:rFonts w:asciiTheme="minorHAnsi" w:hAnsiTheme="minorHAnsi" w:cstheme="minorHAnsi"/>
                <w:b/>
                <w:bCs w:val="0"/>
                <w:sz w:val="18"/>
                <w:szCs w:val="18"/>
              </w:rPr>
            </w:pPr>
            <w:r w:rsidRPr="0002386E">
              <w:rPr>
                <w:rFonts w:asciiTheme="minorHAnsi" w:hAnsiTheme="minorHAnsi" w:cstheme="minorHAnsi"/>
                <w:b/>
                <w:sz w:val="18"/>
                <w:szCs w:val="18"/>
                <w:lang w:val="en-US"/>
              </w:rPr>
              <w:t>Total</w:t>
            </w:r>
          </w:p>
        </w:tc>
        <w:tc>
          <w:tcPr>
            <w:tcW w:w="0" w:type="auto"/>
          </w:tcPr>
          <w:p w14:paraId="35F295A6"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90</w:t>
            </w:r>
          </w:p>
        </w:tc>
        <w:tc>
          <w:tcPr>
            <w:tcW w:w="0" w:type="auto"/>
          </w:tcPr>
          <w:p w14:paraId="3663C19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77</w:t>
            </w:r>
          </w:p>
        </w:tc>
        <w:tc>
          <w:tcPr>
            <w:tcW w:w="0" w:type="auto"/>
          </w:tcPr>
          <w:p w14:paraId="2C06B83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86%</w:t>
            </w:r>
          </w:p>
        </w:tc>
      </w:tr>
    </w:tbl>
    <w:p w14:paraId="1FCA335E" w14:textId="77777777" w:rsidR="00806F72" w:rsidRPr="007F2340" w:rsidRDefault="00AB3906" w:rsidP="00A902B8">
      <w:pPr>
        <w:numPr>
          <w:ilvl w:val="0"/>
          <w:numId w:val="22"/>
        </w:numPr>
        <w:spacing w:before="0" w:after="0"/>
        <w:ind w:left="714" w:hanging="357"/>
        <w:contextualSpacing/>
        <w:rPr>
          <w:sz w:val="18"/>
          <w:szCs w:val="18"/>
        </w:rPr>
      </w:pPr>
      <w:r w:rsidRPr="007F2340">
        <w:rPr>
          <w:sz w:val="18"/>
          <w:szCs w:val="18"/>
        </w:rPr>
        <w:t>Includes First Nations providers</w:t>
      </w:r>
    </w:p>
    <w:p w14:paraId="24603BAA" w14:textId="7D1C1644" w:rsidR="00AB3906" w:rsidRPr="0092193D" w:rsidRDefault="00AB3906" w:rsidP="00581271">
      <w:pPr>
        <w:pStyle w:val="Caption"/>
        <w:rPr>
          <w:rFonts w:asciiTheme="minorHAnsi" w:hAnsiTheme="minorHAnsi" w:cstheme="minorHAnsi"/>
          <w:szCs w:val="21"/>
        </w:rPr>
      </w:pPr>
      <w:r w:rsidRPr="0002386E">
        <w:t>Table A2</w:t>
      </w:r>
      <w:r w:rsidR="00D43774" w:rsidRPr="0002386E">
        <w:t>7</w:t>
      </w:r>
      <w:r w:rsidRPr="0002386E">
        <w:t xml:space="preserve">.4: Participation in </w:t>
      </w:r>
      <w:r w:rsidR="00C346E7" w:rsidRPr="0002386E">
        <w:t>Phase</w:t>
      </w:r>
      <w:r w:rsidRPr="0002386E">
        <w:t xml:space="preserve"> 2 (Online discussion forum) by stakeholder group</w:t>
      </w:r>
    </w:p>
    <w:tbl>
      <w:tblPr>
        <w:tblStyle w:val="ListTable3"/>
        <w:tblW w:w="0" w:type="auto"/>
        <w:tblLook w:val="04A0" w:firstRow="1" w:lastRow="0" w:firstColumn="1" w:lastColumn="0" w:noHBand="0" w:noVBand="1"/>
      </w:tblPr>
      <w:tblGrid>
        <w:gridCol w:w="3434"/>
        <w:gridCol w:w="999"/>
        <w:gridCol w:w="3063"/>
        <w:gridCol w:w="1524"/>
      </w:tblGrid>
      <w:tr w:rsidR="00AB3906" w:rsidRPr="0002386E" w14:paraId="7FDAD8F5" w14:textId="77777777" w:rsidTr="00615C7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auto"/>
          </w:tcPr>
          <w:p w14:paraId="1ADDB5A3"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sz w:val="18"/>
                <w:szCs w:val="18"/>
              </w:rPr>
              <w:t>PARTICIPANT GROUP</w:t>
            </w:r>
          </w:p>
        </w:tc>
        <w:tc>
          <w:tcPr>
            <w:tcW w:w="0" w:type="auto"/>
          </w:tcPr>
          <w:p w14:paraId="468DFB21"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ENROLLED</w:t>
            </w:r>
          </w:p>
        </w:tc>
        <w:tc>
          <w:tcPr>
            <w:tcW w:w="0" w:type="auto"/>
          </w:tcPr>
          <w:p w14:paraId="4FE7F911"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PARTICIPATED IN ONLINE DISCUSSION FORUM</w:t>
            </w:r>
          </w:p>
        </w:tc>
        <w:tc>
          <w:tcPr>
            <w:tcW w:w="0" w:type="auto"/>
          </w:tcPr>
          <w:p w14:paraId="114ADBB1"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RESPONSE RATE (%)</w:t>
            </w:r>
          </w:p>
        </w:tc>
      </w:tr>
      <w:tr w:rsidR="00AB3906" w:rsidRPr="0002386E" w14:paraId="0182CD2D"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9C23009"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Current eligible providers</w:t>
            </w:r>
          </w:p>
        </w:tc>
        <w:tc>
          <w:tcPr>
            <w:tcW w:w="0" w:type="auto"/>
          </w:tcPr>
          <w:p w14:paraId="79B974A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35</w:t>
            </w:r>
          </w:p>
        </w:tc>
        <w:tc>
          <w:tcPr>
            <w:tcW w:w="0" w:type="auto"/>
          </w:tcPr>
          <w:p w14:paraId="5ABD0B0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27</w:t>
            </w:r>
          </w:p>
        </w:tc>
        <w:tc>
          <w:tcPr>
            <w:tcW w:w="0" w:type="auto"/>
          </w:tcPr>
          <w:p w14:paraId="215CD5CD"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77</w:t>
            </w:r>
          </w:p>
        </w:tc>
      </w:tr>
      <w:tr w:rsidR="00AB3906" w:rsidRPr="0002386E" w14:paraId="4A8B6CDE"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1205F790"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 xml:space="preserve">Current ineligible </w:t>
            </w:r>
            <w:proofErr w:type="spellStart"/>
            <w:r w:rsidRPr="0002386E">
              <w:rPr>
                <w:rFonts w:asciiTheme="minorHAnsi" w:hAnsiTheme="minorHAnsi" w:cstheme="minorHAnsi"/>
                <w:b/>
                <w:sz w:val="18"/>
                <w:szCs w:val="18"/>
                <w:lang w:val="en-US"/>
              </w:rPr>
              <w:t>providers</w:t>
            </w:r>
            <w:r w:rsidRPr="0002386E">
              <w:rPr>
                <w:rFonts w:asciiTheme="minorHAnsi" w:hAnsiTheme="minorHAnsi" w:cstheme="minorHAnsi"/>
                <w:b/>
                <w:sz w:val="18"/>
                <w:szCs w:val="18"/>
                <w:vertAlign w:val="superscript"/>
                <w:lang w:val="en-US"/>
              </w:rPr>
              <w:t>a</w:t>
            </w:r>
            <w:proofErr w:type="spellEnd"/>
          </w:p>
        </w:tc>
        <w:tc>
          <w:tcPr>
            <w:tcW w:w="0" w:type="auto"/>
          </w:tcPr>
          <w:p w14:paraId="09F71C5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19</w:t>
            </w:r>
          </w:p>
        </w:tc>
        <w:tc>
          <w:tcPr>
            <w:tcW w:w="0" w:type="auto"/>
          </w:tcPr>
          <w:p w14:paraId="68071074"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19</w:t>
            </w:r>
          </w:p>
        </w:tc>
        <w:tc>
          <w:tcPr>
            <w:tcW w:w="0" w:type="auto"/>
          </w:tcPr>
          <w:p w14:paraId="720F2856"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100</w:t>
            </w:r>
          </w:p>
        </w:tc>
      </w:tr>
      <w:tr w:rsidR="00AB3906" w:rsidRPr="0002386E" w14:paraId="29AACB81"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1DC63C7"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iCs/>
                <w:sz w:val="18"/>
                <w:szCs w:val="18"/>
              </w:rPr>
              <w:t>Consumers, people with lived experience, and carers</w:t>
            </w:r>
          </w:p>
        </w:tc>
        <w:tc>
          <w:tcPr>
            <w:tcW w:w="0" w:type="auto"/>
          </w:tcPr>
          <w:p w14:paraId="5EECAF0B"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23</w:t>
            </w:r>
          </w:p>
        </w:tc>
        <w:tc>
          <w:tcPr>
            <w:tcW w:w="0" w:type="auto"/>
          </w:tcPr>
          <w:p w14:paraId="39042C7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16</w:t>
            </w:r>
          </w:p>
        </w:tc>
        <w:tc>
          <w:tcPr>
            <w:tcW w:w="0" w:type="auto"/>
          </w:tcPr>
          <w:p w14:paraId="702A812F"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70</w:t>
            </w:r>
          </w:p>
        </w:tc>
      </w:tr>
      <w:tr w:rsidR="00AB3906" w:rsidRPr="0002386E" w14:paraId="47A7A992"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184DEF34"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iCs/>
                <w:color w:val="000000"/>
                <w:sz w:val="18"/>
                <w:szCs w:val="18"/>
              </w:rPr>
              <w:t>Representatives from advocacy organisations</w:t>
            </w:r>
          </w:p>
        </w:tc>
        <w:tc>
          <w:tcPr>
            <w:tcW w:w="0" w:type="auto"/>
          </w:tcPr>
          <w:p w14:paraId="00DE617B"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4</w:t>
            </w:r>
          </w:p>
        </w:tc>
        <w:tc>
          <w:tcPr>
            <w:tcW w:w="0" w:type="auto"/>
          </w:tcPr>
          <w:p w14:paraId="6E4E5903"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w:t>
            </w:r>
          </w:p>
        </w:tc>
        <w:tc>
          <w:tcPr>
            <w:tcW w:w="0" w:type="auto"/>
          </w:tcPr>
          <w:p w14:paraId="4EB9C42C"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75.</w:t>
            </w:r>
          </w:p>
        </w:tc>
      </w:tr>
      <w:tr w:rsidR="00AB3906" w:rsidRPr="0002386E" w14:paraId="3DBA7EBE"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211ADD"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Health systems experts and policy makers</w:t>
            </w:r>
          </w:p>
        </w:tc>
        <w:tc>
          <w:tcPr>
            <w:tcW w:w="0" w:type="auto"/>
          </w:tcPr>
          <w:p w14:paraId="3F103513"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9</w:t>
            </w:r>
          </w:p>
        </w:tc>
        <w:tc>
          <w:tcPr>
            <w:tcW w:w="0" w:type="auto"/>
          </w:tcPr>
          <w:p w14:paraId="6BD0FADB"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w:t>
            </w:r>
          </w:p>
        </w:tc>
        <w:tc>
          <w:tcPr>
            <w:tcW w:w="0" w:type="auto"/>
          </w:tcPr>
          <w:p w14:paraId="4B34A569"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33.</w:t>
            </w:r>
          </w:p>
        </w:tc>
      </w:tr>
      <w:tr w:rsidR="00AB3906" w:rsidRPr="0002386E" w14:paraId="1D833CAC"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369D1172" w14:textId="77777777" w:rsidR="00AB3906" w:rsidRPr="0002386E" w:rsidRDefault="00AB3906" w:rsidP="0005346F">
            <w:pPr>
              <w:rPr>
                <w:rFonts w:asciiTheme="minorHAnsi" w:hAnsiTheme="minorHAnsi" w:cstheme="minorHAnsi"/>
                <w:b/>
                <w:bCs w:val="0"/>
                <w:sz w:val="18"/>
                <w:szCs w:val="18"/>
              </w:rPr>
            </w:pPr>
            <w:r w:rsidRPr="0002386E">
              <w:rPr>
                <w:rFonts w:asciiTheme="minorHAnsi" w:hAnsiTheme="minorHAnsi" w:cstheme="minorHAnsi"/>
                <w:b/>
                <w:sz w:val="18"/>
                <w:szCs w:val="18"/>
                <w:lang w:val="en-US"/>
              </w:rPr>
              <w:t>Total</w:t>
            </w:r>
          </w:p>
        </w:tc>
        <w:tc>
          <w:tcPr>
            <w:tcW w:w="0" w:type="auto"/>
          </w:tcPr>
          <w:p w14:paraId="42B314C3"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90</w:t>
            </w:r>
          </w:p>
        </w:tc>
        <w:tc>
          <w:tcPr>
            <w:tcW w:w="0" w:type="auto"/>
          </w:tcPr>
          <w:p w14:paraId="6B30483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68</w:t>
            </w:r>
          </w:p>
        </w:tc>
        <w:tc>
          <w:tcPr>
            <w:tcW w:w="0" w:type="auto"/>
          </w:tcPr>
          <w:p w14:paraId="364F5BD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76</w:t>
            </w:r>
          </w:p>
        </w:tc>
      </w:tr>
    </w:tbl>
    <w:p w14:paraId="4EBB45BC" w14:textId="77777777" w:rsidR="00AB3906" w:rsidRPr="00615C77" w:rsidRDefault="00AB3906" w:rsidP="00615C77">
      <w:pPr>
        <w:numPr>
          <w:ilvl w:val="0"/>
          <w:numId w:val="23"/>
        </w:numPr>
        <w:spacing w:before="0" w:after="0"/>
        <w:ind w:left="714" w:hanging="357"/>
        <w:contextualSpacing/>
        <w:rPr>
          <w:sz w:val="18"/>
          <w:szCs w:val="18"/>
        </w:rPr>
      </w:pPr>
      <w:r w:rsidRPr="00615C77">
        <w:rPr>
          <w:sz w:val="18"/>
          <w:szCs w:val="18"/>
        </w:rPr>
        <w:t>Includes First Nations providers</w:t>
      </w:r>
    </w:p>
    <w:p w14:paraId="1F3BDB5A" w14:textId="6DA9C9DB" w:rsidR="00AB3906" w:rsidRPr="0002386E" w:rsidRDefault="00AB3906" w:rsidP="00581271">
      <w:pPr>
        <w:pStyle w:val="Caption"/>
        <w:rPr>
          <w:rFonts w:asciiTheme="minorHAnsi" w:hAnsiTheme="minorHAnsi" w:cstheme="minorHAnsi"/>
          <w:szCs w:val="21"/>
        </w:rPr>
      </w:pPr>
      <w:r w:rsidRPr="0002386E">
        <w:lastRenderedPageBreak/>
        <w:t>Table A</w:t>
      </w:r>
      <w:r w:rsidR="00F327B0" w:rsidRPr="0002386E">
        <w:t>2</w:t>
      </w:r>
      <w:r w:rsidR="00D43774" w:rsidRPr="0002386E">
        <w:t>7</w:t>
      </w:r>
      <w:r w:rsidRPr="0002386E">
        <w:t xml:space="preserve">.5: Participation in </w:t>
      </w:r>
      <w:r w:rsidR="00C346E7" w:rsidRPr="0002386E">
        <w:t xml:space="preserve">Phase </w:t>
      </w:r>
      <w:r w:rsidRPr="0002386E">
        <w:t>3 (Survey 2) by stakeholder group</w:t>
      </w:r>
    </w:p>
    <w:tbl>
      <w:tblPr>
        <w:tblStyle w:val="ListTable3"/>
        <w:tblW w:w="0" w:type="auto"/>
        <w:tblLook w:val="04A0" w:firstRow="1" w:lastRow="0" w:firstColumn="1" w:lastColumn="0" w:noHBand="0" w:noVBand="1"/>
      </w:tblPr>
      <w:tblGrid>
        <w:gridCol w:w="4084"/>
        <w:gridCol w:w="999"/>
        <w:gridCol w:w="2244"/>
        <w:gridCol w:w="1693"/>
      </w:tblGrid>
      <w:tr w:rsidR="00AB3906" w:rsidRPr="0002386E" w14:paraId="5CA3516F" w14:textId="77777777" w:rsidTr="00615C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763BEBED"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sz w:val="18"/>
                <w:szCs w:val="18"/>
              </w:rPr>
              <w:t>PARTICIPANT GROUP</w:t>
            </w:r>
          </w:p>
        </w:tc>
        <w:tc>
          <w:tcPr>
            <w:tcW w:w="0" w:type="auto"/>
          </w:tcPr>
          <w:p w14:paraId="73D6D523"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ENROLLED</w:t>
            </w:r>
          </w:p>
        </w:tc>
        <w:tc>
          <w:tcPr>
            <w:tcW w:w="0" w:type="auto"/>
          </w:tcPr>
          <w:p w14:paraId="13BB8B3D"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PARTICIPATED IN SURVEY 2</w:t>
            </w:r>
          </w:p>
        </w:tc>
        <w:tc>
          <w:tcPr>
            <w:tcW w:w="0" w:type="auto"/>
          </w:tcPr>
          <w:p w14:paraId="1CD96FD0" w14:textId="77777777" w:rsidR="00AB3906" w:rsidRPr="0002386E" w:rsidRDefault="00AB3906" w:rsidP="0005346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RESPONSE RATE (%)</w:t>
            </w:r>
          </w:p>
        </w:tc>
      </w:tr>
      <w:tr w:rsidR="00AB3906" w:rsidRPr="0002386E" w14:paraId="07155E2D"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077E51F"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Current eligible providers</w:t>
            </w:r>
          </w:p>
        </w:tc>
        <w:tc>
          <w:tcPr>
            <w:tcW w:w="0" w:type="auto"/>
          </w:tcPr>
          <w:p w14:paraId="129D88EB"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35</w:t>
            </w:r>
          </w:p>
        </w:tc>
        <w:tc>
          <w:tcPr>
            <w:tcW w:w="0" w:type="auto"/>
          </w:tcPr>
          <w:p w14:paraId="409A4AC2"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30</w:t>
            </w:r>
          </w:p>
        </w:tc>
        <w:tc>
          <w:tcPr>
            <w:tcW w:w="0" w:type="auto"/>
          </w:tcPr>
          <w:p w14:paraId="7A32B9F8"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87</w:t>
            </w:r>
          </w:p>
        </w:tc>
      </w:tr>
      <w:tr w:rsidR="00AB3906" w:rsidRPr="0002386E" w14:paraId="71CB12C4"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59CA9A38"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 xml:space="preserve">Current ineligible </w:t>
            </w:r>
            <w:proofErr w:type="spellStart"/>
            <w:r w:rsidRPr="0002386E">
              <w:rPr>
                <w:rFonts w:asciiTheme="minorHAnsi" w:hAnsiTheme="minorHAnsi" w:cstheme="minorHAnsi"/>
                <w:b/>
                <w:sz w:val="18"/>
                <w:szCs w:val="18"/>
                <w:lang w:val="en-US"/>
              </w:rPr>
              <w:t>providers</w:t>
            </w:r>
            <w:r w:rsidRPr="0002386E">
              <w:rPr>
                <w:rFonts w:asciiTheme="minorHAnsi" w:hAnsiTheme="minorHAnsi" w:cstheme="minorHAnsi"/>
                <w:b/>
                <w:sz w:val="18"/>
                <w:szCs w:val="18"/>
                <w:vertAlign w:val="superscript"/>
                <w:lang w:val="en-US"/>
              </w:rPr>
              <w:t>a</w:t>
            </w:r>
            <w:proofErr w:type="spellEnd"/>
          </w:p>
        </w:tc>
        <w:tc>
          <w:tcPr>
            <w:tcW w:w="0" w:type="auto"/>
          </w:tcPr>
          <w:p w14:paraId="4C8B472F"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19</w:t>
            </w:r>
          </w:p>
        </w:tc>
        <w:tc>
          <w:tcPr>
            <w:tcW w:w="0" w:type="auto"/>
          </w:tcPr>
          <w:p w14:paraId="1636C50C"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18</w:t>
            </w:r>
          </w:p>
        </w:tc>
        <w:tc>
          <w:tcPr>
            <w:tcW w:w="0" w:type="auto"/>
          </w:tcPr>
          <w:p w14:paraId="4E321136"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95</w:t>
            </w:r>
          </w:p>
        </w:tc>
      </w:tr>
      <w:tr w:rsidR="00AB3906" w:rsidRPr="0002386E" w14:paraId="3198AE10"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69BD45A"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iCs/>
                <w:sz w:val="18"/>
                <w:szCs w:val="18"/>
              </w:rPr>
              <w:t>Consumers, people with lived experience, and carers</w:t>
            </w:r>
          </w:p>
        </w:tc>
        <w:tc>
          <w:tcPr>
            <w:tcW w:w="0" w:type="auto"/>
          </w:tcPr>
          <w:p w14:paraId="732E50F1"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23</w:t>
            </w:r>
          </w:p>
        </w:tc>
        <w:tc>
          <w:tcPr>
            <w:tcW w:w="0" w:type="auto"/>
          </w:tcPr>
          <w:p w14:paraId="52E41BFF"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21</w:t>
            </w:r>
          </w:p>
        </w:tc>
        <w:tc>
          <w:tcPr>
            <w:tcW w:w="0" w:type="auto"/>
          </w:tcPr>
          <w:p w14:paraId="1412D597"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91</w:t>
            </w:r>
          </w:p>
        </w:tc>
      </w:tr>
      <w:tr w:rsidR="00AB3906" w:rsidRPr="0002386E" w14:paraId="52ECE6C5"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495A7C18"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iCs/>
                <w:color w:val="000000"/>
                <w:sz w:val="18"/>
                <w:szCs w:val="18"/>
              </w:rPr>
              <w:t>Representatives from advocacy organisations</w:t>
            </w:r>
          </w:p>
        </w:tc>
        <w:tc>
          <w:tcPr>
            <w:tcW w:w="0" w:type="auto"/>
          </w:tcPr>
          <w:p w14:paraId="2F578E3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4</w:t>
            </w:r>
          </w:p>
        </w:tc>
        <w:tc>
          <w:tcPr>
            <w:tcW w:w="0" w:type="auto"/>
          </w:tcPr>
          <w:p w14:paraId="4CF7CA97"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2</w:t>
            </w:r>
          </w:p>
        </w:tc>
        <w:tc>
          <w:tcPr>
            <w:tcW w:w="0" w:type="auto"/>
          </w:tcPr>
          <w:p w14:paraId="5923F14C"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50</w:t>
            </w:r>
          </w:p>
        </w:tc>
      </w:tr>
      <w:tr w:rsidR="00AB3906" w:rsidRPr="0002386E" w14:paraId="3B68A01B" w14:textId="77777777" w:rsidTr="00615C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5DFE90" w14:textId="77777777" w:rsidR="00AB3906" w:rsidRPr="0002386E" w:rsidRDefault="00AB3906" w:rsidP="0005346F">
            <w:pPr>
              <w:rPr>
                <w:rFonts w:asciiTheme="minorHAnsi" w:hAnsiTheme="minorHAnsi" w:cstheme="minorHAnsi"/>
                <w:sz w:val="18"/>
                <w:szCs w:val="18"/>
              </w:rPr>
            </w:pPr>
            <w:r w:rsidRPr="0002386E">
              <w:rPr>
                <w:rFonts w:asciiTheme="minorHAnsi" w:hAnsiTheme="minorHAnsi" w:cstheme="minorHAnsi"/>
                <w:b/>
                <w:sz w:val="18"/>
                <w:szCs w:val="18"/>
                <w:lang w:val="en-US"/>
              </w:rPr>
              <w:t>Health systems experts and policy makers</w:t>
            </w:r>
          </w:p>
        </w:tc>
        <w:tc>
          <w:tcPr>
            <w:tcW w:w="0" w:type="auto"/>
          </w:tcPr>
          <w:p w14:paraId="61FBC2D6"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9</w:t>
            </w:r>
          </w:p>
        </w:tc>
        <w:tc>
          <w:tcPr>
            <w:tcW w:w="0" w:type="auto"/>
          </w:tcPr>
          <w:p w14:paraId="126E747F"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6</w:t>
            </w:r>
          </w:p>
        </w:tc>
        <w:tc>
          <w:tcPr>
            <w:tcW w:w="0" w:type="auto"/>
          </w:tcPr>
          <w:p w14:paraId="3277DD11" w14:textId="77777777" w:rsidR="00AB3906" w:rsidRPr="0002386E" w:rsidRDefault="00AB3906" w:rsidP="0005346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02386E">
              <w:rPr>
                <w:rFonts w:asciiTheme="minorHAnsi" w:hAnsiTheme="minorHAnsi" w:cstheme="minorHAnsi"/>
                <w:sz w:val="18"/>
                <w:szCs w:val="18"/>
              </w:rPr>
              <w:t>67</w:t>
            </w:r>
          </w:p>
        </w:tc>
      </w:tr>
      <w:tr w:rsidR="00AB3906" w:rsidRPr="0002386E" w14:paraId="6F06E953" w14:textId="77777777" w:rsidTr="00615C77">
        <w:tc>
          <w:tcPr>
            <w:cnfStyle w:val="001000000000" w:firstRow="0" w:lastRow="0" w:firstColumn="1" w:lastColumn="0" w:oddVBand="0" w:evenVBand="0" w:oddHBand="0" w:evenHBand="0" w:firstRowFirstColumn="0" w:firstRowLastColumn="0" w:lastRowFirstColumn="0" w:lastRowLastColumn="0"/>
            <w:tcW w:w="0" w:type="auto"/>
          </w:tcPr>
          <w:p w14:paraId="37D2F7DD" w14:textId="77777777" w:rsidR="00AB3906" w:rsidRPr="0002386E" w:rsidRDefault="00AB3906" w:rsidP="0005346F">
            <w:pPr>
              <w:rPr>
                <w:rFonts w:asciiTheme="minorHAnsi" w:hAnsiTheme="minorHAnsi" w:cstheme="minorHAnsi"/>
                <w:b/>
                <w:bCs w:val="0"/>
                <w:sz w:val="18"/>
                <w:szCs w:val="18"/>
              </w:rPr>
            </w:pPr>
            <w:r w:rsidRPr="0002386E">
              <w:rPr>
                <w:rFonts w:asciiTheme="minorHAnsi" w:hAnsiTheme="minorHAnsi" w:cstheme="minorHAnsi"/>
                <w:b/>
                <w:sz w:val="18"/>
                <w:szCs w:val="18"/>
                <w:lang w:val="en-US"/>
              </w:rPr>
              <w:t>Total</w:t>
            </w:r>
          </w:p>
        </w:tc>
        <w:tc>
          <w:tcPr>
            <w:tcW w:w="0" w:type="auto"/>
          </w:tcPr>
          <w:p w14:paraId="337B9AC6"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90</w:t>
            </w:r>
          </w:p>
        </w:tc>
        <w:tc>
          <w:tcPr>
            <w:tcW w:w="0" w:type="auto"/>
          </w:tcPr>
          <w:p w14:paraId="27ED6E54"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77</w:t>
            </w:r>
          </w:p>
        </w:tc>
        <w:tc>
          <w:tcPr>
            <w:tcW w:w="0" w:type="auto"/>
          </w:tcPr>
          <w:p w14:paraId="5AAE6288" w14:textId="77777777" w:rsidR="00AB3906" w:rsidRPr="0002386E" w:rsidRDefault="00AB3906" w:rsidP="0005346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18"/>
                <w:szCs w:val="18"/>
              </w:rPr>
            </w:pPr>
            <w:r w:rsidRPr="0002386E">
              <w:rPr>
                <w:rFonts w:asciiTheme="minorHAnsi" w:hAnsiTheme="minorHAnsi" w:cstheme="minorHAnsi"/>
                <w:b/>
                <w:bCs/>
                <w:sz w:val="18"/>
                <w:szCs w:val="18"/>
              </w:rPr>
              <w:t>86</w:t>
            </w:r>
          </w:p>
        </w:tc>
      </w:tr>
    </w:tbl>
    <w:p w14:paraId="773200E5" w14:textId="77777777" w:rsidR="00AB3906" w:rsidRPr="00615C77" w:rsidRDefault="00AB3906" w:rsidP="00615C77">
      <w:pPr>
        <w:numPr>
          <w:ilvl w:val="0"/>
          <w:numId w:val="45"/>
        </w:numPr>
        <w:spacing w:before="0" w:after="0"/>
        <w:ind w:left="714" w:hanging="357"/>
        <w:rPr>
          <w:sz w:val="18"/>
          <w:szCs w:val="18"/>
        </w:rPr>
      </w:pPr>
      <w:r w:rsidRPr="00615C77">
        <w:rPr>
          <w:sz w:val="18"/>
          <w:szCs w:val="18"/>
        </w:rPr>
        <w:t>Includes First Nations providers</w:t>
      </w:r>
    </w:p>
    <w:p w14:paraId="74DAA375" w14:textId="77777777" w:rsidR="00A81700" w:rsidRPr="0002386E" w:rsidRDefault="00A81700">
      <w:pPr>
        <w:rPr>
          <w:rFonts w:asciiTheme="minorHAnsi" w:hAnsiTheme="minorHAnsi" w:cstheme="minorHAnsi"/>
          <w:b/>
          <w:bCs/>
        </w:rPr>
      </w:pPr>
      <w:r w:rsidRPr="0002386E">
        <w:rPr>
          <w:rFonts w:asciiTheme="minorHAnsi" w:hAnsiTheme="minorHAnsi" w:cstheme="minorHAnsi"/>
          <w:b/>
          <w:bCs/>
        </w:rPr>
        <w:br w:type="page"/>
      </w:r>
    </w:p>
    <w:p w14:paraId="3A2A0443" w14:textId="77777777" w:rsidR="00806F72" w:rsidRDefault="00892570" w:rsidP="00892570">
      <w:pPr>
        <w:pStyle w:val="Heading1"/>
        <w:rPr>
          <w:color w:val="2F5496" w:themeColor="accent1" w:themeShade="BF"/>
          <w:sz w:val="40"/>
          <w:szCs w:val="40"/>
          <w:lang w:eastAsia="en-AU"/>
        </w:rPr>
      </w:pPr>
      <w:bookmarkStart w:id="178" w:name="_Toc121393129"/>
      <w:bookmarkStart w:id="179" w:name="_Toc126337695"/>
      <w:bookmarkStart w:id="180" w:name="_Toc121201952"/>
      <w:bookmarkStart w:id="181" w:name="_Toc121206602"/>
      <w:r>
        <w:rPr>
          <w:color w:val="2F5496" w:themeColor="accent1" w:themeShade="BF"/>
          <w:sz w:val="40"/>
          <w:szCs w:val="40"/>
          <w:lang w:eastAsia="en-AU"/>
        </w:rPr>
        <w:lastRenderedPageBreak/>
        <w:t>Appendix 28</w:t>
      </w:r>
      <w:r w:rsidRPr="0068567F">
        <w:rPr>
          <w:color w:val="2F5496" w:themeColor="accent1" w:themeShade="BF"/>
          <w:sz w:val="40"/>
          <w:szCs w:val="40"/>
          <w:lang w:eastAsia="en-AU"/>
        </w:rPr>
        <w:t xml:space="preserve">: </w:t>
      </w:r>
      <w:r>
        <w:rPr>
          <w:color w:val="2F5496" w:themeColor="accent1" w:themeShade="BF"/>
          <w:sz w:val="40"/>
          <w:szCs w:val="40"/>
          <w:lang w:eastAsia="en-AU"/>
        </w:rPr>
        <w:t>P</w:t>
      </w:r>
      <w:r w:rsidRPr="0068567F">
        <w:rPr>
          <w:color w:val="2F5496" w:themeColor="accent1" w:themeShade="BF"/>
          <w:sz w:val="40"/>
          <w:szCs w:val="40"/>
          <w:lang w:eastAsia="en-AU"/>
        </w:rPr>
        <w:t xml:space="preserve">lain language statement </w:t>
      </w:r>
      <w:r>
        <w:rPr>
          <w:color w:val="2F5496" w:themeColor="accent1" w:themeShade="BF"/>
          <w:sz w:val="40"/>
          <w:szCs w:val="40"/>
          <w:lang w:eastAsia="en-AU"/>
        </w:rPr>
        <w:t>for p</w:t>
      </w:r>
      <w:r w:rsidRPr="0068567F">
        <w:rPr>
          <w:color w:val="2F5496" w:themeColor="accent1" w:themeShade="BF"/>
          <w:sz w:val="40"/>
          <w:szCs w:val="40"/>
          <w:lang w:eastAsia="en-AU"/>
        </w:rPr>
        <w:t>rovider</w:t>
      </w:r>
      <w:r>
        <w:rPr>
          <w:color w:val="2F5496" w:themeColor="accent1" w:themeShade="BF"/>
          <w:sz w:val="40"/>
          <w:szCs w:val="40"/>
          <w:lang w:eastAsia="en-AU"/>
        </w:rPr>
        <w:t>s/policy makers/systems experts</w:t>
      </w:r>
      <w:r w:rsidRPr="0068567F">
        <w:rPr>
          <w:color w:val="2F5496" w:themeColor="accent1" w:themeShade="BF"/>
          <w:sz w:val="40"/>
          <w:szCs w:val="40"/>
          <w:lang w:eastAsia="en-AU"/>
        </w:rPr>
        <w:t xml:space="preserve"> (Study </w:t>
      </w:r>
      <w:r>
        <w:rPr>
          <w:color w:val="2F5496" w:themeColor="accent1" w:themeShade="BF"/>
          <w:sz w:val="40"/>
          <w:szCs w:val="40"/>
          <w:lang w:eastAsia="en-AU"/>
        </w:rPr>
        <w:t>8</w:t>
      </w:r>
      <w:r w:rsidRPr="0068567F">
        <w:rPr>
          <w:color w:val="2F5496" w:themeColor="accent1" w:themeShade="BF"/>
          <w:sz w:val="40"/>
          <w:szCs w:val="40"/>
          <w:lang w:eastAsia="en-AU"/>
        </w:rPr>
        <w:t>)</w:t>
      </w:r>
      <w:bookmarkEnd w:id="178"/>
      <w:bookmarkEnd w:id="179"/>
    </w:p>
    <w:p w14:paraId="27E269D9" w14:textId="3236C8D3" w:rsidR="00806F72" w:rsidRDefault="00892570" w:rsidP="0092193D">
      <w:pPr>
        <w:pStyle w:val="Heading2"/>
      </w:pPr>
      <w:r>
        <w:t>Study Information</w:t>
      </w:r>
      <w:r w:rsidRPr="00DD0B86">
        <w:t xml:space="preserve"> </w:t>
      </w:r>
      <w:r w:rsidR="0092193D" w:rsidRPr="0092193D">
        <w:t>–</w:t>
      </w:r>
      <w:r w:rsidR="0092193D">
        <w:t xml:space="preserve"> </w:t>
      </w:r>
      <w:r w:rsidRPr="00DD0B86">
        <w:t>MELBOURNE SCHOOL OF POPULATION AND GLOBAL HEALTH</w:t>
      </w:r>
    </w:p>
    <w:p w14:paraId="01028729" w14:textId="77777777" w:rsidR="00806F72" w:rsidRPr="008F635E" w:rsidRDefault="00892570" w:rsidP="0092193D">
      <w:pPr>
        <w:rPr>
          <w:rStyle w:val="Strong"/>
        </w:rPr>
      </w:pPr>
      <w:r w:rsidRPr="008F635E">
        <w:rPr>
          <w:rStyle w:val="Strong"/>
        </w:rPr>
        <w:t>Evaluation of the Better Access initiative: A consultative virtual forum on future reforms to Better Access</w:t>
      </w:r>
    </w:p>
    <w:p w14:paraId="1BCD862A" w14:textId="5794D3C0" w:rsidR="00806F72" w:rsidRDefault="00892570" w:rsidP="00892570">
      <w:pPr>
        <w:rPr>
          <w:rFonts w:cstheme="minorHAnsi"/>
        </w:rPr>
      </w:pPr>
      <w:r w:rsidRPr="0068567F">
        <w:rPr>
          <w:rFonts w:cstheme="minorHAnsi"/>
        </w:rPr>
        <w:t xml:space="preserve">Responsible Researcher: Associate Professor Dianne Currier; </w:t>
      </w:r>
      <w:hyperlink r:id="rId225">
        <w:r w:rsidRPr="0068567F">
          <w:rPr>
            <w:rFonts w:cstheme="minorHAnsi"/>
          </w:rPr>
          <w:t>dianne.currier@unimelb.edu.au</w:t>
        </w:r>
      </w:hyperlink>
      <w:r w:rsidRPr="0068567F">
        <w:rPr>
          <w:rFonts w:cstheme="minorHAnsi"/>
        </w:rPr>
        <w:t>; Tel: +61 3 9035 7557</w:t>
      </w:r>
    </w:p>
    <w:p w14:paraId="5E907393" w14:textId="7AC3145A" w:rsidR="00892570" w:rsidRPr="0092193D" w:rsidRDefault="00892570" w:rsidP="0092193D">
      <w:pPr>
        <w:rPr>
          <w:rFonts w:cstheme="minorHAnsi"/>
        </w:rPr>
      </w:pPr>
      <w:r>
        <w:rPr>
          <w:rFonts w:cstheme="minorHAnsi"/>
        </w:rPr>
        <w:t>Research team</w:t>
      </w:r>
      <w:r w:rsidRPr="0068567F">
        <w:rPr>
          <w:rFonts w:cstheme="minorHAnsi"/>
        </w:rPr>
        <w:t xml:space="preserve">: </w:t>
      </w:r>
      <w:r w:rsidRPr="004C0B3A">
        <w:rPr>
          <w:rFonts w:cstheme="minorHAnsi"/>
        </w:rPr>
        <w:t xml:space="preserve">Professor Jane </w:t>
      </w:r>
      <w:proofErr w:type="spellStart"/>
      <w:r w:rsidRPr="004C0B3A">
        <w:rPr>
          <w:rFonts w:cstheme="minorHAnsi"/>
        </w:rPr>
        <w:t>Pirkis</w:t>
      </w:r>
      <w:proofErr w:type="spellEnd"/>
      <w:r w:rsidRPr="004C0B3A">
        <w:rPr>
          <w:rFonts w:cstheme="minorHAnsi"/>
        </w:rPr>
        <w:t xml:space="preserve">, Professor Cathy </w:t>
      </w:r>
      <w:proofErr w:type="spellStart"/>
      <w:r w:rsidRPr="004C0B3A">
        <w:rPr>
          <w:rFonts w:cstheme="minorHAnsi"/>
        </w:rPr>
        <w:t>Mihalopoulos</w:t>
      </w:r>
      <w:proofErr w:type="spellEnd"/>
      <w:r w:rsidRPr="004C0B3A">
        <w:rPr>
          <w:rFonts w:cstheme="minorHAnsi"/>
        </w:rPr>
        <w:t>, Associate Professor Meredith Harris, Dr Danielle Newton, Ms Michelle Williamson, Associate Professor Tim van Gelder; Dr. Ariel Kruger</w:t>
      </w:r>
      <w:r w:rsidRPr="0068567F">
        <w:rPr>
          <w:rFonts w:cstheme="minorHAnsi"/>
        </w:rPr>
        <w:t>.</w:t>
      </w:r>
    </w:p>
    <w:p w14:paraId="18F481D6" w14:textId="77777777" w:rsidR="00806F72" w:rsidRDefault="00892570" w:rsidP="0092193D">
      <w:pPr>
        <w:pStyle w:val="Heading3"/>
      </w:pPr>
      <w:r w:rsidRPr="0068567F">
        <w:t>Introduction</w:t>
      </w:r>
    </w:p>
    <w:p w14:paraId="7DC0E27D" w14:textId="77777777" w:rsidR="00806F72" w:rsidRDefault="00892570" w:rsidP="00953CDC">
      <w:pPr>
        <w:rPr>
          <w:rFonts w:asciiTheme="minorHAnsi" w:hAnsiTheme="minorHAnsi" w:cstheme="minorHAnsi"/>
        </w:rPr>
      </w:pPr>
      <w:r w:rsidRPr="004C0B3A">
        <w:rPr>
          <w:rFonts w:asciiTheme="minorHAnsi" w:hAnsiTheme="minorHAnsi" w:cstheme="minorHAnsi"/>
        </w:rPr>
        <w:t xml:space="preserve">Thank you for your interest in participating in this project. The following pages provide you with further information about the project, so you can decide if you would like to take part. </w:t>
      </w:r>
    </w:p>
    <w:p w14:paraId="6DC12DE2" w14:textId="77777777" w:rsidR="00806F72" w:rsidRDefault="00892570" w:rsidP="00953CDC">
      <w:pPr>
        <w:rPr>
          <w:rFonts w:asciiTheme="minorHAnsi" w:hAnsiTheme="minorHAnsi" w:cstheme="minorHAnsi"/>
        </w:rPr>
      </w:pPr>
      <w:r w:rsidRPr="004C0B3A">
        <w:rPr>
          <w:rFonts w:asciiTheme="minorHAnsi" w:hAnsiTheme="minorHAnsi" w:cstheme="minorHAnsi"/>
        </w:rPr>
        <w:t xml:space="preserve">Please take the time to read this information carefully. </w:t>
      </w:r>
    </w:p>
    <w:p w14:paraId="49E22C28" w14:textId="77777777" w:rsidR="00806F72" w:rsidRDefault="00892570" w:rsidP="0092193D">
      <w:pPr>
        <w:pStyle w:val="Heading3"/>
      </w:pPr>
      <w:r w:rsidRPr="004C0B3A">
        <w:t>What is this research about?</w:t>
      </w:r>
    </w:p>
    <w:p w14:paraId="0FA3A036" w14:textId="77777777" w:rsidR="00806F72" w:rsidRDefault="00892570" w:rsidP="00892570">
      <w:pPr>
        <w:rPr>
          <w:rFonts w:asciiTheme="minorHAnsi" w:hAnsiTheme="minorHAnsi" w:cstheme="minorHAnsi"/>
        </w:rPr>
      </w:pPr>
      <w:r w:rsidRPr="004C0B3A">
        <w:rPr>
          <w:rFonts w:asciiTheme="minorHAnsi" w:hAnsiTheme="minorHAnsi" w:cstheme="minorHAnsi"/>
        </w:rPr>
        <w:t xml:space="preserve">The Better Access initiative was introduced in November 2006 in response to low treatment rates for mental disorders. The </w:t>
      </w:r>
      <w:proofErr w:type="gramStart"/>
      <w:r w:rsidRPr="004C0B3A">
        <w:rPr>
          <w:rFonts w:asciiTheme="minorHAnsi" w:hAnsiTheme="minorHAnsi" w:cstheme="minorHAnsi"/>
        </w:rPr>
        <w:t>ultimate aim</w:t>
      </w:r>
      <w:proofErr w:type="gramEnd"/>
      <w:r w:rsidRPr="004C0B3A">
        <w:rPr>
          <w:rFonts w:asciiTheme="minorHAnsi" w:hAnsiTheme="minorHAnsi" w:cstheme="minorHAnsi"/>
        </w:rPr>
        <w:t xml:space="preserve"> of Better Access is to encourage more people to seek support for their mental ill-health. It works to improve treatment and management for people who have mild to moderate mental health conditions, for whom short-term, evidence-based interventions are most likely to be helpful. </w:t>
      </w:r>
    </w:p>
    <w:p w14:paraId="7CAC25A3" w14:textId="77777777" w:rsidR="00806F72" w:rsidRDefault="00892570" w:rsidP="00892570">
      <w:pPr>
        <w:rPr>
          <w:rFonts w:asciiTheme="minorHAnsi" w:hAnsiTheme="minorHAnsi" w:cstheme="minorHAnsi"/>
          <w:lang w:val="en-GB" w:eastAsia="en-AU"/>
        </w:rPr>
      </w:pPr>
      <w:r w:rsidRPr="004C0B3A">
        <w:rPr>
          <w:rFonts w:asciiTheme="minorHAnsi" w:hAnsiTheme="minorHAnsi" w:cstheme="minorHAnsi"/>
          <w:lang w:val="en-GB" w:eastAsia="en-AU"/>
        </w:rPr>
        <w:t>The Department of Health has commissioned the University of Melbourne to evaluate the Better Access scheme. Part of that evaluation is to consider the future of Better Access. This project aims to do that via a virtual consultative process to generate a “Collective View” wherein a broad and diverse range of stakeholders collectively nominate key areas for strengthening Better Access going forward and identify strategies and priorities for reform.</w:t>
      </w:r>
    </w:p>
    <w:p w14:paraId="1AA2A91A" w14:textId="77777777" w:rsidR="00806F72" w:rsidRDefault="00892570" w:rsidP="00892570">
      <w:pPr>
        <w:rPr>
          <w:rFonts w:asciiTheme="minorHAnsi" w:hAnsiTheme="minorHAnsi" w:cstheme="minorHAnsi"/>
          <w:lang w:val="en-GB" w:eastAsia="en-AU"/>
        </w:rPr>
      </w:pPr>
      <w:r w:rsidRPr="004C0B3A">
        <w:rPr>
          <w:rFonts w:asciiTheme="minorHAnsi" w:hAnsiTheme="minorHAnsi" w:cstheme="minorHAnsi"/>
          <w:lang w:val="en-GB" w:eastAsia="en-AU"/>
        </w:rPr>
        <w:t xml:space="preserve">Stakeholders will include people with lived experience of mental illness and their </w:t>
      </w:r>
      <w:proofErr w:type="spellStart"/>
      <w:r w:rsidRPr="004C0B3A">
        <w:rPr>
          <w:rFonts w:asciiTheme="minorHAnsi" w:hAnsiTheme="minorHAnsi" w:cstheme="minorHAnsi"/>
          <w:lang w:val="en-GB" w:eastAsia="en-AU"/>
        </w:rPr>
        <w:t>carers</w:t>
      </w:r>
      <w:proofErr w:type="spellEnd"/>
      <w:r w:rsidRPr="004C0B3A">
        <w:rPr>
          <w:rFonts w:asciiTheme="minorHAnsi" w:hAnsiTheme="minorHAnsi" w:cstheme="minorHAnsi"/>
          <w:lang w:val="en-GB" w:eastAsia="en-AU"/>
        </w:rPr>
        <w:t>, mental health care service providers (both those who currently do and do not have access to Better Access),</w:t>
      </w:r>
      <w:r w:rsidR="00953CDC">
        <w:rPr>
          <w:rFonts w:asciiTheme="minorHAnsi" w:hAnsiTheme="minorHAnsi" w:cstheme="minorHAnsi"/>
          <w:lang w:val="en-GB" w:eastAsia="en-AU"/>
        </w:rPr>
        <w:t xml:space="preserve"> and government policy makers. </w:t>
      </w:r>
    </w:p>
    <w:p w14:paraId="0031822B" w14:textId="77777777" w:rsidR="00806F72" w:rsidRDefault="00892570" w:rsidP="0092193D">
      <w:pPr>
        <w:pStyle w:val="Heading3"/>
      </w:pPr>
      <w:r w:rsidRPr="004C0B3A">
        <w:t>What will I be asked to do?</w:t>
      </w:r>
    </w:p>
    <w:p w14:paraId="779333D3" w14:textId="77777777" w:rsidR="00806F72" w:rsidRDefault="00892570" w:rsidP="00892570">
      <w:pPr>
        <w:rPr>
          <w:rFonts w:asciiTheme="minorHAnsi" w:hAnsiTheme="minorHAnsi" w:cstheme="minorHAnsi"/>
          <w:lang w:val="en-GB" w:eastAsia="en-AU"/>
        </w:rPr>
      </w:pPr>
      <w:r w:rsidRPr="004C0B3A">
        <w:rPr>
          <w:rFonts w:asciiTheme="minorHAnsi" w:hAnsiTheme="minorHAnsi" w:cstheme="minorHAnsi"/>
        </w:rPr>
        <w:t>If you decide to participate</w:t>
      </w:r>
      <w:r w:rsidRPr="004C0B3A">
        <w:rPr>
          <w:rFonts w:asciiTheme="minorHAnsi" w:hAnsiTheme="minorHAnsi" w:cstheme="minorHAnsi"/>
          <w:lang w:val="en-GB" w:eastAsia="en-AU"/>
        </w:rPr>
        <w:t xml:space="preserve">, you will be asked to participate in a three-phase virtual consultative process (see Figure 1). </w:t>
      </w:r>
    </w:p>
    <w:p w14:paraId="36164A08" w14:textId="77777777" w:rsidR="00806F72" w:rsidRPr="0092193D" w:rsidRDefault="00892570" w:rsidP="0092193D">
      <w:pPr>
        <w:pStyle w:val="Heading4"/>
      </w:pPr>
      <w:r w:rsidRPr="0092193D">
        <w:t>Phase 1: Generate</w:t>
      </w:r>
    </w:p>
    <w:p w14:paraId="23933093" w14:textId="77777777" w:rsidR="00806F72" w:rsidRDefault="00892570" w:rsidP="00892570">
      <w:pPr>
        <w:ind w:right="154"/>
        <w:rPr>
          <w:rFonts w:asciiTheme="minorHAnsi" w:hAnsiTheme="minorHAnsi" w:cstheme="minorHAnsi"/>
        </w:rPr>
      </w:pPr>
      <w:r w:rsidRPr="004C0B3A">
        <w:rPr>
          <w:rFonts w:asciiTheme="minorHAnsi" w:hAnsiTheme="minorHAnsi" w:cstheme="minorHAnsi"/>
        </w:rPr>
        <w:t xml:space="preserve">You will complete a brief online survey where you will be asked to identify three to five features that you think are the most important for Better Access going forward. </w:t>
      </w:r>
    </w:p>
    <w:p w14:paraId="0A1D8C3F" w14:textId="77777777" w:rsidR="00806F72" w:rsidRDefault="00892570" w:rsidP="009839D5">
      <w:pPr>
        <w:ind w:right="154"/>
        <w:rPr>
          <w:rFonts w:asciiTheme="minorHAnsi" w:hAnsiTheme="minorHAnsi" w:cstheme="minorHAnsi"/>
        </w:rPr>
      </w:pPr>
      <w:r w:rsidRPr="009839D5">
        <w:rPr>
          <w:rFonts w:asciiTheme="minorHAnsi" w:hAnsiTheme="minorHAnsi" w:cstheme="minorHAnsi"/>
        </w:rPr>
        <w:t xml:space="preserve">The survey should take approximately 15 to 30 minutes. </w:t>
      </w:r>
      <w:r w:rsidRPr="004C0B3A">
        <w:rPr>
          <w:rFonts w:asciiTheme="minorHAnsi" w:hAnsiTheme="minorHAnsi" w:cstheme="minorHAnsi"/>
        </w:rPr>
        <w:t>Our</w:t>
      </w:r>
      <w:r w:rsidRPr="009839D5">
        <w:rPr>
          <w:rFonts w:asciiTheme="minorHAnsi" w:hAnsiTheme="minorHAnsi" w:cstheme="minorHAnsi"/>
        </w:rPr>
        <w:t xml:space="preserve"> </w:t>
      </w:r>
      <w:r w:rsidRPr="004C0B3A">
        <w:rPr>
          <w:rFonts w:asciiTheme="minorHAnsi" w:hAnsiTheme="minorHAnsi" w:cstheme="minorHAnsi"/>
        </w:rPr>
        <w:t>team</w:t>
      </w:r>
      <w:r w:rsidRPr="009839D5">
        <w:rPr>
          <w:rFonts w:asciiTheme="minorHAnsi" w:hAnsiTheme="minorHAnsi" w:cstheme="minorHAnsi"/>
        </w:rPr>
        <w:t xml:space="preserve"> </w:t>
      </w:r>
      <w:r w:rsidRPr="004C0B3A">
        <w:rPr>
          <w:rFonts w:asciiTheme="minorHAnsi" w:hAnsiTheme="minorHAnsi" w:cstheme="minorHAnsi"/>
        </w:rPr>
        <w:t>will</w:t>
      </w:r>
      <w:r w:rsidRPr="009839D5">
        <w:rPr>
          <w:rFonts w:asciiTheme="minorHAnsi" w:hAnsiTheme="minorHAnsi" w:cstheme="minorHAnsi"/>
        </w:rPr>
        <w:t xml:space="preserve"> </w:t>
      </w:r>
      <w:r w:rsidRPr="004C0B3A">
        <w:rPr>
          <w:rFonts w:asciiTheme="minorHAnsi" w:hAnsiTheme="minorHAnsi" w:cstheme="minorHAnsi"/>
        </w:rPr>
        <w:t>then</w:t>
      </w:r>
      <w:r w:rsidRPr="009839D5">
        <w:rPr>
          <w:rFonts w:asciiTheme="minorHAnsi" w:hAnsiTheme="minorHAnsi" w:cstheme="minorHAnsi"/>
        </w:rPr>
        <w:t xml:space="preserve"> </w:t>
      </w:r>
      <w:r w:rsidRPr="004C0B3A">
        <w:rPr>
          <w:rFonts w:asciiTheme="minorHAnsi" w:hAnsiTheme="minorHAnsi" w:cstheme="minorHAnsi"/>
        </w:rPr>
        <w:t>group</w:t>
      </w:r>
      <w:r w:rsidRPr="009839D5">
        <w:rPr>
          <w:rFonts w:asciiTheme="minorHAnsi" w:hAnsiTheme="minorHAnsi" w:cstheme="minorHAnsi"/>
        </w:rPr>
        <w:t xml:space="preserve"> </w:t>
      </w:r>
      <w:r w:rsidRPr="004C0B3A">
        <w:rPr>
          <w:rFonts w:asciiTheme="minorHAnsi" w:hAnsiTheme="minorHAnsi" w:cstheme="minorHAnsi"/>
        </w:rPr>
        <w:t>these</w:t>
      </w:r>
      <w:r w:rsidRPr="009839D5">
        <w:rPr>
          <w:rFonts w:asciiTheme="minorHAnsi" w:hAnsiTheme="minorHAnsi" w:cstheme="minorHAnsi"/>
        </w:rPr>
        <w:t xml:space="preserve"> </w:t>
      </w:r>
      <w:r w:rsidRPr="004C0B3A">
        <w:rPr>
          <w:rFonts w:asciiTheme="minorHAnsi" w:hAnsiTheme="minorHAnsi" w:cstheme="minorHAnsi"/>
        </w:rPr>
        <w:t>ideas</w:t>
      </w:r>
      <w:r w:rsidRPr="009839D5">
        <w:rPr>
          <w:rFonts w:asciiTheme="minorHAnsi" w:hAnsiTheme="minorHAnsi" w:cstheme="minorHAnsi"/>
        </w:rPr>
        <w:t xml:space="preserve"> </w:t>
      </w:r>
      <w:r w:rsidRPr="004C0B3A">
        <w:rPr>
          <w:rFonts w:asciiTheme="minorHAnsi" w:hAnsiTheme="minorHAnsi" w:cstheme="minorHAnsi"/>
        </w:rPr>
        <w:t>and</w:t>
      </w:r>
      <w:r w:rsidRPr="009839D5">
        <w:rPr>
          <w:rFonts w:asciiTheme="minorHAnsi" w:hAnsiTheme="minorHAnsi" w:cstheme="minorHAnsi"/>
        </w:rPr>
        <w:t xml:space="preserve"> </w:t>
      </w:r>
      <w:r w:rsidRPr="004C0B3A">
        <w:rPr>
          <w:rFonts w:asciiTheme="minorHAnsi" w:hAnsiTheme="minorHAnsi" w:cstheme="minorHAnsi"/>
        </w:rPr>
        <w:t>draft a set of</w:t>
      </w:r>
      <w:r w:rsidRPr="009839D5">
        <w:rPr>
          <w:rFonts w:asciiTheme="minorHAnsi" w:hAnsiTheme="minorHAnsi" w:cstheme="minorHAnsi"/>
        </w:rPr>
        <w:t xml:space="preserve"> </w:t>
      </w:r>
      <w:r w:rsidRPr="004C0B3A">
        <w:rPr>
          <w:rFonts w:asciiTheme="minorHAnsi" w:hAnsiTheme="minorHAnsi" w:cstheme="minorHAnsi"/>
        </w:rPr>
        <w:t>synthesis</w:t>
      </w:r>
      <w:r w:rsidRPr="009839D5">
        <w:rPr>
          <w:rFonts w:asciiTheme="minorHAnsi" w:hAnsiTheme="minorHAnsi" w:cstheme="minorHAnsi"/>
        </w:rPr>
        <w:t xml:space="preserve"> </w:t>
      </w:r>
      <w:r w:rsidRPr="004C0B3A">
        <w:rPr>
          <w:rFonts w:asciiTheme="minorHAnsi" w:hAnsiTheme="minorHAnsi" w:cstheme="minorHAnsi"/>
        </w:rPr>
        <w:t>statements.</w:t>
      </w:r>
    </w:p>
    <w:p w14:paraId="719F5ADC" w14:textId="77777777" w:rsidR="00806F72" w:rsidRPr="0092193D" w:rsidRDefault="00892570" w:rsidP="0092193D">
      <w:pPr>
        <w:pStyle w:val="Heading4"/>
      </w:pPr>
      <w:r w:rsidRPr="0092193D">
        <w:t>Phase 2: Discuss</w:t>
      </w:r>
    </w:p>
    <w:p w14:paraId="4C52DFC2" w14:textId="77777777" w:rsidR="00806F72" w:rsidRDefault="00892570" w:rsidP="009839D5">
      <w:pPr>
        <w:ind w:right="154"/>
        <w:rPr>
          <w:rFonts w:asciiTheme="minorHAnsi" w:hAnsiTheme="minorHAnsi" w:cstheme="minorHAnsi"/>
        </w:rPr>
      </w:pPr>
      <w:r w:rsidRPr="004C0B3A">
        <w:rPr>
          <w:rFonts w:asciiTheme="minorHAnsi" w:hAnsiTheme="minorHAnsi" w:cstheme="minorHAnsi"/>
        </w:rPr>
        <w:t xml:space="preserve">You will then participate in an online discussion forum using the </w:t>
      </w:r>
      <w:proofErr w:type="spellStart"/>
      <w:r w:rsidRPr="004C0B3A">
        <w:rPr>
          <w:rFonts w:asciiTheme="minorHAnsi" w:hAnsiTheme="minorHAnsi" w:cstheme="minorHAnsi"/>
        </w:rPr>
        <w:t>Loomio</w:t>
      </w:r>
      <w:proofErr w:type="spellEnd"/>
      <w:r w:rsidRPr="004C0B3A">
        <w:rPr>
          <w:rFonts w:asciiTheme="minorHAnsi" w:hAnsiTheme="minorHAnsi" w:cstheme="minorHAnsi"/>
        </w:rPr>
        <w:t xml:space="preserve"> platform to add your views about and further refine the synthesis statements. There will also be the opportunity consider other relevant issues, such the strategies that might be</w:t>
      </w:r>
      <w:r w:rsidRPr="009839D5">
        <w:rPr>
          <w:rFonts w:asciiTheme="minorHAnsi" w:hAnsiTheme="minorHAnsi" w:cstheme="minorHAnsi"/>
        </w:rPr>
        <w:t xml:space="preserve"> </w:t>
      </w:r>
      <w:r w:rsidRPr="004C0B3A">
        <w:rPr>
          <w:rFonts w:asciiTheme="minorHAnsi" w:hAnsiTheme="minorHAnsi" w:cstheme="minorHAnsi"/>
        </w:rPr>
        <w:t xml:space="preserve">required to take the </w:t>
      </w:r>
      <w:proofErr w:type="gramStart"/>
      <w:r w:rsidRPr="004C0B3A">
        <w:rPr>
          <w:rFonts w:asciiTheme="minorHAnsi" w:hAnsiTheme="minorHAnsi" w:cstheme="minorHAnsi"/>
        </w:rPr>
        <w:t>particular features</w:t>
      </w:r>
      <w:proofErr w:type="gramEnd"/>
      <w:r w:rsidRPr="004C0B3A">
        <w:rPr>
          <w:rFonts w:asciiTheme="minorHAnsi" w:hAnsiTheme="minorHAnsi" w:cstheme="minorHAnsi"/>
        </w:rPr>
        <w:t xml:space="preserve"> of Better Access forward. To encourage equality in participation, participants will all be given pseudonyms so participant’s identities, roles or organisations will not be visible to other participants. </w:t>
      </w:r>
    </w:p>
    <w:p w14:paraId="2EC7EB55" w14:textId="77777777" w:rsidR="00806F72" w:rsidRDefault="00892570" w:rsidP="009839D5">
      <w:pPr>
        <w:ind w:right="154"/>
        <w:rPr>
          <w:rFonts w:asciiTheme="minorHAnsi" w:hAnsiTheme="minorHAnsi" w:cstheme="minorHAnsi"/>
        </w:rPr>
      </w:pPr>
      <w:r w:rsidRPr="004C0B3A">
        <w:rPr>
          <w:rFonts w:asciiTheme="minorHAnsi" w:hAnsiTheme="minorHAnsi" w:cstheme="minorHAnsi"/>
        </w:rPr>
        <w:lastRenderedPageBreak/>
        <w:t xml:space="preserve">The forum is text-based and will remain open for two weeks and you can contribute as frequently as you like and at times that suit you.  We expect that participation in the discussion will take up to two hours, over </w:t>
      </w:r>
      <w:proofErr w:type="gramStart"/>
      <w:r w:rsidRPr="004C0B3A">
        <w:rPr>
          <w:rFonts w:asciiTheme="minorHAnsi" w:hAnsiTheme="minorHAnsi" w:cstheme="minorHAnsi"/>
        </w:rPr>
        <w:t>a number of</w:t>
      </w:r>
      <w:proofErr w:type="gramEnd"/>
      <w:r w:rsidRPr="004C0B3A">
        <w:rPr>
          <w:rFonts w:asciiTheme="minorHAnsi" w:hAnsiTheme="minorHAnsi" w:cstheme="minorHAnsi"/>
        </w:rPr>
        <w:t xml:space="preserve"> sessions spread out over the two weeks.</w:t>
      </w:r>
    </w:p>
    <w:p w14:paraId="664E5B1C" w14:textId="77777777" w:rsidR="00806F72" w:rsidRDefault="00892570" w:rsidP="009839D5">
      <w:pPr>
        <w:ind w:right="154"/>
        <w:rPr>
          <w:rFonts w:asciiTheme="minorHAnsi" w:hAnsiTheme="minorHAnsi" w:cstheme="minorHAnsi"/>
        </w:rPr>
      </w:pPr>
      <w:r w:rsidRPr="004C0B3A">
        <w:rPr>
          <w:rFonts w:asciiTheme="minorHAnsi" w:hAnsiTheme="minorHAnsi" w:cstheme="minorHAnsi"/>
        </w:rPr>
        <w:t>The evaluation team will then download the content of the forum, analyse the themes, and redraft the synthesis statements for a second survey.</w:t>
      </w:r>
      <w:r w:rsidRPr="009839D5">
        <w:rPr>
          <w:rFonts w:asciiTheme="minorHAnsi" w:hAnsiTheme="minorHAnsi" w:cstheme="minorHAnsi"/>
        </w:rPr>
        <w:t xml:space="preserve"> </w:t>
      </w:r>
    </w:p>
    <w:p w14:paraId="0F107656" w14:textId="77777777" w:rsidR="00806F72" w:rsidRPr="0092193D" w:rsidRDefault="00892570" w:rsidP="0092193D">
      <w:pPr>
        <w:pStyle w:val="Heading4"/>
      </w:pPr>
      <w:r w:rsidRPr="0092193D">
        <w:t xml:space="preserve">Phase 3: Assess </w:t>
      </w:r>
    </w:p>
    <w:p w14:paraId="448BEAF9" w14:textId="77777777" w:rsidR="00806F72" w:rsidRDefault="00892570" w:rsidP="009839D5">
      <w:pPr>
        <w:ind w:right="154"/>
        <w:rPr>
          <w:rFonts w:asciiTheme="minorHAnsi" w:hAnsiTheme="minorHAnsi" w:cstheme="minorHAnsi"/>
        </w:rPr>
      </w:pPr>
      <w:r w:rsidRPr="004C0B3A">
        <w:rPr>
          <w:rFonts w:asciiTheme="minorHAnsi" w:hAnsiTheme="minorHAnsi" w:cstheme="minorHAnsi"/>
        </w:rPr>
        <w:t>You will be asked to respond to a second online survey to rate your level of agreement with the revised synthesis statements, indicate your priorities for future reforms, and provide any additional comments you wish to make.  We expect this will take 30 minutes</w:t>
      </w:r>
      <w:r>
        <w:rPr>
          <w:rFonts w:asciiTheme="minorHAnsi" w:hAnsiTheme="minorHAnsi" w:cstheme="minorHAnsi"/>
        </w:rPr>
        <w:t>.</w:t>
      </w:r>
    </w:p>
    <w:p w14:paraId="22554F58" w14:textId="77777777" w:rsidR="00806F72" w:rsidRDefault="00892570" w:rsidP="009839D5">
      <w:pPr>
        <w:ind w:right="154"/>
        <w:rPr>
          <w:rFonts w:asciiTheme="minorHAnsi" w:hAnsiTheme="minorHAnsi" w:cstheme="minorHAnsi"/>
        </w:rPr>
      </w:pPr>
      <w:r w:rsidRPr="009839D5">
        <w:rPr>
          <w:rFonts w:asciiTheme="minorHAnsi" w:hAnsiTheme="minorHAnsi" w:cstheme="minorHAnsi"/>
        </w:rPr>
        <w:t>In total the three phases will run o</w:t>
      </w:r>
      <w:r>
        <w:rPr>
          <w:rFonts w:asciiTheme="minorHAnsi" w:hAnsiTheme="minorHAnsi" w:cstheme="minorHAnsi"/>
        </w:rPr>
        <w:t>ver the course of 3 to 4 weeks.</w:t>
      </w:r>
    </w:p>
    <w:p w14:paraId="2EB02C21" w14:textId="77777777" w:rsidR="00806F72" w:rsidRDefault="00892570" w:rsidP="0092193D">
      <w:pPr>
        <w:pStyle w:val="Heading3"/>
      </w:pPr>
      <w:r w:rsidRPr="009839D5">
        <w:t>What are the possible benefits?</w:t>
      </w:r>
    </w:p>
    <w:p w14:paraId="1D4CB2F7" w14:textId="77777777" w:rsidR="00806F72" w:rsidRDefault="00892570" w:rsidP="00892570">
      <w:pPr>
        <w:rPr>
          <w:rFonts w:asciiTheme="minorHAnsi" w:hAnsiTheme="minorHAnsi" w:cstheme="minorHAnsi"/>
          <w:lang w:val="en-GB" w:eastAsia="en-AU"/>
        </w:rPr>
      </w:pPr>
      <w:r w:rsidRPr="004C0B3A">
        <w:rPr>
          <w:rFonts w:asciiTheme="minorHAnsi" w:hAnsiTheme="minorHAnsi" w:cstheme="minorHAnsi"/>
          <w:lang w:val="en-GB" w:eastAsia="en-AU"/>
        </w:rPr>
        <w:t>The project will not provide any direct benefits to you as a participant. However, the information obtained from this project will be used in deliberations about how Better Access might be modified in the future.</w:t>
      </w:r>
    </w:p>
    <w:p w14:paraId="4B74657D" w14:textId="77777777" w:rsidR="00806F72" w:rsidRDefault="00892570" w:rsidP="0092193D">
      <w:pPr>
        <w:pStyle w:val="Heading3"/>
      </w:pPr>
      <w:r w:rsidRPr="004C0B3A">
        <w:t>What are the possible risks?</w:t>
      </w:r>
    </w:p>
    <w:p w14:paraId="2B6010EB" w14:textId="77777777" w:rsidR="00806F72" w:rsidRDefault="00892570" w:rsidP="00892570">
      <w:pPr>
        <w:adjustRightInd w:val="0"/>
        <w:rPr>
          <w:rFonts w:asciiTheme="minorHAnsi" w:hAnsiTheme="minorHAnsi" w:cstheme="minorHAnsi"/>
          <w:bCs/>
        </w:rPr>
      </w:pPr>
      <w:r w:rsidRPr="004C0B3A">
        <w:rPr>
          <w:rFonts w:asciiTheme="minorHAnsi" w:hAnsiTheme="minorHAnsi" w:cstheme="minorHAnsi"/>
          <w:lang w:val="en-GB" w:eastAsia="en-AU"/>
        </w:rPr>
        <w:t xml:space="preserve">The focus of the surveys and discussion is the delivery of mental health services, and there is a small risk that this might upset you. </w:t>
      </w:r>
      <w:r w:rsidRPr="004C0B3A">
        <w:rPr>
          <w:rFonts w:asciiTheme="minorHAnsi" w:hAnsiTheme="minorHAnsi" w:cstheme="minorHAnsi"/>
          <w:bCs/>
        </w:rPr>
        <w:t xml:space="preserve">If you are experiencing distress </w:t>
      </w:r>
      <w:proofErr w:type="gramStart"/>
      <w:r w:rsidRPr="004C0B3A">
        <w:rPr>
          <w:rFonts w:asciiTheme="minorHAnsi" w:hAnsiTheme="minorHAnsi" w:cstheme="minorHAnsi"/>
          <w:bCs/>
        </w:rPr>
        <w:t>as a result of</w:t>
      </w:r>
      <w:proofErr w:type="gramEnd"/>
      <w:r w:rsidRPr="004C0B3A">
        <w:rPr>
          <w:rFonts w:asciiTheme="minorHAnsi" w:hAnsiTheme="minorHAnsi" w:cstheme="minorHAnsi"/>
          <w:bCs/>
        </w:rPr>
        <w:t xml:space="preserve"> participating in the survey or discussion, you may want to seek the support of friends, family or a trusted colleague. Alternatively, general support is available by</w:t>
      </w:r>
      <w:r>
        <w:rPr>
          <w:rFonts w:asciiTheme="minorHAnsi" w:hAnsiTheme="minorHAnsi" w:cstheme="minorHAnsi"/>
          <w:bCs/>
        </w:rPr>
        <w:t xml:space="preserve"> calling Lifeline on 13 11 14. </w:t>
      </w:r>
      <w:r w:rsidRPr="004C0B3A">
        <w:rPr>
          <w:rFonts w:asciiTheme="minorHAnsi" w:hAnsiTheme="minorHAnsi" w:cstheme="minorHAnsi"/>
          <w:bCs/>
        </w:rPr>
        <w:t xml:space="preserve">While the </w:t>
      </w:r>
      <w:proofErr w:type="spellStart"/>
      <w:r w:rsidRPr="004C0B3A">
        <w:rPr>
          <w:rFonts w:asciiTheme="minorHAnsi" w:hAnsiTheme="minorHAnsi" w:cstheme="minorHAnsi"/>
          <w:bCs/>
        </w:rPr>
        <w:t>Loomio</w:t>
      </w:r>
      <w:proofErr w:type="spellEnd"/>
      <w:r w:rsidRPr="004C0B3A">
        <w:rPr>
          <w:rFonts w:asciiTheme="minorHAnsi" w:hAnsiTheme="minorHAnsi" w:cstheme="minorHAnsi"/>
          <w:bCs/>
        </w:rPr>
        <w:t xml:space="preserve"> forum uses pseudonyms, it may be possible for other participants to identify you or your profession from your comments. However, all reporting will be of synthesised comments and no potentially identifiable individual participant’s comments will be reported.</w:t>
      </w:r>
    </w:p>
    <w:p w14:paraId="05E3A219" w14:textId="77777777" w:rsidR="00806F72" w:rsidRDefault="00892570" w:rsidP="0092193D">
      <w:pPr>
        <w:pStyle w:val="Heading3"/>
      </w:pPr>
      <w:r w:rsidRPr="004C0B3A">
        <w:t>Do I have to take part?</w:t>
      </w:r>
    </w:p>
    <w:p w14:paraId="6DD7760F" w14:textId="77777777" w:rsidR="00806F72" w:rsidRDefault="00892570" w:rsidP="00892570">
      <w:pPr>
        <w:rPr>
          <w:rFonts w:asciiTheme="minorHAnsi" w:hAnsiTheme="minorHAnsi" w:cstheme="minorHAnsi"/>
        </w:rPr>
      </w:pPr>
      <w:r w:rsidRPr="004C0B3A">
        <w:rPr>
          <w:rFonts w:asciiTheme="minorHAnsi" w:hAnsiTheme="minorHAnsi" w:cstheme="minorHAnsi"/>
        </w:rPr>
        <w:t xml:space="preserve">No. Participation is completely voluntary. You can withdraw at any time.  </w:t>
      </w:r>
      <w:bookmarkStart w:id="182" w:name="_Hlk104880242"/>
      <w:r w:rsidRPr="004C0B3A">
        <w:rPr>
          <w:rFonts w:asciiTheme="minorHAnsi" w:hAnsiTheme="minorHAnsi" w:cstheme="minorHAnsi"/>
        </w:rPr>
        <w:t>You will not be able to withdraw any data you provide in the surveys because your survey responses will not be linked to any of your personal details. You will be able to withdraw your contributions to the online discussion forum up until the time the information is processed.</w:t>
      </w:r>
      <w:bookmarkEnd w:id="182"/>
    </w:p>
    <w:p w14:paraId="09B2EB1E" w14:textId="77777777" w:rsidR="00806F72" w:rsidRDefault="00892570" w:rsidP="0092193D">
      <w:pPr>
        <w:pStyle w:val="Heading3"/>
      </w:pPr>
      <w:r w:rsidRPr="004C0B3A">
        <w:t>Will I hear about the results of this project?</w:t>
      </w:r>
    </w:p>
    <w:p w14:paraId="772C1AE5" w14:textId="7DD90572" w:rsidR="00892570" w:rsidRPr="004C0B3A" w:rsidRDefault="00892570" w:rsidP="00892570">
      <w:pPr>
        <w:rPr>
          <w:rFonts w:asciiTheme="minorHAnsi" w:hAnsiTheme="minorHAnsi" w:cstheme="minorHAnsi"/>
        </w:rPr>
      </w:pPr>
      <w:r w:rsidRPr="004C0B3A">
        <w:rPr>
          <w:rFonts w:asciiTheme="minorHAnsi" w:hAnsiTheme="minorHAnsi" w:cstheme="minorHAnsi"/>
        </w:rPr>
        <w:t xml:space="preserve">The findings of the overall evaluation of the Better Access scheme will be published on the Department of Health website.  We will also publish the study findings in academic journals and present them at conferences and other presentations. </w:t>
      </w:r>
    </w:p>
    <w:p w14:paraId="05F3F63E" w14:textId="77777777" w:rsidR="00806F72" w:rsidRDefault="00892570" w:rsidP="0092193D">
      <w:pPr>
        <w:pStyle w:val="Heading3"/>
      </w:pPr>
      <w:r w:rsidRPr="004C0B3A">
        <w:t>What will happen to information about me?</w:t>
      </w:r>
    </w:p>
    <w:p w14:paraId="09EAF209" w14:textId="77777777" w:rsidR="00806F72" w:rsidRDefault="00892570" w:rsidP="00892570">
      <w:pPr>
        <w:rPr>
          <w:rFonts w:asciiTheme="minorHAnsi" w:hAnsiTheme="minorHAnsi" w:cstheme="minorHAnsi"/>
        </w:rPr>
      </w:pPr>
      <w:bookmarkStart w:id="183" w:name="_Hlk104880268"/>
      <w:r w:rsidRPr="004C0B3A">
        <w:rPr>
          <w:rFonts w:asciiTheme="minorHAnsi" w:hAnsiTheme="minorHAnsi" w:cstheme="minorHAnsi"/>
        </w:rPr>
        <w:t xml:space="preserve">Your participation in the study will be entirely confidential. We will collect your name and contact information at the beginning of Survey 1 so we can send follow-up invitations to the online forum and Survey 2, but that information will not be linked to your survey responses or discussion contributions and will be stored separately. Any reports or publications on the study will be presenting collective views. </w:t>
      </w:r>
    </w:p>
    <w:p w14:paraId="530539D9" w14:textId="77777777" w:rsidR="00806F72" w:rsidRDefault="00892570" w:rsidP="00892570">
      <w:pPr>
        <w:rPr>
          <w:rFonts w:asciiTheme="minorHAnsi" w:hAnsiTheme="minorHAnsi" w:cstheme="minorHAnsi"/>
        </w:rPr>
      </w:pPr>
      <w:r w:rsidRPr="004C0B3A">
        <w:rPr>
          <w:rFonts w:asciiTheme="minorHAnsi" w:hAnsiTheme="minorHAnsi" w:cstheme="minorHAnsi"/>
        </w:rPr>
        <w:t xml:space="preserve">The </w:t>
      </w:r>
      <w:proofErr w:type="spellStart"/>
      <w:r w:rsidRPr="004C0B3A">
        <w:rPr>
          <w:rFonts w:asciiTheme="minorHAnsi" w:hAnsiTheme="minorHAnsi" w:cstheme="minorHAnsi"/>
        </w:rPr>
        <w:t>Loomio</w:t>
      </w:r>
      <w:proofErr w:type="spellEnd"/>
      <w:r w:rsidRPr="004C0B3A">
        <w:rPr>
          <w:rFonts w:asciiTheme="minorHAnsi" w:hAnsiTheme="minorHAnsi" w:cstheme="minorHAnsi"/>
        </w:rPr>
        <w:t xml:space="preserve"> discussion forum is hosted on a secure platform in the USA and at the end of the forum data are transferred to a secure University of Melbourne server. Survey data are also held on a secure University of Melbourne server. Only authorised members of the research team will have access to the data.  All survey and discussion data will be held securely in the Centre for Mental Health at the University of Melbourne for five years after we publish the final article about this study. </w:t>
      </w:r>
    </w:p>
    <w:bookmarkEnd w:id="183"/>
    <w:p w14:paraId="49E6A696" w14:textId="77777777" w:rsidR="00806F72" w:rsidRDefault="00892570" w:rsidP="0092193D">
      <w:pPr>
        <w:pStyle w:val="Heading3"/>
      </w:pPr>
      <w:r w:rsidRPr="004C0B3A">
        <w:t>Who is funding this project?</w:t>
      </w:r>
    </w:p>
    <w:p w14:paraId="5BA0847C" w14:textId="77777777" w:rsidR="00806F72" w:rsidRDefault="00892570" w:rsidP="00892570">
      <w:pPr>
        <w:rPr>
          <w:rFonts w:asciiTheme="minorHAnsi" w:hAnsiTheme="minorHAnsi" w:cstheme="minorHAnsi"/>
        </w:rPr>
      </w:pPr>
      <w:r w:rsidRPr="004C0B3A">
        <w:rPr>
          <w:rFonts w:asciiTheme="minorHAnsi" w:hAnsiTheme="minorHAnsi" w:cstheme="minorHAnsi"/>
        </w:rPr>
        <w:t>The Australian Government Department of Health has funded the Better Access evaluation.</w:t>
      </w:r>
    </w:p>
    <w:p w14:paraId="0F832377" w14:textId="77777777" w:rsidR="00806F72" w:rsidRDefault="00892570" w:rsidP="0092193D">
      <w:pPr>
        <w:pStyle w:val="Heading3"/>
      </w:pPr>
      <w:r w:rsidRPr="004C0B3A">
        <w:lastRenderedPageBreak/>
        <w:t>Where can I get further information?</w:t>
      </w:r>
    </w:p>
    <w:p w14:paraId="1BE335E8" w14:textId="77777777" w:rsidR="00806F72" w:rsidRDefault="00892570" w:rsidP="00892570">
      <w:pPr>
        <w:rPr>
          <w:rFonts w:asciiTheme="minorHAnsi" w:hAnsiTheme="minorHAnsi" w:cstheme="minorHAnsi"/>
        </w:rPr>
      </w:pPr>
      <w:r w:rsidRPr="004C0B3A">
        <w:rPr>
          <w:rFonts w:asciiTheme="minorHAnsi" w:hAnsiTheme="minorHAnsi" w:cstheme="minorHAnsi"/>
        </w:rPr>
        <w:t xml:space="preserve">If you would like more information about the project, please contact the researchers at betteraccesseval-7@unimelb.edu.au or </w:t>
      </w:r>
      <w:r w:rsidRPr="004C0B3A">
        <w:rPr>
          <w:rFonts w:asciiTheme="minorHAnsi" w:hAnsiTheme="minorHAnsi" w:cstheme="minorHAnsi"/>
          <w:lang w:val="en-US"/>
        </w:rPr>
        <w:t>(03) 83440457.</w:t>
      </w:r>
      <w:r w:rsidRPr="004C0B3A" w:rsidDel="006C44C7">
        <w:rPr>
          <w:rFonts w:asciiTheme="minorHAnsi" w:hAnsiTheme="minorHAnsi" w:cstheme="minorHAnsi"/>
        </w:rPr>
        <w:t xml:space="preserve"> </w:t>
      </w:r>
    </w:p>
    <w:p w14:paraId="3940D1FD" w14:textId="77777777" w:rsidR="00806F72" w:rsidRDefault="00892570" w:rsidP="0092193D">
      <w:pPr>
        <w:pStyle w:val="Heading3"/>
      </w:pPr>
      <w:r w:rsidRPr="004C0B3A">
        <w:t>Who can I contact if I have any concerns about the project?</w:t>
      </w:r>
    </w:p>
    <w:p w14:paraId="2ADC00B7" w14:textId="6CEA9E35" w:rsidR="00892570" w:rsidRPr="004C0B3A" w:rsidRDefault="00892570" w:rsidP="00892570">
      <w:pPr>
        <w:rPr>
          <w:rFonts w:asciiTheme="minorHAnsi" w:hAnsiTheme="minorHAnsi" w:cstheme="minorHAnsi"/>
        </w:rPr>
      </w:pPr>
      <w:r w:rsidRPr="004C0B3A">
        <w:rPr>
          <w:rFonts w:asciiTheme="minorHAnsi" w:hAnsiTheme="minorHAnsi" w:cstheme="minorHAnsi"/>
        </w:rPr>
        <w:t>This project has human research ethics approval from The University of Melbourne [24221]. If you have any concerns or complaints about the conduct of this research project, which you do not wish to discuss with the research team, you should contact the Research Integrity Administrator, Office of Research Ethics and Integrity, University of Melbour</w:t>
      </w:r>
      <w:r>
        <w:rPr>
          <w:rFonts w:asciiTheme="minorHAnsi" w:hAnsiTheme="minorHAnsi" w:cstheme="minorHAnsi"/>
        </w:rPr>
        <w:t xml:space="preserve">ne, VIC 3010. Tel: +61 </w:t>
      </w:r>
      <w:r w:rsidRPr="004C0B3A">
        <w:rPr>
          <w:rFonts w:asciiTheme="minorHAnsi" w:hAnsiTheme="minorHAnsi" w:cstheme="minorHAnsi"/>
        </w:rPr>
        <w:t>8344</w:t>
      </w:r>
      <w:r>
        <w:rPr>
          <w:rFonts w:asciiTheme="minorHAnsi" w:hAnsiTheme="minorHAnsi" w:cstheme="minorHAnsi"/>
        </w:rPr>
        <w:t xml:space="preserve"> </w:t>
      </w:r>
      <w:r w:rsidRPr="004C0B3A">
        <w:rPr>
          <w:rFonts w:asciiTheme="minorHAnsi" w:hAnsiTheme="minorHAnsi" w:cstheme="minorHAnsi"/>
        </w:rPr>
        <w:t xml:space="preserve">1814 or Email: </w:t>
      </w:r>
      <w:r w:rsidRPr="004C0B3A">
        <w:rPr>
          <w:rFonts w:asciiTheme="minorHAnsi" w:eastAsia="Calibri" w:hAnsiTheme="minorHAnsi" w:cstheme="minorHAnsi"/>
        </w:rPr>
        <w:t>research-integrity@unimelb.edu.au</w:t>
      </w:r>
      <w:r w:rsidRPr="004C0B3A">
        <w:rPr>
          <w:rFonts w:asciiTheme="minorHAnsi" w:hAnsiTheme="minorHAnsi" w:cstheme="minorHAnsi"/>
        </w:rPr>
        <w:t xml:space="preserve">. All complaints will be treated confidentially. In any </w:t>
      </w:r>
      <w:r w:rsidR="008F635E" w:rsidRPr="004C0B3A">
        <w:rPr>
          <w:rFonts w:asciiTheme="minorHAnsi" w:hAnsiTheme="minorHAnsi" w:cstheme="minorHAnsi"/>
        </w:rPr>
        <w:t>correspondence,</w:t>
      </w:r>
      <w:r w:rsidRPr="004C0B3A">
        <w:rPr>
          <w:rFonts w:asciiTheme="minorHAnsi" w:hAnsiTheme="minorHAnsi" w:cstheme="minorHAnsi"/>
        </w:rPr>
        <w:t xml:space="preserve"> please provide the name of the research team and/or the name or ethics ID number of the research project.</w:t>
      </w:r>
    </w:p>
    <w:p w14:paraId="013D1E9E" w14:textId="77777777" w:rsidR="00892570" w:rsidRDefault="00892570" w:rsidP="00892570">
      <w:pPr>
        <w:rPr>
          <w:rFonts w:asciiTheme="minorHAnsi" w:hAnsiTheme="minorHAnsi" w:cstheme="minorHAnsi"/>
        </w:rPr>
      </w:pPr>
      <w:r w:rsidRPr="00C80235">
        <w:rPr>
          <w:rFonts w:asciiTheme="minorHAnsi" w:hAnsiTheme="minorHAnsi" w:cstheme="minorHAnsi"/>
          <w:noProof/>
        </w:rPr>
        <w:drawing>
          <wp:inline distT="0" distB="0" distL="0" distR="0" wp14:anchorId="4FFCB867" wp14:editId="1C4CE30E">
            <wp:extent cx="4307129" cy="6276975"/>
            <wp:effectExtent l="0" t="0" r="0" b="0"/>
            <wp:docPr id="32" name="Picture 32" descr="A figure showing a three-phase virtual consultation process. Participants generate ideas, participate in an online discussion forum and rate their level of agreements with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figure showing a three-phase virtual consultation process. Participants generate ideas, participate in an online discussion forum and rate their level of agreements with statements."/>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347661" cy="6336045"/>
                    </a:xfrm>
                    <a:prstGeom prst="rect">
                      <a:avLst/>
                    </a:prstGeom>
                    <a:noFill/>
                    <a:ln>
                      <a:noFill/>
                    </a:ln>
                  </pic:spPr>
                </pic:pic>
              </a:graphicData>
            </a:graphic>
          </wp:inline>
        </w:drawing>
      </w:r>
    </w:p>
    <w:p w14:paraId="20CC4C32" w14:textId="77777777" w:rsidR="00892570" w:rsidRDefault="00892570" w:rsidP="00892570">
      <w:pPr>
        <w:rPr>
          <w:rFonts w:asciiTheme="minorHAnsi" w:hAnsiTheme="minorHAnsi" w:cstheme="minorHAnsi"/>
        </w:rPr>
      </w:pPr>
      <w:r>
        <w:rPr>
          <w:rFonts w:asciiTheme="minorHAnsi" w:hAnsiTheme="minorHAnsi" w:cstheme="minorHAnsi"/>
        </w:rPr>
        <w:br w:type="page"/>
      </w:r>
    </w:p>
    <w:p w14:paraId="428F897E" w14:textId="77777777" w:rsidR="00806F72" w:rsidRDefault="009739BB" w:rsidP="009739BB">
      <w:pPr>
        <w:pStyle w:val="Heading1"/>
        <w:rPr>
          <w:color w:val="2F5496" w:themeColor="accent1" w:themeShade="BF"/>
          <w:sz w:val="40"/>
          <w:szCs w:val="40"/>
          <w:lang w:eastAsia="en-AU"/>
        </w:rPr>
      </w:pPr>
      <w:bookmarkStart w:id="184" w:name="_Toc121393130"/>
      <w:bookmarkStart w:id="185" w:name="_Toc126337696"/>
      <w:r>
        <w:rPr>
          <w:color w:val="2F5496" w:themeColor="accent1" w:themeShade="BF"/>
          <w:sz w:val="40"/>
          <w:szCs w:val="40"/>
          <w:lang w:eastAsia="en-AU"/>
        </w:rPr>
        <w:lastRenderedPageBreak/>
        <w:t>Appendix 29</w:t>
      </w:r>
      <w:r w:rsidRPr="0068567F">
        <w:rPr>
          <w:color w:val="2F5496" w:themeColor="accent1" w:themeShade="BF"/>
          <w:sz w:val="40"/>
          <w:szCs w:val="40"/>
          <w:lang w:eastAsia="en-AU"/>
        </w:rPr>
        <w:t xml:space="preserve">: </w:t>
      </w:r>
      <w:r>
        <w:rPr>
          <w:color w:val="2F5496" w:themeColor="accent1" w:themeShade="BF"/>
          <w:sz w:val="40"/>
          <w:szCs w:val="40"/>
          <w:lang w:eastAsia="en-AU"/>
        </w:rPr>
        <w:t>P</w:t>
      </w:r>
      <w:r w:rsidRPr="0068567F">
        <w:rPr>
          <w:color w:val="2F5496" w:themeColor="accent1" w:themeShade="BF"/>
          <w:sz w:val="40"/>
          <w:szCs w:val="40"/>
          <w:lang w:eastAsia="en-AU"/>
        </w:rPr>
        <w:t xml:space="preserve">lain language statement </w:t>
      </w:r>
      <w:r>
        <w:rPr>
          <w:color w:val="2F5496" w:themeColor="accent1" w:themeShade="BF"/>
          <w:sz w:val="40"/>
          <w:szCs w:val="40"/>
          <w:lang w:eastAsia="en-AU"/>
        </w:rPr>
        <w:t>for people with lived experience</w:t>
      </w:r>
      <w:r w:rsidRPr="0068567F">
        <w:rPr>
          <w:color w:val="2F5496" w:themeColor="accent1" w:themeShade="BF"/>
          <w:sz w:val="40"/>
          <w:szCs w:val="40"/>
          <w:lang w:eastAsia="en-AU"/>
        </w:rPr>
        <w:t xml:space="preserve"> (Study </w:t>
      </w:r>
      <w:r>
        <w:rPr>
          <w:color w:val="2F5496" w:themeColor="accent1" w:themeShade="BF"/>
          <w:sz w:val="40"/>
          <w:szCs w:val="40"/>
          <w:lang w:eastAsia="en-AU"/>
        </w:rPr>
        <w:t>8</w:t>
      </w:r>
      <w:r w:rsidRPr="0068567F">
        <w:rPr>
          <w:color w:val="2F5496" w:themeColor="accent1" w:themeShade="BF"/>
          <w:sz w:val="40"/>
          <w:szCs w:val="40"/>
          <w:lang w:eastAsia="en-AU"/>
        </w:rPr>
        <w:t>)</w:t>
      </w:r>
      <w:bookmarkEnd w:id="184"/>
      <w:bookmarkEnd w:id="185"/>
    </w:p>
    <w:p w14:paraId="6F5C6840" w14:textId="42D5FE96" w:rsidR="00806F72" w:rsidRDefault="009739BB" w:rsidP="0092193D">
      <w:pPr>
        <w:pStyle w:val="Heading2"/>
      </w:pPr>
      <w:r>
        <w:t>Study Information</w:t>
      </w:r>
      <w:r w:rsidRPr="00DD0B86">
        <w:t xml:space="preserve"> </w:t>
      </w:r>
      <w:r w:rsidR="0092193D" w:rsidRPr="0092193D">
        <w:t>–</w:t>
      </w:r>
      <w:r w:rsidR="0092193D">
        <w:t xml:space="preserve"> </w:t>
      </w:r>
      <w:r w:rsidRPr="00DD0B86">
        <w:t>MELBOURNE SCHOOL OF POPULATION AND GLOBAL HEALTH</w:t>
      </w:r>
    </w:p>
    <w:p w14:paraId="09A31E77" w14:textId="77777777" w:rsidR="00806F72" w:rsidRPr="008F635E" w:rsidRDefault="009739BB" w:rsidP="0092193D">
      <w:pPr>
        <w:rPr>
          <w:rStyle w:val="Strong"/>
        </w:rPr>
      </w:pPr>
      <w:r w:rsidRPr="008F635E">
        <w:rPr>
          <w:rStyle w:val="Strong"/>
        </w:rPr>
        <w:t>Evaluation of the Better Access initiative: A consultative virtual forum on future reforms to Better Access</w:t>
      </w:r>
    </w:p>
    <w:p w14:paraId="5DE444B5" w14:textId="4CAF5DC9" w:rsidR="00806F72" w:rsidRDefault="009739BB" w:rsidP="009739BB">
      <w:pPr>
        <w:rPr>
          <w:rFonts w:cstheme="minorHAnsi"/>
        </w:rPr>
      </w:pPr>
      <w:r w:rsidRPr="0068567F">
        <w:rPr>
          <w:rFonts w:cstheme="minorHAnsi"/>
        </w:rPr>
        <w:t xml:space="preserve">Responsible Researcher: Associate Professor Dianne Currier; </w:t>
      </w:r>
      <w:hyperlink r:id="rId227">
        <w:r w:rsidRPr="0068567F">
          <w:rPr>
            <w:rFonts w:cstheme="minorHAnsi"/>
          </w:rPr>
          <w:t>dianne.currier@unimelb.edu.au</w:t>
        </w:r>
      </w:hyperlink>
      <w:r w:rsidRPr="0068567F">
        <w:rPr>
          <w:rFonts w:cstheme="minorHAnsi"/>
        </w:rPr>
        <w:t>; Tel: +61 3 9035 7557</w:t>
      </w:r>
    </w:p>
    <w:p w14:paraId="66426164" w14:textId="77777777" w:rsidR="00806F72" w:rsidRDefault="009739BB" w:rsidP="009739BB">
      <w:pPr>
        <w:rPr>
          <w:rFonts w:cstheme="minorHAnsi"/>
        </w:rPr>
      </w:pPr>
      <w:r>
        <w:rPr>
          <w:rFonts w:cstheme="minorHAnsi"/>
        </w:rPr>
        <w:t>Research team</w:t>
      </w:r>
      <w:r w:rsidRPr="0068567F">
        <w:rPr>
          <w:rFonts w:cstheme="minorHAnsi"/>
        </w:rPr>
        <w:t xml:space="preserve">: </w:t>
      </w:r>
      <w:r w:rsidRPr="004C0B3A">
        <w:rPr>
          <w:rFonts w:cstheme="minorHAnsi"/>
        </w:rPr>
        <w:t xml:space="preserve">Professor Jane </w:t>
      </w:r>
      <w:proofErr w:type="spellStart"/>
      <w:r w:rsidRPr="004C0B3A">
        <w:rPr>
          <w:rFonts w:cstheme="minorHAnsi"/>
        </w:rPr>
        <w:t>Pirkis</w:t>
      </w:r>
      <w:proofErr w:type="spellEnd"/>
      <w:r w:rsidRPr="004C0B3A">
        <w:rPr>
          <w:rFonts w:cstheme="minorHAnsi"/>
        </w:rPr>
        <w:t xml:space="preserve">, Professor Cathy </w:t>
      </w:r>
      <w:proofErr w:type="spellStart"/>
      <w:r w:rsidRPr="004C0B3A">
        <w:rPr>
          <w:rFonts w:cstheme="minorHAnsi"/>
        </w:rPr>
        <w:t>Mihalopoulos</w:t>
      </w:r>
      <w:proofErr w:type="spellEnd"/>
      <w:r w:rsidRPr="004C0B3A">
        <w:rPr>
          <w:rFonts w:cstheme="minorHAnsi"/>
        </w:rPr>
        <w:t>, Associate Professor Meredith Harris, Dr Danielle Newton, Ms Michelle Williamson, Associate Professor Tim van Gelder; Dr. Ariel Kruger</w:t>
      </w:r>
      <w:r w:rsidRPr="0068567F">
        <w:rPr>
          <w:rFonts w:cstheme="minorHAnsi"/>
        </w:rPr>
        <w:t>.</w:t>
      </w:r>
    </w:p>
    <w:p w14:paraId="44BCDB9B" w14:textId="77777777" w:rsidR="00806F72" w:rsidRDefault="009739BB" w:rsidP="0092193D">
      <w:pPr>
        <w:pStyle w:val="Heading3"/>
      </w:pPr>
      <w:r w:rsidRPr="0068567F">
        <w:t>Introduction</w:t>
      </w:r>
    </w:p>
    <w:p w14:paraId="1E504CA4" w14:textId="77777777" w:rsidR="00806F72" w:rsidRDefault="009739BB" w:rsidP="009739BB">
      <w:pPr>
        <w:rPr>
          <w:rFonts w:asciiTheme="minorHAnsi" w:hAnsiTheme="minorHAnsi" w:cstheme="minorHAnsi"/>
        </w:rPr>
      </w:pPr>
      <w:r w:rsidRPr="00453FA5">
        <w:rPr>
          <w:rFonts w:asciiTheme="minorHAnsi" w:hAnsiTheme="minorHAnsi" w:cstheme="minorHAnsi"/>
        </w:rPr>
        <w:t xml:space="preserve">Thank you for your interest in participating in this project. The following pages provide you with further information about the project, so you can decide if you would like to take part. </w:t>
      </w:r>
    </w:p>
    <w:p w14:paraId="4C22A10A" w14:textId="77777777" w:rsidR="00806F72" w:rsidRDefault="009739BB" w:rsidP="009739BB">
      <w:pPr>
        <w:rPr>
          <w:rFonts w:asciiTheme="minorHAnsi" w:hAnsiTheme="minorHAnsi" w:cstheme="minorHAnsi"/>
        </w:rPr>
      </w:pPr>
      <w:r w:rsidRPr="00453FA5">
        <w:rPr>
          <w:rFonts w:asciiTheme="minorHAnsi" w:hAnsiTheme="minorHAnsi" w:cstheme="minorHAnsi"/>
        </w:rPr>
        <w:t xml:space="preserve">Please take the time to read this information carefully. </w:t>
      </w:r>
    </w:p>
    <w:p w14:paraId="0681DE2D" w14:textId="77777777" w:rsidR="00806F72" w:rsidRDefault="009739BB" w:rsidP="0092193D">
      <w:pPr>
        <w:pStyle w:val="Heading3"/>
      </w:pPr>
      <w:r w:rsidRPr="004C0B3A">
        <w:t>What is this research about?</w:t>
      </w:r>
    </w:p>
    <w:p w14:paraId="7538904B" w14:textId="77777777" w:rsidR="00806F72" w:rsidRDefault="009739BB" w:rsidP="009739BB">
      <w:pPr>
        <w:rPr>
          <w:rFonts w:asciiTheme="minorHAnsi" w:hAnsiTheme="minorHAnsi" w:cstheme="minorHAnsi"/>
        </w:rPr>
      </w:pPr>
      <w:r w:rsidRPr="00453FA5">
        <w:rPr>
          <w:rFonts w:asciiTheme="minorHAnsi" w:hAnsiTheme="minorHAnsi" w:cstheme="minorHAnsi"/>
        </w:rPr>
        <w:t xml:space="preserve">The Better Access initiative was introduced in November 2006 in response to low treatment rates for mental disorders. The </w:t>
      </w:r>
      <w:proofErr w:type="gramStart"/>
      <w:r w:rsidRPr="00453FA5">
        <w:rPr>
          <w:rFonts w:asciiTheme="minorHAnsi" w:hAnsiTheme="minorHAnsi" w:cstheme="minorHAnsi"/>
        </w:rPr>
        <w:t>ultimate aim</w:t>
      </w:r>
      <w:proofErr w:type="gramEnd"/>
      <w:r w:rsidRPr="00453FA5">
        <w:rPr>
          <w:rFonts w:asciiTheme="minorHAnsi" w:hAnsiTheme="minorHAnsi" w:cstheme="minorHAnsi"/>
        </w:rPr>
        <w:t xml:space="preserve"> of Better Access is to encourage more people to seek support for their mental ill-health. It works to improve treatment and management for people who have mild to moderate mental health conditions, for whom short-term, evidence-based interventions are most likely to be helpful. </w:t>
      </w:r>
    </w:p>
    <w:p w14:paraId="450A0540" w14:textId="77777777" w:rsidR="00806F72" w:rsidRDefault="009739BB" w:rsidP="009739BB">
      <w:pPr>
        <w:rPr>
          <w:rFonts w:asciiTheme="minorHAnsi" w:hAnsiTheme="minorHAnsi" w:cstheme="minorHAnsi"/>
          <w:lang w:val="en-US" w:eastAsia="en-US"/>
        </w:rPr>
      </w:pPr>
      <w:r w:rsidRPr="00453FA5">
        <w:rPr>
          <w:rFonts w:asciiTheme="minorHAnsi" w:hAnsiTheme="minorHAnsi" w:cstheme="minorHAnsi"/>
          <w:lang w:val="en-US" w:eastAsia="en-US"/>
        </w:rPr>
        <w:t>The Department of Health has commissioned the University of Melbourne to evaluate the Better Access scheme. Part of that evaluation is to consider the future of Better Access. This project aims to do that via a virtual consultation process to generate a “Collective View” wherein a broad and diverse range of stakeholders collectively nominate key areas for strengthening Better Access going forward and identify strategies and priorities for reform.</w:t>
      </w:r>
    </w:p>
    <w:p w14:paraId="1B756A93" w14:textId="77777777" w:rsidR="00806F72" w:rsidRDefault="009739BB" w:rsidP="009739BB">
      <w:pPr>
        <w:rPr>
          <w:rFonts w:asciiTheme="minorHAnsi" w:hAnsiTheme="minorHAnsi" w:cstheme="minorHAnsi"/>
        </w:rPr>
      </w:pPr>
      <w:r w:rsidRPr="00453FA5">
        <w:rPr>
          <w:rFonts w:asciiTheme="minorHAnsi" w:hAnsiTheme="minorHAnsi" w:cstheme="minorHAnsi"/>
          <w:lang w:val="en-US" w:eastAsia="en-US"/>
        </w:rPr>
        <w:t xml:space="preserve">Stakeholders will include people with lived experience of mental illness and their </w:t>
      </w:r>
      <w:proofErr w:type="spellStart"/>
      <w:r w:rsidRPr="00453FA5">
        <w:rPr>
          <w:rFonts w:asciiTheme="minorHAnsi" w:hAnsiTheme="minorHAnsi" w:cstheme="minorHAnsi"/>
          <w:lang w:val="en-US" w:eastAsia="en-US"/>
        </w:rPr>
        <w:t>carers</w:t>
      </w:r>
      <w:proofErr w:type="spellEnd"/>
      <w:r w:rsidRPr="00453FA5">
        <w:rPr>
          <w:rFonts w:asciiTheme="minorHAnsi" w:hAnsiTheme="minorHAnsi" w:cstheme="minorHAnsi"/>
          <w:lang w:val="en-US" w:eastAsia="en-US"/>
        </w:rPr>
        <w:t>, mental health care service providers (both those who currently do and do not have access to Better Access), and government policy makers.</w:t>
      </w:r>
    </w:p>
    <w:p w14:paraId="75331A61" w14:textId="77777777" w:rsidR="00806F72" w:rsidRDefault="009739BB" w:rsidP="0092193D">
      <w:pPr>
        <w:pStyle w:val="Heading3"/>
      </w:pPr>
      <w:r w:rsidRPr="004C0B3A">
        <w:t>What will I be asked to do?</w:t>
      </w:r>
    </w:p>
    <w:p w14:paraId="2D1CC574" w14:textId="77777777" w:rsidR="00806F72" w:rsidRDefault="009739BB" w:rsidP="009739BB">
      <w:pPr>
        <w:rPr>
          <w:rFonts w:asciiTheme="minorHAnsi" w:hAnsiTheme="minorHAnsi" w:cstheme="minorHAnsi"/>
          <w:lang w:val="en-US" w:eastAsia="en-US"/>
        </w:rPr>
      </w:pPr>
      <w:r w:rsidRPr="00453FA5">
        <w:rPr>
          <w:rFonts w:asciiTheme="minorHAnsi" w:hAnsiTheme="minorHAnsi" w:cstheme="minorHAnsi"/>
        </w:rPr>
        <w:t>If you decide to participate</w:t>
      </w:r>
      <w:r w:rsidRPr="00453FA5">
        <w:rPr>
          <w:rFonts w:asciiTheme="minorHAnsi" w:hAnsiTheme="minorHAnsi" w:cstheme="minorHAnsi"/>
          <w:lang w:val="en-US" w:eastAsia="en-US"/>
        </w:rPr>
        <w:t xml:space="preserve">, you will be asked to participate in a three-phase virtual consultation process (see Figure 1). </w:t>
      </w:r>
    </w:p>
    <w:p w14:paraId="12799314" w14:textId="77777777" w:rsidR="00806F72" w:rsidRDefault="009739BB" w:rsidP="0092193D">
      <w:pPr>
        <w:pStyle w:val="Heading4"/>
      </w:pPr>
      <w:r w:rsidRPr="004C0B3A">
        <w:t>Phase 1: Generate</w:t>
      </w:r>
    </w:p>
    <w:p w14:paraId="368BE571" w14:textId="77777777" w:rsidR="00806F72" w:rsidRDefault="009739BB" w:rsidP="009739BB">
      <w:pPr>
        <w:ind w:right="154"/>
        <w:rPr>
          <w:rFonts w:asciiTheme="minorHAnsi" w:hAnsiTheme="minorHAnsi" w:cstheme="minorHAnsi"/>
        </w:rPr>
      </w:pPr>
      <w:r w:rsidRPr="00453FA5">
        <w:rPr>
          <w:rFonts w:asciiTheme="minorHAnsi" w:hAnsiTheme="minorHAnsi" w:cstheme="minorHAnsi"/>
        </w:rPr>
        <w:t xml:space="preserve">You will complete a brief online survey where you will be asked to identify three to five features that you think are the most important for Better Access going forward. </w:t>
      </w:r>
    </w:p>
    <w:p w14:paraId="58A3C579" w14:textId="77777777" w:rsidR="00806F72" w:rsidRDefault="009739BB" w:rsidP="009739BB">
      <w:pPr>
        <w:ind w:right="154"/>
        <w:rPr>
          <w:rFonts w:asciiTheme="minorHAnsi" w:hAnsiTheme="minorHAnsi" w:cstheme="minorHAnsi"/>
        </w:rPr>
      </w:pPr>
      <w:r w:rsidRPr="00453FA5">
        <w:rPr>
          <w:rFonts w:asciiTheme="minorHAnsi" w:hAnsiTheme="minorHAnsi" w:cstheme="minorHAnsi"/>
        </w:rPr>
        <w:t>The survey should take approximately 15 to 30 minutes. Our team will then group these ideas and draft a set of synthesis statements.</w:t>
      </w:r>
    </w:p>
    <w:p w14:paraId="0AB25FEA" w14:textId="77777777" w:rsidR="00806F72" w:rsidRDefault="009739BB" w:rsidP="0092193D">
      <w:pPr>
        <w:pStyle w:val="Heading4"/>
      </w:pPr>
      <w:r w:rsidRPr="004C0B3A">
        <w:t>Phase 2: Discuss</w:t>
      </w:r>
    </w:p>
    <w:p w14:paraId="0A4E0B63" w14:textId="77777777" w:rsidR="00806F72" w:rsidRDefault="009739BB" w:rsidP="009739BB">
      <w:pPr>
        <w:ind w:right="154"/>
        <w:rPr>
          <w:rFonts w:asciiTheme="minorHAnsi" w:hAnsiTheme="minorHAnsi" w:cstheme="minorHAnsi"/>
        </w:rPr>
      </w:pPr>
      <w:r w:rsidRPr="00453FA5">
        <w:rPr>
          <w:rFonts w:asciiTheme="minorHAnsi" w:hAnsiTheme="minorHAnsi" w:cstheme="minorHAnsi"/>
        </w:rPr>
        <w:t xml:space="preserve">You will then participate in an online discussion forum using the </w:t>
      </w:r>
      <w:proofErr w:type="spellStart"/>
      <w:r w:rsidRPr="00453FA5">
        <w:rPr>
          <w:rFonts w:asciiTheme="minorHAnsi" w:hAnsiTheme="minorHAnsi" w:cstheme="minorHAnsi"/>
        </w:rPr>
        <w:t>Loomio</w:t>
      </w:r>
      <w:proofErr w:type="spellEnd"/>
      <w:r w:rsidRPr="00453FA5">
        <w:rPr>
          <w:rFonts w:asciiTheme="minorHAnsi" w:hAnsiTheme="minorHAnsi" w:cstheme="minorHAnsi"/>
        </w:rPr>
        <w:t xml:space="preserve"> platform to add your views about and further refine the synthesis statements. There will also be the opportunity consider other relevant issues, such the strategies that might be required to take the </w:t>
      </w:r>
      <w:proofErr w:type="gramStart"/>
      <w:r w:rsidRPr="00453FA5">
        <w:rPr>
          <w:rFonts w:asciiTheme="minorHAnsi" w:hAnsiTheme="minorHAnsi" w:cstheme="minorHAnsi"/>
        </w:rPr>
        <w:t>particular features</w:t>
      </w:r>
      <w:proofErr w:type="gramEnd"/>
      <w:r w:rsidRPr="00453FA5">
        <w:rPr>
          <w:rFonts w:asciiTheme="minorHAnsi" w:hAnsiTheme="minorHAnsi" w:cstheme="minorHAnsi"/>
        </w:rPr>
        <w:t xml:space="preserve"> of Better Access forward. To encourage equality in participation, participants will all be given pseudonyms so participant’s identities, roles, or organisations will not be visible to other participants. </w:t>
      </w:r>
    </w:p>
    <w:p w14:paraId="7347BAD3" w14:textId="77777777" w:rsidR="00806F72" w:rsidRDefault="009739BB" w:rsidP="009739BB">
      <w:pPr>
        <w:ind w:right="154"/>
        <w:rPr>
          <w:rFonts w:asciiTheme="minorHAnsi" w:hAnsiTheme="minorHAnsi" w:cstheme="minorHAnsi"/>
        </w:rPr>
      </w:pPr>
      <w:r w:rsidRPr="00453FA5">
        <w:rPr>
          <w:rFonts w:asciiTheme="minorHAnsi" w:hAnsiTheme="minorHAnsi" w:cstheme="minorHAnsi"/>
        </w:rPr>
        <w:lastRenderedPageBreak/>
        <w:t xml:space="preserve">The forum is text-based and will remain open for two weeks and you can contribute as frequently as you like and at times that suit you.  We expect that participation in the discussion will take up to two hours, over </w:t>
      </w:r>
      <w:proofErr w:type="gramStart"/>
      <w:r w:rsidRPr="00453FA5">
        <w:rPr>
          <w:rFonts w:asciiTheme="minorHAnsi" w:hAnsiTheme="minorHAnsi" w:cstheme="minorHAnsi"/>
        </w:rPr>
        <w:t>a number of</w:t>
      </w:r>
      <w:proofErr w:type="gramEnd"/>
      <w:r w:rsidRPr="00453FA5">
        <w:rPr>
          <w:rFonts w:asciiTheme="minorHAnsi" w:hAnsiTheme="minorHAnsi" w:cstheme="minorHAnsi"/>
        </w:rPr>
        <w:t xml:space="preserve"> sessions spread out over the two weeks.</w:t>
      </w:r>
    </w:p>
    <w:p w14:paraId="57A8113C" w14:textId="77777777" w:rsidR="00806F72" w:rsidRDefault="009739BB" w:rsidP="009739BB">
      <w:pPr>
        <w:ind w:right="154"/>
        <w:rPr>
          <w:rFonts w:asciiTheme="minorHAnsi" w:hAnsiTheme="minorHAnsi" w:cstheme="minorHAnsi"/>
        </w:rPr>
      </w:pPr>
      <w:r w:rsidRPr="00453FA5">
        <w:rPr>
          <w:rFonts w:asciiTheme="minorHAnsi" w:hAnsiTheme="minorHAnsi" w:cstheme="minorHAnsi"/>
        </w:rPr>
        <w:t xml:space="preserve">The evaluation team will then download the content of the forum, analyse the themes, and redraft the synthesis statements for a second survey. </w:t>
      </w:r>
    </w:p>
    <w:p w14:paraId="4918B503" w14:textId="77777777" w:rsidR="00806F72" w:rsidRDefault="009739BB" w:rsidP="0092193D">
      <w:pPr>
        <w:pStyle w:val="Heading4"/>
      </w:pPr>
      <w:r w:rsidRPr="004C0B3A">
        <w:t xml:space="preserve">Phase 3: Assess </w:t>
      </w:r>
    </w:p>
    <w:p w14:paraId="165409A0" w14:textId="77777777" w:rsidR="00806F72" w:rsidRDefault="009739BB" w:rsidP="009739BB">
      <w:pPr>
        <w:ind w:right="154"/>
        <w:rPr>
          <w:rFonts w:asciiTheme="minorHAnsi" w:hAnsiTheme="minorHAnsi" w:cstheme="minorHAnsi"/>
        </w:rPr>
      </w:pPr>
      <w:r w:rsidRPr="00453FA5">
        <w:rPr>
          <w:rFonts w:asciiTheme="minorHAnsi" w:hAnsiTheme="minorHAnsi" w:cstheme="minorHAnsi"/>
        </w:rPr>
        <w:t xml:space="preserve">You will be asked to respond to a second anonymous online survey to rate your level of agreement with the revised synthesis statements, indicate your priorities for future reforms, and provide any additional comments you wish to make.  We expect this will take 30 minutes. </w:t>
      </w:r>
    </w:p>
    <w:p w14:paraId="353A534C" w14:textId="77777777" w:rsidR="00806F72" w:rsidRDefault="009739BB" w:rsidP="009739BB">
      <w:pPr>
        <w:ind w:right="154"/>
        <w:rPr>
          <w:rFonts w:asciiTheme="minorHAnsi" w:hAnsiTheme="minorHAnsi" w:cstheme="minorHAnsi"/>
        </w:rPr>
      </w:pPr>
      <w:r w:rsidRPr="00453FA5">
        <w:rPr>
          <w:rFonts w:asciiTheme="minorHAnsi" w:hAnsiTheme="minorHAnsi" w:cstheme="minorHAnsi"/>
        </w:rPr>
        <w:t>In total the three phases will run over the course of 3 to 4 weeks. You can have a support person help you with the surveys or discussion if you wish.</w:t>
      </w:r>
    </w:p>
    <w:p w14:paraId="4FF5E503" w14:textId="77777777" w:rsidR="00806F72" w:rsidRDefault="009739BB" w:rsidP="0092193D">
      <w:pPr>
        <w:pStyle w:val="Heading3"/>
      </w:pPr>
      <w:r w:rsidRPr="004C0B3A">
        <w:t>What are the possible benefits?</w:t>
      </w:r>
    </w:p>
    <w:p w14:paraId="1879E217" w14:textId="77777777" w:rsidR="00806F72" w:rsidRDefault="009739BB" w:rsidP="009739BB">
      <w:pPr>
        <w:ind w:right="154"/>
        <w:rPr>
          <w:rFonts w:asciiTheme="minorHAnsi" w:hAnsiTheme="minorHAnsi" w:cstheme="minorHAnsi"/>
          <w:lang w:val="en-US" w:eastAsia="en-US"/>
        </w:rPr>
      </w:pPr>
      <w:r w:rsidRPr="00453FA5">
        <w:rPr>
          <w:rFonts w:asciiTheme="minorHAnsi" w:hAnsiTheme="minorHAnsi" w:cstheme="minorHAnsi"/>
          <w:lang w:val="en-US" w:eastAsia="en-US"/>
        </w:rPr>
        <w:t xml:space="preserve">You will be compensated with Coles/Myer vouchers for your time and input for each phase you contribute to: Survey 1: $50, </w:t>
      </w:r>
      <w:proofErr w:type="spellStart"/>
      <w:r w:rsidRPr="00453FA5">
        <w:rPr>
          <w:rFonts w:asciiTheme="minorHAnsi" w:hAnsiTheme="minorHAnsi" w:cstheme="minorHAnsi"/>
          <w:lang w:val="en-US" w:eastAsia="en-US"/>
        </w:rPr>
        <w:t>Loomio</w:t>
      </w:r>
      <w:proofErr w:type="spellEnd"/>
      <w:r w:rsidRPr="00453FA5">
        <w:rPr>
          <w:rFonts w:asciiTheme="minorHAnsi" w:hAnsiTheme="minorHAnsi" w:cstheme="minorHAnsi"/>
          <w:lang w:val="en-US" w:eastAsia="en-US"/>
        </w:rPr>
        <w:t xml:space="preserve"> virtual discussion: $100, and Survey 2: $50. Also, the information obtained from this project will be used in deliberations about how Better Access might be modified in the future.</w:t>
      </w:r>
    </w:p>
    <w:p w14:paraId="265F8833" w14:textId="77777777" w:rsidR="00806F72" w:rsidRDefault="009739BB" w:rsidP="0092193D">
      <w:pPr>
        <w:pStyle w:val="Heading3"/>
      </w:pPr>
      <w:r w:rsidRPr="004C0B3A">
        <w:t>What are the possible risks?</w:t>
      </w:r>
    </w:p>
    <w:p w14:paraId="1B4325FD" w14:textId="77777777" w:rsidR="00806F72" w:rsidRDefault="009739BB" w:rsidP="009739BB">
      <w:pPr>
        <w:ind w:right="154"/>
        <w:rPr>
          <w:rFonts w:asciiTheme="minorHAnsi" w:hAnsiTheme="minorHAnsi" w:cstheme="minorHAnsi"/>
        </w:rPr>
      </w:pPr>
      <w:r w:rsidRPr="00453FA5">
        <w:rPr>
          <w:rFonts w:asciiTheme="minorHAnsi" w:hAnsiTheme="minorHAnsi" w:cstheme="minorHAnsi"/>
          <w:lang w:val="en-US" w:eastAsia="en-US"/>
        </w:rPr>
        <w:t xml:space="preserve">The focus of the surveys and discussion is the delivery of mental health services, and there is a small risk that this might upset you. </w:t>
      </w:r>
      <w:r w:rsidRPr="00453FA5">
        <w:rPr>
          <w:rFonts w:asciiTheme="minorHAnsi" w:hAnsiTheme="minorHAnsi" w:cstheme="minorHAnsi"/>
        </w:rPr>
        <w:t xml:space="preserve">If you are experiencing distress </w:t>
      </w:r>
      <w:proofErr w:type="gramStart"/>
      <w:r w:rsidRPr="00453FA5">
        <w:rPr>
          <w:rFonts w:asciiTheme="minorHAnsi" w:hAnsiTheme="minorHAnsi" w:cstheme="minorHAnsi"/>
        </w:rPr>
        <w:t>as a result of</w:t>
      </w:r>
      <w:proofErr w:type="gramEnd"/>
      <w:r w:rsidRPr="00453FA5">
        <w:rPr>
          <w:rFonts w:asciiTheme="minorHAnsi" w:hAnsiTheme="minorHAnsi" w:cstheme="minorHAnsi"/>
        </w:rPr>
        <w:t xml:space="preserve"> participating in the survey or discussion, you may want to seek the support of friends, family, or your GP or mental health service provider. We have processes in place to offer support if you do experience distress, including a list of services and help to connect you with the appropriate ones. We have also included some information on support services at the end of this document.</w:t>
      </w:r>
    </w:p>
    <w:p w14:paraId="173A0218" w14:textId="77777777" w:rsidR="00806F72" w:rsidRDefault="009739BB" w:rsidP="0092193D">
      <w:pPr>
        <w:pStyle w:val="Heading3"/>
      </w:pPr>
      <w:r w:rsidRPr="004C0B3A">
        <w:t>Do I have to take part?</w:t>
      </w:r>
    </w:p>
    <w:p w14:paraId="69EE7697" w14:textId="77777777" w:rsidR="00806F72" w:rsidRDefault="009739BB" w:rsidP="009739BB">
      <w:pPr>
        <w:adjustRightInd w:val="0"/>
        <w:rPr>
          <w:rFonts w:asciiTheme="minorHAnsi" w:hAnsiTheme="minorHAnsi" w:cstheme="minorHAnsi"/>
          <w:bCs/>
        </w:rPr>
      </w:pPr>
      <w:r w:rsidRPr="00453FA5">
        <w:rPr>
          <w:rFonts w:asciiTheme="minorHAnsi" w:hAnsiTheme="minorHAnsi" w:cstheme="minorHAnsi"/>
          <w:bCs/>
        </w:rPr>
        <w:t>No. Participation is completely voluntary. You can withdraw at any time. You will not be able to withdraw any data you provide in the surveys because your survey responses will not be linked to any of your personal details. You will be able to withdraw your contributions to the online discussion forum up until the time the information is processed.</w:t>
      </w:r>
    </w:p>
    <w:p w14:paraId="0416F5F0" w14:textId="77777777" w:rsidR="00806F72" w:rsidRDefault="009739BB" w:rsidP="0092193D">
      <w:pPr>
        <w:pStyle w:val="Heading3"/>
      </w:pPr>
      <w:r w:rsidRPr="004C0B3A">
        <w:t>Will I hear about the results of this project?</w:t>
      </w:r>
    </w:p>
    <w:p w14:paraId="260C0C0E" w14:textId="77777777" w:rsidR="00806F72" w:rsidRDefault="009739BB" w:rsidP="009739BB">
      <w:pPr>
        <w:rPr>
          <w:rFonts w:asciiTheme="minorHAnsi" w:hAnsiTheme="minorHAnsi" w:cstheme="minorHAnsi"/>
        </w:rPr>
      </w:pPr>
      <w:r w:rsidRPr="00453FA5">
        <w:rPr>
          <w:rFonts w:asciiTheme="minorHAnsi" w:hAnsiTheme="minorHAnsi" w:cstheme="minorHAnsi"/>
        </w:rPr>
        <w:t>The findings of the overall evaluation of the Better Access scheme will be published on the Department of Health website.  We will also publish the study findings in academic journals and present them at conferences and other presentations.</w:t>
      </w:r>
      <w:r w:rsidRPr="004C0B3A">
        <w:rPr>
          <w:rFonts w:asciiTheme="minorHAnsi" w:hAnsiTheme="minorHAnsi" w:cstheme="minorHAnsi"/>
        </w:rPr>
        <w:t xml:space="preserve"> </w:t>
      </w:r>
    </w:p>
    <w:p w14:paraId="5F68B0F1" w14:textId="77777777" w:rsidR="00806F72" w:rsidRDefault="009739BB" w:rsidP="0092193D">
      <w:pPr>
        <w:pStyle w:val="Heading3"/>
      </w:pPr>
      <w:r w:rsidRPr="00453FA5">
        <w:t>What will happen to information about me?</w:t>
      </w:r>
    </w:p>
    <w:p w14:paraId="4555661E" w14:textId="77777777" w:rsidR="00806F72" w:rsidRDefault="009739BB" w:rsidP="009739BB">
      <w:pPr>
        <w:adjustRightInd w:val="0"/>
        <w:rPr>
          <w:rFonts w:asciiTheme="minorHAnsi" w:hAnsiTheme="minorHAnsi" w:cstheme="minorHAnsi"/>
          <w:bCs/>
        </w:rPr>
      </w:pPr>
      <w:r w:rsidRPr="00453FA5">
        <w:rPr>
          <w:rFonts w:asciiTheme="minorHAnsi" w:hAnsiTheme="minorHAnsi" w:cstheme="minorHAnsi"/>
          <w:bCs/>
        </w:rPr>
        <w:t xml:space="preserve">Your participation in the study will be entirely confidential. We will collect your name and contact information at the beginning of Survey 1 so we can send follow-up invitations to the online forum and Survey 2, but that information will not be linked to your survey responses or discussion contributions and will be stored separately. Any reports or publications on the study will be presenting collective views. </w:t>
      </w:r>
    </w:p>
    <w:p w14:paraId="1BA19E29" w14:textId="77777777" w:rsidR="00806F72" w:rsidRDefault="009739BB" w:rsidP="009739BB">
      <w:pPr>
        <w:adjustRightInd w:val="0"/>
        <w:rPr>
          <w:rFonts w:asciiTheme="minorHAnsi" w:hAnsiTheme="minorHAnsi" w:cstheme="minorHAnsi"/>
          <w:bCs/>
        </w:rPr>
      </w:pPr>
      <w:r w:rsidRPr="00453FA5">
        <w:rPr>
          <w:rFonts w:asciiTheme="minorHAnsi" w:hAnsiTheme="minorHAnsi" w:cstheme="minorHAnsi"/>
          <w:bCs/>
        </w:rPr>
        <w:t xml:space="preserve">The </w:t>
      </w:r>
      <w:proofErr w:type="spellStart"/>
      <w:r w:rsidRPr="00453FA5">
        <w:rPr>
          <w:rFonts w:asciiTheme="minorHAnsi" w:hAnsiTheme="minorHAnsi" w:cstheme="minorHAnsi"/>
          <w:bCs/>
        </w:rPr>
        <w:t>Loomio</w:t>
      </w:r>
      <w:proofErr w:type="spellEnd"/>
      <w:r w:rsidRPr="00453FA5">
        <w:rPr>
          <w:rFonts w:asciiTheme="minorHAnsi" w:hAnsiTheme="minorHAnsi" w:cstheme="minorHAnsi"/>
          <w:bCs/>
        </w:rPr>
        <w:t xml:space="preserve"> discussion forum is hosted on a secure platform in the USA and at the end of the forum data are transferred to a secure University of Melbourne server. Survey data are also held on a secure University of Melbourne server. Only authorised members of the research team will have access to the data.  All survey and discussion data will be held securely in the Centre for Mental Health at the University of Melbourne for five years after we publish the final article about this study. </w:t>
      </w:r>
    </w:p>
    <w:p w14:paraId="23E784AB" w14:textId="77777777" w:rsidR="00806F72" w:rsidRDefault="009739BB" w:rsidP="0092193D">
      <w:pPr>
        <w:pStyle w:val="Heading3"/>
      </w:pPr>
      <w:r w:rsidRPr="004C0B3A">
        <w:t>Who is funding this project?</w:t>
      </w:r>
    </w:p>
    <w:p w14:paraId="422C43CA" w14:textId="77777777" w:rsidR="00806F72" w:rsidRDefault="009739BB" w:rsidP="009739BB">
      <w:pPr>
        <w:rPr>
          <w:rFonts w:asciiTheme="minorHAnsi" w:hAnsiTheme="minorHAnsi" w:cstheme="minorHAnsi"/>
        </w:rPr>
      </w:pPr>
      <w:r w:rsidRPr="004C0B3A">
        <w:rPr>
          <w:rFonts w:asciiTheme="minorHAnsi" w:hAnsiTheme="minorHAnsi" w:cstheme="minorHAnsi"/>
        </w:rPr>
        <w:t>The Australian Government Department of Health has funded the Better Access evaluation.</w:t>
      </w:r>
    </w:p>
    <w:p w14:paraId="7D5DD3B9" w14:textId="77777777" w:rsidR="00806F72" w:rsidRDefault="009739BB" w:rsidP="0092193D">
      <w:pPr>
        <w:pStyle w:val="Heading3"/>
      </w:pPr>
      <w:r w:rsidRPr="004C0B3A">
        <w:lastRenderedPageBreak/>
        <w:t>Where can I get further information?</w:t>
      </w:r>
    </w:p>
    <w:p w14:paraId="250EAB0C" w14:textId="77777777" w:rsidR="00806F72" w:rsidRDefault="009739BB" w:rsidP="009739BB">
      <w:pPr>
        <w:rPr>
          <w:rFonts w:asciiTheme="minorHAnsi" w:hAnsiTheme="minorHAnsi" w:cstheme="minorHAnsi"/>
        </w:rPr>
      </w:pPr>
      <w:r w:rsidRPr="004C0B3A">
        <w:rPr>
          <w:rFonts w:asciiTheme="minorHAnsi" w:hAnsiTheme="minorHAnsi" w:cstheme="minorHAnsi"/>
        </w:rPr>
        <w:t>If you would like more information about the project, please contact the researchers at betteraccesseval-7@unimelb.edu.au or (03) 83440457.</w:t>
      </w:r>
      <w:r w:rsidRPr="004C0B3A" w:rsidDel="006C44C7">
        <w:rPr>
          <w:rFonts w:asciiTheme="minorHAnsi" w:hAnsiTheme="minorHAnsi" w:cstheme="minorHAnsi"/>
        </w:rPr>
        <w:t xml:space="preserve"> </w:t>
      </w:r>
    </w:p>
    <w:p w14:paraId="1CB17401" w14:textId="77777777" w:rsidR="00806F72" w:rsidRDefault="009739BB" w:rsidP="0092193D">
      <w:pPr>
        <w:pStyle w:val="Heading3"/>
      </w:pPr>
      <w:r w:rsidRPr="004C0B3A">
        <w:t>Who can I contact if I have any concerns about the project?</w:t>
      </w:r>
    </w:p>
    <w:p w14:paraId="31336910" w14:textId="3EC4BDC8" w:rsidR="009739BB" w:rsidRPr="004C0B3A" w:rsidRDefault="009739BB" w:rsidP="009739BB">
      <w:pPr>
        <w:rPr>
          <w:rFonts w:asciiTheme="minorHAnsi" w:hAnsiTheme="minorHAnsi" w:cstheme="minorHAnsi"/>
        </w:rPr>
      </w:pPr>
      <w:r w:rsidRPr="004C0B3A">
        <w:rPr>
          <w:rFonts w:asciiTheme="minorHAnsi" w:hAnsiTheme="minorHAnsi" w:cstheme="minorHAnsi"/>
        </w:rPr>
        <w:t>This project has human research ethics approval from The University of Melbourne [24221]. If you have any concerns or complaints about the conduct of this research project, which you do not wish to discuss with the research team, you should contact the Research Integrity Administrator, Office of Research Ethics and Integrity, University of Melbour</w:t>
      </w:r>
      <w:r>
        <w:rPr>
          <w:rFonts w:asciiTheme="minorHAnsi" w:hAnsiTheme="minorHAnsi" w:cstheme="minorHAnsi"/>
        </w:rPr>
        <w:t xml:space="preserve">ne, VIC 3010. Tel: +61 </w:t>
      </w:r>
      <w:r w:rsidRPr="004C0B3A">
        <w:rPr>
          <w:rFonts w:asciiTheme="minorHAnsi" w:hAnsiTheme="minorHAnsi" w:cstheme="minorHAnsi"/>
        </w:rPr>
        <w:t>8344</w:t>
      </w:r>
      <w:r>
        <w:rPr>
          <w:rFonts w:asciiTheme="minorHAnsi" w:hAnsiTheme="minorHAnsi" w:cstheme="minorHAnsi"/>
        </w:rPr>
        <w:t xml:space="preserve"> </w:t>
      </w:r>
      <w:r w:rsidRPr="004C0B3A">
        <w:rPr>
          <w:rFonts w:asciiTheme="minorHAnsi" w:hAnsiTheme="minorHAnsi" w:cstheme="minorHAnsi"/>
        </w:rPr>
        <w:t xml:space="preserve">1814 or Email: research-integrity@unimelb.edu.au. All complaints will be treated confidentially. In any </w:t>
      </w:r>
      <w:proofErr w:type="gramStart"/>
      <w:r w:rsidRPr="004C0B3A">
        <w:rPr>
          <w:rFonts w:asciiTheme="minorHAnsi" w:hAnsiTheme="minorHAnsi" w:cstheme="minorHAnsi"/>
        </w:rPr>
        <w:t>correspondence</w:t>
      </w:r>
      <w:proofErr w:type="gramEnd"/>
      <w:r w:rsidRPr="004C0B3A">
        <w:rPr>
          <w:rFonts w:asciiTheme="minorHAnsi" w:hAnsiTheme="minorHAnsi" w:cstheme="minorHAnsi"/>
        </w:rPr>
        <w:t xml:space="preserve"> please provide the name of the research team and/or the name or ethics ID number of the research project.</w:t>
      </w:r>
    </w:p>
    <w:p w14:paraId="1D822826" w14:textId="77777777" w:rsidR="009739BB" w:rsidRDefault="009739BB" w:rsidP="009739BB">
      <w:pPr>
        <w:rPr>
          <w:rFonts w:asciiTheme="minorHAnsi" w:hAnsiTheme="minorHAnsi" w:cstheme="minorHAnsi"/>
        </w:rPr>
      </w:pPr>
      <w:r w:rsidRPr="00C80235">
        <w:rPr>
          <w:rFonts w:asciiTheme="minorHAnsi" w:hAnsiTheme="minorHAnsi" w:cstheme="minorHAnsi"/>
          <w:noProof/>
        </w:rPr>
        <w:drawing>
          <wp:inline distT="0" distB="0" distL="0" distR="0" wp14:anchorId="6FF74F65" wp14:editId="718FEEC9">
            <wp:extent cx="3993408" cy="5819775"/>
            <wp:effectExtent l="0" t="0" r="7620" b="0"/>
            <wp:docPr id="112" name="Picture 112" descr="A figure showing a three-phase virtual consultation process. Participants generate ideas, participate in an online discussion forum and rate their level of agreements with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A figure showing a three-phase virtual consultation process. Participants generate ideas, participate in an online discussion forum and rate their level of agreements with statements."/>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4025583" cy="5866665"/>
                    </a:xfrm>
                    <a:prstGeom prst="rect">
                      <a:avLst/>
                    </a:prstGeom>
                    <a:noFill/>
                    <a:ln>
                      <a:noFill/>
                    </a:ln>
                  </pic:spPr>
                </pic:pic>
              </a:graphicData>
            </a:graphic>
          </wp:inline>
        </w:drawing>
      </w:r>
    </w:p>
    <w:p w14:paraId="254AF081" w14:textId="77777777" w:rsidR="009739BB" w:rsidRDefault="009739BB" w:rsidP="009739BB">
      <w:pPr>
        <w:rPr>
          <w:rFonts w:asciiTheme="minorHAnsi" w:hAnsiTheme="minorHAnsi" w:cstheme="minorHAnsi"/>
        </w:rPr>
      </w:pPr>
      <w:r>
        <w:rPr>
          <w:rFonts w:asciiTheme="minorHAnsi" w:hAnsiTheme="minorHAnsi" w:cstheme="minorHAnsi"/>
        </w:rPr>
        <w:br w:type="page"/>
      </w:r>
    </w:p>
    <w:p w14:paraId="709AE985" w14:textId="77777777" w:rsidR="00806F72" w:rsidRDefault="009739BB" w:rsidP="0092193D">
      <w:pPr>
        <w:pStyle w:val="Heading2"/>
        <w:rPr>
          <w:lang w:eastAsia="en-AU"/>
        </w:rPr>
      </w:pPr>
      <w:r w:rsidRPr="006B4AD8">
        <w:rPr>
          <w:lang w:eastAsia="en-AU"/>
        </w:rPr>
        <w:lastRenderedPageBreak/>
        <w:t>USEFUL SUPPORT SERVICES</w:t>
      </w:r>
    </w:p>
    <w:p w14:paraId="7676197B" w14:textId="77777777" w:rsidR="00806F72" w:rsidRPr="0092193D" w:rsidRDefault="009739BB" w:rsidP="0092193D">
      <w:r w:rsidRPr="0092193D">
        <w:t xml:space="preserve">If you are feeling distressed or would like some additional support, please contact your GP or usual mental health </w:t>
      </w:r>
      <w:proofErr w:type="gramStart"/>
      <w:r w:rsidRPr="0092193D">
        <w:t>clinician</w:t>
      </w:r>
      <w:proofErr w:type="gramEnd"/>
      <w:r w:rsidRPr="0092193D">
        <w:t xml:space="preserve"> and let them know how you are feeling. </w:t>
      </w:r>
    </w:p>
    <w:p w14:paraId="03D2FAEC" w14:textId="5345D881" w:rsidR="009739BB" w:rsidRPr="0092193D" w:rsidRDefault="009739BB" w:rsidP="0092193D">
      <w:r w:rsidRPr="0092193D">
        <w:t>If you need urgent medical help, please call an ambulance on 000 (or if you are on a mobile and that doesn’t work you can call 112).</w:t>
      </w:r>
    </w:p>
    <w:p w14:paraId="765F4F47" w14:textId="77777777" w:rsidR="00806F72" w:rsidRPr="0092193D" w:rsidRDefault="009739BB" w:rsidP="0092193D">
      <w:r w:rsidRPr="0092193D">
        <w:t xml:space="preserve">There are also some other numbers that you can call at any time, </w:t>
      </w:r>
      <w:proofErr w:type="gramStart"/>
      <w:r w:rsidRPr="0092193D">
        <w:t>night</w:t>
      </w:r>
      <w:proofErr w:type="gramEnd"/>
      <w:r w:rsidRPr="0092193D">
        <w:t xml:space="preserve"> or day if you want help and support:</w:t>
      </w:r>
    </w:p>
    <w:p w14:paraId="37F9E8A2" w14:textId="39C87D52" w:rsidR="009739BB" w:rsidRPr="0092193D" w:rsidRDefault="009739BB" w:rsidP="009739BB">
      <w:pPr>
        <w:rPr>
          <w:rFonts w:asciiTheme="minorHAnsi" w:hAnsiTheme="minorHAnsi" w:cstheme="minorHAnsi"/>
          <w:b/>
          <w:lang w:bidi="en-US"/>
        </w:rPr>
      </w:pPr>
      <w:r w:rsidRPr="006B4AD8">
        <w:rPr>
          <w:rFonts w:asciiTheme="minorHAnsi" w:hAnsiTheme="minorHAnsi" w:cstheme="minorHAnsi"/>
          <w:b/>
          <w:lang w:bidi="en-US"/>
        </w:rPr>
        <w:t>24/7 Crisis Support Services</w:t>
      </w:r>
    </w:p>
    <w:tbl>
      <w:tblPr>
        <w:tblStyle w:val="TableGridLight"/>
        <w:tblW w:w="0" w:type="auto"/>
        <w:tblInd w:w="-5" w:type="dxa"/>
        <w:tblLook w:val="04A0" w:firstRow="1" w:lastRow="0" w:firstColumn="1" w:lastColumn="0" w:noHBand="0" w:noVBand="1"/>
      </w:tblPr>
      <w:tblGrid>
        <w:gridCol w:w="6894"/>
        <w:gridCol w:w="2122"/>
      </w:tblGrid>
      <w:tr w:rsidR="0092193D" w:rsidRPr="006B4AD8" w14:paraId="3268879D" w14:textId="77777777" w:rsidTr="008F635E">
        <w:trPr>
          <w:cnfStyle w:val="100000000000" w:firstRow="1" w:lastRow="0" w:firstColumn="0" w:lastColumn="0" w:oddVBand="0" w:evenVBand="0" w:oddHBand="0" w:evenHBand="0" w:firstRowFirstColumn="0" w:firstRowLastColumn="0" w:lastRowFirstColumn="0" w:lastRowLastColumn="0"/>
          <w:trHeight w:val="525"/>
        </w:trPr>
        <w:tc>
          <w:tcPr>
            <w:tcW w:w="6894" w:type="dxa"/>
          </w:tcPr>
          <w:p w14:paraId="57F4979E" w14:textId="7C3265EF" w:rsidR="0092193D" w:rsidRPr="006B4AD8" w:rsidRDefault="0092193D" w:rsidP="0092193D">
            <w:r w:rsidRPr="0092193D">
              <w:t>24/7 Crisis Support Services</w:t>
            </w:r>
          </w:p>
        </w:tc>
        <w:tc>
          <w:tcPr>
            <w:tcW w:w="2122" w:type="dxa"/>
          </w:tcPr>
          <w:p w14:paraId="5D69798A" w14:textId="3E22BFF6" w:rsidR="0092193D" w:rsidRPr="006B4AD8" w:rsidRDefault="0092193D" w:rsidP="0092193D">
            <w:pPr>
              <w:rPr>
                <w:lang w:val="en-US" w:bidi="en-US"/>
              </w:rPr>
            </w:pPr>
            <w:r>
              <w:rPr>
                <w:lang w:val="en-US" w:bidi="en-US"/>
              </w:rPr>
              <w:t>Contact number</w:t>
            </w:r>
          </w:p>
        </w:tc>
      </w:tr>
      <w:tr w:rsidR="009739BB" w:rsidRPr="006B4AD8" w14:paraId="16E5A077" w14:textId="77777777" w:rsidTr="008F635E">
        <w:trPr>
          <w:trHeight w:val="2307"/>
        </w:trPr>
        <w:tc>
          <w:tcPr>
            <w:tcW w:w="6894" w:type="dxa"/>
          </w:tcPr>
          <w:p w14:paraId="095E5F67" w14:textId="77777777" w:rsidR="009739BB" w:rsidRPr="008F635E" w:rsidRDefault="009739BB" w:rsidP="008F635E">
            <w:pPr>
              <w:rPr>
                <w:rStyle w:val="Strong"/>
              </w:rPr>
            </w:pPr>
            <w:r w:rsidRPr="008F635E">
              <w:rPr>
                <w:rStyle w:val="Strong"/>
              </w:rPr>
              <w:t>LIFELINE</w:t>
            </w:r>
          </w:p>
          <w:p w14:paraId="047EB003" w14:textId="77777777" w:rsidR="009739BB" w:rsidRPr="008F635E" w:rsidRDefault="009739BB" w:rsidP="008F635E">
            <w:pPr>
              <w:rPr>
                <w:rStyle w:val="Strong"/>
              </w:rPr>
            </w:pPr>
            <w:r w:rsidRPr="008F635E">
              <w:rPr>
                <w:rStyle w:val="Strong"/>
              </w:rPr>
              <w:t>24 hours a day, 7 days a week</w:t>
            </w:r>
          </w:p>
          <w:p w14:paraId="327139D7" w14:textId="77777777" w:rsidR="00806F72" w:rsidRPr="008F635E" w:rsidRDefault="009739BB" w:rsidP="008F635E">
            <w:pPr>
              <w:rPr>
                <w:rStyle w:val="Strong"/>
              </w:rPr>
            </w:pPr>
            <w:r w:rsidRPr="008F635E">
              <w:rPr>
                <w:rStyle w:val="Strong"/>
              </w:rPr>
              <w:t>Crisis support over the phone, for all ages</w:t>
            </w:r>
          </w:p>
          <w:p w14:paraId="133EAC73" w14:textId="41714BAE" w:rsidR="009739BB" w:rsidRPr="006B4AD8" w:rsidRDefault="009739BB" w:rsidP="00F658EA">
            <w:pPr>
              <w:rPr>
                <w:rFonts w:cstheme="minorHAnsi"/>
                <w:lang w:val="en-US" w:bidi="en-US"/>
              </w:rPr>
            </w:pPr>
            <w:r w:rsidRPr="006B4AD8">
              <w:rPr>
                <w:rFonts w:cstheme="minorHAnsi"/>
                <w:lang w:val="en-US" w:bidi="en-US"/>
              </w:rPr>
              <w:t xml:space="preserve">Lifeline also has an online crisis support chat from 7pm to 4am, 7 days a week. To find out more, you can do an internet search for “Lifeline” or go to  </w:t>
            </w:r>
            <w:hyperlink r:id="rId228" w:history="1">
              <w:r w:rsidRPr="006B4AD8">
                <w:rPr>
                  <w:rFonts w:cstheme="minorHAnsi"/>
                  <w:color w:val="0000FF"/>
                  <w:u w:val="single"/>
                  <w:lang w:val="en-US" w:bidi="en-US"/>
                </w:rPr>
                <w:t>www.lifeline.org.au</w:t>
              </w:r>
            </w:hyperlink>
            <w:r w:rsidRPr="006B4AD8">
              <w:rPr>
                <w:rFonts w:cstheme="minorHAnsi"/>
                <w:lang w:val="en-US" w:bidi="en-US"/>
              </w:rPr>
              <w:t xml:space="preserve"> and click on the “online services” tab.</w:t>
            </w:r>
          </w:p>
        </w:tc>
        <w:tc>
          <w:tcPr>
            <w:tcW w:w="2122" w:type="dxa"/>
            <w:hideMark/>
          </w:tcPr>
          <w:p w14:paraId="1D02FE61" w14:textId="68AE74FA" w:rsidR="009739BB" w:rsidRPr="006B4AD8" w:rsidRDefault="009739BB" w:rsidP="00F658EA">
            <w:pPr>
              <w:rPr>
                <w:rFonts w:cstheme="minorHAnsi"/>
                <w:lang w:val="en-US" w:bidi="en-US"/>
              </w:rPr>
            </w:pPr>
            <w:r w:rsidRPr="006B4AD8">
              <w:rPr>
                <w:rFonts w:cstheme="minorHAnsi"/>
                <w:lang w:val="en-US" w:bidi="en-US"/>
              </w:rPr>
              <w:t>13 11 14 (free call from mobiles)</w:t>
            </w:r>
          </w:p>
        </w:tc>
      </w:tr>
      <w:tr w:rsidR="009739BB" w:rsidRPr="006B4AD8" w14:paraId="503E0588" w14:textId="77777777" w:rsidTr="008F635E">
        <w:trPr>
          <w:trHeight w:val="2307"/>
        </w:trPr>
        <w:tc>
          <w:tcPr>
            <w:tcW w:w="6894" w:type="dxa"/>
          </w:tcPr>
          <w:p w14:paraId="0249A4D0" w14:textId="77777777" w:rsidR="009739BB" w:rsidRPr="008F635E" w:rsidRDefault="009739BB" w:rsidP="008F635E">
            <w:pPr>
              <w:rPr>
                <w:rStyle w:val="Strong"/>
              </w:rPr>
            </w:pPr>
            <w:r w:rsidRPr="008F635E">
              <w:rPr>
                <w:rStyle w:val="Strong"/>
              </w:rPr>
              <w:t>Kids Helpline – Teens and Young Adults</w:t>
            </w:r>
          </w:p>
          <w:p w14:paraId="5E448026" w14:textId="77777777" w:rsidR="009739BB" w:rsidRPr="008F635E" w:rsidRDefault="009739BB" w:rsidP="008F635E">
            <w:pPr>
              <w:rPr>
                <w:rStyle w:val="Strong"/>
              </w:rPr>
            </w:pPr>
            <w:r w:rsidRPr="008F635E">
              <w:rPr>
                <w:rStyle w:val="Strong"/>
              </w:rPr>
              <w:t xml:space="preserve">24 hours a day, 7 days a week </w:t>
            </w:r>
          </w:p>
          <w:p w14:paraId="5F84D7F6" w14:textId="77777777" w:rsidR="00806F72" w:rsidRPr="008F635E" w:rsidRDefault="009739BB" w:rsidP="008F635E">
            <w:pPr>
              <w:rPr>
                <w:rStyle w:val="Strong"/>
              </w:rPr>
            </w:pPr>
            <w:r w:rsidRPr="008F635E">
              <w:rPr>
                <w:rStyle w:val="Strong"/>
              </w:rPr>
              <w:t>Phone support and counselling, for ages 13-25</w:t>
            </w:r>
          </w:p>
          <w:p w14:paraId="353E9694" w14:textId="3CC4A899" w:rsidR="009739BB" w:rsidRPr="006B4AD8" w:rsidRDefault="009739BB" w:rsidP="00F658EA">
            <w:pPr>
              <w:rPr>
                <w:rFonts w:cstheme="minorHAnsi"/>
                <w:lang w:val="en-US" w:bidi="en-US"/>
              </w:rPr>
            </w:pPr>
            <w:r w:rsidRPr="006B4AD8">
              <w:rPr>
                <w:rFonts w:cstheme="minorHAnsi"/>
                <w:lang w:val="en-US" w:bidi="en-US"/>
              </w:rPr>
              <w:t xml:space="preserve">Kids Helpline also have </w:t>
            </w:r>
            <w:proofErr w:type="spellStart"/>
            <w:r w:rsidRPr="006B4AD8">
              <w:rPr>
                <w:rFonts w:cstheme="minorHAnsi"/>
                <w:lang w:val="en-US" w:bidi="en-US"/>
              </w:rPr>
              <w:t>WebChat</w:t>
            </w:r>
            <w:proofErr w:type="spellEnd"/>
            <w:r w:rsidRPr="006B4AD8">
              <w:rPr>
                <w:rFonts w:cstheme="minorHAnsi"/>
                <w:lang w:val="en-US" w:bidi="en-US"/>
              </w:rPr>
              <w:t xml:space="preserve"> Counselling available between 8am and midnight, 7 days a week and Email Counseling. For more information, search for “Kids Helpline” or go to </w:t>
            </w:r>
            <w:hyperlink r:id="rId229" w:history="1">
              <w:r w:rsidRPr="006B4AD8">
                <w:rPr>
                  <w:rFonts w:cstheme="minorHAnsi"/>
                  <w:color w:val="0000FF"/>
                  <w:u w:val="single"/>
                  <w:lang w:val="en-US" w:bidi="en-US"/>
                </w:rPr>
                <w:t>www.kidshelp.com.au/teens</w:t>
              </w:r>
            </w:hyperlink>
          </w:p>
        </w:tc>
        <w:tc>
          <w:tcPr>
            <w:tcW w:w="2122" w:type="dxa"/>
            <w:hideMark/>
          </w:tcPr>
          <w:p w14:paraId="146DB824" w14:textId="7EA4F526" w:rsidR="009739BB" w:rsidRPr="006B4AD8" w:rsidRDefault="009739BB" w:rsidP="00F658EA">
            <w:pPr>
              <w:rPr>
                <w:rFonts w:cstheme="minorHAnsi"/>
                <w:lang w:val="en-US" w:bidi="en-US"/>
              </w:rPr>
            </w:pPr>
            <w:r w:rsidRPr="006B4AD8">
              <w:rPr>
                <w:rFonts w:cstheme="minorHAnsi"/>
                <w:lang w:val="en-US" w:bidi="en-US"/>
              </w:rPr>
              <w:t>1800 55 1800</w:t>
            </w:r>
            <w:r w:rsidR="008F635E">
              <w:rPr>
                <w:rFonts w:cstheme="minorHAnsi"/>
                <w:lang w:val="en-US" w:bidi="en-US"/>
              </w:rPr>
              <w:t xml:space="preserve"> </w:t>
            </w:r>
            <w:r w:rsidRPr="006B4AD8">
              <w:rPr>
                <w:rFonts w:cstheme="minorHAnsi"/>
                <w:lang w:val="en-US" w:bidi="en-US"/>
              </w:rPr>
              <w:t>(free to call)</w:t>
            </w:r>
          </w:p>
        </w:tc>
      </w:tr>
      <w:tr w:rsidR="009739BB" w:rsidRPr="006B4AD8" w14:paraId="34530519" w14:textId="77777777" w:rsidTr="008F635E">
        <w:trPr>
          <w:trHeight w:val="2307"/>
        </w:trPr>
        <w:tc>
          <w:tcPr>
            <w:tcW w:w="6894" w:type="dxa"/>
            <w:hideMark/>
          </w:tcPr>
          <w:p w14:paraId="7667250B" w14:textId="77777777" w:rsidR="009739BB" w:rsidRPr="008F635E" w:rsidRDefault="009739BB" w:rsidP="008F635E">
            <w:pPr>
              <w:rPr>
                <w:rStyle w:val="Strong"/>
              </w:rPr>
            </w:pPr>
            <w:r w:rsidRPr="008F635E">
              <w:rPr>
                <w:rStyle w:val="Strong"/>
              </w:rPr>
              <w:t xml:space="preserve">Suicide Call Back Service </w:t>
            </w:r>
          </w:p>
          <w:p w14:paraId="6E0513C0" w14:textId="77777777" w:rsidR="009739BB" w:rsidRPr="008F635E" w:rsidRDefault="009739BB" w:rsidP="008F635E">
            <w:pPr>
              <w:rPr>
                <w:rStyle w:val="Strong"/>
              </w:rPr>
            </w:pPr>
            <w:r w:rsidRPr="008F635E">
              <w:rPr>
                <w:rStyle w:val="Strong"/>
              </w:rPr>
              <w:t>24 hours a day, 7 days a week</w:t>
            </w:r>
          </w:p>
          <w:p w14:paraId="5B2D4C34" w14:textId="77777777" w:rsidR="00806F72" w:rsidRPr="008F635E" w:rsidRDefault="009739BB" w:rsidP="008F635E">
            <w:pPr>
              <w:rPr>
                <w:rStyle w:val="Strong"/>
              </w:rPr>
            </w:pPr>
            <w:r w:rsidRPr="008F635E">
              <w:rPr>
                <w:rStyle w:val="Strong"/>
              </w:rPr>
              <w:t>Phone crisis counselling and support, ages 15 plus</w:t>
            </w:r>
          </w:p>
          <w:p w14:paraId="50026808" w14:textId="065DE52B" w:rsidR="009739BB" w:rsidRPr="006B4AD8" w:rsidRDefault="009739BB" w:rsidP="00F658EA">
            <w:pPr>
              <w:rPr>
                <w:rFonts w:cstheme="minorHAnsi"/>
                <w:lang w:val="en-US" w:bidi="en-US"/>
              </w:rPr>
            </w:pPr>
            <w:r w:rsidRPr="006B4AD8">
              <w:rPr>
                <w:rFonts w:cstheme="minorHAnsi"/>
                <w:lang w:val="en-US" w:bidi="en-US"/>
              </w:rPr>
              <w:t xml:space="preserve">Crisis support for people who are suicidal, carers of someone who is </w:t>
            </w:r>
            <w:proofErr w:type="gramStart"/>
            <w:r w:rsidRPr="006B4AD8">
              <w:rPr>
                <w:rFonts w:cstheme="minorHAnsi"/>
                <w:lang w:val="en-US" w:bidi="en-US"/>
              </w:rPr>
              <w:t>suicidal</w:t>
            </w:r>
            <w:proofErr w:type="gramEnd"/>
            <w:r w:rsidRPr="006B4AD8">
              <w:rPr>
                <w:rFonts w:cstheme="minorHAnsi"/>
                <w:lang w:val="en-US" w:bidi="en-US"/>
              </w:rPr>
              <w:t xml:space="preserve"> and people bereaved by suicide.  The Suicide Call Back Service provides immediate telephone support in a crisis and can provide up to 6 further telephone counselling sessions with the same counsellor.  For more information go to </w:t>
            </w:r>
            <w:hyperlink r:id="rId230" w:history="1">
              <w:r w:rsidRPr="006B4AD8">
                <w:rPr>
                  <w:rFonts w:cstheme="minorHAnsi"/>
                  <w:color w:val="0000FF"/>
                  <w:u w:val="single"/>
                  <w:lang w:val="en-US" w:bidi="en-US"/>
                </w:rPr>
                <w:t>https://www.suicidecallbackservice.org.au</w:t>
              </w:r>
            </w:hyperlink>
            <w:r w:rsidRPr="006B4AD8">
              <w:rPr>
                <w:rFonts w:cstheme="minorHAnsi"/>
                <w:lang w:val="en-US" w:bidi="en-US"/>
              </w:rPr>
              <w:t xml:space="preserve"> </w:t>
            </w:r>
          </w:p>
        </w:tc>
        <w:tc>
          <w:tcPr>
            <w:tcW w:w="2122" w:type="dxa"/>
            <w:hideMark/>
          </w:tcPr>
          <w:p w14:paraId="075DCB75" w14:textId="77777777" w:rsidR="009739BB" w:rsidRPr="006B4AD8" w:rsidRDefault="009739BB" w:rsidP="00F658EA">
            <w:pPr>
              <w:rPr>
                <w:rFonts w:cstheme="minorHAnsi"/>
                <w:lang w:val="en-US" w:bidi="en-US"/>
              </w:rPr>
            </w:pPr>
            <w:r w:rsidRPr="006B4AD8">
              <w:rPr>
                <w:rFonts w:cstheme="minorHAnsi"/>
                <w:lang w:val="en-US" w:bidi="en-US"/>
              </w:rPr>
              <w:t>1300 659 467</w:t>
            </w:r>
          </w:p>
        </w:tc>
      </w:tr>
    </w:tbl>
    <w:p w14:paraId="5081B13A" w14:textId="77777777" w:rsidR="00892570" w:rsidRPr="008F635E" w:rsidRDefault="00892570" w:rsidP="008F635E">
      <w:r>
        <w:br w:type="page"/>
      </w:r>
    </w:p>
    <w:p w14:paraId="425601EF" w14:textId="77777777" w:rsidR="00806F72" w:rsidRDefault="00892570" w:rsidP="00892570">
      <w:pPr>
        <w:pStyle w:val="Heading1"/>
        <w:rPr>
          <w:color w:val="2F5496" w:themeColor="accent1" w:themeShade="BF"/>
          <w:sz w:val="40"/>
          <w:szCs w:val="40"/>
          <w:lang w:eastAsia="en-AU"/>
        </w:rPr>
      </w:pPr>
      <w:bookmarkStart w:id="186" w:name="_Toc121393131"/>
      <w:bookmarkStart w:id="187" w:name="_Toc126337697"/>
      <w:r>
        <w:rPr>
          <w:color w:val="2F5496" w:themeColor="accent1" w:themeShade="BF"/>
          <w:sz w:val="40"/>
          <w:szCs w:val="40"/>
          <w:lang w:eastAsia="en-AU"/>
        </w:rPr>
        <w:lastRenderedPageBreak/>
        <w:t>Appendix 30</w:t>
      </w:r>
      <w:r w:rsidRPr="0068567F">
        <w:rPr>
          <w:color w:val="2F5496" w:themeColor="accent1" w:themeShade="BF"/>
          <w:sz w:val="40"/>
          <w:szCs w:val="40"/>
          <w:lang w:eastAsia="en-AU"/>
        </w:rPr>
        <w:t xml:space="preserve">: </w:t>
      </w:r>
      <w:r>
        <w:rPr>
          <w:color w:val="2F5496" w:themeColor="accent1" w:themeShade="BF"/>
          <w:sz w:val="40"/>
          <w:szCs w:val="40"/>
          <w:lang w:eastAsia="en-AU"/>
        </w:rPr>
        <w:t xml:space="preserve">Consent </w:t>
      </w:r>
      <w:r w:rsidRPr="0068567F">
        <w:rPr>
          <w:color w:val="2F5496" w:themeColor="accent1" w:themeShade="BF"/>
          <w:sz w:val="40"/>
          <w:szCs w:val="40"/>
          <w:lang w:eastAsia="en-AU"/>
        </w:rPr>
        <w:t xml:space="preserve">(Study </w:t>
      </w:r>
      <w:r>
        <w:rPr>
          <w:color w:val="2F5496" w:themeColor="accent1" w:themeShade="BF"/>
          <w:sz w:val="40"/>
          <w:szCs w:val="40"/>
          <w:lang w:eastAsia="en-AU"/>
        </w:rPr>
        <w:t>8</w:t>
      </w:r>
      <w:r w:rsidRPr="0068567F">
        <w:rPr>
          <w:color w:val="2F5496" w:themeColor="accent1" w:themeShade="BF"/>
          <w:sz w:val="40"/>
          <w:szCs w:val="40"/>
          <w:lang w:eastAsia="en-AU"/>
        </w:rPr>
        <w:t>)</w:t>
      </w:r>
      <w:bookmarkEnd w:id="186"/>
      <w:bookmarkEnd w:id="187"/>
    </w:p>
    <w:p w14:paraId="0AAF7B46" w14:textId="77777777" w:rsidR="00806F72" w:rsidRDefault="00892570" w:rsidP="00892570">
      <w:pPr>
        <w:rPr>
          <w:rFonts w:cstheme="minorHAnsi"/>
        </w:rPr>
      </w:pPr>
      <w:r w:rsidRPr="003131F5">
        <w:rPr>
          <w:rFonts w:cstheme="minorHAnsi"/>
        </w:rPr>
        <w:t xml:space="preserve">[On logging into the online Survey #1, the PLS will appear and following the PLS this </w:t>
      </w:r>
      <w:proofErr w:type="gramStart"/>
      <w:r w:rsidRPr="003131F5">
        <w:rPr>
          <w:rFonts w:cstheme="minorHAnsi"/>
        </w:rPr>
        <w:t>consent</w:t>
      </w:r>
      <w:proofErr w:type="gramEnd"/>
      <w:r w:rsidRPr="003131F5">
        <w:rPr>
          <w:rFonts w:cstheme="minorHAnsi"/>
        </w:rPr>
        <w:t xml:space="preserve"> declaration will appear for all participants]</w:t>
      </w:r>
    </w:p>
    <w:p w14:paraId="1CCAFC81" w14:textId="77777777" w:rsidR="00806F72" w:rsidRDefault="00892570" w:rsidP="00892570">
      <w:pPr>
        <w:rPr>
          <w:rFonts w:cstheme="minorHAnsi"/>
        </w:rPr>
      </w:pPr>
      <w:r w:rsidRPr="003131F5">
        <w:rPr>
          <w:rFonts w:cstheme="minorHAnsi"/>
        </w:rPr>
        <w:t>Having read the Study Information Sheet, do you agree to participate in this study including the two online surveys and virtual discussion forum? </w:t>
      </w:r>
    </w:p>
    <w:p w14:paraId="3463C7BE" w14:textId="10E56816" w:rsidR="00806F72" w:rsidRPr="008F635E" w:rsidRDefault="006F7972" w:rsidP="008F635E">
      <w:sdt>
        <w:sdtPr>
          <w:rPr>
            <w:b/>
          </w:rPr>
          <w:alias w:val="Yes, I have read and understood the information provided to me and would like to proceed in taking part in this study."/>
          <w:tag w:val="Tick Yes, if you are taking part in this study"/>
          <w:id w:val="1502004556"/>
          <w14:checkbox>
            <w14:checked w14:val="0"/>
            <w14:checkedState w14:val="2612" w14:font="MS Gothic"/>
            <w14:uncheckedState w14:val="2610" w14:font="MS Gothic"/>
          </w14:checkbox>
        </w:sdtPr>
        <w:sdtEndPr/>
        <w:sdtContent>
          <w:r w:rsidR="0092193D">
            <w:rPr>
              <w:rFonts w:ascii="MS Gothic" w:eastAsia="MS Gothic" w:hAnsi="MS Gothic" w:hint="eastAsia"/>
            </w:rPr>
            <w:t>☐</w:t>
          </w:r>
        </w:sdtContent>
      </w:sdt>
      <w:r w:rsidR="008F635E">
        <w:rPr>
          <w:b/>
        </w:rPr>
        <w:t xml:space="preserve"> </w:t>
      </w:r>
      <w:r w:rsidR="00892570" w:rsidRPr="00A5392D">
        <w:t>Yes, I have read and understood the information provided to me and would like to proceed in taking part in this study.</w:t>
      </w:r>
    </w:p>
    <w:p w14:paraId="5D631E34" w14:textId="7A597440" w:rsidR="00806F72" w:rsidRDefault="00892570" w:rsidP="00892570">
      <w:pPr>
        <w:tabs>
          <w:tab w:val="left" w:pos="1074"/>
          <w:tab w:val="left" w:pos="1525"/>
          <w:tab w:val="left" w:pos="2265"/>
        </w:tabs>
        <w:rPr>
          <w:u w:val="single"/>
        </w:rPr>
      </w:pPr>
      <w:r w:rsidRPr="0002386E">
        <w:t xml:space="preserve">Date: </w:t>
      </w:r>
      <w:sdt>
        <w:sdtPr>
          <w:id w:val="-82996659"/>
          <w:placeholder>
            <w:docPart w:val="5E4404C8522C4EE49FF7C152973C5B50"/>
          </w:placeholder>
          <w:showingPlcHdr/>
          <w:date>
            <w:dateFormat w:val="d/MM/yyyy"/>
            <w:lid w:val="en-AU"/>
            <w:storeMappedDataAs w:val="dateTime"/>
            <w:calendar w:val="gregorian"/>
          </w:date>
        </w:sdtPr>
        <w:sdtEndPr/>
        <w:sdtContent>
          <w:r w:rsidR="0092193D" w:rsidRPr="009B5DFB">
            <w:t>Click or tap to enter a date.</w:t>
          </w:r>
        </w:sdtContent>
      </w:sdt>
    </w:p>
    <w:p w14:paraId="63917E42" w14:textId="2AC40F15" w:rsidR="00806F72" w:rsidRDefault="00892570" w:rsidP="00892570">
      <w:pPr>
        <w:ind w:left="567" w:hanging="567"/>
        <w:rPr>
          <w:rFonts w:cstheme="minorHAnsi"/>
        </w:rPr>
      </w:pPr>
      <w:r>
        <w:rPr>
          <w:rFonts w:cstheme="minorHAnsi"/>
        </w:rPr>
        <w:t>Name:</w:t>
      </w:r>
      <w:r w:rsidR="0092193D">
        <w:rPr>
          <w:rFonts w:cstheme="minorHAnsi"/>
        </w:rPr>
        <w:t xml:space="preserve"> </w:t>
      </w:r>
      <w:r w:rsidR="0092193D">
        <w:rPr>
          <w:rFonts w:cstheme="minorHAnsi"/>
        </w:rPr>
        <w:fldChar w:fldCharType="begin">
          <w:ffData>
            <w:name w:val="Text7"/>
            <w:enabled/>
            <w:calcOnExit w:val="0"/>
            <w:helpText w:type="text" w:val="Insert Name"/>
            <w:statusText w:type="text" w:val="Name"/>
            <w:textInput/>
          </w:ffData>
        </w:fldChar>
      </w:r>
      <w:bookmarkStart w:id="188" w:name="Text7"/>
      <w:r w:rsidR="0092193D">
        <w:rPr>
          <w:rFonts w:cstheme="minorHAnsi"/>
        </w:rPr>
        <w:instrText xml:space="preserve"> FORMTEXT </w:instrText>
      </w:r>
      <w:r w:rsidR="0092193D">
        <w:rPr>
          <w:rFonts w:cstheme="minorHAnsi"/>
        </w:rPr>
      </w:r>
      <w:r w:rsidR="0092193D">
        <w:rPr>
          <w:rFonts w:cstheme="minorHAnsi"/>
        </w:rPr>
        <w:fldChar w:fldCharType="separate"/>
      </w:r>
      <w:r w:rsidR="0092193D">
        <w:rPr>
          <w:rFonts w:cstheme="minorHAnsi"/>
          <w:noProof/>
        </w:rPr>
        <w:t> </w:t>
      </w:r>
      <w:r w:rsidR="0092193D">
        <w:rPr>
          <w:rFonts w:cstheme="minorHAnsi"/>
          <w:noProof/>
        </w:rPr>
        <w:t> </w:t>
      </w:r>
      <w:r w:rsidR="0092193D">
        <w:rPr>
          <w:rFonts w:cstheme="minorHAnsi"/>
          <w:noProof/>
        </w:rPr>
        <w:t> </w:t>
      </w:r>
      <w:r w:rsidR="0092193D">
        <w:rPr>
          <w:rFonts w:cstheme="minorHAnsi"/>
          <w:noProof/>
        </w:rPr>
        <w:t> </w:t>
      </w:r>
      <w:r w:rsidR="0092193D">
        <w:rPr>
          <w:rFonts w:cstheme="minorHAnsi"/>
          <w:noProof/>
        </w:rPr>
        <w:t> </w:t>
      </w:r>
      <w:r w:rsidR="0092193D">
        <w:rPr>
          <w:rFonts w:cstheme="minorHAnsi"/>
        </w:rPr>
        <w:fldChar w:fldCharType="end"/>
      </w:r>
      <w:bookmarkEnd w:id="188"/>
    </w:p>
    <w:p w14:paraId="0519F5F0" w14:textId="7E45027A" w:rsidR="00892570" w:rsidRPr="003131F5" w:rsidRDefault="00892570" w:rsidP="00892570">
      <w:pPr>
        <w:ind w:left="567" w:hanging="567"/>
        <w:rPr>
          <w:rFonts w:cstheme="minorHAnsi"/>
        </w:rPr>
      </w:pPr>
      <w:r w:rsidRPr="003131F5">
        <w:rPr>
          <w:rFonts w:cstheme="minorHAnsi"/>
        </w:rPr>
        <w:t xml:space="preserve">Email address: </w:t>
      </w:r>
      <w:r w:rsidR="0092193D">
        <w:rPr>
          <w:rFonts w:cstheme="minorHAnsi"/>
        </w:rPr>
        <w:fldChar w:fldCharType="begin">
          <w:ffData>
            <w:name w:val="Text8"/>
            <w:enabled/>
            <w:calcOnExit w:val="0"/>
            <w:helpText w:type="text" w:val="Insert email address"/>
            <w:statusText w:type="text" w:val="Email address"/>
            <w:textInput/>
          </w:ffData>
        </w:fldChar>
      </w:r>
      <w:bookmarkStart w:id="189" w:name="Text8"/>
      <w:r w:rsidR="0092193D">
        <w:rPr>
          <w:rFonts w:cstheme="minorHAnsi"/>
        </w:rPr>
        <w:instrText xml:space="preserve"> FORMTEXT </w:instrText>
      </w:r>
      <w:r w:rsidR="0092193D">
        <w:rPr>
          <w:rFonts w:cstheme="minorHAnsi"/>
        </w:rPr>
      </w:r>
      <w:r w:rsidR="0092193D">
        <w:rPr>
          <w:rFonts w:cstheme="minorHAnsi"/>
        </w:rPr>
        <w:fldChar w:fldCharType="separate"/>
      </w:r>
      <w:r w:rsidR="0092193D">
        <w:rPr>
          <w:rFonts w:cstheme="minorHAnsi"/>
          <w:noProof/>
        </w:rPr>
        <w:t> </w:t>
      </w:r>
      <w:r w:rsidR="0092193D">
        <w:rPr>
          <w:rFonts w:cstheme="minorHAnsi"/>
          <w:noProof/>
        </w:rPr>
        <w:t> </w:t>
      </w:r>
      <w:r w:rsidR="0092193D">
        <w:rPr>
          <w:rFonts w:cstheme="minorHAnsi"/>
          <w:noProof/>
        </w:rPr>
        <w:t> </w:t>
      </w:r>
      <w:r w:rsidR="0092193D">
        <w:rPr>
          <w:rFonts w:cstheme="minorHAnsi"/>
          <w:noProof/>
        </w:rPr>
        <w:t> </w:t>
      </w:r>
      <w:r w:rsidR="0092193D">
        <w:rPr>
          <w:rFonts w:cstheme="minorHAnsi"/>
          <w:noProof/>
        </w:rPr>
        <w:t> </w:t>
      </w:r>
      <w:r w:rsidR="0092193D">
        <w:rPr>
          <w:rFonts w:cstheme="minorHAnsi"/>
        </w:rPr>
        <w:fldChar w:fldCharType="end"/>
      </w:r>
      <w:bookmarkEnd w:id="189"/>
    </w:p>
    <w:p w14:paraId="215374BF" w14:textId="77777777" w:rsidR="0077738F" w:rsidRPr="0092193D" w:rsidRDefault="0077738F" w:rsidP="0092193D">
      <w:r w:rsidRPr="0092193D">
        <w:br w:type="page"/>
      </w:r>
    </w:p>
    <w:p w14:paraId="70A9C1F3" w14:textId="77777777" w:rsidR="00806F72" w:rsidRDefault="00892570" w:rsidP="00A81700">
      <w:pPr>
        <w:pStyle w:val="Heading1"/>
        <w:rPr>
          <w:color w:val="2F5496" w:themeColor="accent1" w:themeShade="BF"/>
          <w:sz w:val="40"/>
          <w:szCs w:val="40"/>
          <w:lang w:eastAsia="en-AU"/>
        </w:rPr>
      </w:pPr>
      <w:bookmarkStart w:id="190" w:name="_Toc121393132"/>
      <w:bookmarkStart w:id="191" w:name="_Toc126337698"/>
      <w:r>
        <w:rPr>
          <w:color w:val="2F5496" w:themeColor="accent1" w:themeShade="BF"/>
          <w:sz w:val="40"/>
          <w:szCs w:val="40"/>
          <w:lang w:eastAsia="en-AU"/>
        </w:rPr>
        <w:lastRenderedPageBreak/>
        <w:t>Appendix 31</w:t>
      </w:r>
      <w:r w:rsidR="00A81700" w:rsidRPr="0002386E">
        <w:rPr>
          <w:color w:val="2F5496" w:themeColor="accent1" w:themeShade="BF"/>
          <w:sz w:val="40"/>
          <w:szCs w:val="40"/>
          <w:lang w:eastAsia="en-AU"/>
        </w:rPr>
        <w:t xml:space="preserve">: Provider plain language statement </w:t>
      </w:r>
      <w:r w:rsidR="00A81700" w:rsidRPr="0002386E">
        <w:rPr>
          <w:color w:val="2F5496" w:themeColor="accent1" w:themeShade="BF"/>
          <w:sz w:val="40"/>
          <w:szCs w:val="40"/>
          <w:lang w:eastAsia="en-AU"/>
        </w:rPr>
        <w:br/>
        <w:t>(Study 9)</w:t>
      </w:r>
      <w:bookmarkEnd w:id="180"/>
      <w:bookmarkEnd w:id="181"/>
      <w:bookmarkEnd w:id="190"/>
      <w:bookmarkEnd w:id="191"/>
    </w:p>
    <w:p w14:paraId="6CAF5C67" w14:textId="2D3D7A55" w:rsidR="00806F72" w:rsidRDefault="00A81700" w:rsidP="0092193D">
      <w:pPr>
        <w:pStyle w:val="Heading2"/>
      </w:pPr>
      <w:r w:rsidRPr="0002386E">
        <w:t xml:space="preserve">Study Information </w:t>
      </w:r>
      <w:r w:rsidR="0092193D" w:rsidRPr="0092193D">
        <w:t>–</w:t>
      </w:r>
      <w:r w:rsidR="0092193D">
        <w:t xml:space="preserve"> </w:t>
      </w:r>
      <w:r w:rsidRPr="0002386E">
        <w:t>MELBOURNE SCHOOL OF POPULATION AND GLOBAL HEALTH</w:t>
      </w:r>
    </w:p>
    <w:p w14:paraId="1B24303E" w14:textId="77777777" w:rsidR="00806F72" w:rsidRPr="008F635E" w:rsidRDefault="00A81700" w:rsidP="0092193D">
      <w:pPr>
        <w:rPr>
          <w:rStyle w:val="Strong"/>
        </w:rPr>
      </w:pPr>
      <w:r w:rsidRPr="008F635E">
        <w:rPr>
          <w:rStyle w:val="Strong"/>
        </w:rPr>
        <w:t>Better Access Evaluation: Routine Consumer Outcome Measurement Pilot Study</w:t>
      </w:r>
    </w:p>
    <w:p w14:paraId="0D13621D" w14:textId="2A8ACDBF" w:rsidR="00806F72" w:rsidRDefault="00A81700" w:rsidP="00A81700">
      <w:pPr>
        <w:rPr>
          <w:rFonts w:cstheme="minorHAnsi"/>
        </w:rPr>
      </w:pPr>
      <w:r w:rsidRPr="0002386E">
        <w:rPr>
          <w:rFonts w:cstheme="minorHAnsi"/>
        </w:rPr>
        <w:t xml:space="preserve">Responsible Researcher: Associate Professor Dianne Currier; </w:t>
      </w:r>
      <w:hyperlink r:id="rId231">
        <w:r w:rsidRPr="0002386E">
          <w:rPr>
            <w:rFonts w:cstheme="minorHAnsi"/>
          </w:rPr>
          <w:t>dianne.currier@unimelb.edu.au</w:t>
        </w:r>
      </w:hyperlink>
      <w:r w:rsidRPr="0002386E">
        <w:rPr>
          <w:rFonts w:cstheme="minorHAnsi"/>
        </w:rPr>
        <w:t>; Tel: +61 3 9035 7557</w:t>
      </w:r>
    </w:p>
    <w:p w14:paraId="086F0FC2" w14:textId="2A03DB13" w:rsidR="00A81700" w:rsidRPr="0092193D" w:rsidRDefault="00A81700" w:rsidP="0092193D">
      <w:pPr>
        <w:rPr>
          <w:rFonts w:cstheme="minorHAnsi"/>
        </w:rPr>
      </w:pPr>
      <w:r w:rsidRPr="0002386E">
        <w:rPr>
          <w:rFonts w:cstheme="minorHAnsi"/>
        </w:rPr>
        <w:t xml:space="preserve">Researchers: Professor Jane </w:t>
      </w:r>
      <w:proofErr w:type="spellStart"/>
      <w:r w:rsidRPr="0002386E">
        <w:rPr>
          <w:rFonts w:cstheme="minorHAnsi"/>
        </w:rPr>
        <w:t>Pirkis</w:t>
      </w:r>
      <w:proofErr w:type="spellEnd"/>
      <w:r w:rsidRPr="0002386E">
        <w:rPr>
          <w:rFonts w:cstheme="minorHAnsi"/>
        </w:rPr>
        <w:t xml:space="preserve">, Professor Cathy </w:t>
      </w:r>
      <w:proofErr w:type="spellStart"/>
      <w:r w:rsidRPr="0002386E">
        <w:rPr>
          <w:rFonts w:cstheme="minorHAnsi"/>
        </w:rPr>
        <w:t>Mihalopoulos</w:t>
      </w:r>
      <w:proofErr w:type="spellEnd"/>
      <w:r w:rsidRPr="0002386E">
        <w:rPr>
          <w:rFonts w:cstheme="minorHAnsi"/>
        </w:rPr>
        <w:t xml:space="preserve">, Associate Professor Meredith Harris, Dr Maria </w:t>
      </w:r>
      <w:proofErr w:type="spellStart"/>
      <w:r w:rsidRPr="0002386E">
        <w:rPr>
          <w:rFonts w:cstheme="minorHAnsi"/>
        </w:rPr>
        <w:t>Ftanou</w:t>
      </w:r>
      <w:proofErr w:type="spellEnd"/>
      <w:r w:rsidRPr="0002386E">
        <w:rPr>
          <w:rFonts w:cstheme="minorHAnsi"/>
        </w:rPr>
        <w:t xml:space="preserve">, Dr Bridget </w:t>
      </w:r>
      <w:proofErr w:type="spellStart"/>
      <w:r w:rsidRPr="0002386E">
        <w:rPr>
          <w:rFonts w:cstheme="minorHAnsi"/>
        </w:rPr>
        <w:t>Bassilios</w:t>
      </w:r>
      <w:proofErr w:type="spellEnd"/>
      <w:r w:rsidRPr="0002386E">
        <w:rPr>
          <w:rFonts w:cstheme="minorHAnsi"/>
        </w:rPr>
        <w:t>.</w:t>
      </w:r>
    </w:p>
    <w:p w14:paraId="61F607FB" w14:textId="77777777" w:rsidR="00806F72" w:rsidRDefault="00A81700" w:rsidP="0092193D">
      <w:pPr>
        <w:pStyle w:val="Heading3"/>
      </w:pPr>
      <w:bookmarkStart w:id="192" w:name="Introduction"/>
      <w:bookmarkEnd w:id="192"/>
      <w:r w:rsidRPr="0002386E">
        <w:t>Introduction</w:t>
      </w:r>
    </w:p>
    <w:p w14:paraId="42043F19" w14:textId="77777777" w:rsidR="00806F72" w:rsidRPr="008F635E" w:rsidRDefault="00A81700" w:rsidP="008F635E">
      <w:r w:rsidRPr="008F635E">
        <w:t>Thank you for your interest in participating in this research project. The following few pages will provide you with further information about the project so that you can decide if you would like to take part in this research.</w:t>
      </w:r>
    </w:p>
    <w:p w14:paraId="61FE631E" w14:textId="77777777" w:rsidR="00806F72" w:rsidRDefault="00A81700" w:rsidP="0092193D">
      <w:pPr>
        <w:pStyle w:val="Heading3"/>
      </w:pPr>
      <w:bookmarkStart w:id="193" w:name="What_is_this_research_about?"/>
      <w:bookmarkEnd w:id="193"/>
      <w:r w:rsidRPr="0002386E">
        <w:t>What is this research about?</w:t>
      </w:r>
    </w:p>
    <w:p w14:paraId="223321FF" w14:textId="77777777" w:rsidR="00806F72" w:rsidRPr="008F635E" w:rsidRDefault="00A81700" w:rsidP="008F635E">
      <w:r w:rsidRPr="008F635E">
        <w:t xml:space="preserve">The Better Access initiative was introduced in November 2006 in response to low treatment rates for mental disorders. The </w:t>
      </w:r>
      <w:proofErr w:type="gramStart"/>
      <w:r w:rsidRPr="008F635E">
        <w:t>ultimate aim</w:t>
      </w:r>
      <w:proofErr w:type="gramEnd"/>
      <w:r w:rsidRPr="008F635E">
        <w:t xml:space="preserve"> of Better Access is to encourage more people to seek support for their mental ill-health. It works to improve treatment and management for people who have mild to moderate mental health conditions, for whom short-term, evidence-based interventions are most likely to be helpful.</w:t>
      </w:r>
    </w:p>
    <w:p w14:paraId="4555039E" w14:textId="77777777" w:rsidR="00806F72" w:rsidRPr="008F635E" w:rsidRDefault="00A81700" w:rsidP="008F635E">
      <w:r w:rsidRPr="008F635E">
        <w:t xml:space="preserve">The Department of Health has commissioned the University of Melbourne to evaluate the Better Access scheme. As part of the evaluation, we are testing the feasibility, </w:t>
      </w:r>
      <w:proofErr w:type="gramStart"/>
      <w:r w:rsidRPr="008F635E">
        <w:t>acceptability</w:t>
      </w:r>
      <w:proofErr w:type="gramEnd"/>
      <w:r w:rsidRPr="008F635E">
        <w:t xml:space="preserve"> and usefulness of routine outcome data collection.</w:t>
      </w:r>
    </w:p>
    <w:p w14:paraId="558902BE" w14:textId="77777777" w:rsidR="00806F72" w:rsidRPr="008F635E" w:rsidRDefault="00A81700" w:rsidP="008F635E">
      <w:r w:rsidRPr="008F635E">
        <w:t>We are asking psychologists, social workers and occupational therapists who provide face- to-face or telehealth Better Access funded services to trial routinely collecting client outcome data using an online platform (</w:t>
      </w:r>
      <w:proofErr w:type="spellStart"/>
      <w:r w:rsidRPr="008F635E">
        <w:t>NovoPsych</w:t>
      </w:r>
      <w:proofErr w:type="spellEnd"/>
      <w:r w:rsidRPr="008F635E">
        <w:t xml:space="preserve">). </w:t>
      </w:r>
      <w:proofErr w:type="spellStart"/>
      <w:r w:rsidRPr="008F635E">
        <w:t>NovoPsych</w:t>
      </w:r>
      <w:proofErr w:type="spellEnd"/>
      <w:r w:rsidRPr="008F635E">
        <w:t xml:space="preserve"> is an outcome monitoring software provider whose platform is used by psychological services providers to collect and analyse consumer outcome data to support and improve their clinical practice.</w:t>
      </w:r>
    </w:p>
    <w:p w14:paraId="6943C220" w14:textId="77777777" w:rsidR="00806F72" w:rsidRPr="008F635E" w:rsidRDefault="00A81700" w:rsidP="008F635E">
      <w:r w:rsidRPr="008F635E">
        <w:t xml:space="preserve">The study is not analysing the outcome data for effectiveness of treatment or provider performance, it is only assessing the quality and completeness of data collected in this manner. This study is also not </w:t>
      </w:r>
      <w:proofErr w:type="spellStart"/>
      <w:r w:rsidRPr="008F635E">
        <w:t>trialing</w:t>
      </w:r>
      <w:proofErr w:type="spellEnd"/>
      <w:r w:rsidRPr="008F635E">
        <w:t xml:space="preserve">, evaluating, or endorsing </w:t>
      </w:r>
      <w:proofErr w:type="spellStart"/>
      <w:r w:rsidRPr="008F635E">
        <w:t>NovoPsych</w:t>
      </w:r>
      <w:proofErr w:type="spellEnd"/>
      <w:r w:rsidRPr="008F635E">
        <w:t xml:space="preserve"> in particular, just using their platform to trial the concept of routine outcome measurement.</w:t>
      </w:r>
    </w:p>
    <w:p w14:paraId="7E2FF353" w14:textId="77777777" w:rsidR="00806F72" w:rsidRDefault="00A81700" w:rsidP="0092193D">
      <w:pPr>
        <w:pStyle w:val="Heading3"/>
      </w:pPr>
      <w:r w:rsidRPr="0002386E">
        <w:t>What will I be asked to do?</w:t>
      </w:r>
    </w:p>
    <w:p w14:paraId="7F0B0690" w14:textId="77777777" w:rsidR="00806F72" w:rsidRDefault="00A81700" w:rsidP="0092193D">
      <w:pPr>
        <w:pStyle w:val="Heading4"/>
      </w:pPr>
      <w:r w:rsidRPr="0002386E">
        <w:t>Webinar</w:t>
      </w:r>
    </w:p>
    <w:p w14:paraId="762E2EBA" w14:textId="77777777" w:rsidR="00806F72" w:rsidRPr="008F635E" w:rsidRDefault="00A81700" w:rsidP="008F635E">
      <w:r w:rsidRPr="008F635E">
        <w:t xml:space="preserve">If you agree to </w:t>
      </w:r>
      <w:proofErr w:type="gramStart"/>
      <w:r w:rsidRPr="008F635E">
        <w:t>participate</w:t>
      </w:r>
      <w:proofErr w:type="gramEnd"/>
      <w:r w:rsidRPr="008F635E">
        <w:t xml:space="preserve"> we will send you a link for an online webinar which will explain the study procedures including how to enrol clients and demonstrate how to use the </w:t>
      </w:r>
      <w:proofErr w:type="spellStart"/>
      <w:r w:rsidRPr="008F635E">
        <w:t>NovoPsych</w:t>
      </w:r>
      <w:proofErr w:type="spellEnd"/>
      <w:r w:rsidRPr="008F635E">
        <w:t xml:space="preserve"> platform to collect client outcome data and obtain practice feedback. It is anticipated the webinar will be no longer than 1 hour. You can attend live or watch it at a time that suits you.</w:t>
      </w:r>
    </w:p>
    <w:p w14:paraId="3F443405" w14:textId="77777777" w:rsidR="00806F72" w:rsidRDefault="00A81700" w:rsidP="0092193D">
      <w:pPr>
        <w:pStyle w:val="Heading5"/>
        <w:rPr>
          <w:b/>
        </w:rPr>
      </w:pPr>
      <w:r w:rsidRPr="00115DD2">
        <w:t>Enrolling clients</w:t>
      </w:r>
    </w:p>
    <w:p w14:paraId="437EAD14" w14:textId="77777777" w:rsidR="00806F72" w:rsidRPr="008F635E" w:rsidRDefault="00A81700" w:rsidP="008F635E">
      <w:r w:rsidRPr="008F635E">
        <w:t xml:space="preserve">We will ask you to enrol a minimum of four and up to ten new Better Access funded clients commencing their treatment. This will involve informing them about the study, providing them a copy of the client plain language statement which will be hosted on the </w:t>
      </w:r>
      <w:proofErr w:type="spellStart"/>
      <w:r w:rsidRPr="008F635E">
        <w:t>NovoPsych</w:t>
      </w:r>
      <w:proofErr w:type="spellEnd"/>
      <w:r w:rsidRPr="008F635E">
        <w:t xml:space="preserve"> study site. If they agree to </w:t>
      </w:r>
      <w:proofErr w:type="gramStart"/>
      <w:r w:rsidRPr="008F635E">
        <w:t>participate</w:t>
      </w:r>
      <w:proofErr w:type="gramEnd"/>
      <w:r w:rsidRPr="008F635E">
        <w:t xml:space="preserve"> they can then consent by checking a box on that screen. If, in your clinical judgement, you do not think the invitation is appropriate for a particular client you do not have to discuss the study or invite them.</w:t>
      </w:r>
    </w:p>
    <w:p w14:paraId="61686548" w14:textId="77777777" w:rsidR="00806F72" w:rsidRDefault="00A81700" w:rsidP="0092193D">
      <w:pPr>
        <w:pStyle w:val="Heading5"/>
        <w:rPr>
          <w:b/>
        </w:rPr>
      </w:pPr>
      <w:r w:rsidRPr="00115DD2">
        <w:lastRenderedPageBreak/>
        <w:t>Session-based data collection</w:t>
      </w:r>
    </w:p>
    <w:p w14:paraId="5E750172" w14:textId="77777777" w:rsidR="00806F72" w:rsidRPr="008F635E" w:rsidRDefault="00A81700" w:rsidP="008F635E">
      <w:r w:rsidRPr="008F635E">
        <w:t xml:space="preserve">At each session enrolled clients will self-complete a brief mood scale (the Depression, Anxiety and Stress Scale – DASS-21) and at the sixth and the final session some service experience questions via the </w:t>
      </w:r>
      <w:proofErr w:type="spellStart"/>
      <w:r w:rsidRPr="008F635E">
        <w:t>NovoPsych</w:t>
      </w:r>
      <w:proofErr w:type="spellEnd"/>
      <w:r w:rsidRPr="008F635E">
        <w:t xml:space="preserve"> platform. You will be asked to enter the session number and MBS Better Access billing item number at each session. We estimate collecting this session-based data will take 5 minutes and up to 10 minutes when the service experience questions are included.</w:t>
      </w:r>
    </w:p>
    <w:p w14:paraId="30DD2D5B" w14:textId="77777777" w:rsidR="00806F72" w:rsidRPr="008F635E" w:rsidRDefault="00A81700" w:rsidP="008F635E">
      <w:r w:rsidRPr="008F635E">
        <w:t xml:space="preserve">You will be provided with a licence for 12 months for </w:t>
      </w:r>
      <w:proofErr w:type="spellStart"/>
      <w:r w:rsidRPr="008F635E">
        <w:t>NovoPsych</w:t>
      </w:r>
      <w:proofErr w:type="spellEnd"/>
      <w:r w:rsidRPr="008F635E">
        <w:t xml:space="preserve"> and are free to use their platform and services for other practice clients. If you take up the licence, including for use in the study, the normal </w:t>
      </w:r>
      <w:proofErr w:type="spellStart"/>
      <w:r w:rsidRPr="008F635E">
        <w:t>NovoPsych</w:t>
      </w:r>
      <w:proofErr w:type="spellEnd"/>
      <w:r w:rsidRPr="008F635E">
        <w:t xml:space="preserve"> terms and conditions of use will apply.</w:t>
      </w:r>
    </w:p>
    <w:p w14:paraId="1B687DA1" w14:textId="77777777" w:rsidR="00806F72" w:rsidRDefault="00C74C60" w:rsidP="0092193D">
      <w:pPr>
        <w:pStyle w:val="Heading5"/>
        <w:rPr>
          <w:b/>
        </w:rPr>
      </w:pPr>
      <w:r w:rsidRPr="00115DD2">
        <w:t xml:space="preserve">Service </w:t>
      </w:r>
      <w:r w:rsidR="00A81700" w:rsidRPr="00115DD2">
        <w:t>provider survey</w:t>
      </w:r>
    </w:p>
    <w:p w14:paraId="5BCD1AAD" w14:textId="77777777" w:rsidR="00806F72" w:rsidRDefault="00A81700" w:rsidP="008F635E">
      <w:pPr>
        <w:rPr>
          <w:b/>
        </w:rPr>
      </w:pPr>
      <w:r w:rsidRPr="0002386E">
        <w:t xml:space="preserve">At the end of the </w:t>
      </w:r>
      <w:proofErr w:type="gramStart"/>
      <w:r w:rsidRPr="0002386E">
        <w:t>trial</w:t>
      </w:r>
      <w:proofErr w:type="gramEnd"/>
      <w:r w:rsidRPr="0002386E">
        <w:t xml:space="preserve"> we will send you a link to an online survey to collect your views on the challenges and benefits of collecting the outcome data, the acceptability to clients and yourself, and the usefulness of the feedback that such data can provide. The survey will be anonymous should take about 15 minutes.</w:t>
      </w:r>
    </w:p>
    <w:p w14:paraId="222CAEF8" w14:textId="77777777" w:rsidR="00806F72" w:rsidRDefault="00A81700" w:rsidP="0092193D">
      <w:pPr>
        <w:pStyle w:val="Heading3"/>
      </w:pPr>
      <w:r w:rsidRPr="0002386E">
        <w:t>What are the possible benefits?</w:t>
      </w:r>
    </w:p>
    <w:p w14:paraId="0B8960D0" w14:textId="77777777" w:rsidR="00806F72" w:rsidRDefault="00A81700" w:rsidP="008F635E">
      <w:pPr>
        <w:rPr>
          <w:b/>
        </w:rPr>
      </w:pPr>
      <w:r w:rsidRPr="0002386E">
        <w:t xml:space="preserve">We will provide a 12-month licence to use the </w:t>
      </w:r>
      <w:proofErr w:type="spellStart"/>
      <w:r w:rsidRPr="0002386E">
        <w:t>NovoPsych</w:t>
      </w:r>
      <w:proofErr w:type="spellEnd"/>
      <w:r w:rsidRPr="0002386E">
        <w:t xml:space="preserve"> platform and services. You will be able to access feedback reports on client outcomes and aggregate practice-level outcomes. Importantly, the information obtained from this study on the feasibility and acceptability and data quality will inform deliberations on future modifications to Better Access to strengthen the scheme.</w:t>
      </w:r>
    </w:p>
    <w:p w14:paraId="163C86AC" w14:textId="77777777" w:rsidR="00806F72" w:rsidRDefault="00A81700" w:rsidP="0092193D">
      <w:pPr>
        <w:pStyle w:val="Heading3"/>
      </w:pPr>
      <w:r w:rsidRPr="0002386E">
        <w:t>What are the possible risks?</w:t>
      </w:r>
    </w:p>
    <w:p w14:paraId="4DF94A01" w14:textId="77777777" w:rsidR="00806F72" w:rsidRDefault="00A81700" w:rsidP="008F635E">
      <w:pPr>
        <w:rPr>
          <w:b/>
        </w:rPr>
      </w:pPr>
      <w:r w:rsidRPr="0002386E">
        <w:t>It may be uncomfortable inviting new clients to participate in the study. If you consider it inappropriate to invite any specific client, you do not have to invite them.</w:t>
      </w:r>
    </w:p>
    <w:p w14:paraId="55420C8C" w14:textId="77777777" w:rsidR="00806F72" w:rsidRDefault="00A81700" w:rsidP="0092193D">
      <w:pPr>
        <w:pStyle w:val="Heading3"/>
      </w:pPr>
      <w:r w:rsidRPr="0002386E">
        <w:t>Do I have to take part?</w:t>
      </w:r>
    </w:p>
    <w:p w14:paraId="25110426" w14:textId="77777777" w:rsidR="00806F72" w:rsidRDefault="00A81700" w:rsidP="008F635E">
      <w:pPr>
        <w:rPr>
          <w:b/>
        </w:rPr>
      </w:pPr>
      <w:r w:rsidRPr="0002386E">
        <w:t xml:space="preserve">No. Participation is completely voluntary. You can stop participating at any time. You can withdraw any data </w:t>
      </w:r>
      <w:proofErr w:type="gramStart"/>
      <w:r w:rsidRPr="0002386E">
        <w:t>entered into</w:t>
      </w:r>
      <w:proofErr w:type="gramEnd"/>
      <w:r w:rsidRPr="0002386E">
        <w:t xml:space="preserve"> the </w:t>
      </w:r>
      <w:proofErr w:type="spellStart"/>
      <w:r w:rsidRPr="0002386E">
        <w:t>NovoPsych</w:t>
      </w:r>
      <w:proofErr w:type="spellEnd"/>
      <w:r w:rsidRPr="0002386E">
        <w:t xml:space="preserve"> system up until the point the anonymous dataset is sent to the evaluation team. To withdraw your data just email </w:t>
      </w:r>
      <w:hyperlink r:id="rId232">
        <w:r w:rsidRPr="0002386E">
          <w:t>betteraccesseval-</w:t>
        </w:r>
      </w:hyperlink>
      <w:r w:rsidRPr="0002386E">
        <w:t xml:space="preserve"> </w:t>
      </w:r>
      <w:hyperlink r:id="rId233">
        <w:r w:rsidRPr="0002386E">
          <w:t>3@unimelb.edu.au</w:t>
        </w:r>
      </w:hyperlink>
      <w:r w:rsidRPr="0002386E">
        <w:t xml:space="preserve"> or call (03) 8344 0457. Because the survey is anonymous you will </w:t>
      </w:r>
      <w:proofErr w:type="gramStart"/>
      <w:r w:rsidRPr="0002386E">
        <w:t>not</w:t>
      </w:r>
      <w:proofErr w:type="gramEnd"/>
      <w:r w:rsidRPr="0002386E">
        <w:t xml:space="preserve"> able to withdraw data once your survey has been submitted.</w:t>
      </w:r>
    </w:p>
    <w:p w14:paraId="5373210D" w14:textId="77777777" w:rsidR="00806F72" w:rsidRDefault="00A81700" w:rsidP="0092193D">
      <w:pPr>
        <w:pStyle w:val="Heading3"/>
      </w:pPr>
      <w:r w:rsidRPr="0002386E">
        <w:t>Will I hear about the results of this project?</w:t>
      </w:r>
    </w:p>
    <w:p w14:paraId="44DFF2BE" w14:textId="77777777" w:rsidR="00806F72" w:rsidRPr="008F635E" w:rsidRDefault="00A81700" w:rsidP="008F635E">
      <w:r w:rsidRPr="008F635E">
        <w:t>A report on the overall evaluation, including this study, will be provided to the Department of Health who will make it publicly available on their website. We will also publish the study findings in academic journals and present them at conferences and other presentations.</w:t>
      </w:r>
    </w:p>
    <w:p w14:paraId="1559F641" w14:textId="77777777" w:rsidR="00806F72" w:rsidRDefault="00A81700" w:rsidP="0092193D">
      <w:pPr>
        <w:pStyle w:val="Heading3"/>
      </w:pPr>
      <w:r w:rsidRPr="0002386E">
        <w:t>What will happen to information about me?</w:t>
      </w:r>
    </w:p>
    <w:p w14:paraId="7EB09D5C" w14:textId="77777777" w:rsidR="00806F72" w:rsidRDefault="00A81700" w:rsidP="008F635E">
      <w:pPr>
        <w:rPr>
          <w:b/>
        </w:rPr>
      </w:pPr>
      <w:r w:rsidRPr="0002386E">
        <w:t xml:space="preserve">Any identifying client or service provider information will be removed by </w:t>
      </w:r>
      <w:proofErr w:type="spellStart"/>
      <w:proofErr w:type="gramStart"/>
      <w:r w:rsidRPr="0002386E">
        <w:t>NovoPsych</w:t>
      </w:r>
      <w:proofErr w:type="spellEnd"/>
      <w:proofErr w:type="gramEnd"/>
      <w:r w:rsidRPr="0002386E">
        <w:t xml:space="preserve"> and an anonymous dataset will be securely transferred to the University of Melbourne where it will be stored on a password protected secure server accessible only to members of the evaluation team.</w:t>
      </w:r>
    </w:p>
    <w:p w14:paraId="6EBCE51C" w14:textId="77777777" w:rsidR="00806F72" w:rsidRDefault="00A81700" w:rsidP="008F635E">
      <w:pPr>
        <w:rPr>
          <w:b/>
        </w:rPr>
      </w:pPr>
      <w:r w:rsidRPr="0002386E">
        <w:t>The anonymous survey data will be securely transferred from the Qualtrics survey platform to the University of Melbourne where it will be stored and accessed as described above. All study data will be held securely at the University of Melbourne for five years after we publish the final article about this study.</w:t>
      </w:r>
    </w:p>
    <w:p w14:paraId="40E7C308" w14:textId="77777777" w:rsidR="00806F72" w:rsidRDefault="00A81700" w:rsidP="008F635E">
      <w:pPr>
        <w:rPr>
          <w:b/>
        </w:rPr>
      </w:pPr>
      <w:r w:rsidRPr="0002386E">
        <w:t xml:space="preserve">Client DASS-21 data and provider information collected by </w:t>
      </w:r>
      <w:proofErr w:type="spellStart"/>
      <w:r w:rsidRPr="0002386E">
        <w:t>NovoPsych</w:t>
      </w:r>
      <w:proofErr w:type="spellEnd"/>
      <w:r w:rsidRPr="0002386E">
        <w:t xml:space="preserve"> as part of the platforms’ normal operations will be managed per the </w:t>
      </w:r>
      <w:proofErr w:type="spellStart"/>
      <w:r w:rsidRPr="0002386E">
        <w:t>NovoPsych</w:t>
      </w:r>
      <w:proofErr w:type="spellEnd"/>
      <w:r w:rsidRPr="0002386E">
        <w:t xml:space="preserve"> License terms and conditions</w:t>
      </w:r>
      <w:r w:rsidRPr="0002386E">
        <w:rPr>
          <w:spacing w:val="-7"/>
        </w:rPr>
        <w:t xml:space="preserve"> </w:t>
      </w:r>
      <w:r w:rsidRPr="0002386E">
        <w:t>of</w:t>
      </w:r>
      <w:r w:rsidRPr="0002386E">
        <w:rPr>
          <w:spacing w:val="-6"/>
        </w:rPr>
        <w:t xml:space="preserve"> </w:t>
      </w:r>
      <w:r w:rsidRPr="0002386E">
        <w:t>use</w:t>
      </w:r>
      <w:r w:rsidRPr="0002386E">
        <w:rPr>
          <w:spacing w:val="-6"/>
        </w:rPr>
        <w:t xml:space="preserve"> </w:t>
      </w:r>
      <w:r w:rsidRPr="0002386E">
        <w:t>(</w:t>
      </w:r>
      <w:hyperlink r:id="rId234">
        <w:r w:rsidRPr="0002386E">
          <w:rPr>
            <w:color w:val="0000FF"/>
            <w:u w:val="single" w:color="0000FF"/>
          </w:rPr>
          <w:t>https://novopsych.com.au/terms-conditions-privacy/</w:t>
        </w:r>
      </w:hyperlink>
      <w:r w:rsidRPr="0002386E">
        <w:t>)</w:t>
      </w:r>
      <w:r w:rsidRPr="0002386E">
        <w:rPr>
          <w:spacing w:val="-8"/>
        </w:rPr>
        <w:t xml:space="preserve"> </w:t>
      </w:r>
      <w:r w:rsidRPr="0002386E">
        <w:t>and</w:t>
      </w:r>
      <w:r w:rsidRPr="0002386E">
        <w:rPr>
          <w:spacing w:val="-4"/>
        </w:rPr>
        <w:t xml:space="preserve"> </w:t>
      </w:r>
      <w:r w:rsidRPr="0002386E">
        <w:t>in</w:t>
      </w:r>
      <w:r w:rsidRPr="0002386E">
        <w:rPr>
          <w:spacing w:val="-4"/>
        </w:rPr>
        <w:t xml:space="preserve"> </w:t>
      </w:r>
      <w:r w:rsidRPr="0002386E">
        <w:t>accordance with the</w:t>
      </w:r>
      <w:r w:rsidRPr="0002386E">
        <w:rPr>
          <w:spacing w:val="-1"/>
        </w:rPr>
        <w:t xml:space="preserve"> </w:t>
      </w:r>
      <w:proofErr w:type="spellStart"/>
      <w:r w:rsidRPr="0002386E">
        <w:t>NovoPsych</w:t>
      </w:r>
      <w:proofErr w:type="spellEnd"/>
      <w:r w:rsidRPr="0002386E">
        <w:t xml:space="preserve"> Privacy Policy (</w:t>
      </w:r>
      <w:hyperlink r:id="rId235">
        <w:r w:rsidRPr="0002386E">
          <w:rPr>
            <w:color w:val="0000FF"/>
            <w:u w:val="single" w:color="0000FF"/>
          </w:rPr>
          <w:t>https://novopsych.com.au/security/</w:t>
        </w:r>
      </w:hyperlink>
      <w:r w:rsidRPr="0002386E">
        <w:t>).</w:t>
      </w:r>
      <w:r w:rsidRPr="0002386E">
        <w:rPr>
          <w:spacing w:val="-3"/>
        </w:rPr>
        <w:t xml:space="preserve"> </w:t>
      </w:r>
      <w:r w:rsidRPr="0002386E">
        <w:t>At</w:t>
      </w:r>
      <w:r w:rsidRPr="0002386E">
        <w:rPr>
          <w:spacing w:val="-1"/>
        </w:rPr>
        <w:t xml:space="preserve"> </w:t>
      </w:r>
      <w:r w:rsidRPr="0002386E">
        <w:t>the</w:t>
      </w:r>
      <w:r w:rsidRPr="0002386E">
        <w:rPr>
          <w:spacing w:val="-1"/>
        </w:rPr>
        <w:t xml:space="preserve"> </w:t>
      </w:r>
      <w:r w:rsidRPr="0002386E">
        <w:t xml:space="preserve">conclusion of the study participants may choose to continue to use </w:t>
      </w:r>
      <w:proofErr w:type="spellStart"/>
      <w:r w:rsidRPr="0002386E">
        <w:t>NovoPsych</w:t>
      </w:r>
      <w:proofErr w:type="spellEnd"/>
      <w:r w:rsidRPr="0002386E">
        <w:t xml:space="preserve"> or have their data deleted permanently from </w:t>
      </w:r>
      <w:proofErr w:type="spellStart"/>
      <w:r w:rsidRPr="0002386E">
        <w:t>NovoPsych</w:t>
      </w:r>
      <w:proofErr w:type="spellEnd"/>
      <w:r w:rsidRPr="0002386E">
        <w:t>.</w:t>
      </w:r>
    </w:p>
    <w:p w14:paraId="13DDFDD8" w14:textId="77777777" w:rsidR="00806F72" w:rsidRDefault="00A81700" w:rsidP="0092193D">
      <w:pPr>
        <w:pStyle w:val="Heading3"/>
      </w:pPr>
      <w:r w:rsidRPr="0002386E">
        <w:lastRenderedPageBreak/>
        <w:t>Who is funding this project?</w:t>
      </w:r>
    </w:p>
    <w:p w14:paraId="6E0DA659" w14:textId="77777777" w:rsidR="00806F72" w:rsidRDefault="00A81700" w:rsidP="008F635E">
      <w:pPr>
        <w:rPr>
          <w:b/>
        </w:rPr>
      </w:pPr>
      <w:r w:rsidRPr="0002386E">
        <w:t>The Australian Government Department of Health has funded the evaluation of Better Access.</w:t>
      </w:r>
    </w:p>
    <w:p w14:paraId="2F2CB697" w14:textId="77777777" w:rsidR="00806F72" w:rsidRDefault="00A81700" w:rsidP="0092193D">
      <w:pPr>
        <w:pStyle w:val="Heading3"/>
      </w:pPr>
      <w:r w:rsidRPr="0002386E">
        <w:t>Where can I get further information?</w:t>
      </w:r>
    </w:p>
    <w:p w14:paraId="0E32FDC9" w14:textId="77777777" w:rsidR="00806F72" w:rsidRDefault="00A81700" w:rsidP="008F635E">
      <w:pPr>
        <w:rPr>
          <w:b/>
        </w:rPr>
      </w:pPr>
      <w:r w:rsidRPr="0002386E">
        <w:t xml:space="preserve">If you would like more information about the project, please contact the researchers at </w:t>
      </w:r>
      <w:hyperlink r:id="rId236">
        <w:r w:rsidRPr="0002386E">
          <w:t>betteraccesseval-3@unimelb.edu.au</w:t>
        </w:r>
      </w:hyperlink>
      <w:r w:rsidRPr="0002386E">
        <w:t xml:space="preserve"> or call (03) 8344 0457.</w:t>
      </w:r>
    </w:p>
    <w:p w14:paraId="613EB93B" w14:textId="77777777" w:rsidR="00806F72" w:rsidRPr="008F635E" w:rsidRDefault="00A81700" w:rsidP="008F635E">
      <w:pPr>
        <w:pStyle w:val="Heading3"/>
      </w:pPr>
      <w:r w:rsidRPr="0002386E">
        <w:t>Who can I contact if I have any concerns about the project?</w:t>
      </w:r>
    </w:p>
    <w:p w14:paraId="787EE9B5" w14:textId="553EB1FA" w:rsidR="00A81700" w:rsidRPr="008F635E" w:rsidRDefault="00A81700" w:rsidP="008F635E">
      <w:r w:rsidRPr="008F635E">
        <w:t xml:space="preserve">This project has human research ethics approval from The University of Melbourne [24222]. If you have any concerns or complaints about the conduct of this research project, which you do not wish to discuss with the research team, you should contact the Research Integrity Administrator, Office of Research Ethics and Integrity, University of Melbourne, VIC 3010. Tel: +61 8344 1814 or Email: </w:t>
      </w:r>
      <w:hyperlink r:id="rId237">
        <w:r w:rsidRPr="008F635E">
          <w:rPr>
            <w:rStyle w:val="Hyperlink"/>
          </w:rPr>
          <w:t>research-integrity@unimelb.edu.au.</w:t>
        </w:r>
      </w:hyperlink>
      <w:r w:rsidRPr="008F635E">
        <w:t xml:space="preserve"> All complaints will be treated confidentially. In any </w:t>
      </w:r>
      <w:proofErr w:type="gramStart"/>
      <w:r w:rsidRPr="008F635E">
        <w:t>correspondence</w:t>
      </w:r>
      <w:proofErr w:type="gramEnd"/>
      <w:r w:rsidRPr="008F635E">
        <w:t xml:space="preserve"> please provide the name of the research team and/or the name or ethics ID number of the research project.</w:t>
      </w:r>
    </w:p>
    <w:p w14:paraId="37D8CABA" w14:textId="77777777" w:rsidR="00A81700" w:rsidRPr="0002386E" w:rsidRDefault="00A81700" w:rsidP="00A81700">
      <w:pPr>
        <w:spacing w:line="276" w:lineRule="auto"/>
        <w:sectPr w:rsidR="00A81700" w:rsidRPr="0002386E" w:rsidSect="00A81700">
          <w:pgSz w:w="11910" w:h="16840"/>
          <w:pgMar w:top="1440" w:right="1440" w:bottom="1440" w:left="1440" w:header="0" w:footer="734" w:gutter="0"/>
          <w:cols w:space="720"/>
          <w:docGrid w:linePitch="299"/>
        </w:sectPr>
      </w:pPr>
    </w:p>
    <w:p w14:paraId="5DB35354" w14:textId="77777777" w:rsidR="00806F72" w:rsidRDefault="00892570" w:rsidP="00A81700">
      <w:pPr>
        <w:pStyle w:val="Heading1"/>
        <w:rPr>
          <w:color w:val="2F5496" w:themeColor="accent1" w:themeShade="BF"/>
          <w:sz w:val="40"/>
          <w:szCs w:val="40"/>
          <w:lang w:eastAsia="en-AU"/>
        </w:rPr>
      </w:pPr>
      <w:bookmarkStart w:id="194" w:name="_Toc121201953"/>
      <w:bookmarkStart w:id="195" w:name="_Toc121206603"/>
      <w:bookmarkStart w:id="196" w:name="_Toc121393133"/>
      <w:bookmarkStart w:id="197" w:name="_Toc126337699"/>
      <w:r>
        <w:rPr>
          <w:color w:val="2F5496" w:themeColor="accent1" w:themeShade="BF"/>
          <w:sz w:val="40"/>
          <w:szCs w:val="40"/>
          <w:lang w:eastAsia="en-AU"/>
        </w:rPr>
        <w:lastRenderedPageBreak/>
        <w:t>Appendix 32</w:t>
      </w:r>
      <w:r w:rsidR="00A81700" w:rsidRPr="0002386E">
        <w:rPr>
          <w:color w:val="2F5496" w:themeColor="accent1" w:themeShade="BF"/>
          <w:sz w:val="40"/>
          <w:szCs w:val="40"/>
          <w:lang w:eastAsia="en-AU"/>
        </w:rPr>
        <w:t>: Provider consent (Study 9)</w:t>
      </w:r>
      <w:bookmarkEnd w:id="194"/>
      <w:bookmarkEnd w:id="195"/>
      <w:bookmarkEnd w:id="196"/>
      <w:bookmarkEnd w:id="197"/>
    </w:p>
    <w:p w14:paraId="5A7E24AF" w14:textId="3E54FE7A" w:rsidR="00806F72" w:rsidRDefault="00A81700" w:rsidP="00A81700">
      <w:pPr>
        <w:pStyle w:val="BodyText"/>
        <w:jc w:val="left"/>
        <w:rPr>
          <w:rFonts w:asciiTheme="minorHAnsi" w:hAnsiTheme="minorHAnsi" w:cstheme="minorHAnsi"/>
          <w:b w:val="0"/>
          <w:sz w:val="21"/>
        </w:rPr>
      </w:pPr>
      <w:r w:rsidRPr="00115DD2">
        <w:rPr>
          <w:rFonts w:asciiTheme="minorHAnsi" w:hAnsiTheme="minorHAnsi" w:cstheme="minorHAnsi"/>
          <w:b w:val="0"/>
          <w:sz w:val="21"/>
        </w:rPr>
        <w:t xml:space="preserve">[At the end of the PLS screen the following statement will appear. Participants will have to check the box </w:t>
      </w:r>
      <w:proofErr w:type="gramStart"/>
      <w:r w:rsidRPr="00115DD2">
        <w:rPr>
          <w:rFonts w:asciiTheme="minorHAnsi" w:hAnsiTheme="minorHAnsi" w:cstheme="minorHAnsi"/>
          <w:b w:val="0"/>
          <w:sz w:val="21"/>
        </w:rPr>
        <w:t>in order to</w:t>
      </w:r>
      <w:proofErr w:type="gramEnd"/>
      <w:r w:rsidRPr="00115DD2">
        <w:rPr>
          <w:rFonts w:asciiTheme="minorHAnsi" w:hAnsiTheme="minorHAnsi" w:cstheme="minorHAnsi"/>
          <w:b w:val="0"/>
          <w:sz w:val="21"/>
        </w:rPr>
        <w:t xml:space="preserve"> indicate consent]</w:t>
      </w:r>
    </w:p>
    <w:p w14:paraId="4F79B6C6"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Having read the Study Information above, do you agree to participate in this research?</w:t>
      </w:r>
    </w:p>
    <w:p w14:paraId="1EB79C77" w14:textId="7763E6E8" w:rsidR="00806F72" w:rsidRDefault="006F7972" w:rsidP="00145C17">
      <w:pPr>
        <w:rPr>
          <w:rFonts w:cstheme="minorHAnsi"/>
          <w:lang w:eastAsia="en-AU"/>
        </w:rPr>
      </w:pPr>
      <w:sdt>
        <w:sdtPr>
          <w:rPr>
            <w:rFonts w:cstheme="minorHAnsi"/>
            <w:lang w:val="en-GB" w:eastAsia="en-AU"/>
          </w:rPr>
          <w:alias w:val="Yes, I have read and understood the information provided to me and would like to proceed in taking part in the pilot study."/>
          <w:tag w:val="Tick Yes, if you are taking part in the pilot study"/>
          <w:id w:val="199285909"/>
          <w14:checkbox>
            <w14:checked w14:val="0"/>
            <w14:checkedState w14:val="2612" w14:font="MS Gothic"/>
            <w14:uncheckedState w14:val="2610" w14:font="MS Gothic"/>
          </w14:checkbox>
        </w:sdtPr>
        <w:sdtEndPr/>
        <w:sdtContent>
          <w:r w:rsidR="001B7321">
            <w:rPr>
              <w:rFonts w:ascii="MS Gothic" w:eastAsia="MS Gothic" w:hAnsi="MS Gothic" w:cstheme="minorHAnsi" w:hint="eastAsia"/>
              <w:lang w:val="en-GB" w:eastAsia="en-AU"/>
            </w:rPr>
            <w:t>☐</w:t>
          </w:r>
        </w:sdtContent>
      </w:sdt>
      <w:r w:rsidR="001B7321">
        <w:rPr>
          <w:rFonts w:cstheme="minorHAnsi"/>
          <w:lang w:val="en-GB" w:eastAsia="en-AU"/>
        </w:rPr>
        <w:t xml:space="preserve"> </w:t>
      </w:r>
      <w:r w:rsidR="00A81700" w:rsidRPr="001B7321">
        <w:t>Yes, I have read and understood the information provided to me and would like to proceed in taking part in the pilot study.</w:t>
      </w:r>
    </w:p>
    <w:p w14:paraId="0DAAF698" w14:textId="41D3270D" w:rsidR="00806F72" w:rsidRDefault="00A81700" w:rsidP="00A81700">
      <w:pPr>
        <w:textAlignment w:val="baseline"/>
        <w:rPr>
          <w:rFonts w:cstheme="minorHAnsi"/>
          <w:lang w:val="en-GB" w:eastAsia="en-AU"/>
        </w:rPr>
      </w:pPr>
      <w:r w:rsidRPr="0002386E">
        <w:rPr>
          <w:rFonts w:cstheme="minorHAnsi"/>
          <w:lang w:val="en-GB" w:eastAsia="en-AU"/>
        </w:rPr>
        <w:t xml:space="preserve">Date: </w:t>
      </w:r>
      <w:sdt>
        <w:sdtPr>
          <w:rPr>
            <w:rFonts w:cstheme="minorHAnsi"/>
            <w:lang w:val="en-GB" w:eastAsia="en-AU"/>
          </w:rPr>
          <w:id w:val="-1271933911"/>
          <w:placeholder>
            <w:docPart w:val="DE02BE93F50E447399397DBACE21DA67"/>
          </w:placeholder>
          <w:showingPlcHdr/>
          <w:date>
            <w:dateFormat w:val="d/MM/yyyy"/>
            <w:lid w:val="en-AU"/>
            <w:storeMappedDataAs w:val="dateTime"/>
            <w:calendar w:val="gregorian"/>
          </w:date>
        </w:sdtPr>
        <w:sdtEndPr/>
        <w:sdtContent>
          <w:r w:rsidR="001B7321" w:rsidRPr="009B5DFB">
            <w:t>Click or tap to enter a date.</w:t>
          </w:r>
        </w:sdtContent>
      </w:sdt>
    </w:p>
    <w:p w14:paraId="35CEA54E" w14:textId="04FA3409" w:rsidR="00A81700" w:rsidRPr="001B7321" w:rsidRDefault="00A81700" w:rsidP="001B7321">
      <w:bookmarkStart w:id="198" w:name="Better_Access_Routine_Outcome_Pilot_Plai"/>
      <w:bookmarkEnd w:id="198"/>
      <w:r w:rsidRPr="0002386E">
        <w:rPr>
          <w:lang w:eastAsia="en-AU"/>
        </w:rPr>
        <w:br w:type="page"/>
      </w:r>
    </w:p>
    <w:p w14:paraId="3CD2071A" w14:textId="77777777" w:rsidR="00806F72" w:rsidRDefault="00892570" w:rsidP="00A81700">
      <w:pPr>
        <w:pStyle w:val="Heading1"/>
        <w:rPr>
          <w:color w:val="2F5496" w:themeColor="accent1" w:themeShade="BF"/>
          <w:sz w:val="40"/>
          <w:szCs w:val="40"/>
          <w:lang w:eastAsia="en-AU"/>
        </w:rPr>
      </w:pPr>
      <w:bookmarkStart w:id="199" w:name="_Toc121201954"/>
      <w:bookmarkStart w:id="200" w:name="_Toc121206604"/>
      <w:bookmarkStart w:id="201" w:name="_Toc121393134"/>
      <w:bookmarkStart w:id="202" w:name="_Toc126337700"/>
      <w:r>
        <w:rPr>
          <w:color w:val="2F5496" w:themeColor="accent1" w:themeShade="BF"/>
          <w:sz w:val="40"/>
          <w:szCs w:val="40"/>
          <w:lang w:eastAsia="en-AU"/>
        </w:rPr>
        <w:lastRenderedPageBreak/>
        <w:t>Appendix 33</w:t>
      </w:r>
      <w:r w:rsidR="00A81700" w:rsidRPr="0002386E">
        <w:rPr>
          <w:color w:val="2F5496" w:themeColor="accent1" w:themeShade="BF"/>
          <w:sz w:val="40"/>
          <w:szCs w:val="40"/>
          <w:lang w:eastAsia="en-AU"/>
        </w:rPr>
        <w:t xml:space="preserve">: Consumer plain language statement </w:t>
      </w:r>
      <w:r w:rsidR="00A81700" w:rsidRPr="0002386E">
        <w:rPr>
          <w:color w:val="2F5496" w:themeColor="accent1" w:themeShade="BF"/>
          <w:sz w:val="40"/>
          <w:szCs w:val="40"/>
          <w:lang w:eastAsia="en-AU"/>
        </w:rPr>
        <w:br/>
        <w:t>(Study 9)</w:t>
      </w:r>
      <w:bookmarkEnd w:id="199"/>
      <w:bookmarkEnd w:id="200"/>
      <w:bookmarkEnd w:id="201"/>
      <w:bookmarkEnd w:id="202"/>
    </w:p>
    <w:p w14:paraId="3DC6A972" w14:textId="6C36E86E" w:rsidR="00806F72" w:rsidRPr="001B7321" w:rsidRDefault="00A81700" w:rsidP="001B7321">
      <w:pPr>
        <w:pStyle w:val="Heading2"/>
      </w:pPr>
      <w:r w:rsidRPr="001B7321">
        <w:t xml:space="preserve">Study Information </w:t>
      </w:r>
      <w:r w:rsidR="001B7321" w:rsidRPr="001B7321">
        <w:t xml:space="preserve">– </w:t>
      </w:r>
      <w:r w:rsidRPr="001B7321">
        <w:t>MELBOURNE SCHOOL OF POPULATION AND GLOBAL HEALTH</w:t>
      </w:r>
    </w:p>
    <w:p w14:paraId="2639356E" w14:textId="77777777" w:rsidR="00806F72" w:rsidRPr="001B7321" w:rsidRDefault="00A81700" w:rsidP="001B7321">
      <w:r w:rsidRPr="001B7321">
        <w:t>Better Access Evaluation: Routine Consumer Outcome Measurement Pilot Study</w:t>
      </w:r>
    </w:p>
    <w:p w14:paraId="15BCF358" w14:textId="7DB4B556" w:rsidR="00806F72" w:rsidRDefault="00A81700" w:rsidP="00A81700">
      <w:pPr>
        <w:rPr>
          <w:rFonts w:cstheme="minorHAnsi"/>
        </w:rPr>
      </w:pPr>
      <w:r w:rsidRPr="0002386E">
        <w:rPr>
          <w:rFonts w:cstheme="minorHAnsi"/>
        </w:rPr>
        <w:t xml:space="preserve">Responsible Researcher: Associate Professor Dianne Currier; </w:t>
      </w:r>
      <w:hyperlink r:id="rId238">
        <w:r w:rsidRPr="0002386E">
          <w:rPr>
            <w:rFonts w:cstheme="minorHAnsi"/>
          </w:rPr>
          <w:t>dianne.currier@unimelb.edu.au</w:t>
        </w:r>
      </w:hyperlink>
      <w:r w:rsidRPr="0002386E">
        <w:rPr>
          <w:rFonts w:cstheme="minorHAnsi"/>
        </w:rPr>
        <w:t>; Tel: +61 3 9035 7557</w:t>
      </w:r>
    </w:p>
    <w:p w14:paraId="2835B1E2" w14:textId="77777777" w:rsidR="00806F72" w:rsidRDefault="00A81700" w:rsidP="00A81700">
      <w:pPr>
        <w:rPr>
          <w:rFonts w:cstheme="minorHAnsi"/>
        </w:rPr>
      </w:pPr>
      <w:r w:rsidRPr="0002386E">
        <w:rPr>
          <w:rFonts w:cstheme="minorHAnsi"/>
        </w:rPr>
        <w:t xml:space="preserve">Researchers: Professor Jane </w:t>
      </w:r>
      <w:proofErr w:type="spellStart"/>
      <w:r w:rsidRPr="0002386E">
        <w:rPr>
          <w:rFonts w:cstheme="minorHAnsi"/>
        </w:rPr>
        <w:t>Pirkis</w:t>
      </w:r>
      <w:proofErr w:type="spellEnd"/>
      <w:r w:rsidRPr="0002386E">
        <w:rPr>
          <w:rFonts w:cstheme="minorHAnsi"/>
        </w:rPr>
        <w:t xml:space="preserve">, Professor Cathy </w:t>
      </w:r>
      <w:proofErr w:type="spellStart"/>
      <w:r w:rsidRPr="0002386E">
        <w:rPr>
          <w:rFonts w:cstheme="minorHAnsi"/>
        </w:rPr>
        <w:t>Mihalopoulos</w:t>
      </w:r>
      <w:proofErr w:type="spellEnd"/>
      <w:r w:rsidRPr="0002386E">
        <w:rPr>
          <w:rFonts w:cstheme="minorHAnsi"/>
        </w:rPr>
        <w:t xml:space="preserve">, Associate Professor Meredith Harris, Dr Maria </w:t>
      </w:r>
      <w:proofErr w:type="spellStart"/>
      <w:r w:rsidRPr="0002386E">
        <w:rPr>
          <w:rFonts w:cstheme="minorHAnsi"/>
        </w:rPr>
        <w:t>Ftanou</w:t>
      </w:r>
      <w:proofErr w:type="spellEnd"/>
      <w:r w:rsidRPr="0002386E">
        <w:rPr>
          <w:rFonts w:cstheme="minorHAnsi"/>
        </w:rPr>
        <w:t xml:space="preserve">, Dr Bridget </w:t>
      </w:r>
      <w:proofErr w:type="spellStart"/>
      <w:r w:rsidRPr="0002386E">
        <w:rPr>
          <w:rFonts w:cstheme="minorHAnsi"/>
        </w:rPr>
        <w:t>Bassilios</w:t>
      </w:r>
      <w:proofErr w:type="spellEnd"/>
      <w:r w:rsidRPr="0002386E">
        <w:rPr>
          <w:rFonts w:cstheme="minorHAnsi"/>
        </w:rPr>
        <w:t>.</w:t>
      </w:r>
    </w:p>
    <w:p w14:paraId="2B17D20A" w14:textId="77777777" w:rsidR="00806F72" w:rsidRDefault="00A81700" w:rsidP="001B7321">
      <w:pPr>
        <w:pStyle w:val="Heading3"/>
      </w:pPr>
      <w:r w:rsidRPr="0002386E">
        <w:t>Introduction</w:t>
      </w:r>
    </w:p>
    <w:p w14:paraId="299132E8"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Thank you for your interest in participating in this research project. The following screen will provide you with further information about the project so that you can decide if you would like to take part in this research.</w:t>
      </w:r>
    </w:p>
    <w:p w14:paraId="2EF2E7FD" w14:textId="77777777" w:rsidR="00806F72" w:rsidRDefault="00A81700" w:rsidP="00A81700">
      <w:pPr>
        <w:pStyle w:val="BodyText"/>
        <w:jc w:val="left"/>
        <w:rPr>
          <w:rFonts w:asciiTheme="minorHAnsi" w:hAnsiTheme="minorHAnsi" w:cstheme="minorHAnsi"/>
          <w:b w:val="0"/>
          <w:sz w:val="21"/>
        </w:rPr>
      </w:pPr>
      <w:bookmarkStart w:id="203" w:name="Participation_is_entirely_voluntary_and_"/>
      <w:bookmarkEnd w:id="203"/>
      <w:r w:rsidRPr="0002386E">
        <w:rPr>
          <w:rFonts w:asciiTheme="minorHAnsi" w:hAnsiTheme="minorHAnsi" w:cstheme="minorHAnsi"/>
          <w:b w:val="0"/>
          <w:sz w:val="21"/>
        </w:rPr>
        <w:t>Participation is entirely voluntary and if you decide not to participate it will have no effect on you receiving services.</w:t>
      </w:r>
    </w:p>
    <w:p w14:paraId="0CFA6E04" w14:textId="77777777" w:rsidR="00806F72" w:rsidRDefault="00A81700" w:rsidP="001B7321">
      <w:pPr>
        <w:pStyle w:val="Heading3"/>
      </w:pPr>
      <w:bookmarkStart w:id="204" w:name="About_this_study"/>
      <w:bookmarkEnd w:id="204"/>
      <w:r w:rsidRPr="0002386E">
        <w:t>About this study</w:t>
      </w:r>
    </w:p>
    <w:p w14:paraId="0E79B242"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Our team has been commissioned by the Department of Health to conduct an evaluation of what is known as the “Better Access program” or just “Better Access”. Under Better Access, people can see a psychologist, social </w:t>
      </w:r>
      <w:proofErr w:type="gramStart"/>
      <w:r w:rsidRPr="0002386E">
        <w:rPr>
          <w:rFonts w:asciiTheme="minorHAnsi" w:hAnsiTheme="minorHAnsi" w:cstheme="minorHAnsi"/>
          <w:b w:val="0"/>
          <w:sz w:val="21"/>
        </w:rPr>
        <w:t>worker</w:t>
      </w:r>
      <w:proofErr w:type="gramEnd"/>
      <w:r w:rsidRPr="0002386E">
        <w:rPr>
          <w:rFonts w:asciiTheme="minorHAnsi" w:hAnsiTheme="minorHAnsi" w:cstheme="minorHAnsi"/>
          <w:b w:val="0"/>
          <w:sz w:val="21"/>
        </w:rPr>
        <w:t xml:space="preserve"> or occupational therapist for sessions of mental health care, and those sessions are funded – wholly or partially – by Medicare. </w:t>
      </w:r>
      <w:proofErr w:type="gramStart"/>
      <w:r w:rsidRPr="0002386E">
        <w:rPr>
          <w:rFonts w:asciiTheme="minorHAnsi" w:hAnsiTheme="minorHAnsi" w:cstheme="minorHAnsi"/>
          <w:b w:val="0"/>
          <w:sz w:val="21"/>
        </w:rPr>
        <w:t>In order for</w:t>
      </w:r>
      <w:proofErr w:type="gramEnd"/>
      <w:r w:rsidRPr="0002386E">
        <w:rPr>
          <w:rFonts w:asciiTheme="minorHAnsi" w:hAnsiTheme="minorHAnsi" w:cstheme="minorHAnsi"/>
          <w:b w:val="0"/>
          <w:sz w:val="21"/>
        </w:rPr>
        <w:t xml:space="preserve"> this to happen, their GP provides them with a mental health treatment plan and refers them on to one of these mental health professionals.</w:t>
      </w:r>
    </w:p>
    <w:p w14:paraId="4F5AE055"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The evaluation will be providing the Department of Health with information they will use for future planning and reform to strengthen Better Access. One way to potentially improve Better Access is to regularly review data on client experiences of receiving services and how their mental health changes over the course of treatment. Anonymous outcome data collected as part of regular sessions would be used to do this. Currently client outcome information is not routinely collected, so this pilot study is looking at if collecting such information is feasible, if clients and service providers are comfortable collecting it, and if the data collected is suitable for program-level planning for Better Access.</w:t>
      </w:r>
    </w:p>
    <w:p w14:paraId="44C54A46"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We are asking services providers and clients who use Better Access to trial collecting outcome information on how the client is feeling at each session and their general experience of receiving services at the mid-point and end of their treatment using on online platform (</w:t>
      </w:r>
      <w:proofErr w:type="spellStart"/>
      <w:r w:rsidRPr="0002386E">
        <w:rPr>
          <w:rFonts w:asciiTheme="minorHAnsi" w:hAnsiTheme="minorHAnsi" w:cstheme="minorHAnsi"/>
          <w:b w:val="0"/>
          <w:sz w:val="21"/>
        </w:rPr>
        <w:t>NovoPsych</w:t>
      </w:r>
      <w:proofErr w:type="spellEnd"/>
      <w:r w:rsidRPr="0002386E">
        <w:rPr>
          <w:rFonts w:asciiTheme="minorHAnsi" w:hAnsiTheme="minorHAnsi" w:cstheme="minorHAnsi"/>
          <w:b w:val="0"/>
          <w:sz w:val="21"/>
        </w:rPr>
        <w:t>).</w:t>
      </w:r>
    </w:p>
    <w:p w14:paraId="4888C0C5"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The study will not be analysing your individual outcome data it will only evaluate the quality and completeness of all participant’s data combined. This study is also not </w:t>
      </w:r>
      <w:proofErr w:type="spellStart"/>
      <w:r w:rsidRPr="0002386E">
        <w:rPr>
          <w:rFonts w:asciiTheme="minorHAnsi" w:hAnsiTheme="minorHAnsi" w:cstheme="minorHAnsi"/>
          <w:b w:val="0"/>
          <w:sz w:val="21"/>
        </w:rPr>
        <w:t>trialing</w:t>
      </w:r>
      <w:proofErr w:type="spellEnd"/>
      <w:r w:rsidRPr="0002386E">
        <w:rPr>
          <w:rFonts w:asciiTheme="minorHAnsi" w:hAnsiTheme="minorHAnsi" w:cstheme="minorHAnsi"/>
          <w:b w:val="0"/>
          <w:sz w:val="21"/>
        </w:rPr>
        <w:t xml:space="preserve">, evaluating, or endorsing </w:t>
      </w:r>
      <w:proofErr w:type="spellStart"/>
      <w:r w:rsidRPr="0002386E">
        <w:rPr>
          <w:rFonts w:asciiTheme="minorHAnsi" w:hAnsiTheme="minorHAnsi" w:cstheme="minorHAnsi"/>
          <w:b w:val="0"/>
          <w:sz w:val="21"/>
        </w:rPr>
        <w:t>NovoPsych</w:t>
      </w:r>
      <w:proofErr w:type="spellEnd"/>
      <w:r w:rsidRPr="0002386E">
        <w:rPr>
          <w:rFonts w:asciiTheme="minorHAnsi" w:hAnsiTheme="minorHAnsi" w:cstheme="minorHAnsi"/>
          <w:b w:val="0"/>
          <w:sz w:val="21"/>
        </w:rPr>
        <w:t xml:space="preserve"> in particular, just using their platform to trial the concept of routine outcome measurement.</w:t>
      </w:r>
    </w:p>
    <w:p w14:paraId="6C4C6F5D" w14:textId="77777777" w:rsidR="00806F72" w:rsidRDefault="00A81700" w:rsidP="001B7321">
      <w:pPr>
        <w:pStyle w:val="Heading3"/>
      </w:pPr>
      <w:r w:rsidRPr="0002386E">
        <w:t>What will I be asked to do?</w:t>
      </w:r>
    </w:p>
    <w:p w14:paraId="3AD33100"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If you agree to join the study, at each session your service provider will give you a tablet or laptop which will have a brief set of question for you to complete. If you are having telehealth </w:t>
      </w:r>
      <w:proofErr w:type="gramStart"/>
      <w:r w:rsidRPr="0002386E">
        <w:rPr>
          <w:rFonts w:asciiTheme="minorHAnsi" w:hAnsiTheme="minorHAnsi" w:cstheme="minorHAnsi"/>
          <w:b w:val="0"/>
          <w:sz w:val="21"/>
        </w:rPr>
        <w:t>sessions</w:t>
      </w:r>
      <w:proofErr w:type="gramEnd"/>
      <w:r w:rsidRPr="0002386E">
        <w:rPr>
          <w:rFonts w:asciiTheme="minorHAnsi" w:hAnsiTheme="minorHAnsi" w:cstheme="minorHAnsi"/>
          <w:b w:val="0"/>
          <w:sz w:val="21"/>
        </w:rPr>
        <w:t xml:space="preserve"> they will send you a link to the questions. The questions are about your current mood and any feelings of anxiety, depression, or stress and should take about 5 minutes to complete.</w:t>
      </w:r>
    </w:p>
    <w:p w14:paraId="02C9E3BC"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At the sixth and the final sessions of your treatment there will also be a brief set of questions about your experience using the service. These questions should also take about five minutes to complete.</w:t>
      </w:r>
    </w:p>
    <w:p w14:paraId="2629053B" w14:textId="77777777" w:rsidR="00806F72" w:rsidRDefault="00A81700" w:rsidP="002E7083">
      <w:pPr>
        <w:pStyle w:val="Heading3"/>
      </w:pPr>
      <w:bookmarkStart w:id="205" w:name="What_are_the_possible_benefits?"/>
      <w:bookmarkEnd w:id="205"/>
      <w:r w:rsidRPr="0002386E">
        <w:lastRenderedPageBreak/>
        <w:t>What are the possible benefits?</w:t>
      </w:r>
    </w:p>
    <w:p w14:paraId="242A48D8"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There are no direct benefits for you in participating, but you might find that your service provider may benefit from having this additional information about how you are feeling and can tailor their sessions to better suit you.</w:t>
      </w:r>
    </w:p>
    <w:p w14:paraId="03E31760"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Importantly, the information obtained from this study will inform future decision-making about modifications to Better Access to strengthen the scheme.</w:t>
      </w:r>
    </w:p>
    <w:p w14:paraId="5A127D9F" w14:textId="77777777" w:rsidR="00806F72" w:rsidRDefault="00A81700" w:rsidP="002E7083">
      <w:pPr>
        <w:pStyle w:val="Heading3"/>
      </w:pPr>
      <w:bookmarkStart w:id="206" w:name="What_are_the_possible_risks?"/>
      <w:bookmarkEnd w:id="206"/>
      <w:r w:rsidRPr="0002386E">
        <w:t>What are the possible risks?</w:t>
      </w:r>
    </w:p>
    <w:p w14:paraId="0C8FD0FF"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You may feel uncomfortable telling your service provider that you do not want to participate. Participation is entirely voluntary, and your service provider will not be upset if you would prefer not to join the study. Filling in the mood questions may be upsetting but your service provider is there to support you if this occurs.</w:t>
      </w:r>
    </w:p>
    <w:p w14:paraId="47C319CE" w14:textId="77777777" w:rsidR="00806F72" w:rsidRDefault="00A81700" w:rsidP="002E7083">
      <w:pPr>
        <w:pStyle w:val="Heading3"/>
      </w:pPr>
      <w:bookmarkStart w:id="207" w:name="Do_I_have_to_take_part?"/>
      <w:bookmarkEnd w:id="207"/>
      <w:r w:rsidRPr="0002386E">
        <w:t>Do I have to take part?</w:t>
      </w:r>
    </w:p>
    <w:p w14:paraId="025D9C1B"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No. Joining the study is completely voluntary. Choosing not to join will have no effect on your relationship with your service provider or your treatment. If you join the study and change your mind </w:t>
      </w:r>
      <w:proofErr w:type="gramStart"/>
      <w:r w:rsidRPr="0002386E">
        <w:rPr>
          <w:rFonts w:asciiTheme="minorHAnsi" w:hAnsiTheme="minorHAnsi" w:cstheme="minorHAnsi"/>
          <w:b w:val="0"/>
          <w:sz w:val="21"/>
        </w:rPr>
        <w:t>later</w:t>
      </w:r>
      <w:proofErr w:type="gramEnd"/>
      <w:r w:rsidRPr="0002386E">
        <w:rPr>
          <w:rFonts w:asciiTheme="minorHAnsi" w:hAnsiTheme="minorHAnsi" w:cstheme="minorHAnsi"/>
          <w:b w:val="0"/>
          <w:sz w:val="21"/>
        </w:rPr>
        <w:t xml:space="preserve"> you can leave at any time without any effect on your treatment.</w:t>
      </w:r>
    </w:p>
    <w:p w14:paraId="496ED2F8"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You can withdraw any information you have provided up until the point the anonymous dataset is sent to the evaluation team. To withdraw your data just email </w:t>
      </w:r>
      <w:hyperlink r:id="rId239">
        <w:r w:rsidRPr="0002386E">
          <w:rPr>
            <w:rFonts w:asciiTheme="minorHAnsi" w:hAnsiTheme="minorHAnsi" w:cstheme="minorHAnsi"/>
            <w:b w:val="0"/>
            <w:sz w:val="21"/>
          </w:rPr>
          <w:t>betteraccesseval-</w:t>
        </w:r>
      </w:hyperlink>
      <w:r w:rsidRPr="0002386E">
        <w:rPr>
          <w:rFonts w:asciiTheme="minorHAnsi" w:hAnsiTheme="minorHAnsi" w:cstheme="minorHAnsi"/>
          <w:b w:val="0"/>
          <w:sz w:val="21"/>
        </w:rPr>
        <w:t xml:space="preserve"> </w:t>
      </w:r>
      <w:hyperlink r:id="rId240">
        <w:r w:rsidRPr="0002386E">
          <w:rPr>
            <w:rFonts w:asciiTheme="minorHAnsi" w:hAnsiTheme="minorHAnsi" w:cstheme="minorHAnsi"/>
            <w:b w:val="0"/>
            <w:sz w:val="21"/>
          </w:rPr>
          <w:t>3@unimelb.edu.au</w:t>
        </w:r>
      </w:hyperlink>
      <w:r w:rsidRPr="0002386E">
        <w:rPr>
          <w:rFonts w:asciiTheme="minorHAnsi" w:hAnsiTheme="minorHAnsi" w:cstheme="minorHAnsi"/>
          <w:b w:val="0"/>
          <w:sz w:val="21"/>
        </w:rPr>
        <w:t xml:space="preserve"> or call (03) 8344 0457.</w:t>
      </w:r>
    </w:p>
    <w:p w14:paraId="0E8A4AA1" w14:textId="77777777" w:rsidR="00806F72" w:rsidRDefault="00A81700" w:rsidP="002E7083">
      <w:pPr>
        <w:pStyle w:val="Heading3"/>
      </w:pPr>
      <w:bookmarkStart w:id="208" w:name="Will_I_hear_about_the_results_of_this_pr"/>
      <w:bookmarkEnd w:id="208"/>
      <w:r w:rsidRPr="0002386E">
        <w:t>Will I hear about the results of this project?</w:t>
      </w:r>
    </w:p>
    <w:p w14:paraId="2B4DD18C"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A report on the overall evaluation, including this study, will be provided to the Department of Health who will make it publicly available on their website. We will also publish the study findings in academic journals and present them at conferences and other presentations.</w:t>
      </w:r>
    </w:p>
    <w:p w14:paraId="5AB50B36" w14:textId="77777777" w:rsidR="00806F72" w:rsidRDefault="00A81700" w:rsidP="002E7083">
      <w:pPr>
        <w:pStyle w:val="Heading3"/>
      </w:pPr>
      <w:bookmarkStart w:id="209" w:name="What_will_happen_to_information_about_me"/>
      <w:bookmarkEnd w:id="209"/>
      <w:r w:rsidRPr="0002386E">
        <w:t>What will happen to information about me?</w:t>
      </w:r>
    </w:p>
    <w:p w14:paraId="26794B03"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Any information that might identify you such as name or birth date will be removed by </w:t>
      </w:r>
      <w:proofErr w:type="spellStart"/>
      <w:proofErr w:type="gramStart"/>
      <w:r w:rsidRPr="0002386E">
        <w:rPr>
          <w:rFonts w:asciiTheme="minorHAnsi" w:hAnsiTheme="minorHAnsi" w:cstheme="minorHAnsi"/>
          <w:b w:val="0"/>
          <w:sz w:val="21"/>
        </w:rPr>
        <w:t>NovoPsych</w:t>
      </w:r>
      <w:proofErr w:type="spellEnd"/>
      <w:proofErr w:type="gramEnd"/>
      <w:r w:rsidRPr="0002386E">
        <w:rPr>
          <w:rFonts w:asciiTheme="minorHAnsi" w:hAnsiTheme="minorHAnsi" w:cstheme="minorHAnsi"/>
          <w:b w:val="0"/>
          <w:sz w:val="21"/>
        </w:rPr>
        <w:t xml:space="preserve"> and an anonymous dataset will be securely transferred to the University of Melbourne where it will be stored on a password protected secure server that only members of the evaluation team can access. We will keep the anonymous data for up to five years after the end of the research.</w:t>
      </w:r>
    </w:p>
    <w:p w14:paraId="19BDB6A0"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Once the study is over, </w:t>
      </w:r>
      <w:proofErr w:type="spellStart"/>
      <w:r w:rsidRPr="0002386E">
        <w:rPr>
          <w:rFonts w:asciiTheme="minorHAnsi" w:hAnsiTheme="minorHAnsi" w:cstheme="minorHAnsi"/>
          <w:b w:val="0"/>
          <w:sz w:val="21"/>
        </w:rPr>
        <w:t>NovoPsych</w:t>
      </w:r>
      <w:proofErr w:type="spellEnd"/>
      <w:r w:rsidRPr="0002386E">
        <w:rPr>
          <w:rFonts w:asciiTheme="minorHAnsi" w:hAnsiTheme="minorHAnsi" w:cstheme="minorHAnsi"/>
          <w:b w:val="0"/>
          <w:sz w:val="21"/>
        </w:rPr>
        <w:t xml:space="preserve"> and your service provider can continue to have access to the data you provided at each session on your mood and so on, as that information is part of the normal </w:t>
      </w:r>
      <w:proofErr w:type="spellStart"/>
      <w:r w:rsidRPr="0002386E">
        <w:rPr>
          <w:rFonts w:asciiTheme="minorHAnsi" w:hAnsiTheme="minorHAnsi" w:cstheme="minorHAnsi"/>
          <w:b w:val="0"/>
          <w:sz w:val="21"/>
        </w:rPr>
        <w:t>NovoPsych</w:t>
      </w:r>
      <w:proofErr w:type="spellEnd"/>
      <w:r w:rsidRPr="0002386E">
        <w:rPr>
          <w:rFonts w:asciiTheme="minorHAnsi" w:hAnsiTheme="minorHAnsi" w:cstheme="minorHAnsi"/>
          <w:b w:val="0"/>
          <w:sz w:val="21"/>
        </w:rPr>
        <w:t xml:space="preserve"> operations and not specifically collected for the study. That information will be managed in accordance with the </w:t>
      </w:r>
      <w:proofErr w:type="spellStart"/>
      <w:r w:rsidRPr="0002386E">
        <w:rPr>
          <w:rFonts w:asciiTheme="minorHAnsi" w:hAnsiTheme="minorHAnsi" w:cstheme="minorHAnsi"/>
          <w:b w:val="0"/>
          <w:sz w:val="21"/>
        </w:rPr>
        <w:t>NovoPsych</w:t>
      </w:r>
      <w:proofErr w:type="spellEnd"/>
      <w:r w:rsidRPr="0002386E">
        <w:rPr>
          <w:rFonts w:asciiTheme="minorHAnsi" w:hAnsiTheme="minorHAnsi" w:cstheme="minorHAnsi"/>
          <w:b w:val="0"/>
          <w:sz w:val="21"/>
        </w:rPr>
        <w:t xml:space="preserve"> Privacy Policy (</w:t>
      </w:r>
      <w:hyperlink r:id="rId241">
        <w:r w:rsidRPr="0002386E">
          <w:rPr>
            <w:rFonts w:asciiTheme="minorHAnsi" w:hAnsiTheme="minorHAnsi" w:cstheme="minorHAnsi"/>
            <w:b w:val="0"/>
            <w:sz w:val="21"/>
          </w:rPr>
          <w:t>https://novopsych.com.au/terms-conditions-privacy/</w:t>
        </w:r>
      </w:hyperlink>
      <w:r w:rsidRPr="0002386E">
        <w:rPr>
          <w:rFonts w:asciiTheme="minorHAnsi" w:hAnsiTheme="minorHAnsi" w:cstheme="minorHAnsi"/>
          <w:b w:val="0"/>
          <w:sz w:val="21"/>
        </w:rPr>
        <w:t xml:space="preserve">; </w:t>
      </w:r>
      <w:hyperlink r:id="rId242">
        <w:r w:rsidRPr="0002386E">
          <w:rPr>
            <w:rFonts w:asciiTheme="minorHAnsi" w:hAnsiTheme="minorHAnsi" w:cstheme="minorHAnsi"/>
            <w:b w:val="0"/>
            <w:sz w:val="21"/>
          </w:rPr>
          <w:t>https://novopsych.com.au/security/</w:t>
        </w:r>
      </w:hyperlink>
      <w:r w:rsidRPr="0002386E">
        <w:rPr>
          <w:rFonts w:asciiTheme="minorHAnsi" w:hAnsiTheme="minorHAnsi" w:cstheme="minorHAnsi"/>
          <w:b w:val="0"/>
          <w:sz w:val="21"/>
        </w:rPr>
        <w:t xml:space="preserve">). At the end of the study, you can ask to have your data deleted permanently from </w:t>
      </w:r>
      <w:proofErr w:type="spellStart"/>
      <w:r w:rsidRPr="0002386E">
        <w:rPr>
          <w:rFonts w:asciiTheme="minorHAnsi" w:hAnsiTheme="minorHAnsi" w:cstheme="minorHAnsi"/>
          <w:b w:val="0"/>
          <w:sz w:val="21"/>
        </w:rPr>
        <w:t>NovoPsych</w:t>
      </w:r>
      <w:proofErr w:type="spellEnd"/>
      <w:r w:rsidRPr="0002386E">
        <w:rPr>
          <w:rFonts w:asciiTheme="minorHAnsi" w:hAnsiTheme="minorHAnsi" w:cstheme="minorHAnsi"/>
          <w:b w:val="0"/>
          <w:sz w:val="21"/>
        </w:rPr>
        <w:t>.</w:t>
      </w:r>
    </w:p>
    <w:p w14:paraId="7AC6C9F9" w14:textId="77777777" w:rsidR="00806F72" w:rsidRDefault="00A81700" w:rsidP="002E7083">
      <w:pPr>
        <w:pStyle w:val="Heading3"/>
      </w:pPr>
      <w:bookmarkStart w:id="210" w:name="Who_is_funding_this_project?"/>
      <w:bookmarkEnd w:id="210"/>
      <w:r w:rsidRPr="0002386E">
        <w:t>Who is funding this project?</w:t>
      </w:r>
    </w:p>
    <w:p w14:paraId="12F70F75"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The Australian Government Department of Health has funded the evaluation of Better Access.</w:t>
      </w:r>
    </w:p>
    <w:p w14:paraId="6C70CB31" w14:textId="77777777" w:rsidR="00806F72" w:rsidRDefault="00A81700" w:rsidP="002E7083">
      <w:pPr>
        <w:pStyle w:val="Heading3"/>
      </w:pPr>
      <w:bookmarkStart w:id="211" w:name="Where_can_I_get_further_information?"/>
      <w:bookmarkEnd w:id="211"/>
      <w:r w:rsidRPr="0002386E">
        <w:t>Where can I get further information?</w:t>
      </w:r>
    </w:p>
    <w:p w14:paraId="51A26491"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If you would like more information about the project, please contact the researchers at </w:t>
      </w:r>
      <w:hyperlink r:id="rId243">
        <w:r w:rsidRPr="0002386E">
          <w:rPr>
            <w:rFonts w:asciiTheme="minorHAnsi" w:hAnsiTheme="minorHAnsi" w:cstheme="minorHAnsi"/>
            <w:b w:val="0"/>
            <w:sz w:val="21"/>
          </w:rPr>
          <w:t>betteraccesseval-3@unimelb.edu.au</w:t>
        </w:r>
      </w:hyperlink>
      <w:r w:rsidRPr="0002386E">
        <w:rPr>
          <w:rFonts w:asciiTheme="minorHAnsi" w:hAnsiTheme="minorHAnsi" w:cstheme="minorHAnsi"/>
          <w:b w:val="0"/>
          <w:sz w:val="21"/>
        </w:rPr>
        <w:t xml:space="preserve"> or call (03) 8344 0457.</w:t>
      </w:r>
    </w:p>
    <w:p w14:paraId="31BD78F6" w14:textId="77777777" w:rsidR="00806F72" w:rsidRDefault="00A81700" w:rsidP="002E7083">
      <w:pPr>
        <w:pStyle w:val="Heading3"/>
      </w:pPr>
      <w:bookmarkStart w:id="212" w:name="Who_can_I_contact_if_I_have_any_concerns"/>
      <w:bookmarkEnd w:id="212"/>
      <w:r w:rsidRPr="0002386E">
        <w:t>Who can I contact if I have any concerns about the project?</w:t>
      </w:r>
    </w:p>
    <w:p w14:paraId="3BE0510E" w14:textId="5DF8ED89"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This project has human research ethics approval from The University of Melbourne [24222]. If you have any concerns or complaints about the conduct of this research project, which you do not wish to discuss with the research team, you should contact the Research Integrity Administrator, Office of Research Ethics and Integrity, University of Melbourne, VIC 3010. Tel: +61 8344 1814 or Email: </w:t>
      </w:r>
      <w:hyperlink r:id="rId244">
        <w:r w:rsidRPr="0002386E">
          <w:rPr>
            <w:rFonts w:asciiTheme="minorHAnsi" w:hAnsiTheme="minorHAnsi" w:cstheme="minorHAnsi"/>
            <w:b w:val="0"/>
            <w:sz w:val="21"/>
          </w:rPr>
          <w:t>research-integrity@unimelb.edu.au.</w:t>
        </w:r>
      </w:hyperlink>
      <w:r w:rsidRPr="0002386E">
        <w:rPr>
          <w:rFonts w:asciiTheme="minorHAnsi" w:hAnsiTheme="minorHAnsi" w:cstheme="minorHAnsi"/>
          <w:b w:val="0"/>
          <w:sz w:val="21"/>
        </w:rPr>
        <w:t xml:space="preserve"> All complaints will be treated confidentially. In any </w:t>
      </w:r>
      <w:proofErr w:type="gramStart"/>
      <w:r w:rsidRPr="0002386E">
        <w:rPr>
          <w:rFonts w:asciiTheme="minorHAnsi" w:hAnsiTheme="minorHAnsi" w:cstheme="minorHAnsi"/>
          <w:b w:val="0"/>
          <w:sz w:val="21"/>
        </w:rPr>
        <w:t>correspondence</w:t>
      </w:r>
      <w:proofErr w:type="gramEnd"/>
      <w:r w:rsidRPr="0002386E">
        <w:rPr>
          <w:rFonts w:asciiTheme="minorHAnsi" w:hAnsiTheme="minorHAnsi" w:cstheme="minorHAnsi"/>
          <w:b w:val="0"/>
          <w:sz w:val="21"/>
        </w:rPr>
        <w:t xml:space="preserve"> please provide the name of the research team and/or the name or ethics ID number of the research project.</w:t>
      </w:r>
    </w:p>
    <w:p w14:paraId="5375E3C3" w14:textId="77777777" w:rsidR="00806F72" w:rsidRDefault="00A81700" w:rsidP="00A81700">
      <w:pPr>
        <w:pStyle w:val="Heading1"/>
        <w:rPr>
          <w:color w:val="2F5496" w:themeColor="accent1" w:themeShade="BF"/>
          <w:sz w:val="40"/>
          <w:szCs w:val="40"/>
          <w:lang w:eastAsia="en-AU"/>
        </w:rPr>
      </w:pPr>
      <w:bookmarkStart w:id="213" w:name="Better_Access_Routine_Outcome_Pilot_Cons"/>
      <w:bookmarkStart w:id="214" w:name="_Toc121201955"/>
      <w:bookmarkStart w:id="215" w:name="_Toc121206605"/>
      <w:bookmarkStart w:id="216" w:name="_Toc121393135"/>
      <w:bookmarkStart w:id="217" w:name="_Toc126337701"/>
      <w:bookmarkEnd w:id="213"/>
      <w:r w:rsidRPr="0002386E">
        <w:rPr>
          <w:color w:val="2F5496" w:themeColor="accent1" w:themeShade="BF"/>
          <w:sz w:val="40"/>
          <w:szCs w:val="40"/>
          <w:lang w:eastAsia="en-AU"/>
        </w:rPr>
        <w:lastRenderedPageBreak/>
        <w:t>Append</w:t>
      </w:r>
      <w:r w:rsidR="00892570">
        <w:rPr>
          <w:color w:val="2F5496" w:themeColor="accent1" w:themeShade="BF"/>
          <w:sz w:val="40"/>
          <w:szCs w:val="40"/>
          <w:lang w:eastAsia="en-AU"/>
        </w:rPr>
        <w:t>ix 34</w:t>
      </w:r>
      <w:r w:rsidRPr="0002386E">
        <w:rPr>
          <w:color w:val="2F5496" w:themeColor="accent1" w:themeShade="BF"/>
          <w:sz w:val="40"/>
          <w:szCs w:val="40"/>
          <w:lang w:eastAsia="en-AU"/>
        </w:rPr>
        <w:t>: Consumer consent (Study 9)</w:t>
      </w:r>
      <w:bookmarkEnd w:id="214"/>
      <w:bookmarkEnd w:id="215"/>
      <w:bookmarkEnd w:id="216"/>
      <w:bookmarkEnd w:id="217"/>
    </w:p>
    <w:p w14:paraId="2807A9F1"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Having read the Study Information above, please check the “YES” box below if you agree to participate in this research? If you do not wish to participate, check the “NO” box.</w:t>
      </w:r>
    </w:p>
    <w:p w14:paraId="6A391DF3" w14:textId="77777777" w:rsidR="00806F72" w:rsidRDefault="00A81700" w:rsidP="00A81700">
      <w:pPr>
        <w:pStyle w:val="BodyText"/>
        <w:jc w:val="left"/>
        <w:rPr>
          <w:rFonts w:asciiTheme="minorHAnsi" w:hAnsiTheme="minorHAnsi" w:cstheme="minorHAnsi"/>
          <w:b w:val="0"/>
          <w:sz w:val="21"/>
        </w:rPr>
      </w:pPr>
      <w:bookmarkStart w:id="218" w:name="_Hlk121335006"/>
      <w:r w:rsidRPr="0002386E">
        <w:rPr>
          <w:rFonts w:asciiTheme="minorHAnsi" w:hAnsiTheme="minorHAnsi" w:cstheme="minorHAnsi"/>
          <w:b w:val="0"/>
          <w:sz w:val="21"/>
        </w:rPr>
        <w:t>Participation is entirely voluntary and if you choose NO it will have no effect on your care.</w:t>
      </w:r>
    </w:p>
    <w:p w14:paraId="05351130" w14:textId="1446215F" w:rsidR="00806F72" w:rsidRDefault="006F7972" w:rsidP="002E7083">
      <w:pPr>
        <w:pStyle w:val="BodyText"/>
        <w:jc w:val="left"/>
        <w:rPr>
          <w:rFonts w:asciiTheme="minorHAnsi" w:hAnsiTheme="minorHAnsi" w:cstheme="minorHAnsi"/>
          <w:b w:val="0"/>
          <w:sz w:val="21"/>
        </w:rPr>
      </w:pPr>
      <w:sdt>
        <w:sdtPr>
          <w:rPr>
            <w:rFonts w:asciiTheme="minorHAnsi" w:hAnsiTheme="minorHAnsi" w:cstheme="minorHAnsi"/>
            <w:b w:val="0"/>
            <w:sz w:val="21"/>
          </w:rPr>
          <w:alias w:val="Yes, I have read and understood the information provided to me and would like to proceed in taking part in the pilot study."/>
          <w:tag w:val="Select Yes, If you are taking part in the pilot study"/>
          <w:id w:val="-832145400"/>
          <w14:checkbox>
            <w14:checked w14:val="0"/>
            <w14:checkedState w14:val="2612" w14:font="MS Gothic"/>
            <w14:uncheckedState w14:val="2610" w14:font="MS Gothic"/>
          </w14:checkbox>
        </w:sdtPr>
        <w:sdtEndPr/>
        <w:sdtContent>
          <w:r w:rsidR="002E7083">
            <w:rPr>
              <w:rFonts w:ascii="MS Gothic" w:eastAsia="MS Gothic" w:hAnsi="MS Gothic" w:cstheme="minorHAnsi" w:hint="eastAsia"/>
              <w:b w:val="0"/>
              <w:sz w:val="21"/>
            </w:rPr>
            <w:t>☐</w:t>
          </w:r>
        </w:sdtContent>
      </w:sdt>
      <w:r w:rsidR="002E7083">
        <w:rPr>
          <w:rFonts w:asciiTheme="minorHAnsi" w:hAnsiTheme="minorHAnsi" w:cstheme="minorHAnsi"/>
          <w:b w:val="0"/>
          <w:sz w:val="21"/>
        </w:rPr>
        <w:t xml:space="preserve"> </w:t>
      </w:r>
      <w:r w:rsidR="00A81700" w:rsidRPr="0002386E">
        <w:rPr>
          <w:rFonts w:asciiTheme="minorHAnsi" w:hAnsiTheme="minorHAnsi" w:cstheme="minorHAnsi"/>
          <w:b w:val="0"/>
          <w:sz w:val="21"/>
        </w:rPr>
        <w:t>Yes, I have read and understood the information provided to me and would like to proceed in taking part in the pilot study.</w:t>
      </w:r>
    </w:p>
    <w:p w14:paraId="59594597" w14:textId="1FA42302" w:rsidR="00806F72" w:rsidRDefault="006F7972" w:rsidP="00A81700">
      <w:pPr>
        <w:pStyle w:val="BodyText"/>
        <w:ind w:left="426" w:hanging="426"/>
        <w:jc w:val="left"/>
        <w:rPr>
          <w:rFonts w:asciiTheme="minorHAnsi" w:hAnsiTheme="minorHAnsi" w:cstheme="minorHAnsi"/>
          <w:b w:val="0"/>
          <w:sz w:val="21"/>
        </w:rPr>
      </w:pPr>
      <w:sdt>
        <w:sdtPr>
          <w:rPr>
            <w:rFonts w:asciiTheme="minorHAnsi" w:hAnsiTheme="minorHAnsi" w:cstheme="minorHAnsi"/>
            <w:b w:val="0"/>
            <w:sz w:val="21"/>
          </w:rPr>
          <w:alias w:val="No, I have read and understood the information provided to me and do not wish to take part in the pilot study."/>
          <w:tag w:val="Select No, if you are NOt taking part in the pilot study"/>
          <w:id w:val="1358464800"/>
          <w14:checkbox>
            <w14:checked w14:val="0"/>
            <w14:checkedState w14:val="2612" w14:font="MS Gothic"/>
            <w14:uncheckedState w14:val="2610" w14:font="MS Gothic"/>
          </w14:checkbox>
        </w:sdtPr>
        <w:sdtEndPr/>
        <w:sdtContent>
          <w:r w:rsidR="00145C17">
            <w:rPr>
              <w:rFonts w:ascii="MS Gothic" w:eastAsia="MS Gothic" w:hAnsi="MS Gothic" w:cstheme="minorHAnsi" w:hint="eastAsia"/>
              <w:b w:val="0"/>
              <w:sz w:val="21"/>
            </w:rPr>
            <w:t>☐</w:t>
          </w:r>
        </w:sdtContent>
      </w:sdt>
      <w:r w:rsidR="002E7083">
        <w:rPr>
          <w:rFonts w:asciiTheme="minorHAnsi" w:hAnsiTheme="minorHAnsi" w:cstheme="minorHAnsi"/>
          <w:b w:val="0"/>
          <w:sz w:val="21"/>
        </w:rPr>
        <w:t xml:space="preserve"> </w:t>
      </w:r>
      <w:r w:rsidR="00A81700" w:rsidRPr="0002386E">
        <w:rPr>
          <w:rFonts w:asciiTheme="minorHAnsi" w:hAnsiTheme="minorHAnsi" w:cstheme="minorHAnsi"/>
          <w:b w:val="0"/>
          <w:sz w:val="21"/>
        </w:rPr>
        <w:t>No, I have read and understood the information provided to me and do not wish to take part in the pilot study.</w:t>
      </w:r>
    </w:p>
    <w:p w14:paraId="48AFD4FC" w14:textId="392DD4B3" w:rsidR="00806F72" w:rsidRDefault="00A81700" w:rsidP="00A81700">
      <w:pPr>
        <w:tabs>
          <w:tab w:val="left" w:pos="1074"/>
          <w:tab w:val="left" w:pos="1525"/>
          <w:tab w:val="left" w:pos="2265"/>
        </w:tabs>
        <w:rPr>
          <w:u w:val="single"/>
        </w:rPr>
      </w:pPr>
      <w:r w:rsidRPr="0002386E">
        <w:t xml:space="preserve">Date: </w:t>
      </w:r>
      <w:sdt>
        <w:sdtPr>
          <w:id w:val="1946341312"/>
          <w:placeholder>
            <w:docPart w:val="E5FA2D5E847C4A71AC941AEE0694B64D"/>
          </w:placeholder>
          <w:showingPlcHdr/>
          <w:date>
            <w:dateFormat w:val="d/MM/yyyy"/>
            <w:lid w:val="en-AU"/>
            <w:storeMappedDataAs w:val="dateTime"/>
            <w:calendar w:val="gregorian"/>
          </w:date>
        </w:sdtPr>
        <w:sdtEndPr/>
        <w:sdtContent>
          <w:r w:rsidR="002E7083" w:rsidRPr="009B5DFB">
            <w:t>Click or tap to enter a date.</w:t>
          </w:r>
        </w:sdtContent>
      </w:sdt>
    </w:p>
    <w:bookmarkEnd w:id="218"/>
    <w:p w14:paraId="4E575BB7" w14:textId="50CFA312" w:rsidR="00A81700" w:rsidRPr="0002386E" w:rsidRDefault="00A81700" w:rsidP="00A81700">
      <w:pPr>
        <w:rPr>
          <w:sz w:val="24"/>
        </w:rPr>
      </w:pPr>
      <w:r w:rsidRPr="0002386E">
        <w:rPr>
          <w:sz w:val="24"/>
        </w:rPr>
        <w:br w:type="page"/>
      </w:r>
    </w:p>
    <w:p w14:paraId="79B48B9A" w14:textId="77777777" w:rsidR="00806F72" w:rsidRDefault="00A81700" w:rsidP="00A81700">
      <w:pPr>
        <w:pStyle w:val="Heading1"/>
        <w:rPr>
          <w:color w:val="2F5496" w:themeColor="accent1" w:themeShade="BF"/>
          <w:sz w:val="40"/>
          <w:szCs w:val="40"/>
          <w:lang w:eastAsia="en-AU"/>
        </w:rPr>
      </w:pPr>
      <w:bookmarkStart w:id="219" w:name="_Toc121201956"/>
      <w:bookmarkStart w:id="220" w:name="_Toc121206606"/>
      <w:bookmarkStart w:id="221" w:name="_Toc121393136"/>
      <w:bookmarkStart w:id="222" w:name="_Toc126337702"/>
      <w:r w:rsidRPr="0002386E">
        <w:rPr>
          <w:color w:val="2F5496" w:themeColor="accent1" w:themeShade="BF"/>
          <w:sz w:val="40"/>
          <w:szCs w:val="40"/>
          <w:lang w:eastAsia="en-AU"/>
        </w:rPr>
        <w:lastRenderedPageBreak/>
        <w:t xml:space="preserve">Appendix </w:t>
      </w:r>
      <w:r w:rsidR="00892570">
        <w:rPr>
          <w:color w:val="2F5496" w:themeColor="accent1" w:themeShade="BF"/>
          <w:sz w:val="40"/>
          <w:szCs w:val="40"/>
          <w:lang w:eastAsia="en-AU"/>
        </w:rPr>
        <w:t>35</w:t>
      </w:r>
      <w:r w:rsidRPr="0002386E">
        <w:rPr>
          <w:color w:val="2F5496" w:themeColor="accent1" w:themeShade="BF"/>
          <w:sz w:val="40"/>
          <w:szCs w:val="40"/>
          <w:lang w:eastAsia="en-AU"/>
        </w:rPr>
        <w:t>: Provider survey (Study 9)</w:t>
      </w:r>
      <w:bookmarkEnd w:id="219"/>
      <w:bookmarkEnd w:id="220"/>
      <w:bookmarkEnd w:id="221"/>
      <w:bookmarkEnd w:id="222"/>
    </w:p>
    <w:p w14:paraId="5D2D5117" w14:textId="77777777" w:rsidR="00806F72" w:rsidRDefault="00A81700" w:rsidP="00A81700">
      <w:pPr>
        <w:rPr>
          <w:rFonts w:asciiTheme="minorHAnsi" w:hAnsiTheme="minorHAnsi" w:cstheme="minorHAnsi"/>
        </w:rPr>
      </w:pPr>
      <w:r w:rsidRPr="0002386E">
        <w:rPr>
          <w:rFonts w:asciiTheme="minorHAnsi" w:hAnsiTheme="minorHAnsi" w:cstheme="minorHAnsi"/>
        </w:rPr>
        <w:t>[Note: Skip logic not included]</w:t>
      </w:r>
    </w:p>
    <w:p w14:paraId="68B4D8CE" w14:textId="77777777" w:rsidR="00806F72" w:rsidRDefault="00A81700" w:rsidP="002E7083">
      <w:pPr>
        <w:pStyle w:val="Heading2"/>
      </w:pPr>
      <w:r w:rsidRPr="0002386E">
        <w:t>Better Access Evaluation Routine Outcome Measurement Pilot Service Provider Survey</w:t>
      </w:r>
    </w:p>
    <w:p w14:paraId="5E8B0C6F" w14:textId="77777777" w:rsidR="00806F72" w:rsidRPr="002E7083" w:rsidRDefault="00A81700" w:rsidP="002E7083">
      <w:r w:rsidRPr="002E7083">
        <w:t>Thank you for participating in the Better Access evaluation routine outcome measurement pilot study.</w:t>
      </w:r>
    </w:p>
    <w:p w14:paraId="2CC94E77" w14:textId="77777777" w:rsidR="00806F72" w:rsidRPr="002E7083" w:rsidRDefault="00A81700" w:rsidP="002E7083">
      <w:r w:rsidRPr="002E7083">
        <w:t>Routine outcome measurement serves two purposes. It can be used to support clinical practice, allowing practitioners to check how their clients are progressing over their sessions of care. It can also be used as a quality improvement tool, to provide aggregate, deidentified data to policy makers to help understand whether programs like Better Access are achieving their goals.</w:t>
      </w:r>
    </w:p>
    <w:p w14:paraId="7B9FEE8E" w14:textId="77777777" w:rsidR="00806F72" w:rsidRPr="002E7083" w:rsidRDefault="00A81700" w:rsidP="002E7083">
      <w:r w:rsidRPr="002E7083">
        <w:t>This survey asks about your experience of collecting routine outcome measures and seeks your views about these two purposes of routine outcome measurement more generally.</w:t>
      </w:r>
    </w:p>
    <w:p w14:paraId="42AFFD49" w14:textId="4BE6AA5F" w:rsidR="00806F72" w:rsidRPr="002E7083" w:rsidRDefault="00A81700" w:rsidP="002E7083">
      <w:r w:rsidRPr="002E7083">
        <w:t xml:space="preserve">Even if you did not enrol any clients or collect any routine outcome </w:t>
      </w:r>
      <w:r w:rsidR="00145C17" w:rsidRPr="002E7083">
        <w:t>measures,</w:t>
      </w:r>
      <w:r w:rsidRPr="002E7083">
        <w:t xml:space="preserve"> we are still interested in your views on outcome measurement in general.</w:t>
      </w:r>
    </w:p>
    <w:p w14:paraId="06950EE7" w14:textId="77777777" w:rsidR="00806F72" w:rsidRDefault="00A81700" w:rsidP="002E7083">
      <w:pPr>
        <w:pStyle w:val="Heading3"/>
      </w:pPr>
      <w:r w:rsidRPr="0002386E">
        <w:t>Practice information</w:t>
      </w:r>
    </w:p>
    <w:p w14:paraId="1B08CA2A" w14:textId="7494ABF0" w:rsidR="00A81700" w:rsidRPr="002E7083" w:rsidRDefault="00A81700" w:rsidP="002E7083">
      <w:r w:rsidRPr="002E7083">
        <w:t>Q1. What is your profession?</w:t>
      </w:r>
    </w:p>
    <w:p w14:paraId="3B40702B" w14:textId="17587ED5" w:rsidR="00A81700" w:rsidRPr="002E7083" w:rsidRDefault="006F7972" w:rsidP="002E7083">
      <w:sdt>
        <w:sdtPr>
          <w:alias w:val="Q1 What is your profession_Psychologist (1) "/>
          <w:tag w:val="Tick if your profession is as a Psychologist (1) "/>
          <w:id w:val="988907543"/>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Psychologist (1) </w:t>
      </w:r>
    </w:p>
    <w:p w14:paraId="321C0354" w14:textId="023227C1" w:rsidR="00A81700" w:rsidRPr="002E7083" w:rsidRDefault="006F7972" w:rsidP="002E7083">
      <w:sdt>
        <w:sdtPr>
          <w:alias w:val="Q1 What is your profession_Clinical Psychologist (2)"/>
          <w:tag w:val="Tick if your profession is as an Clinical Psychologist (2)"/>
          <w:id w:val="-1389255680"/>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Clinical Psychologist (2) </w:t>
      </w:r>
    </w:p>
    <w:p w14:paraId="77B881F5" w14:textId="260C99F6" w:rsidR="00A81700" w:rsidRPr="002E7083" w:rsidRDefault="006F7972" w:rsidP="002E7083">
      <w:sdt>
        <w:sdtPr>
          <w:alias w:val="Q1 What is your profession_Social Worker (3)"/>
          <w:tag w:val="Tick if your profession is as a Social Worker (3)"/>
          <w:id w:val="611778286"/>
          <w14:checkbox>
            <w14:checked w14:val="0"/>
            <w14:checkedState w14:val="2612" w14:font="MS Gothic"/>
            <w14:uncheckedState w14:val="2610" w14:font="MS Gothic"/>
          </w14:checkbox>
        </w:sdtPr>
        <w:sdtEndPr/>
        <w:sdtContent>
          <w:r w:rsidR="00145C17">
            <w:rPr>
              <w:rFonts w:ascii="MS Gothic" w:eastAsia="MS Gothic" w:hAnsi="MS Gothic" w:hint="eastAsia"/>
            </w:rPr>
            <w:t>☐</w:t>
          </w:r>
        </w:sdtContent>
      </w:sdt>
      <w:r w:rsidR="002E7083">
        <w:t xml:space="preserve"> </w:t>
      </w:r>
      <w:r w:rsidR="00A81700" w:rsidRPr="002E7083">
        <w:t xml:space="preserve">Social Worker (3) </w:t>
      </w:r>
    </w:p>
    <w:p w14:paraId="27887832" w14:textId="637CCB42" w:rsidR="00806F72" w:rsidRPr="002E7083" w:rsidRDefault="006F7972" w:rsidP="002E7083">
      <w:sdt>
        <w:sdtPr>
          <w:alias w:val="Q1 What is your profession_Occupational Therapist (4) "/>
          <w:tag w:val="Tick if your profession is as an Occupational Therapist (4) "/>
          <w:id w:val="-498348434"/>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Occupational Therapist (4) </w:t>
      </w:r>
    </w:p>
    <w:p w14:paraId="3D172998" w14:textId="1F695903" w:rsidR="00A81700" w:rsidRPr="002E7083" w:rsidRDefault="00A81700" w:rsidP="002E7083">
      <w:r w:rsidRPr="002E7083">
        <w:t>Q2. Approximately how many clients did you approach to participate in the study?</w:t>
      </w:r>
    </w:p>
    <w:p w14:paraId="3CA38E13" w14:textId="3C7D2F89" w:rsidR="00A81700" w:rsidRPr="002E7083" w:rsidRDefault="006F7972" w:rsidP="002E7083">
      <w:sdt>
        <w:sdtPr>
          <w:alias w:val="Q2 how many clients were approach to participate in the study?"/>
          <w:tag w:val="Tick if zero clients participated"/>
          <w:id w:val="-1435890689"/>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0 (1) </w:t>
      </w:r>
    </w:p>
    <w:p w14:paraId="698E5148" w14:textId="5EF6EDAF" w:rsidR="00A81700" w:rsidRPr="002E7083" w:rsidRDefault="006F7972" w:rsidP="002E7083">
      <w:sdt>
        <w:sdtPr>
          <w:alias w:val="Q2 how many clients were approach to participate in the study? "/>
          <w:tag w:val="Tick if 1 clients participated"/>
          <w:id w:val="1391154082"/>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1-2 (2) </w:t>
      </w:r>
    </w:p>
    <w:p w14:paraId="13D123F5" w14:textId="3F36B59F" w:rsidR="00A81700" w:rsidRPr="002E7083" w:rsidRDefault="006F7972" w:rsidP="002E7083">
      <w:sdt>
        <w:sdtPr>
          <w:alias w:val="Q2 how many clients were approach to participate in the study? "/>
          <w:tag w:val="Tick if 3-4 clients participated"/>
          <w:id w:val="673762397"/>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3-4 (3) </w:t>
      </w:r>
    </w:p>
    <w:p w14:paraId="595D1797" w14:textId="22881FEA" w:rsidR="00A81700" w:rsidRPr="002E7083" w:rsidRDefault="006F7972" w:rsidP="002E7083">
      <w:sdt>
        <w:sdtPr>
          <w:alias w:val="Q2 how many clients were approach to participate in the study? "/>
          <w:tag w:val="Tick if 5-6 clients participated"/>
          <w:id w:val="-2017057699"/>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5-6 (4) </w:t>
      </w:r>
    </w:p>
    <w:p w14:paraId="635ECE6D" w14:textId="2C776D5C" w:rsidR="00A81700" w:rsidRPr="002E7083" w:rsidRDefault="006F7972" w:rsidP="002E7083">
      <w:sdt>
        <w:sdtPr>
          <w:alias w:val="Q2 how many clients were approach to participate in the study? 7-8"/>
          <w:tag w:val="Tick if 7-8 clients participated"/>
          <w:id w:val="418452445"/>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7-8 (5) </w:t>
      </w:r>
    </w:p>
    <w:p w14:paraId="47220BE1" w14:textId="26731DD7" w:rsidR="00A81700" w:rsidRPr="002E7083" w:rsidRDefault="006F7972" w:rsidP="002E7083">
      <w:sdt>
        <w:sdtPr>
          <w:alias w:val="Q2 how many clients were approach to participate in the study? "/>
          <w:tag w:val="Tick if 9-10 clients participated"/>
          <w:id w:val="-1321570482"/>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9-10 (6) </w:t>
      </w:r>
    </w:p>
    <w:p w14:paraId="002EA03E" w14:textId="2BF0F921" w:rsidR="00A81700" w:rsidRPr="002E7083" w:rsidRDefault="006F7972" w:rsidP="002E7083">
      <w:sdt>
        <w:sdtPr>
          <w:alias w:val="Q2 how many clients were approach to participate in the study? "/>
          <w:tag w:val="Tick if 11-20 clients participated"/>
          <w:id w:val="-322432375"/>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11-20 (7) </w:t>
      </w:r>
    </w:p>
    <w:p w14:paraId="470601A4" w14:textId="4EC9F384" w:rsidR="00806F72" w:rsidRPr="002E7083" w:rsidRDefault="006F7972" w:rsidP="002E7083">
      <w:sdt>
        <w:sdtPr>
          <w:alias w:val="Q2 how many clients were approach to participate in the study? "/>
          <w:tag w:val="Tick if 21+ clients participated"/>
          <w:id w:val="-1607332938"/>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21+ (8) </w:t>
      </w:r>
    </w:p>
    <w:p w14:paraId="0353373E" w14:textId="3977E12B"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Q3. What were the reasons you did not approach clients to participate? Mark all that apply.</w:t>
      </w:r>
    </w:p>
    <w:p w14:paraId="2A7AE6DE" w14:textId="5C5BCC0F" w:rsidR="00A81700" w:rsidRPr="002E7083" w:rsidRDefault="006F7972" w:rsidP="002E7083">
      <w:sdt>
        <w:sdtPr>
          <w:alias w:val="Q3. What were the reasons you did not approach clients to participate? Mark all that apply."/>
          <w:tag w:val="Tick if you did not ee any new Better Access clients during the study enrolment period. (1)"/>
          <w:id w:val="-635564482"/>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did not see any new Better Access clients during the study enrolment period. (1) </w:t>
      </w:r>
    </w:p>
    <w:p w14:paraId="47F7A5F9" w14:textId="53D45BA4" w:rsidR="00A81700" w:rsidRPr="002E7083" w:rsidRDefault="006F7972" w:rsidP="002E7083">
      <w:sdt>
        <w:sdtPr>
          <w:alias w:val="Q3. What were the reasons you did not approach clients to participate? Mark all that apply."/>
          <w:tag w:val="Tick if you did not feel comfortable approaching clients. (2)"/>
          <w:id w:val="-325974647"/>
          <w14:checkbox>
            <w14:checked w14:val="0"/>
            <w14:checkedState w14:val="2612" w14:font="MS Gothic"/>
            <w14:uncheckedState w14:val="2610" w14:font="MS Gothic"/>
          </w14:checkbox>
        </w:sdtPr>
        <w:sdtEndPr/>
        <w:sdtContent>
          <w:r w:rsidR="00D73681">
            <w:rPr>
              <w:rFonts w:ascii="MS Gothic" w:eastAsia="MS Gothic" w:hAnsi="MS Gothic" w:hint="eastAsia"/>
            </w:rPr>
            <w:t>☐</w:t>
          </w:r>
        </w:sdtContent>
      </w:sdt>
      <w:r w:rsidR="002E7083">
        <w:t xml:space="preserve"> </w:t>
      </w:r>
      <w:r w:rsidR="00A81700" w:rsidRPr="002E7083">
        <w:t xml:space="preserve">I did not feel comfortable approaching clients. (2) </w:t>
      </w:r>
    </w:p>
    <w:p w14:paraId="02A70B57" w14:textId="681A8620" w:rsidR="00A81700" w:rsidRPr="002E7083" w:rsidRDefault="006F7972" w:rsidP="002E7083">
      <w:sdt>
        <w:sdtPr>
          <w:alias w:val="Q3. What were the reasons you did not approach clients to participate? "/>
          <w:tag w:val="Tick if the study was not appropriate for clients. (3) "/>
          <w:id w:val="818849821"/>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Being approached for the study was not appropriate for clients. (3) </w:t>
      </w:r>
    </w:p>
    <w:p w14:paraId="5D6ABFD3" w14:textId="598984A1" w:rsidR="00A81700" w:rsidRPr="002E7083" w:rsidRDefault="006F7972" w:rsidP="002E7083">
      <w:sdt>
        <w:sdtPr>
          <w:alias w:val="Q3. What were the reasons you did not approach clients to participate? "/>
          <w:tag w:val="Tick if approaching clients would have interrupted my typical workflow. (4)"/>
          <w:id w:val="1248009338"/>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Approaching clients would have interrupted my typical workflow. (4) </w:t>
      </w:r>
    </w:p>
    <w:p w14:paraId="634DFCD6" w14:textId="06F4F41F" w:rsidR="00A81700" w:rsidRPr="002E7083" w:rsidRDefault="006F7972" w:rsidP="002E7083">
      <w:sdt>
        <w:sdtPr>
          <w:alias w:val="Q3. What were the reasons you did not approach clients to participate?"/>
          <w:tag w:val="Tick if you didn’t have time. (5)"/>
          <w:id w:val="51897671"/>
          <w14:checkbox>
            <w14:checked w14:val="0"/>
            <w14:checkedState w14:val="2612" w14:font="MS Gothic"/>
            <w14:uncheckedState w14:val="2610" w14:font="MS Gothic"/>
          </w14:checkbox>
        </w:sdtPr>
        <w:sdtEndPr/>
        <w:sdtContent>
          <w:r w:rsidR="00D73681">
            <w:rPr>
              <w:rFonts w:ascii="MS Gothic" w:eastAsia="MS Gothic" w:hAnsi="MS Gothic" w:hint="eastAsia"/>
            </w:rPr>
            <w:t>☐</w:t>
          </w:r>
        </w:sdtContent>
      </w:sdt>
      <w:r w:rsidR="002E7083">
        <w:t xml:space="preserve"> </w:t>
      </w:r>
      <w:r w:rsidR="00A81700" w:rsidRPr="002E7083">
        <w:t xml:space="preserve">I didn’t have time. (5) </w:t>
      </w:r>
    </w:p>
    <w:p w14:paraId="41E97FE6" w14:textId="78DE55B2" w:rsidR="00A81700" w:rsidRPr="002E7083" w:rsidRDefault="006F7972" w:rsidP="002E7083">
      <w:sdt>
        <w:sdtPr>
          <w:alias w:val="Q3. What were the reasons you did not approach clients to participate?"/>
          <w:tag w:val="Tick if you forgot to approach clients (6)"/>
          <w:id w:val="1230972108"/>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forgot to approach clients. (6) </w:t>
      </w:r>
    </w:p>
    <w:p w14:paraId="78D2AB78" w14:textId="538481E8" w:rsidR="00806F72" w:rsidRPr="002E7083" w:rsidRDefault="006F7972" w:rsidP="002E7083">
      <w:sdt>
        <w:sdtPr>
          <w:alias w:val="Q3. What were the reasons you did not approach clients to participate?"/>
          <w:tag w:val="Tick if anything else comes to mind, please describe (7)"/>
          <w:id w:val="170693311"/>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Other: please describe (7)</w:t>
      </w:r>
    </w:p>
    <w:p w14:paraId="7F0EC004" w14:textId="75323FDA" w:rsidR="00A81700" w:rsidRPr="0002386E" w:rsidRDefault="00D73681" w:rsidP="00A81700">
      <w:pPr>
        <w:rPr>
          <w:rFonts w:asciiTheme="minorHAnsi" w:hAnsiTheme="minorHAnsi" w:cstheme="minorHAnsi"/>
        </w:rPr>
      </w:pPr>
      <w:r w:rsidRPr="002E7083">
        <w:t xml:space="preserve">Approaching </w:t>
      </w:r>
      <w:r w:rsidR="00A81700" w:rsidRPr="0002386E">
        <w:rPr>
          <w:rFonts w:asciiTheme="minorHAnsi" w:hAnsiTheme="minorHAnsi" w:cstheme="minorHAnsi"/>
        </w:rPr>
        <w:br w:type="page"/>
      </w:r>
    </w:p>
    <w:p w14:paraId="73E9444C" w14:textId="77777777"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lastRenderedPageBreak/>
        <w:t>Q4. What were the reasons you did not approach clients to participate? Mark all that apply.</w:t>
      </w:r>
    </w:p>
    <w:p w14:paraId="56EE18B6" w14:textId="6FB25465" w:rsidR="00A81700" w:rsidRPr="002E7083" w:rsidRDefault="006F7972" w:rsidP="002E7083">
      <w:sdt>
        <w:sdtPr>
          <w:alias w:val="Q4. What were the reasons you did not approach clients to participate?"/>
          <w:tag w:val="Tick if you did not see any new Better Access clients during the study period (1)"/>
          <w:id w:val="214167172"/>
          <w14:checkbox>
            <w14:checked w14:val="0"/>
            <w14:checkedState w14:val="2612" w14:font="MS Gothic"/>
            <w14:uncheckedState w14:val="2610" w14:font="MS Gothic"/>
          </w14:checkbox>
        </w:sdtPr>
        <w:sdtEndPr/>
        <w:sdtContent>
          <w:r w:rsidR="00D73681">
            <w:rPr>
              <w:rFonts w:ascii="MS Gothic" w:eastAsia="MS Gothic" w:hAnsi="MS Gothic" w:hint="eastAsia"/>
            </w:rPr>
            <w:t>☐</w:t>
          </w:r>
        </w:sdtContent>
      </w:sdt>
      <w:r w:rsidR="002E7083">
        <w:t xml:space="preserve"> </w:t>
      </w:r>
      <w:r w:rsidR="00A81700" w:rsidRPr="002E7083">
        <w:t xml:space="preserve">I did not see any new Better Access clients during the study enrolment period. (1) </w:t>
      </w:r>
    </w:p>
    <w:p w14:paraId="0736D6C3" w14:textId="66C3469C" w:rsidR="00A81700" w:rsidRPr="002E7083" w:rsidRDefault="006F7972" w:rsidP="002E7083">
      <w:sdt>
        <w:sdtPr>
          <w:alias w:val="Q4. What were the reasons you did not approach clients to participate?"/>
          <w:tag w:val="Tick if you did not feel comfortable approaching clients during the study period (2)"/>
          <w:id w:val="1870876902"/>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did not feel comfortable approaching clients. (2) </w:t>
      </w:r>
    </w:p>
    <w:p w14:paraId="5DD9A5BE" w14:textId="6E80047D" w:rsidR="00A81700" w:rsidRPr="002E7083" w:rsidRDefault="006F7972" w:rsidP="002E7083">
      <w:sdt>
        <w:sdtPr>
          <w:alias w:val="Q4. What were the reasons you did not approach clients to participate?"/>
          <w:tag w:val="Tick if approaching clients for the study you found not appropriate"/>
          <w:id w:val="-71660393"/>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Being approached for the study was not appropriate for clients. (3) </w:t>
      </w:r>
    </w:p>
    <w:p w14:paraId="01B85EFE" w14:textId="0D3B33EE" w:rsidR="00A81700" w:rsidRPr="002E7083" w:rsidRDefault="006F7972" w:rsidP="002E7083">
      <w:sdt>
        <w:sdtPr>
          <w:alias w:val="Q4. What were the reasons you did not approach clients to participate?"/>
          <w:tag w:val="Tick if clients would have interrupted your typical workflow (4)"/>
          <w:id w:val="-475687705"/>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clients would have interrupted my typical workflow. (4) </w:t>
      </w:r>
    </w:p>
    <w:p w14:paraId="1920D825" w14:textId="2FD9E3DF" w:rsidR="00A81700" w:rsidRPr="002E7083" w:rsidRDefault="006F7972" w:rsidP="002E7083">
      <w:sdt>
        <w:sdtPr>
          <w:alias w:val="Q4. What were the reasons you did not approach clients to participate?"/>
          <w:tag w:val="Tick if you did not have time?"/>
          <w:id w:val="-1748501161"/>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didn’t have time. (5) </w:t>
      </w:r>
    </w:p>
    <w:p w14:paraId="1C10BAD1" w14:textId="5563AC6D" w:rsidR="00A81700" w:rsidRPr="002E7083" w:rsidRDefault="006F7972" w:rsidP="002E7083">
      <w:sdt>
        <w:sdtPr>
          <w:alias w:val="Q4. What were the reasons you did not approach clients to participate?"/>
          <w:tag w:val="Tick if you forgot to approach clients"/>
          <w:id w:val="19215528"/>
          <w14:checkbox>
            <w14:checked w14:val="0"/>
            <w14:checkedState w14:val="2612" w14:font="MS Gothic"/>
            <w14:uncheckedState w14:val="2610" w14:font="MS Gothic"/>
          </w14:checkbox>
        </w:sdtPr>
        <w:sdtEndPr/>
        <w:sdtContent>
          <w:r w:rsidR="00D73681">
            <w:rPr>
              <w:rFonts w:ascii="MS Gothic" w:eastAsia="MS Gothic" w:hAnsi="MS Gothic" w:hint="eastAsia"/>
            </w:rPr>
            <w:t>☐</w:t>
          </w:r>
        </w:sdtContent>
      </w:sdt>
      <w:r w:rsidR="002E7083">
        <w:t xml:space="preserve"> </w:t>
      </w:r>
      <w:r w:rsidR="00A81700" w:rsidRPr="002E7083">
        <w:t xml:space="preserve">I forgot to approach clients. (6) </w:t>
      </w:r>
    </w:p>
    <w:p w14:paraId="083C2289" w14:textId="1B2E44F9" w:rsidR="00806F72" w:rsidRPr="002E7083" w:rsidRDefault="006F7972" w:rsidP="002E7083">
      <w:sdt>
        <w:sdtPr>
          <w:alias w:val="Q4. What were the reasons you did not approach clients to participate?"/>
          <w:tag w:val="Q4. What were the reasons you did not approach clients to participate?"/>
          <w:id w:val="-1868589849"/>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Other: please describe (7)</w:t>
      </w:r>
      <w:r w:rsidR="00D73681">
        <w:t xml:space="preserve"> </w:t>
      </w:r>
      <w:r w:rsidR="00D73681">
        <w:fldChar w:fldCharType="begin">
          <w:ffData>
            <w:name w:val="Text23"/>
            <w:enabled/>
            <w:calcOnExit w:val="0"/>
            <w:helpText w:type="text" w:val="Other: please describe"/>
            <w:statusText w:type="text" w:val="Other: please describe"/>
            <w:textInput/>
          </w:ffData>
        </w:fldChar>
      </w:r>
      <w:bookmarkStart w:id="223" w:name="Text23"/>
      <w:r w:rsidR="00D73681">
        <w:instrText xml:space="preserve"> FORMTEXT </w:instrText>
      </w:r>
      <w:r w:rsidR="00D73681">
        <w:fldChar w:fldCharType="separate"/>
      </w:r>
      <w:r w:rsidR="00D73681">
        <w:rPr>
          <w:noProof/>
        </w:rPr>
        <w:t> </w:t>
      </w:r>
      <w:r w:rsidR="00D73681">
        <w:rPr>
          <w:noProof/>
        </w:rPr>
        <w:t> </w:t>
      </w:r>
      <w:r w:rsidR="00D73681">
        <w:rPr>
          <w:noProof/>
        </w:rPr>
        <w:t> </w:t>
      </w:r>
      <w:r w:rsidR="00D73681">
        <w:rPr>
          <w:noProof/>
        </w:rPr>
        <w:t> </w:t>
      </w:r>
      <w:r w:rsidR="00D73681">
        <w:rPr>
          <w:noProof/>
        </w:rPr>
        <w:t> </w:t>
      </w:r>
      <w:r w:rsidR="00D73681">
        <w:fldChar w:fldCharType="end"/>
      </w:r>
      <w:bookmarkEnd w:id="223"/>
    </w:p>
    <w:p w14:paraId="230AAD2B" w14:textId="45091374"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Q5. How many of your clients agreed to participate in the study?</w:t>
      </w:r>
    </w:p>
    <w:p w14:paraId="6BA21EFD" w14:textId="2D0DFF3D" w:rsidR="00A81700" w:rsidRPr="002E7083" w:rsidRDefault="006F7972" w:rsidP="002E7083">
      <w:sdt>
        <w:sdtPr>
          <w:alias w:val="Q5. How many of your clients agreed to participate in the study?"/>
          <w:tag w:val="Tick if 0 people participated in the study "/>
          <w:id w:val="1054045797"/>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0 (1)</w:t>
      </w:r>
    </w:p>
    <w:p w14:paraId="458BBDFB" w14:textId="7E9AEF95" w:rsidR="00A81700" w:rsidRPr="002E7083" w:rsidRDefault="006F7972" w:rsidP="002E7083">
      <w:sdt>
        <w:sdtPr>
          <w:alias w:val="Q5. How many of your clients agreed to participate in the study?"/>
          <w:tag w:val="Tick if 2 people participated in the study "/>
          <w:id w:val="141400320"/>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1 (2)</w:t>
      </w:r>
    </w:p>
    <w:p w14:paraId="1D041995" w14:textId="09B92765" w:rsidR="00A81700" w:rsidRPr="002E7083" w:rsidRDefault="006F7972" w:rsidP="002E7083">
      <w:sdt>
        <w:sdtPr>
          <w:alias w:val="Q5. How many of your clients agreed to participate in the study?"/>
          <w:tag w:val="Tick if 2 people participated in the study "/>
          <w:id w:val="-2007348283"/>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2 (3)</w:t>
      </w:r>
    </w:p>
    <w:p w14:paraId="415622F9" w14:textId="0500655B" w:rsidR="00A81700" w:rsidRPr="002E7083" w:rsidRDefault="006F7972" w:rsidP="002E7083">
      <w:sdt>
        <w:sdtPr>
          <w:alias w:val="Q5. How many of your clients agreed to participate in the study?"/>
          <w:tag w:val="Tick if 3 people participated in the study "/>
          <w:id w:val="1605307928"/>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3 (4)</w:t>
      </w:r>
    </w:p>
    <w:p w14:paraId="20888CFD" w14:textId="768297C4" w:rsidR="00A81700" w:rsidRPr="002E7083" w:rsidRDefault="006F7972" w:rsidP="002E7083">
      <w:sdt>
        <w:sdtPr>
          <w:alias w:val="Q5. How many of your clients agreed to participate in the study?"/>
          <w:tag w:val="Tick if 4 people participated in the study"/>
          <w:id w:val="-490011960"/>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4 (5)</w:t>
      </w:r>
    </w:p>
    <w:p w14:paraId="31959A48" w14:textId="3A329BCD" w:rsidR="00A81700" w:rsidRPr="002E7083" w:rsidRDefault="006F7972" w:rsidP="002E7083">
      <w:sdt>
        <w:sdtPr>
          <w:tag w:val="Tick if 5 people participated in the study "/>
          <w:id w:val="-1279949798"/>
          <w14:checkbox>
            <w14:checked w14:val="0"/>
            <w14:checkedState w14:val="2612" w14:font="MS Gothic"/>
            <w14:uncheckedState w14:val="2610" w14:font="MS Gothic"/>
          </w14:checkbox>
        </w:sdtPr>
        <w:sdtEndPr/>
        <w:sdtContent>
          <w:r w:rsidR="000F0BC4">
            <w:rPr>
              <w:rFonts w:ascii="MS Gothic" w:eastAsia="MS Gothic" w:hAnsi="MS Gothic" w:hint="eastAsia"/>
            </w:rPr>
            <w:t>☐</w:t>
          </w:r>
        </w:sdtContent>
      </w:sdt>
      <w:r w:rsidR="002E7083">
        <w:t xml:space="preserve"> </w:t>
      </w:r>
      <w:r w:rsidR="00A81700" w:rsidRPr="002E7083">
        <w:t>5 (6)</w:t>
      </w:r>
    </w:p>
    <w:p w14:paraId="534C83DD" w14:textId="7B5EA796" w:rsidR="00A81700" w:rsidRPr="002E7083" w:rsidRDefault="006F7972" w:rsidP="002E7083">
      <w:sdt>
        <w:sdtPr>
          <w:alias w:val="Q5. How many of your clients agreed to participate in the study?"/>
          <w:tag w:val="Tick if 6 people participated in the study"/>
          <w:id w:val="-1847705257"/>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6 (7)</w:t>
      </w:r>
    </w:p>
    <w:p w14:paraId="396B889B" w14:textId="3B1F2388" w:rsidR="00A81700" w:rsidRPr="002E7083" w:rsidRDefault="006F7972" w:rsidP="002E7083">
      <w:sdt>
        <w:sdtPr>
          <w:alias w:val="Q5. How many of your clients agreed to participate in the study?"/>
          <w:tag w:val="Tick if 7 people participated in the study"/>
          <w:id w:val="696817221"/>
          <w14:checkbox>
            <w14:checked w14:val="0"/>
            <w14:checkedState w14:val="2612" w14:font="MS Gothic"/>
            <w14:uncheckedState w14:val="2610" w14:font="MS Gothic"/>
          </w14:checkbox>
        </w:sdtPr>
        <w:sdtEndPr/>
        <w:sdtContent>
          <w:r w:rsidR="000F0BC4">
            <w:rPr>
              <w:rFonts w:ascii="MS Gothic" w:eastAsia="MS Gothic" w:hAnsi="MS Gothic" w:hint="eastAsia"/>
            </w:rPr>
            <w:t>☐</w:t>
          </w:r>
        </w:sdtContent>
      </w:sdt>
      <w:r w:rsidR="002E7083">
        <w:t xml:space="preserve"> </w:t>
      </w:r>
      <w:r w:rsidR="00A81700" w:rsidRPr="002E7083">
        <w:t>7 (8)</w:t>
      </w:r>
    </w:p>
    <w:p w14:paraId="6D647B8C" w14:textId="7A6AFCB4" w:rsidR="00A81700" w:rsidRPr="002E7083" w:rsidRDefault="006F7972" w:rsidP="002E7083">
      <w:sdt>
        <w:sdtPr>
          <w:alias w:val="Q5. How many of your clients agreed to participate in the study?"/>
          <w:tag w:val="Tick if 8 people participated in the study "/>
          <w:id w:val="-952638059"/>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8 (9)</w:t>
      </w:r>
    </w:p>
    <w:p w14:paraId="42E49083" w14:textId="5EC56993" w:rsidR="00A81700" w:rsidRPr="002E7083" w:rsidRDefault="006F7972" w:rsidP="002E7083">
      <w:sdt>
        <w:sdtPr>
          <w:alias w:val="Q5. How many of your clients agreed to participate in the study?"/>
          <w:tag w:val="Tick if 9 people participated in the study "/>
          <w:id w:val="-1873832724"/>
          <w14:checkbox>
            <w14:checked w14:val="0"/>
            <w14:checkedState w14:val="2612" w14:font="MS Gothic"/>
            <w14:uncheckedState w14:val="2610" w14:font="MS Gothic"/>
          </w14:checkbox>
        </w:sdtPr>
        <w:sdtEndPr/>
        <w:sdtContent>
          <w:r w:rsidR="000F0BC4">
            <w:rPr>
              <w:rFonts w:ascii="MS Gothic" w:eastAsia="MS Gothic" w:hAnsi="MS Gothic" w:hint="eastAsia"/>
            </w:rPr>
            <w:t>☐</w:t>
          </w:r>
        </w:sdtContent>
      </w:sdt>
      <w:r w:rsidR="002E7083">
        <w:t xml:space="preserve"> </w:t>
      </w:r>
      <w:r w:rsidR="00A81700" w:rsidRPr="002E7083">
        <w:t>9 (10)</w:t>
      </w:r>
    </w:p>
    <w:p w14:paraId="5588C5BC" w14:textId="29DD7943" w:rsidR="00A81700" w:rsidRPr="002E7083" w:rsidRDefault="006F7972" w:rsidP="002E7083">
      <w:sdt>
        <w:sdtPr>
          <w:alias w:val="Q5. How many of your clients agreed to participate in the study?"/>
          <w:tag w:val="Tick if 9 people participated in the study "/>
          <w:id w:val="331956277"/>
          <w14:checkbox>
            <w14:checked w14:val="0"/>
            <w14:checkedState w14:val="2612" w14:font="MS Gothic"/>
            <w14:uncheckedState w14:val="2610" w14:font="MS Gothic"/>
          </w14:checkbox>
        </w:sdtPr>
        <w:sdtEndPr/>
        <w:sdtContent>
          <w:r w:rsidR="000F0BC4">
            <w:rPr>
              <w:rFonts w:ascii="MS Gothic" w:eastAsia="MS Gothic" w:hAnsi="MS Gothic" w:hint="eastAsia"/>
            </w:rPr>
            <w:t>☐</w:t>
          </w:r>
        </w:sdtContent>
      </w:sdt>
      <w:r w:rsidR="002E7083">
        <w:t xml:space="preserve"> </w:t>
      </w:r>
      <w:r w:rsidR="00A81700" w:rsidRPr="002E7083">
        <w:t>10 (11)</w:t>
      </w:r>
    </w:p>
    <w:p w14:paraId="1D7DD79B" w14:textId="7E0DC83F" w:rsidR="00806F72" w:rsidRPr="002E7083" w:rsidRDefault="006F7972" w:rsidP="002E7083">
      <w:sdt>
        <w:sdtPr>
          <w:alias w:val="Q5. How many of your clients agreed to participate in the study?"/>
          <w:tag w:val="Tick if 10 people participated in the study "/>
          <w:id w:val="1445888975"/>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11+ (12)</w:t>
      </w:r>
    </w:p>
    <w:p w14:paraId="39C9556A" w14:textId="060589A3"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Q6. What has been your experience of using outcome measurement scales or tools as part of your clinical practice?</w:t>
      </w:r>
    </w:p>
    <w:p w14:paraId="7BDE9554" w14:textId="7C22348C" w:rsidR="00A81700" w:rsidRPr="002E7083" w:rsidRDefault="006F7972" w:rsidP="002E7083">
      <w:sdt>
        <w:sdtPr>
          <w:alias w:val="Q6. What has been your experience of using outcome measurement scales or tools as part of your clinical practice?"/>
          <w:tag w:val="Tick if you have used them frequently"/>
          <w:id w:val="350994711"/>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have previously used them frequently (1) </w:t>
      </w:r>
    </w:p>
    <w:p w14:paraId="25139ED8" w14:textId="4BB17F7F" w:rsidR="00A81700" w:rsidRPr="002E7083" w:rsidRDefault="006F7972" w:rsidP="002E7083">
      <w:sdt>
        <w:sdtPr>
          <w:alias w:val="Q6. What has been your experience of using outcome measurement scales or tools as part of your clinical practice?"/>
          <w:tag w:val="Tick if you have used them occasionally"/>
          <w:id w:val="1781060609"/>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have previously used them occasionally (2) </w:t>
      </w:r>
    </w:p>
    <w:p w14:paraId="7CC18A86" w14:textId="3FE45501" w:rsidR="00A81700" w:rsidRPr="002E7083" w:rsidRDefault="006F7972" w:rsidP="002E7083">
      <w:sdt>
        <w:sdtPr>
          <w:alias w:val="Q6. What has been your experience of using outcome measurement scales or tools as part of your clinical practice?"/>
          <w:tag w:val="Tik if you have used them, but infrequently"/>
          <w:id w:val="1938330666"/>
          <w14:checkbox>
            <w14:checked w14:val="0"/>
            <w14:checkedState w14:val="2612" w14:font="MS Gothic"/>
            <w14:uncheckedState w14:val="2610" w14:font="MS Gothic"/>
          </w14:checkbox>
        </w:sdtPr>
        <w:sdtEndPr/>
        <w:sdtContent>
          <w:r w:rsidR="00215B30">
            <w:rPr>
              <w:rFonts w:ascii="MS Gothic" w:eastAsia="MS Gothic" w:hAnsi="MS Gothic" w:hint="eastAsia"/>
            </w:rPr>
            <w:t>☐</w:t>
          </w:r>
        </w:sdtContent>
      </w:sdt>
      <w:r w:rsidR="002E7083">
        <w:t xml:space="preserve"> </w:t>
      </w:r>
      <w:r w:rsidR="00A81700" w:rsidRPr="002E7083">
        <w:t xml:space="preserve">I have previously used them, but infrequently (3) </w:t>
      </w:r>
    </w:p>
    <w:p w14:paraId="27EC3084" w14:textId="03F8020C" w:rsidR="00A81700" w:rsidRPr="002E7083" w:rsidRDefault="006F7972" w:rsidP="002E7083">
      <w:sdt>
        <w:sdtPr>
          <w:alias w:val="Q6. What has been your experience of using outcome measurement scales or tools as part of your clinical practice?"/>
          <w:tag w:val="Tick if you have used them for the first time"/>
          <w:id w:val="1423147369"/>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used them for the first time in this study (4) </w:t>
      </w:r>
    </w:p>
    <w:p w14:paraId="2B0DF8EB" w14:textId="4E3E1BEA" w:rsidR="00A81700" w:rsidRPr="002E7083" w:rsidRDefault="006F7972" w:rsidP="002E7083">
      <w:sdt>
        <w:sdtPr>
          <w:alias w:val="Q6. What has been your experience of using outcome measurement scales or tools as part of your clinical practice?"/>
          <w:tag w:val="ick if you have never used them"/>
          <w:id w:val="1254393922"/>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 have never used them (not in this study, nor previously) (5) </w:t>
      </w:r>
    </w:p>
    <w:p w14:paraId="489ACE67" w14:textId="434EEC24" w:rsidR="00806F72" w:rsidRPr="002E7083" w:rsidRDefault="006F7972" w:rsidP="002E7083">
      <w:sdt>
        <w:sdtPr>
          <w:alias w:val="Q6. What has been your experience of using outcome measurement scales or tools as part of your clinical practice?"/>
          <w:tag w:val="Tick if you are unsure"/>
          <w:id w:val="29235294"/>
          <w14:checkbox>
            <w14:checked w14:val="0"/>
            <w14:checkedState w14:val="2612" w14:font="MS Gothic"/>
            <w14:uncheckedState w14:val="2610" w14:font="MS Gothic"/>
          </w14:checkbox>
        </w:sdtPr>
        <w:sdtEndPr/>
        <w:sdtContent>
          <w:r w:rsidR="00215B30">
            <w:rPr>
              <w:rFonts w:ascii="MS Gothic" w:eastAsia="MS Gothic" w:hAnsi="MS Gothic" w:hint="eastAsia"/>
            </w:rPr>
            <w:t>☐</w:t>
          </w:r>
        </w:sdtContent>
      </w:sdt>
      <w:r w:rsidR="002E7083">
        <w:t xml:space="preserve"> </w:t>
      </w:r>
      <w:r w:rsidR="00A81700" w:rsidRPr="002E7083">
        <w:t xml:space="preserve">Unsure (6) </w:t>
      </w:r>
    </w:p>
    <w:p w14:paraId="240BC1B4" w14:textId="77777777" w:rsidR="00806F72" w:rsidRPr="002E7083" w:rsidRDefault="00A81700" w:rsidP="002E7083">
      <w:pPr>
        <w:pStyle w:val="Heading3"/>
      </w:pPr>
      <w:r w:rsidRPr="0002386E">
        <w:t>Usefulness of routine outcome measurement</w:t>
      </w:r>
    </w:p>
    <w:p w14:paraId="58C279B2" w14:textId="77777777"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The next four questions are about the benefits or challenges of using routine outcome measurement to support clinical practice. If you do not have any clients enrolled in this study, think back to when you have collected outcome measures in the past. If you have never collected outcome measures just </w:t>
      </w:r>
      <w:proofErr w:type="gramStart"/>
      <w:r w:rsidRPr="0002386E">
        <w:rPr>
          <w:rFonts w:asciiTheme="minorHAnsi" w:hAnsiTheme="minorHAnsi" w:cstheme="minorHAnsi"/>
          <w:b w:val="0"/>
          <w:sz w:val="21"/>
        </w:rPr>
        <w:t>answer</w:t>
      </w:r>
      <w:proofErr w:type="gramEnd"/>
      <w:r w:rsidRPr="0002386E">
        <w:rPr>
          <w:rFonts w:asciiTheme="minorHAnsi" w:hAnsiTheme="minorHAnsi" w:cstheme="minorHAnsi"/>
          <w:b w:val="0"/>
          <w:sz w:val="21"/>
        </w:rPr>
        <w:t xml:space="preserve"> 'not applicable'.</w:t>
      </w:r>
    </w:p>
    <w:p w14:paraId="6311FF5D" w14:textId="77777777" w:rsidR="00A81700" w:rsidRPr="0002386E" w:rsidRDefault="00A81700" w:rsidP="002E7083">
      <w:pPr>
        <w:pStyle w:val="Heading3"/>
      </w:pPr>
      <w:r w:rsidRPr="0002386E">
        <w:lastRenderedPageBreak/>
        <w:t>Ease and usefulness of administering routine outcome measures</w:t>
      </w:r>
    </w:p>
    <w:tbl>
      <w:tblPr>
        <w:tblStyle w:val="TableGrid"/>
        <w:tblW w:w="0" w:type="auto"/>
        <w:tblLook w:val="07E0" w:firstRow="1" w:lastRow="1" w:firstColumn="1" w:lastColumn="1" w:noHBand="1" w:noVBand="1"/>
      </w:tblPr>
      <w:tblGrid>
        <w:gridCol w:w="2157"/>
        <w:gridCol w:w="9"/>
        <w:gridCol w:w="977"/>
        <w:gridCol w:w="1193"/>
        <w:gridCol w:w="1181"/>
        <w:gridCol w:w="1073"/>
        <w:gridCol w:w="1168"/>
        <w:gridCol w:w="1258"/>
      </w:tblGrid>
      <w:tr w:rsidR="00A81700" w:rsidRPr="002E7083" w14:paraId="19459909" w14:textId="77777777" w:rsidTr="00215B30">
        <w:trPr>
          <w:tblHeader/>
        </w:trPr>
        <w:tc>
          <w:tcPr>
            <w:tcW w:w="2157" w:type="dxa"/>
          </w:tcPr>
          <w:p w14:paraId="4552D72C" w14:textId="77777777" w:rsidR="00A81700" w:rsidRPr="002E7083" w:rsidRDefault="00A81700" w:rsidP="002E7083"/>
        </w:tc>
        <w:tc>
          <w:tcPr>
            <w:tcW w:w="986" w:type="dxa"/>
            <w:gridSpan w:val="2"/>
          </w:tcPr>
          <w:p w14:paraId="16157D64" w14:textId="77777777" w:rsidR="00A81700" w:rsidRPr="002E7083" w:rsidRDefault="00A81700" w:rsidP="002E7083">
            <w:r w:rsidRPr="002E7083">
              <w:t>Strongly disagree (1)</w:t>
            </w:r>
          </w:p>
        </w:tc>
        <w:tc>
          <w:tcPr>
            <w:tcW w:w="1193" w:type="dxa"/>
          </w:tcPr>
          <w:p w14:paraId="517826F7" w14:textId="77777777" w:rsidR="00A81700" w:rsidRPr="002E7083" w:rsidRDefault="00A81700" w:rsidP="002E7083">
            <w:r w:rsidRPr="002E7083">
              <w:t>Disagree (2)</w:t>
            </w:r>
          </w:p>
        </w:tc>
        <w:tc>
          <w:tcPr>
            <w:tcW w:w="1181" w:type="dxa"/>
          </w:tcPr>
          <w:p w14:paraId="097BB012" w14:textId="77777777" w:rsidR="00A81700" w:rsidRPr="002E7083" w:rsidRDefault="00A81700" w:rsidP="002E7083">
            <w:r w:rsidRPr="002E7083">
              <w:t>Neither agree nor disagree (3)</w:t>
            </w:r>
          </w:p>
        </w:tc>
        <w:tc>
          <w:tcPr>
            <w:tcW w:w="1073" w:type="dxa"/>
          </w:tcPr>
          <w:p w14:paraId="691E49F3" w14:textId="77777777" w:rsidR="00A81700" w:rsidRPr="002E7083" w:rsidRDefault="00A81700" w:rsidP="002E7083">
            <w:r w:rsidRPr="002E7083">
              <w:t>Agree (4)</w:t>
            </w:r>
          </w:p>
        </w:tc>
        <w:tc>
          <w:tcPr>
            <w:tcW w:w="1168" w:type="dxa"/>
          </w:tcPr>
          <w:p w14:paraId="4A07DDF2" w14:textId="77777777" w:rsidR="00A81700" w:rsidRPr="002E7083" w:rsidRDefault="00A81700" w:rsidP="002E7083">
            <w:r w:rsidRPr="002E7083">
              <w:t>Strongly agree (5)</w:t>
            </w:r>
          </w:p>
        </w:tc>
        <w:tc>
          <w:tcPr>
            <w:tcW w:w="1258" w:type="dxa"/>
          </w:tcPr>
          <w:p w14:paraId="2ADA719F" w14:textId="77777777" w:rsidR="00A81700" w:rsidRPr="002E7083" w:rsidRDefault="00A81700" w:rsidP="002E7083">
            <w:r w:rsidRPr="002E7083">
              <w:t>Not Applicable (6)</w:t>
            </w:r>
          </w:p>
        </w:tc>
      </w:tr>
      <w:tr w:rsidR="00A81700" w:rsidRPr="002E7083" w14:paraId="0B4EE9DA" w14:textId="77777777" w:rsidTr="00215B30">
        <w:tc>
          <w:tcPr>
            <w:tcW w:w="2166" w:type="dxa"/>
            <w:gridSpan w:val="2"/>
          </w:tcPr>
          <w:p w14:paraId="1E0CB18F" w14:textId="77777777" w:rsidR="00A81700" w:rsidRPr="002E7083" w:rsidRDefault="00A81700" w:rsidP="002E7083">
            <w:r w:rsidRPr="002E7083">
              <w:t>Q7. The process of explaining outcome measurement to clients is easy. (1)</w:t>
            </w:r>
          </w:p>
        </w:tc>
        <w:tc>
          <w:tcPr>
            <w:tcW w:w="977" w:type="dxa"/>
          </w:tcPr>
          <w:p w14:paraId="680472C5" w14:textId="77777777" w:rsidR="00A81700" w:rsidRPr="002E7083" w:rsidRDefault="00A81700" w:rsidP="002E7083">
            <w:r w:rsidRPr="002E7083">
              <w:sym w:font="Symbol" w:char="F08E"/>
            </w:r>
          </w:p>
        </w:tc>
        <w:tc>
          <w:tcPr>
            <w:tcW w:w="1193" w:type="dxa"/>
          </w:tcPr>
          <w:p w14:paraId="0DB3D5C6" w14:textId="77777777" w:rsidR="00A81700" w:rsidRPr="002E7083" w:rsidRDefault="00A81700" w:rsidP="002E7083">
            <w:r w:rsidRPr="002E7083">
              <w:sym w:font="Symbol" w:char="F08E"/>
            </w:r>
          </w:p>
        </w:tc>
        <w:tc>
          <w:tcPr>
            <w:tcW w:w="1181" w:type="dxa"/>
          </w:tcPr>
          <w:p w14:paraId="471CB71D" w14:textId="77777777" w:rsidR="00A81700" w:rsidRPr="002E7083" w:rsidRDefault="00A81700" w:rsidP="002E7083">
            <w:r w:rsidRPr="002E7083">
              <w:sym w:font="Symbol" w:char="F08E"/>
            </w:r>
          </w:p>
        </w:tc>
        <w:tc>
          <w:tcPr>
            <w:tcW w:w="1073" w:type="dxa"/>
          </w:tcPr>
          <w:p w14:paraId="33A9B77E" w14:textId="77777777" w:rsidR="00A81700" w:rsidRPr="002E7083" w:rsidRDefault="00A81700" w:rsidP="002E7083">
            <w:r w:rsidRPr="002E7083">
              <w:sym w:font="Symbol" w:char="F08E"/>
            </w:r>
          </w:p>
        </w:tc>
        <w:tc>
          <w:tcPr>
            <w:tcW w:w="1168" w:type="dxa"/>
          </w:tcPr>
          <w:p w14:paraId="10F11C17" w14:textId="77777777" w:rsidR="00A81700" w:rsidRPr="002E7083" w:rsidRDefault="00A81700" w:rsidP="002E7083">
            <w:r w:rsidRPr="002E7083">
              <w:sym w:font="Symbol" w:char="F08E"/>
            </w:r>
          </w:p>
        </w:tc>
        <w:tc>
          <w:tcPr>
            <w:tcW w:w="1258" w:type="dxa"/>
          </w:tcPr>
          <w:p w14:paraId="0CCF647E" w14:textId="77777777" w:rsidR="00A81700" w:rsidRPr="002E7083" w:rsidRDefault="00A81700" w:rsidP="002E7083">
            <w:r w:rsidRPr="002E7083">
              <w:sym w:font="Symbol" w:char="F08E"/>
            </w:r>
          </w:p>
        </w:tc>
      </w:tr>
      <w:tr w:rsidR="00A81700" w:rsidRPr="002E7083" w14:paraId="0206E70B" w14:textId="77777777" w:rsidTr="00215B30">
        <w:tc>
          <w:tcPr>
            <w:tcW w:w="2166" w:type="dxa"/>
            <w:gridSpan w:val="2"/>
          </w:tcPr>
          <w:p w14:paraId="6D6E0CE3" w14:textId="77777777" w:rsidR="00A81700" w:rsidRPr="002E7083" w:rsidRDefault="00A81700" w:rsidP="002E7083">
            <w:r w:rsidRPr="002E7083">
              <w:t>Q8. It is overly burdensome to administer outcome assessments at every session. (2)</w:t>
            </w:r>
          </w:p>
        </w:tc>
        <w:tc>
          <w:tcPr>
            <w:tcW w:w="977" w:type="dxa"/>
          </w:tcPr>
          <w:p w14:paraId="31F13F40" w14:textId="77777777" w:rsidR="00A81700" w:rsidRPr="002E7083" w:rsidRDefault="00A81700" w:rsidP="002E7083">
            <w:r w:rsidRPr="002E7083">
              <w:sym w:font="Symbol" w:char="F08E"/>
            </w:r>
          </w:p>
        </w:tc>
        <w:tc>
          <w:tcPr>
            <w:tcW w:w="1193" w:type="dxa"/>
          </w:tcPr>
          <w:p w14:paraId="0F144B8D" w14:textId="77777777" w:rsidR="00A81700" w:rsidRPr="002E7083" w:rsidRDefault="00A81700" w:rsidP="002E7083">
            <w:r w:rsidRPr="002E7083">
              <w:sym w:font="Symbol" w:char="F08E"/>
            </w:r>
          </w:p>
        </w:tc>
        <w:tc>
          <w:tcPr>
            <w:tcW w:w="1181" w:type="dxa"/>
          </w:tcPr>
          <w:p w14:paraId="18A316C6" w14:textId="77777777" w:rsidR="00A81700" w:rsidRPr="002E7083" w:rsidRDefault="00A81700" w:rsidP="002E7083">
            <w:r w:rsidRPr="002E7083">
              <w:sym w:font="Symbol" w:char="F08E"/>
            </w:r>
          </w:p>
        </w:tc>
        <w:tc>
          <w:tcPr>
            <w:tcW w:w="1073" w:type="dxa"/>
          </w:tcPr>
          <w:p w14:paraId="43AD6666" w14:textId="77777777" w:rsidR="00A81700" w:rsidRPr="002E7083" w:rsidRDefault="00A81700" w:rsidP="002E7083">
            <w:r w:rsidRPr="002E7083">
              <w:sym w:font="Symbol" w:char="F08E"/>
            </w:r>
          </w:p>
        </w:tc>
        <w:tc>
          <w:tcPr>
            <w:tcW w:w="1168" w:type="dxa"/>
          </w:tcPr>
          <w:p w14:paraId="6E3E20EE" w14:textId="77777777" w:rsidR="00A81700" w:rsidRPr="002E7083" w:rsidRDefault="00A81700" w:rsidP="002E7083">
            <w:r w:rsidRPr="002E7083">
              <w:sym w:font="Symbol" w:char="F08E"/>
            </w:r>
          </w:p>
        </w:tc>
        <w:tc>
          <w:tcPr>
            <w:tcW w:w="1258" w:type="dxa"/>
          </w:tcPr>
          <w:p w14:paraId="60824E68" w14:textId="77777777" w:rsidR="00A81700" w:rsidRPr="002E7083" w:rsidRDefault="00A81700" w:rsidP="002E7083">
            <w:r w:rsidRPr="002E7083">
              <w:sym w:font="Symbol" w:char="F08E"/>
            </w:r>
          </w:p>
        </w:tc>
      </w:tr>
      <w:tr w:rsidR="00A81700" w:rsidRPr="002E7083" w14:paraId="1313356C" w14:textId="77777777" w:rsidTr="00215B30">
        <w:tc>
          <w:tcPr>
            <w:tcW w:w="2166" w:type="dxa"/>
            <w:gridSpan w:val="2"/>
          </w:tcPr>
          <w:p w14:paraId="5DDA3CC1" w14:textId="77777777" w:rsidR="00A81700" w:rsidRPr="002E7083" w:rsidRDefault="00A81700" w:rsidP="002E7083">
            <w:r w:rsidRPr="002E7083">
              <w:t>Q9. Overall, incorporating routine outcome measurement into clinical practice is beneficial to my interaction with clients. (3)</w:t>
            </w:r>
          </w:p>
        </w:tc>
        <w:tc>
          <w:tcPr>
            <w:tcW w:w="977" w:type="dxa"/>
          </w:tcPr>
          <w:p w14:paraId="185994F4" w14:textId="77777777" w:rsidR="00A81700" w:rsidRPr="002E7083" w:rsidRDefault="00A81700" w:rsidP="002E7083">
            <w:r w:rsidRPr="002E7083">
              <w:sym w:font="Symbol" w:char="F08E"/>
            </w:r>
          </w:p>
        </w:tc>
        <w:tc>
          <w:tcPr>
            <w:tcW w:w="1193" w:type="dxa"/>
          </w:tcPr>
          <w:p w14:paraId="3FB42125" w14:textId="77777777" w:rsidR="00A81700" w:rsidRPr="002E7083" w:rsidRDefault="00A81700" w:rsidP="002E7083">
            <w:r w:rsidRPr="002E7083">
              <w:sym w:font="Symbol" w:char="F08E"/>
            </w:r>
          </w:p>
        </w:tc>
        <w:tc>
          <w:tcPr>
            <w:tcW w:w="1181" w:type="dxa"/>
          </w:tcPr>
          <w:p w14:paraId="7C684D5F" w14:textId="77777777" w:rsidR="00A81700" w:rsidRPr="002E7083" w:rsidRDefault="00A81700" w:rsidP="002E7083">
            <w:r w:rsidRPr="002E7083">
              <w:sym w:font="Symbol" w:char="F08E"/>
            </w:r>
          </w:p>
        </w:tc>
        <w:tc>
          <w:tcPr>
            <w:tcW w:w="1073" w:type="dxa"/>
          </w:tcPr>
          <w:p w14:paraId="486D39E9" w14:textId="77777777" w:rsidR="00A81700" w:rsidRPr="002E7083" w:rsidRDefault="00A81700" w:rsidP="002E7083">
            <w:r w:rsidRPr="002E7083">
              <w:sym w:font="Symbol" w:char="F08E"/>
            </w:r>
          </w:p>
        </w:tc>
        <w:tc>
          <w:tcPr>
            <w:tcW w:w="1168" w:type="dxa"/>
          </w:tcPr>
          <w:p w14:paraId="215377FD" w14:textId="77777777" w:rsidR="00A81700" w:rsidRPr="002E7083" w:rsidRDefault="00A81700" w:rsidP="002E7083">
            <w:r w:rsidRPr="002E7083">
              <w:sym w:font="Symbol" w:char="F08E"/>
            </w:r>
          </w:p>
        </w:tc>
        <w:tc>
          <w:tcPr>
            <w:tcW w:w="1258" w:type="dxa"/>
          </w:tcPr>
          <w:p w14:paraId="1A2EDE4F" w14:textId="77777777" w:rsidR="00A81700" w:rsidRPr="002E7083" w:rsidRDefault="00A81700" w:rsidP="002E7083">
            <w:r w:rsidRPr="002E7083">
              <w:sym w:font="Symbol" w:char="F08E"/>
            </w:r>
          </w:p>
        </w:tc>
      </w:tr>
    </w:tbl>
    <w:p w14:paraId="744A8D8D" w14:textId="77777777"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Q10. Which of the following describes your experience of conducting routine outcome measurement? Mark all that apply.</w:t>
      </w:r>
    </w:p>
    <w:p w14:paraId="6B2542AC" w14:textId="13DE71E8" w:rsidR="00A81700" w:rsidRPr="002E7083" w:rsidRDefault="006F7972" w:rsidP="002E7083">
      <w:sdt>
        <w:sdtPr>
          <w:alias w:val="Q10. Which of the following describes your experience of conducting routine outcome measurement?"/>
          <w:tag w:val="Tick if you have neve used routine outcome measures"/>
          <w:id w:val="64075525"/>
          <w14:checkbox>
            <w14:checked w14:val="0"/>
            <w14:checkedState w14:val="2612" w14:font="MS Gothic"/>
            <w14:uncheckedState w14:val="2610" w14:font="MS Gothic"/>
          </w14:checkbox>
        </w:sdtPr>
        <w:sdtEndPr/>
        <w:sdtContent>
          <w:r w:rsidR="00215B30">
            <w:rPr>
              <w:rFonts w:ascii="MS Gothic" w:eastAsia="MS Gothic" w:hAnsi="MS Gothic" w:hint="eastAsia"/>
            </w:rPr>
            <w:t>☐</w:t>
          </w:r>
        </w:sdtContent>
      </w:sdt>
      <w:r w:rsidR="002E7083">
        <w:t xml:space="preserve"> </w:t>
      </w:r>
      <w:r w:rsidR="00A81700" w:rsidRPr="002E7083">
        <w:t xml:space="preserve">Not applicable, I have never used routine outcome measurement. (9) </w:t>
      </w:r>
    </w:p>
    <w:p w14:paraId="0F7BA26B" w14:textId="3C82BF01" w:rsidR="00A81700" w:rsidRPr="002E7083" w:rsidRDefault="006F7972" w:rsidP="002E7083">
      <w:sdt>
        <w:sdtPr>
          <w:alias w:val="Q10. Which of the following describes your experience of conducting routine outcome measurement?"/>
          <w:tag w:val="Tick if outcome measures provided another avenue for clients to raise issues"/>
          <w:id w:val="-434062257"/>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It provided another avenue for clients to raise issues. (1) </w:t>
      </w:r>
    </w:p>
    <w:p w14:paraId="1512A5EF" w14:textId="4BBFB6F9" w:rsidR="00A81700" w:rsidRPr="002E7083" w:rsidRDefault="006F7972" w:rsidP="002E7083">
      <w:sdt>
        <w:sdtPr>
          <w:alias w:val="Q10. Which of the following describes your experience of conducting routine outcome measurement?"/>
          <w:tag w:val="Tick if another tool to track clients' was used to progress from session to session"/>
          <w:id w:val="1910575027"/>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It provided another tool to track clients’ progress from session to session. (2) </w:t>
      </w:r>
    </w:p>
    <w:p w14:paraId="07748B1C" w14:textId="416F91C9" w:rsidR="00A81700" w:rsidRPr="002E7083" w:rsidRDefault="006F7972" w:rsidP="002E7083">
      <w:sdt>
        <w:sdtPr>
          <w:alias w:val="Q10. Which of the following describes your experience of conducting routine outcome measurement?"/>
          <w:tag w:val="Tick if it aided you in adjusting treatment to suit the clients"/>
          <w:id w:val="887991176"/>
          <w14:checkbox>
            <w14:checked w14:val="0"/>
            <w14:checkedState w14:val="2612" w14:font="MS Gothic"/>
            <w14:uncheckedState w14:val="2610" w14:font="MS Gothic"/>
          </w14:checkbox>
        </w:sdtPr>
        <w:sdtEndPr/>
        <w:sdtContent>
          <w:r w:rsidR="00215B30">
            <w:rPr>
              <w:rFonts w:ascii="MS Gothic" w:eastAsia="MS Gothic" w:hAnsi="MS Gothic" w:hint="eastAsia"/>
            </w:rPr>
            <w:t>☐</w:t>
          </w:r>
        </w:sdtContent>
      </w:sdt>
      <w:r w:rsidR="002E7083">
        <w:t xml:space="preserve"> </w:t>
      </w:r>
      <w:r w:rsidR="00A81700" w:rsidRPr="002E7083">
        <w:t xml:space="preserve">It aided me in adjusting treatment to suit clients better. (3) </w:t>
      </w:r>
    </w:p>
    <w:p w14:paraId="1D095703" w14:textId="6C7D74DE" w:rsidR="00A81700" w:rsidRPr="002E7083" w:rsidRDefault="006F7972" w:rsidP="002E7083">
      <w:sdt>
        <w:sdtPr>
          <w:alias w:val="Q10. Which of the following describes your experience of conducting routine outcome measurement?"/>
          <w:tag w:val="Tick if it disrupted the flow of the session"/>
          <w:id w:val="-592309493"/>
          <w14:checkbox>
            <w14:checked w14:val="0"/>
            <w14:checkedState w14:val="2612" w14:font="MS Gothic"/>
            <w14:uncheckedState w14:val="2610" w14:font="MS Gothic"/>
          </w14:checkbox>
        </w:sdtPr>
        <w:sdtEndPr/>
        <w:sdtContent>
          <w:r w:rsidR="00215B30">
            <w:rPr>
              <w:rFonts w:ascii="MS Gothic" w:eastAsia="MS Gothic" w:hAnsi="MS Gothic" w:hint="eastAsia"/>
            </w:rPr>
            <w:t>☐</w:t>
          </w:r>
        </w:sdtContent>
      </w:sdt>
      <w:r w:rsidR="002E7083">
        <w:t xml:space="preserve"> </w:t>
      </w:r>
      <w:r w:rsidR="00A81700" w:rsidRPr="002E7083">
        <w:t xml:space="preserve">It disrupted the flow of the session. (4) </w:t>
      </w:r>
    </w:p>
    <w:p w14:paraId="0A5BDD84" w14:textId="4D927433" w:rsidR="00A81700" w:rsidRPr="002E7083" w:rsidRDefault="006F7972" w:rsidP="002E7083">
      <w:sdt>
        <w:sdtPr>
          <w:alias w:val="Q10. Which of the following describes your experience of conducting routine outcome measurement?"/>
          <w:tag w:val="Tick if it took time from the session"/>
          <w:id w:val="-896891602"/>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It took time from the session that could better be used in providing treatment. (5) </w:t>
      </w:r>
    </w:p>
    <w:p w14:paraId="014DD91D" w14:textId="2751C3A2" w:rsidR="00A81700" w:rsidRPr="002E7083" w:rsidRDefault="006F7972" w:rsidP="002E7083">
      <w:sdt>
        <w:sdtPr>
          <w:alias w:val="Q10. Which of the following describes your experience of conducting routine outcome measurement?"/>
          <w:tag w:val="Tick if some clients were uncomfortable "/>
          <w:id w:val="873500403"/>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Some clients were uncomfortable with it. (6) </w:t>
      </w:r>
    </w:p>
    <w:p w14:paraId="228EDDF1" w14:textId="6E65DD6F" w:rsidR="00A81700" w:rsidRPr="002E7083" w:rsidRDefault="006F7972" w:rsidP="002E7083">
      <w:sdt>
        <w:sdtPr>
          <w:alias w:val="Q10. Which of the following describes your experience of conducting routine outcome measurement?"/>
          <w:tag w:val="Tick if some clients did not understand"/>
          <w:id w:val="-549147134"/>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Some clients did not understand the point of it (7) </w:t>
      </w:r>
    </w:p>
    <w:p w14:paraId="5DE52710" w14:textId="2547D60C" w:rsidR="00A81700" w:rsidRPr="002E7083" w:rsidRDefault="006F7972" w:rsidP="002E7083">
      <w:sdt>
        <w:sdtPr>
          <w:alias w:val="Q10. Which of the following describes your experience of conducting routine outcome measurement?"/>
          <w:tag w:val="Tick if the assessment scales are not appropriate"/>
          <w:id w:val="1321850416"/>
          <w14:checkbox>
            <w14:checked w14:val="0"/>
            <w14:checkedState w14:val="2612" w14:font="MS Gothic"/>
            <w14:uncheckedState w14:val="2610" w14:font="MS Gothic"/>
          </w14:checkbox>
        </w:sdtPr>
        <w:sdtEndPr/>
        <w:sdtContent>
          <w:r w:rsidR="00215B30">
            <w:rPr>
              <w:rFonts w:ascii="MS Gothic" w:eastAsia="MS Gothic" w:hAnsi="MS Gothic" w:hint="eastAsia"/>
            </w:rPr>
            <w:t>☐</w:t>
          </w:r>
        </w:sdtContent>
      </w:sdt>
      <w:r w:rsidR="002E7083">
        <w:t xml:space="preserve"> </w:t>
      </w:r>
      <w:r w:rsidR="00A81700" w:rsidRPr="002E7083">
        <w:t xml:space="preserve">The assessment scales are not appropriate for the complexity of some clients’ issues. (8) </w:t>
      </w:r>
    </w:p>
    <w:p w14:paraId="61C1D165" w14:textId="71F1C941" w:rsidR="00806F72" w:rsidRPr="002E7083" w:rsidRDefault="006F7972" w:rsidP="002E7083">
      <w:sdt>
        <w:sdtPr>
          <w:alias w:val="Q10. Which of the following describes your experience of conducting routine outcome measurement?"/>
          <w:tag w:val="Tick if another experience was used: please describe"/>
          <w:id w:val="1607229843"/>
          <w14:checkbox>
            <w14:checked w14:val="0"/>
            <w14:checkedState w14:val="2612" w14:font="MS Gothic"/>
            <w14:uncheckedState w14:val="2610" w14:font="MS Gothic"/>
          </w14:checkbox>
        </w:sdtPr>
        <w:sdtEndPr/>
        <w:sdtContent>
          <w:r w:rsidR="00215B30">
            <w:rPr>
              <w:rFonts w:ascii="MS Gothic" w:eastAsia="MS Gothic" w:hAnsi="MS Gothic" w:hint="eastAsia"/>
            </w:rPr>
            <w:t>☐</w:t>
          </w:r>
        </w:sdtContent>
      </w:sdt>
      <w:r w:rsidR="002E7083">
        <w:t xml:space="preserve"> </w:t>
      </w:r>
      <w:r w:rsidR="00A81700" w:rsidRPr="002E7083">
        <w:t xml:space="preserve">Other experiences associated with routine outcome measurement: please describe (10) </w:t>
      </w:r>
      <w:r w:rsidR="004B5C9F">
        <w:fldChar w:fldCharType="begin">
          <w:ffData>
            <w:name w:val="Text24"/>
            <w:enabled/>
            <w:calcOnExit w:val="0"/>
            <w:helpText w:type="text" w:val="Enter in what your experience of conducting routine outcome measurement?"/>
            <w:statusText w:type="text" w:val="Other experiences associated with routine outcome measurement: please describe"/>
            <w:textInput/>
          </w:ffData>
        </w:fldChar>
      </w:r>
      <w:bookmarkStart w:id="224" w:name="Text24"/>
      <w:r w:rsidR="004B5C9F">
        <w:instrText xml:space="preserve"> FORMTEXT </w:instrText>
      </w:r>
      <w:r w:rsidR="004B5C9F">
        <w:fldChar w:fldCharType="separate"/>
      </w:r>
      <w:r w:rsidR="004B5C9F">
        <w:rPr>
          <w:noProof/>
        </w:rPr>
        <w:t> </w:t>
      </w:r>
      <w:r w:rsidR="004B5C9F">
        <w:rPr>
          <w:noProof/>
        </w:rPr>
        <w:t> </w:t>
      </w:r>
      <w:r w:rsidR="004B5C9F">
        <w:rPr>
          <w:noProof/>
        </w:rPr>
        <w:t> </w:t>
      </w:r>
      <w:r w:rsidR="004B5C9F">
        <w:rPr>
          <w:noProof/>
        </w:rPr>
        <w:t> </w:t>
      </w:r>
      <w:r w:rsidR="004B5C9F">
        <w:rPr>
          <w:noProof/>
        </w:rPr>
        <w:t> </w:t>
      </w:r>
      <w:r w:rsidR="004B5C9F">
        <w:fldChar w:fldCharType="end"/>
      </w:r>
      <w:bookmarkEnd w:id="224"/>
    </w:p>
    <w:p w14:paraId="6658739B" w14:textId="77777777" w:rsidR="00806F72" w:rsidRDefault="00A81700" w:rsidP="002E7083">
      <w:pPr>
        <w:pStyle w:val="Heading3"/>
      </w:pPr>
      <w:r w:rsidRPr="0002386E">
        <w:t>Acceptability of routine outcome measurement for supporting clinical practice</w:t>
      </w:r>
    </w:p>
    <w:p w14:paraId="24169043" w14:textId="638AFEA9"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The next set of questions ask about the acceptability to clients, yourself, your </w:t>
      </w:r>
      <w:proofErr w:type="gramStart"/>
      <w:r w:rsidRPr="0002386E">
        <w:rPr>
          <w:rFonts w:asciiTheme="minorHAnsi" w:hAnsiTheme="minorHAnsi" w:cstheme="minorHAnsi"/>
          <w:b w:val="0"/>
          <w:sz w:val="21"/>
        </w:rPr>
        <w:t>peers</w:t>
      </w:r>
      <w:proofErr w:type="gramEnd"/>
      <w:r w:rsidRPr="0002386E">
        <w:rPr>
          <w:rFonts w:asciiTheme="minorHAnsi" w:hAnsiTheme="minorHAnsi" w:cstheme="minorHAnsi"/>
          <w:b w:val="0"/>
          <w:sz w:val="21"/>
        </w:rPr>
        <w:t xml:space="preserve"> and your profession as a whole, of incorporating routine outcome measurement for the purpose of supporting clinical practice.</w:t>
      </w:r>
    </w:p>
    <w:p w14:paraId="10A91802" w14:textId="77777777" w:rsidR="00A81700" w:rsidRPr="0002386E" w:rsidRDefault="00A81700" w:rsidP="00A81700">
      <w:pPr>
        <w:rPr>
          <w:rFonts w:asciiTheme="minorHAnsi" w:hAnsiTheme="minorHAnsi" w:cstheme="minorHAnsi"/>
        </w:rPr>
      </w:pPr>
      <w:r w:rsidRPr="0002386E">
        <w:rPr>
          <w:rFonts w:asciiTheme="minorHAnsi" w:hAnsiTheme="minorHAnsi" w:cstheme="minorHAnsi"/>
        </w:rPr>
        <w:br w:type="page"/>
      </w:r>
    </w:p>
    <w:p w14:paraId="4B7E6470" w14:textId="77777777" w:rsidR="00806F72" w:rsidRDefault="00A81700" w:rsidP="002E7083">
      <w:pPr>
        <w:pStyle w:val="Heading3"/>
      </w:pPr>
      <w:r w:rsidRPr="0002386E">
        <w:lastRenderedPageBreak/>
        <w:t>Acceptability of routine outcome measurement to clients</w:t>
      </w:r>
    </w:p>
    <w:p w14:paraId="2C136443" w14:textId="6A57F5D2"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Q11. Have your clients ever expressed any of the following concerns about outcome measurement? Mark all that apply.</w:t>
      </w:r>
    </w:p>
    <w:p w14:paraId="7EFA1782" w14:textId="5404E1CD" w:rsidR="00A81700" w:rsidRPr="002E7083" w:rsidRDefault="006F7972" w:rsidP="002E7083">
      <w:sdt>
        <w:sdtPr>
          <w:alias w:val="Q11. Have your clients ever expressed any of the following concerns about outcome measurement? "/>
          <w:tag w:val="Tick if it was difficult to understand the process about the outcome measues"/>
          <w:id w:val="970482039"/>
          <w14:checkbox>
            <w14:checked w14:val="0"/>
            <w14:checkedState w14:val="2612" w14:font="MS Gothic"/>
            <w14:uncheckedState w14:val="2610" w14:font="MS Gothic"/>
          </w14:checkbox>
        </w:sdtPr>
        <w:sdtEndPr/>
        <w:sdtContent>
          <w:r w:rsidR="00A87C03">
            <w:rPr>
              <w:rFonts w:ascii="MS Gothic" w:eastAsia="MS Gothic" w:hAnsi="MS Gothic" w:hint="eastAsia"/>
            </w:rPr>
            <w:t>☐</w:t>
          </w:r>
        </w:sdtContent>
      </w:sdt>
      <w:r w:rsidR="002E7083">
        <w:t xml:space="preserve"> </w:t>
      </w:r>
      <w:r w:rsidR="00A81700" w:rsidRPr="002E7083">
        <w:t xml:space="preserve">Difficulty understanding the process of outcome assessment. (1) </w:t>
      </w:r>
    </w:p>
    <w:p w14:paraId="5B64C6C4" w14:textId="70A96C9C" w:rsidR="00A81700" w:rsidRPr="002E7083" w:rsidRDefault="006F7972" w:rsidP="002E7083">
      <w:sdt>
        <w:sdtPr>
          <w:alias w:val="Q11. Have your clients ever expressed any of the following concerns about outcome measurement? "/>
          <w:tag w:val="Tick if you have difficulty understanding the benefits of routine outcome monitoring. (2)"/>
          <w:id w:val="2061210204"/>
          <w14:checkbox>
            <w14:checked w14:val="0"/>
            <w14:checkedState w14:val="2612" w14:font="MS Gothic"/>
            <w14:uncheckedState w14:val="2610" w14:font="MS Gothic"/>
          </w14:checkbox>
        </w:sdtPr>
        <w:sdtEndPr/>
        <w:sdtContent>
          <w:r w:rsidR="00A87C03">
            <w:rPr>
              <w:rFonts w:ascii="MS Gothic" w:eastAsia="MS Gothic" w:hAnsi="MS Gothic" w:hint="eastAsia"/>
            </w:rPr>
            <w:t>☐</w:t>
          </w:r>
        </w:sdtContent>
      </w:sdt>
      <w:r w:rsidR="002E7083">
        <w:t xml:space="preserve"> </w:t>
      </w:r>
      <w:r w:rsidR="00A81700" w:rsidRPr="002E7083">
        <w:t xml:space="preserve">Difficulty understanding the benefits of routine outcome monitoring. (2) </w:t>
      </w:r>
    </w:p>
    <w:p w14:paraId="442A46D0" w14:textId="7121424E" w:rsidR="00A81700" w:rsidRPr="002E7083" w:rsidRDefault="006F7972" w:rsidP="002E7083">
      <w:sdt>
        <w:sdtPr>
          <w:alias w:val="Q11. Have your clients ever expressed any of the following concerns about outcome measurement? "/>
          <w:tag w:val="Tick if you have Concerns that the assessment process wasted time during the session. (3)"/>
          <w:id w:val="734197172"/>
          <w14:checkbox>
            <w14:checked w14:val="0"/>
            <w14:checkedState w14:val="2612" w14:font="MS Gothic"/>
            <w14:uncheckedState w14:val="2610" w14:font="MS Gothic"/>
          </w14:checkbox>
        </w:sdtPr>
        <w:sdtEndPr/>
        <w:sdtContent>
          <w:r w:rsidR="00A87C03">
            <w:rPr>
              <w:rFonts w:ascii="MS Gothic" w:eastAsia="MS Gothic" w:hAnsi="MS Gothic" w:hint="eastAsia"/>
            </w:rPr>
            <w:t>☐</w:t>
          </w:r>
        </w:sdtContent>
      </w:sdt>
      <w:r w:rsidR="002E7083">
        <w:t xml:space="preserve"> </w:t>
      </w:r>
      <w:r w:rsidR="00A81700" w:rsidRPr="002E7083">
        <w:t xml:space="preserve">Concerns that the assessment process wasted time during the session. (3) </w:t>
      </w:r>
    </w:p>
    <w:p w14:paraId="24EB6BD6" w14:textId="31CB27DB" w:rsidR="00A81700" w:rsidRPr="002E7083" w:rsidRDefault="006F7972" w:rsidP="002E7083">
      <w:sdt>
        <w:sdtPr>
          <w:alias w:val="Q11. Have your clients ever expressed any of the following concerns about outcome measurement? "/>
          <w:tag w:val="Tick if you have Concerns about their privacy and the security of their data. (4)"/>
          <w:id w:val="1143849427"/>
          <w14:checkbox>
            <w14:checked w14:val="0"/>
            <w14:checkedState w14:val="2612" w14:font="MS Gothic"/>
            <w14:uncheckedState w14:val="2610" w14:font="MS Gothic"/>
          </w14:checkbox>
        </w:sdtPr>
        <w:sdtEndPr/>
        <w:sdtContent>
          <w:r w:rsidR="00A87C03">
            <w:rPr>
              <w:rFonts w:ascii="MS Gothic" w:eastAsia="MS Gothic" w:hAnsi="MS Gothic" w:hint="eastAsia"/>
            </w:rPr>
            <w:t>☐</w:t>
          </w:r>
        </w:sdtContent>
      </w:sdt>
      <w:r w:rsidR="002E7083">
        <w:t xml:space="preserve"> </w:t>
      </w:r>
      <w:r w:rsidR="00A81700" w:rsidRPr="002E7083">
        <w:t xml:space="preserve">Concerns about their privacy and the security of their data. (4) </w:t>
      </w:r>
    </w:p>
    <w:p w14:paraId="7694B526" w14:textId="2CA3DA8A" w:rsidR="00A81700" w:rsidRPr="002E7083" w:rsidRDefault="006F7972" w:rsidP="002E7083">
      <w:sdt>
        <w:sdtPr>
          <w:alias w:val="Q11. Have your clients ever expressed any of the following concerns about outcome measurement? "/>
          <w:tag w:val="Tick if you have any Concerns about how their data would be used. (5)  "/>
          <w:id w:val="-1458016931"/>
          <w14:checkbox>
            <w14:checked w14:val="0"/>
            <w14:checkedState w14:val="2612" w14:font="MS Gothic"/>
            <w14:uncheckedState w14:val="2610" w14:font="MS Gothic"/>
          </w14:checkbox>
        </w:sdtPr>
        <w:sdtEndPr/>
        <w:sdtContent>
          <w:r w:rsidR="00A87C03">
            <w:rPr>
              <w:rFonts w:ascii="MS Gothic" w:eastAsia="MS Gothic" w:hAnsi="MS Gothic" w:hint="eastAsia"/>
            </w:rPr>
            <w:t>☐</w:t>
          </w:r>
        </w:sdtContent>
      </w:sdt>
      <w:r w:rsidR="002E7083">
        <w:t xml:space="preserve"> </w:t>
      </w:r>
      <w:r w:rsidR="00A81700" w:rsidRPr="002E7083">
        <w:t xml:space="preserve">Concerns about how their data would be used. (5) </w:t>
      </w:r>
    </w:p>
    <w:p w14:paraId="41F66CCA" w14:textId="6F1C4323" w:rsidR="00A81700" w:rsidRPr="002E7083" w:rsidRDefault="006F7972" w:rsidP="002E7083">
      <w:sdt>
        <w:sdtPr>
          <w:alias w:val="Q11. Have your clients ever expressed any of the following concerns about outcome measurement? "/>
          <w:tag w:val="Tick if you have any Concerns about participating in research. (6)"/>
          <w:id w:val="1040256988"/>
          <w14:checkbox>
            <w14:checked w14:val="0"/>
            <w14:checkedState w14:val="2612" w14:font="MS Gothic"/>
            <w14:uncheckedState w14:val="2610" w14:font="MS Gothic"/>
          </w14:checkbox>
        </w:sdtPr>
        <w:sdtEndPr/>
        <w:sdtContent>
          <w:r w:rsidR="00A87C03">
            <w:rPr>
              <w:rFonts w:ascii="MS Gothic" w:eastAsia="MS Gothic" w:hAnsi="MS Gothic" w:hint="eastAsia"/>
            </w:rPr>
            <w:t>☐</w:t>
          </w:r>
        </w:sdtContent>
      </w:sdt>
      <w:r w:rsidR="002E7083">
        <w:t xml:space="preserve"> </w:t>
      </w:r>
      <w:r w:rsidR="00A81700" w:rsidRPr="002E7083">
        <w:t xml:space="preserve">Concerns about participating in research. (6) </w:t>
      </w:r>
    </w:p>
    <w:p w14:paraId="25B85022" w14:textId="2C013884" w:rsidR="00A81700" w:rsidRPr="002E7083" w:rsidRDefault="006F7972" w:rsidP="002E7083">
      <w:sdt>
        <w:sdtPr>
          <w:alias w:val="Q11. Have your clients ever expressed any of the following concerns about outcome measurement? "/>
          <w:tag w:val="Tick if Not applicable, I have never discussed routine outcome measurement with my clients. (7) "/>
          <w:id w:val="1588202060"/>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2E7083">
        <w:t xml:space="preserve"> </w:t>
      </w:r>
      <w:r w:rsidR="00A81700" w:rsidRPr="002E7083">
        <w:t xml:space="preserve">Not applicable, I have never discussed routine outcome measurement with my clients. (7) </w:t>
      </w:r>
    </w:p>
    <w:p w14:paraId="2AE6FE85" w14:textId="6D456BE1" w:rsidR="00A81700" w:rsidRPr="002E7083" w:rsidRDefault="006F7972" w:rsidP="002E7083">
      <w:sdt>
        <w:sdtPr>
          <w:alias w:val="Q11. Have your clients ever expressed any of the following concerns about outcome measurement? "/>
          <w:tag w:val="Tick if None of my clients ever expressed any concerns."/>
          <w:id w:val="-563807093"/>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2E7083">
        <w:t xml:space="preserve"> </w:t>
      </w:r>
      <w:r w:rsidR="00A81700" w:rsidRPr="002E7083">
        <w:t xml:space="preserve">None of my clients ever expressed any concerns. (8) </w:t>
      </w:r>
    </w:p>
    <w:p w14:paraId="0B8BBB88" w14:textId="689733A4" w:rsidR="00806F72" w:rsidRPr="002E7083" w:rsidRDefault="006F7972" w:rsidP="002E7083">
      <w:sdt>
        <w:sdtPr>
          <w:alias w:val="Q11. Have your clients ever expressed any of the following concerns about outcome measurement? "/>
          <w:tag w:val="Tick if you have any other concerns"/>
          <w:id w:val="1758795825"/>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2E7083">
        <w:t xml:space="preserve"> </w:t>
      </w:r>
      <w:r w:rsidR="00A81700" w:rsidRPr="002E7083">
        <w:t>Other concerns: please describe (9)</w:t>
      </w:r>
      <w:r w:rsidR="00A87C03">
        <w:t xml:space="preserve"> </w:t>
      </w:r>
      <w:r w:rsidR="00A87C03">
        <w:fldChar w:fldCharType="begin">
          <w:ffData>
            <w:name w:val="Text25"/>
            <w:enabled/>
            <w:calcOnExit w:val="0"/>
            <w:helpText w:type="text" w:val="Other concerns: please describe (9)"/>
            <w:statusText w:type="text" w:val="Other concerns: please describe (9)"/>
            <w:textInput/>
          </w:ffData>
        </w:fldChar>
      </w:r>
      <w:bookmarkStart w:id="225" w:name="Text25"/>
      <w:r w:rsidR="00A87C03">
        <w:instrText xml:space="preserve"> FORMTEXT </w:instrText>
      </w:r>
      <w:r w:rsidR="00A87C03">
        <w:fldChar w:fldCharType="separate"/>
      </w:r>
      <w:r w:rsidR="00A87C03">
        <w:rPr>
          <w:noProof/>
        </w:rPr>
        <w:t> </w:t>
      </w:r>
      <w:r w:rsidR="00A87C03">
        <w:rPr>
          <w:noProof/>
        </w:rPr>
        <w:t> </w:t>
      </w:r>
      <w:r w:rsidR="00A87C03">
        <w:rPr>
          <w:noProof/>
        </w:rPr>
        <w:t> </w:t>
      </w:r>
      <w:r w:rsidR="00A87C03">
        <w:rPr>
          <w:noProof/>
        </w:rPr>
        <w:t> </w:t>
      </w:r>
      <w:r w:rsidR="00A87C03">
        <w:rPr>
          <w:noProof/>
        </w:rPr>
        <w:t> </w:t>
      </w:r>
      <w:r w:rsidR="00A87C03">
        <w:fldChar w:fldCharType="end"/>
      </w:r>
      <w:bookmarkEnd w:id="225"/>
    </w:p>
    <w:p w14:paraId="1F2E34A0" w14:textId="4ADFECC9"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Q12. Were you able to allay client concerns about routine outcome measurement?</w:t>
      </w:r>
    </w:p>
    <w:p w14:paraId="4AA5969F" w14:textId="570D339F" w:rsidR="00A81700" w:rsidRPr="002E7083" w:rsidRDefault="006F7972" w:rsidP="002E7083">
      <w:sdt>
        <w:sdtPr>
          <w:alias w:val="Q12. Were you able to allay client concerns about routine outcome measurement?"/>
          <w:tag w:val="Tick yes, if you were able to allay client concerns about routine outcome measurements"/>
          <w:id w:val="-772095679"/>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2E7083">
        <w:t xml:space="preserve"> </w:t>
      </w:r>
      <w:r w:rsidR="00A81700" w:rsidRPr="002E7083">
        <w:t xml:space="preserve">Yes (1) </w:t>
      </w:r>
    </w:p>
    <w:p w14:paraId="4D9029F4" w14:textId="1EA6BEC2" w:rsidR="00A81700" w:rsidRPr="002E7083" w:rsidRDefault="006F7972" w:rsidP="002E7083">
      <w:sdt>
        <w:sdtPr>
          <w:alias w:val="Q12. Were you able to allay client concerns about routine outcome measurement?"/>
          <w:tag w:val="Tick no, if you were not able to allay client concerns about the outcome measurements"/>
          <w:id w:val="-1971499997"/>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2E7083">
        <w:t xml:space="preserve"> </w:t>
      </w:r>
      <w:r w:rsidR="00A81700" w:rsidRPr="002E7083">
        <w:t xml:space="preserve">No (2) </w:t>
      </w:r>
    </w:p>
    <w:p w14:paraId="2EA64777" w14:textId="63D4493F" w:rsidR="00A81700" w:rsidRPr="002E7083" w:rsidRDefault="006F7972" w:rsidP="002E7083">
      <w:sdt>
        <w:sdtPr>
          <w:alias w:val="Q12. Were you able to allay client concerns about routine outcome measurement?"/>
          <w:tag w:val="Tick sometimes, if you were able to allay client concerns about routine outcome measures"/>
          <w:id w:val="-457114005"/>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2E7083">
        <w:t xml:space="preserve"> </w:t>
      </w:r>
      <w:r w:rsidR="00A81700" w:rsidRPr="002E7083">
        <w:t xml:space="preserve">Sometimes (3) </w:t>
      </w:r>
    </w:p>
    <w:p w14:paraId="3C106132" w14:textId="1ED1C991" w:rsidR="00A81700" w:rsidRPr="002E7083" w:rsidRDefault="006F7972" w:rsidP="002E7083">
      <w:sdt>
        <w:sdtPr>
          <w:alias w:val="Q12. Were you able to allay client concerns about routine outcome measurement?"/>
          <w:tag w:val="Tick unsure, if you were unable to allay client concerns about routine outcome measures"/>
          <w:id w:val="-789519399"/>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2E7083">
        <w:t xml:space="preserve"> </w:t>
      </w:r>
      <w:r w:rsidR="00A81700" w:rsidRPr="002E7083">
        <w:t xml:space="preserve">Unsure (4) </w:t>
      </w:r>
    </w:p>
    <w:p w14:paraId="1DAAC9E1" w14:textId="347D0537" w:rsidR="00806F72" w:rsidRPr="002E7083" w:rsidRDefault="006F7972" w:rsidP="002E7083">
      <w:sdt>
        <w:sdtPr>
          <w:alias w:val="Q12. Were you able to allay client concerns about routine outcome measurement?"/>
          <w:tag w:val="Tick not applicable, if no concerns were raised"/>
          <w:id w:val="-79750291"/>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2E7083">
        <w:t xml:space="preserve"> </w:t>
      </w:r>
      <w:r w:rsidR="00A81700" w:rsidRPr="002E7083">
        <w:t xml:space="preserve">Not applicable (5) </w:t>
      </w:r>
    </w:p>
    <w:p w14:paraId="0FBBAAA3" w14:textId="0AA60216"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Q13. Did any clients who consented to participate in the study subsequently decide not to?</w:t>
      </w:r>
    </w:p>
    <w:p w14:paraId="2D8DE6E3" w14:textId="475E3526" w:rsidR="00A81700" w:rsidRPr="002E7083" w:rsidRDefault="006F7972" w:rsidP="002E7083">
      <w:sdt>
        <w:sdtPr>
          <w:alias w:val="Q13. Did any clients who consented to participate in the study subsequently decide not to?"/>
          <w:tag w:val="Tick Yes, if one or more clients withdrew"/>
          <w:id w:val="-1172561435"/>
          <w14:checkbox>
            <w14:checked w14:val="0"/>
            <w14:checkedState w14:val="2612" w14:font="MS Gothic"/>
            <w14:uncheckedState w14:val="2610" w14:font="MS Gothic"/>
          </w14:checkbox>
        </w:sdtPr>
        <w:sdtEndPr/>
        <w:sdtContent>
          <w:r w:rsidR="002E7083">
            <w:rPr>
              <w:rFonts w:ascii="MS Gothic" w:eastAsia="MS Gothic" w:hAnsi="MS Gothic" w:hint="eastAsia"/>
            </w:rPr>
            <w:t>☐</w:t>
          </w:r>
        </w:sdtContent>
      </w:sdt>
      <w:r w:rsidR="002E7083">
        <w:t xml:space="preserve"> </w:t>
      </w:r>
      <w:r w:rsidR="00A81700" w:rsidRPr="002E7083">
        <w:t xml:space="preserve">Yes, one or more </w:t>
      </w:r>
      <w:proofErr w:type="gramStart"/>
      <w:r w:rsidR="00A81700" w:rsidRPr="002E7083">
        <w:t>client</w:t>
      </w:r>
      <w:proofErr w:type="gramEnd"/>
      <w:r w:rsidR="00A81700" w:rsidRPr="002E7083">
        <w:t xml:space="preserve"> withdrew. (1) </w:t>
      </w:r>
    </w:p>
    <w:p w14:paraId="37DF6ABB" w14:textId="506C7C95" w:rsidR="00A81700" w:rsidRPr="002E7083" w:rsidRDefault="006F7972" w:rsidP="002E7083">
      <w:sdt>
        <w:sdtPr>
          <w:alias w:val="Q13. Did any clients who consented to participate in the study subsequently decide not to?"/>
          <w:tag w:val="Tick no, if all clients continued with the study."/>
          <w:id w:val="1108086444"/>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2E7083">
        <w:t xml:space="preserve"> </w:t>
      </w:r>
      <w:r w:rsidR="00A81700" w:rsidRPr="002E7083">
        <w:t xml:space="preserve">No, they all continued with the study. (2) </w:t>
      </w:r>
    </w:p>
    <w:p w14:paraId="3A925A26" w14:textId="2EC48E57" w:rsidR="00806F72" w:rsidRPr="002E7083" w:rsidRDefault="006F7972" w:rsidP="002E7083">
      <w:sdt>
        <w:sdtPr>
          <w:alias w:val="Q13. Did any clients who consented to participate in the study subsequently decide not to?"/>
          <w:tag w:val="Tick no, if this is not applicable and clients consented"/>
          <w:id w:val="-649052002"/>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2E7083">
        <w:t xml:space="preserve"> </w:t>
      </w:r>
      <w:r w:rsidR="00A81700" w:rsidRPr="002E7083">
        <w:t xml:space="preserve">Not applicable, no clients consented. (3) </w:t>
      </w:r>
    </w:p>
    <w:p w14:paraId="212EB4DE" w14:textId="54F569D2"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Q14. What reasons did they give for no longer wanting to participate?</w:t>
      </w:r>
      <w:r w:rsidR="00B130F8">
        <w:rPr>
          <w:rFonts w:asciiTheme="minorHAnsi" w:hAnsiTheme="minorHAnsi" w:cstheme="minorHAnsi"/>
          <w:b w:val="0"/>
          <w:sz w:val="21"/>
        </w:rPr>
        <w:t xml:space="preserve"> </w:t>
      </w:r>
      <w:r w:rsidR="00B130F8">
        <w:rPr>
          <w:rFonts w:asciiTheme="minorHAnsi" w:hAnsiTheme="minorHAnsi" w:cstheme="minorHAnsi"/>
          <w:b w:val="0"/>
          <w:sz w:val="21"/>
        </w:rPr>
        <w:fldChar w:fldCharType="begin">
          <w:ffData>
            <w:name w:val="Text26"/>
            <w:enabled/>
            <w:calcOnExit w:val="0"/>
            <w:helpText w:type="text" w:val="Explain the reasons did they give for no longer wanting to participate?"/>
            <w:statusText w:type="text" w:val="Q14. What reasons did they give for no longer wanting to participate?"/>
            <w:textInput/>
          </w:ffData>
        </w:fldChar>
      </w:r>
      <w:bookmarkStart w:id="226" w:name="Text26"/>
      <w:r w:rsidR="00B130F8">
        <w:rPr>
          <w:rFonts w:asciiTheme="minorHAnsi" w:hAnsiTheme="minorHAnsi" w:cstheme="minorHAnsi"/>
          <w:b w:val="0"/>
          <w:sz w:val="21"/>
        </w:rPr>
        <w:instrText xml:space="preserve"> FORMTEXT </w:instrText>
      </w:r>
      <w:r w:rsidR="00B130F8">
        <w:rPr>
          <w:rFonts w:asciiTheme="minorHAnsi" w:hAnsiTheme="minorHAnsi" w:cstheme="minorHAnsi"/>
          <w:b w:val="0"/>
          <w:sz w:val="21"/>
        </w:rPr>
      </w:r>
      <w:r w:rsidR="00B130F8">
        <w:rPr>
          <w:rFonts w:asciiTheme="minorHAnsi" w:hAnsiTheme="minorHAnsi" w:cstheme="minorHAnsi"/>
          <w:b w:val="0"/>
          <w:sz w:val="21"/>
        </w:rPr>
        <w:fldChar w:fldCharType="separate"/>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sz w:val="21"/>
        </w:rPr>
        <w:fldChar w:fldCharType="end"/>
      </w:r>
      <w:bookmarkEnd w:id="226"/>
    </w:p>
    <w:p w14:paraId="6ABCA282" w14:textId="1078E937"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Q15. In your opinion, what are the biggest barriers for engaging clients in routine outcome measurement?</w:t>
      </w:r>
      <w:r w:rsidR="00B130F8">
        <w:rPr>
          <w:rFonts w:asciiTheme="minorHAnsi" w:hAnsiTheme="minorHAnsi" w:cstheme="minorHAnsi"/>
          <w:b w:val="0"/>
          <w:sz w:val="21"/>
        </w:rPr>
        <w:t xml:space="preserve"> </w:t>
      </w:r>
      <w:r w:rsidR="00B130F8">
        <w:rPr>
          <w:rFonts w:asciiTheme="minorHAnsi" w:hAnsiTheme="minorHAnsi" w:cstheme="minorHAnsi"/>
          <w:b w:val="0"/>
          <w:sz w:val="21"/>
        </w:rPr>
        <w:fldChar w:fldCharType="begin">
          <w:ffData>
            <w:name w:val="Text27"/>
            <w:enabled/>
            <w:calcOnExit w:val="0"/>
            <w:helpText w:type="text" w:val="Explain, what are the biggest barriers for engaging clients in routine outcome measurement?"/>
            <w:statusText w:type="text" w:val="Q15. In your opinion, what are the biggest barriers for engaging clients in routine outcome measurement?"/>
            <w:textInput/>
          </w:ffData>
        </w:fldChar>
      </w:r>
      <w:bookmarkStart w:id="227" w:name="Text27"/>
      <w:r w:rsidR="00B130F8">
        <w:rPr>
          <w:rFonts w:asciiTheme="minorHAnsi" w:hAnsiTheme="minorHAnsi" w:cstheme="minorHAnsi"/>
          <w:b w:val="0"/>
          <w:sz w:val="21"/>
        </w:rPr>
        <w:instrText xml:space="preserve"> FORMTEXT </w:instrText>
      </w:r>
      <w:r w:rsidR="00B130F8">
        <w:rPr>
          <w:rFonts w:asciiTheme="minorHAnsi" w:hAnsiTheme="minorHAnsi" w:cstheme="minorHAnsi"/>
          <w:b w:val="0"/>
          <w:sz w:val="21"/>
        </w:rPr>
      </w:r>
      <w:r w:rsidR="00B130F8">
        <w:rPr>
          <w:rFonts w:asciiTheme="minorHAnsi" w:hAnsiTheme="minorHAnsi" w:cstheme="minorHAnsi"/>
          <w:b w:val="0"/>
          <w:sz w:val="21"/>
        </w:rPr>
        <w:fldChar w:fldCharType="separate"/>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sz w:val="21"/>
        </w:rPr>
        <w:fldChar w:fldCharType="end"/>
      </w:r>
      <w:bookmarkEnd w:id="227"/>
    </w:p>
    <w:p w14:paraId="35BD03AF" w14:textId="5AD6E587"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Q16. In your opinion, what are the key enablers for engaging clients in routine outcome measurement?</w:t>
      </w:r>
      <w:r w:rsidR="00B130F8">
        <w:rPr>
          <w:rFonts w:asciiTheme="minorHAnsi" w:hAnsiTheme="minorHAnsi" w:cstheme="minorHAnsi"/>
          <w:b w:val="0"/>
          <w:sz w:val="21"/>
        </w:rPr>
        <w:t xml:space="preserve"> </w:t>
      </w:r>
      <w:r w:rsidR="00B130F8">
        <w:rPr>
          <w:rFonts w:asciiTheme="minorHAnsi" w:hAnsiTheme="minorHAnsi" w:cstheme="minorHAnsi"/>
          <w:b w:val="0"/>
          <w:sz w:val="21"/>
        </w:rPr>
        <w:fldChar w:fldCharType="begin">
          <w:ffData>
            <w:name w:val="Text28"/>
            <w:enabled/>
            <w:calcOnExit w:val="0"/>
            <w:helpText w:type="text" w:val="Explain, what are the key enablers for engaging clients in routine outcome measurement?"/>
            <w:statusText w:type="text" w:val="Q16. In your opinion, what are the key enablers for engaging clients in routine outcome measurement?"/>
            <w:textInput/>
          </w:ffData>
        </w:fldChar>
      </w:r>
      <w:bookmarkStart w:id="228" w:name="Text28"/>
      <w:r w:rsidR="00B130F8">
        <w:rPr>
          <w:rFonts w:asciiTheme="minorHAnsi" w:hAnsiTheme="minorHAnsi" w:cstheme="minorHAnsi"/>
          <w:b w:val="0"/>
          <w:sz w:val="21"/>
        </w:rPr>
        <w:instrText xml:space="preserve"> FORMTEXT </w:instrText>
      </w:r>
      <w:r w:rsidR="00B130F8">
        <w:rPr>
          <w:rFonts w:asciiTheme="minorHAnsi" w:hAnsiTheme="minorHAnsi" w:cstheme="minorHAnsi"/>
          <w:b w:val="0"/>
          <w:sz w:val="21"/>
        </w:rPr>
      </w:r>
      <w:r w:rsidR="00B130F8">
        <w:rPr>
          <w:rFonts w:asciiTheme="minorHAnsi" w:hAnsiTheme="minorHAnsi" w:cstheme="minorHAnsi"/>
          <w:b w:val="0"/>
          <w:sz w:val="21"/>
        </w:rPr>
        <w:fldChar w:fldCharType="separate"/>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sz w:val="21"/>
        </w:rPr>
        <w:fldChar w:fldCharType="end"/>
      </w:r>
      <w:bookmarkEnd w:id="228"/>
    </w:p>
    <w:p w14:paraId="488D5938" w14:textId="6BCD7CA1" w:rsidR="00A81700" w:rsidRPr="002E7083" w:rsidRDefault="00A81700" w:rsidP="002E7083">
      <w:pPr>
        <w:pStyle w:val="Heading3"/>
      </w:pPr>
      <w:r w:rsidRPr="0002386E">
        <w:t>Acceptability of routine outcome measurement for your clinical practice</w:t>
      </w:r>
    </w:p>
    <w:tbl>
      <w:tblPr>
        <w:tblStyle w:val="TableGrid"/>
        <w:tblW w:w="0" w:type="auto"/>
        <w:tblLook w:val="07E0" w:firstRow="1" w:lastRow="1" w:firstColumn="1" w:lastColumn="1" w:noHBand="1" w:noVBand="1"/>
      </w:tblPr>
      <w:tblGrid>
        <w:gridCol w:w="2157"/>
        <w:gridCol w:w="9"/>
        <w:gridCol w:w="976"/>
        <w:gridCol w:w="1193"/>
        <w:gridCol w:w="1181"/>
        <w:gridCol w:w="1074"/>
        <w:gridCol w:w="1169"/>
        <w:gridCol w:w="1257"/>
      </w:tblGrid>
      <w:tr w:rsidR="00A81700" w:rsidRPr="00820B6F" w14:paraId="1309590E" w14:textId="77777777" w:rsidTr="00B130F8">
        <w:trPr>
          <w:tblHeader/>
        </w:trPr>
        <w:tc>
          <w:tcPr>
            <w:tcW w:w="2248" w:type="dxa"/>
          </w:tcPr>
          <w:p w14:paraId="71A495BA" w14:textId="77777777" w:rsidR="00A81700" w:rsidRPr="00820B6F" w:rsidRDefault="00A81700" w:rsidP="00B130F8">
            <w:pPr>
              <w:pStyle w:val="tableheading"/>
            </w:pPr>
          </w:p>
        </w:tc>
        <w:tc>
          <w:tcPr>
            <w:tcW w:w="992" w:type="dxa"/>
            <w:gridSpan w:val="2"/>
          </w:tcPr>
          <w:p w14:paraId="5210FF59" w14:textId="77777777" w:rsidR="00A81700" w:rsidRPr="00820B6F" w:rsidRDefault="00A81700" w:rsidP="00B130F8">
            <w:pPr>
              <w:pStyle w:val="tableheading"/>
            </w:pPr>
            <w:r w:rsidRPr="00820B6F">
              <w:t>Strongly disagree (1)</w:t>
            </w:r>
          </w:p>
        </w:tc>
        <w:tc>
          <w:tcPr>
            <w:tcW w:w="1221" w:type="dxa"/>
          </w:tcPr>
          <w:p w14:paraId="7120E00E" w14:textId="77777777" w:rsidR="00A81700" w:rsidRPr="00820B6F" w:rsidRDefault="00A81700" w:rsidP="00B130F8">
            <w:pPr>
              <w:pStyle w:val="tableheading"/>
            </w:pPr>
            <w:r w:rsidRPr="00820B6F">
              <w:t>Disagree (2)</w:t>
            </w:r>
          </w:p>
        </w:tc>
        <w:tc>
          <w:tcPr>
            <w:tcW w:w="1210" w:type="dxa"/>
          </w:tcPr>
          <w:p w14:paraId="15407A6A" w14:textId="77777777" w:rsidR="00A81700" w:rsidRPr="00820B6F" w:rsidRDefault="00A81700" w:rsidP="00B130F8">
            <w:pPr>
              <w:pStyle w:val="tableheading"/>
            </w:pPr>
            <w:r w:rsidRPr="00820B6F">
              <w:t>Neither agree nor disagree (3)</w:t>
            </w:r>
          </w:p>
        </w:tc>
        <w:tc>
          <w:tcPr>
            <w:tcW w:w="1115" w:type="dxa"/>
          </w:tcPr>
          <w:p w14:paraId="65A4FBC3" w14:textId="77777777" w:rsidR="00A81700" w:rsidRPr="00820B6F" w:rsidRDefault="00A81700" w:rsidP="00B130F8">
            <w:pPr>
              <w:pStyle w:val="tableheading"/>
            </w:pPr>
            <w:r w:rsidRPr="00820B6F">
              <w:t>Agree (4)</w:t>
            </w:r>
          </w:p>
        </w:tc>
        <w:tc>
          <w:tcPr>
            <w:tcW w:w="1198" w:type="dxa"/>
          </w:tcPr>
          <w:p w14:paraId="055B5E15" w14:textId="77777777" w:rsidR="00A81700" w:rsidRPr="00820B6F" w:rsidRDefault="00A81700" w:rsidP="00B130F8">
            <w:pPr>
              <w:pStyle w:val="tableheading"/>
            </w:pPr>
            <w:r w:rsidRPr="00820B6F">
              <w:t>Strongly agree (5)</w:t>
            </w:r>
          </w:p>
        </w:tc>
        <w:tc>
          <w:tcPr>
            <w:tcW w:w="1276" w:type="dxa"/>
          </w:tcPr>
          <w:p w14:paraId="1D34F0DF" w14:textId="77777777" w:rsidR="00A81700" w:rsidRPr="00820B6F" w:rsidRDefault="00A81700" w:rsidP="00B130F8">
            <w:pPr>
              <w:pStyle w:val="tableheading"/>
            </w:pPr>
            <w:r w:rsidRPr="00820B6F">
              <w:t>Not Applicable (6)</w:t>
            </w:r>
          </w:p>
        </w:tc>
      </w:tr>
      <w:tr w:rsidR="00A81700" w:rsidRPr="00820B6F" w14:paraId="18BE2A89" w14:textId="77777777" w:rsidTr="00B130F8">
        <w:tc>
          <w:tcPr>
            <w:tcW w:w="2257" w:type="dxa"/>
            <w:gridSpan w:val="2"/>
          </w:tcPr>
          <w:p w14:paraId="68AA30D8" w14:textId="77777777" w:rsidR="00A81700" w:rsidRPr="00820B6F" w:rsidRDefault="00A81700" w:rsidP="00820B6F">
            <w:r w:rsidRPr="00820B6F">
              <w:t>Q17. I feel that conducting routine outcome measurement to support my clinical practice would be acceptable. (1)</w:t>
            </w:r>
          </w:p>
        </w:tc>
        <w:tc>
          <w:tcPr>
            <w:tcW w:w="983" w:type="dxa"/>
          </w:tcPr>
          <w:p w14:paraId="6420C89A" w14:textId="77777777" w:rsidR="00A81700" w:rsidRPr="00820B6F" w:rsidRDefault="00A81700" w:rsidP="00820B6F">
            <w:r w:rsidRPr="00820B6F">
              <w:sym w:font="Symbol" w:char="F08E"/>
            </w:r>
          </w:p>
        </w:tc>
        <w:tc>
          <w:tcPr>
            <w:tcW w:w="1221" w:type="dxa"/>
          </w:tcPr>
          <w:p w14:paraId="58BC98A1" w14:textId="77777777" w:rsidR="00A81700" w:rsidRPr="00820B6F" w:rsidRDefault="00A81700" w:rsidP="00820B6F">
            <w:r w:rsidRPr="00820B6F">
              <w:sym w:font="Symbol" w:char="F08E"/>
            </w:r>
          </w:p>
        </w:tc>
        <w:tc>
          <w:tcPr>
            <w:tcW w:w="1210" w:type="dxa"/>
          </w:tcPr>
          <w:p w14:paraId="56384CC7" w14:textId="77777777" w:rsidR="00A81700" w:rsidRPr="00820B6F" w:rsidRDefault="00A81700" w:rsidP="00820B6F">
            <w:r w:rsidRPr="00820B6F">
              <w:sym w:font="Symbol" w:char="F08E"/>
            </w:r>
          </w:p>
        </w:tc>
        <w:tc>
          <w:tcPr>
            <w:tcW w:w="1115" w:type="dxa"/>
          </w:tcPr>
          <w:p w14:paraId="48E64489" w14:textId="77777777" w:rsidR="00A81700" w:rsidRPr="00820B6F" w:rsidRDefault="00A81700" w:rsidP="00820B6F">
            <w:r w:rsidRPr="00820B6F">
              <w:sym w:font="Symbol" w:char="F08E"/>
            </w:r>
          </w:p>
        </w:tc>
        <w:tc>
          <w:tcPr>
            <w:tcW w:w="1198" w:type="dxa"/>
          </w:tcPr>
          <w:p w14:paraId="44E0183B" w14:textId="77777777" w:rsidR="00A81700" w:rsidRPr="00820B6F" w:rsidRDefault="00A81700" w:rsidP="00820B6F">
            <w:r w:rsidRPr="00820B6F">
              <w:sym w:font="Symbol" w:char="F08E"/>
            </w:r>
          </w:p>
        </w:tc>
        <w:tc>
          <w:tcPr>
            <w:tcW w:w="1276" w:type="dxa"/>
          </w:tcPr>
          <w:p w14:paraId="640E6ED1" w14:textId="77777777" w:rsidR="00A81700" w:rsidRPr="00820B6F" w:rsidRDefault="00A81700" w:rsidP="00820B6F">
            <w:r w:rsidRPr="00820B6F">
              <w:sym w:font="Symbol" w:char="F08E"/>
            </w:r>
          </w:p>
        </w:tc>
      </w:tr>
    </w:tbl>
    <w:p w14:paraId="0D7528FA" w14:textId="77777777"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lastRenderedPageBreak/>
        <w:t>Q18. Why do you feel it would not be acceptable to conduct routine outcome measurement to support your clinical practice? Mark all that apply.</w:t>
      </w:r>
    </w:p>
    <w:p w14:paraId="62B1AC26" w14:textId="6732D3C5" w:rsidR="00A81700" w:rsidRPr="00820B6F" w:rsidRDefault="006F7972" w:rsidP="00820B6F">
      <w:sdt>
        <w:sdtPr>
          <w:alias w:val="Q18. Why do you feel it would not be acceptable to conduct routine outcome measurement to support your clinical practice?"/>
          <w:tag w:val="Tick if it is incompatible with your therapeutic approach"/>
          <w:id w:val="1627191238"/>
          <w14:checkbox>
            <w14:checked w14:val="0"/>
            <w14:checkedState w14:val="2612" w14:font="MS Gothic"/>
            <w14:uncheckedState w14:val="2610" w14:font="MS Gothic"/>
          </w14:checkbox>
        </w:sdtPr>
        <w:sdtEndPr/>
        <w:sdtContent>
          <w:r w:rsidR="00BB1CB8">
            <w:rPr>
              <w:rFonts w:ascii="MS Gothic" w:eastAsia="MS Gothic" w:hAnsi="MS Gothic" w:hint="eastAsia"/>
            </w:rPr>
            <w:t>☐</w:t>
          </w:r>
        </w:sdtContent>
      </w:sdt>
      <w:r w:rsidR="00820B6F">
        <w:t xml:space="preserve"> </w:t>
      </w:r>
      <w:r w:rsidR="00A81700" w:rsidRPr="00820B6F">
        <w:t xml:space="preserve">It is incompatible with my therapeutic approach. (1) </w:t>
      </w:r>
    </w:p>
    <w:p w14:paraId="552629E3" w14:textId="5042AB73" w:rsidR="00A81700" w:rsidRPr="00820B6F" w:rsidRDefault="006F7972" w:rsidP="00820B6F">
      <w:sdt>
        <w:sdtPr>
          <w:alias w:val="Q18. Why do you feel it would not be acceptable to conduct routine outcome measurement to support your clinical practice?"/>
          <w:tag w:val="Tick if it is incompatible with you interpersonal client-therapist style"/>
          <w:id w:val="-1127847681"/>
          <w14:checkbox>
            <w14:checked w14:val="0"/>
            <w14:checkedState w14:val="2612" w14:font="MS Gothic"/>
            <w14:uncheckedState w14:val="2610" w14:font="MS Gothic"/>
          </w14:checkbox>
        </w:sdtPr>
        <w:sdtEndPr/>
        <w:sdtContent>
          <w:r w:rsidR="00BB1CB8">
            <w:rPr>
              <w:rFonts w:ascii="MS Gothic" w:eastAsia="MS Gothic" w:hAnsi="MS Gothic" w:hint="eastAsia"/>
            </w:rPr>
            <w:t>☐</w:t>
          </w:r>
        </w:sdtContent>
      </w:sdt>
      <w:r w:rsidR="00820B6F">
        <w:t xml:space="preserve"> </w:t>
      </w:r>
      <w:r w:rsidR="00A81700" w:rsidRPr="00820B6F">
        <w:t xml:space="preserve">It is incompatible with my interpersonal client-therapist style. (2) </w:t>
      </w:r>
    </w:p>
    <w:p w14:paraId="3421BB83" w14:textId="1653A7A8" w:rsidR="00A81700" w:rsidRPr="00820B6F" w:rsidRDefault="006F7972" w:rsidP="00820B6F">
      <w:sdt>
        <w:sdtPr>
          <w:alias w:val="Q18. Why do you feel it would not be acceptable to conduct routine outcome measurement to support your clinical practice?"/>
          <w:tag w:val="Tick if it doesn't deal with the complexity of your clients' issues"/>
          <w:id w:val="1105854687"/>
          <w14:checkbox>
            <w14:checked w14:val="0"/>
            <w14:checkedState w14:val="2612" w14:font="MS Gothic"/>
            <w14:uncheckedState w14:val="2610" w14:font="MS Gothic"/>
          </w14:checkbox>
        </w:sdtPr>
        <w:sdtEndPr/>
        <w:sdtContent>
          <w:r w:rsidR="00BB1CB8">
            <w:rPr>
              <w:rFonts w:ascii="MS Gothic" w:eastAsia="MS Gothic" w:hAnsi="MS Gothic" w:hint="eastAsia"/>
            </w:rPr>
            <w:t>☐</w:t>
          </w:r>
        </w:sdtContent>
      </w:sdt>
      <w:r w:rsidR="00820B6F">
        <w:t xml:space="preserve"> </w:t>
      </w:r>
      <w:r w:rsidR="00A81700" w:rsidRPr="00820B6F">
        <w:t xml:space="preserve">It doesn’t deal with the complexity of my clients’ issues. (3) </w:t>
      </w:r>
    </w:p>
    <w:p w14:paraId="05E3697B" w14:textId="088B8356" w:rsidR="00806F72" w:rsidRDefault="006F7972" w:rsidP="00820B6F">
      <w:pPr>
        <w:rPr>
          <w:b/>
        </w:rPr>
      </w:pPr>
      <w:sdt>
        <w:sdtPr>
          <w:alias w:val="Q18. Why do you feel it would not be acceptable to conduct routine outcome measurement to support your clinical practice?"/>
          <w:tag w:val="TIck if some other reason and explain"/>
          <w:id w:val="-1350945571"/>
          <w14:checkbox>
            <w14:checked w14:val="0"/>
            <w14:checkedState w14:val="2612" w14:font="MS Gothic"/>
            <w14:uncheckedState w14:val="2610" w14:font="MS Gothic"/>
          </w14:checkbox>
        </w:sdtPr>
        <w:sdtEndPr/>
        <w:sdtContent>
          <w:r w:rsidR="00BB1CB8">
            <w:rPr>
              <w:rFonts w:ascii="MS Gothic" w:eastAsia="MS Gothic" w:hAnsi="MS Gothic" w:hint="eastAsia"/>
            </w:rPr>
            <w:t>☐</w:t>
          </w:r>
        </w:sdtContent>
      </w:sdt>
      <w:r w:rsidR="00820B6F">
        <w:t xml:space="preserve"> </w:t>
      </w:r>
      <w:r w:rsidR="00A81700" w:rsidRPr="00820B6F">
        <w:t>Other reasons: please describe (4)</w:t>
      </w:r>
    </w:p>
    <w:p w14:paraId="6D8C9811" w14:textId="66F53286"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Q19. What are your main considerations regarding the acceptability of conducting routine outcome measurement to support clinical practice? </w:t>
      </w:r>
      <w:r w:rsidR="00BB1CB8">
        <w:rPr>
          <w:rFonts w:asciiTheme="minorHAnsi" w:hAnsiTheme="minorHAnsi" w:cstheme="minorHAnsi"/>
          <w:b w:val="0"/>
          <w:sz w:val="21"/>
        </w:rPr>
        <w:fldChar w:fldCharType="begin">
          <w:ffData>
            <w:name w:val="Text31"/>
            <w:enabled/>
            <w:calcOnExit w:val="0"/>
            <w:helpText w:type="text" w:val="Expalin what your main considerations regarding the acceptability of conducting routine outcome measurement to support clinical practice?"/>
            <w:statusText w:type="text" w:val="Q19. What are your main considerations regarding the acceptability of conducting routine outcome measurement to support clinical practice?"/>
            <w:textInput/>
          </w:ffData>
        </w:fldChar>
      </w:r>
      <w:bookmarkStart w:id="229" w:name="Text31"/>
      <w:r w:rsidR="00BB1CB8">
        <w:rPr>
          <w:rFonts w:asciiTheme="minorHAnsi" w:hAnsiTheme="minorHAnsi" w:cstheme="minorHAnsi"/>
          <w:b w:val="0"/>
          <w:sz w:val="21"/>
        </w:rPr>
        <w:instrText xml:space="preserve"> FORMTEXT </w:instrText>
      </w:r>
      <w:r w:rsidR="00BB1CB8">
        <w:rPr>
          <w:rFonts w:asciiTheme="minorHAnsi" w:hAnsiTheme="minorHAnsi" w:cstheme="minorHAnsi"/>
          <w:b w:val="0"/>
          <w:sz w:val="21"/>
        </w:rPr>
      </w:r>
      <w:r w:rsidR="00BB1CB8">
        <w:rPr>
          <w:rFonts w:asciiTheme="minorHAnsi" w:hAnsiTheme="minorHAnsi" w:cstheme="minorHAnsi"/>
          <w:b w:val="0"/>
          <w:sz w:val="21"/>
        </w:rPr>
        <w:fldChar w:fldCharType="separate"/>
      </w:r>
      <w:r w:rsidR="00BB1CB8">
        <w:rPr>
          <w:rFonts w:asciiTheme="minorHAnsi" w:hAnsiTheme="minorHAnsi" w:cstheme="minorHAnsi"/>
          <w:b w:val="0"/>
          <w:noProof/>
          <w:sz w:val="21"/>
        </w:rPr>
        <w:t> </w:t>
      </w:r>
      <w:r w:rsidR="00BB1CB8">
        <w:rPr>
          <w:rFonts w:asciiTheme="minorHAnsi" w:hAnsiTheme="minorHAnsi" w:cstheme="minorHAnsi"/>
          <w:b w:val="0"/>
          <w:noProof/>
          <w:sz w:val="21"/>
        </w:rPr>
        <w:t> </w:t>
      </w:r>
      <w:r w:rsidR="00BB1CB8">
        <w:rPr>
          <w:rFonts w:asciiTheme="minorHAnsi" w:hAnsiTheme="minorHAnsi" w:cstheme="minorHAnsi"/>
          <w:b w:val="0"/>
          <w:noProof/>
          <w:sz w:val="21"/>
        </w:rPr>
        <w:t> </w:t>
      </w:r>
      <w:r w:rsidR="00BB1CB8">
        <w:rPr>
          <w:rFonts w:asciiTheme="minorHAnsi" w:hAnsiTheme="minorHAnsi" w:cstheme="minorHAnsi"/>
          <w:b w:val="0"/>
          <w:noProof/>
          <w:sz w:val="21"/>
        </w:rPr>
        <w:t> </w:t>
      </w:r>
      <w:r w:rsidR="00BB1CB8">
        <w:rPr>
          <w:rFonts w:asciiTheme="minorHAnsi" w:hAnsiTheme="minorHAnsi" w:cstheme="minorHAnsi"/>
          <w:b w:val="0"/>
          <w:noProof/>
          <w:sz w:val="21"/>
        </w:rPr>
        <w:t> </w:t>
      </w:r>
      <w:r w:rsidR="00BB1CB8">
        <w:rPr>
          <w:rFonts w:asciiTheme="minorHAnsi" w:hAnsiTheme="minorHAnsi" w:cstheme="minorHAnsi"/>
          <w:b w:val="0"/>
          <w:sz w:val="21"/>
        </w:rPr>
        <w:fldChar w:fldCharType="end"/>
      </w:r>
      <w:bookmarkEnd w:id="229"/>
    </w:p>
    <w:p w14:paraId="50E66AF3" w14:textId="317C03DF" w:rsidR="00A81700" w:rsidRPr="002E7083" w:rsidRDefault="00A81700" w:rsidP="002E7083">
      <w:pPr>
        <w:pStyle w:val="Heading3"/>
      </w:pPr>
      <w:r w:rsidRPr="0002386E">
        <w:t>Acceptability of routine outcome measurement for your peers and profession as a whole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153"/>
        <w:gridCol w:w="9"/>
        <w:gridCol w:w="979"/>
        <w:gridCol w:w="1193"/>
        <w:gridCol w:w="1181"/>
        <w:gridCol w:w="1072"/>
        <w:gridCol w:w="1169"/>
        <w:gridCol w:w="1260"/>
      </w:tblGrid>
      <w:tr w:rsidR="00A81700" w:rsidRPr="0002386E" w14:paraId="1693AEBC" w14:textId="77777777" w:rsidTr="002E7083">
        <w:trPr>
          <w:tblHeader/>
        </w:trPr>
        <w:tc>
          <w:tcPr>
            <w:tcW w:w="2248" w:type="dxa"/>
          </w:tcPr>
          <w:p w14:paraId="32A1C48B" w14:textId="77777777" w:rsidR="00A81700" w:rsidRPr="00820B6F" w:rsidRDefault="00A81700" w:rsidP="00B130F8">
            <w:pPr>
              <w:pStyle w:val="tableheading"/>
            </w:pPr>
          </w:p>
        </w:tc>
        <w:tc>
          <w:tcPr>
            <w:tcW w:w="992" w:type="dxa"/>
            <w:gridSpan w:val="2"/>
          </w:tcPr>
          <w:p w14:paraId="02FDE14A" w14:textId="77777777" w:rsidR="00A81700" w:rsidRPr="00820B6F" w:rsidRDefault="00A81700" w:rsidP="00B130F8">
            <w:pPr>
              <w:pStyle w:val="tableheading"/>
            </w:pPr>
            <w:r w:rsidRPr="00820B6F">
              <w:t>Strongly disagree (1)</w:t>
            </w:r>
          </w:p>
        </w:tc>
        <w:tc>
          <w:tcPr>
            <w:tcW w:w="1221" w:type="dxa"/>
          </w:tcPr>
          <w:p w14:paraId="60B890B9" w14:textId="77777777" w:rsidR="00A81700" w:rsidRPr="00820B6F" w:rsidRDefault="00A81700" w:rsidP="00B130F8">
            <w:pPr>
              <w:pStyle w:val="tableheading"/>
            </w:pPr>
            <w:r w:rsidRPr="00820B6F">
              <w:t>Disagree (2)</w:t>
            </w:r>
          </w:p>
        </w:tc>
        <w:tc>
          <w:tcPr>
            <w:tcW w:w="1210" w:type="dxa"/>
          </w:tcPr>
          <w:p w14:paraId="2394F5EF" w14:textId="77777777" w:rsidR="00A81700" w:rsidRPr="00820B6F" w:rsidRDefault="00A81700" w:rsidP="00B130F8">
            <w:pPr>
              <w:pStyle w:val="tableheading"/>
            </w:pPr>
            <w:r w:rsidRPr="00820B6F">
              <w:t>Neither agree nor disagree (3)</w:t>
            </w:r>
          </w:p>
        </w:tc>
        <w:tc>
          <w:tcPr>
            <w:tcW w:w="1115" w:type="dxa"/>
          </w:tcPr>
          <w:p w14:paraId="24AB8B72" w14:textId="77777777" w:rsidR="00A81700" w:rsidRPr="00820B6F" w:rsidRDefault="00A81700" w:rsidP="00B130F8">
            <w:pPr>
              <w:pStyle w:val="tableheading"/>
            </w:pPr>
            <w:r w:rsidRPr="00820B6F">
              <w:t>Agree (4)</w:t>
            </w:r>
          </w:p>
        </w:tc>
        <w:tc>
          <w:tcPr>
            <w:tcW w:w="1198" w:type="dxa"/>
          </w:tcPr>
          <w:p w14:paraId="6411620A" w14:textId="77777777" w:rsidR="00A81700" w:rsidRPr="00820B6F" w:rsidRDefault="00A81700" w:rsidP="00B130F8">
            <w:pPr>
              <w:pStyle w:val="tableheading"/>
            </w:pPr>
            <w:r w:rsidRPr="00820B6F">
              <w:t>Strongly agree (5)</w:t>
            </w:r>
          </w:p>
        </w:tc>
        <w:tc>
          <w:tcPr>
            <w:tcW w:w="1276" w:type="dxa"/>
          </w:tcPr>
          <w:p w14:paraId="09EAFA5E" w14:textId="77777777" w:rsidR="00A81700" w:rsidRPr="00820B6F" w:rsidRDefault="00A81700" w:rsidP="00B130F8">
            <w:pPr>
              <w:pStyle w:val="tableheading"/>
            </w:pPr>
            <w:r w:rsidRPr="00820B6F">
              <w:t>Not Applicable (6)</w:t>
            </w:r>
          </w:p>
        </w:tc>
      </w:tr>
      <w:tr w:rsidR="00A81700" w:rsidRPr="0002386E" w14:paraId="6B578A7E" w14:textId="77777777" w:rsidTr="001F38C7">
        <w:tc>
          <w:tcPr>
            <w:tcW w:w="2257" w:type="dxa"/>
            <w:gridSpan w:val="2"/>
          </w:tcPr>
          <w:p w14:paraId="3AA319D2" w14:textId="77777777" w:rsidR="00A81700" w:rsidRPr="00820B6F" w:rsidRDefault="00A81700" w:rsidP="00820B6F">
            <w:r w:rsidRPr="00820B6F">
              <w:t xml:space="preserve">Q20. </w:t>
            </w:r>
            <w:proofErr w:type="gramStart"/>
            <w:r w:rsidRPr="00820B6F">
              <w:t>The majority of</w:t>
            </w:r>
            <w:proofErr w:type="gramEnd"/>
            <w:r w:rsidRPr="00820B6F">
              <w:t xml:space="preserve"> my peers and profession as a whole would consider incorporating routine outcome measurement to support clinical practice acceptable. (1)</w:t>
            </w:r>
          </w:p>
        </w:tc>
        <w:tc>
          <w:tcPr>
            <w:tcW w:w="983" w:type="dxa"/>
          </w:tcPr>
          <w:p w14:paraId="1E22579F" w14:textId="77777777" w:rsidR="00A81700" w:rsidRPr="00820B6F" w:rsidRDefault="00A81700" w:rsidP="00820B6F">
            <w:r w:rsidRPr="00820B6F">
              <w:sym w:font="Symbol" w:char="F08E"/>
            </w:r>
          </w:p>
        </w:tc>
        <w:tc>
          <w:tcPr>
            <w:tcW w:w="1221" w:type="dxa"/>
          </w:tcPr>
          <w:p w14:paraId="2688296F" w14:textId="77777777" w:rsidR="00A81700" w:rsidRPr="00820B6F" w:rsidRDefault="00A81700" w:rsidP="00820B6F">
            <w:r w:rsidRPr="00820B6F">
              <w:sym w:font="Symbol" w:char="F08E"/>
            </w:r>
          </w:p>
        </w:tc>
        <w:tc>
          <w:tcPr>
            <w:tcW w:w="1210" w:type="dxa"/>
          </w:tcPr>
          <w:p w14:paraId="50AA436B" w14:textId="77777777" w:rsidR="00A81700" w:rsidRPr="00820B6F" w:rsidRDefault="00A81700" w:rsidP="00820B6F">
            <w:r w:rsidRPr="00820B6F">
              <w:sym w:font="Symbol" w:char="F08E"/>
            </w:r>
          </w:p>
        </w:tc>
        <w:tc>
          <w:tcPr>
            <w:tcW w:w="1115" w:type="dxa"/>
          </w:tcPr>
          <w:p w14:paraId="2EE92D46" w14:textId="77777777" w:rsidR="00A81700" w:rsidRPr="00820B6F" w:rsidRDefault="00A81700" w:rsidP="00820B6F">
            <w:r w:rsidRPr="00820B6F">
              <w:sym w:font="Symbol" w:char="F08E"/>
            </w:r>
          </w:p>
        </w:tc>
        <w:tc>
          <w:tcPr>
            <w:tcW w:w="1198" w:type="dxa"/>
          </w:tcPr>
          <w:p w14:paraId="427AA242" w14:textId="77777777" w:rsidR="00A81700" w:rsidRPr="00820B6F" w:rsidRDefault="00A81700" w:rsidP="00820B6F">
            <w:r w:rsidRPr="00820B6F">
              <w:sym w:font="Symbol" w:char="F08E"/>
            </w:r>
          </w:p>
        </w:tc>
        <w:tc>
          <w:tcPr>
            <w:tcW w:w="1276" w:type="dxa"/>
          </w:tcPr>
          <w:p w14:paraId="75AF90EB" w14:textId="77777777" w:rsidR="00A81700" w:rsidRPr="00820B6F" w:rsidRDefault="00A81700" w:rsidP="00820B6F">
            <w:r w:rsidRPr="00820B6F">
              <w:sym w:font="Symbol" w:char="F08E"/>
            </w:r>
          </w:p>
        </w:tc>
      </w:tr>
    </w:tbl>
    <w:p w14:paraId="0F1267D9" w14:textId="77777777"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Q21. Why do you feel it would not be acceptable to your peers and profession </w:t>
      </w:r>
      <w:proofErr w:type="gramStart"/>
      <w:r w:rsidRPr="0002386E">
        <w:rPr>
          <w:rFonts w:asciiTheme="minorHAnsi" w:hAnsiTheme="minorHAnsi" w:cstheme="minorHAnsi"/>
          <w:b w:val="0"/>
          <w:sz w:val="21"/>
        </w:rPr>
        <w:t>as a whole to</w:t>
      </w:r>
      <w:proofErr w:type="gramEnd"/>
      <w:r w:rsidRPr="0002386E">
        <w:rPr>
          <w:rFonts w:asciiTheme="minorHAnsi" w:hAnsiTheme="minorHAnsi" w:cstheme="minorHAnsi"/>
          <w:b w:val="0"/>
          <w:sz w:val="21"/>
        </w:rPr>
        <w:t xml:space="preserve"> conduct routine outcome measurement to support clinical practice? Mark all that apply.</w:t>
      </w:r>
    </w:p>
    <w:p w14:paraId="5026A508" w14:textId="4391342B" w:rsidR="00A81700" w:rsidRPr="00820B6F" w:rsidRDefault="006F7972" w:rsidP="00820B6F">
      <w:sdt>
        <w:sdtPr>
          <w:alias w:val="Q21. Why do you feel it would not be acceptable to your peers and profession as a whole to conduct routine outcome measurement to support clinical practice?"/>
          <w:tag w:val="Tick if it is incompatible with therapeutic approaches"/>
          <w:id w:val="-476689637"/>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820B6F">
        <w:t xml:space="preserve"> </w:t>
      </w:r>
      <w:r w:rsidR="00A81700" w:rsidRPr="00820B6F">
        <w:t xml:space="preserve">It is incompatible with their therapeutic approach. (1) </w:t>
      </w:r>
    </w:p>
    <w:p w14:paraId="7595FC65" w14:textId="3385578F" w:rsidR="00A81700" w:rsidRPr="00820B6F" w:rsidRDefault="006F7972" w:rsidP="00820B6F">
      <w:sdt>
        <w:sdtPr>
          <w:alias w:val="Q21. Why do you feel it would not be acceptable to your peers and profession as a whole to conduct routine outcome measurement to support clinical practice?"/>
          <w:tag w:val="Tick if it is not incompatile with their interpersonal client therapist style"/>
          <w:id w:val="12188544"/>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820B6F">
        <w:t xml:space="preserve"> </w:t>
      </w:r>
      <w:r w:rsidR="00A81700" w:rsidRPr="00820B6F">
        <w:t xml:space="preserve">It is incompatible with their interpersonal client-therapist style. (2) </w:t>
      </w:r>
    </w:p>
    <w:p w14:paraId="16009C64" w14:textId="7F0481C4" w:rsidR="00A81700" w:rsidRPr="00820B6F" w:rsidRDefault="006F7972" w:rsidP="00820B6F">
      <w:sdt>
        <w:sdtPr>
          <w:alias w:val="Q21. Why do you feel it would not be acceptable to your peers and profession as a whole to conduct routine outcome measurement to support clinical practice?"/>
          <w:tag w:val="Tick if it does not deal with complex client issues"/>
          <w:id w:val="-350025738"/>
          <w14:checkbox>
            <w14:checked w14:val="0"/>
            <w14:checkedState w14:val="2612" w14:font="MS Gothic"/>
            <w14:uncheckedState w14:val="2610" w14:font="MS Gothic"/>
          </w14:checkbox>
        </w:sdtPr>
        <w:sdtEndPr/>
        <w:sdtContent>
          <w:r w:rsidR="00B130F8">
            <w:rPr>
              <w:rFonts w:ascii="MS Gothic" w:eastAsia="MS Gothic" w:hAnsi="MS Gothic" w:hint="eastAsia"/>
            </w:rPr>
            <w:t>☐</w:t>
          </w:r>
        </w:sdtContent>
      </w:sdt>
      <w:r w:rsidR="00820B6F">
        <w:t xml:space="preserve"> </w:t>
      </w:r>
      <w:r w:rsidR="00A81700" w:rsidRPr="00820B6F">
        <w:t>It doesn’t deal with the complexity of clients’ issues. (3)</w:t>
      </w:r>
    </w:p>
    <w:p w14:paraId="744D3294" w14:textId="7FAC78C5" w:rsidR="00806F72" w:rsidRPr="00820B6F" w:rsidRDefault="006F7972" w:rsidP="00820B6F">
      <w:sdt>
        <w:sdtPr>
          <w:id w:val="-1225143420"/>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820B6F">
        <w:t xml:space="preserve"> </w:t>
      </w:r>
      <w:r w:rsidR="00A81700" w:rsidRPr="00820B6F">
        <w:t>Other reasons: please describe (4)</w:t>
      </w:r>
      <w:r w:rsidR="00B130F8">
        <w:t xml:space="preserve"> </w:t>
      </w:r>
      <w:r w:rsidR="00B130F8">
        <w:fldChar w:fldCharType="begin">
          <w:ffData>
            <w:name w:val="Text30"/>
            <w:enabled/>
            <w:calcOnExit w:val="0"/>
            <w:helpText w:type="text" w:val="Explain, why you feel it would not be acceptable to your peers and profession as a whole to conduct routine outcome measurement to support clinical practice?"/>
            <w:statusText w:type="text" w:val="Q21. Why do you feel it would not be acceptable to your peers and profession as a whole to conduct routine outcome measurement to support "/>
            <w:textInput/>
          </w:ffData>
        </w:fldChar>
      </w:r>
      <w:bookmarkStart w:id="230" w:name="Text30"/>
      <w:r w:rsidR="00B130F8">
        <w:instrText xml:space="preserve"> FORMTEXT </w:instrText>
      </w:r>
      <w:r w:rsidR="00B130F8">
        <w:fldChar w:fldCharType="separate"/>
      </w:r>
      <w:r w:rsidR="00B130F8">
        <w:rPr>
          <w:noProof/>
        </w:rPr>
        <w:t> </w:t>
      </w:r>
      <w:r w:rsidR="00B130F8">
        <w:rPr>
          <w:noProof/>
        </w:rPr>
        <w:t> </w:t>
      </w:r>
      <w:r w:rsidR="00B130F8">
        <w:rPr>
          <w:noProof/>
        </w:rPr>
        <w:t> </w:t>
      </w:r>
      <w:r w:rsidR="00B130F8">
        <w:rPr>
          <w:noProof/>
        </w:rPr>
        <w:t> </w:t>
      </w:r>
      <w:r w:rsidR="00B130F8">
        <w:rPr>
          <w:noProof/>
        </w:rPr>
        <w:t> </w:t>
      </w:r>
      <w:r w:rsidR="00B130F8">
        <w:fldChar w:fldCharType="end"/>
      </w:r>
      <w:bookmarkEnd w:id="230"/>
    </w:p>
    <w:p w14:paraId="4A3C4D4A" w14:textId="1D5A39F1" w:rsidR="00806F72"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 xml:space="preserve">Q22. What do you think would be the main considerations for your peers and profession </w:t>
      </w:r>
      <w:proofErr w:type="gramStart"/>
      <w:r w:rsidRPr="0002386E">
        <w:rPr>
          <w:rFonts w:asciiTheme="minorHAnsi" w:hAnsiTheme="minorHAnsi" w:cstheme="minorHAnsi"/>
          <w:b w:val="0"/>
          <w:sz w:val="21"/>
        </w:rPr>
        <w:t>as a whole in</w:t>
      </w:r>
      <w:proofErr w:type="gramEnd"/>
      <w:r w:rsidRPr="0002386E">
        <w:rPr>
          <w:rFonts w:asciiTheme="minorHAnsi" w:hAnsiTheme="minorHAnsi" w:cstheme="minorHAnsi"/>
          <w:b w:val="0"/>
          <w:sz w:val="21"/>
        </w:rPr>
        <w:t xml:space="preserve"> relation to the acceptability of conducting routine outcome measurement to support clinical practice? </w:t>
      </w:r>
      <w:r w:rsidR="00B130F8">
        <w:rPr>
          <w:rFonts w:asciiTheme="minorHAnsi" w:hAnsiTheme="minorHAnsi" w:cstheme="minorHAnsi"/>
          <w:b w:val="0"/>
          <w:sz w:val="21"/>
        </w:rPr>
        <w:fldChar w:fldCharType="begin">
          <w:ffData>
            <w:name w:val="Text29"/>
            <w:enabled/>
            <w:calcOnExit w:val="0"/>
            <w:helpText w:type="text" w:val="Enter what your main considerations for your peers and profession as a whole in relation to the acceptability of conducting routine outcome measurement to support clinical practice? "/>
            <w:statusText w:type="text" w:val="Q22. What do you think would be the main considerations for your peers and profession as a whole in relation to the acceptability of condu"/>
            <w:textInput/>
          </w:ffData>
        </w:fldChar>
      </w:r>
      <w:bookmarkStart w:id="231" w:name="Text29"/>
      <w:r w:rsidR="00B130F8">
        <w:rPr>
          <w:rFonts w:asciiTheme="minorHAnsi" w:hAnsiTheme="minorHAnsi" w:cstheme="minorHAnsi"/>
          <w:b w:val="0"/>
          <w:sz w:val="21"/>
        </w:rPr>
        <w:instrText xml:space="preserve"> FORMTEXT </w:instrText>
      </w:r>
      <w:r w:rsidR="00B130F8">
        <w:rPr>
          <w:rFonts w:asciiTheme="minorHAnsi" w:hAnsiTheme="minorHAnsi" w:cstheme="minorHAnsi"/>
          <w:b w:val="0"/>
          <w:sz w:val="21"/>
        </w:rPr>
      </w:r>
      <w:r w:rsidR="00B130F8">
        <w:rPr>
          <w:rFonts w:asciiTheme="minorHAnsi" w:hAnsiTheme="minorHAnsi" w:cstheme="minorHAnsi"/>
          <w:b w:val="0"/>
          <w:sz w:val="21"/>
        </w:rPr>
        <w:fldChar w:fldCharType="separate"/>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noProof/>
          <w:sz w:val="21"/>
        </w:rPr>
        <w:t> </w:t>
      </w:r>
      <w:r w:rsidR="00B130F8">
        <w:rPr>
          <w:rFonts w:asciiTheme="minorHAnsi" w:hAnsiTheme="minorHAnsi" w:cstheme="minorHAnsi"/>
          <w:b w:val="0"/>
          <w:sz w:val="21"/>
        </w:rPr>
        <w:fldChar w:fldCharType="end"/>
      </w:r>
      <w:bookmarkEnd w:id="231"/>
    </w:p>
    <w:p w14:paraId="414D5426" w14:textId="77777777" w:rsidR="00806F72" w:rsidRDefault="00A81700" w:rsidP="002E7083">
      <w:pPr>
        <w:pStyle w:val="Heading3"/>
      </w:pPr>
      <w:r w:rsidRPr="0002386E">
        <w:t xml:space="preserve">Acceptability of routine outcome measurement for program-level quality improvement for Better Access </w:t>
      </w:r>
    </w:p>
    <w:p w14:paraId="471A8BCD" w14:textId="066DE741"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The next five questions ask about the acceptability of conducting routine outcome measurement to provide deidentified data for policy makers to understand if Better Access is achieving its goals at the program level and where improvements may be made.</w:t>
      </w:r>
    </w:p>
    <w:tbl>
      <w:tblPr>
        <w:tblStyle w:val="TableGrid"/>
        <w:tblW w:w="5000" w:type="pct"/>
        <w:tblLook w:val="07E0" w:firstRow="1" w:lastRow="1" w:firstColumn="1" w:lastColumn="1" w:noHBand="1" w:noVBand="1"/>
      </w:tblPr>
      <w:tblGrid>
        <w:gridCol w:w="2539"/>
        <w:gridCol w:w="9"/>
        <w:gridCol w:w="1111"/>
        <w:gridCol w:w="1379"/>
        <w:gridCol w:w="1367"/>
        <w:gridCol w:w="1259"/>
        <w:gridCol w:w="1352"/>
      </w:tblGrid>
      <w:tr w:rsidR="00A81700" w:rsidRPr="002E7083" w14:paraId="4D83E10F" w14:textId="77777777" w:rsidTr="00B130F8">
        <w:trPr>
          <w:tblHeader/>
        </w:trPr>
        <w:tc>
          <w:tcPr>
            <w:tcW w:w="1408" w:type="pct"/>
          </w:tcPr>
          <w:p w14:paraId="1409107C" w14:textId="77777777" w:rsidR="00A81700" w:rsidRPr="00820B6F" w:rsidRDefault="00A81700" w:rsidP="00B130F8">
            <w:pPr>
              <w:pStyle w:val="tableheading"/>
            </w:pPr>
          </w:p>
        </w:tc>
        <w:tc>
          <w:tcPr>
            <w:tcW w:w="621" w:type="pct"/>
            <w:gridSpan w:val="2"/>
          </w:tcPr>
          <w:p w14:paraId="3ACA312D" w14:textId="77777777" w:rsidR="00A81700" w:rsidRPr="00820B6F" w:rsidRDefault="00A81700" w:rsidP="00B130F8">
            <w:pPr>
              <w:pStyle w:val="tableheading"/>
            </w:pPr>
            <w:r w:rsidRPr="00820B6F">
              <w:t>Strongly disagree (1)</w:t>
            </w:r>
          </w:p>
        </w:tc>
        <w:tc>
          <w:tcPr>
            <w:tcW w:w="765" w:type="pct"/>
          </w:tcPr>
          <w:p w14:paraId="79CD53CD" w14:textId="77777777" w:rsidR="00A81700" w:rsidRPr="00820B6F" w:rsidRDefault="00A81700" w:rsidP="00B130F8">
            <w:pPr>
              <w:pStyle w:val="tableheading"/>
            </w:pPr>
            <w:r w:rsidRPr="00820B6F">
              <w:t>Disagree (2)</w:t>
            </w:r>
          </w:p>
        </w:tc>
        <w:tc>
          <w:tcPr>
            <w:tcW w:w="758" w:type="pct"/>
          </w:tcPr>
          <w:p w14:paraId="5514D21D" w14:textId="77777777" w:rsidR="00A81700" w:rsidRPr="00820B6F" w:rsidRDefault="00A81700" w:rsidP="00B130F8">
            <w:pPr>
              <w:pStyle w:val="tableheading"/>
            </w:pPr>
            <w:r w:rsidRPr="00820B6F">
              <w:t>Neither agree nor disagree (3)</w:t>
            </w:r>
          </w:p>
        </w:tc>
        <w:tc>
          <w:tcPr>
            <w:tcW w:w="698" w:type="pct"/>
          </w:tcPr>
          <w:p w14:paraId="1ACD7914" w14:textId="77777777" w:rsidR="00A81700" w:rsidRPr="00820B6F" w:rsidRDefault="00A81700" w:rsidP="00B130F8">
            <w:pPr>
              <w:pStyle w:val="tableheading"/>
            </w:pPr>
            <w:r w:rsidRPr="00820B6F">
              <w:t>Agree (4)</w:t>
            </w:r>
          </w:p>
        </w:tc>
        <w:tc>
          <w:tcPr>
            <w:tcW w:w="750" w:type="pct"/>
          </w:tcPr>
          <w:p w14:paraId="57AAC63C" w14:textId="77777777" w:rsidR="00A81700" w:rsidRPr="00820B6F" w:rsidRDefault="00A81700" w:rsidP="00B130F8">
            <w:pPr>
              <w:pStyle w:val="tableheading"/>
            </w:pPr>
            <w:r w:rsidRPr="00820B6F">
              <w:t>Strongly agree (5)</w:t>
            </w:r>
          </w:p>
        </w:tc>
      </w:tr>
      <w:tr w:rsidR="00A81700" w:rsidRPr="0002386E" w14:paraId="1CA5EAA3" w14:textId="77777777" w:rsidTr="00B130F8">
        <w:tc>
          <w:tcPr>
            <w:tcW w:w="1413" w:type="pct"/>
            <w:gridSpan w:val="2"/>
          </w:tcPr>
          <w:p w14:paraId="575DE08D" w14:textId="77777777" w:rsidR="00A81700" w:rsidRPr="00820B6F" w:rsidRDefault="00A81700" w:rsidP="00820B6F">
            <w:r w:rsidRPr="00820B6F">
              <w:t xml:space="preserve">Q23. I would find it acceptable to provide deidentified data collected </w:t>
            </w:r>
            <w:r w:rsidRPr="00820B6F">
              <w:lastRenderedPageBreak/>
              <w:t>from conducting routine outcome measurement to policy makers to understand if the Better Access program is achieving its goals and for identifying areas for improvement</w:t>
            </w:r>
          </w:p>
        </w:tc>
        <w:tc>
          <w:tcPr>
            <w:tcW w:w="616" w:type="pct"/>
          </w:tcPr>
          <w:p w14:paraId="477C74D6" w14:textId="77777777" w:rsidR="00A81700" w:rsidRPr="00820B6F" w:rsidRDefault="00A81700" w:rsidP="00820B6F">
            <w:r w:rsidRPr="00820B6F">
              <w:lastRenderedPageBreak/>
              <w:sym w:font="Symbol" w:char="F08E"/>
            </w:r>
          </w:p>
        </w:tc>
        <w:tc>
          <w:tcPr>
            <w:tcW w:w="765" w:type="pct"/>
          </w:tcPr>
          <w:p w14:paraId="0C9B1A00" w14:textId="77777777" w:rsidR="00A81700" w:rsidRPr="00820B6F" w:rsidRDefault="00A81700" w:rsidP="00820B6F">
            <w:r w:rsidRPr="00820B6F">
              <w:sym w:font="Symbol" w:char="F08E"/>
            </w:r>
          </w:p>
        </w:tc>
        <w:tc>
          <w:tcPr>
            <w:tcW w:w="758" w:type="pct"/>
          </w:tcPr>
          <w:p w14:paraId="354126D3" w14:textId="77777777" w:rsidR="00A81700" w:rsidRPr="00820B6F" w:rsidRDefault="00A81700" w:rsidP="00820B6F">
            <w:r w:rsidRPr="00820B6F">
              <w:sym w:font="Symbol" w:char="F08E"/>
            </w:r>
          </w:p>
        </w:tc>
        <w:tc>
          <w:tcPr>
            <w:tcW w:w="698" w:type="pct"/>
          </w:tcPr>
          <w:p w14:paraId="1F7B48AB" w14:textId="77777777" w:rsidR="00A81700" w:rsidRPr="00820B6F" w:rsidRDefault="00A81700" w:rsidP="00820B6F">
            <w:r w:rsidRPr="00820B6F">
              <w:sym w:font="Symbol" w:char="F08E"/>
            </w:r>
          </w:p>
        </w:tc>
        <w:tc>
          <w:tcPr>
            <w:tcW w:w="750" w:type="pct"/>
          </w:tcPr>
          <w:p w14:paraId="579F7DB2" w14:textId="77777777" w:rsidR="00A81700" w:rsidRPr="00820B6F" w:rsidRDefault="00A81700" w:rsidP="00820B6F">
            <w:r w:rsidRPr="00820B6F">
              <w:sym w:font="Symbol" w:char="F08E"/>
            </w:r>
          </w:p>
        </w:tc>
      </w:tr>
    </w:tbl>
    <w:p w14:paraId="0C4DF345" w14:textId="77777777" w:rsidR="00A81700" w:rsidRPr="0002386E" w:rsidRDefault="00A81700" w:rsidP="00A81700">
      <w:pPr>
        <w:pStyle w:val="BodyText"/>
        <w:jc w:val="left"/>
        <w:rPr>
          <w:rFonts w:asciiTheme="minorHAnsi" w:hAnsiTheme="minorHAnsi" w:cstheme="minorHAnsi"/>
          <w:b w:val="0"/>
          <w:sz w:val="21"/>
        </w:rPr>
      </w:pPr>
      <w:r w:rsidRPr="0002386E">
        <w:rPr>
          <w:rFonts w:asciiTheme="minorHAnsi" w:hAnsiTheme="minorHAnsi" w:cstheme="minorHAnsi"/>
          <w:b w:val="0"/>
          <w:sz w:val="21"/>
        </w:rPr>
        <w:t>Q24 Which of the following impact on how acceptable you would find conducting routine outcome measurement for quality improvement purposes? Mark all that apply.</w:t>
      </w:r>
    </w:p>
    <w:p w14:paraId="257A53F1" w14:textId="28A6719F" w:rsidR="00A81700" w:rsidRPr="00820B6F" w:rsidRDefault="006F7972" w:rsidP="00820B6F">
      <w:sdt>
        <w:sdtPr>
          <w:alias w:val="Q24 Which of the following impact on how acceptable you would find conducting routine outcome measurement for quality improvement purposes?"/>
          <w:tag w:val="Tick if a recognition of the importance of program wide outcome data to understand if Better Access is achieving its goals. (1) "/>
          <w:id w:val="-290584466"/>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Recognition of the importance of program wide outcome data to understand if Better Access is achieving its goals. (1) </w:t>
      </w:r>
    </w:p>
    <w:p w14:paraId="60F30F07" w14:textId="34E1B174" w:rsidR="00A81700" w:rsidRPr="00820B6F" w:rsidRDefault="006F7972" w:rsidP="00820B6F">
      <w:sdt>
        <w:sdtPr>
          <w:alias w:val="Q24 Which of the following impact on how acceptable you would find conducting routine outcome measurement for quality improvement purposes?"/>
          <w:tag w:val="Tick if their is a recognition of the need for program wide outcome data to inform improvements to Better Access. (2) "/>
          <w:id w:val="651260009"/>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Recognition of the need for program wide outcome data to inform improvements to Better Access. (2) </w:t>
      </w:r>
    </w:p>
    <w:p w14:paraId="67946E82" w14:textId="105FA6BC" w:rsidR="00A81700" w:rsidRPr="00820B6F" w:rsidRDefault="006F7972" w:rsidP="00820B6F">
      <w:sdt>
        <w:sdtPr>
          <w:alias w:val="Q24 Which of the following impact on how acceptable you would find conducting routine outcome measurement for quality improvement purposes?"/>
          <w:tag w:val="Tick if there is a concerns about anonymity of the data. (3) "/>
          <w:id w:val="-1685668790"/>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Concerns about anonymity of the data. (3) </w:t>
      </w:r>
    </w:p>
    <w:p w14:paraId="446071CE" w14:textId="7C344C94" w:rsidR="00A81700" w:rsidRPr="00820B6F" w:rsidRDefault="006F7972" w:rsidP="00820B6F">
      <w:sdt>
        <w:sdtPr>
          <w:alias w:val="Q24 Which of the following impact on how acceptable you would find conducting routine outcome measurement for quality improvement purposes?"/>
          <w:tag w:val="Tick if their is a privacy and data security concerns. (4) "/>
          <w:id w:val="-431122880"/>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Privacy and data security concerns. (4) </w:t>
      </w:r>
    </w:p>
    <w:p w14:paraId="42FAB9FC" w14:textId="1472FB53" w:rsidR="00A81700" w:rsidRPr="00820B6F" w:rsidRDefault="006F7972" w:rsidP="00820B6F">
      <w:sdt>
        <w:sdtPr>
          <w:alias w:val="Q24 Which of the following impact on how acceptable you would find conducting routine outcome measurement for quality improvement purposes?"/>
          <w:tag w:val="Tick if there is a concerns about how the data will be used. (5) "/>
          <w:id w:val="-756210568"/>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Concerns about how the data will be used. (5) </w:t>
      </w:r>
    </w:p>
    <w:p w14:paraId="27BDE3B2" w14:textId="218B0520" w:rsidR="00A81700" w:rsidRPr="00820B6F" w:rsidRDefault="006F7972" w:rsidP="00820B6F">
      <w:sdt>
        <w:sdtPr>
          <w:alias w:val="Q24 Which of the following impact on how acceptable you would find conducting routine outcome measurement for quality improvement purposes?"/>
          <w:tag w:val="Tick if their are concerns about the cost of the outcome system?"/>
          <w:id w:val="1432171054"/>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Concerns about the costs of implementing an outcome collection system. (6) </w:t>
      </w:r>
    </w:p>
    <w:p w14:paraId="3AD4F3C3" w14:textId="3F7F0CDE" w:rsidR="00A81700" w:rsidRPr="0002386E" w:rsidRDefault="006F7972" w:rsidP="00820B6F">
      <w:pPr>
        <w:rPr>
          <w:b/>
        </w:rPr>
      </w:pPr>
      <w:sdt>
        <w:sdtPr>
          <w:alias w:val="Q24 Which of the following impact on how acceptable you would find conducting routine outcome measurement for quality improvement purposes?"/>
          <w:tag w:val="Tick if some other reason and explain"/>
          <w:id w:val="-717364885"/>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Other: please describe (7) </w:t>
      </w:r>
      <w:r w:rsidR="00893664">
        <w:fldChar w:fldCharType="begin">
          <w:ffData>
            <w:name w:val="Text32"/>
            <w:enabled/>
            <w:calcOnExit w:val="0"/>
            <w:helpText w:type="text" w:val="Explain which of the following impact on how acceptable you would find conducting routine outcome measurement for quality improvement purposes?"/>
            <w:statusText w:type="text" w:val="Q24 Which of the following impact on how acceptable you would find conducting routine outcome measurement for quality improvement purposes"/>
            <w:textInput/>
          </w:ffData>
        </w:fldChar>
      </w:r>
      <w:bookmarkStart w:id="232" w:name="Text32"/>
      <w:r w:rsidR="00893664">
        <w:instrText xml:space="preserve"> FORMTEXT </w:instrText>
      </w:r>
      <w:r w:rsidR="00893664">
        <w:fldChar w:fldCharType="separate"/>
      </w:r>
      <w:r w:rsidR="00893664">
        <w:rPr>
          <w:noProof/>
        </w:rPr>
        <w:t> </w:t>
      </w:r>
      <w:r w:rsidR="00893664">
        <w:rPr>
          <w:noProof/>
        </w:rPr>
        <w:t> </w:t>
      </w:r>
      <w:r w:rsidR="00893664">
        <w:rPr>
          <w:noProof/>
        </w:rPr>
        <w:t> </w:t>
      </w:r>
      <w:r w:rsidR="00893664">
        <w:rPr>
          <w:noProof/>
        </w:rPr>
        <w:t> </w:t>
      </w:r>
      <w:r w:rsidR="00893664">
        <w:rPr>
          <w:noProof/>
        </w:rPr>
        <w:t> </w:t>
      </w:r>
      <w:r w:rsidR="00893664">
        <w:fldChar w:fldCharType="end"/>
      </w:r>
      <w:bookmarkEnd w:id="232"/>
    </w:p>
    <w:tbl>
      <w:tblPr>
        <w:tblStyle w:val="TableGrid"/>
        <w:tblW w:w="5000" w:type="pct"/>
        <w:tblLook w:val="07E0" w:firstRow="1" w:lastRow="1" w:firstColumn="1" w:lastColumn="1" w:noHBand="1" w:noVBand="1"/>
      </w:tblPr>
      <w:tblGrid>
        <w:gridCol w:w="2539"/>
        <w:gridCol w:w="9"/>
        <w:gridCol w:w="1111"/>
        <w:gridCol w:w="1379"/>
        <w:gridCol w:w="1367"/>
        <w:gridCol w:w="1259"/>
        <w:gridCol w:w="1352"/>
      </w:tblGrid>
      <w:tr w:rsidR="00A81700" w:rsidRPr="0002386E" w14:paraId="12D10794" w14:textId="77777777" w:rsidTr="00893664">
        <w:trPr>
          <w:tblHeader/>
        </w:trPr>
        <w:tc>
          <w:tcPr>
            <w:tcW w:w="1408" w:type="pct"/>
          </w:tcPr>
          <w:p w14:paraId="6EB50E5F" w14:textId="77777777" w:rsidR="00A81700" w:rsidRPr="00820B6F" w:rsidRDefault="00A81700" w:rsidP="00893664">
            <w:pPr>
              <w:pStyle w:val="tableheading"/>
            </w:pPr>
          </w:p>
        </w:tc>
        <w:tc>
          <w:tcPr>
            <w:tcW w:w="621" w:type="pct"/>
            <w:gridSpan w:val="2"/>
          </w:tcPr>
          <w:p w14:paraId="32F53CC3" w14:textId="77777777" w:rsidR="00A81700" w:rsidRPr="00820B6F" w:rsidRDefault="00A81700" w:rsidP="00893664">
            <w:pPr>
              <w:pStyle w:val="tableheading"/>
            </w:pPr>
            <w:r w:rsidRPr="00820B6F">
              <w:t>Strongly disagree (1)</w:t>
            </w:r>
          </w:p>
        </w:tc>
        <w:tc>
          <w:tcPr>
            <w:tcW w:w="765" w:type="pct"/>
          </w:tcPr>
          <w:p w14:paraId="0528CE33" w14:textId="77777777" w:rsidR="00A81700" w:rsidRPr="00820B6F" w:rsidRDefault="00A81700" w:rsidP="00893664">
            <w:pPr>
              <w:pStyle w:val="tableheading"/>
            </w:pPr>
            <w:r w:rsidRPr="00820B6F">
              <w:t>Disagree (2)</w:t>
            </w:r>
          </w:p>
        </w:tc>
        <w:tc>
          <w:tcPr>
            <w:tcW w:w="758" w:type="pct"/>
          </w:tcPr>
          <w:p w14:paraId="097B2757" w14:textId="77777777" w:rsidR="00A81700" w:rsidRPr="00820B6F" w:rsidRDefault="00A81700" w:rsidP="00893664">
            <w:pPr>
              <w:pStyle w:val="tableheading"/>
            </w:pPr>
            <w:r w:rsidRPr="00820B6F">
              <w:t>Neither agree nor disagree (3)</w:t>
            </w:r>
          </w:p>
        </w:tc>
        <w:tc>
          <w:tcPr>
            <w:tcW w:w="698" w:type="pct"/>
          </w:tcPr>
          <w:p w14:paraId="54A0D98B" w14:textId="77777777" w:rsidR="00A81700" w:rsidRPr="00820B6F" w:rsidRDefault="00A81700" w:rsidP="00893664">
            <w:pPr>
              <w:pStyle w:val="tableheading"/>
            </w:pPr>
            <w:r w:rsidRPr="00820B6F">
              <w:t>Agree (4)</w:t>
            </w:r>
          </w:p>
        </w:tc>
        <w:tc>
          <w:tcPr>
            <w:tcW w:w="750" w:type="pct"/>
          </w:tcPr>
          <w:p w14:paraId="39C69864" w14:textId="77777777" w:rsidR="00A81700" w:rsidRPr="00820B6F" w:rsidRDefault="00A81700" w:rsidP="00893664">
            <w:pPr>
              <w:pStyle w:val="tableheading"/>
            </w:pPr>
            <w:r w:rsidRPr="00820B6F">
              <w:t>Strongly agree (5)</w:t>
            </w:r>
          </w:p>
        </w:tc>
      </w:tr>
      <w:tr w:rsidR="00A81700" w:rsidRPr="0002386E" w14:paraId="1D7F5246" w14:textId="77777777" w:rsidTr="00893664">
        <w:tc>
          <w:tcPr>
            <w:tcW w:w="1413" w:type="pct"/>
            <w:gridSpan w:val="2"/>
          </w:tcPr>
          <w:p w14:paraId="781C64AC" w14:textId="77777777" w:rsidR="00A81700" w:rsidRPr="00820B6F" w:rsidRDefault="00A81700" w:rsidP="00820B6F">
            <w:r w:rsidRPr="00820B6F">
              <w:t xml:space="preserve">Q24. My peers and the profession </w:t>
            </w:r>
            <w:proofErr w:type="gramStart"/>
            <w:r w:rsidRPr="00820B6F">
              <w:t>as a whole would</w:t>
            </w:r>
            <w:proofErr w:type="gramEnd"/>
            <w:r w:rsidRPr="00820B6F">
              <w:t xml:space="preserve"> find it acceptable to provide deidentified data collected from conducting routine outcome measurement to policy makers to understand if the Better Access program is achieving its goals and for identifying areas for improvement</w:t>
            </w:r>
          </w:p>
        </w:tc>
        <w:tc>
          <w:tcPr>
            <w:tcW w:w="616" w:type="pct"/>
          </w:tcPr>
          <w:p w14:paraId="744F0541" w14:textId="77777777" w:rsidR="00A81700" w:rsidRPr="00820B6F" w:rsidRDefault="00A81700" w:rsidP="00820B6F">
            <w:r w:rsidRPr="00820B6F">
              <w:sym w:font="Symbol" w:char="F08E"/>
            </w:r>
          </w:p>
        </w:tc>
        <w:tc>
          <w:tcPr>
            <w:tcW w:w="765" w:type="pct"/>
          </w:tcPr>
          <w:p w14:paraId="168988AD" w14:textId="77777777" w:rsidR="00A81700" w:rsidRPr="00820B6F" w:rsidRDefault="00A81700" w:rsidP="00820B6F">
            <w:r w:rsidRPr="00820B6F">
              <w:sym w:font="Symbol" w:char="F08E"/>
            </w:r>
          </w:p>
        </w:tc>
        <w:tc>
          <w:tcPr>
            <w:tcW w:w="758" w:type="pct"/>
          </w:tcPr>
          <w:p w14:paraId="354D0447" w14:textId="77777777" w:rsidR="00A81700" w:rsidRPr="00820B6F" w:rsidRDefault="00A81700" w:rsidP="00820B6F">
            <w:r w:rsidRPr="00820B6F">
              <w:sym w:font="Symbol" w:char="F08E"/>
            </w:r>
          </w:p>
        </w:tc>
        <w:tc>
          <w:tcPr>
            <w:tcW w:w="698" w:type="pct"/>
          </w:tcPr>
          <w:p w14:paraId="66A9F0CE" w14:textId="77777777" w:rsidR="00A81700" w:rsidRPr="00820B6F" w:rsidRDefault="00A81700" w:rsidP="00820B6F">
            <w:r w:rsidRPr="00820B6F">
              <w:sym w:font="Symbol" w:char="F08E"/>
            </w:r>
          </w:p>
        </w:tc>
        <w:tc>
          <w:tcPr>
            <w:tcW w:w="750" w:type="pct"/>
          </w:tcPr>
          <w:p w14:paraId="208806F3" w14:textId="77777777" w:rsidR="00A81700" w:rsidRPr="00820B6F" w:rsidRDefault="00A81700" w:rsidP="00820B6F">
            <w:r w:rsidRPr="00820B6F">
              <w:sym w:font="Symbol" w:char="F08E"/>
            </w:r>
          </w:p>
        </w:tc>
      </w:tr>
    </w:tbl>
    <w:p w14:paraId="3DA180E6" w14:textId="77777777" w:rsidR="00A81700" w:rsidRPr="0002386E" w:rsidRDefault="00A81700" w:rsidP="008F635E">
      <w:pPr>
        <w:rPr>
          <w:b/>
        </w:rPr>
      </w:pPr>
      <w:r w:rsidRPr="0002386E">
        <w:t xml:space="preserve">Q25. Which of the following impact on how acceptable your peers and the profession </w:t>
      </w:r>
      <w:proofErr w:type="gramStart"/>
      <w:r w:rsidRPr="0002386E">
        <w:t>as a whole would</w:t>
      </w:r>
      <w:proofErr w:type="gramEnd"/>
      <w:r w:rsidRPr="0002386E">
        <w:t xml:space="preserve"> find conducting routine outcome measurement for quality improvement purposes? Mark all that apply.</w:t>
      </w:r>
    </w:p>
    <w:p w14:paraId="77DAC002" w14:textId="15404443" w:rsidR="00A81700" w:rsidRPr="00820B6F" w:rsidRDefault="006F7972" w:rsidP="00820B6F">
      <w:sdt>
        <w:sdtPr>
          <w:alias w:val="Recognition of the importance of program wide outcome data to understand if Better Access is achieving its goals. (1) "/>
          <w:tag w:val="Tick if you recognise the importance of the program goals"/>
          <w:id w:val="1153098478"/>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820B6F">
        <w:t xml:space="preserve"> </w:t>
      </w:r>
      <w:r w:rsidR="00A81700" w:rsidRPr="00820B6F">
        <w:t xml:space="preserve">Recognition of the importance of program wide outcome data to understand if Better Access is achieving its goals. (1) </w:t>
      </w:r>
    </w:p>
    <w:p w14:paraId="1E04FF5F" w14:textId="79FCDB1E" w:rsidR="00A81700" w:rsidRPr="00820B6F" w:rsidRDefault="006F7972" w:rsidP="00820B6F">
      <w:sdt>
        <w:sdtPr>
          <w:alias w:val="Recognition of the need for program wide outcome data to inform improvements to Better Access. (2) "/>
          <w:tag w:val="Tick if you recognise the need for program data"/>
          <w:id w:val="1180934060"/>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820B6F">
        <w:t xml:space="preserve"> </w:t>
      </w:r>
      <w:r w:rsidR="00A81700" w:rsidRPr="00820B6F">
        <w:t xml:space="preserve">Recognition of the need for program wide outcome data to inform improvements to Better Access. (2) </w:t>
      </w:r>
    </w:p>
    <w:p w14:paraId="40C58FB1" w14:textId="01192667" w:rsidR="00A81700" w:rsidRPr="00820B6F" w:rsidRDefault="006F7972" w:rsidP="00820B6F">
      <w:sdt>
        <w:sdtPr>
          <w:alias w:val="Concerns about anonymity of the data. (3) "/>
          <w:tag w:val="Tick if you are concerned about anonymity of the data"/>
          <w:id w:val="412133220"/>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820B6F">
        <w:t xml:space="preserve"> </w:t>
      </w:r>
      <w:r w:rsidR="00A81700" w:rsidRPr="00820B6F">
        <w:t xml:space="preserve">Concerns about anonymity of the data. (3) </w:t>
      </w:r>
    </w:p>
    <w:p w14:paraId="76264B45" w14:textId="33399C98" w:rsidR="00A81700" w:rsidRPr="00820B6F" w:rsidRDefault="006F7972" w:rsidP="00820B6F">
      <w:sdt>
        <w:sdtPr>
          <w:alias w:val=" Privacy and data security concerns. (4) "/>
          <w:tag w:val="Tick if you have any privacy and data security concerns"/>
          <w:id w:val="-1763450609"/>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820B6F">
        <w:t xml:space="preserve"> </w:t>
      </w:r>
      <w:r w:rsidR="00A81700" w:rsidRPr="00820B6F">
        <w:t xml:space="preserve">Privacy and data security concerns. (4) </w:t>
      </w:r>
    </w:p>
    <w:p w14:paraId="36228B55" w14:textId="10ABAD5E" w:rsidR="00A81700" w:rsidRPr="00820B6F" w:rsidRDefault="006F7972" w:rsidP="00820B6F">
      <w:sdt>
        <w:sdtPr>
          <w:alias w:val="Concerns about how the data will be used. (5)"/>
          <w:tag w:val="Tick if you have concerns about how the data will be used"/>
          <w:id w:val="-1747030009"/>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820B6F">
        <w:t xml:space="preserve"> </w:t>
      </w:r>
      <w:r w:rsidR="00A81700" w:rsidRPr="00820B6F">
        <w:t xml:space="preserve">Concerns about how the data will be used. (5) </w:t>
      </w:r>
    </w:p>
    <w:p w14:paraId="6647F9B1" w14:textId="2422AFB6" w:rsidR="00A81700" w:rsidRPr="00820B6F" w:rsidRDefault="006F7972" w:rsidP="00820B6F">
      <w:sdt>
        <w:sdtPr>
          <w:alias w:val="Concerns about the costs of implementing an outcome collection system. (6) "/>
          <w:tag w:val="Tick if you are concerned about the costs of implementing the outcomes"/>
          <w:id w:val="-2000335619"/>
          <w14:checkbox>
            <w14:checked w14:val="0"/>
            <w14:checkedState w14:val="2612" w14:font="MS Gothic"/>
            <w14:uncheckedState w14:val="2610" w14:font="MS Gothic"/>
          </w14:checkbox>
        </w:sdtPr>
        <w:sdtEndPr/>
        <w:sdtContent>
          <w:r w:rsidR="00893664">
            <w:rPr>
              <w:rFonts w:ascii="MS Gothic" w:eastAsia="MS Gothic" w:hAnsi="MS Gothic" w:hint="eastAsia"/>
            </w:rPr>
            <w:t>☐</w:t>
          </w:r>
        </w:sdtContent>
      </w:sdt>
      <w:r w:rsidR="00820B6F">
        <w:t xml:space="preserve"> </w:t>
      </w:r>
      <w:r w:rsidR="00A81700" w:rsidRPr="00820B6F">
        <w:t xml:space="preserve">Concerns about the costs of implementing an outcome collection system. (6) </w:t>
      </w:r>
    </w:p>
    <w:p w14:paraId="378FFD86" w14:textId="7F4B2BF4" w:rsidR="00806F72" w:rsidRDefault="006F7972" w:rsidP="00820B6F">
      <w:pPr>
        <w:rPr>
          <w:b/>
        </w:rPr>
      </w:pPr>
      <w:sdt>
        <w:sdtPr>
          <w:alias w:val="Other "/>
          <w:tag w:val="Other please describe"/>
          <w:id w:val="1386066668"/>
          <w14:checkbox>
            <w14:checked w14:val="0"/>
            <w14:checkedState w14:val="2612" w14:font="MS Gothic"/>
            <w14:uncheckedState w14:val="2610" w14:font="MS Gothic"/>
          </w14:checkbox>
        </w:sdtPr>
        <w:sdtEndPr/>
        <w:sdtContent>
          <w:r w:rsidR="00820B6F">
            <w:rPr>
              <w:rFonts w:ascii="MS Gothic" w:eastAsia="MS Gothic" w:hAnsi="MS Gothic" w:hint="eastAsia"/>
            </w:rPr>
            <w:t>☐</w:t>
          </w:r>
        </w:sdtContent>
      </w:sdt>
      <w:r w:rsidR="00820B6F">
        <w:t xml:space="preserve"> </w:t>
      </w:r>
      <w:r w:rsidR="00A81700" w:rsidRPr="00820B6F">
        <w:t xml:space="preserve">Other: please describe (7) </w:t>
      </w:r>
    </w:p>
    <w:p w14:paraId="5BB83C6F" w14:textId="20B76C1C" w:rsidR="00A81700" w:rsidRPr="0002386E" w:rsidRDefault="00A81700" w:rsidP="008F635E">
      <w:pPr>
        <w:rPr>
          <w:b/>
        </w:rPr>
      </w:pPr>
      <w:r w:rsidRPr="0002386E">
        <w:t xml:space="preserve">Q26. In your opinion, what would facilitate the acceptance and implementation of routine outcome measurement for the purpose of program-level quality improvement? </w:t>
      </w:r>
      <w:sdt>
        <w:sdtPr>
          <w:id w:val="-1060784120"/>
          <w:placeholder>
            <w:docPart w:val="DefaultPlaceholder_-1854013440"/>
          </w:placeholder>
        </w:sdtPr>
        <w:sdtEndPr/>
        <w:sdtContent>
          <w:bookmarkStart w:id="233" w:name="Text21"/>
          <w:r w:rsidR="00145C17">
            <w:fldChar w:fldCharType="begin">
              <w:ffData>
                <w:name w:val="Text21"/>
                <w:enabled/>
                <w:calcOnExit w:val="0"/>
                <w:helpText w:type="text" w:val="Enter your opinion, what would facilitate the acceptance and implementation of routine outcome measurement for the purpose of program-level quality improvement? "/>
                <w:statusText w:type="text" w:val="In your opinion, what would facilitate the acceptance and implementation of routine outcome measurement for the purpose of program-level q"/>
                <w:textInput/>
              </w:ffData>
            </w:fldChar>
          </w:r>
          <w:r w:rsidR="00145C17">
            <w:instrText xml:space="preserve"> FORMTEXT </w:instrText>
          </w:r>
          <w:r w:rsidR="00145C17">
            <w:fldChar w:fldCharType="separate"/>
          </w:r>
          <w:r w:rsidR="00145C17">
            <w:rPr>
              <w:noProof/>
            </w:rPr>
            <w:t> </w:t>
          </w:r>
          <w:r w:rsidR="00145C17">
            <w:rPr>
              <w:noProof/>
            </w:rPr>
            <w:t> </w:t>
          </w:r>
          <w:r w:rsidR="00145C17">
            <w:rPr>
              <w:noProof/>
            </w:rPr>
            <w:t> </w:t>
          </w:r>
          <w:r w:rsidR="00145C17">
            <w:rPr>
              <w:noProof/>
            </w:rPr>
            <w:t> </w:t>
          </w:r>
          <w:r w:rsidR="00145C17">
            <w:rPr>
              <w:noProof/>
            </w:rPr>
            <w:t> </w:t>
          </w:r>
          <w:r w:rsidR="00145C17">
            <w:fldChar w:fldCharType="end"/>
          </w:r>
          <w:bookmarkEnd w:id="233"/>
        </w:sdtContent>
      </w:sdt>
    </w:p>
    <w:p w14:paraId="56163DA6" w14:textId="5BF730F4" w:rsidR="00A81700" w:rsidRPr="0002386E" w:rsidRDefault="00A81700" w:rsidP="008F635E">
      <w:pPr>
        <w:rPr>
          <w:b/>
        </w:rPr>
      </w:pPr>
      <w:r w:rsidRPr="0002386E">
        <w:t>Q27. Any final comments about routine outcome measurement?</w:t>
      </w:r>
      <w:r w:rsidR="00145C17">
        <w:t xml:space="preserve"> </w:t>
      </w:r>
      <w:r w:rsidR="00145C17">
        <w:fldChar w:fldCharType="begin">
          <w:ffData>
            <w:name w:val="Text22"/>
            <w:enabled/>
            <w:calcOnExit w:val="0"/>
            <w:helpText w:type="text" w:val="Enter any final comments about routine outcome measurement?"/>
            <w:statusText w:type="text" w:val="Any final comments about routine outcome measurement?"/>
            <w:textInput/>
          </w:ffData>
        </w:fldChar>
      </w:r>
      <w:bookmarkStart w:id="234" w:name="Text22"/>
      <w:r w:rsidR="00145C17">
        <w:instrText xml:space="preserve"> FORMTEXT </w:instrText>
      </w:r>
      <w:r w:rsidR="00145C17">
        <w:fldChar w:fldCharType="separate"/>
      </w:r>
      <w:r w:rsidR="00145C17">
        <w:rPr>
          <w:noProof/>
        </w:rPr>
        <w:t> </w:t>
      </w:r>
      <w:r w:rsidR="00145C17">
        <w:rPr>
          <w:noProof/>
        </w:rPr>
        <w:t> </w:t>
      </w:r>
      <w:r w:rsidR="00145C17">
        <w:rPr>
          <w:noProof/>
        </w:rPr>
        <w:t> </w:t>
      </w:r>
      <w:r w:rsidR="00145C17">
        <w:rPr>
          <w:noProof/>
        </w:rPr>
        <w:t> </w:t>
      </w:r>
      <w:r w:rsidR="00145C17">
        <w:rPr>
          <w:noProof/>
        </w:rPr>
        <w:t> </w:t>
      </w:r>
      <w:r w:rsidR="00145C17">
        <w:fldChar w:fldCharType="end"/>
      </w:r>
      <w:bookmarkEnd w:id="234"/>
    </w:p>
    <w:p w14:paraId="47A9CCFA" w14:textId="15E56638" w:rsidR="008E2342" w:rsidRDefault="008E2342">
      <w:pPr>
        <w:rPr>
          <w:rFonts w:asciiTheme="minorHAnsi" w:hAnsiTheme="minorHAnsi" w:cstheme="minorHAnsi"/>
          <w:lang w:eastAsia="en-AU"/>
        </w:rPr>
      </w:pPr>
      <w:r>
        <w:rPr>
          <w:rFonts w:asciiTheme="minorHAnsi" w:hAnsiTheme="minorHAnsi" w:cstheme="minorHAnsi"/>
          <w:lang w:eastAsia="en-AU"/>
        </w:rPr>
        <w:br w:type="page"/>
      </w:r>
    </w:p>
    <w:p w14:paraId="7BECF051" w14:textId="77777777" w:rsidR="00806F72" w:rsidRDefault="008E2342" w:rsidP="008E2342">
      <w:pPr>
        <w:pStyle w:val="Heading1"/>
        <w:rPr>
          <w:color w:val="2F5496" w:themeColor="accent1" w:themeShade="BF"/>
          <w:sz w:val="40"/>
          <w:szCs w:val="40"/>
          <w:lang w:eastAsia="en-AU"/>
        </w:rPr>
      </w:pPr>
      <w:bookmarkStart w:id="235" w:name="_Toc126337703"/>
      <w:r>
        <w:rPr>
          <w:color w:val="2F5496" w:themeColor="accent1" w:themeShade="BF"/>
          <w:sz w:val="40"/>
          <w:szCs w:val="40"/>
          <w:lang w:eastAsia="en-AU"/>
        </w:rPr>
        <w:lastRenderedPageBreak/>
        <w:t>References</w:t>
      </w:r>
      <w:bookmarkEnd w:id="235"/>
    </w:p>
    <w:p w14:paraId="73F3DF51" w14:textId="3AB63A72" w:rsidR="00001792" w:rsidRPr="00001792" w:rsidRDefault="00001792" w:rsidP="00001792">
      <w:pPr>
        <w:ind w:left="567" w:hanging="567"/>
        <w:rPr>
          <w:rFonts w:asciiTheme="minorHAnsi" w:hAnsiTheme="minorHAnsi" w:cstheme="minorHAnsi"/>
        </w:rPr>
      </w:pPr>
      <w:r w:rsidRPr="00001792">
        <w:rPr>
          <w:rFonts w:asciiTheme="minorHAnsi" w:hAnsiTheme="minorHAnsi" w:cstheme="minorHAnsi"/>
          <w:noProof/>
          <w:lang w:val="en-US" w:eastAsia="en-AU"/>
        </w:rPr>
        <w:fldChar w:fldCharType="begin"/>
      </w:r>
      <w:r w:rsidRPr="00001792">
        <w:rPr>
          <w:rFonts w:asciiTheme="minorHAnsi" w:hAnsiTheme="minorHAnsi" w:cstheme="minorHAnsi"/>
          <w:lang w:eastAsia="en-AU"/>
        </w:rPr>
        <w:instrText xml:space="preserve"> ADDIN EN.REFLIST </w:instrText>
      </w:r>
      <w:r w:rsidRPr="00001792">
        <w:rPr>
          <w:rFonts w:asciiTheme="minorHAnsi" w:hAnsiTheme="minorHAnsi" w:cstheme="minorHAnsi"/>
          <w:noProof/>
          <w:lang w:val="en-US" w:eastAsia="en-AU"/>
        </w:rPr>
        <w:fldChar w:fldCharType="separate"/>
      </w:r>
      <w:r w:rsidRPr="00001792">
        <w:rPr>
          <w:rFonts w:asciiTheme="minorHAnsi" w:hAnsiTheme="minorHAnsi" w:cstheme="minorHAnsi"/>
        </w:rPr>
        <w:t>1.</w:t>
      </w:r>
      <w:r w:rsidRPr="00001792">
        <w:rPr>
          <w:rFonts w:asciiTheme="minorHAnsi" w:hAnsiTheme="minorHAnsi" w:cstheme="minorHAnsi"/>
        </w:rPr>
        <w:tab/>
        <w:t xml:space="preserve">Australian Government Department of Health and Aged Care. MBS Online: Medicare Benefits Schedule - April 2022 Downloads. 2022. </w:t>
      </w:r>
      <w:hyperlink r:id="rId245" w:history="1">
        <w:r w:rsidRPr="00001792">
          <w:rPr>
            <w:rStyle w:val="Hyperlink"/>
            <w:rFonts w:asciiTheme="minorHAnsi" w:hAnsiTheme="minorHAnsi" w:cstheme="minorHAnsi"/>
          </w:rPr>
          <w:t>http://www.mbsonline.gov.au/internet/mbsonline/publishing.nsf/Content/Downloads-220401</w:t>
        </w:r>
      </w:hyperlink>
      <w:r w:rsidRPr="00001792">
        <w:rPr>
          <w:rFonts w:asciiTheme="minorHAnsi" w:hAnsiTheme="minorHAnsi" w:cstheme="minorHAnsi"/>
        </w:rPr>
        <w:t xml:space="preserve"> (accessed 6 December 2022).</w:t>
      </w:r>
    </w:p>
    <w:p w14:paraId="21C3A3DE" w14:textId="3DFB7CEA" w:rsidR="008E2342" w:rsidRPr="001F38C7" w:rsidRDefault="00001792" w:rsidP="00806F72">
      <w:pPr>
        <w:textAlignment w:val="baseline"/>
        <w:rPr>
          <w:rFonts w:asciiTheme="minorHAnsi" w:hAnsiTheme="minorHAnsi" w:cstheme="minorHAnsi"/>
          <w:lang w:eastAsia="en-AU"/>
        </w:rPr>
      </w:pPr>
      <w:r w:rsidRPr="00001792">
        <w:rPr>
          <w:rFonts w:asciiTheme="minorHAnsi" w:hAnsiTheme="minorHAnsi" w:cstheme="minorHAnsi"/>
          <w:lang w:eastAsia="en-AU"/>
        </w:rPr>
        <w:fldChar w:fldCharType="end"/>
      </w:r>
    </w:p>
    <w:sectPr w:rsidR="008E2342" w:rsidRPr="001F38C7" w:rsidSect="00E877A1">
      <w:footnotePr>
        <w:numFmt w:val="lowerLetter"/>
      </w:footnotePr>
      <w:pgSz w:w="11906" w:h="16838"/>
      <w:pgMar w:top="1440" w:right="1440" w:bottom="1440" w:left="1440" w:header="708"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53112" w14:textId="77777777" w:rsidR="009E66C1" w:rsidRDefault="009E66C1" w:rsidP="00A71515">
      <w:r>
        <w:separator/>
      </w:r>
    </w:p>
    <w:p w14:paraId="20030F0B" w14:textId="77777777" w:rsidR="0056508A" w:rsidRDefault="0056508A"/>
  </w:endnote>
  <w:endnote w:type="continuationSeparator" w:id="0">
    <w:p w14:paraId="37865E24" w14:textId="77777777" w:rsidR="009E66C1" w:rsidRDefault="009E66C1" w:rsidP="00A71515">
      <w:r>
        <w:continuationSeparator/>
      </w:r>
    </w:p>
    <w:p w14:paraId="4A08CD0B" w14:textId="77777777" w:rsidR="0056508A" w:rsidRDefault="0056508A"/>
  </w:endnote>
  <w:endnote w:type="continuationNotice" w:id="1">
    <w:p w14:paraId="50444F19" w14:textId="77777777" w:rsidR="009E66C1" w:rsidRDefault="009E66C1"/>
    <w:p w14:paraId="1E2DEF56" w14:textId="77777777" w:rsidR="0056508A" w:rsidRDefault="00565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0F0F" w14:textId="62CAE5EF" w:rsidR="009E66C1" w:rsidRDefault="009E66C1" w:rsidP="008D4CE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55575"/>
      <w:docPartObj>
        <w:docPartGallery w:val="Page Numbers (Bottom of Page)"/>
        <w:docPartUnique/>
      </w:docPartObj>
    </w:sdtPr>
    <w:sdtEndPr>
      <w:rPr>
        <w:rFonts w:asciiTheme="minorHAnsi" w:hAnsiTheme="minorHAnsi" w:cstheme="minorHAnsi"/>
        <w:noProof/>
        <w:sz w:val="20"/>
        <w:szCs w:val="20"/>
      </w:rPr>
    </w:sdtEndPr>
    <w:sdtContent>
      <w:p w14:paraId="5A28FBF7" w14:textId="4C463A56" w:rsidR="009E66C1" w:rsidRPr="00806F72" w:rsidRDefault="009E66C1" w:rsidP="00806F72">
        <w:pPr>
          <w:pStyle w:val="Footer"/>
          <w:jc w:val="center"/>
          <w:rPr>
            <w:rFonts w:asciiTheme="minorHAnsi" w:hAnsiTheme="minorHAnsi" w:cstheme="minorHAnsi"/>
            <w:sz w:val="20"/>
            <w:szCs w:val="20"/>
          </w:rPr>
        </w:pPr>
        <w:r w:rsidRPr="00027F43">
          <w:rPr>
            <w:rFonts w:asciiTheme="minorHAnsi" w:hAnsiTheme="minorHAnsi" w:cstheme="minorHAnsi"/>
            <w:sz w:val="20"/>
            <w:szCs w:val="20"/>
          </w:rPr>
          <w:fldChar w:fldCharType="begin"/>
        </w:r>
        <w:r w:rsidRPr="00027F43">
          <w:rPr>
            <w:rFonts w:asciiTheme="minorHAnsi" w:hAnsiTheme="minorHAnsi" w:cstheme="minorHAnsi"/>
            <w:sz w:val="20"/>
            <w:szCs w:val="20"/>
          </w:rPr>
          <w:instrText xml:space="preserve"> PAGE   \* MERGEFORMAT </w:instrText>
        </w:r>
        <w:r w:rsidRPr="00027F43">
          <w:rPr>
            <w:rFonts w:asciiTheme="minorHAnsi" w:hAnsiTheme="minorHAnsi" w:cstheme="minorHAnsi"/>
            <w:sz w:val="20"/>
            <w:szCs w:val="20"/>
          </w:rPr>
          <w:fldChar w:fldCharType="separate"/>
        </w:r>
        <w:r w:rsidR="00C573A5">
          <w:rPr>
            <w:rFonts w:asciiTheme="minorHAnsi" w:hAnsiTheme="minorHAnsi" w:cstheme="minorHAnsi"/>
            <w:noProof/>
            <w:sz w:val="20"/>
            <w:szCs w:val="20"/>
          </w:rPr>
          <w:t>128</w:t>
        </w:r>
        <w:r w:rsidRPr="00027F43">
          <w:rPr>
            <w:rFonts w:asciiTheme="minorHAnsi" w:hAnsiTheme="minorHAnsi" w:cs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BFAE7" w14:textId="77777777" w:rsidR="009E66C1" w:rsidRDefault="009E66C1" w:rsidP="00A71515">
      <w:r>
        <w:separator/>
      </w:r>
    </w:p>
    <w:p w14:paraId="058E06E4" w14:textId="77777777" w:rsidR="0056508A" w:rsidRDefault="0056508A"/>
  </w:footnote>
  <w:footnote w:type="continuationSeparator" w:id="0">
    <w:p w14:paraId="55909BF5" w14:textId="77777777" w:rsidR="009E66C1" w:rsidRDefault="009E66C1" w:rsidP="00A71515">
      <w:r>
        <w:continuationSeparator/>
      </w:r>
    </w:p>
    <w:p w14:paraId="72E40B92" w14:textId="77777777" w:rsidR="0056508A" w:rsidRDefault="0056508A"/>
  </w:footnote>
  <w:footnote w:type="continuationNotice" w:id="1">
    <w:p w14:paraId="0737811B" w14:textId="77777777" w:rsidR="009E66C1" w:rsidRDefault="009E66C1"/>
    <w:p w14:paraId="389C3858" w14:textId="77777777" w:rsidR="0056508A" w:rsidRDefault="0056508A"/>
  </w:footnote>
  <w:footnote w:id="2">
    <w:p w14:paraId="71336B5B" w14:textId="2225A8D1" w:rsidR="009E66C1" w:rsidRPr="00226FD0" w:rsidRDefault="009E66C1" w:rsidP="00DE02B3">
      <w:pPr>
        <w:rPr>
          <w:lang w:val="en-US"/>
        </w:rPr>
      </w:pPr>
      <w:r>
        <w:footnoteRef/>
      </w:r>
      <w:r>
        <w:t xml:space="preserve"> </w:t>
      </w:r>
      <w:r w:rsidRPr="00226FD0">
        <w:rPr>
          <w:lang w:val="en-US"/>
        </w:rPr>
        <w:t xml:space="preserve">Red text </w:t>
      </w:r>
      <w:r>
        <w:rPr>
          <w:lang w:val="en-US"/>
        </w:rPr>
        <w:t xml:space="preserve">indicates </w:t>
      </w:r>
      <w:r w:rsidRPr="00226FD0">
        <w:rPr>
          <w:lang w:val="en-US"/>
        </w:rPr>
        <w:t xml:space="preserve">programming instructions for Logicly. Participants </w:t>
      </w:r>
      <w:r>
        <w:rPr>
          <w:lang w:val="en-US"/>
        </w:rPr>
        <w:t xml:space="preserve">did </w:t>
      </w:r>
      <w:r w:rsidRPr="00226FD0">
        <w:rPr>
          <w:lang w:val="en-US"/>
        </w:rPr>
        <w:t>not have to navigate skips themselves</w:t>
      </w:r>
      <w:r>
        <w:rPr>
          <w:lang w:val="en-US"/>
        </w:rPr>
        <w:t xml:space="preserve"> – they were </w:t>
      </w:r>
      <w:r w:rsidRPr="00226FD0">
        <w:rPr>
          <w:lang w:val="en-US"/>
        </w:rPr>
        <w:t>automatic.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C249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ACA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AE3D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70AFD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44A5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9099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248D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00C1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5408A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682027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F4796"/>
    <w:multiLevelType w:val="hybridMultilevel"/>
    <w:tmpl w:val="5C885D4E"/>
    <w:lvl w:ilvl="0" w:tplc="DBBE966C">
      <w:start w:val="1"/>
      <w:numFmt w:val="lowerLetter"/>
      <w:pStyle w:val="FootnoteText"/>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260305"/>
    <w:multiLevelType w:val="hybridMultilevel"/>
    <w:tmpl w:val="2C9833B2"/>
    <w:lvl w:ilvl="0" w:tplc="DB32AA56">
      <w:start w:val="1"/>
      <w:numFmt w:val="decimal"/>
      <w:pStyle w:val="FootnoteTextnumbered"/>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2" w15:restartNumberingAfterBreak="0">
    <w:nsid w:val="0E865182"/>
    <w:multiLevelType w:val="hybridMultilevel"/>
    <w:tmpl w:val="A5B22178"/>
    <w:lvl w:ilvl="0" w:tplc="0304F812">
      <w:start w:val="34"/>
      <w:numFmt w:val="decimal"/>
      <w:lvlText w:val="%1."/>
      <w:lvlJc w:val="left"/>
      <w:pPr>
        <w:ind w:left="4188" w:hanging="360"/>
      </w:pPr>
      <w:rPr>
        <w:rFonts w:hint="default"/>
      </w:rPr>
    </w:lvl>
    <w:lvl w:ilvl="1" w:tplc="0C090019" w:tentative="1">
      <w:start w:val="1"/>
      <w:numFmt w:val="lowerLetter"/>
      <w:lvlText w:val="%2."/>
      <w:lvlJc w:val="left"/>
      <w:pPr>
        <w:ind w:left="4908" w:hanging="360"/>
      </w:pPr>
    </w:lvl>
    <w:lvl w:ilvl="2" w:tplc="0C09001B" w:tentative="1">
      <w:start w:val="1"/>
      <w:numFmt w:val="lowerRoman"/>
      <w:lvlText w:val="%3."/>
      <w:lvlJc w:val="right"/>
      <w:pPr>
        <w:ind w:left="5628" w:hanging="180"/>
      </w:pPr>
    </w:lvl>
    <w:lvl w:ilvl="3" w:tplc="0C09000F" w:tentative="1">
      <w:start w:val="1"/>
      <w:numFmt w:val="decimal"/>
      <w:lvlText w:val="%4."/>
      <w:lvlJc w:val="left"/>
      <w:pPr>
        <w:ind w:left="6348" w:hanging="360"/>
      </w:pPr>
    </w:lvl>
    <w:lvl w:ilvl="4" w:tplc="0C090019" w:tentative="1">
      <w:start w:val="1"/>
      <w:numFmt w:val="lowerLetter"/>
      <w:lvlText w:val="%5."/>
      <w:lvlJc w:val="left"/>
      <w:pPr>
        <w:ind w:left="7068" w:hanging="360"/>
      </w:pPr>
    </w:lvl>
    <w:lvl w:ilvl="5" w:tplc="0C09001B" w:tentative="1">
      <w:start w:val="1"/>
      <w:numFmt w:val="lowerRoman"/>
      <w:lvlText w:val="%6."/>
      <w:lvlJc w:val="right"/>
      <w:pPr>
        <w:ind w:left="7788" w:hanging="180"/>
      </w:pPr>
    </w:lvl>
    <w:lvl w:ilvl="6" w:tplc="0C09000F" w:tentative="1">
      <w:start w:val="1"/>
      <w:numFmt w:val="decimal"/>
      <w:lvlText w:val="%7."/>
      <w:lvlJc w:val="left"/>
      <w:pPr>
        <w:ind w:left="8508" w:hanging="360"/>
      </w:pPr>
    </w:lvl>
    <w:lvl w:ilvl="7" w:tplc="0C090019" w:tentative="1">
      <w:start w:val="1"/>
      <w:numFmt w:val="lowerLetter"/>
      <w:lvlText w:val="%8."/>
      <w:lvlJc w:val="left"/>
      <w:pPr>
        <w:ind w:left="9228" w:hanging="360"/>
      </w:pPr>
    </w:lvl>
    <w:lvl w:ilvl="8" w:tplc="0C09001B" w:tentative="1">
      <w:start w:val="1"/>
      <w:numFmt w:val="lowerRoman"/>
      <w:lvlText w:val="%9."/>
      <w:lvlJc w:val="right"/>
      <w:pPr>
        <w:ind w:left="9948" w:hanging="180"/>
      </w:pPr>
    </w:lvl>
  </w:abstractNum>
  <w:abstractNum w:abstractNumId="13" w15:restartNumberingAfterBreak="0">
    <w:nsid w:val="28643AC6"/>
    <w:multiLevelType w:val="hybridMultilevel"/>
    <w:tmpl w:val="CB2628E0"/>
    <w:lvl w:ilvl="0" w:tplc="1C38EA6A">
      <w:start w:val="1"/>
      <w:numFmt w:val="bullet"/>
      <w:pStyle w:val="Style1"/>
      <w:lvlText w:val=""/>
      <w:lvlJc w:val="left"/>
      <w:pPr>
        <w:ind w:left="720" w:hanging="360"/>
      </w:pPr>
      <w:rPr>
        <w:rFonts w:ascii="Symbol" w:hAnsi="Symbol" w:hint="default"/>
      </w:rPr>
    </w:lvl>
    <w:lvl w:ilvl="1" w:tplc="689456CE">
      <w:start w:val="1"/>
      <w:numFmt w:val="bullet"/>
      <w:lvlText w:val="o"/>
      <w:lvlJc w:val="left"/>
      <w:pPr>
        <w:ind w:left="1440" w:hanging="360"/>
      </w:pPr>
      <w:rPr>
        <w:rFonts w:ascii="Courier New" w:hAnsi="Courier New" w:cs="Courier New" w:hint="default"/>
      </w:rPr>
    </w:lvl>
    <w:lvl w:ilvl="2" w:tplc="82B493DE">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1636AC"/>
    <w:multiLevelType w:val="hybridMultilevel"/>
    <w:tmpl w:val="F7EE13C0"/>
    <w:lvl w:ilvl="0" w:tplc="2BDE3FFE">
      <w:start w:val="1"/>
      <w:numFmt w:val="decimal"/>
      <w:pStyle w:val="Tabletext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E36C3A"/>
    <w:multiLevelType w:val="hybridMultilevel"/>
    <w:tmpl w:val="79F06F46"/>
    <w:lvl w:ilvl="0" w:tplc="3B5C88D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D3E252B"/>
    <w:multiLevelType w:val="hybridMultilevel"/>
    <w:tmpl w:val="27D467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6F63D6"/>
    <w:multiLevelType w:val="hybridMultilevel"/>
    <w:tmpl w:val="9C1EB220"/>
    <w:lvl w:ilvl="0" w:tplc="A6F46EFE">
      <w:start w:val="3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6780387"/>
    <w:multiLevelType w:val="hybridMultilevel"/>
    <w:tmpl w:val="70F6EDF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3C1FBF"/>
    <w:multiLevelType w:val="hybridMultilevel"/>
    <w:tmpl w:val="D90EAD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263F6B"/>
    <w:multiLevelType w:val="hybridMultilevel"/>
    <w:tmpl w:val="594888A4"/>
    <w:lvl w:ilvl="0" w:tplc="0516654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5F3CFC"/>
    <w:multiLevelType w:val="hybridMultilevel"/>
    <w:tmpl w:val="BC942EB4"/>
    <w:lvl w:ilvl="0" w:tplc="1F682DA6">
      <w:start w:val="1"/>
      <w:numFmt w:val="decimal"/>
      <w:lvlText w:val="%1."/>
      <w:lvlJc w:val="left"/>
      <w:pPr>
        <w:ind w:left="1332" w:hanging="360"/>
      </w:pPr>
    </w:lvl>
    <w:lvl w:ilvl="1" w:tplc="08090019" w:tentative="1">
      <w:start w:val="1"/>
      <w:numFmt w:val="lowerLetter"/>
      <w:lvlText w:val="%2."/>
      <w:lvlJc w:val="left"/>
      <w:pPr>
        <w:ind w:left="1746" w:hanging="360"/>
      </w:p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num w:numId="1">
    <w:abstractNumId w:val="13"/>
  </w:num>
  <w:num w:numId="2">
    <w:abstractNumId w:val="16"/>
  </w:num>
  <w:num w:numId="3">
    <w:abstractNumId w:val="19"/>
  </w:num>
  <w:num w:numId="4">
    <w:abstractNumId w:val="20"/>
  </w:num>
  <w:num w:numId="5">
    <w:abstractNumId w:val="15"/>
  </w:num>
  <w:num w:numId="6">
    <w:abstractNumId w:val="12"/>
  </w:num>
  <w:num w:numId="7">
    <w:abstractNumId w:val="17"/>
  </w:num>
  <w:num w:numId="8">
    <w:abstractNumId w:val="21"/>
  </w:num>
  <w:num w:numId="9">
    <w:abstractNumId w:val="18"/>
  </w:num>
  <w:num w:numId="10">
    <w:abstractNumId w:val="9"/>
  </w:num>
  <w:num w:numId="11">
    <w:abstractNumId w:val="7"/>
  </w:num>
  <w:num w:numId="12">
    <w:abstractNumId w:val="8"/>
  </w:num>
  <w:num w:numId="13">
    <w:abstractNumId w:val="3"/>
  </w:num>
  <w:num w:numId="14">
    <w:abstractNumId w:val="10"/>
  </w:num>
  <w:num w:numId="15">
    <w:abstractNumId w:val="10"/>
    <w:lvlOverride w:ilvl="0">
      <w:startOverride w:val="1"/>
    </w:lvlOverride>
  </w:num>
  <w:num w:numId="16">
    <w:abstractNumId w:val="14"/>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1"/>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0"/>
    <w:lvlOverride w:ilvl="0">
      <w:startOverride w:val="1"/>
    </w:lvlOverride>
  </w:num>
  <w:num w:numId="32">
    <w:abstractNumId w:val="10"/>
    <w:lvlOverride w:ilvl="0">
      <w:startOverride w:val="1"/>
    </w:lvlOverride>
  </w:num>
  <w:num w:numId="33">
    <w:abstractNumId w:val="11"/>
    <w:lvlOverride w:ilvl="0">
      <w:startOverride w:val="1"/>
    </w:lvlOverride>
  </w:num>
  <w:num w:numId="34">
    <w:abstractNumId w:val="2"/>
  </w:num>
  <w:num w:numId="35">
    <w:abstractNumId w:val="10"/>
    <w:lvlOverride w:ilvl="0">
      <w:startOverride w:val="1"/>
    </w:lvlOverride>
  </w:num>
  <w:num w:numId="36">
    <w:abstractNumId w:val="10"/>
    <w:lvlOverride w:ilvl="0">
      <w:startOverride w:val="1"/>
    </w:lvlOverride>
  </w:num>
  <w:num w:numId="37">
    <w:abstractNumId w:val="8"/>
    <w:lvlOverride w:ilvl="0">
      <w:startOverride w:val="1"/>
    </w:lvlOverride>
  </w:num>
  <w:num w:numId="38">
    <w:abstractNumId w:val="6"/>
  </w:num>
  <w:num w:numId="39">
    <w:abstractNumId w:val="5"/>
  </w:num>
  <w:num w:numId="40">
    <w:abstractNumId w:val="4"/>
  </w:num>
  <w:num w:numId="41">
    <w:abstractNumId w:val="1"/>
  </w:num>
  <w:num w:numId="42">
    <w:abstractNumId w:val="0"/>
  </w:num>
  <w:num w:numId="43">
    <w:abstractNumId w:val="14"/>
    <w:lvlOverride w:ilvl="0">
      <w:startOverride w:val="1"/>
    </w:lvlOverride>
  </w:num>
  <w:num w:numId="44">
    <w:abstractNumId w:val="10"/>
    <w:lvlOverride w:ilvl="0">
      <w:startOverride w:val="1"/>
    </w:lvlOverride>
  </w:num>
  <w:num w:numId="45">
    <w:abstractNumId w:val="10"/>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numFmt w:val="lowerLette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peer0xlwrzpbef0r45aps5xe0r0zpsv59d&quot;&gt;Better Access&lt;record-ids&gt;&lt;item&gt;1272&lt;/item&gt;&lt;/record-ids&gt;&lt;/item&gt;&lt;/Libraries&gt;"/>
  </w:docVars>
  <w:rsids>
    <w:rsidRoot w:val="00A71515"/>
    <w:rsid w:val="00000351"/>
    <w:rsid w:val="00000A89"/>
    <w:rsid w:val="00000E07"/>
    <w:rsid w:val="000015E6"/>
    <w:rsid w:val="000016F8"/>
    <w:rsid w:val="00001792"/>
    <w:rsid w:val="00001A17"/>
    <w:rsid w:val="00001B10"/>
    <w:rsid w:val="000022BE"/>
    <w:rsid w:val="00002788"/>
    <w:rsid w:val="0000284B"/>
    <w:rsid w:val="000028E4"/>
    <w:rsid w:val="00002AE7"/>
    <w:rsid w:val="00002EB8"/>
    <w:rsid w:val="00002EB9"/>
    <w:rsid w:val="0000348C"/>
    <w:rsid w:val="000039C0"/>
    <w:rsid w:val="000041BC"/>
    <w:rsid w:val="000052AB"/>
    <w:rsid w:val="00005321"/>
    <w:rsid w:val="0000546F"/>
    <w:rsid w:val="000057EC"/>
    <w:rsid w:val="00005A09"/>
    <w:rsid w:val="000066BB"/>
    <w:rsid w:val="00006830"/>
    <w:rsid w:val="00006976"/>
    <w:rsid w:val="00006B6C"/>
    <w:rsid w:val="00006BAF"/>
    <w:rsid w:val="0000734C"/>
    <w:rsid w:val="00007737"/>
    <w:rsid w:val="000077F4"/>
    <w:rsid w:val="00007EBA"/>
    <w:rsid w:val="00007F47"/>
    <w:rsid w:val="00010089"/>
    <w:rsid w:val="000103CF"/>
    <w:rsid w:val="00010DD2"/>
    <w:rsid w:val="000113BD"/>
    <w:rsid w:val="000114B2"/>
    <w:rsid w:val="000115E6"/>
    <w:rsid w:val="00011721"/>
    <w:rsid w:val="0001175E"/>
    <w:rsid w:val="00012DF7"/>
    <w:rsid w:val="000131F8"/>
    <w:rsid w:val="00013616"/>
    <w:rsid w:val="0001429E"/>
    <w:rsid w:val="0001495C"/>
    <w:rsid w:val="0001496C"/>
    <w:rsid w:val="00014B29"/>
    <w:rsid w:val="00014C9E"/>
    <w:rsid w:val="00014D30"/>
    <w:rsid w:val="00015644"/>
    <w:rsid w:val="00015B48"/>
    <w:rsid w:val="000167A7"/>
    <w:rsid w:val="00016A76"/>
    <w:rsid w:val="00016BAC"/>
    <w:rsid w:val="00016CC4"/>
    <w:rsid w:val="000172E4"/>
    <w:rsid w:val="0001766E"/>
    <w:rsid w:val="00017AF1"/>
    <w:rsid w:val="00020FF2"/>
    <w:rsid w:val="00021031"/>
    <w:rsid w:val="00021425"/>
    <w:rsid w:val="00021ACA"/>
    <w:rsid w:val="000220F1"/>
    <w:rsid w:val="000223F1"/>
    <w:rsid w:val="000226F0"/>
    <w:rsid w:val="0002374B"/>
    <w:rsid w:val="0002386E"/>
    <w:rsid w:val="0002386F"/>
    <w:rsid w:val="0002397D"/>
    <w:rsid w:val="00023B90"/>
    <w:rsid w:val="00023F96"/>
    <w:rsid w:val="0002408D"/>
    <w:rsid w:val="00024174"/>
    <w:rsid w:val="000241A4"/>
    <w:rsid w:val="0002429D"/>
    <w:rsid w:val="00024316"/>
    <w:rsid w:val="00024561"/>
    <w:rsid w:val="00024583"/>
    <w:rsid w:val="00024727"/>
    <w:rsid w:val="00024A73"/>
    <w:rsid w:val="00024C65"/>
    <w:rsid w:val="00024DDD"/>
    <w:rsid w:val="00024E2D"/>
    <w:rsid w:val="000250F1"/>
    <w:rsid w:val="000255E1"/>
    <w:rsid w:val="0002569A"/>
    <w:rsid w:val="000257DE"/>
    <w:rsid w:val="000258E3"/>
    <w:rsid w:val="00025EFB"/>
    <w:rsid w:val="000262EA"/>
    <w:rsid w:val="0002644D"/>
    <w:rsid w:val="0002697E"/>
    <w:rsid w:val="00026CF3"/>
    <w:rsid w:val="00026E8A"/>
    <w:rsid w:val="00026EC1"/>
    <w:rsid w:val="00027116"/>
    <w:rsid w:val="00027339"/>
    <w:rsid w:val="0002778B"/>
    <w:rsid w:val="00027F43"/>
    <w:rsid w:val="00030143"/>
    <w:rsid w:val="00030587"/>
    <w:rsid w:val="00031548"/>
    <w:rsid w:val="00031AAF"/>
    <w:rsid w:val="00031C56"/>
    <w:rsid w:val="00031EDF"/>
    <w:rsid w:val="00032226"/>
    <w:rsid w:val="0003233A"/>
    <w:rsid w:val="00032577"/>
    <w:rsid w:val="00032754"/>
    <w:rsid w:val="00032A50"/>
    <w:rsid w:val="0003308C"/>
    <w:rsid w:val="00033703"/>
    <w:rsid w:val="00033B47"/>
    <w:rsid w:val="00033DF6"/>
    <w:rsid w:val="00034107"/>
    <w:rsid w:val="000347F8"/>
    <w:rsid w:val="00034A2B"/>
    <w:rsid w:val="000350A3"/>
    <w:rsid w:val="000354AC"/>
    <w:rsid w:val="00035B19"/>
    <w:rsid w:val="00035F21"/>
    <w:rsid w:val="00035FA0"/>
    <w:rsid w:val="00035FF6"/>
    <w:rsid w:val="00036542"/>
    <w:rsid w:val="00036AA7"/>
    <w:rsid w:val="00036AD0"/>
    <w:rsid w:val="00036B4E"/>
    <w:rsid w:val="00036C6F"/>
    <w:rsid w:val="0003720A"/>
    <w:rsid w:val="0003760D"/>
    <w:rsid w:val="00037893"/>
    <w:rsid w:val="00037A7C"/>
    <w:rsid w:val="00037C74"/>
    <w:rsid w:val="00037F20"/>
    <w:rsid w:val="0004001D"/>
    <w:rsid w:val="0004081C"/>
    <w:rsid w:val="000408A6"/>
    <w:rsid w:val="00040E38"/>
    <w:rsid w:val="00040EF9"/>
    <w:rsid w:val="000415D4"/>
    <w:rsid w:val="00041713"/>
    <w:rsid w:val="00042091"/>
    <w:rsid w:val="00042391"/>
    <w:rsid w:val="00042888"/>
    <w:rsid w:val="00042C64"/>
    <w:rsid w:val="00043254"/>
    <w:rsid w:val="00043BC8"/>
    <w:rsid w:val="00043CBE"/>
    <w:rsid w:val="00043F27"/>
    <w:rsid w:val="00044002"/>
    <w:rsid w:val="00044051"/>
    <w:rsid w:val="00044086"/>
    <w:rsid w:val="00044A40"/>
    <w:rsid w:val="00044EF7"/>
    <w:rsid w:val="00045535"/>
    <w:rsid w:val="00045838"/>
    <w:rsid w:val="000459DC"/>
    <w:rsid w:val="00045DAE"/>
    <w:rsid w:val="000463DD"/>
    <w:rsid w:val="0004647F"/>
    <w:rsid w:val="000464AB"/>
    <w:rsid w:val="000464F2"/>
    <w:rsid w:val="000467B8"/>
    <w:rsid w:val="000469CC"/>
    <w:rsid w:val="00046A89"/>
    <w:rsid w:val="00046ECD"/>
    <w:rsid w:val="00047CB2"/>
    <w:rsid w:val="00047E96"/>
    <w:rsid w:val="00047FB4"/>
    <w:rsid w:val="0005015D"/>
    <w:rsid w:val="000501B5"/>
    <w:rsid w:val="000501B6"/>
    <w:rsid w:val="00050810"/>
    <w:rsid w:val="00050B2B"/>
    <w:rsid w:val="00050CD4"/>
    <w:rsid w:val="00050DBD"/>
    <w:rsid w:val="00051482"/>
    <w:rsid w:val="00051578"/>
    <w:rsid w:val="0005186F"/>
    <w:rsid w:val="0005241E"/>
    <w:rsid w:val="00052568"/>
    <w:rsid w:val="00052731"/>
    <w:rsid w:val="0005346F"/>
    <w:rsid w:val="00053FEB"/>
    <w:rsid w:val="00054434"/>
    <w:rsid w:val="00054579"/>
    <w:rsid w:val="0005458D"/>
    <w:rsid w:val="0005463F"/>
    <w:rsid w:val="00055017"/>
    <w:rsid w:val="00055263"/>
    <w:rsid w:val="00055D12"/>
    <w:rsid w:val="00055DC8"/>
    <w:rsid w:val="00055FFF"/>
    <w:rsid w:val="000560A9"/>
    <w:rsid w:val="0005613C"/>
    <w:rsid w:val="0005615B"/>
    <w:rsid w:val="0005674F"/>
    <w:rsid w:val="00056D1C"/>
    <w:rsid w:val="000571BA"/>
    <w:rsid w:val="00057C28"/>
    <w:rsid w:val="0006036B"/>
    <w:rsid w:val="000607A6"/>
    <w:rsid w:val="000609C4"/>
    <w:rsid w:val="00060FA6"/>
    <w:rsid w:val="00061021"/>
    <w:rsid w:val="0006122C"/>
    <w:rsid w:val="0006131A"/>
    <w:rsid w:val="000613BF"/>
    <w:rsid w:val="000613D1"/>
    <w:rsid w:val="00061B18"/>
    <w:rsid w:val="00061C00"/>
    <w:rsid w:val="0006202C"/>
    <w:rsid w:val="00062CA4"/>
    <w:rsid w:val="0006324C"/>
    <w:rsid w:val="000635A4"/>
    <w:rsid w:val="00063A85"/>
    <w:rsid w:val="00063D8F"/>
    <w:rsid w:val="00063DB1"/>
    <w:rsid w:val="0006437F"/>
    <w:rsid w:val="00064891"/>
    <w:rsid w:val="0006546C"/>
    <w:rsid w:val="00065DF4"/>
    <w:rsid w:val="0006639F"/>
    <w:rsid w:val="0006642F"/>
    <w:rsid w:val="000669A0"/>
    <w:rsid w:val="000669E2"/>
    <w:rsid w:val="00066A94"/>
    <w:rsid w:val="0006728F"/>
    <w:rsid w:val="000676F9"/>
    <w:rsid w:val="00067823"/>
    <w:rsid w:val="00067C88"/>
    <w:rsid w:val="000701BE"/>
    <w:rsid w:val="00070306"/>
    <w:rsid w:val="0007057A"/>
    <w:rsid w:val="000709BF"/>
    <w:rsid w:val="00071445"/>
    <w:rsid w:val="000714B4"/>
    <w:rsid w:val="00071ADD"/>
    <w:rsid w:val="000721A5"/>
    <w:rsid w:val="00072EDE"/>
    <w:rsid w:val="000732ED"/>
    <w:rsid w:val="000737BD"/>
    <w:rsid w:val="00073D57"/>
    <w:rsid w:val="00073D5F"/>
    <w:rsid w:val="00073DBA"/>
    <w:rsid w:val="00073E29"/>
    <w:rsid w:val="00073F8B"/>
    <w:rsid w:val="00074219"/>
    <w:rsid w:val="000745BB"/>
    <w:rsid w:val="000754CD"/>
    <w:rsid w:val="000759D6"/>
    <w:rsid w:val="000766A3"/>
    <w:rsid w:val="00076732"/>
    <w:rsid w:val="00077291"/>
    <w:rsid w:val="000774DB"/>
    <w:rsid w:val="00077E30"/>
    <w:rsid w:val="000818A6"/>
    <w:rsid w:val="00082298"/>
    <w:rsid w:val="000824DB"/>
    <w:rsid w:val="000825B7"/>
    <w:rsid w:val="00082710"/>
    <w:rsid w:val="00082AE9"/>
    <w:rsid w:val="00082FC5"/>
    <w:rsid w:val="00083140"/>
    <w:rsid w:val="00083280"/>
    <w:rsid w:val="00083A7D"/>
    <w:rsid w:val="00084288"/>
    <w:rsid w:val="000842E0"/>
    <w:rsid w:val="00084AEE"/>
    <w:rsid w:val="00084CBB"/>
    <w:rsid w:val="00084CD3"/>
    <w:rsid w:val="00084E96"/>
    <w:rsid w:val="00084F4A"/>
    <w:rsid w:val="00084F7C"/>
    <w:rsid w:val="0008503C"/>
    <w:rsid w:val="0008519E"/>
    <w:rsid w:val="000851F4"/>
    <w:rsid w:val="000858EA"/>
    <w:rsid w:val="000862C1"/>
    <w:rsid w:val="000867CF"/>
    <w:rsid w:val="00086B24"/>
    <w:rsid w:val="00087995"/>
    <w:rsid w:val="00087CD6"/>
    <w:rsid w:val="00087DCB"/>
    <w:rsid w:val="00087F32"/>
    <w:rsid w:val="000908EA"/>
    <w:rsid w:val="00090BEB"/>
    <w:rsid w:val="00090F73"/>
    <w:rsid w:val="00091025"/>
    <w:rsid w:val="000916C3"/>
    <w:rsid w:val="000919C8"/>
    <w:rsid w:val="00091D7B"/>
    <w:rsid w:val="00092159"/>
    <w:rsid w:val="00092B3A"/>
    <w:rsid w:val="00092CD4"/>
    <w:rsid w:val="00092FF7"/>
    <w:rsid w:val="0009309A"/>
    <w:rsid w:val="000933ED"/>
    <w:rsid w:val="000935B0"/>
    <w:rsid w:val="0009380B"/>
    <w:rsid w:val="000938C6"/>
    <w:rsid w:val="0009418F"/>
    <w:rsid w:val="00094A09"/>
    <w:rsid w:val="00094D2B"/>
    <w:rsid w:val="0009570B"/>
    <w:rsid w:val="00095817"/>
    <w:rsid w:val="0009583D"/>
    <w:rsid w:val="00095962"/>
    <w:rsid w:val="00095CE2"/>
    <w:rsid w:val="000963FF"/>
    <w:rsid w:val="00096586"/>
    <w:rsid w:val="00096FFD"/>
    <w:rsid w:val="000970F3"/>
    <w:rsid w:val="00097FE5"/>
    <w:rsid w:val="000A0157"/>
    <w:rsid w:val="000A1269"/>
    <w:rsid w:val="000A1E35"/>
    <w:rsid w:val="000A3598"/>
    <w:rsid w:val="000A390C"/>
    <w:rsid w:val="000A3960"/>
    <w:rsid w:val="000A3BD6"/>
    <w:rsid w:val="000A3D8C"/>
    <w:rsid w:val="000A3E9B"/>
    <w:rsid w:val="000A4364"/>
    <w:rsid w:val="000A4A79"/>
    <w:rsid w:val="000A545E"/>
    <w:rsid w:val="000A5685"/>
    <w:rsid w:val="000A570E"/>
    <w:rsid w:val="000A6261"/>
    <w:rsid w:val="000A6767"/>
    <w:rsid w:val="000A68F6"/>
    <w:rsid w:val="000A6A20"/>
    <w:rsid w:val="000A6A4D"/>
    <w:rsid w:val="000A6AA5"/>
    <w:rsid w:val="000A6D22"/>
    <w:rsid w:val="000A6FC8"/>
    <w:rsid w:val="000A71B1"/>
    <w:rsid w:val="000A7223"/>
    <w:rsid w:val="000A75E2"/>
    <w:rsid w:val="000A7610"/>
    <w:rsid w:val="000A7B95"/>
    <w:rsid w:val="000B0098"/>
    <w:rsid w:val="000B05B0"/>
    <w:rsid w:val="000B0DA6"/>
    <w:rsid w:val="000B106D"/>
    <w:rsid w:val="000B143A"/>
    <w:rsid w:val="000B1865"/>
    <w:rsid w:val="000B1981"/>
    <w:rsid w:val="000B1C27"/>
    <w:rsid w:val="000B1D00"/>
    <w:rsid w:val="000B22F3"/>
    <w:rsid w:val="000B24E1"/>
    <w:rsid w:val="000B285A"/>
    <w:rsid w:val="000B2E2D"/>
    <w:rsid w:val="000B2F39"/>
    <w:rsid w:val="000B3602"/>
    <w:rsid w:val="000B37EF"/>
    <w:rsid w:val="000B3AF6"/>
    <w:rsid w:val="000B406D"/>
    <w:rsid w:val="000B41A3"/>
    <w:rsid w:val="000B462F"/>
    <w:rsid w:val="000B49ED"/>
    <w:rsid w:val="000B5067"/>
    <w:rsid w:val="000B529F"/>
    <w:rsid w:val="000B5376"/>
    <w:rsid w:val="000B5734"/>
    <w:rsid w:val="000B587E"/>
    <w:rsid w:val="000B5A19"/>
    <w:rsid w:val="000B5CD8"/>
    <w:rsid w:val="000B5F66"/>
    <w:rsid w:val="000B638D"/>
    <w:rsid w:val="000B6873"/>
    <w:rsid w:val="000B68C1"/>
    <w:rsid w:val="000B69E3"/>
    <w:rsid w:val="000B6A4F"/>
    <w:rsid w:val="000B6B28"/>
    <w:rsid w:val="000B6CBD"/>
    <w:rsid w:val="000B6E10"/>
    <w:rsid w:val="000B7161"/>
    <w:rsid w:val="000B7277"/>
    <w:rsid w:val="000B73F1"/>
    <w:rsid w:val="000B7605"/>
    <w:rsid w:val="000B766E"/>
    <w:rsid w:val="000B78EC"/>
    <w:rsid w:val="000B7C13"/>
    <w:rsid w:val="000B7D96"/>
    <w:rsid w:val="000B7E83"/>
    <w:rsid w:val="000B7F74"/>
    <w:rsid w:val="000C089E"/>
    <w:rsid w:val="000C08E9"/>
    <w:rsid w:val="000C0BDF"/>
    <w:rsid w:val="000C12F1"/>
    <w:rsid w:val="000C1972"/>
    <w:rsid w:val="000C2298"/>
    <w:rsid w:val="000C2518"/>
    <w:rsid w:val="000C29D6"/>
    <w:rsid w:val="000C2A1D"/>
    <w:rsid w:val="000C2FAA"/>
    <w:rsid w:val="000C37F8"/>
    <w:rsid w:val="000C46B8"/>
    <w:rsid w:val="000C493F"/>
    <w:rsid w:val="000C4A2F"/>
    <w:rsid w:val="000C4F62"/>
    <w:rsid w:val="000C5650"/>
    <w:rsid w:val="000C5699"/>
    <w:rsid w:val="000C630E"/>
    <w:rsid w:val="000C64BC"/>
    <w:rsid w:val="000C65E7"/>
    <w:rsid w:val="000C67E8"/>
    <w:rsid w:val="000C694E"/>
    <w:rsid w:val="000C6981"/>
    <w:rsid w:val="000C6BD8"/>
    <w:rsid w:val="000C70C0"/>
    <w:rsid w:val="000C7A55"/>
    <w:rsid w:val="000C7A5F"/>
    <w:rsid w:val="000D05D8"/>
    <w:rsid w:val="000D07D8"/>
    <w:rsid w:val="000D0FDD"/>
    <w:rsid w:val="000D1208"/>
    <w:rsid w:val="000D12A7"/>
    <w:rsid w:val="000D1862"/>
    <w:rsid w:val="000D1DFB"/>
    <w:rsid w:val="000D2BE8"/>
    <w:rsid w:val="000D2C7E"/>
    <w:rsid w:val="000D2CF8"/>
    <w:rsid w:val="000D303C"/>
    <w:rsid w:val="000D345C"/>
    <w:rsid w:val="000D3603"/>
    <w:rsid w:val="000D3678"/>
    <w:rsid w:val="000D3A19"/>
    <w:rsid w:val="000D3B5D"/>
    <w:rsid w:val="000D3E83"/>
    <w:rsid w:val="000D4012"/>
    <w:rsid w:val="000D4391"/>
    <w:rsid w:val="000D43A1"/>
    <w:rsid w:val="000D47AF"/>
    <w:rsid w:val="000D4877"/>
    <w:rsid w:val="000D4A2D"/>
    <w:rsid w:val="000D4A48"/>
    <w:rsid w:val="000D4A88"/>
    <w:rsid w:val="000D4C19"/>
    <w:rsid w:val="000D581B"/>
    <w:rsid w:val="000D5903"/>
    <w:rsid w:val="000D60D3"/>
    <w:rsid w:val="000D6649"/>
    <w:rsid w:val="000D67A5"/>
    <w:rsid w:val="000D67ED"/>
    <w:rsid w:val="000D691D"/>
    <w:rsid w:val="000D7315"/>
    <w:rsid w:val="000D7479"/>
    <w:rsid w:val="000D765B"/>
    <w:rsid w:val="000D7826"/>
    <w:rsid w:val="000D7C29"/>
    <w:rsid w:val="000E0BB7"/>
    <w:rsid w:val="000E0E6A"/>
    <w:rsid w:val="000E1607"/>
    <w:rsid w:val="000E1875"/>
    <w:rsid w:val="000E1B84"/>
    <w:rsid w:val="000E2218"/>
    <w:rsid w:val="000E25AF"/>
    <w:rsid w:val="000E2E11"/>
    <w:rsid w:val="000E32DA"/>
    <w:rsid w:val="000E3511"/>
    <w:rsid w:val="000E3DAE"/>
    <w:rsid w:val="000E40E4"/>
    <w:rsid w:val="000E43B4"/>
    <w:rsid w:val="000E4A0F"/>
    <w:rsid w:val="000E4F1E"/>
    <w:rsid w:val="000E51EB"/>
    <w:rsid w:val="000E5579"/>
    <w:rsid w:val="000E5865"/>
    <w:rsid w:val="000E5A27"/>
    <w:rsid w:val="000E5B2D"/>
    <w:rsid w:val="000E5E0F"/>
    <w:rsid w:val="000E5FEB"/>
    <w:rsid w:val="000E6598"/>
    <w:rsid w:val="000E66B0"/>
    <w:rsid w:val="000E6B08"/>
    <w:rsid w:val="000E6E22"/>
    <w:rsid w:val="000E6E57"/>
    <w:rsid w:val="000E7F77"/>
    <w:rsid w:val="000E7F8B"/>
    <w:rsid w:val="000F001A"/>
    <w:rsid w:val="000F0565"/>
    <w:rsid w:val="000F06CF"/>
    <w:rsid w:val="000F08D1"/>
    <w:rsid w:val="000F0BC4"/>
    <w:rsid w:val="000F11CD"/>
    <w:rsid w:val="000F150B"/>
    <w:rsid w:val="000F1A0F"/>
    <w:rsid w:val="000F1E75"/>
    <w:rsid w:val="000F2338"/>
    <w:rsid w:val="000F23CD"/>
    <w:rsid w:val="000F23F9"/>
    <w:rsid w:val="000F2998"/>
    <w:rsid w:val="000F2A6B"/>
    <w:rsid w:val="000F2C42"/>
    <w:rsid w:val="000F3186"/>
    <w:rsid w:val="000F3B29"/>
    <w:rsid w:val="000F3F14"/>
    <w:rsid w:val="000F4675"/>
    <w:rsid w:val="000F4C99"/>
    <w:rsid w:val="000F4CBD"/>
    <w:rsid w:val="000F4D0E"/>
    <w:rsid w:val="000F5027"/>
    <w:rsid w:val="000F5ABA"/>
    <w:rsid w:val="000F6661"/>
    <w:rsid w:val="000F6B1B"/>
    <w:rsid w:val="000F6EAA"/>
    <w:rsid w:val="000F703D"/>
    <w:rsid w:val="000F74C3"/>
    <w:rsid w:val="000F7557"/>
    <w:rsid w:val="000F7B65"/>
    <w:rsid w:val="000F7CEF"/>
    <w:rsid w:val="000F7FDB"/>
    <w:rsid w:val="00100173"/>
    <w:rsid w:val="0010038D"/>
    <w:rsid w:val="001004E6"/>
    <w:rsid w:val="00100937"/>
    <w:rsid w:val="00100CD1"/>
    <w:rsid w:val="00101223"/>
    <w:rsid w:val="00101CAC"/>
    <w:rsid w:val="0010238B"/>
    <w:rsid w:val="00103B20"/>
    <w:rsid w:val="00103D93"/>
    <w:rsid w:val="00104D0F"/>
    <w:rsid w:val="00104E62"/>
    <w:rsid w:val="00104F73"/>
    <w:rsid w:val="00105153"/>
    <w:rsid w:val="0010534B"/>
    <w:rsid w:val="001064B5"/>
    <w:rsid w:val="0010655D"/>
    <w:rsid w:val="001069B3"/>
    <w:rsid w:val="00107444"/>
    <w:rsid w:val="001076F6"/>
    <w:rsid w:val="00107904"/>
    <w:rsid w:val="0010799E"/>
    <w:rsid w:val="0011013D"/>
    <w:rsid w:val="0011132D"/>
    <w:rsid w:val="00111981"/>
    <w:rsid w:val="00111BEF"/>
    <w:rsid w:val="00111CA6"/>
    <w:rsid w:val="00111F5F"/>
    <w:rsid w:val="00112323"/>
    <w:rsid w:val="001131E0"/>
    <w:rsid w:val="001142C5"/>
    <w:rsid w:val="00114637"/>
    <w:rsid w:val="0011487F"/>
    <w:rsid w:val="00114912"/>
    <w:rsid w:val="00114C25"/>
    <w:rsid w:val="00115463"/>
    <w:rsid w:val="00115A0F"/>
    <w:rsid w:val="00115DD2"/>
    <w:rsid w:val="00115E4A"/>
    <w:rsid w:val="00115F34"/>
    <w:rsid w:val="00115F5B"/>
    <w:rsid w:val="0011614D"/>
    <w:rsid w:val="00116B0D"/>
    <w:rsid w:val="00116B21"/>
    <w:rsid w:val="00116CE6"/>
    <w:rsid w:val="00116F1F"/>
    <w:rsid w:val="0011700C"/>
    <w:rsid w:val="00117595"/>
    <w:rsid w:val="00120221"/>
    <w:rsid w:val="001203A9"/>
    <w:rsid w:val="001209CC"/>
    <w:rsid w:val="00120B60"/>
    <w:rsid w:val="00120CF7"/>
    <w:rsid w:val="00121670"/>
    <w:rsid w:val="00121946"/>
    <w:rsid w:val="00122186"/>
    <w:rsid w:val="001225EA"/>
    <w:rsid w:val="00122842"/>
    <w:rsid w:val="00123114"/>
    <w:rsid w:val="00123506"/>
    <w:rsid w:val="001239C8"/>
    <w:rsid w:val="00123C38"/>
    <w:rsid w:val="0012515F"/>
    <w:rsid w:val="0012518D"/>
    <w:rsid w:val="00125252"/>
    <w:rsid w:val="00125356"/>
    <w:rsid w:val="001254F2"/>
    <w:rsid w:val="001254FD"/>
    <w:rsid w:val="00125732"/>
    <w:rsid w:val="00125855"/>
    <w:rsid w:val="00125EFF"/>
    <w:rsid w:val="001260C0"/>
    <w:rsid w:val="00126F4B"/>
    <w:rsid w:val="001271D5"/>
    <w:rsid w:val="00127D0C"/>
    <w:rsid w:val="001302B4"/>
    <w:rsid w:val="0013058A"/>
    <w:rsid w:val="001305A2"/>
    <w:rsid w:val="001309DA"/>
    <w:rsid w:val="00130C83"/>
    <w:rsid w:val="00130FFE"/>
    <w:rsid w:val="0013157C"/>
    <w:rsid w:val="00131590"/>
    <w:rsid w:val="00132047"/>
    <w:rsid w:val="00132764"/>
    <w:rsid w:val="0013291A"/>
    <w:rsid w:val="001330DA"/>
    <w:rsid w:val="0013316C"/>
    <w:rsid w:val="0013338E"/>
    <w:rsid w:val="00133D48"/>
    <w:rsid w:val="00134128"/>
    <w:rsid w:val="00134149"/>
    <w:rsid w:val="001341CA"/>
    <w:rsid w:val="00135F5B"/>
    <w:rsid w:val="001361BA"/>
    <w:rsid w:val="00136457"/>
    <w:rsid w:val="00136D35"/>
    <w:rsid w:val="00137827"/>
    <w:rsid w:val="00137B0E"/>
    <w:rsid w:val="00140F46"/>
    <w:rsid w:val="001413C9"/>
    <w:rsid w:val="00141F8A"/>
    <w:rsid w:val="00142324"/>
    <w:rsid w:val="00142562"/>
    <w:rsid w:val="0014285C"/>
    <w:rsid w:val="0014321C"/>
    <w:rsid w:val="001437D7"/>
    <w:rsid w:val="00143953"/>
    <w:rsid w:val="00143C02"/>
    <w:rsid w:val="00143E2A"/>
    <w:rsid w:val="001441B5"/>
    <w:rsid w:val="00144449"/>
    <w:rsid w:val="0014472D"/>
    <w:rsid w:val="00144D7C"/>
    <w:rsid w:val="00144E6C"/>
    <w:rsid w:val="001454C5"/>
    <w:rsid w:val="0014569D"/>
    <w:rsid w:val="00145988"/>
    <w:rsid w:val="00145A7C"/>
    <w:rsid w:val="00145AB5"/>
    <w:rsid w:val="00145B69"/>
    <w:rsid w:val="00145BA3"/>
    <w:rsid w:val="00145C17"/>
    <w:rsid w:val="00146360"/>
    <w:rsid w:val="0014757A"/>
    <w:rsid w:val="00147581"/>
    <w:rsid w:val="001476AF"/>
    <w:rsid w:val="00147D36"/>
    <w:rsid w:val="00147F2E"/>
    <w:rsid w:val="001500FD"/>
    <w:rsid w:val="001505C6"/>
    <w:rsid w:val="00150F0F"/>
    <w:rsid w:val="001512FF"/>
    <w:rsid w:val="001514A7"/>
    <w:rsid w:val="0015158B"/>
    <w:rsid w:val="0015199D"/>
    <w:rsid w:val="00151BAA"/>
    <w:rsid w:val="00152000"/>
    <w:rsid w:val="0015242F"/>
    <w:rsid w:val="0015299E"/>
    <w:rsid w:val="00152A1B"/>
    <w:rsid w:val="00152E50"/>
    <w:rsid w:val="00152FC3"/>
    <w:rsid w:val="0015312E"/>
    <w:rsid w:val="001531CF"/>
    <w:rsid w:val="00153644"/>
    <w:rsid w:val="0015377F"/>
    <w:rsid w:val="00153B96"/>
    <w:rsid w:val="001546DF"/>
    <w:rsid w:val="00154770"/>
    <w:rsid w:val="001550EE"/>
    <w:rsid w:val="00155BE2"/>
    <w:rsid w:val="0015619D"/>
    <w:rsid w:val="001561BD"/>
    <w:rsid w:val="00156302"/>
    <w:rsid w:val="00156326"/>
    <w:rsid w:val="0015641C"/>
    <w:rsid w:val="0015692C"/>
    <w:rsid w:val="00157670"/>
    <w:rsid w:val="0015789E"/>
    <w:rsid w:val="00157AF5"/>
    <w:rsid w:val="00160016"/>
    <w:rsid w:val="00160158"/>
    <w:rsid w:val="001606DC"/>
    <w:rsid w:val="00160912"/>
    <w:rsid w:val="0016172A"/>
    <w:rsid w:val="00161B21"/>
    <w:rsid w:val="00161BC4"/>
    <w:rsid w:val="00162141"/>
    <w:rsid w:val="00162711"/>
    <w:rsid w:val="00162BF8"/>
    <w:rsid w:val="00162D9B"/>
    <w:rsid w:val="00162E63"/>
    <w:rsid w:val="00162F5A"/>
    <w:rsid w:val="00163570"/>
    <w:rsid w:val="00163832"/>
    <w:rsid w:val="00163933"/>
    <w:rsid w:val="00163E0D"/>
    <w:rsid w:val="001646BB"/>
    <w:rsid w:val="00164C29"/>
    <w:rsid w:val="00164C92"/>
    <w:rsid w:val="00164ED8"/>
    <w:rsid w:val="001654B9"/>
    <w:rsid w:val="001654C9"/>
    <w:rsid w:val="001658D2"/>
    <w:rsid w:val="00165E38"/>
    <w:rsid w:val="00166022"/>
    <w:rsid w:val="0016647A"/>
    <w:rsid w:val="001664CF"/>
    <w:rsid w:val="00166B8C"/>
    <w:rsid w:val="0016717D"/>
    <w:rsid w:val="00167507"/>
    <w:rsid w:val="0016787F"/>
    <w:rsid w:val="00170008"/>
    <w:rsid w:val="001700F8"/>
    <w:rsid w:val="00170518"/>
    <w:rsid w:val="0017056B"/>
    <w:rsid w:val="001708BA"/>
    <w:rsid w:val="00170B8D"/>
    <w:rsid w:val="00170D6C"/>
    <w:rsid w:val="00170E9D"/>
    <w:rsid w:val="00170F3F"/>
    <w:rsid w:val="00171139"/>
    <w:rsid w:val="00171D9B"/>
    <w:rsid w:val="001723D0"/>
    <w:rsid w:val="00172972"/>
    <w:rsid w:val="0017358D"/>
    <w:rsid w:val="00174496"/>
    <w:rsid w:val="00174AB7"/>
    <w:rsid w:val="00175408"/>
    <w:rsid w:val="00175B11"/>
    <w:rsid w:val="00176058"/>
    <w:rsid w:val="001763D2"/>
    <w:rsid w:val="001764B5"/>
    <w:rsid w:val="001768DD"/>
    <w:rsid w:val="00176F2A"/>
    <w:rsid w:val="001776AA"/>
    <w:rsid w:val="00177E6B"/>
    <w:rsid w:val="00177FBC"/>
    <w:rsid w:val="00180185"/>
    <w:rsid w:val="001802B2"/>
    <w:rsid w:val="0018041A"/>
    <w:rsid w:val="00180425"/>
    <w:rsid w:val="0018058C"/>
    <w:rsid w:val="00180812"/>
    <w:rsid w:val="00180880"/>
    <w:rsid w:val="001808CB"/>
    <w:rsid w:val="001824C8"/>
    <w:rsid w:val="001828E6"/>
    <w:rsid w:val="00182C96"/>
    <w:rsid w:val="00182CB9"/>
    <w:rsid w:val="00182CC6"/>
    <w:rsid w:val="00182DD8"/>
    <w:rsid w:val="00182EC2"/>
    <w:rsid w:val="00182F95"/>
    <w:rsid w:val="00183CC2"/>
    <w:rsid w:val="00184080"/>
    <w:rsid w:val="00184B07"/>
    <w:rsid w:val="0018512F"/>
    <w:rsid w:val="001852DB"/>
    <w:rsid w:val="00185420"/>
    <w:rsid w:val="001854BB"/>
    <w:rsid w:val="001854FE"/>
    <w:rsid w:val="001860B5"/>
    <w:rsid w:val="001862AA"/>
    <w:rsid w:val="00186597"/>
    <w:rsid w:val="001866DF"/>
    <w:rsid w:val="001866F9"/>
    <w:rsid w:val="001868AA"/>
    <w:rsid w:val="00186EF9"/>
    <w:rsid w:val="00186F45"/>
    <w:rsid w:val="001870CA"/>
    <w:rsid w:val="00187D5E"/>
    <w:rsid w:val="00187F38"/>
    <w:rsid w:val="0019035A"/>
    <w:rsid w:val="00190365"/>
    <w:rsid w:val="001906CD"/>
    <w:rsid w:val="001908D0"/>
    <w:rsid w:val="00190C1B"/>
    <w:rsid w:val="00190E09"/>
    <w:rsid w:val="00191298"/>
    <w:rsid w:val="001913F4"/>
    <w:rsid w:val="0019140C"/>
    <w:rsid w:val="00191556"/>
    <w:rsid w:val="001916D4"/>
    <w:rsid w:val="00191896"/>
    <w:rsid w:val="00191B8D"/>
    <w:rsid w:val="001922B0"/>
    <w:rsid w:val="00192656"/>
    <w:rsid w:val="001927C3"/>
    <w:rsid w:val="001934C4"/>
    <w:rsid w:val="0019359E"/>
    <w:rsid w:val="00193843"/>
    <w:rsid w:val="00193AF5"/>
    <w:rsid w:val="00193B77"/>
    <w:rsid w:val="001940F5"/>
    <w:rsid w:val="00194563"/>
    <w:rsid w:val="0019478F"/>
    <w:rsid w:val="001952E0"/>
    <w:rsid w:val="00195716"/>
    <w:rsid w:val="0019572B"/>
    <w:rsid w:val="00195884"/>
    <w:rsid w:val="001959D2"/>
    <w:rsid w:val="001961C4"/>
    <w:rsid w:val="001966B1"/>
    <w:rsid w:val="0019711F"/>
    <w:rsid w:val="001971B2"/>
    <w:rsid w:val="00197214"/>
    <w:rsid w:val="00197369"/>
    <w:rsid w:val="001974E6"/>
    <w:rsid w:val="00197793"/>
    <w:rsid w:val="00197A9F"/>
    <w:rsid w:val="00197F51"/>
    <w:rsid w:val="001A019B"/>
    <w:rsid w:val="001A050E"/>
    <w:rsid w:val="001A0ADA"/>
    <w:rsid w:val="001A0E8B"/>
    <w:rsid w:val="001A11BE"/>
    <w:rsid w:val="001A1637"/>
    <w:rsid w:val="001A16DD"/>
    <w:rsid w:val="001A19E4"/>
    <w:rsid w:val="001A1CEC"/>
    <w:rsid w:val="001A222B"/>
    <w:rsid w:val="001A245B"/>
    <w:rsid w:val="001A2EC1"/>
    <w:rsid w:val="001A3078"/>
    <w:rsid w:val="001A3085"/>
    <w:rsid w:val="001A30CD"/>
    <w:rsid w:val="001A3453"/>
    <w:rsid w:val="001A3615"/>
    <w:rsid w:val="001A3975"/>
    <w:rsid w:val="001A4BB7"/>
    <w:rsid w:val="001A4EA8"/>
    <w:rsid w:val="001A4FEC"/>
    <w:rsid w:val="001A5080"/>
    <w:rsid w:val="001A5332"/>
    <w:rsid w:val="001A56ED"/>
    <w:rsid w:val="001A5A33"/>
    <w:rsid w:val="001A5B03"/>
    <w:rsid w:val="001A5C9B"/>
    <w:rsid w:val="001A5CCE"/>
    <w:rsid w:val="001A5ED8"/>
    <w:rsid w:val="001A6026"/>
    <w:rsid w:val="001A68F2"/>
    <w:rsid w:val="001A6A74"/>
    <w:rsid w:val="001A6C63"/>
    <w:rsid w:val="001A743D"/>
    <w:rsid w:val="001A7A88"/>
    <w:rsid w:val="001B070B"/>
    <w:rsid w:val="001B0F57"/>
    <w:rsid w:val="001B17DD"/>
    <w:rsid w:val="001B2044"/>
    <w:rsid w:val="001B2437"/>
    <w:rsid w:val="001B2903"/>
    <w:rsid w:val="001B2CC5"/>
    <w:rsid w:val="001B331F"/>
    <w:rsid w:val="001B33BF"/>
    <w:rsid w:val="001B341D"/>
    <w:rsid w:val="001B3BB6"/>
    <w:rsid w:val="001B3D6F"/>
    <w:rsid w:val="001B3EF5"/>
    <w:rsid w:val="001B457D"/>
    <w:rsid w:val="001B4FA4"/>
    <w:rsid w:val="001B5337"/>
    <w:rsid w:val="001B5965"/>
    <w:rsid w:val="001B5CE7"/>
    <w:rsid w:val="001B5E61"/>
    <w:rsid w:val="001B60B9"/>
    <w:rsid w:val="001B60EB"/>
    <w:rsid w:val="001B61FF"/>
    <w:rsid w:val="001B7321"/>
    <w:rsid w:val="001B7F97"/>
    <w:rsid w:val="001C0063"/>
    <w:rsid w:val="001C010C"/>
    <w:rsid w:val="001C01BB"/>
    <w:rsid w:val="001C07E7"/>
    <w:rsid w:val="001C0985"/>
    <w:rsid w:val="001C0B11"/>
    <w:rsid w:val="001C0F97"/>
    <w:rsid w:val="001C1620"/>
    <w:rsid w:val="001C1655"/>
    <w:rsid w:val="001C1904"/>
    <w:rsid w:val="001C1E34"/>
    <w:rsid w:val="001C1EC5"/>
    <w:rsid w:val="001C22ED"/>
    <w:rsid w:val="001C26A3"/>
    <w:rsid w:val="001C2CAE"/>
    <w:rsid w:val="001C2EEB"/>
    <w:rsid w:val="001C3016"/>
    <w:rsid w:val="001C33AF"/>
    <w:rsid w:val="001C33D3"/>
    <w:rsid w:val="001C37DA"/>
    <w:rsid w:val="001C393E"/>
    <w:rsid w:val="001C3EB4"/>
    <w:rsid w:val="001C40A3"/>
    <w:rsid w:val="001C43A9"/>
    <w:rsid w:val="001C4891"/>
    <w:rsid w:val="001C4AD5"/>
    <w:rsid w:val="001C4BA8"/>
    <w:rsid w:val="001C4DAD"/>
    <w:rsid w:val="001C4FD5"/>
    <w:rsid w:val="001C5373"/>
    <w:rsid w:val="001C59AB"/>
    <w:rsid w:val="001C627D"/>
    <w:rsid w:val="001C64D0"/>
    <w:rsid w:val="001C6609"/>
    <w:rsid w:val="001C6BEE"/>
    <w:rsid w:val="001C7076"/>
    <w:rsid w:val="001C76A3"/>
    <w:rsid w:val="001C7AC6"/>
    <w:rsid w:val="001C7CA5"/>
    <w:rsid w:val="001C7FC3"/>
    <w:rsid w:val="001C7FEF"/>
    <w:rsid w:val="001D0163"/>
    <w:rsid w:val="001D0171"/>
    <w:rsid w:val="001D0546"/>
    <w:rsid w:val="001D0A55"/>
    <w:rsid w:val="001D1199"/>
    <w:rsid w:val="001D1A2B"/>
    <w:rsid w:val="001D1BA7"/>
    <w:rsid w:val="001D1C18"/>
    <w:rsid w:val="001D1F98"/>
    <w:rsid w:val="001D24AB"/>
    <w:rsid w:val="001D2742"/>
    <w:rsid w:val="001D2C05"/>
    <w:rsid w:val="001D2E93"/>
    <w:rsid w:val="001D2F65"/>
    <w:rsid w:val="001D300F"/>
    <w:rsid w:val="001D3298"/>
    <w:rsid w:val="001D38B6"/>
    <w:rsid w:val="001D3A31"/>
    <w:rsid w:val="001D3B29"/>
    <w:rsid w:val="001D44EA"/>
    <w:rsid w:val="001D48B0"/>
    <w:rsid w:val="001D4E1A"/>
    <w:rsid w:val="001D5866"/>
    <w:rsid w:val="001D5F20"/>
    <w:rsid w:val="001D60BF"/>
    <w:rsid w:val="001D6934"/>
    <w:rsid w:val="001D6B5E"/>
    <w:rsid w:val="001D6B7B"/>
    <w:rsid w:val="001D6BDB"/>
    <w:rsid w:val="001D70BB"/>
    <w:rsid w:val="001D70DA"/>
    <w:rsid w:val="001D7451"/>
    <w:rsid w:val="001D749C"/>
    <w:rsid w:val="001D7786"/>
    <w:rsid w:val="001D790A"/>
    <w:rsid w:val="001D7CAC"/>
    <w:rsid w:val="001E012F"/>
    <w:rsid w:val="001E01E4"/>
    <w:rsid w:val="001E06F3"/>
    <w:rsid w:val="001E0AA5"/>
    <w:rsid w:val="001E0AB1"/>
    <w:rsid w:val="001E0AE6"/>
    <w:rsid w:val="001E0FE3"/>
    <w:rsid w:val="001E11B0"/>
    <w:rsid w:val="001E1595"/>
    <w:rsid w:val="001E18B3"/>
    <w:rsid w:val="001E19F7"/>
    <w:rsid w:val="001E1D45"/>
    <w:rsid w:val="001E2689"/>
    <w:rsid w:val="001E29F6"/>
    <w:rsid w:val="001E350E"/>
    <w:rsid w:val="001E36C3"/>
    <w:rsid w:val="001E3787"/>
    <w:rsid w:val="001E3DC0"/>
    <w:rsid w:val="001E3FF7"/>
    <w:rsid w:val="001E4780"/>
    <w:rsid w:val="001E47AA"/>
    <w:rsid w:val="001E47D3"/>
    <w:rsid w:val="001E4CE5"/>
    <w:rsid w:val="001E4FE3"/>
    <w:rsid w:val="001E5AAE"/>
    <w:rsid w:val="001E5CE7"/>
    <w:rsid w:val="001E5FBE"/>
    <w:rsid w:val="001E61E9"/>
    <w:rsid w:val="001E636F"/>
    <w:rsid w:val="001E63BF"/>
    <w:rsid w:val="001E65CB"/>
    <w:rsid w:val="001E6C7D"/>
    <w:rsid w:val="001E6F9E"/>
    <w:rsid w:val="001E7339"/>
    <w:rsid w:val="001F009F"/>
    <w:rsid w:val="001F015F"/>
    <w:rsid w:val="001F0659"/>
    <w:rsid w:val="001F073F"/>
    <w:rsid w:val="001F0889"/>
    <w:rsid w:val="001F0A3D"/>
    <w:rsid w:val="001F0C07"/>
    <w:rsid w:val="001F0DE3"/>
    <w:rsid w:val="001F1855"/>
    <w:rsid w:val="001F1D38"/>
    <w:rsid w:val="001F2748"/>
    <w:rsid w:val="001F29AD"/>
    <w:rsid w:val="001F2D85"/>
    <w:rsid w:val="001F2FC3"/>
    <w:rsid w:val="001F3044"/>
    <w:rsid w:val="001F319E"/>
    <w:rsid w:val="001F33B3"/>
    <w:rsid w:val="001F3699"/>
    <w:rsid w:val="001F38C7"/>
    <w:rsid w:val="001F39DF"/>
    <w:rsid w:val="001F40C1"/>
    <w:rsid w:val="001F44A3"/>
    <w:rsid w:val="001F44EC"/>
    <w:rsid w:val="001F474A"/>
    <w:rsid w:val="001F4A5B"/>
    <w:rsid w:val="001F5441"/>
    <w:rsid w:val="001F5AB2"/>
    <w:rsid w:val="001F5DA2"/>
    <w:rsid w:val="001F5DE3"/>
    <w:rsid w:val="001F5E87"/>
    <w:rsid w:val="001F650E"/>
    <w:rsid w:val="001F683F"/>
    <w:rsid w:val="001F6912"/>
    <w:rsid w:val="001F6967"/>
    <w:rsid w:val="001F6EA1"/>
    <w:rsid w:val="001F6FC7"/>
    <w:rsid w:val="001F72FF"/>
    <w:rsid w:val="001F776A"/>
    <w:rsid w:val="001F7C1D"/>
    <w:rsid w:val="00200469"/>
    <w:rsid w:val="00200CBE"/>
    <w:rsid w:val="0020138B"/>
    <w:rsid w:val="002013C3"/>
    <w:rsid w:val="0020143E"/>
    <w:rsid w:val="00201BD3"/>
    <w:rsid w:val="00202602"/>
    <w:rsid w:val="00202694"/>
    <w:rsid w:val="00202779"/>
    <w:rsid w:val="0020283C"/>
    <w:rsid w:val="00202950"/>
    <w:rsid w:val="00202C71"/>
    <w:rsid w:val="00202CAB"/>
    <w:rsid w:val="00202E0F"/>
    <w:rsid w:val="00202E97"/>
    <w:rsid w:val="0020328C"/>
    <w:rsid w:val="00203DD7"/>
    <w:rsid w:val="0020406D"/>
    <w:rsid w:val="00204321"/>
    <w:rsid w:val="0020460F"/>
    <w:rsid w:val="00204B4A"/>
    <w:rsid w:val="00204DD7"/>
    <w:rsid w:val="0020514C"/>
    <w:rsid w:val="00205804"/>
    <w:rsid w:val="0020592A"/>
    <w:rsid w:val="00205A77"/>
    <w:rsid w:val="00205B4E"/>
    <w:rsid w:val="00205D34"/>
    <w:rsid w:val="002067DE"/>
    <w:rsid w:val="002067E4"/>
    <w:rsid w:val="00206867"/>
    <w:rsid w:val="00206EEF"/>
    <w:rsid w:val="00207188"/>
    <w:rsid w:val="0020768B"/>
    <w:rsid w:val="0020788F"/>
    <w:rsid w:val="00207A7A"/>
    <w:rsid w:val="00207F1E"/>
    <w:rsid w:val="002109B6"/>
    <w:rsid w:val="00211160"/>
    <w:rsid w:val="002112BA"/>
    <w:rsid w:val="00211F68"/>
    <w:rsid w:val="0021242D"/>
    <w:rsid w:val="0021276D"/>
    <w:rsid w:val="00213E52"/>
    <w:rsid w:val="00214180"/>
    <w:rsid w:val="00214336"/>
    <w:rsid w:val="002147D9"/>
    <w:rsid w:val="00214D41"/>
    <w:rsid w:val="00214ED1"/>
    <w:rsid w:val="002153B9"/>
    <w:rsid w:val="002155A7"/>
    <w:rsid w:val="002158CD"/>
    <w:rsid w:val="00215910"/>
    <w:rsid w:val="00215B30"/>
    <w:rsid w:val="00215CCB"/>
    <w:rsid w:val="002162FB"/>
    <w:rsid w:val="0021654F"/>
    <w:rsid w:val="002168B7"/>
    <w:rsid w:val="00216F50"/>
    <w:rsid w:val="002170CB"/>
    <w:rsid w:val="002170FC"/>
    <w:rsid w:val="002173FD"/>
    <w:rsid w:val="002176E0"/>
    <w:rsid w:val="0022016C"/>
    <w:rsid w:val="002208D3"/>
    <w:rsid w:val="00220D35"/>
    <w:rsid w:val="002210BC"/>
    <w:rsid w:val="002211FA"/>
    <w:rsid w:val="0022186D"/>
    <w:rsid w:val="00221E74"/>
    <w:rsid w:val="00222629"/>
    <w:rsid w:val="00222790"/>
    <w:rsid w:val="0022299F"/>
    <w:rsid w:val="002229DD"/>
    <w:rsid w:val="00222BFE"/>
    <w:rsid w:val="0022334D"/>
    <w:rsid w:val="0022387F"/>
    <w:rsid w:val="00223BB0"/>
    <w:rsid w:val="00223BCA"/>
    <w:rsid w:val="00223F47"/>
    <w:rsid w:val="00224212"/>
    <w:rsid w:val="00224D0B"/>
    <w:rsid w:val="00224DB3"/>
    <w:rsid w:val="002254A3"/>
    <w:rsid w:val="00225BD1"/>
    <w:rsid w:val="002265C1"/>
    <w:rsid w:val="00226CBD"/>
    <w:rsid w:val="00227300"/>
    <w:rsid w:val="00227307"/>
    <w:rsid w:val="00227857"/>
    <w:rsid w:val="00230652"/>
    <w:rsid w:val="002309BB"/>
    <w:rsid w:val="00230C99"/>
    <w:rsid w:val="00230FBF"/>
    <w:rsid w:val="002314B3"/>
    <w:rsid w:val="00231BAB"/>
    <w:rsid w:val="002324FA"/>
    <w:rsid w:val="00232708"/>
    <w:rsid w:val="00232772"/>
    <w:rsid w:val="002327EA"/>
    <w:rsid w:val="002329A1"/>
    <w:rsid w:val="00232C47"/>
    <w:rsid w:val="00232DCE"/>
    <w:rsid w:val="00232DF0"/>
    <w:rsid w:val="00233316"/>
    <w:rsid w:val="00233462"/>
    <w:rsid w:val="00233CD4"/>
    <w:rsid w:val="00233D07"/>
    <w:rsid w:val="00233D8F"/>
    <w:rsid w:val="0023417E"/>
    <w:rsid w:val="0023441D"/>
    <w:rsid w:val="00234511"/>
    <w:rsid w:val="002349C6"/>
    <w:rsid w:val="00234A01"/>
    <w:rsid w:val="00234E10"/>
    <w:rsid w:val="00234EED"/>
    <w:rsid w:val="0023574E"/>
    <w:rsid w:val="0023595D"/>
    <w:rsid w:val="00235B8E"/>
    <w:rsid w:val="00235F91"/>
    <w:rsid w:val="00236340"/>
    <w:rsid w:val="002363F1"/>
    <w:rsid w:val="00236A0A"/>
    <w:rsid w:val="00236C0F"/>
    <w:rsid w:val="00236C65"/>
    <w:rsid w:val="0023716C"/>
    <w:rsid w:val="0023734D"/>
    <w:rsid w:val="0023754F"/>
    <w:rsid w:val="0023765F"/>
    <w:rsid w:val="00237768"/>
    <w:rsid w:val="00237922"/>
    <w:rsid w:val="00240015"/>
    <w:rsid w:val="0024079B"/>
    <w:rsid w:val="0024085D"/>
    <w:rsid w:val="00240DCA"/>
    <w:rsid w:val="00240E14"/>
    <w:rsid w:val="00241C1B"/>
    <w:rsid w:val="00241F97"/>
    <w:rsid w:val="002424F4"/>
    <w:rsid w:val="002426DC"/>
    <w:rsid w:val="00242AA4"/>
    <w:rsid w:val="00243015"/>
    <w:rsid w:val="00243A7E"/>
    <w:rsid w:val="00243F05"/>
    <w:rsid w:val="00244753"/>
    <w:rsid w:val="002449AC"/>
    <w:rsid w:val="00244D02"/>
    <w:rsid w:val="00245118"/>
    <w:rsid w:val="00245768"/>
    <w:rsid w:val="00245B3D"/>
    <w:rsid w:val="00245B8B"/>
    <w:rsid w:val="00245BD4"/>
    <w:rsid w:val="00245CA7"/>
    <w:rsid w:val="00245DB8"/>
    <w:rsid w:val="00245FE3"/>
    <w:rsid w:val="00246373"/>
    <w:rsid w:val="00246ABD"/>
    <w:rsid w:val="00246E06"/>
    <w:rsid w:val="00247166"/>
    <w:rsid w:val="00247580"/>
    <w:rsid w:val="00247589"/>
    <w:rsid w:val="00250169"/>
    <w:rsid w:val="00250AE2"/>
    <w:rsid w:val="00250C11"/>
    <w:rsid w:val="002510FD"/>
    <w:rsid w:val="00251E49"/>
    <w:rsid w:val="00251F4F"/>
    <w:rsid w:val="00252117"/>
    <w:rsid w:val="00252440"/>
    <w:rsid w:val="00252714"/>
    <w:rsid w:val="00252E32"/>
    <w:rsid w:val="002533E5"/>
    <w:rsid w:val="00253B3E"/>
    <w:rsid w:val="00253C16"/>
    <w:rsid w:val="00253F9B"/>
    <w:rsid w:val="00254324"/>
    <w:rsid w:val="002545FB"/>
    <w:rsid w:val="00254766"/>
    <w:rsid w:val="00254B32"/>
    <w:rsid w:val="00255298"/>
    <w:rsid w:val="00255910"/>
    <w:rsid w:val="00255A70"/>
    <w:rsid w:val="002566DB"/>
    <w:rsid w:val="00256DA9"/>
    <w:rsid w:val="00257079"/>
    <w:rsid w:val="0026079E"/>
    <w:rsid w:val="00260857"/>
    <w:rsid w:val="00260885"/>
    <w:rsid w:val="00260989"/>
    <w:rsid w:val="00260FCC"/>
    <w:rsid w:val="00261802"/>
    <w:rsid w:val="00261B4B"/>
    <w:rsid w:val="00261F6B"/>
    <w:rsid w:val="002623E7"/>
    <w:rsid w:val="002625AF"/>
    <w:rsid w:val="00262633"/>
    <w:rsid w:val="00262A6D"/>
    <w:rsid w:val="00262E8A"/>
    <w:rsid w:val="002632FB"/>
    <w:rsid w:val="00263492"/>
    <w:rsid w:val="00263D23"/>
    <w:rsid w:val="00263E1C"/>
    <w:rsid w:val="0026432C"/>
    <w:rsid w:val="00264E73"/>
    <w:rsid w:val="00265A9F"/>
    <w:rsid w:val="00265AE8"/>
    <w:rsid w:val="00265BDD"/>
    <w:rsid w:val="00265C4C"/>
    <w:rsid w:val="002661C4"/>
    <w:rsid w:val="002666BE"/>
    <w:rsid w:val="00266A37"/>
    <w:rsid w:val="00267C21"/>
    <w:rsid w:val="00267E71"/>
    <w:rsid w:val="00267F79"/>
    <w:rsid w:val="00270112"/>
    <w:rsid w:val="00271B32"/>
    <w:rsid w:val="00271E20"/>
    <w:rsid w:val="00271F81"/>
    <w:rsid w:val="002721A2"/>
    <w:rsid w:val="002721A8"/>
    <w:rsid w:val="002723E9"/>
    <w:rsid w:val="00272590"/>
    <w:rsid w:val="002727AB"/>
    <w:rsid w:val="002727BB"/>
    <w:rsid w:val="00272D6C"/>
    <w:rsid w:val="00272DF0"/>
    <w:rsid w:val="00272FC3"/>
    <w:rsid w:val="002732B9"/>
    <w:rsid w:val="0027388F"/>
    <w:rsid w:val="00273C5E"/>
    <w:rsid w:val="00273F65"/>
    <w:rsid w:val="002741BE"/>
    <w:rsid w:val="002757DF"/>
    <w:rsid w:val="00275CC5"/>
    <w:rsid w:val="0027611A"/>
    <w:rsid w:val="00276A9F"/>
    <w:rsid w:val="00276C32"/>
    <w:rsid w:val="00276C98"/>
    <w:rsid w:val="00277986"/>
    <w:rsid w:val="00277BA1"/>
    <w:rsid w:val="002803F6"/>
    <w:rsid w:val="00280686"/>
    <w:rsid w:val="00280C8B"/>
    <w:rsid w:val="00280DED"/>
    <w:rsid w:val="00280F13"/>
    <w:rsid w:val="002814DC"/>
    <w:rsid w:val="00281FD5"/>
    <w:rsid w:val="002823D6"/>
    <w:rsid w:val="0028297A"/>
    <w:rsid w:val="0028298F"/>
    <w:rsid w:val="00282F51"/>
    <w:rsid w:val="002830CF"/>
    <w:rsid w:val="002833A8"/>
    <w:rsid w:val="00283BA0"/>
    <w:rsid w:val="002841FE"/>
    <w:rsid w:val="0028463F"/>
    <w:rsid w:val="002847B6"/>
    <w:rsid w:val="002847CA"/>
    <w:rsid w:val="00284B5A"/>
    <w:rsid w:val="00284D1A"/>
    <w:rsid w:val="002851AD"/>
    <w:rsid w:val="002851F9"/>
    <w:rsid w:val="00286331"/>
    <w:rsid w:val="002869FB"/>
    <w:rsid w:val="00286E86"/>
    <w:rsid w:val="00287493"/>
    <w:rsid w:val="002879B7"/>
    <w:rsid w:val="002879C1"/>
    <w:rsid w:val="00287AD2"/>
    <w:rsid w:val="002900AD"/>
    <w:rsid w:val="00290197"/>
    <w:rsid w:val="00290324"/>
    <w:rsid w:val="00290881"/>
    <w:rsid w:val="00290AFC"/>
    <w:rsid w:val="00290F1E"/>
    <w:rsid w:val="002917BC"/>
    <w:rsid w:val="00291CD3"/>
    <w:rsid w:val="0029210D"/>
    <w:rsid w:val="002928EA"/>
    <w:rsid w:val="00292C66"/>
    <w:rsid w:val="00292FA6"/>
    <w:rsid w:val="002935A8"/>
    <w:rsid w:val="00293764"/>
    <w:rsid w:val="00294114"/>
    <w:rsid w:val="0029411A"/>
    <w:rsid w:val="00294363"/>
    <w:rsid w:val="002948C9"/>
    <w:rsid w:val="002952A3"/>
    <w:rsid w:val="00295868"/>
    <w:rsid w:val="00295B20"/>
    <w:rsid w:val="00295C86"/>
    <w:rsid w:val="0029633C"/>
    <w:rsid w:val="0029684B"/>
    <w:rsid w:val="002970A8"/>
    <w:rsid w:val="002972D5"/>
    <w:rsid w:val="0029756A"/>
    <w:rsid w:val="00297F77"/>
    <w:rsid w:val="002A014A"/>
    <w:rsid w:val="002A0462"/>
    <w:rsid w:val="002A048C"/>
    <w:rsid w:val="002A05FB"/>
    <w:rsid w:val="002A08FD"/>
    <w:rsid w:val="002A0EE5"/>
    <w:rsid w:val="002A1439"/>
    <w:rsid w:val="002A14F1"/>
    <w:rsid w:val="002A14F3"/>
    <w:rsid w:val="002A19B1"/>
    <w:rsid w:val="002A1D7B"/>
    <w:rsid w:val="002A218D"/>
    <w:rsid w:val="002A2530"/>
    <w:rsid w:val="002A28B1"/>
    <w:rsid w:val="002A30DD"/>
    <w:rsid w:val="002A3263"/>
    <w:rsid w:val="002A3414"/>
    <w:rsid w:val="002A347E"/>
    <w:rsid w:val="002A3698"/>
    <w:rsid w:val="002A4182"/>
    <w:rsid w:val="002A483A"/>
    <w:rsid w:val="002A4878"/>
    <w:rsid w:val="002A4913"/>
    <w:rsid w:val="002A4B3D"/>
    <w:rsid w:val="002A4C6F"/>
    <w:rsid w:val="002A5381"/>
    <w:rsid w:val="002A541A"/>
    <w:rsid w:val="002A5953"/>
    <w:rsid w:val="002A5C16"/>
    <w:rsid w:val="002A6604"/>
    <w:rsid w:val="002A69F6"/>
    <w:rsid w:val="002A73E4"/>
    <w:rsid w:val="002A749A"/>
    <w:rsid w:val="002A7829"/>
    <w:rsid w:val="002A783C"/>
    <w:rsid w:val="002A7EB7"/>
    <w:rsid w:val="002A7F91"/>
    <w:rsid w:val="002B0607"/>
    <w:rsid w:val="002B0713"/>
    <w:rsid w:val="002B0990"/>
    <w:rsid w:val="002B1017"/>
    <w:rsid w:val="002B1BA6"/>
    <w:rsid w:val="002B21F3"/>
    <w:rsid w:val="002B22CE"/>
    <w:rsid w:val="002B2626"/>
    <w:rsid w:val="002B27AD"/>
    <w:rsid w:val="002B35EC"/>
    <w:rsid w:val="002B3639"/>
    <w:rsid w:val="002B3686"/>
    <w:rsid w:val="002B3D7B"/>
    <w:rsid w:val="002B42B4"/>
    <w:rsid w:val="002B4755"/>
    <w:rsid w:val="002B48F7"/>
    <w:rsid w:val="002B4922"/>
    <w:rsid w:val="002B4BBE"/>
    <w:rsid w:val="002B4C07"/>
    <w:rsid w:val="002B525D"/>
    <w:rsid w:val="002B5316"/>
    <w:rsid w:val="002B6008"/>
    <w:rsid w:val="002B607F"/>
    <w:rsid w:val="002B6182"/>
    <w:rsid w:val="002B6597"/>
    <w:rsid w:val="002B6F65"/>
    <w:rsid w:val="002C0356"/>
    <w:rsid w:val="002C0405"/>
    <w:rsid w:val="002C0AB4"/>
    <w:rsid w:val="002C0CBC"/>
    <w:rsid w:val="002C1BFC"/>
    <w:rsid w:val="002C1EB5"/>
    <w:rsid w:val="002C2266"/>
    <w:rsid w:val="002C2431"/>
    <w:rsid w:val="002C26FC"/>
    <w:rsid w:val="002C28AF"/>
    <w:rsid w:val="002C2F25"/>
    <w:rsid w:val="002C30A7"/>
    <w:rsid w:val="002C32CF"/>
    <w:rsid w:val="002C32FF"/>
    <w:rsid w:val="002C34DA"/>
    <w:rsid w:val="002C3E45"/>
    <w:rsid w:val="002C48D0"/>
    <w:rsid w:val="002C4DD2"/>
    <w:rsid w:val="002C505F"/>
    <w:rsid w:val="002C5516"/>
    <w:rsid w:val="002C55A2"/>
    <w:rsid w:val="002C5CD2"/>
    <w:rsid w:val="002C65E9"/>
    <w:rsid w:val="002C667B"/>
    <w:rsid w:val="002C6BB1"/>
    <w:rsid w:val="002C6DBE"/>
    <w:rsid w:val="002C73D5"/>
    <w:rsid w:val="002C7E6A"/>
    <w:rsid w:val="002D07CA"/>
    <w:rsid w:val="002D088D"/>
    <w:rsid w:val="002D0D32"/>
    <w:rsid w:val="002D133F"/>
    <w:rsid w:val="002D17EB"/>
    <w:rsid w:val="002D1D80"/>
    <w:rsid w:val="002D2646"/>
    <w:rsid w:val="002D275B"/>
    <w:rsid w:val="002D2CE0"/>
    <w:rsid w:val="002D2D12"/>
    <w:rsid w:val="002D2D3E"/>
    <w:rsid w:val="002D3673"/>
    <w:rsid w:val="002D379C"/>
    <w:rsid w:val="002D389F"/>
    <w:rsid w:val="002D3B10"/>
    <w:rsid w:val="002D3BD9"/>
    <w:rsid w:val="002D3F44"/>
    <w:rsid w:val="002D4076"/>
    <w:rsid w:val="002D4107"/>
    <w:rsid w:val="002D4597"/>
    <w:rsid w:val="002D474B"/>
    <w:rsid w:val="002D48EA"/>
    <w:rsid w:val="002D4B9F"/>
    <w:rsid w:val="002D512E"/>
    <w:rsid w:val="002D5191"/>
    <w:rsid w:val="002D526F"/>
    <w:rsid w:val="002D5D41"/>
    <w:rsid w:val="002D613B"/>
    <w:rsid w:val="002D6216"/>
    <w:rsid w:val="002D6503"/>
    <w:rsid w:val="002D65B1"/>
    <w:rsid w:val="002D683B"/>
    <w:rsid w:val="002D6966"/>
    <w:rsid w:val="002D7215"/>
    <w:rsid w:val="002D73AC"/>
    <w:rsid w:val="002D745E"/>
    <w:rsid w:val="002D7AB4"/>
    <w:rsid w:val="002D7E63"/>
    <w:rsid w:val="002E0141"/>
    <w:rsid w:val="002E01A1"/>
    <w:rsid w:val="002E07AF"/>
    <w:rsid w:val="002E0CFF"/>
    <w:rsid w:val="002E110B"/>
    <w:rsid w:val="002E18C8"/>
    <w:rsid w:val="002E1A9F"/>
    <w:rsid w:val="002E1F47"/>
    <w:rsid w:val="002E2634"/>
    <w:rsid w:val="002E2998"/>
    <w:rsid w:val="002E3025"/>
    <w:rsid w:val="002E342B"/>
    <w:rsid w:val="002E36A4"/>
    <w:rsid w:val="002E3E96"/>
    <w:rsid w:val="002E3FD8"/>
    <w:rsid w:val="002E447B"/>
    <w:rsid w:val="002E44FF"/>
    <w:rsid w:val="002E4919"/>
    <w:rsid w:val="002E4A86"/>
    <w:rsid w:val="002E587A"/>
    <w:rsid w:val="002E6BC0"/>
    <w:rsid w:val="002E7083"/>
    <w:rsid w:val="002E75F0"/>
    <w:rsid w:val="002F00A3"/>
    <w:rsid w:val="002F00ED"/>
    <w:rsid w:val="002F056D"/>
    <w:rsid w:val="002F05C0"/>
    <w:rsid w:val="002F0FD7"/>
    <w:rsid w:val="002F120F"/>
    <w:rsid w:val="002F1926"/>
    <w:rsid w:val="002F1ABF"/>
    <w:rsid w:val="002F1F13"/>
    <w:rsid w:val="002F2248"/>
    <w:rsid w:val="002F22A4"/>
    <w:rsid w:val="002F2CDB"/>
    <w:rsid w:val="002F2D56"/>
    <w:rsid w:val="002F2E2C"/>
    <w:rsid w:val="002F35BA"/>
    <w:rsid w:val="002F36AC"/>
    <w:rsid w:val="002F378D"/>
    <w:rsid w:val="002F3D74"/>
    <w:rsid w:val="002F4138"/>
    <w:rsid w:val="002F47F8"/>
    <w:rsid w:val="002F4D54"/>
    <w:rsid w:val="002F5092"/>
    <w:rsid w:val="002F515B"/>
    <w:rsid w:val="002F5997"/>
    <w:rsid w:val="002F637A"/>
    <w:rsid w:val="002F72AD"/>
    <w:rsid w:val="002F775B"/>
    <w:rsid w:val="002F7AC9"/>
    <w:rsid w:val="002F7E9D"/>
    <w:rsid w:val="003008F3"/>
    <w:rsid w:val="00300A66"/>
    <w:rsid w:val="00300B8D"/>
    <w:rsid w:val="00300BFC"/>
    <w:rsid w:val="00300CE5"/>
    <w:rsid w:val="00300F59"/>
    <w:rsid w:val="00301108"/>
    <w:rsid w:val="0030119B"/>
    <w:rsid w:val="00301455"/>
    <w:rsid w:val="003020E7"/>
    <w:rsid w:val="00302617"/>
    <w:rsid w:val="00302AF8"/>
    <w:rsid w:val="00302F8F"/>
    <w:rsid w:val="003030B4"/>
    <w:rsid w:val="0030352F"/>
    <w:rsid w:val="00303AA4"/>
    <w:rsid w:val="00303EDD"/>
    <w:rsid w:val="00304289"/>
    <w:rsid w:val="00304901"/>
    <w:rsid w:val="00304D96"/>
    <w:rsid w:val="00305029"/>
    <w:rsid w:val="0030517C"/>
    <w:rsid w:val="003054C9"/>
    <w:rsid w:val="00305841"/>
    <w:rsid w:val="00305B7C"/>
    <w:rsid w:val="003061E5"/>
    <w:rsid w:val="0030696D"/>
    <w:rsid w:val="00306A86"/>
    <w:rsid w:val="00306C68"/>
    <w:rsid w:val="00306C9F"/>
    <w:rsid w:val="00306F90"/>
    <w:rsid w:val="00306F9E"/>
    <w:rsid w:val="00307499"/>
    <w:rsid w:val="00307795"/>
    <w:rsid w:val="00307CDC"/>
    <w:rsid w:val="00307CEC"/>
    <w:rsid w:val="00310313"/>
    <w:rsid w:val="00310947"/>
    <w:rsid w:val="00310A8A"/>
    <w:rsid w:val="00310D85"/>
    <w:rsid w:val="00310DFF"/>
    <w:rsid w:val="00311609"/>
    <w:rsid w:val="00311DCE"/>
    <w:rsid w:val="00312246"/>
    <w:rsid w:val="003122E1"/>
    <w:rsid w:val="00312A67"/>
    <w:rsid w:val="00312FEE"/>
    <w:rsid w:val="003132CF"/>
    <w:rsid w:val="0031342D"/>
    <w:rsid w:val="00313652"/>
    <w:rsid w:val="00313A6A"/>
    <w:rsid w:val="00313CEC"/>
    <w:rsid w:val="00313FB6"/>
    <w:rsid w:val="003148A6"/>
    <w:rsid w:val="003157B3"/>
    <w:rsid w:val="003162B7"/>
    <w:rsid w:val="00316ADD"/>
    <w:rsid w:val="00316CE8"/>
    <w:rsid w:val="00316D79"/>
    <w:rsid w:val="00316DBB"/>
    <w:rsid w:val="00316F3D"/>
    <w:rsid w:val="00316FB6"/>
    <w:rsid w:val="0031727B"/>
    <w:rsid w:val="003172DE"/>
    <w:rsid w:val="00317427"/>
    <w:rsid w:val="00317502"/>
    <w:rsid w:val="003176CE"/>
    <w:rsid w:val="0031789A"/>
    <w:rsid w:val="00320533"/>
    <w:rsid w:val="00320566"/>
    <w:rsid w:val="00320A64"/>
    <w:rsid w:val="00320B12"/>
    <w:rsid w:val="00320CF9"/>
    <w:rsid w:val="003212DC"/>
    <w:rsid w:val="00321657"/>
    <w:rsid w:val="00321AF3"/>
    <w:rsid w:val="00321BA7"/>
    <w:rsid w:val="00321FAE"/>
    <w:rsid w:val="003223D4"/>
    <w:rsid w:val="00323107"/>
    <w:rsid w:val="003231FC"/>
    <w:rsid w:val="00323428"/>
    <w:rsid w:val="00323517"/>
    <w:rsid w:val="00324473"/>
    <w:rsid w:val="00324EFC"/>
    <w:rsid w:val="0032534E"/>
    <w:rsid w:val="00325B19"/>
    <w:rsid w:val="00325D56"/>
    <w:rsid w:val="00326480"/>
    <w:rsid w:val="00326704"/>
    <w:rsid w:val="00326924"/>
    <w:rsid w:val="00326B63"/>
    <w:rsid w:val="00327013"/>
    <w:rsid w:val="00327060"/>
    <w:rsid w:val="003272F2"/>
    <w:rsid w:val="003274B8"/>
    <w:rsid w:val="003275E5"/>
    <w:rsid w:val="0032776E"/>
    <w:rsid w:val="00327FE9"/>
    <w:rsid w:val="003306C3"/>
    <w:rsid w:val="00330803"/>
    <w:rsid w:val="003308D3"/>
    <w:rsid w:val="0033093D"/>
    <w:rsid w:val="00330CFC"/>
    <w:rsid w:val="003311BB"/>
    <w:rsid w:val="00331B29"/>
    <w:rsid w:val="0033212A"/>
    <w:rsid w:val="003324C3"/>
    <w:rsid w:val="0033259E"/>
    <w:rsid w:val="00332A36"/>
    <w:rsid w:val="00332E7A"/>
    <w:rsid w:val="0033330A"/>
    <w:rsid w:val="003334FD"/>
    <w:rsid w:val="00333546"/>
    <w:rsid w:val="00333B7B"/>
    <w:rsid w:val="00334267"/>
    <w:rsid w:val="0033445A"/>
    <w:rsid w:val="00334680"/>
    <w:rsid w:val="00334BD1"/>
    <w:rsid w:val="00334E5D"/>
    <w:rsid w:val="00334EE8"/>
    <w:rsid w:val="00334FB7"/>
    <w:rsid w:val="00335443"/>
    <w:rsid w:val="0033663B"/>
    <w:rsid w:val="00336726"/>
    <w:rsid w:val="00337508"/>
    <w:rsid w:val="003377B5"/>
    <w:rsid w:val="0033792D"/>
    <w:rsid w:val="00337941"/>
    <w:rsid w:val="00337C2A"/>
    <w:rsid w:val="00340025"/>
    <w:rsid w:val="003400FD"/>
    <w:rsid w:val="00340501"/>
    <w:rsid w:val="00340850"/>
    <w:rsid w:val="0034086C"/>
    <w:rsid w:val="0034111F"/>
    <w:rsid w:val="0034196A"/>
    <w:rsid w:val="00341A8E"/>
    <w:rsid w:val="003423FE"/>
    <w:rsid w:val="00342776"/>
    <w:rsid w:val="003434C5"/>
    <w:rsid w:val="0034374E"/>
    <w:rsid w:val="00343EF8"/>
    <w:rsid w:val="00344874"/>
    <w:rsid w:val="00344E69"/>
    <w:rsid w:val="00345024"/>
    <w:rsid w:val="00345268"/>
    <w:rsid w:val="00345414"/>
    <w:rsid w:val="00345768"/>
    <w:rsid w:val="00345B11"/>
    <w:rsid w:val="00345F7D"/>
    <w:rsid w:val="00346B2B"/>
    <w:rsid w:val="003471D0"/>
    <w:rsid w:val="00347AA4"/>
    <w:rsid w:val="00347FFA"/>
    <w:rsid w:val="003500E5"/>
    <w:rsid w:val="00350553"/>
    <w:rsid w:val="00350569"/>
    <w:rsid w:val="003505B0"/>
    <w:rsid w:val="0035142E"/>
    <w:rsid w:val="00351738"/>
    <w:rsid w:val="003517C0"/>
    <w:rsid w:val="003519ED"/>
    <w:rsid w:val="00351DD2"/>
    <w:rsid w:val="00352A02"/>
    <w:rsid w:val="00352C9E"/>
    <w:rsid w:val="00352FDF"/>
    <w:rsid w:val="003537E5"/>
    <w:rsid w:val="003539F3"/>
    <w:rsid w:val="00353CAC"/>
    <w:rsid w:val="00353EA5"/>
    <w:rsid w:val="003540A3"/>
    <w:rsid w:val="003546E8"/>
    <w:rsid w:val="003546F2"/>
    <w:rsid w:val="00354BAA"/>
    <w:rsid w:val="00354BEF"/>
    <w:rsid w:val="00355243"/>
    <w:rsid w:val="00355961"/>
    <w:rsid w:val="00355C3C"/>
    <w:rsid w:val="00355CF9"/>
    <w:rsid w:val="00355FA3"/>
    <w:rsid w:val="003561A9"/>
    <w:rsid w:val="003564DB"/>
    <w:rsid w:val="00356DE0"/>
    <w:rsid w:val="003573B9"/>
    <w:rsid w:val="003579BB"/>
    <w:rsid w:val="00357A68"/>
    <w:rsid w:val="00360040"/>
    <w:rsid w:val="003602B3"/>
    <w:rsid w:val="00360C5E"/>
    <w:rsid w:val="00361373"/>
    <w:rsid w:val="00361494"/>
    <w:rsid w:val="00361AE6"/>
    <w:rsid w:val="00361AED"/>
    <w:rsid w:val="00362ADB"/>
    <w:rsid w:val="00362B2D"/>
    <w:rsid w:val="00362BCF"/>
    <w:rsid w:val="00362D2F"/>
    <w:rsid w:val="0036301C"/>
    <w:rsid w:val="00363516"/>
    <w:rsid w:val="00363670"/>
    <w:rsid w:val="00364245"/>
    <w:rsid w:val="00364545"/>
    <w:rsid w:val="0036497C"/>
    <w:rsid w:val="00364B12"/>
    <w:rsid w:val="00364C8E"/>
    <w:rsid w:val="00364CF1"/>
    <w:rsid w:val="00365112"/>
    <w:rsid w:val="0036563C"/>
    <w:rsid w:val="0036566F"/>
    <w:rsid w:val="00365671"/>
    <w:rsid w:val="00365728"/>
    <w:rsid w:val="00365B8A"/>
    <w:rsid w:val="00365C8D"/>
    <w:rsid w:val="00365F55"/>
    <w:rsid w:val="00366D1F"/>
    <w:rsid w:val="00366F1E"/>
    <w:rsid w:val="0036705A"/>
    <w:rsid w:val="00367B55"/>
    <w:rsid w:val="00370264"/>
    <w:rsid w:val="003702A7"/>
    <w:rsid w:val="00370399"/>
    <w:rsid w:val="0037056D"/>
    <w:rsid w:val="0037076A"/>
    <w:rsid w:val="00370CFE"/>
    <w:rsid w:val="00370D43"/>
    <w:rsid w:val="00370EC9"/>
    <w:rsid w:val="00371358"/>
    <w:rsid w:val="003713AB"/>
    <w:rsid w:val="003715C6"/>
    <w:rsid w:val="0037196E"/>
    <w:rsid w:val="0037249F"/>
    <w:rsid w:val="0037284E"/>
    <w:rsid w:val="003734AF"/>
    <w:rsid w:val="0037353D"/>
    <w:rsid w:val="00373B1D"/>
    <w:rsid w:val="0037408A"/>
    <w:rsid w:val="003743C5"/>
    <w:rsid w:val="0037442F"/>
    <w:rsid w:val="00374637"/>
    <w:rsid w:val="003746AA"/>
    <w:rsid w:val="00374E06"/>
    <w:rsid w:val="00375A91"/>
    <w:rsid w:val="00375BDD"/>
    <w:rsid w:val="00376147"/>
    <w:rsid w:val="00376EC4"/>
    <w:rsid w:val="003770CF"/>
    <w:rsid w:val="0037722E"/>
    <w:rsid w:val="00377B16"/>
    <w:rsid w:val="00377EEE"/>
    <w:rsid w:val="0038017C"/>
    <w:rsid w:val="003804A7"/>
    <w:rsid w:val="003807F1"/>
    <w:rsid w:val="00380B36"/>
    <w:rsid w:val="00380C30"/>
    <w:rsid w:val="00380ED0"/>
    <w:rsid w:val="0038101F"/>
    <w:rsid w:val="00381210"/>
    <w:rsid w:val="0038124C"/>
    <w:rsid w:val="0038146F"/>
    <w:rsid w:val="003814D8"/>
    <w:rsid w:val="0038180F"/>
    <w:rsid w:val="00381880"/>
    <w:rsid w:val="00381E81"/>
    <w:rsid w:val="0038202A"/>
    <w:rsid w:val="00382433"/>
    <w:rsid w:val="0038286F"/>
    <w:rsid w:val="00382916"/>
    <w:rsid w:val="003830B1"/>
    <w:rsid w:val="0038336F"/>
    <w:rsid w:val="00383B41"/>
    <w:rsid w:val="00383BB9"/>
    <w:rsid w:val="0038410C"/>
    <w:rsid w:val="003841A8"/>
    <w:rsid w:val="0038426A"/>
    <w:rsid w:val="00384A27"/>
    <w:rsid w:val="00384B20"/>
    <w:rsid w:val="00385668"/>
    <w:rsid w:val="00385691"/>
    <w:rsid w:val="003858D2"/>
    <w:rsid w:val="00385945"/>
    <w:rsid w:val="003861E1"/>
    <w:rsid w:val="0038674B"/>
    <w:rsid w:val="003877C5"/>
    <w:rsid w:val="00387978"/>
    <w:rsid w:val="00387D93"/>
    <w:rsid w:val="00387DE0"/>
    <w:rsid w:val="00387FC4"/>
    <w:rsid w:val="003901FA"/>
    <w:rsid w:val="0039057F"/>
    <w:rsid w:val="00390A4A"/>
    <w:rsid w:val="00390AD4"/>
    <w:rsid w:val="00390E55"/>
    <w:rsid w:val="00390EA0"/>
    <w:rsid w:val="00391A60"/>
    <w:rsid w:val="00391B43"/>
    <w:rsid w:val="00391BA5"/>
    <w:rsid w:val="0039223C"/>
    <w:rsid w:val="00392264"/>
    <w:rsid w:val="0039287D"/>
    <w:rsid w:val="00392947"/>
    <w:rsid w:val="00392A06"/>
    <w:rsid w:val="003931DF"/>
    <w:rsid w:val="00393355"/>
    <w:rsid w:val="003935FC"/>
    <w:rsid w:val="00393A0F"/>
    <w:rsid w:val="00394380"/>
    <w:rsid w:val="0039457F"/>
    <w:rsid w:val="00394CDD"/>
    <w:rsid w:val="00394D2E"/>
    <w:rsid w:val="0039534E"/>
    <w:rsid w:val="00395816"/>
    <w:rsid w:val="00395ACA"/>
    <w:rsid w:val="00395C0E"/>
    <w:rsid w:val="00395F3F"/>
    <w:rsid w:val="003961AC"/>
    <w:rsid w:val="00396267"/>
    <w:rsid w:val="00396530"/>
    <w:rsid w:val="00396746"/>
    <w:rsid w:val="00397036"/>
    <w:rsid w:val="003971D0"/>
    <w:rsid w:val="003973F0"/>
    <w:rsid w:val="003977F0"/>
    <w:rsid w:val="003A0BE4"/>
    <w:rsid w:val="003A0DC8"/>
    <w:rsid w:val="003A1032"/>
    <w:rsid w:val="003A19B3"/>
    <w:rsid w:val="003A1A1D"/>
    <w:rsid w:val="003A1E2F"/>
    <w:rsid w:val="003A2341"/>
    <w:rsid w:val="003A23A9"/>
    <w:rsid w:val="003A2DC1"/>
    <w:rsid w:val="003A3452"/>
    <w:rsid w:val="003A387F"/>
    <w:rsid w:val="003A38B7"/>
    <w:rsid w:val="003A3A76"/>
    <w:rsid w:val="003A3ABE"/>
    <w:rsid w:val="003A414F"/>
    <w:rsid w:val="003A41A0"/>
    <w:rsid w:val="003A4341"/>
    <w:rsid w:val="003A4558"/>
    <w:rsid w:val="003A48F2"/>
    <w:rsid w:val="003A4E4F"/>
    <w:rsid w:val="003A4F36"/>
    <w:rsid w:val="003A504E"/>
    <w:rsid w:val="003A5252"/>
    <w:rsid w:val="003A55DE"/>
    <w:rsid w:val="003A5AF9"/>
    <w:rsid w:val="003A5C2F"/>
    <w:rsid w:val="003A5D41"/>
    <w:rsid w:val="003A60E4"/>
    <w:rsid w:val="003A63BA"/>
    <w:rsid w:val="003A6BB9"/>
    <w:rsid w:val="003A7119"/>
    <w:rsid w:val="003A71FB"/>
    <w:rsid w:val="003A739B"/>
    <w:rsid w:val="003A754F"/>
    <w:rsid w:val="003A78FB"/>
    <w:rsid w:val="003A7E32"/>
    <w:rsid w:val="003A7E4D"/>
    <w:rsid w:val="003B0027"/>
    <w:rsid w:val="003B0A14"/>
    <w:rsid w:val="003B0BF7"/>
    <w:rsid w:val="003B0C71"/>
    <w:rsid w:val="003B1349"/>
    <w:rsid w:val="003B1658"/>
    <w:rsid w:val="003B1B01"/>
    <w:rsid w:val="003B1CDE"/>
    <w:rsid w:val="003B20D6"/>
    <w:rsid w:val="003B23D1"/>
    <w:rsid w:val="003B2927"/>
    <w:rsid w:val="003B2A04"/>
    <w:rsid w:val="003B3097"/>
    <w:rsid w:val="003B346C"/>
    <w:rsid w:val="003B34B1"/>
    <w:rsid w:val="003B34F1"/>
    <w:rsid w:val="003B495B"/>
    <w:rsid w:val="003B4FBC"/>
    <w:rsid w:val="003B52BC"/>
    <w:rsid w:val="003B54FA"/>
    <w:rsid w:val="003B5517"/>
    <w:rsid w:val="003B58FF"/>
    <w:rsid w:val="003B5955"/>
    <w:rsid w:val="003B618C"/>
    <w:rsid w:val="003B6368"/>
    <w:rsid w:val="003B6E26"/>
    <w:rsid w:val="003B7157"/>
    <w:rsid w:val="003B7454"/>
    <w:rsid w:val="003B7494"/>
    <w:rsid w:val="003B7894"/>
    <w:rsid w:val="003B7ED8"/>
    <w:rsid w:val="003B7FEF"/>
    <w:rsid w:val="003C0667"/>
    <w:rsid w:val="003C08FD"/>
    <w:rsid w:val="003C10EB"/>
    <w:rsid w:val="003C1447"/>
    <w:rsid w:val="003C1852"/>
    <w:rsid w:val="003C1DA1"/>
    <w:rsid w:val="003C1F05"/>
    <w:rsid w:val="003C2051"/>
    <w:rsid w:val="003C2095"/>
    <w:rsid w:val="003C228A"/>
    <w:rsid w:val="003C2A1A"/>
    <w:rsid w:val="003C2D85"/>
    <w:rsid w:val="003C2F12"/>
    <w:rsid w:val="003C304C"/>
    <w:rsid w:val="003C32CA"/>
    <w:rsid w:val="003C3E9F"/>
    <w:rsid w:val="003C4234"/>
    <w:rsid w:val="003C433D"/>
    <w:rsid w:val="003C43C8"/>
    <w:rsid w:val="003C495D"/>
    <w:rsid w:val="003C4A3D"/>
    <w:rsid w:val="003C4DDD"/>
    <w:rsid w:val="003C502B"/>
    <w:rsid w:val="003C52BB"/>
    <w:rsid w:val="003C53EA"/>
    <w:rsid w:val="003C5E7D"/>
    <w:rsid w:val="003C6508"/>
    <w:rsid w:val="003C70A7"/>
    <w:rsid w:val="003C71F3"/>
    <w:rsid w:val="003C776A"/>
    <w:rsid w:val="003C7EDA"/>
    <w:rsid w:val="003D02A5"/>
    <w:rsid w:val="003D0355"/>
    <w:rsid w:val="003D0423"/>
    <w:rsid w:val="003D0467"/>
    <w:rsid w:val="003D0519"/>
    <w:rsid w:val="003D0522"/>
    <w:rsid w:val="003D05EB"/>
    <w:rsid w:val="003D078F"/>
    <w:rsid w:val="003D0F18"/>
    <w:rsid w:val="003D0F6E"/>
    <w:rsid w:val="003D1F5D"/>
    <w:rsid w:val="003D20A5"/>
    <w:rsid w:val="003D216B"/>
    <w:rsid w:val="003D2389"/>
    <w:rsid w:val="003D2537"/>
    <w:rsid w:val="003D260E"/>
    <w:rsid w:val="003D28A3"/>
    <w:rsid w:val="003D2EDF"/>
    <w:rsid w:val="003D30BE"/>
    <w:rsid w:val="003D31EA"/>
    <w:rsid w:val="003D3934"/>
    <w:rsid w:val="003D39EF"/>
    <w:rsid w:val="003D3A31"/>
    <w:rsid w:val="003D3D66"/>
    <w:rsid w:val="003D3D90"/>
    <w:rsid w:val="003D46F6"/>
    <w:rsid w:val="003D54B4"/>
    <w:rsid w:val="003D5C3E"/>
    <w:rsid w:val="003D5E87"/>
    <w:rsid w:val="003D60FD"/>
    <w:rsid w:val="003D65C4"/>
    <w:rsid w:val="003D68B2"/>
    <w:rsid w:val="003D698D"/>
    <w:rsid w:val="003D6FC9"/>
    <w:rsid w:val="003D75A4"/>
    <w:rsid w:val="003D7E66"/>
    <w:rsid w:val="003D7F3A"/>
    <w:rsid w:val="003D7F8E"/>
    <w:rsid w:val="003E03A2"/>
    <w:rsid w:val="003E0475"/>
    <w:rsid w:val="003E0632"/>
    <w:rsid w:val="003E08B6"/>
    <w:rsid w:val="003E1948"/>
    <w:rsid w:val="003E1AAC"/>
    <w:rsid w:val="003E1F78"/>
    <w:rsid w:val="003E2B7C"/>
    <w:rsid w:val="003E3257"/>
    <w:rsid w:val="003E3A28"/>
    <w:rsid w:val="003E3AA5"/>
    <w:rsid w:val="003E423F"/>
    <w:rsid w:val="003E48AB"/>
    <w:rsid w:val="003E5444"/>
    <w:rsid w:val="003E55FB"/>
    <w:rsid w:val="003E5F39"/>
    <w:rsid w:val="003E6098"/>
    <w:rsid w:val="003E60B8"/>
    <w:rsid w:val="003E63DC"/>
    <w:rsid w:val="003E6465"/>
    <w:rsid w:val="003E67B2"/>
    <w:rsid w:val="003E6889"/>
    <w:rsid w:val="003E6B4A"/>
    <w:rsid w:val="003E6E41"/>
    <w:rsid w:val="003E6FE1"/>
    <w:rsid w:val="003E71A1"/>
    <w:rsid w:val="003E73BB"/>
    <w:rsid w:val="003E7652"/>
    <w:rsid w:val="003E7668"/>
    <w:rsid w:val="003E778F"/>
    <w:rsid w:val="003E789C"/>
    <w:rsid w:val="003F020F"/>
    <w:rsid w:val="003F0570"/>
    <w:rsid w:val="003F092C"/>
    <w:rsid w:val="003F0DB7"/>
    <w:rsid w:val="003F1134"/>
    <w:rsid w:val="003F1382"/>
    <w:rsid w:val="003F1804"/>
    <w:rsid w:val="003F1832"/>
    <w:rsid w:val="003F1BC2"/>
    <w:rsid w:val="003F1DF3"/>
    <w:rsid w:val="003F1E5C"/>
    <w:rsid w:val="003F1E9D"/>
    <w:rsid w:val="003F218E"/>
    <w:rsid w:val="003F21A8"/>
    <w:rsid w:val="003F2288"/>
    <w:rsid w:val="003F23DE"/>
    <w:rsid w:val="003F29B2"/>
    <w:rsid w:val="003F2AD4"/>
    <w:rsid w:val="003F3063"/>
    <w:rsid w:val="003F34FE"/>
    <w:rsid w:val="003F4569"/>
    <w:rsid w:val="003F4B16"/>
    <w:rsid w:val="003F4DDA"/>
    <w:rsid w:val="003F4FC9"/>
    <w:rsid w:val="003F5352"/>
    <w:rsid w:val="003F591A"/>
    <w:rsid w:val="003F59A5"/>
    <w:rsid w:val="003F59A8"/>
    <w:rsid w:val="003F5EF7"/>
    <w:rsid w:val="003F65B6"/>
    <w:rsid w:val="003F6A56"/>
    <w:rsid w:val="003F71BF"/>
    <w:rsid w:val="003F74C7"/>
    <w:rsid w:val="003F75F3"/>
    <w:rsid w:val="004005A1"/>
    <w:rsid w:val="00401347"/>
    <w:rsid w:val="0040141E"/>
    <w:rsid w:val="00401455"/>
    <w:rsid w:val="004018DA"/>
    <w:rsid w:val="00401D11"/>
    <w:rsid w:val="00401D43"/>
    <w:rsid w:val="00401EA7"/>
    <w:rsid w:val="00401F29"/>
    <w:rsid w:val="00402933"/>
    <w:rsid w:val="0040316A"/>
    <w:rsid w:val="004035B4"/>
    <w:rsid w:val="004039CF"/>
    <w:rsid w:val="00404020"/>
    <w:rsid w:val="00404058"/>
    <w:rsid w:val="00404809"/>
    <w:rsid w:val="00404B50"/>
    <w:rsid w:val="004051C1"/>
    <w:rsid w:val="004053BE"/>
    <w:rsid w:val="004054DE"/>
    <w:rsid w:val="00405665"/>
    <w:rsid w:val="004059C5"/>
    <w:rsid w:val="00405B60"/>
    <w:rsid w:val="00405D16"/>
    <w:rsid w:val="00405E83"/>
    <w:rsid w:val="004062E3"/>
    <w:rsid w:val="004062EE"/>
    <w:rsid w:val="004069AE"/>
    <w:rsid w:val="0040711B"/>
    <w:rsid w:val="00407120"/>
    <w:rsid w:val="0040714E"/>
    <w:rsid w:val="0040727E"/>
    <w:rsid w:val="004100FF"/>
    <w:rsid w:val="0041013A"/>
    <w:rsid w:val="00410338"/>
    <w:rsid w:val="00410342"/>
    <w:rsid w:val="00410765"/>
    <w:rsid w:val="0041112D"/>
    <w:rsid w:val="004111A2"/>
    <w:rsid w:val="00411E71"/>
    <w:rsid w:val="004122C6"/>
    <w:rsid w:val="00412462"/>
    <w:rsid w:val="0041336E"/>
    <w:rsid w:val="004137C1"/>
    <w:rsid w:val="004139BC"/>
    <w:rsid w:val="00413A10"/>
    <w:rsid w:val="00413AA9"/>
    <w:rsid w:val="00413E49"/>
    <w:rsid w:val="00414088"/>
    <w:rsid w:val="0041447A"/>
    <w:rsid w:val="004145B9"/>
    <w:rsid w:val="0041481A"/>
    <w:rsid w:val="00414CE3"/>
    <w:rsid w:val="00414D35"/>
    <w:rsid w:val="004150A0"/>
    <w:rsid w:val="0041517C"/>
    <w:rsid w:val="0041539F"/>
    <w:rsid w:val="0041540E"/>
    <w:rsid w:val="00415A71"/>
    <w:rsid w:val="00415C3A"/>
    <w:rsid w:val="00416438"/>
    <w:rsid w:val="00416C63"/>
    <w:rsid w:val="00416DAC"/>
    <w:rsid w:val="00416FAC"/>
    <w:rsid w:val="0041735D"/>
    <w:rsid w:val="00417614"/>
    <w:rsid w:val="0041764A"/>
    <w:rsid w:val="00417D27"/>
    <w:rsid w:val="00420186"/>
    <w:rsid w:val="00420284"/>
    <w:rsid w:val="0042029F"/>
    <w:rsid w:val="004212D8"/>
    <w:rsid w:val="00421695"/>
    <w:rsid w:val="004217CE"/>
    <w:rsid w:val="0042226D"/>
    <w:rsid w:val="004222B6"/>
    <w:rsid w:val="00422913"/>
    <w:rsid w:val="00422DCD"/>
    <w:rsid w:val="00422E06"/>
    <w:rsid w:val="00423FE6"/>
    <w:rsid w:val="00424094"/>
    <w:rsid w:val="00424552"/>
    <w:rsid w:val="0042492F"/>
    <w:rsid w:val="00424BBE"/>
    <w:rsid w:val="00424E7F"/>
    <w:rsid w:val="004253FC"/>
    <w:rsid w:val="004256DE"/>
    <w:rsid w:val="00425B4F"/>
    <w:rsid w:val="00425B5B"/>
    <w:rsid w:val="00425E5F"/>
    <w:rsid w:val="00425FBD"/>
    <w:rsid w:val="00426144"/>
    <w:rsid w:val="004266A1"/>
    <w:rsid w:val="004269A8"/>
    <w:rsid w:val="00426B90"/>
    <w:rsid w:val="00426D70"/>
    <w:rsid w:val="0042721D"/>
    <w:rsid w:val="004272A6"/>
    <w:rsid w:val="00427924"/>
    <w:rsid w:val="00427ABF"/>
    <w:rsid w:val="00427DB0"/>
    <w:rsid w:val="00427E21"/>
    <w:rsid w:val="0043013A"/>
    <w:rsid w:val="0043027A"/>
    <w:rsid w:val="004306AF"/>
    <w:rsid w:val="00430FEF"/>
    <w:rsid w:val="00431270"/>
    <w:rsid w:val="00431752"/>
    <w:rsid w:val="0043179A"/>
    <w:rsid w:val="00431ABF"/>
    <w:rsid w:val="004322DC"/>
    <w:rsid w:val="0043230C"/>
    <w:rsid w:val="004324AD"/>
    <w:rsid w:val="00433896"/>
    <w:rsid w:val="004340A2"/>
    <w:rsid w:val="004342DC"/>
    <w:rsid w:val="00434B73"/>
    <w:rsid w:val="00434C25"/>
    <w:rsid w:val="00434C95"/>
    <w:rsid w:val="00434E3F"/>
    <w:rsid w:val="00434F8F"/>
    <w:rsid w:val="004354D6"/>
    <w:rsid w:val="00435A9A"/>
    <w:rsid w:val="00436742"/>
    <w:rsid w:val="0043687B"/>
    <w:rsid w:val="00436AFC"/>
    <w:rsid w:val="00436B1D"/>
    <w:rsid w:val="00436B2A"/>
    <w:rsid w:val="0043758A"/>
    <w:rsid w:val="00437808"/>
    <w:rsid w:val="00437A5A"/>
    <w:rsid w:val="00437CE0"/>
    <w:rsid w:val="00437CE9"/>
    <w:rsid w:val="00437DD6"/>
    <w:rsid w:val="00440102"/>
    <w:rsid w:val="0044051D"/>
    <w:rsid w:val="00441211"/>
    <w:rsid w:val="00441721"/>
    <w:rsid w:val="004421CB"/>
    <w:rsid w:val="00442206"/>
    <w:rsid w:val="004424DD"/>
    <w:rsid w:val="0044267C"/>
    <w:rsid w:val="004426DE"/>
    <w:rsid w:val="00442806"/>
    <w:rsid w:val="0044281C"/>
    <w:rsid w:val="00442EE5"/>
    <w:rsid w:val="00443342"/>
    <w:rsid w:val="0044374C"/>
    <w:rsid w:val="004443C6"/>
    <w:rsid w:val="00444824"/>
    <w:rsid w:val="004451C7"/>
    <w:rsid w:val="004456B8"/>
    <w:rsid w:val="0044573D"/>
    <w:rsid w:val="00445884"/>
    <w:rsid w:val="004459C6"/>
    <w:rsid w:val="0044663E"/>
    <w:rsid w:val="004467CF"/>
    <w:rsid w:val="004468AC"/>
    <w:rsid w:val="004470A4"/>
    <w:rsid w:val="004478F2"/>
    <w:rsid w:val="00447AA6"/>
    <w:rsid w:val="00447C2F"/>
    <w:rsid w:val="004500E8"/>
    <w:rsid w:val="00450112"/>
    <w:rsid w:val="00450AE9"/>
    <w:rsid w:val="00450B83"/>
    <w:rsid w:val="00450E62"/>
    <w:rsid w:val="0045131A"/>
    <w:rsid w:val="004515C2"/>
    <w:rsid w:val="004517CA"/>
    <w:rsid w:val="0045188C"/>
    <w:rsid w:val="00451979"/>
    <w:rsid w:val="00451FF8"/>
    <w:rsid w:val="004526C1"/>
    <w:rsid w:val="004529E3"/>
    <w:rsid w:val="00452E89"/>
    <w:rsid w:val="0045311A"/>
    <w:rsid w:val="00453278"/>
    <w:rsid w:val="0045331A"/>
    <w:rsid w:val="004535F9"/>
    <w:rsid w:val="00453A58"/>
    <w:rsid w:val="00453D57"/>
    <w:rsid w:val="00453ECE"/>
    <w:rsid w:val="00454313"/>
    <w:rsid w:val="0045459C"/>
    <w:rsid w:val="004548C5"/>
    <w:rsid w:val="00455A89"/>
    <w:rsid w:val="00455E9C"/>
    <w:rsid w:val="00455EFE"/>
    <w:rsid w:val="00455F67"/>
    <w:rsid w:val="0045616A"/>
    <w:rsid w:val="004562E0"/>
    <w:rsid w:val="004563D2"/>
    <w:rsid w:val="0045647D"/>
    <w:rsid w:val="004568E9"/>
    <w:rsid w:val="004569F6"/>
    <w:rsid w:val="00456EA8"/>
    <w:rsid w:val="00457021"/>
    <w:rsid w:val="00457534"/>
    <w:rsid w:val="004579C7"/>
    <w:rsid w:val="004600DE"/>
    <w:rsid w:val="00460964"/>
    <w:rsid w:val="00460ACE"/>
    <w:rsid w:val="00460ADE"/>
    <w:rsid w:val="00460B40"/>
    <w:rsid w:val="00460E3C"/>
    <w:rsid w:val="0046113A"/>
    <w:rsid w:val="00461230"/>
    <w:rsid w:val="0046151F"/>
    <w:rsid w:val="004617AF"/>
    <w:rsid w:val="00461DDF"/>
    <w:rsid w:val="00461E23"/>
    <w:rsid w:val="00462287"/>
    <w:rsid w:val="004639F7"/>
    <w:rsid w:val="0046414B"/>
    <w:rsid w:val="00464445"/>
    <w:rsid w:val="004648C6"/>
    <w:rsid w:val="00464BC8"/>
    <w:rsid w:val="004653C0"/>
    <w:rsid w:val="00465646"/>
    <w:rsid w:val="00465743"/>
    <w:rsid w:val="00465947"/>
    <w:rsid w:val="00466ED0"/>
    <w:rsid w:val="00466F72"/>
    <w:rsid w:val="004672FD"/>
    <w:rsid w:val="004675FF"/>
    <w:rsid w:val="00467B52"/>
    <w:rsid w:val="00467E13"/>
    <w:rsid w:val="0047001E"/>
    <w:rsid w:val="004708A4"/>
    <w:rsid w:val="00470A6C"/>
    <w:rsid w:val="00470C4A"/>
    <w:rsid w:val="004711BD"/>
    <w:rsid w:val="004713AE"/>
    <w:rsid w:val="0047167E"/>
    <w:rsid w:val="00471A9D"/>
    <w:rsid w:val="00471CEE"/>
    <w:rsid w:val="00472516"/>
    <w:rsid w:val="004727D8"/>
    <w:rsid w:val="004727E2"/>
    <w:rsid w:val="0047282A"/>
    <w:rsid w:val="00472B7B"/>
    <w:rsid w:val="00473594"/>
    <w:rsid w:val="00473651"/>
    <w:rsid w:val="004736C9"/>
    <w:rsid w:val="00473C19"/>
    <w:rsid w:val="00473D2B"/>
    <w:rsid w:val="00474462"/>
    <w:rsid w:val="00474890"/>
    <w:rsid w:val="0047490C"/>
    <w:rsid w:val="00474C65"/>
    <w:rsid w:val="004750BE"/>
    <w:rsid w:val="00475E7F"/>
    <w:rsid w:val="00476436"/>
    <w:rsid w:val="00476824"/>
    <w:rsid w:val="004769C2"/>
    <w:rsid w:val="00476A7F"/>
    <w:rsid w:val="00476ED0"/>
    <w:rsid w:val="0048018C"/>
    <w:rsid w:val="004818BB"/>
    <w:rsid w:val="00481B63"/>
    <w:rsid w:val="00481F75"/>
    <w:rsid w:val="0048225D"/>
    <w:rsid w:val="004822F5"/>
    <w:rsid w:val="0048297E"/>
    <w:rsid w:val="004839D2"/>
    <w:rsid w:val="00483EA7"/>
    <w:rsid w:val="00484309"/>
    <w:rsid w:val="0048444F"/>
    <w:rsid w:val="00484B07"/>
    <w:rsid w:val="00485049"/>
    <w:rsid w:val="00485748"/>
    <w:rsid w:val="00485766"/>
    <w:rsid w:val="00485953"/>
    <w:rsid w:val="00485CBC"/>
    <w:rsid w:val="00485D19"/>
    <w:rsid w:val="0048626B"/>
    <w:rsid w:val="004862F6"/>
    <w:rsid w:val="004863DE"/>
    <w:rsid w:val="00486892"/>
    <w:rsid w:val="0048692B"/>
    <w:rsid w:val="00486F63"/>
    <w:rsid w:val="004874A5"/>
    <w:rsid w:val="004875B7"/>
    <w:rsid w:val="00487E5F"/>
    <w:rsid w:val="00487EF3"/>
    <w:rsid w:val="00487F12"/>
    <w:rsid w:val="00490018"/>
    <w:rsid w:val="00490030"/>
    <w:rsid w:val="0049007F"/>
    <w:rsid w:val="00490516"/>
    <w:rsid w:val="00490586"/>
    <w:rsid w:val="00490854"/>
    <w:rsid w:val="004908DB"/>
    <w:rsid w:val="004909F2"/>
    <w:rsid w:val="00490E8F"/>
    <w:rsid w:val="00490FFF"/>
    <w:rsid w:val="0049109D"/>
    <w:rsid w:val="0049126A"/>
    <w:rsid w:val="0049132C"/>
    <w:rsid w:val="00491BFD"/>
    <w:rsid w:val="004923A0"/>
    <w:rsid w:val="004925A3"/>
    <w:rsid w:val="004927DE"/>
    <w:rsid w:val="00492837"/>
    <w:rsid w:val="00492897"/>
    <w:rsid w:val="00492F09"/>
    <w:rsid w:val="004935DB"/>
    <w:rsid w:val="0049389E"/>
    <w:rsid w:val="0049434B"/>
    <w:rsid w:val="0049441B"/>
    <w:rsid w:val="00494470"/>
    <w:rsid w:val="004944BA"/>
    <w:rsid w:val="00494B29"/>
    <w:rsid w:val="00494FE2"/>
    <w:rsid w:val="00495328"/>
    <w:rsid w:val="00495B97"/>
    <w:rsid w:val="004966A6"/>
    <w:rsid w:val="0049688A"/>
    <w:rsid w:val="00496B93"/>
    <w:rsid w:val="00496C98"/>
    <w:rsid w:val="00496D4A"/>
    <w:rsid w:val="00496FF4"/>
    <w:rsid w:val="004971E7"/>
    <w:rsid w:val="004975FB"/>
    <w:rsid w:val="0049767B"/>
    <w:rsid w:val="004976B9"/>
    <w:rsid w:val="004978CD"/>
    <w:rsid w:val="00497DC4"/>
    <w:rsid w:val="004A0148"/>
    <w:rsid w:val="004A0211"/>
    <w:rsid w:val="004A0291"/>
    <w:rsid w:val="004A0663"/>
    <w:rsid w:val="004A0AF8"/>
    <w:rsid w:val="004A159B"/>
    <w:rsid w:val="004A1832"/>
    <w:rsid w:val="004A1A22"/>
    <w:rsid w:val="004A1AF3"/>
    <w:rsid w:val="004A1D7A"/>
    <w:rsid w:val="004A1D80"/>
    <w:rsid w:val="004A1F13"/>
    <w:rsid w:val="004A209D"/>
    <w:rsid w:val="004A21C5"/>
    <w:rsid w:val="004A359D"/>
    <w:rsid w:val="004A3C64"/>
    <w:rsid w:val="004A3E7C"/>
    <w:rsid w:val="004A4301"/>
    <w:rsid w:val="004A49DD"/>
    <w:rsid w:val="004A4E63"/>
    <w:rsid w:val="004A4EF5"/>
    <w:rsid w:val="004A4F48"/>
    <w:rsid w:val="004A525B"/>
    <w:rsid w:val="004A54C4"/>
    <w:rsid w:val="004A54E8"/>
    <w:rsid w:val="004A5A20"/>
    <w:rsid w:val="004A5D45"/>
    <w:rsid w:val="004A6F5A"/>
    <w:rsid w:val="004A71FA"/>
    <w:rsid w:val="004A7442"/>
    <w:rsid w:val="004A7FF0"/>
    <w:rsid w:val="004B0292"/>
    <w:rsid w:val="004B05C6"/>
    <w:rsid w:val="004B082F"/>
    <w:rsid w:val="004B0A2B"/>
    <w:rsid w:val="004B0E16"/>
    <w:rsid w:val="004B1211"/>
    <w:rsid w:val="004B1649"/>
    <w:rsid w:val="004B19BC"/>
    <w:rsid w:val="004B1A34"/>
    <w:rsid w:val="004B2257"/>
    <w:rsid w:val="004B244A"/>
    <w:rsid w:val="004B24BF"/>
    <w:rsid w:val="004B283E"/>
    <w:rsid w:val="004B32EA"/>
    <w:rsid w:val="004B37F9"/>
    <w:rsid w:val="004B392F"/>
    <w:rsid w:val="004B3973"/>
    <w:rsid w:val="004B3EAE"/>
    <w:rsid w:val="004B3F09"/>
    <w:rsid w:val="004B3FCF"/>
    <w:rsid w:val="004B4013"/>
    <w:rsid w:val="004B4204"/>
    <w:rsid w:val="004B4216"/>
    <w:rsid w:val="004B4608"/>
    <w:rsid w:val="004B47BA"/>
    <w:rsid w:val="004B47F8"/>
    <w:rsid w:val="004B4E73"/>
    <w:rsid w:val="004B55E1"/>
    <w:rsid w:val="004B569A"/>
    <w:rsid w:val="004B5914"/>
    <w:rsid w:val="004B5A96"/>
    <w:rsid w:val="004B5AEE"/>
    <w:rsid w:val="004B5C33"/>
    <w:rsid w:val="004B5C9F"/>
    <w:rsid w:val="004B60DE"/>
    <w:rsid w:val="004B6133"/>
    <w:rsid w:val="004B67DC"/>
    <w:rsid w:val="004B6A0A"/>
    <w:rsid w:val="004B6AA5"/>
    <w:rsid w:val="004B7479"/>
    <w:rsid w:val="004B7754"/>
    <w:rsid w:val="004B7C24"/>
    <w:rsid w:val="004B7D23"/>
    <w:rsid w:val="004B7FDA"/>
    <w:rsid w:val="004C00F1"/>
    <w:rsid w:val="004C09F5"/>
    <w:rsid w:val="004C0BAC"/>
    <w:rsid w:val="004C15F4"/>
    <w:rsid w:val="004C1AF3"/>
    <w:rsid w:val="004C1FB1"/>
    <w:rsid w:val="004C233D"/>
    <w:rsid w:val="004C23D1"/>
    <w:rsid w:val="004C285B"/>
    <w:rsid w:val="004C28A1"/>
    <w:rsid w:val="004C2951"/>
    <w:rsid w:val="004C2B48"/>
    <w:rsid w:val="004C2B56"/>
    <w:rsid w:val="004C2CF3"/>
    <w:rsid w:val="004C2FC3"/>
    <w:rsid w:val="004C31B3"/>
    <w:rsid w:val="004C3455"/>
    <w:rsid w:val="004C37A3"/>
    <w:rsid w:val="004C3C1B"/>
    <w:rsid w:val="004C4008"/>
    <w:rsid w:val="004C475E"/>
    <w:rsid w:val="004C4CE9"/>
    <w:rsid w:val="004C522F"/>
    <w:rsid w:val="004C58EB"/>
    <w:rsid w:val="004C58ED"/>
    <w:rsid w:val="004C5967"/>
    <w:rsid w:val="004C5A6C"/>
    <w:rsid w:val="004C5A97"/>
    <w:rsid w:val="004C5F29"/>
    <w:rsid w:val="004C6397"/>
    <w:rsid w:val="004C655B"/>
    <w:rsid w:val="004C66A7"/>
    <w:rsid w:val="004C6738"/>
    <w:rsid w:val="004C7254"/>
    <w:rsid w:val="004C7914"/>
    <w:rsid w:val="004C7ABA"/>
    <w:rsid w:val="004C7C3D"/>
    <w:rsid w:val="004D0036"/>
    <w:rsid w:val="004D0665"/>
    <w:rsid w:val="004D0C42"/>
    <w:rsid w:val="004D0EF2"/>
    <w:rsid w:val="004D1057"/>
    <w:rsid w:val="004D130A"/>
    <w:rsid w:val="004D1478"/>
    <w:rsid w:val="004D160C"/>
    <w:rsid w:val="004D1BA7"/>
    <w:rsid w:val="004D223F"/>
    <w:rsid w:val="004D267B"/>
    <w:rsid w:val="004D35DF"/>
    <w:rsid w:val="004D3AA8"/>
    <w:rsid w:val="004D3E63"/>
    <w:rsid w:val="004D4323"/>
    <w:rsid w:val="004D4E69"/>
    <w:rsid w:val="004D4EC6"/>
    <w:rsid w:val="004D5857"/>
    <w:rsid w:val="004D6335"/>
    <w:rsid w:val="004D6848"/>
    <w:rsid w:val="004D6FC6"/>
    <w:rsid w:val="004D7595"/>
    <w:rsid w:val="004D75C5"/>
    <w:rsid w:val="004D767C"/>
    <w:rsid w:val="004D772C"/>
    <w:rsid w:val="004D7ACE"/>
    <w:rsid w:val="004E0D28"/>
    <w:rsid w:val="004E10AD"/>
    <w:rsid w:val="004E145C"/>
    <w:rsid w:val="004E146A"/>
    <w:rsid w:val="004E16C9"/>
    <w:rsid w:val="004E1884"/>
    <w:rsid w:val="004E190F"/>
    <w:rsid w:val="004E19DB"/>
    <w:rsid w:val="004E28F1"/>
    <w:rsid w:val="004E2B46"/>
    <w:rsid w:val="004E34A4"/>
    <w:rsid w:val="004E380D"/>
    <w:rsid w:val="004E4361"/>
    <w:rsid w:val="004E43D8"/>
    <w:rsid w:val="004E4439"/>
    <w:rsid w:val="004E4A17"/>
    <w:rsid w:val="004E4A6C"/>
    <w:rsid w:val="004E51C5"/>
    <w:rsid w:val="004E57A9"/>
    <w:rsid w:val="004E64D6"/>
    <w:rsid w:val="004E677E"/>
    <w:rsid w:val="004E69B3"/>
    <w:rsid w:val="004E6D33"/>
    <w:rsid w:val="004E6F5C"/>
    <w:rsid w:val="004E6FD9"/>
    <w:rsid w:val="004E7006"/>
    <w:rsid w:val="004E7246"/>
    <w:rsid w:val="004E7A78"/>
    <w:rsid w:val="004E7FC2"/>
    <w:rsid w:val="004F134A"/>
    <w:rsid w:val="004F14BE"/>
    <w:rsid w:val="004F19A7"/>
    <w:rsid w:val="004F1E1E"/>
    <w:rsid w:val="004F1EF0"/>
    <w:rsid w:val="004F20D1"/>
    <w:rsid w:val="004F2380"/>
    <w:rsid w:val="004F254F"/>
    <w:rsid w:val="004F27B1"/>
    <w:rsid w:val="004F2F22"/>
    <w:rsid w:val="004F3A48"/>
    <w:rsid w:val="004F4C9E"/>
    <w:rsid w:val="004F4D2C"/>
    <w:rsid w:val="004F4D95"/>
    <w:rsid w:val="004F4E18"/>
    <w:rsid w:val="004F5156"/>
    <w:rsid w:val="004F51DF"/>
    <w:rsid w:val="004F5409"/>
    <w:rsid w:val="004F55C7"/>
    <w:rsid w:val="004F5956"/>
    <w:rsid w:val="004F5A0F"/>
    <w:rsid w:val="004F5A6D"/>
    <w:rsid w:val="004F6318"/>
    <w:rsid w:val="004F634B"/>
    <w:rsid w:val="004F6690"/>
    <w:rsid w:val="004F6815"/>
    <w:rsid w:val="004F6895"/>
    <w:rsid w:val="004F68C7"/>
    <w:rsid w:val="004F69BA"/>
    <w:rsid w:val="004F6B49"/>
    <w:rsid w:val="004F6C51"/>
    <w:rsid w:val="004F7268"/>
    <w:rsid w:val="004F72E3"/>
    <w:rsid w:val="004F72E8"/>
    <w:rsid w:val="004F7599"/>
    <w:rsid w:val="005001C0"/>
    <w:rsid w:val="005001D2"/>
    <w:rsid w:val="00500816"/>
    <w:rsid w:val="005008F0"/>
    <w:rsid w:val="00500D06"/>
    <w:rsid w:val="00501282"/>
    <w:rsid w:val="0050138A"/>
    <w:rsid w:val="00501656"/>
    <w:rsid w:val="00501691"/>
    <w:rsid w:val="00501DF6"/>
    <w:rsid w:val="00502392"/>
    <w:rsid w:val="005023B8"/>
    <w:rsid w:val="0050251D"/>
    <w:rsid w:val="00502893"/>
    <w:rsid w:val="0050309C"/>
    <w:rsid w:val="005034E8"/>
    <w:rsid w:val="00503596"/>
    <w:rsid w:val="00503874"/>
    <w:rsid w:val="00503937"/>
    <w:rsid w:val="00503960"/>
    <w:rsid w:val="00503BBD"/>
    <w:rsid w:val="00503ED5"/>
    <w:rsid w:val="00504B34"/>
    <w:rsid w:val="00504D4B"/>
    <w:rsid w:val="0050514E"/>
    <w:rsid w:val="00505500"/>
    <w:rsid w:val="00505B7D"/>
    <w:rsid w:val="00505D91"/>
    <w:rsid w:val="00506024"/>
    <w:rsid w:val="00506299"/>
    <w:rsid w:val="005065AB"/>
    <w:rsid w:val="00506625"/>
    <w:rsid w:val="00506CD5"/>
    <w:rsid w:val="00506D90"/>
    <w:rsid w:val="00507BFD"/>
    <w:rsid w:val="00507CF9"/>
    <w:rsid w:val="00507ED6"/>
    <w:rsid w:val="00507FDF"/>
    <w:rsid w:val="0051022A"/>
    <w:rsid w:val="005105F1"/>
    <w:rsid w:val="00510905"/>
    <w:rsid w:val="00510C66"/>
    <w:rsid w:val="00510F1D"/>
    <w:rsid w:val="0051100C"/>
    <w:rsid w:val="00511104"/>
    <w:rsid w:val="00511272"/>
    <w:rsid w:val="0051151C"/>
    <w:rsid w:val="005118EB"/>
    <w:rsid w:val="00511992"/>
    <w:rsid w:val="00511B1A"/>
    <w:rsid w:val="0051216C"/>
    <w:rsid w:val="00512242"/>
    <w:rsid w:val="00512332"/>
    <w:rsid w:val="005125DF"/>
    <w:rsid w:val="00512A24"/>
    <w:rsid w:val="005131F3"/>
    <w:rsid w:val="005132B9"/>
    <w:rsid w:val="0051488D"/>
    <w:rsid w:val="00514C77"/>
    <w:rsid w:val="00515605"/>
    <w:rsid w:val="0051568F"/>
    <w:rsid w:val="00515837"/>
    <w:rsid w:val="00515881"/>
    <w:rsid w:val="00515B7C"/>
    <w:rsid w:val="00515F61"/>
    <w:rsid w:val="005160A7"/>
    <w:rsid w:val="005160B6"/>
    <w:rsid w:val="005160D0"/>
    <w:rsid w:val="00516410"/>
    <w:rsid w:val="00516696"/>
    <w:rsid w:val="00516E26"/>
    <w:rsid w:val="00516EFE"/>
    <w:rsid w:val="005170E8"/>
    <w:rsid w:val="00517261"/>
    <w:rsid w:val="00517299"/>
    <w:rsid w:val="005173A3"/>
    <w:rsid w:val="00517D80"/>
    <w:rsid w:val="005206D4"/>
    <w:rsid w:val="00520C4C"/>
    <w:rsid w:val="005210CC"/>
    <w:rsid w:val="0052134F"/>
    <w:rsid w:val="005218ED"/>
    <w:rsid w:val="00521C59"/>
    <w:rsid w:val="00521F3A"/>
    <w:rsid w:val="0052267E"/>
    <w:rsid w:val="0052340C"/>
    <w:rsid w:val="005238F3"/>
    <w:rsid w:val="005238FA"/>
    <w:rsid w:val="00523B62"/>
    <w:rsid w:val="00524117"/>
    <w:rsid w:val="0052453D"/>
    <w:rsid w:val="005246A2"/>
    <w:rsid w:val="00524AE7"/>
    <w:rsid w:val="00524E08"/>
    <w:rsid w:val="0052534D"/>
    <w:rsid w:val="00525E7A"/>
    <w:rsid w:val="0052600A"/>
    <w:rsid w:val="00526CAE"/>
    <w:rsid w:val="00526F93"/>
    <w:rsid w:val="00527122"/>
    <w:rsid w:val="00527770"/>
    <w:rsid w:val="0052798E"/>
    <w:rsid w:val="00527B5E"/>
    <w:rsid w:val="00527E1B"/>
    <w:rsid w:val="00527E4E"/>
    <w:rsid w:val="005302C4"/>
    <w:rsid w:val="00530ABB"/>
    <w:rsid w:val="0053126E"/>
    <w:rsid w:val="00531291"/>
    <w:rsid w:val="0053133B"/>
    <w:rsid w:val="005316E6"/>
    <w:rsid w:val="00531B7E"/>
    <w:rsid w:val="00531D88"/>
    <w:rsid w:val="00532021"/>
    <w:rsid w:val="005320C3"/>
    <w:rsid w:val="00532390"/>
    <w:rsid w:val="00532424"/>
    <w:rsid w:val="00532849"/>
    <w:rsid w:val="00532E30"/>
    <w:rsid w:val="00533455"/>
    <w:rsid w:val="00533A61"/>
    <w:rsid w:val="00533BC8"/>
    <w:rsid w:val="00533E3D"/>
    <w:rsid w:val="005343DF"/>
    <w:rsid w:val="005344D0"/>
    <w:rsid w:val="00534508"/>
    <w:rsid w:val="00534992"/>
    <w:rsid w:val="005349F7"/>
    <w:rsid w:val="00534E72"/>
    <w:rsid w:val="00535073"/>
    <w:rsid w:val="005350DF"/>
    <w:rsid w:val="005351AB"/>
    <w:rsid w:val="00535394"/>
    <w:rsid w:val="00535933"/>
    <w:rsid w:val="00535C39"/>
    <w:rsid w:val="005361AD"/>
    <w:rsid w:val="00536CAF"/>
    <w:rsid w:val="00537350"/>
    <w:rsid w:val="00537505"/>
    <w:rsid w:val="0053751A"/>
    <w:rsid w:val="00537B0A"/>
    <w:rsid w:val="00540097"/>
    <w:rsid w:val="0054066A"/>
    <w:rsid w:val="005406B1"/>
    <w:rsid w:val="00540743"/>
    <w:rsid w:val="0054078E"/>
    <w:rsid w:val="00540A3B"/>
    <w:rsid w:val="00540A7C"/>
    <w:rsid w:val="00540F60"/>
    <w:rsid w:val="00541C75"/>
    <w:rsid w:val="00541E16"/>
    <w:rsid w:val="005422C2"/>
    <w:rsid w:val="00542465"/>
    <w:rsid w:val="00542AAC"/>
    <w:rsid w:val="00542F3E"/>
    <w:rsid w:val="005434B1"/>
    <w:rsid w:val="0054354E"/>
    <w:rsid w:val="00543965"/>
    <w:rsid w:val="00543B11"/>
    <w:rsid w:val="00543C42"/>
    <w:rsid w:val="00543FB6"/>
    <w:rsid w:val="00544763"/>
    <w:rsid w:val="005449FE"/>
    <w:rsid w:val="00544A3B"/>
    <w:rsid w:val="00544B12"/>
    <w:rsid w:val="0054523E"/>
    <w:rsid w:val="0054539E"/>
    <w:rsid w:val="005457CD"/>
    <w:rsid w:val="0054581D"/>
    <w:rsid w:val="00545A38"/>
    <w:rsid w:val="005465FD"/>
    <w:rsid w:val="00546687"/>
    <w:rsid w:val="0054681F"/>
    <w:rsid w:val="005469E6"/>
    <w:rsid w:val="00546C85"/>
    <w:rsid w:val="00546DB2"/>
    <w:rsid w:val="00547355"/>
    <w:rsid w:val="005474AE"/>
    <w:rsid w:val="00547BEB"/>
    <w:rsid w:val="00547CB6"/>
    <w:rsid w:val="00547E0A"/>
    <w:rsid w:val="00547F6C"/>
    <w:rsid w:val="0055003C"/>
    <w:rsid w:val="00550517"/>
    <w:rsid w:val="005508C8"/>
    <w:rsid w:val="00550945"/>
    <w:rsid w:val="00550DEB"/>
    <w:rsid w:val="005510BE"/>
    <w:rsid w:val="005513BE"/>
    <w:rsid w:val="00551828"/>
    <w:rsid w:val="00551E1B"/>
    <w:rsid w:val="00551F75"/>
    <w:rsid w:val="005520AC"/>
    <w:rsid w:val="00552B6A"/>
    <w:rsid w:val="00552D73"/>
    <w:rsid w:val="00552F54"/>
    <w:rsid w:val="0055325E"/>
    <w:rsid w:val="00553495"/>
    <w:rsid w:val="0055387B"/>
    <w:rsid w:val="00554267"/>
    <w:rsid w:val="00554736"/>
    <w:rsid w:val="00554B61"/>
    <w:rsid w:val="00554CC0"/>
    <w:rsid w:val="00554F21"/>
    <w:rsid w:val="00555127"/>
    <w:rsid w:val="00555141"/>
    <w:rsid w:val="005553E1"/>
    <w:rsid w:val="0055575F"/>
    <w:rsid w:val="00555A00"/>
    <w:rsid w:val="00555E98"/>
    <w:rsid w:val="00556288"/>
    <w:rsid w:val="00556C0A"/>
    <w:rsid w:val="00556DCD"/>
    <w:rsid w:val="0055729F"/>
    <w:rsid w:val="005573C9"/>
    <w:rsid w:val="0055782C"/>
    <w:rsid w:val="005578C5"/>
    <w:rsid w:val="005601FE"/>
    <w:rsid w:val="005608AF"/>
    <w:rsid w:val="00560A37"/>
    <w:rsid w:val="00560A8F"/>
    <w:rsid w:val="00560B96"/>
    <w:rsid w:val="00560DA5"/>
    <w:rsid w:val="00560F17"/>
    <w:rsid w:val="00560FD4"/>
    <w:rsid w:val="005611EB"/>
    <w:rsid w:val="005619EF"/>
    <w:rsid w:val="00561B5A"/>
    <w:rsid w:val="00562355"/>
    <w:rsid w:val="0056263A"/>
    <w:rsid w:val="005630FE"/>
    <w:rsid w:val="005631C4"/>
    <w:rsid w:val="0056323C"/>
    <w:rsid w:val="005636FF"/>
    <w:rsid w:val="00564662"/>
    <w:rsid w:val="0056481E"/>
    <w:rsid w:val="00564B22"/>
    <w:rsid w:val="0056508A"/>
    <w:rsid w:val="0056547C"/>
    <w:rsid w:val="00565974"/>
    <w:rsid w:val="00566428"/>
    <w:rsid w:val="00566747"/>
    <w:rsid w:val="0056674C"/>
    <w:rsid w:val="005669A7"/>
    <w:rsid w:val="00567036"/>
    <w:rsid w:val="005670E7"/>
    <w:rsid w:val="00567323"/>
    <w:rsid w:val="005674ED"/>
    <w:rsid w:val="00567632"/>
    <w:rsid w:val="005676A0"/>
    <w:rsid w:val="0056798B"/>
    <w:rsid w:val="005679E2"/>
    <w:rsid w:val="00567EF7"/>
    <w:rsid w:val="005704F0"/>
    <w:rsid w:val="00570696"/>
    <w:rsid w:val="00570869"/>
    <w:rsid w:val="00571195"/>
    <w:rsid w:val="00571323"/>
    <w:rsid w:val="00571C02"/>
    <w:rsid w:val="00571F81"/>
    <w:rsid w:val="00572144"/>
    <w:rsid w:val="00572235"/>
    <w:rsid w:val="005726D6"/>
    <w:rsid w:val="00573142"/>
    <w:rsid w:val="0057321C"/>
    <w:rsid w:val="00573F0A"/>
    <w:rsid w:val="0057413B"/>
    <w:rsid w:val="00574820"/>
    <w:rsid w:val="0057491E"/>
    <w:rsid w:val="00574D7B"/>
    <w:rsid w:val="0057501A"/>
    <w:rsid w:val="0057564A"/>
    <w:rsid w:val="00575F45"/>
    <w:rsid w:val="00576569"/>
    <w:rsid w:val="00576658"/>
    <w:rsid w:val="00576751"/>
    <w:rsid w:val="0057688D"/>
    <w:rsid w:val="00576EED"/>
    <w:rsid w:val="00577451"/>
    <w:rsid w:val="005775B6"/>
    <w:rsid w:val="00577734"/>
    <w:rsid w:val="00577839"/>
    <w:rsid w:val="0057794E"/>
    <w:rsid w:val="00577D3C"/>
    <w:rsid w:val="00580117"/>
    <w:rsid w:val="005808A0"/>
    <w:rsid w:val="005808DC"/>
    <w:rsid w:val="00580933"/>
    <w:rsid w:val="00580BB1"/>
    <w:rsid w:val="00581271"/>
    <w:rsid w:val="005812BD"/>
    <w:rsid w:val="0058132F"/>
    <w:rsid w:val="00581C09"/>
    <w:rsid w:val="00581D01"/>
    <w:rsid w:val="00581F82"/>
    <w:rsid w:val="005821B3"/>
    <w:rsid w:val="00582206"/>
    <w:rsid w:val="00582369"/>
    <w:rsid w:val="0058275E"/>
    <w:rsid w:val="005829A0"/>
    <w:rsid w:val="00582A1A"/>
    <w:rsid w:val="00582A4B"/>
    <w:rsid w:val="00582B2C"/>
    <w:rsid w:val="00582EB6"/>
    <w:rsid w:val="00582F36"/>
    <w:rsid w:val="00583081"/>
    <w:rsid w:val="00583220"/>
    <w:rsid w:val="00583457"/>
    <w:rsid w:val="00583706"/>
    <w:rsid w:val="00583957"/>
    <w:rsid w:val="00583D42"/>
    <w:rsid w:val="0058436E"/>
    <w:rsid w:val="00584CBB"/>
    <w:rsid w:val="0058505F"/>
    <w:rsid w:val="0058539F"/>
    <w:rsid w:val="00585876"/>
    <w:rsid w:val="005861A0"/>
    <w:rsid w:val="00586224"/>
    <w:rsid w:val="00586B4E"/>
    <w:rsid w:val="005879FA"/>
    <w:rsid w:val="00587C19"/>
    <w:rsid w:val="0059002E"/>
    <w:rsid w:val="005907A5"/>
    <w:rsid w:val="00591513"/>
    <w:rsid w:val="005917D1"/>
    <w:rsid w:val="00591BF8"/>
    <w:rsid w:val="005930F8"/>
    <w:rsid w:val="00593163"/>
    <w:rsid w:val="00593776"/>
    <w:rsid w:val="00593940"/>
    <w:rsid w:val="00593E57"/>
    <w:rsid w:val="005943F1"/>
    <w:rsid w:val="00594B35"/>
    <w:rsid w:val="0059515C"/>
    <w:rsid w:val="005952B7"/>
    <w:rsid w:val="005952CF"/>
    <w:rsid w:val="005952F1"/>
    <w:rsid w:val="00595519"/>
    <w:rsid w:val="00595C03"/>
    <w:rsid w:val="00595EA1"/>
    <w:rsid w:val="0059682A"/>
    <w:rsid w:val="00596A26"/>
    <w:rsid w:val="00596F5E"/>
    <w:rsid w:val="00597747"/>
    <w:rsid w:val="00597C15"/>
    <w:rsid w:val="005A0770"/>
    <w:rsid w:val="005A123F"/>
    <w:rsid w:val="005A12E3"/>
    <w:rsid w:val="005A12F0"/>
    <w:rsid w:val="005A1961"/>
    <w:rsid w:val="005A1BB7"/>
    <w:rsid w:val="005A2207"/>
    <w:rsid w:val="005A2578"/>
    <w:rsid w:val="005A2BE0"/>
    <w:rsid w:val="005A2D1B"/>
    <w:rsid w:val="005A2F2E"/>
    <w:rsid w:val="005A3460"/>
    <w:rsid w:val="005A34A1"/>
    <w:rsid w:val="005A35B7"/>
    <w:rsid w:val="005A37FA"/>
    <w:rsid w:val="005A3853"/>
    <w:rsid w:val="005A39B1"/>
    <w:rsid w:val="005A413E"/>
    <w:rsid w:val="005A47CD"/>
    <w:rsid w:val="005A492F"/>
    <w:rsid w:val="005A4BCF"/>
    <w:rsid w:val="005A4DF3"/>
    <w:rsid w:val="005A4E57"/>
    <w:rsid w:val="005A5071"/>
    <w:rsid w:val="005A5C5A"/>
    <w:rsid w:val="005A5E59"/>
    <w:rsid w:val="005A5FF3"/>
    <w:rsid w:val="005A677F"/>
    <w:rsid w:val="005A6A06"/>
    <w:rsid w:val="005A6F13"/>
    <w:rsid w:val="005A720A"/>
    <w:rsid w:val="005A751E"/>
    <w:rsid w:val="005A7979"/>
    <w:rsid w:val="005A7B56"/>
    <w:rsid w:val="005B0294"/>
    <w:rsid w:val="005B04DA"/>
    <w:rsid w:val="005B08EA"/>
    <w:rsid w:val="005B0F00"/>
    <w:rsid w:val="005B102D"/>
    <w:rsid w:val="005B1167"/>
    <w:rsid w:val="005B12B4"/>
    <w:rsid w:val="005B1353"/>
    <w:rsid w:val="005B14EB"/>
    <w:rsid w:val="005B1F56"/>
    <w:rsid w:val="005B2167"/>
    <w:rsid w:val="005B225E"/>
    <w:rsid w:val="005B2917"/>
    <w:rsid w:val="005B2ABC"/>
    <w:rsid w:val="005B2DD4"/>
    <w:rsid w:val="005B2DFD"/>
    <w:rsid w:val="005B2E57"/>
    <w:rsid w:val="005B2F04"/>
    <w:rsid w:val="005B30CB"/>
    <w:rsid w:val="005B33A2"/>
    <w:rsid w:val="005B33E8"/>
    <w:rsid w:val="005B37C3"/>
    <w:rsid w:val="005B4098"/>
    <w:rsid w:val="005B44D6"/>
    <w:rsid w:val="005B4C79"/>
    <w:rsid w:val="005B52ED"/>
    <w:rsid w:val="005B56A7"/>
    <w:rsid w:val="005B5888"/>
    <w:rsid w:val="005B5BA0"/>
    <w:rsid w:val="005B5BBE"/>
    <w:rsid w:val="005B5D86"/>
    <w:rsid w:val="005B5E0C"/>
    <w:rsid w:val="005B6B8D"/>
    <w:rsid w:val="005B6BB7"/>
    <w:rsid w:val="005B6EB7"/>
    <w:rsid w:val="005B6F00"/>
    <w:rsid w:val="005B77E2"/>
    <w:rsid w:val="005B7869"/>
    <w:rsid w:val="005B7A7D"/>
    <w:rsid w:val="005B7C19"/>
    <w:rsid w:val="005B7DED"/>
    <w:rsid w:val="005B7EF7"/>
    <w:rsid w:val="005C09EF"/>
    <w:rsid w:val="005C0A10"/>
    <w:rsid w:val="005C165E"/>
    <w:rsid w:val="005C19BB"/>
    <w:rsid w:val="005C1E8F"/>
    <w:rsid w:val="005C2700"/>
    <w:rsid w:val="005C27FE"/>
    <w:rsid w:val="005C2886"/>
    <w:rsid w:val="005C28AA"/>
    <w:rsid w:val="005C2E56"/>
    <w:rsid w:val="005C2ECF"/>
    <w:rsid w:val="005C3469"/>
    <w:rsid w:val="005C388F"/>
    <w:rsid w:val="005C3A14"/>
    <w:rsid w:val="005C3FA7"/>
    <w:rsid w:val="005C4B3C"/>
    <w:rsid w:val="005C5369"/>
    <w:rsid w:val="005C5652"/>
    <w:rsid w:val="005C5B86"/>
    <w:rsid w:val="005C5C25"/>
    <w:rsid w:val="005C60FD"/>
    <w:rsid w:val="005C61F2"/>
    <w:rsid w:val="005C64F8"/>
    <w:rsid w:val="005C6542"/>
    <w:rsid w:val="005C692A"/>
    <w:rsid w:val="005C6970"/>
    <w:rsid w:val="005C6AC0"/>
    <w:rsid w:val="005C6AC7"/>
    <w:rsid w:val="005C6B40"/>
    <w:rsid w:val="005C6CD7"/>
    <w:rsid w:val="005C714A"/>
    <w:rsid w:val="005C78D2"/>
    <w:rsid w:val="005C7AFE"/>
    <w:rsid w:val="005D03E5"/>
    <w:rsid w:val="005D04AE"/>
    <w:rsid w:val="005D13B9"/>
    <w:rsid w:val="005D1BCC"/>
    <w:rsid w:val="005D1FBF"/>
    <w:rsid w:val="005D265A"/>
    <w:rsid w:val="005D2DC3"/>
    <w:rsid w:val="005D3012"/>
    <w:rsid w:val="005D3365"/>
    <w:rsid w:val="005D35B5"/>
    <w:rsid w:val="005D3683"/>
    <w:rsid w:val="005D3F07"/>
    <w:rsid w:val="005D42C8"/>
    <w:rsid w:val="005D448F"/>
    <w:rsid w:val="005D4494"/>
    <w:rsid w:val="005D4B3A"/>
    <w:rsid w:val="005D4BA6"/>
    <w:rsid w:val="005D4F41"/>
    <w:rsid w:val="005D4FF1"/>
    <w:rsid w:val="005D530C"/>
    <w:rsid w:val="005D5A9F"/>
    <w:rsid w:val="005D5B61"/>
    <w:rsid w:val="005D5E57"/>
    <w:rsid w:val="005D5EA7"/>
    <w:rsid w:val="005D616A"/>
    <w:rsid w:val="005D6368"/>
    <w:rsid w:val="005D6B0F"/>
    <w:rsid w:val="005D788D"/>
    <w:rsid w:val="005D78DC"/>
    <w:rsid w:val="005D7F83"/>
    <w:rsid w:val="005E0298"/>
    <w:rsid w:val="005E0723"/>
    <w:rsid w:val="005E07D5"/>
    <w:rsid w:val="005E0F47"/>
    <w:rsid w:val="005E0F60"/>
    <w:rsid w:val="005E1A38"/>
    <w:rsid w:val="005E2003"/>
    <w:rsid w:val="005E201D"/>
    <w:rsid w:val="005E2594"/>
    <w:rsid w:val="005E25FD"/>
    <w:rsid w:val="005E2699"/>
    <w:rsid w:val="005E2A0A"/>
    <w:rsid w:val="005E2D2E"/>
    <w:rsid w:val="005E3506"/>
    <w:rsid w:val="005E3917"/>
    <w:rsid w:val="005E4A02"/>
    <w:rsid w:val="005E4A4D"/>
    <w:rsid w:val="005E5A64"/>
    <w:rsid w:val="005E60C5"/>
    <w:rsid w:val="005E61C3"/>
    <w:rsid w:val="005E6715"/>
    <w:rsid w:val="005E674F"/>
    <w:rsid w:val="005E6805"/>
    <w:rsid w:val="005E6EE6"/>
    <w:rsid w:val="005E7183"/>
    <w:rsid w:val="005E731D"/>
    <w:rsid w:val="005E74CB"/>
    <w:rsid w:val="005E7536"/>
    <w:rsid w:val="005E7DE5"/>
    <w:rsid w:val="005E7F6E"/>
    <w:rsid w:val="005F03B3"/>
    <w:rsid w:val="005F0AE8"/>
    <w:rsid w:val="005F0E99"/>
    <w:rsid w:val="005F11DA"/>
    <w:rsid w:val="005F16F5"/>
    <w:rsid w:val="005F1879"/>
    <w:rsid w:val="005F2468"/>
    <w:rsid w:val="005F25B8"/>
    <w:rsid w:val="005F2748"/>
    <w:rsid w:val="005F27B8"/>
    <w:rsid w:val="005F2D3B"/>
    <w:rsid w:val="005F31BF"/>
    <w:rsid w:val="005F34A5"/>
    <w:rsid w:val="005F35C2"/>
    <w:rsid w:val="005F3BF1"/>
    <w:rsid w:val="005F42E3"/>
    <w:rsid w:val="005F4493"/>
    <w:rsid w:val="005F45F2"/>
    <w:rsid w:val="005F5269"/>
    <w:rsid w:val="005F57D0"/>
    <w:rsid w:val="005F5CD4"/>
    <w:rsid w:val="005F5E4B"/>
    <w:rsid w:val="005F628D"/>
    <w:rsid w:val="005F6550"/>
    <w:rsid w:val="005F6561"/>
    <w:rsid w:val="005F6650"/>
    <w:rsid w:val="005F6A9E"/>
    <w:rsid w:val="005F708D"/>
    <w:rsid w:val="005F715F"/>
    <w:rsid w:val="005F7AB4"/>
    <w:rsid w:val="005F7F68"/>
    <w:rsid w:val="006002C6"/>
    <w:rsid w:val="0060035B"/>
    <w:rsid w:val="00601579"/>
    <w:rsid w:val="00601650"/>
    <w:rsid w:val="006017C4"/>
    <w:rsid w:val="006018AE"/>
    <w:rsid w:val="00601AA4"/>
    <w:rsid w:val="00601C7F"/>
    <w:rsid w:val="00601D91"/>
    <w:rsid w:val="00602092"/>
    <w:rsid w:val="006021EB"/>
    <w:rsid w:val="00602D1E"/>
    <w:rsid w:val="00602D88"/>
    <w:rsid w:val="00602E69"/>
    <w:rsid w:val="00603023"/>
    <w:rsid w:val="00603042"/>
    <w:rsid w:val="006036F0"/>
    <w:rsid w:val="00603D92"/>
    <w:rsid w:val="00603E0A"/>
    <w:rsid w:val="00603F94"/>
    <w:rsid w:val="006040C5"/>
    <w:rsid w:val="006046F8"/>
    <w:rsid w:val="006048EC"/>
    <w:rsid w:val="0060491C"/>
    <w:rsid w:val="0060499E"/>
    <w:rsid w:val="00605014"/>
    <w:rsid w:val="006056E7"/>
    <w:rsid w:val="006059F9"/>
    <w:rsid w:val="00605CF1"/>
    <w:rsid w:val="00605E15"/>
    <w:rsid w:val="00605E3D"/>
    <w:rsid w:val="00606A16"/>
    <w:rsid w:val="00607990"/>
    <w:rsid w:val="00607C1D"/>
    <w:rsid w:val="00607DDD"/>
    <w:rsid w:val="00607EFB"/>
    <w:rsid w:val="00607F2A"/>
    <w:rsid w:val="006102E9"/>
    <w:rsid w:val="00610608"/>
    <w:rsid w:val="00610FB0"/>
    <w:rsid w:val="00611398"/>
    <w:rsid w:val="006114BA"/>
    <w:rsid w:val="0061178D"/>
    <w:rsid w:val="00611AB7"/>
    <w:rsid w:val="00612560"/>
    <w:rsid w:val="006127BB"/>
    <w:rsid w:val="006131A6"/>
    <w:rsid w:val="006132BE"/>
    <w:rsid w:val="006132C1"/>
    <w:rsid w:val="00613326"/>
    <w:rsid w:val="00613433"/>
    <w:rsid w:val="00613554"/>
    <w:rsid w:val="00613674"/>
    <w:rsid w:val="00613D36"/>
    <w:rsid w:val="00613E5C"/>
    <w:rsid w:val="006142B0"/>
    <w:rsid w:val="00614377"/>
    <w:rsid w:val="00614623"/>
    <w:rsid w:val="006146B1"/>
    <w:rsid w:val="00614AC4"/>
    <w:rsid w:val="006153A3"/>
    <w:rsid w:val="006153AB"/>
    <w:rsid w:val="0061566E"/>
    <w:rsid w:val="00615A47"/>
    <w:rsid w:val="00615C77"/>
    <w:rsid w:val="00615E34"/>
    <w:rsid w:val="006165FF"/>
    <w:rsid w:val="00616731"/>
    <w:rsid w:val="0061682B"/>
    <w:rsid w:val="00616951"/>
    <w:rsid w:val="00617CB3"/>
    <w:rsid w:val="00617D86"/>
    <w:rsid w:val="00617E0C"/>
    <w:rsid w:val="00620500"/>
    <w:rsid w:val="00620D86"/>
    <w:rsid w:val="00620F40"/>
    <w:rsid w:val="00621CFB"/>
    <w:rsid w:val="00622313"/>
    <w:rsid w:val="0062235A"/>
    <w:rsid w:val="006226BA"/>
    <w:rsid w:val="006236A9"/>
    <w:rsid w:val="00623A23"/>
    <w:rsid w:val="00623CD6"/>
    <w:rsid w:val="00623F16"/>
    <w:rsid w:val="00624766"/>
    <w:rsid w:val="00624ADF"/>
    <w:rsid w:val="006250FB"/>
    <w:rsid w:val="00625751"/>
    <w:rsid w:val="00625AB2"/>
    <w:rsid w:val="00625BB9"/>
    <w:rsid w:val="00625D91"/>
    <w:rsid w:val="006264A3"/>
    <w:rsid w:val="006269AF"/>
    <w:rsid w:val="006269CF"/>
    <w:rsid w:val="006277D9"/>
    <w:rsid w:val="00627984"/>
    <w:rsid w:val="00627B7C"/>
    <w:rsid w:val="00627C20"/>
    <w:rsid w:val="00630B9F"/>
    <w:rsid w:val="00630EF8"/>
    <w:rsid w:val="006310AD"/>
    <w:rsid w:val="006313DC"/>
    <w:rsid w:val="00631502"/>
    <w:rsid w:val="006318C2"/>
    <w:rsid w:val="00631B01"/>
    <w:rsid w:val="00631FD5"/>
    <w:rsid w:val="006322ED"/>
    <w:rsid w:val="0063251A"/>
    <w:rsid w:val="006327C2"/>
    <w:rsid w:val="00632936"/>
    <w:rsid w:val="00632A37"/>
    <w:rsid w:val="00632AC2"/>
    <w:rsid w:val="00632E89"/>
    <w:rsid w:val="006330C4"/>
    <w:rsid w:val="00633445"/>
    <w:rsid w:val="00633556"/>
    <w:rsid w:val="00633A31"/>
    <w:rsid w:val="00633ADE"/>
    <w:rsid w:val="00634591"/>
    <w:rsid w:val="00634632"/>
    <w:rsid w:val="0063480D"/>
    <w:rsid w:val="006348CE"/>
    <w:rsid w:val="006349DB"/>
    <w:rsid w:val="00634D0E"/>
    <w:rsid w:val="00635C09"/>
    <w:rsid w:val="00635E58"/>
    <w:rsid w:val="0063615D"/>
    <w:rsid w:val="00636592"/>
    <w:rsid w:val="00636DCE"/>
    <w:rsid w:val="00636EE9"/>
    <w:rsid w:val="00636F28"/>
    <w:rsid w:val="006401E3"/>
    <w:rsid w:val="0064024C"/>
    <w:rsid w:val="00640E6B"/>
    <w:rsid w:val="00641086"/>
    <w:rsid w:val="006416A3"/>
    <w:rsid w:val="00641EFC"/>
    <w:rsid w:val="00642041"/>
    <w:rsid w:val="00642A12"/>
    <w:rsid w:val="00642C9C"/>
    <w:rsid w:val="00642DB8"/>
    <w:rsid w:val="0064339A"/>
    <w:rsid w:val="00643883"/>
    <w:rsid w:val="006438F9"/>
    <w:rsid w:val="006439AE"/>
    <w:rsid w:val="00643C86"/>
    <w:rsid w:val="0064475C"/>
    <w:rsid w:val="00645258"/>
    <w:rsid w:val="00645D73"/>
    <w:rsid w:val="00645ECA"/>
    <w:rsid w:val="00645F06"/>
    <w:rsid w:val="0064648E"/>
    <w:rsid w:val="0064653E"/>
    <w:rsid w:val="0064667D"/>
    <w:rsid w:val="0064700F"/>
    <w:rsid w:val="00647581"/>
    <w:rsid w:val="0064761E"/>
    <w:rsid w:val="00647713"/>
    <w:rsid w:val="00647776"/>
    <w:rsid w:val="006477B0"/>
    <w:rsid w:val="00651138"/>
    <w:rsid w:val="006519EB"/>
    <w:rsid w:val="00651A4E"/>
    <w:rsid w:val="00651B73"/>
    <w:rsid w:val="00651D7C"/>
    <w:rsid w:val="00651F9B"/>
    <w:rsid w:val="006525A9"/>
    <w:rsid w:val="006526EE"/>
    <w:rsid w:val="00652A67"/>
    <w:rsid w:val="00652EFA"/>
    <w:rsid w:val="00652F58"/>
    <w:rsid w:val="006532BF"/>
    <w:rsid w:val="006539E4"/>
    <w:rsid w:val="00653BAB"/>
    <w:rsid w:val="00653D3E"/>
    <w:rsid w:val="006545C3"/>
    <w:rsid w:val="00654852"/>
    <w:rsid w:val="00654C9D"/>
    <w:rsid w:val="00654E5E"/>
    <w:rsid w:val="00654E9F"/>
    <w:rsid w:val="006555E1"/>
    <w:rsid w:val="0065562F"/>
    <w:rsid w:val="00655B0E"/>
    <w:rsid w:val="00655BB0"/>
    <w:rsid w:val="00655D60"/>
    <w:rsid w:val="006561E8"/>
    <w:rsid w:val="006567BA"/>
    <w:rsid w:val="00656E83"/>
    <w:rsid w:val="00656FB4"/>
    <w:rsid w:val="006572C1"/>
    <w:rsid w:val="0065762F"/>
    <w:rsid w:val="00660007"/>
    <w:rsid w:val="00660473"/>
    <w:rsid w:val="006608A2"/>
    <w:rsid w:val="00660A02"/>
    <w:rsid w:val="00660ABC"/>
    <w:rsid w:val="00660E56"/>
    <w:rsid w:val="006615DD"/>
    <w:rsid w:val="006616A5"/>
    <w:rsid w:val="0066194B"/>
    <w:rsid w:val="006619BF"/>
    <w:rsid w:val="00661BD9"/>
    <w:rsid w:val="006622B3"/>
    <w:rsid w:val="006622EE"/>
    <w:rsid w:val="00662536"/>
    <w:rsid w:val="006639C9"/>
    <w:rsid w:val="00663AF4"/>
    <w:rsid w:val="00663CE5"/>
    <w:rsid w:val="00663D33"/>
    <w:rsid w:val="00663DAB"/>
    <w:rsid w:val="00664B6E"/>
    <w:rsid w:val="00664D59"/>
    <w:rsid w:val="006651D6"/>
    <w:rsid w:val="006659B1"/>
    <w:rsid w:val="00665A01"/>
    <w:rsid w:val="00665B93"/>
    <w:rsid w:val="00666344"/>
    <w:rsid w:val="00666992"/>
    <w:rsid w:val="006669B1"/>
    <w:rsid w:val="00666CE7"/>
    <w:rsid w:val="006672F4"/>
    <w:rsid w:val="00667397"/>
    <w:rsid w:val="0066750B"/>
    <w:rsid w:val="00667792"/>
    <w:rsid w:val="00667A83"/>
    <w:rsid w:val="00670333"/>
    <w:rsid w:val="00670486"/>
    <w:rsid w:val="0067074A"/>
    <w:rsid w:val="00670A9F"/>
    <w:rsid w:val="00670B6D"/>
    <w:rsid w:val="00670F02"/>
    <w:rsid w:val="00671BD8"/>
    <w:rsid w:val="00671ECE"/>
    <w:rsid w:val="00672105"/>
    <w:rsid w:val="00672156"/>
    <w:rsid w:val="006721A5"/>
    <w:rsid w:val="00672290"/>
    <w:rsid w:val="0067237C"/>
    <w:rsid w:val="0067248B"/>
    <w:rsid w:val="0067254F"/>
    <w:rsid w:val="00672A81"/>
    <w:rsid w:val="00672CE6"/>
    <w:rsid w:val="006730E1"/>
    <w:rsid w:val="0067322E"/>
    <w:rsid w:val="00673486"/>
    <w:rsid w:val="006738D0"/>
    <w:rsid w:val="00673E39"/>
    <w:rsid w:val="0067415D"/>
    <w:rsid w:val="00674171"/>
    <w:rsid w:val="006741ED"/>
    <w:rsid w:val="00674329"/>
    <w:rsid w:val="00674BDF"/>
    <w:rsid w:val="00674F24"/>
    <w:rsid w:val="00675018"/>
    <w:rsid w:val="00675B37"/>
    <w:rsid w:val="00675D60"/>
    <w:rsid w:val="006762A9"/>
    <w:rsid w:val="006764E8"/>
    <w:rsid w:val="00676D58"/>
    <w:rsid w:val="006775B5"/>
    <w:rsid w:val="00677705"/>
    <w:rsid w:val="00677CE1"/>
    <w:rsid w:val="00677DD8"/>
    <w:rsid w:val="0068000D"/>
    <w:rsid w:val="00680A64"/>
    <w:rsid w:val="00680AAA"/>
    <w:rsid w:val="0068101A"/>
    <w:rsid w:val="0068127F"/>
    <w:rsid w:val="00681314"/>
    <w:rsid w:val="00681716"/>
    <w:rsid w:val="006817B8"/>
    <w:rsid w:val="00681A37"/>
    <w:rsid w:val="00683064"/>
    <w:rsid w:val="00683115"/>
    <w:rsid w:val="00683516"/>
    <w:rsid w:val="00683A0C"/>
    <w:rsid w:val="00683A7D"/>
    <w:rsid w:val="00683B42"/>
    <w:rsid w:val="00683C78"/>
    <w:rsid w:val="0068443F"/>
    <w:rsid w:val="00684C2E"/>
    <w:rsid w:val="00684D20"/>
    <w:rsid w:val="00684D9A"/>
    <w:rsid w:val="00684EC6"/>
    <w:rsid w:val="006855BC"/>
    <w:rsid w:val="0068613E"/>
    <w:rsid w:val="00686171"/>
    <w:rsid w:val="00686758"/>
    <w:rsid w:val="00686CE7"/>
    <w:rsid w:val="00686D4A"/>
    <w:rsid w:val="00687614"/>
    <w:rsid w:val="0068781A"/>
    <w:rsid w:val="006879E6"/>
    <w:rsid w:val="00690003"/>
    <w:rsid w:val="0069023A"/>
    <w:rsid w:val="00690858"/>
    <w:rsid w:val="00691042"/>
    <w:rsid w:val="0069114A"/>
    <w:rsid w:val="00691758"/>
    <w:rsid w:val="00691C31"/>
    <w:rsid w:val="00691CB2"/>
    <w:rsid w:val="0069221F"/>
    <w:rsid w:val="006928D4"/>
    <w:rsid w:val="00692F07"/>
    <w:rsid w:val="006931F7"/>
    <w:rsid w:val="006932F9"/>
    <w:rsid w:val="00693E36"/>
    <w:rsid w:val="00694286"/>
    <w:rsid w:val="006949F9"/>
    <w:rsid w:val="00695575"/>
    <w:rsid w:val="00695638"/>
    <w:rsid w:val="00695BAA"/>
    <w:rsid w:val="00695CCC"/>
    <w:rsid w:val="00695F5E"/>
    <w:rsid w:val="006969D4"/>
    <w:rsid w:val="00696C22"/>
    <w:rsid w:val="00696FE8"/>
    <w:rsid w:val="00697676"/>
    <w:rsid w:val="006977AD"/>
    <w:rsid w:val="006978DD"/>
    <w:rsid w:val="006978EB"/>
    <w:rsid w:val="00697D05"/>
    <w:rsid w:val="006A06C7"/>
    <w:rsid w:val="006A0AFF"/>
    <w:rsid w:val="006A0B95"/>
    <w:rsid w:val="006A0C41"/>
    <w:rsid w:val="006A0D2E"/>
    <w:rsid w:val="006A10BC"/>
    <w:rsid w:val="006A1B30"/>
    <w:rsid w:val="006A2AF2"/>
    <w:rsid w:val="006A3130"/>
    <w:rsid w:val="006A31BB"/>
    <w:rsid w:val="006A326F"/>
    <w:rsid w:val="006A37F8"/>
    <w:rsid w:val="006A399A"/>
    <w:rsid w:val="006A3AA2"/>
    <w:rsid w:val="006A3AF1"/>
    <w:rsid w:val="006A3DBB"/>
    <w:rsid w:val="006A404E"/>
    <w:rsid w:val="006A4165"/>
    <w:rsid w:val="006A4509"/>
    <w:rsid w:val="006A45CE"/>
    <w:rsid w:val="006A4B58"/>
    <w:rsid w:val="006A5508"/>
    <w:rsid w:val="006A5756"/>
    <w:rsid w:val="006A5993"/>
    <w:rsid w:val="006A609D"/>
    <w:rsid w:val="006A6700"/>
    <w:rsid w:val="006A6A64"/>
    <w:rsid w:val="006A6B2C"/>
    <w:rsid w:val="006A6B9D"/>
    <w:rsid w:val="006A6F01"/>
    <w:rsid w:val="006A6FF2"/>
    <w:rsid w:val="006A703E"/>
    <w:rsid w:val="006A774B"/>
    <w:rsid w:val="006A7814"/>
    <w:rsid w:val="006A78CA"/>
    <w:rsid w:val="006A78D0"/>
    <w:rsid w:val="006A7EA0"/>
    <w:rsid w:val="006B0417"/>
    <w:rsid w:val="006B0612"/>
    <w:rsid w:val="006B09CC"/>
    <w:rsid w:val="006B139E"/>
    <w:rsid w:val="006B19B3"/>
    <w:rsid w:val="006B21A4"/>
    <w:rsid w:val="006B21FC"/>
    <w:rsid w:val="006B239B"/>
    <w:rsid w:val="006B2856"/>
    <w:rsid w:val="006B2FCF"/>
    <w:rsid w:val="006B2FE4"/>
    <w:rsid w:val="006B30CF"/>
    <w:rsid w:val="006B375D"/>
    <w:rsid w:val="006B3DD0"/>
    <w:rsid w:val="006B449E"/>
    <w:rsid w:val="006B48D9"/>
    <w:rsid w:val="006B4C4E"/>
    <w:rsid w:val="006B4D42"/>
    <w:rsid w:val="006B536A"/>
    <w:rsid w:val="006B54AB"/>
    <w:rsid w:val="006B5B6D"/>
    <w:rsid w:val="006B6858"/>
    <w:rsid w:val="006B6DEF"/>
    <w:rsid w:val="006B7631"/>
    <w:rsid w:val="006B7E95"/>
    <w:rsid w:val="006C011D"/>
    <w:rsid w:val="006C01C7"/>
    <w:rsid w:val="006C0AD8"/>
    <w:rsid w:val="006C127B"/>
    <w:rsid w:val="006C1F0A"/>
    <w:rsid w:val="006C20A7"/>
    <w:rsid w:val="006C23D1"/>
    <w:rsid w:val="006C2680"/>
    <w:rsid w:val="006C26AA"/>
    <w:rsid w:val="006C2C3C"/>
    <w:rsid w:val="006C2D91"/>
    <w:rsid w:val="006C3617"/>
    <w:rsid w:val="006C36DB"/>
    <w:rsid w:val="006C3876"/>
    <w:rsid w:val="006C387C"/>
    <w:rsid w:val="006C396D"/>
    <w:rsid w:val="006C3E37"/>
    <w:rsid w:val="006C40DF"/>
    <w:rsid w:val="006C4916"/>
    <w:rsid w:val="006C4B3C"/>
    <w:rsid w:val="006C54BD"/>
    <w:rsid w:val="006C5872"/>
    <w:rsid w:val="006C5953"/>
    <w:rsid w:val="006C5E4C"/>
    <w:rsid w:val="006C5F10"/>
    <w:rsid w:val="006C5F86"/>
    <w:rsid w:val="006C6006"/>
    <w:rsid w:val="006C6017"/>
    <w:rsid w:val="006C6250"/>
    <w:rsid w:val="006C6BBC"/>
    <w:rsid w:val="006C6F48"/>
    <w:rsid w:val="006C729F"/>
    <w:rsid w:val="006C75E2"/>
    <w:rsid w:val="006C7ADD"/>
    <w:rsid w:val="006C7C94"/>
    <w:rsid w:val="006C7CEB"/>
    <w:rsid w:val="006C7F8F"/>
    <w:rsid w:val="006D035C"/>
    <w:rsid w:val="006D070A"/>
    <w:rsid w:val="006D098A"/>
    <w:rsid w:val="006D0BAB"/>
    <w:rsid w:val="006D1015"/>
    <w:rsid w:val="006D12E2"/>
    <w:rsid w:val="006D139B"/>
    <w:rsid w:val="006D15C3"/>
    <w:rsid w:val="006D1CAA"/>
    <w:rsid w:val="006D1D77"/>
    <w:rsid w:val="006D1DC1"/>
    <w:rsid w:val="006D2138"/>
    <w:rsid w:val="006D2651"/>
    <w:rsid w:val="006D29BA"/>
    <w:rsid w:val="006D2F2B"/>
    <w:rsid w:val="006D3E78"/>
    <w:rsid w:val="006D3EEF"/>
    <w:rsid w:val="006D431E"/>
    <w:rsid w:val="006D46B3"/>
    <w:rsid w:val="006D47E8"/>
    <w:rsid w:val="006D4BA2"/>
    <w:rsid w:val="006D518C"/>
    <w:rsid w:val="006D5393"/>
    <w:rsid w:val="006D53EE"/>
    <w:rsid w:val="006D545C"/>
    <w:rsid w:val="006D554C"/>
    <w:rsid w:val="006D5565"/>
    <w:rsid w:val="006D59A3"/>
    <w:rsid w:val="006D5A34"/>
    <w:rsid w:val="006D5B32"/>
    <w:rsid w:val="006D5B85"/>
    <w:rsid w:val="006D5F6E"/>
    <w:rsid w:val="006D611B"/>
    <w:rsid w:val="006D6398"/>
    <w:rsid w:val="006D6610"/>
    <w:rsid w:val="006D6761"/>
    <w:rsid w:val="006D6DDA"/>
    <w:rsid w:val="006D6F06"/>
    <w:rsid w:val="006D74BB"/>
    <w:rsid w:val="006D7AD6"/>
    <w:rsid w:val="006D7B5B"/>
    <w:rsid w:val="006D7BF2"/>
    <w:rsid w:val="006E0349"/>
    <w:rsid w:val="006E0691"/>
    <w:rsid w:val="006E0D00"/>
    <w:rsid w:val="006E0FAA"/>
    <w:rsid w:val="006E106C"/>
    <w:rsid w:val="006E117E"/>
    <w:rsid w:val="006E14CC"/>
    <w:rsid w:val="006E18E1"/>
    <w:rsid w:val="006E191D"/>
    <w:rsid w:val="006E1A40"/>
    <w:rsid w:val="006E20B0"/>
    <w:rsid w:val="006E2114"/>
    <w:rsid w:val="006E269E"/>
    <w:rsid w:val="006E2829"/>
    <w:rsid w:val="006E2D5E"/>
    <w:rsid w:val="006E301E"/>
    <w:rsid w:val="006E3072"/>
    <w:rsid w:val="006E3653"/>
    <w:rsid w:val="006E3CFB"/>
    <w:rsid w:val="006E3FB7"/>
    <w:rsid w:val="006E4552"/>
    <w:rsid w:val="006E4E2C"/>
    <w:rsid w:val="006E596A"/>
    <w:rsid w:val="006E6434"/>
    <w:rsid w:val="006E65C3"/>
    <w:rsid w:val="006E7D97"/>
    <w:rsid w:val="006F057E"/>
    <w:rsid w:val="006F05C9"/>
    <w:rsid w:val="006F0CAF"/>
    <w:rsid w:val="006F1504"/>
    <w:rsid w:val="006F191E"/>
    <w:rsid w:val="006F206D"/>
    <w:rsid w:val="006F20B1"/>
    <w:rsid w:val="006F2204"/>
    <w:rsid w:val="006F2239"/>
    <w:rsid w:val="006F2364"/>
    <w:rsid w:val="006F2EA2"/>
    <w:rsid w:val="006F2F16"/>
    <w:rsid w:val="006F305F"/>
    <w:rsid w:val="006F35D1"/>
    <w:rsid w:val="006F35D4"/>
    <w:rsid w:val="006F3DA4"/>
    <w:rsid w:val="006F3DB6"/>
    <w:rsid w:val="006F3E31"/>
    <w:rsid w:val="006F51BC"/>
    <w:rsid w:val="006F5A02"/>
    <w:rsid w:val="006F5D4A"/>
    <w:rsid w:val="006F5F55"/>
    <w:rsid w:val="006F6085"/>
    <w:rsid w:val="006F63ED"/>
    <w:rsid w:val="006F6671"/>
    <w:rsid w:val="006F7195"/>
    <w:rsid w:val="006F7216"/>
    <w:rsid w:val="006F74E6"/>
    <w:rsid w:val="006F788E"/>
    <w:rsid w:val="006F7972"/>
    <w:rsid w:val="006F7B9D"/>
    <w:rsid w:val="006F7D15"/>
    <w:rsid w:val="006F7DC5"/>
    <w:rsid w:val="00700075"/>
    <w:rsid w:val="007006F2"/>
    <w:rsid w:val="00700927"/>
    <w:rsid w:val="00701BAC"/>
    <w:rsid w:val="0070207B"/>
    <w:rsid w:val="00702623"/>
    <w:rsid w:val="00702854"/>
    <w:rsid w:val="00702CBF"/>
    <w:rsid w:val="00702D31"/>
    <w:rsid w:val="00703337"/>
    <w:rsid w:val="0070335F"/>
    <w:rsid w:val="00703D03"/>
    <w:rsid w:val="00703EA9"/>
    <w:rsid w:val="00704284"/>
    <w:rsid w:val="007043C7"/>
    <w:rsid w:val="007044FD"/>
    <w:rsid w:val="00704707"/>
    <w:rsid w:val="0070482B"/>
    <w:rsid w:val="007048BA"/>
    <w:rsid w:val="00704C9D"/>
    <w:rsid w:val="00704EC2"/>
    <w:rsid w:val="007054B9"/>
    <w:rsid w:val="0070571B"/>
    <w:rsid w:val="00705B3F"/>
    <w:rsid w:val="00705F7A"/>
    <w:rsid w:val="00706AF5"/>
    <w:rsid w:val="00706CAE"/>
    <w:rsid w:val="007071F8"/>
    <w:rsid w:val="007076CA"/>
    <w:rsid w:val="0070777C"/>
    <w:rsid w:val="0070784C"/>
    <w:rsid w:val="007078A5"/>
    <w:rsid w:val="00707A19"/>
    <w:rsid w:val="00707BAA"/>
    <w:rsid w:val="00707BF7"/>
    <w:rsid w:val="007100E2"/>
    <w:rsid w:val="00710868"/>
    <w:rsid w:val="00710A70"/>
    <w:rsid w:val="00710EFB"/>
    <w:rsid w:val="00710F1B"/>
    <w:rsid w:val="00711002"/>
    <w:rsid w:val="007117CE"/>
    <w:rsid w:val="00711870"/>
    <w:rsid w:val="00711ECD"/>
    <w:rsid w:val="00711EF5"/>
    <w:rsid w:val="007121ED"/>
    <w:rsid w:val="00712252"/>
    <w:rsid w:val="0071230F"/>
    <w:rsid w:val="007129D6"/>
    <w:rsid w:val="00712AF0"/>
    <w:rsid w:val="00712B88"/>
    <w:rsid w:val="00713603"/>
    <w:rsid w:val="00713697"/>
    <w:rsid w:val="007136FB"/>
    <w:rsid w:val="007138BB"/>
    <w:rsid w:val="00713B81"/>
    <w:rsid w:val="00713CA4"/>
    <w:rsid w:val="00713EFE"/>
    <w:rsid w:val="00714464"/>
    <w:rsid w:val="007145CA"/>
    <w:rsid w:val="0071487D"/>
    <w:rsid w:val="007150CE"/>
    <w:rsid w:val="00715959"/>
    <w:rsid w:val="00715DCD"/>
    <w:rsid w:val="00715FB5"/>
    <w:rsid w:val="007162BD"/>
    <w:rsid w:val="007163CB"/>
    <w:rsid w:val="007163E6"/>
    <w:rsid w:val="00716485"/>
    <w:rsid w:val="007168E3"/>
    <w:rsid w:val="00716BAC"/>
    <w:rsid w:val="00717C8F"/>
    <w:rsid w:val="00717FFB"/>
    <w:rsid w:val="0072028D"/>
    <w:rsid w:val="00720435"/>
    <w:rsid w:val="0072050D"/>
    <w:rsid w:val="00720C70"/>
    <w:rsid w:val="0072109E"/>
    <w:rsid w:val="007213B3"/>
    <w:rsid w:val="00721B93"/>
    <w:rsid w:val="00722317"/>
    <w:rsid w:val="00722A5F"/>
    <w:rsid w:val="00722F0E"/>
    <w:rsid w:val="007232BB"/>
    <w:rsid w:val="007232E1"/>
    <w:rsid w:val="00723845"/>
    <w:rsid w:val="00724543"/>
    <w:rsid w:val="0072459C"/>
    <w:rsid w:val="00724852"/>
    <w:rsid w:val="00724940"/>
    <w:rsid w:val="00724A64"/>
    <w:rsid w:val="00724A88"/>
    <w:rsid w:val="00724E2B"/>
    <w:rsid w:val="00724E8A"/>
    <w:rsid w:val="007250B1"/>
    <w:rsid w:val="007252C4"/>
    <w:rsid w:val="00725344"/>
    <w:rsid w:val="007258DA"/>
    <w:rsid w:val="00725CE7"/>
    <w:rsid w:val="007264AE"/>
    <w:rsid w:val="007265E6"/>
    <w:rsid w:val="00726DD7"/>
    <w:rsid w:val="0072720E"/>
    <w:rsid w:val="0072728B"/>
    <w:rsid w:val="007277F3"/>
    <w:rsid w:val="00730389"/>
    <w:rsid w:val="007306B7"/>
    <w:rsid w:val="007307B9"/>
    <w:rsid w:val="00730CB6"/>
    <w:rsid w:val="00732169"/>
    <w:rsid w:val="007329E3"/>
    <w:rsid w:val="00732C1F"/>
    <w:rsid w:val="00732CE9"/>
    <w:rsid w:val="00732F59"/>
    <w:rsid w:val="0073332B"/>
    <w:rsid w:val="0073338B"/>
    <w:rsid w:val="007335D3"/>
    <w:rsid w:val="0073364C"/>
    <w:rsid w:val="007336F9"/>
    <w:rsid w:val="00733A1C"/>
    <w:rsid w:val="00733C48"/>
    <w:rsid w:val="00733C49"/>
    <w:rsid w:val="00733DE5"/>
    <w:rsid w:val="00733F8E"/>
    <w:rsid w:val="00733FAE"/>
    <w:rsid w:val="0073402D"/>
    <w:rsid w:val="00734264"/>
    <w:rsid w:val="007344BB"/>
    <w:rsid w:val="00734B37"/>
    <w:rsid w:val="00734B71"/>
    <w:rsid w:val="00734D24"/>
    <w:rsid w:val="007351CF"/>
    <w:rsid w:val="007351EF"/>
    <w:rsid w:val="00735549"/>
    <w:rsid w:val="0073623A"/>
    <w:rsid w:val="007362E8"/>
    <w:rsid w:val="0073663A"/>
    <w:rsid w:val="0073691D"/>
    <w:rsid w:val="00736AB4"/>
    <w:rsid w:val="00736F6C"/>
    <w:rsid w:val="00737212"/>
    <w:rsid w:val="007378DD"/>
    <w:rsid w:val="00737965"/>
    <w:rsid w:val="00737F8E"/>
    <w:rsid w:val="007400CD"/>
    <w:rsid w:val="00740762"/>
    <w:rsid w:val="00740CB1"/>
    <w:rsid w:val="007415B5"/>
    <w:rsid w:val="00741673"/>
    <w:rsid w:val="00741E7D"/>
    <w:rsid w:val="00742054"/>
    <w:rsid w:val="0074236A"/>
    <w:rsid w:val="00742490"/>
    <w:rsid w:val="00742640"/>
    <w:rsid w:val="00742BAD"/>
    <w:rsid w:val="00742D97"/>
    <w:rsid w:val="00743339"/>
    <w:rsid w:val="0074333D"/>
    <w:rsid w:val="00743CDF"/>
    <w:rsid w:val="00743E30"/>
    <w:rsid w:val="00744129"/>
    <w:rsid w:val="00744212"/>
    <w:rsid w:val="007444B5"/>
    <w:rsid w:val="007444ED"/>
    <w:rsid w:val="00744A81"/>
    <w:rsid w:val="00744C89"/>
    <w:rsid w:val="00744D40"/>
    <w:rsid w:val="00744DC0"/>
    <w:rsid w:val="007456E5"/>
    <w:rsid w:val="00745EF0"/>
    <w:rsid w:val="00746489"/>
    <w:rsid w:val="00746512"/>
    <w:rsid w:val="00746AB6"/>
    <w:rsid w:val="00746CEF"/>
    <w:rsid w:val="007500C5"/>
    <w:rsid w:val="00750B7C"/>
    <w:rsid w:val="00750C19"/>
    <w:rsid w:val="0075149C"/>
    <w:rsid w:val="00751553"/>
    <w:rsid w:val="00751BFE"/>
    <w:rsid w:val="00751E15"/>
    <w:rsid w:val="007522AB"/>
    <w:rsid w:val="007523C3"/>
    <w:rsid w:val="007527A2"/>
    <w:rsid w:val="00752C17"/>
    <w:rsid w:val="00752C9A"/>
    <w:rsid w:val="00752D3D"/>
    <w:rsid w:val="00752FBF"/>
    <w:rsid w:val="007531E8"/>
    <w:rsid w:val="00753AC6"/>
    <w:rsid w:val="00753BA8"/>
    <w:rsid w:val="00753F96"/>
    <w:rsid w:val="00754512"/>
    <w:rsid w:val="007552EF"/>
    <w:rsid w:val="007558FD"/>
    <w:rsid w:val="00755938"/>
    <w:rsid w:val="00755B74"/>
    <w:rsid w:val="00755BDC"/>
    <w:rsid w:val="00756EEC"/>
    <w:rsid w:val="007572E4"/>
    <w:rsid w:val="0075765B"/>
    <w:rsid w:val="00760111"/>
    <w:rsid w:val="007602ED"/>
    <w:rsid w:val="00760826"/>
    <w:rsid w:val="00760DA8"/>
    <w:rsid w:val="00760E83"/>
    <w:rsid w:val="0076157F"/>
    <w:rsid w:val="007616AE"/>
    <w:rsid w:val="007616FF"/>
    <w:rsid w:val="0076187B"/>
    <w:rsid w:val="0076188B"/>
    <w:rsid w:val="007629F5"/>
    <w:rsid w:val="00762AC5"/>
    <w:rsid w:val="00762B77"/>
    <w:rsid w:val="00762D17"/>
    <w:rsid w:val="00762D30"/>
    <w:rsid w:val="00762D9A"/>
    <w:rsid w:val="00762F12"/>
    <w:rsid w:val="00762F13"/>
    <w:rsid w:val="00763128"/>
    <w:rsid w:val="007632BA"/>
    <w:rsid w:val="00763433"/>
    <w:rsid w:val="00763486"/>
    <w:rsid w:val="00763D89"/>
    <w:rsid w:val="00764170"/>
    <w:rsid w:val="00764A25"/>
    <w:rsid w:val="00764D0D"/>
    <w:rsid w:val="00764D27"/>
    <w:rsid w:val="00765591"/>
    <w:rsid w:val="0076587A"/>
    <w:rsid w:val="00765A8D"/>
    <w:rsid w:val="0076607B"/>
    <w:rsid w:val="007660C0"/>
    <w:rsid w:val="00766313"/>
    <w:rsid w:val="00766711"/>
    <w:rsid w:val="007672B4"/>
    <w:rsid w:val="007672CF"/>
    <w:rsid w:val="00770083"/>
    <w:rsid w:val="007700C4"/>
    <w:rsid w:val="007701CD"/>
    <w:rsid w:val="007704DE"/>
    <w:rsid w:val="007709AD"/>
    <w:rsid w:val="00771123"/>
    <w:rsid w:val="00771BC1"/>
    <w:rsid w:val="00771CA7"/>
    <w:rsid w:val="00771E12"/>
    <w:rsid w:val="00771EDD"/>
    <w:rsid w:val="00772A26"/>
    <w:rsid w:val="00773144"/>
    <w:rsid w:val="00773198"/>
    <w:rsid w:val="00773865"/>
    <w:rsid w:val="00773A93"/>
    <w:rsid w:val="00773F9C"/>
    <w:rsid w:val="007742F2"/>
    <w:rsid w:val="00774AF1"/>
    <w:rsid w:val="0077503F"/>
    <w:rsid w:val="00775799"/>
    <w:rsid w:val="00775BB3"/>
    <w:rsid w:val="00776290"/>
    <w:rsid w:val="007763B3"/>
    <w:rsid w:val="007764B5"/>
    <w:rsid w:val="00776834"/>
    <w:rsid w:val="00776968"/>
    <w:rsid w:val="00776D42"/>
    <w:rsid w:val="00776E98"/>
    <w:rsid w:val="0077738F"/>
    <w:rsid w:val="00777715"/>
    <w:rsid w:val="00777BBB"/>
    <w:rsid w:val="00780459"/>
    <w:rsid w:val="00780AAB"/>
    <w:rsid w:val="00780DA9"/>
    <w:rsid w:val="00780DB9"/>
    <w:rsid w:val="00781613"/>
    <w:rsid w:val="007818A6"/>
    <w:rsid w:val="00781F63"/>
    <w:rsid w:val="0078225F"/>
    <w:rsid w:val="00782C49"/>
    <w:rsid w:val="00782CB9"/>
    <w:rsid w:val="007830FD"/>
    <w:rsid w:val="007831AC"/>
    <w:rsid w:val="007831B4"/>
    <w:rsid w:val="007837FB"/>
    <w:rsid w:val="00783A20"/>
    <w:rsid w:val="00783C1D"/>
    <w:rsid w:val="00784ADE"/>
    <w:rsid w:val="00784BB2"/>
    <w:rsid w:val="00784D20"/>
    <w:rsid w:val="00784EDC"/>
    <w:rsid w:val="0078506C"/>
    <w:rsid w:val="00785209"/>
    <w:rsid w:val="007856CC"/>
    <w:rsid w:val="007857E5"/>
    <w:rsid w:val="007858C8"/>
    <w:rsid w:val="0078590D"/>
    <w:rsid w:val="00785C08"/>
    <w:rsid w:val="007862E4"/>
    <w:rsid w:val="007867D0"/>
    <w:rsid w:val="007869E4"/>
    <w:rsid w:val="00786CD2"/>
    <w:rsid w:val="00787163"/>
    <w:rsid w:val="00787352"/>
    <w:rsid w:val="00787456"/>
    <w:rsid w:val="007874EF"/>
    <w:rsid w:val="00787968"/>
    <w:rsid w:val="00787D21"/>
    <w:rsid w:val="0079067F"/>
    <w:rsid w:val="007912CB"/>
    <w:rsid w:val="0079187F"/>
    <w:rsid w:val="00791D86"/>
    <w:rsid w:val="00792295"/>
    <w:rsid w:val="00792659"/>
    <w:rsid w:val="00792795"/>
    <w:rsid w:val="00792D6B"/>
    <w:rsid w:val="00792F41"/>
    <w:rsid w:val="007934E2"/>
    <w:rsid w:val="00793878"/>
    <w:rsid w:val="00793D8B"/>
    <w:rsid w:val="00793DE6"/>
    <w:rsid w:val="007940F4"/>
    <w:rsid w:val="00794C16"/>
    <w:rsid w:val="007951D1"/>
    <w:rsid w:val="00795561"/>
    <w:rsid w:val="00796227"/>
    <w:rsid w:val="0079655A"/>
    <w:rsid w:val="0079662C"/>
    <w:rsid w:val="00796CC1"/>
    <w:rsid w:val="00796CFB"/>
    <w:rsid w:val="00797218"/>
    <w:rsid w:val="00797A6A"/>
    <w:rsid w:val="00797D17"/>
    <w:rsid w:val="00797DA8"/>
    <w:rsid w:val="007A02AF"/>
    <w:rsid w:val="007A0850"/>
    <w:rsid w:val="007A08E1"/>
    <w:rsid w:val="007A0F91"/>
    <w:rsid w:val="007A1022"/>
    <w:rsid w:val="007A1075"/>
    <w:rsid w:val="007A12C9"/>
    <w:rsid w:val="007A1795"/>
    <w:rsid w:val="007A1C31"/>
    <w:rsid w:val="007A1CE0"/>
    <w:rsid w:val="007A20D9"/>
    <w:rsid w:val="007A27E3"/>
    <w:rsid w:val="007A296A"/>
    <w:rsid w:val="007A2A3B"/>
    <w:rsid w:val="007A32E9"/>
    <w:rsid w:val="007A3359"/>
    <w:rsid w:val="007A36A0"/>
    <w:rsid w:val="007A4768"/>
    <w:rsid w:val="007A4928"/>
    <w:rsid w:val="007A4D06"/>
    <w:rsid w:val="007A4D42"/>
    <w:rsid w:val="007A51D7"/>
    <w:rsid w:val="007A54DF"/>
    <w:rsid w:val="007A6241"/>
    <w:rsid w:val="007A65F2"/>
    <w:rsid w:val="007A6780"/>
    <w:rsid w:val="007A6AC2"/>
    <w:rsid w:val="007A6B56"/>
    <w:rsid w:val="007A6E33"/>
    <w:rsid w:val="007A6E8B"/>
    <w:rsid w:val="007A737C"/>
    <w:rsid w:val="007A755E"/>
    <w:rsid w:val="007A775B"/>
    <w:rsid w:val="007A77C3"/>
    <w:rsid w:val="007A798D"/>
    <w:rsid w:val="007B029C"/>
    <w:rsid w:val="007B0852"/>
    <w:rsid w:val="007B0DF3"/>
    <w:rsid w:val="007B1146"/>
    <w:rsid w:val="007B13AE"/>
    <w:rsid w:val="007B1CE8"/>
    <w:rsid w:val="007B22B8"/>
    <w:rsid w:val="007B28B8"/>
    <w:rsid w:val="007B3040"/>
    <w:rsid w:val="007B357F"/>
    <w:rsid w:val="007B35FF"/>
    <w:rsid w:val="007B3DAB"/>
    <w:rsid w:val="007B3F1B"/>
    <w:rsid w:val="007B3F8B"/>
    <w:rsid w:val="007B407F"/>
    <w:rsid w:val="007B4572"/>
    <w:rsid w:val="007B4E7E"/>
    <w:rsid w:val="007B51FE"/>
    <w:rsid w:val="007B5527"/>
    <w:rsid w:val="007B55B9"/>
    <w:rsid w:val="007B5E2B"/>
    <w:rsid w:val="007B61DA"/>
    <w:rsid w:val="007B625C"/>
    <w:rsid w:val="007B640E"/>
    <w:rsid w:val="007B650E"/>
    <w:rsid w:val="007B65E1"/>
    <w:rsid w:val="007B739D"/>
    <w:rsid w:val="007B764D"/>
    <w:rsid w:val="007B7CE8"/>
    <w:rsid w:val="007B7F21"/>
    <w:rsid w:val="007C0997"/>
    <w:rsid w:val="007C0FA9"/>
    <w:rsid w:val="007C10D0"/>
    <w:rsid w:val="007C1210"/>
    <w:rsid w:val="007C12C8"/>
    <w:rsid w:val="007C1312"/>
    <w:rsid w:val="007C199A"/>
    <w:rsid w:val="007C1FD5"/>
    <w:rsid w:val="007C29F3"/>
    <w:rsid w:val="007C2DF5"/>
    <w:rsid w:val="007C34E9"/>
    <w:rsid w:val="007C35AB"/>
    <w:rsid w:val="007C3A51"/>
    <w:rsid w:val="007C44AC"/>
    <w:rsid w:val="007C4CD8"/>
    <w:rsid w:val="007C4E2D"/>
    <w:rsid w:val="007C4E58"/>
    <w:rsid w:val="007C51EA"/>
    <w:rsid w:val="007C5EE3"/>
    <w:rsid w:val="007C6059"/>
    <w:rsid w:val="007C626D"/>
    <w:rsid w:val="007C69E7"/>
    <w:rsid w:val="007C6A3C"/>
    <w:rsid w:val="007C6D5C"/>
    <w:rsid w:val="007C764B"/>
    <w:rsid w:val="007C7745"/>
    <w:rsid w:val="007C7A53"/>
    <w:rsid w:val="007C7AC3"/>
    <w:rsid w:val="007C7DA7"/>
    <w:rsid w:val="007C7EC6"/>
    <w:rsid w:val="007D0280"/>
    <w:rsid w:val="007D0564"/>
    <w:rsid w:val="007D0A9D"/>
    <w:rsid w:val="007D0B69"/>
    <w:rsid w:val="007D1381"/>
    <w:rsid w:val="007D14AB"/>
    <w:rsid w:val="007D1A26"/>
    <w:rsid w:val="007D21CF"/>
    <w:rsid w:val="007D297F"/>
    <w:rsid w:val="007D2A69"/>
    <w:rsid w:val="007D2AE5"/>
    <w:rsid w:val="007D31BF"/>
    <w:rsid w:val="007D32AF"/>
    <w:rsid w:val="007D37AF"/>
    <w:rsid w:val="007D3B63"/>
    <w:rsid w:val="007D3C07"/>
    <w:rsid w:val="007D4C40"/>
    <w:rsid w:val="007D4E79"/>
    <w:rsid w:val="007D4EA0"/>
    <w:rsid w:val="007D54C5"/>
    <w:rsid w:val="007D5AA7"/>
    <w:rsid w:val="007D5ABF"/>
    <w:rsid w:val="007D5C2A"/>
    <w:rsid w:val="007D5D3A"/>
    <w:rsid w:val="007D5E4F"/>
    <w:rsid w:val="007D600C"/>
    <w:rsid w:val="007D61D8"/>
    <w:rsid w:val="007D625E"/>
    <w:rsid w:val="007D720F"/>
    <w:rsid w:val="007D7759"/>
    <w:rsid w:val="007D7944"/>
    <w:rsid w:val="007D7A4E"/>
    <w:rsid w:val="007D7C4D"/>
    <w:rsid w:val="007D7F26"/>
    <w:rsid w:val="007E0049"/>
    <w:rsid w:val="007E0419"/>
    <w:rsid w:val="007E056D"/>
    <w:rsid w:val="007E07F4"/>
    <w:rsid w:val="007E098C"/>
    <w:rsid w:val="007E0A80"/>
    <w:rsid w:val="007E0B7D"/>
    <w:rsid w:val="007E0D4E"/>
    <w:rsid w:val="007E13E8"/>
    <w:rsid w:val="007E172B"/>
    <w:rsid w:val="007E1898"/>
    <w:rsid w:val="007E19CA"/>
    <w:rsid w:val="007E1AB2"/>
    <w:rsid w:val="007E1B04"/>
    <w:rsid w:val="007E1B6B"/>
    <w:rsid w:val="007E2A22"/>
    <w:rsid w:val="007E2BE1"/>
    <w:rsid w:val="007E2C2B"/>
    <w:rsid w:val="007E2D06"/>
    <w:rsid w:val="007E3300"/>
    <w:rsid w:val="007E3840"/>
    <w:rsid w:val="007E3B24"/>
    <w:rsid w:val="007E3F1E"/>
    <w:rsid w:val="007E429F"/>
    <w:rsid w:val="007E4B7A"/>
    <w:rsid w:val="007E4CA3"/>
    <w:rsid w:val="007E4D12"/>
    <w:rsid w:val="007E4DCC"/>
    <w:rsid w:val="007E4EEC"/>
    <w:rsid w:val="007E59D4"/>
    <w:rsid w:val="007E5C97"/>
    <w:rsid w:val="007E5D5A"/>
    <w:rsid w:val="007E5FA9"/>
    <w:rsid w:val="007E5FD2"/>
    <w:rsid w:val="007E6042"/>
    <w:rsid w:val="007E612D"/>
    <w:rsid w:val="007E616F"/>
    <w:rsid w:val="007E6A65"/>
    <w:rsid w:val="007E6DA4"/>
    <w:rsid w:val="007E71BE"/>
    <w:rsid w:val="007E747E"/>
    <w:rsid w:val="007E7BE7"/>
    <w:rsid w:val="007E7D61"/>
    <w:rsid w:val="007F0058"/>
    <w:rsid w:val="007F071B"/>
    <w:rsid w:val="007F093E"/>
    <w:rsid w:val="007F0B23"/>
    <w:rsid w:val="007F0D2B"/>
    <w:rsid w:val="007F118B"/>
    <w:rsid w:val="007F1383"/>
    <w:rsid w:val="007F1BAB"/>
    <w:rsid w:val="007F2340"/>
    <w:rsid w:val="007F3023"/>
    <w:rsid w:val="007F30EB"/>
    <w:rsid w:val="007F32BB"/>
    <w:rsid w:val="007F35B3"/>
    <w:rsid w:val="007F3721"/>
    <w:rsid w:val="007F3A33"/>
    <w:rsid w:val="007F3CB1"/>
    <w:rsid w:val="007F4ABC"/>
    <w:rsid w:val="007F4CC5"/>
    <w:rsid w:val="007F4E81"/>
    <w:rsid w:val="007F4F5C"/>
    <w:rsid w:val="007F5B7A"/>
    <w:rsid w:val="007F5D52"/>
    <w:rsid w:val="007F61E0"/>
    <w:rsid w:val="007F6A62"/>
    <w:rsid w:val="007F704C"/>
    <w:rsid w:val="007F7862"/>
    <w:rsid w:val="007F7AC5"/>
    <w:rsid w:val="00800085"/>
    <w:rsid w:val="008001B3"/>
    <w:rsid w:val="008005AC"/>
    <w:rsid w:val="0080087A"/>
    <w:rsid w:val="008008EF"/>
    <w:rsid w:val="008009EF"/>
    <w:rsid w:val="008013BC"/>
    <w:rsid w:val="00802A3D"/>
    <w:rsid w:val="00802C1E"/>
    <w:rsid w:val="00802C88"/>
    <w:rsid w:val="00802D0D"/>
    <w:rsid w:val="008034E1"/>
    <w:rsid w:val="0080352B"/>
    <w:rsid w:val="00803594"/>
    <w:rsid w:val="0080376E"/>
    <w:rsid w:val="00803919"/>
    <w:rsid w:val="00803A98"/>
    <w:rsid w:val="00803AFF"/>
    <w:rsid w:val="008044BD"/>
    <w:rsid w:val="008045D5"/>
    <w:rsid w:val="00804982"/>
    <w:rsid w:val="00804A59"/>
    <w:rsid w:val="00805021"/>
    <w:rsid w:val="008057FC"/>
    <w:rsid w:val="00805FF9"/>
    <w:rsid w:val="008064C1"/>
    <w:rsid w:val="0080653B"/>
    <w:rsid w:val="008069C9"/>
    <w:rsid w:val="00806E20"/>
    <w:rsid w:val="00806F6D"/>
    <w:rsid w:val="00806F72"/>
    <w:rsid w:val="00807097"/>
    <w:rsid w:val="0080767D"/>
    <w:rsid w:val="00807CDF"/>
    <w:rsid w:val="00807D66"/>
    <w:rsid w:val="00807E29"/>
    <w:rsid w:val="00807E72"/>
    <w:rsid w:val="00810435"/>
    <w:rsid w:val="00810D0D"/>
    <w:rsid w:val="00810D94"/>
    <w:rsid w:val="008110FB"/>
    <w:rsid w:val="00811489"/>
    <w:rsid w:val="00811A2C"/>
    <w:rsid w:val="00811AA6"/>
    <w:rsid w:val="00811DA4"/>
    <w:rsid w:val="00811E05"/>
    <w:rsid w:val="00811E54"/>
    <w:rsid w:val="00812291"/>
    <w:rsid w:val="00812959"/>
    <w:rsid w:val="00812A1F"/>
    <w:rsid w:val="00812E86"/>
    <w:rsid w:val="0081325F"/>
    <w:rsid w:val="0081426D"/>
    <w:rsid w:val="0081481B"/>
    <w:rsid w:val="00814E1C"/>
    <w:rsid w:val="0081579F"/>
    <w:rsid w:val="00815850"/>
    <w:rsid w:val="00815856"/>
    <w:rsid w:val="00815A93"/>
    <w:rsid w:val="00815D47"/>
    <w:rsid w:val="00815D52"/>
    <w:rsid w:val="00816474"/>
    <w:rsid w:val="00816B56"/>
    <w:rsid w:val="0081701B"/>
    <w:rsid w:val="0081764B"/>
    <w:rsid w:val="008178B5"/>
    <w:rsid w:val="008178F8"/>
    <w:rsid w:val="0081792D"/>
    <w:rsid w:val="00817A20"/>
    <w:rsid w:val="00817F95"/>
    <w:rsid w:val="0082009D"/>
    <w:rsid w:val="00820B6F"/>
    <w:rsid w:val="00820EFB"/>
    <w:rsid w:val="00821D40"/>
    <w:rsid w:val="0082287A"/>
    <w:rsid w:val="00822D1B"/>
    <w:rsid w:val="00822EFC"/>
    <w:rsid w:val="0082300D"/>
    <w:rsid w:val="008230E1"/>
    <w:rsid w:val="00823223"/>
    <w:rsid w:val="00823638"/>
    <w:rsid w:val="00823659"/>
    <w:rsid w:val="008239C8"/>
    <w:rsid w:val="008241A5"/>
    <w:rsid w:val="00824514"/>
    <w:rsid w:val="008246DE"/>
    <w:rsid w:val="00824E68"/>
    <w:rsid w:val="0082561D"/>
    <w:rsid w:val="00825DEB"/>
    <w:rsid w:val="00825E93"/>
    <w:rsid w:val="00826342"/>
    <w:rsid w:val="00826A01"/>
    <w:rsid w:val="00826BE2"/>
    <w:rsid w:val="00826ECC"/>
    <w:rsid w:val="00826F28"/>
    <w:rsid w:val="0082721D"/>
    <w:rsid w:val="008272FC"/>
    <w:rsid w:val="008274F7"/>
    <w:rsid w:val="00827A2B"/>
    <w:rsid w:val="00827B3D"/>
    <w:rsid w:val="00827CE1"/>
    <w:rsid w:val="0083016B"/>
    <w:rsid w:val="0083085A"/>
    <w:rsid w:val="00830885"/>
    <w:rsid w:val="00830D34"/>
    <w:rsid w:val="008312FD"/>
    <w:rsid w:val="00831AD2"/>
    <w:rsid w:val="00831B88"/>
    <w:rsid w:val="008325CF"/>
    <w:rsid w:val="0083262F"/>
    <w:rsid w:val="00832AEC"/>
    <w:rsid w:val="00832AEE"/>
    <w:rsid w:val="00833029"/>
    <w:rsid w:val="00833338"/>
    <w:rsid w:val="00833418"/>
    <w:rsid w:val="00833598"/>
    <w:rsid w:val="00833872"/>
    <w:rsid w:val="00833CCC"/>
    <w:rsid w:val="008343E3"/>
    <w:rsid w:val="00834667"/>
    <w:rsid w:val="00834B46"/>
    <w:rsid w:val="00834B8D"/>
    <w:rsid w:val="0083502F"/>
    <w:rsid w:val="008364E2"/>
    <w:rsid w:val="00836B27"/>
    <w:rsid w:val="00836BB5"/>
    <w:rsid w:val="00837075"/>
    <w:rsid w:val="008370A7"/>
    <w:rsid w:val="00837184"/>
    <w:rsid w:val="00837E21"/>
    <w:rsid w:val="00837F12"/>
    <w:rsid w:val="00840236"/>
    <w:rsid w:val="00840D4B"/>
    <w:rsid w:val="0084169C"/>
    <w:rsid w:val="008416F5"/>
    <w:rsid w:val="00841915"/>
    <w:rsid w:val="00841AAE"/>
    <w:rsid w:val="00842A02"/>
    <w:rsid w:val="00842E0B"/>
    <w:rsid w:val="00843FE2"/>
    <w:rsid w:val="00843FF3"/>
    <w:rsid w:val="00844100"/>
    <w:rsid w:val="0084442B"/>
    <w:rsid w:val="00844D1A"/>
    <w:rsid w:val="0084510A"/>
    <w:rsid w:val="0084514A"/>
    <w:rsid w:val="0084515F"/>
    <w:rsid w:val="00845BD7"/>
    <w:rsid w:val="00845BEE"/>
    <w:rsid w:val="008460E3"/>
    <w:rsid w:val="008461B5"/>
    <w:rsid w:val="008464DB"/>
    <w:rsid w:val="00846564"/>
    <w:rsid w:val="008466D6"/>
    <w:rsid w:val="00846915"/>
    <w:rsid w:val="00846D86"/>
    <w:rsid w:val="00846D8A"/>
    <w:rsid w:val="0084746F"/>
    <w:rsid w:val="00847F36"/>
    <w:rsid w:val="0085059C"/>
    <w:rsid w:val="008511C6"/>
    <w:rsid w:val="0085157D"/>
    <w:rsid w:val="00851DCB"/>
    <w:rsid w:val="008533C9"/>
    <w:rsid w:val="00853881"/>
    <w:rsid w:val="00853BEB"/>
    <w:rsid w:val="00853CEC"/>
    <w:rsid w:val="00853F5C"/>
    <w:rsid w:val="008541A3"/>
    <w:rsid w:val="008549C6"/>
    <w:rsid w:val="00854BB8"/>
    <w:rsid w:val="00854C2D"/>
    <w:rsid w:val="00855283"/>
    <w:rsid w:val="00855449"/>
    <w:rsid w:val="00855720"/>
    <w:rsid w:val="00856768"/>
    <w:rsid w:val="008569D7"/>
    <w:rsid w:val="00856C96"/>
    <w:rsid w:val="00856F64"/>
    <w:rsid w:val="008575F5"/>
    <w:rsid w:val="0085776E"/>
    <w:rsid w:val="00857993"/>
    <w:rsid w:val="0086016A"/>
    <w:rsid w:val="0086039B"/>
    <w:rsid w:val="00860A6E"/>
    <w:rsid w:val="00860AD7"/>
    <w:rsid w:val="00860B06"/>
    <w:rsid w:val="008610AA"/>
    <w:rsid w:val="00861205"/>
    <w:rsid w:val="008617DC"/>
    <w:rsid w:val="00862183"/>
    <w:rsid w:val="0086248E"/>
    <w:rsid w:val="00862C10"/>
    <w:rsid w:val="00862FFA"/>
    <w:rsid w:val="00863259"/>
    <w:rsid w:val="0086345D"/>
    <w:rsid w:val="0086370B"/>
    <w:rsid w:val="00863AEF"/>
    <w:rsid w:val="00863EFC"/>
    <w:rsid w:val="00863F33"/>
    <w:rsid w:val="008642F0"/>
    <w:rsid w:val="00864A37"/>
    <w:rsid w:val="00864EE2"/>
    <w:rsid w:val="008650A8"/>
    <w:rsid w:val="00865324"/>
    <w:rsid w:val="00865872"/>
    <w:rsid w:val="00865931"/>
    <w:rsid w:val="008662F6"/>
    <w:rsid w:val="00866A29"/>
    <w:rsid w:val="00866C77"/>
    <w:rsid w:val="00866F74"/>
    <w:rsid w:val="008670D0"/>
    <w:rsid w:val="00867170"/>
    <w:rsid w:val="00867CF4"/>
    <w:rsid w:val="00870154"/>
    <w:rsid w:val="00870755"/>
    <w:rsid w:val="00870EA9"/>
    <w:rsid w:val="00871048"/>
    <w:rsid w:val="00871080"/>
    <w:rsid w:val="008719DC"/>
    <w:rsid w:val="00871DA4"/>
    <w:rsid w:val="008724A9"/>
    <w:rsid w:val="0087262D"/>
    <w:rsid w:val="00873047"/>
    <w:rsid w:val="008732CD"/>
    <w:rsid w:val="00873935"/>
    <w:rsid w:val="00873E3E"/>
    <w:rsid w:val="00873FDB"/>
    <w:rsid w:val="0087416B"/>
    <w:rsid w:val="008748FA"/>
    <w:rsid w:val="00876593"/>
    <w:rsid w:val="00876832"/>
    <w:rsid w:val="008768C6"/>
    <w:rsid w:val="00876E0F"/>
    <w:rsid w:val="00876EF5"/>
    <w:rsid w:val="0087700E"/>
    <w:rsid w:val="008770F6"/>
    <w:rsid w:val="00877407"/>
    <w:rsid w:val="00880076"/>
    <w:rsid w:val="00880446"/>
    <w:rsid w:val="008807B2"/>
    <w:rsid w:val="00880C93"/>
    <w:rsid w:val="00881610"/>
    <w:rsid w:val="008827C9"/>
    <w:rsid w:val="0088316B"/>
    <w:rsid w:val="0088344D"/>
    <w:rsid w:val="0088352F"/>
    <w:rsid w:val="008835F2"/>
    <w:rsid w:val="00883945"/>
    <w:rsid w:val="0088435D"/>
    <w:rsid w:val="00884430"/>
    <w:rsid w:val="00884BA5"/>
    <w:rsid w:val="00885109"/>
    <w:rsid w:val="00885471"/>
    <w:rsid w:val="008855DA"/>
    <w:rsid w:val="00885AFC"/>
    <w:rsid w:val="00885E32"/>
    <w:rsid w:val="00886295"/>
    <w:rsid w:val="0088644D"/>
    <w:rsid w:val="008865B8"/>
    <w:rsid w:val="00886864"/>
    <w:rsid w:val="00886A3B"/>
    <w:rsid w:val="008900BB"/>
    <w:rsid w:val="008903F0"/>
    <w:rsid w:val="00890ABE"/>
    <w:rsid w:val="0089106F"/>
    <w:rsid w:val="0089113A"/>
    <w:rsid w:val="0089169D"/>
    <w:rsid w:val="00891F56"/>
    <w:rsid w:val="00892570"/>
    <w:rsid w:val="00892724"/>
    <w:rsid w:val="00892792"/>
    <w:rsid w:val="008927ED"/>
    <w:rsid w:val="00892B34"/>
    <w:rsid w:val="00892EBC"/>
    <w:rsid w:val="00893653"/>
    <w:rsid w:val="00893664"/>
    <w:rsid w:val="00893777"/>
    <w:rsid w:val="00893895"/>
    <w:rsid w:val="00893D2B"/>
    <w:rsid w:val="00893E67"/>
    <w:rsid w:val="008941F6"/>
    <w:rsid w:val="00894503"/>
    <w:rsid w:val="008948E9"/>
    <w:rsid w:val="008949AC"/>
    <w:rsid w:val="00894F83"/>
    <w:rsid w:val="0089531A"/>
    <w:rsid w:val="0089577A"/>
    <w:rsid w:val="008961AE"/>
    <w:rsid w:val="00896455"/>
    <w:rsid w:val="0089694E"/>
    <w:rsid w:val="00896A69"/>
    <w:rsid w:val="00896E56"/>
    <w:rsid w:val="0089753A"/>
    <w:rsid w:val="00897F46"/>
    <w:rsid w:val="008A00A1"/>
    <w:rsid w:val="008A0146"/>
    <w:rsid w:val="008A01E5"/>
    <w:rsid w:val="008A0533"/>
    <w:rsid w:val="008A05D7"/>
    <w:rsid w:val="008A07A4"/>
    <w:rsid w:val="008A07F1"/>
    <w:rsid w:val="008A08B0"/>
    <w:rsid w:val="008A0A21"/>
    <w:rsid w:val="008A0AC4"/>
    <w:rsid w:val="008A0EB4"/>
    <w:rsid w:val="008A1277"/>
    <w:rsid w:val="008A1972"/>
    <w:rsid w:val="008A1F03"/>
    <w:rsid w:val="008A2266"/>
    <w:rsid w:val="008A2635"/>
    <w:rsid w:val="008A2A3A"/>
    <w:rsid w:val="008A338F"/>
    <w:rsid w:val="008A3E07"/>
    <w:rsid w:val="008A3F46"/>
    <w:rsid w:val="008A3FC3"/>
    <w:rsid w:val="008A486C"/>
    <w:rsid w:val="008A4B91"/>
    <w:rsid w:val="008A4E57"/>
    <w:rsid w:val="008A56D1"/>
    <w:rsid w:val="008A61AA"/>
    <w:rsid w:val="008A65F0"/>
    <w:rsid w:val="008A66D1"/>
    <w:rsid w:val="008A6854"/>
    <w:rsid w:val="008A6918"/>
    <w:rsid w:val="008A6935"/>
    <w:rsid w:val="008A6A47"/>
    <w:rsid w:val="008A6B65"/>
    <w:rsid w:val="008A6E56"/>
    <w:rsid w:val="008A749E"/>
    <w:rsid w:val="008B0259"/>
    <w:rsid w:val="008B0A77"/>
    <w:rsid w:val="008B0AFA"/>
    <w:rsid w:val="008B0CE6"/>
    <w:rsid w:val="008B11B1"/>
    <w:rsid w:val="008B1894"/>
    <w:rsid w:val="008B1B4E"/>
    <w:rsid w:val="008B20EA"/>
    <w:rsid w:val="008B21EC"/>
    <w:rsid w:val="008B2227"/>
    <w:rsid w:val="008B31D5"/>
    <w:rsid w:val="008B3236"/>
    <w:rsid w:val="008B34C0"/>
    <w:rsid w:val="008B3582"/>
    <w:rsid w:val="008B36E5"/>
    <w:rsid w:val="008B3726"/>
    <w:rsid w:val="008B3C5A"/>
    <w:rsid w:val="008B3D81"/>
    <w:rsid w:val="008B3E91"/>
    <w:rsid w:val="008B3EDA"/>
    <w:rsid w:val="008B402A"/>
    <w:rsid w:val="008B43E2"/>
    <w:rsid w:val="008B488A"/>
    <w:rsid w:val="008B5206"/>
    <w:rsid w:val="008B53B0"/>
    <w:rsid w:val="008B5854"/>
    <w:rsid w:val="008B599C"/>
    <w:rsid w:val="008B59B0"/>
    <w:rsid w:val="008B5CEA"/>
    <w:rsid w:val="008B6025"/>
    <w:rsid w:val="008B72B2"/>
    <w:rsid w:val="008B749F"/>
    <w:rsid w:val="008B7565"/>
    <w:rsid w:val="008B7E63"/>
    <w:rsid w:val="008C03F9"/>
    <w:rsid w:val="008C0856"/>
    <w:rsid w:val="008C0A82"/>
    <w:rsid w:val="008C0F19"/>
    <w:rsid w:val="008C13A9"/>
    <w:rsid w:val="008C150C"/>
    <w:rsid w:val="008C25DF"/>
    <w:rsid w:val="008C2701"/>
    <w:rsid w:val="008C2BCC"/>
    <w:rsid w:val="008C2E6D"/>
    <w:rsid w:val="008C3071"/>
    <w:rsid w:val="008C45CC"/>
    <w:rsid w:val="008C47A3"/>
    <w:rsid w:val="008C4949"/>
    <w:rsid w:val="008C49AF"/>
    <w:rsid w:val="008C4EBE"/>
    <w:rsid w:val="008C5141"/>
    <w:rsid w:val="008C564F"/>
    <w:rsid w:val="008C6C6E"/>
    <w:rsid w:val="008C7200"/>
    <w:rsid w:val="008C7372"/>
    <w:rsid w:val="008C7560"/>
    <w:rsid w:val="008C7565"/>
    <w:rsid w:val="008D03D7"/>
    <w:rsid w:val="008D05B3"/>
    <w:rsid w:val="008D1222"/>
    <w:rsid w:val="008D16FA"/>
    <w:rsid w:val="008D19E7"/>
    <w:rsid w:val="008D1DA7"/>
    <w:rsid w:val="008D1EB8"/>
    <w:rsid w:val="008D2386"/>
    <w:rsid w:val="008D2523"/>
    <w:rsid w:val="008D292B"/>
    <w:rsid w:val="008D30FC"/>
    <w:rsid w:val="008D30FF"/>
    <w:rsid w:val="008D31C3"/>
    <w:rsid w:val="008D38E0"/>
    <w:rsid w:val="008D3E06"/>
    <w:rsid w:val="008D3E6F"/>
    <w:rsid w:val="008D4043"/>
    <w:rsid w:val="008D417A"/>
    <w:rsid w:val="008D41D8"/>
    <w:rsid w:val="008D41DD"/>
    <w:rsid w:val="008D49F8"/>
    <w:rsid w:val="008D4C54"/>
    <w:rsid w:val="008D4CE1"/>
    <w:rsid w:val="008D5768"/>
    <w:rsid w:val="008D5DCF"/>
    <w:rsid w:val="008D642C"/>
    <w:rsid w:val="008D6A13"/>
    <w:rsid w:val="008D6D37"/>
    <w:rsid w:val="008D70A7"/>
    <w:rsid w:val="008E01CC"/>
    <w:rsid w:val="008E066D"/>
    <w:rsid w:val="008E07C7"/>
    <w:rsid w:val="008E1357"/>
    <w:rsid w:val="008E1D01"/>
    <w:rsid w:val="008E1DBE"/>
    <w:rsid w:val="008E2342"/>
    <w:rsid w:val="008E2374"/>
    <w:rsid w:val="008E2389"/>
    <w:rsid w:val="008E29CB"/>
    <w:rsid w:val="008E2CB9"/>
    <w:rsid w:val="008E2CD8"/>
    <w:rsid w:val="008E2D93"/>
    <w:rsid w:val="008E386F"/>
    <w:rsid w:val="008E4334"/>
    <w:rsid w:val="008E43D1"/>
    <w:rsid w:val="008E43E6"/>
    <w:rsid w:val="008E4867"/>
    <w:rsid w:val="008E4DAF"/>
    <w:rsid w:val="008E54E1"/>
    <w:rsid w:val="008E5667"/>
    <w:rsid w:val="008E5788"/>
    <w:rsid w:val="008E5C8F"/>
    <w:rsid w:val="008E5D76"/>
    <w:rsid w:val="008E655A"/>
    <w:rsid w:val="008E69B6"/>
    <w:rsid w:val="008E6CE5"/>
    <w:rsid w:val="008E71D6"/>
    <w:rsid w:val="008E722B"/>
    <w:rsid w:val="008E7593"/>
    <w:rsid w:val="008E75A3"/>
    <w:rsid w:val="008F011B"/>
    <w:rsid w:val="008F1526"/>
    <w:rsid w:val="008F191F"/>
    <w:rsid w:val="008F1A16"/>
    <w:rsid w:val="008F1D66"/>
    <w:rsid w:val="008F21A7"/>
    <w:rsid w:val="008F2CBA"/>
    <w:rsid w:val="008F2EE0"/>
    <w:rsid w:val="008F3420"/>
    <w:rsid w:val="008F3A3C"/>
    <w:rsid w:val="008F3B22"/>
    <w:rsid w:val="008F3DB8"/>
    <w:rsid w:val="008F3FAF"/>
    <w:rsid w:val="008F3FDD"/>
    <w:rsid w:val="008F4308"/>
    <w:rsid w:val="008F44F3"/>
    <w:rsid w:val="008F4582"/>
    <w:rsid w:val="008F4723"/>
    <w:rsid w:val="008F47B1"/>
    <w:rsid w:val="008F493A"/>
    <w:rsid w:val="008F4A51"/>
    <w:rsid w:val="008F5180"/>
    <w:rsid w:val="008F5209"/>
    <w:rsid w:val="008F54BD"/>
    <w:rsid w:val="008F5556"/>
    <w:rsid w:val="008F57DB"/>
    <w:rsid w:val="008F5890"/>
    <w:rsid w:val="008F609C"/>
    <w:rsid w:val="008F635E"/>
    <w:rsid w:val="008F64D4"/>
    <w:rsid w:val="008F66E0"/>
    <w:rsid w:val="008F6B20"/>
    <w:rsid w:val="008F6D30"/>
    <w:rsid w:val="008F6E02"/>
    <w:rsid w:val="008F737C"/>
    <w:rsid w:val="008F7B5B"/>
    <w:rsid w:val="0090053C"/>
    <w:rsid w:val="00900605"/>
    <w:rsid w:val="009006A5"/>
    <w:rsid w:val="009011DA"/>
    <w:rsid w:val="009015A4"/>
    <w:rsid w:val="009015C0"/>
    <w:rsid w:val="009016EC"/>
    <w:rsid w:val="00901855"/>
    <w:rsid w:val="009018DA"/>
    <w:rsid w:val="00901D9C"/>
    <w:rsid w:val="00901E89"/>
    <w:rsid w:val="00903372"/>
    <w:rsid w:val="0090343A"/>
    <w:rsid w:val="009045F2"/>
    <w:rsid w:val="00904C74"/>
    <w:rsid w:val="00904E76"/>
    <w:rsid w:val="00904FD3"/>
    <w:rsid w:val="00905263"/>
    <w:rsid w:val="009055F2"/>
    <w:rsid w:val="00905655"/>
    <w:rsid w:val="00905666"/>
    <w:rsid w:val="0090573B"/>
    <w:rsid w:val="00906097"/>
    <w:rsid w:val="009066A4"/>
    <w:rsid w:val="0090684D"/>
    <w:rsid w:val="0090686A"/>
    <w:rsid w:val="009069EF"/>
    <w:rsid w:val="00906C02"/>
    <w:rsid w:val="00906E42"/>
    <w:rsid w:val="00906EA0"/>
    <w:rsid w:val="00907364"/>
    <w:rsid w:val="009076E9"/>
    <w:rsid w:val="009079AF"/>
    <w:rsid w:val="00907DD3"/>
    <w:rsid w:val="0091023B"/>
    <w:rsid w:val="009105EE"/>
    <w:rsid w:val="00910682"/>
    <w:rsid w:val="00910D4A"/>
    <w:rsid w:val="00911323"/>
    <w:rsid w:val="009113E7"/>
    <w:rsid w:val="0091172B"/>
    <w:rsid w:val="00911C9E"/>
    <w:rsid w:val="00911D26"/>
    <w:rsid w:val="00911D2C"/>
    <w:rsid w:val="00911D4B"/>
    <w:rsid w:val="00911FA8"/>
    <w:rsid w:val="0091216C"/>
    <w:rsid w:val="0091224C"/>
    <w:rsid w:val="0091255B"/>
    <w:rsid w:val="00913013"/>
    <w:rsid w:val="009132DC"/>
    <w:rsid w:val="00913F7F"/>
    <w:rsid w:val="009142B1"/>
    <w:rsid w:val="00914684"/>
    <w:rsid w:val="009146F0"/>
    <w:rsid w:val="009147C6"/>
    <w:rsid w:val="00914C49"/>
    <w:rsid w:val="00914E96"/>
    <w:rsid w:val="00914F62"/>
    <w:rsid w:val="00915220"/>
    <w:rsid w:val="0091532C"/>
    <w:rsid w:val="009157B0"/>
    <w:rsid w:val="009158F5"/>
    <w:rsid w:val="00915A40"/>
    <w:rsid w:val="00915A67"/>
    <w:rsid w:val="00915E74"/>
    <w:rsid w:val="0091677F"/>
    <w:rsid w:val="00916976"/>
    <w:rsid w:val="00916AE2"/>
    <w:rsid w:val="00916FBE"/>
    <w:rsid w:val="009170B2"/>
    <w:rsid w:val="00917417"/>
    <w:rsid w:val="00917918"/>
    <w:rsid w:val="00917BDE"/>
    <w:rsid w:val="00917D9F"/>
    <w:rsid w:val="00917DA5"/>
    <w:rsid w:val="009200DF"/>
    <w:rsid w:val="0092012B"/>
    <w:rsid w:val="0092034D"/>
    <w:rsid w:val="009203C2"/>
    <w:rsid w:val="00920798"/>
    <w:rsid w:val="009207D9"/>
    <w:rsid w:val="009207DD"/>
    <w:rsid w:val="00920A87"/>
    <w:rsid w:val="00920C99"/>
    <w:rsid w:val="00921412"/>
    <w:rsid w:val="00921478"/>
    <w:rsid w:val="0092193D"/>
    <w:rsid w:val="00921AE9"/>
    <w:rsid w:val="00921C33"/>
    <w:rsid w:val="0092201C"/>
    <w:rsid w:val="009220F7"/>
    <w:rsid w:val="00922272"/>
    <w:rsid w:val="00922567"/>
    <w:rsid w:val="009229B0"/>
    <w:rsid w:val="00922D97"/>
    <w:rsid w:val="00922E03"/>
    <w:rsid w:val="00922EA2"/>
    <w:rsid w:val="0092394A"/>
    <w:rsid w:val="009242EA"/>
    <w:rsid w:val="0092435A"/>
    <w:rsid w:val="00924521"/>
    <w:rsid w:val="0092473D"/>
    <w:rsid w:val="00924D39"/>
    <w:rsid w:val="0092540F"/>
    <w:rsid w:val="00925D19"/>
    <w:rsid w:val="00926118"/>
    <w:rsid w:val="00926148"/>
    <w:rsid w:val="009263DD"/>
    <w:rsid w:val="00926CE3"/>
    <w:rsid w:val="00926FC9"/>
    <w:rsid w:val="00927422"/>
    <w:rsid w:val="0092764E"/>
    <w:rsid w:val="00927F21"/>
    <w:rsid w:val="00927F3C"/>
    <w:rsid w:val="009300B4"/>
    <w:rsid w:val="009300D5"/>
    <w:rsid w:val="00930137"/>
    <w:rsid w:val="00930A43"/>
    <w:rsid w:val="00930E73"/>
    <w:rsid w:val="00931064"/>
    <w:rsid w:val="009313D7"/>
    <w:rsid w:val="009314A4"/>
    <w:rsid w:val="0093152E"/>
    <w:rsid w:val="00931724"/>
    <w:rsid w:val="00931834"/>
    <w:rsid w:val="00931DA1"/>
    <w:rsid w:val="0093210B"/>
    <w:rsid w:val="009322A2"/>
    <w:rsid w:val="00932BE1"/>
    <w:rsid w:val="009330D8"/>
    <w:rsid w:val="00933402"/>
    <w:rsid w:val="009336CF"/>
    <w:rsid w:val="00933B6B"/>
    <w:rsid w:val="00933C2F"/>
    <w:rsid w:val="0093421E"/>
    <w:rsid w:val="00934AF7"/>
    <w:rsid w:val="00934EE4"/>
    <w:rsid w:val="009356D5"/>
    <w:rsid w:val="009359DF"/>
    <w:rsid w:val="0093603B"/>
    <w:rsid w:val="0093704E"/>
    <w:rsid w:val="009371CE"/>
    <w:rsid w:val="00937417"/>
    <w:rsid w:val="009374EE"/>
    <w:rsid w:val="009375AE"/>
    <w:rsid w:val="00937FE0"/>
    <w:rsid w:val="00940B05"/>
    <w:rsid w:val="00940DE3"/>
    <w:rsid w:val="00941170"/>
    <w:rsid w:val="0094172A"/>
    <w:rsid w:val="009435B1"/>
    <w:rsid w:val="00943A43"/>
    <w:rsid w:val="00943EBC"/>
    <w:rsid w:val="00943EBE"/>
    <w:rsid w:val="0094409F"/>
    <w:rsid w:val="00944516"/>
    <w:rsid w:val="00944547"/>
    <w:rsid w:val="00944809"/>
    <w:rsid w:val="0094488E"/>
    <w:rsid w:val="00944B55"/>
    <w:rsid w:val="00944C85"/>
    <w:rsid w:val="00945394"/>
    <w:rsid w:val="0094551C"/>
    <w:rsid w:val="00945672"/>
    <w:rsid w:val="009459A7"/>
    <w:rsid w:val="00945D52"/>
    <w:rsid w:val="0094616B"/>
    <w:rsid w:val="00946640"/>
    <w:rsid w:val="00946B31"/>
    <w:rsid w:val="00946FA6"/>
    <w:rsid w:val="009473B0"/>
    <w:rsid w:val="00947678"/>
    <w:rsid w:val="00947B17"/>
    <w:rsid w:val="0095053D"/>
    <w:rsid w:val="009505C3"/>
    <w:rsid w:val="0095065A"/>
    <w:rsid w:val="0095070A"/>
    <w:rsid w:val="00950769"/>
    <w:rsid w:val="00950D70"/>
    <w:rsid w:val="00950FAE"/>
    <w:rsid w:val="00951029"/>
    <w:rsid w:val="009512CF"/>
    <w:rsid w:val="0095138D"/>
    <w:rsid w:val="00951732"/>
    <w:rsid w:val="009517C4"/>
    <w:rsid w:val="00951918"/>
    <w:rsid w:val="0095191D"/>
    <w:rsid w:val="00951C50"/>
    <w:rsid w:val="00951D04"/>
    <w:rsid w:val="009520F7"/>
    <w:rsid w:val="0095265B"/>
    <w:rsid w:val="00952B10"/>
    <w:rsid w:val="00952BCB"/>
    <w:rsid w:val="00952F41"/>
    <w:rsid w:val="00952F80"/>
    <w:rsid w:val="00952FD9"/>
    <w:rsid w:val="0095343E"/>
    <w:rsid w:val="00953CDC"/>
    <w:rsid w:val="00953FD5"/>
    <w:rsid w:val="00953FF1"/>
    <w:rsid w:val="00954E92"/>
    <w:rsid w:val="00954EF8"/>
    <w:rsid w:val="00955059"/>
    <w:rsid w:val="00955245"/>
    <w:rsid w:val="0095564E"/>
    <w:rsid w:val="009558F3"/>
    <w:rsid w:val="009559AB"/>
    <w:rsid w:val="00955A64"/>
    <w:rsid w:val="00955A97"/>
    <w:rsid w:val="00956012"/>
    <w:rsid w:val="009560EF"/>
    <w:rsid w:val="00956333"/>
    <w:rsid w:val="0095633F"/>
    <w:rsid w:val="0095663F"/>
    <w:rsid w:val="0095664D"/>
    <w:rsid w:val="00956931"/>
    <w:rsid w:val="00956C96"/>
    <w:rsid w:val="009574F7"/>
    <w:rsid w:val="00957924"/>
    <w:rsid w:val="00960121"/>
    <w:rsid w:val="009605A6"/>
    <w:rsid w:val="00960736"/>
    <w:rsid w:val="00960A74"/>
    <w:rsid w:val="00960B50"/>
    <w:rsid w:val="00961266"/>
    <w:rsid w:val="00961283"/>
    <w:rsid w:val="0096189F"/>
    <w:rsid w:val="0096196B"/>
    <w:rsid w:val="00961A2E"/>
    <w:rsid w:val="00961A55"/>
    <w:rsid w:val="0096252A"/>
    <w:rsid w:val="00962D24"/>
    <w:rsid w:val="00962FDD"/>
    <w:rsid w:val="00963AB5"/>
    <w:rsid w:val="0096434C"/>
    <w:rsid w:val="00964464"/>
    <w:rsid w:val="009647FF"/>
    <w:rsid w:val="00964A14"/>
    <w:rsid w:val="00964A3C"/>
    <w:rsid w:val="009651F3"/>
    <w:rsid w:val="009652CA"/>
    <w:rsid w:val="0096534F"/>
    <w:rsid w:val="00965605"/>
    <w:rsid w:val="009668F3"/>
    <w:rsid w:val="00967368"/>
    <w:rsid w:val="009673CB"/>
    <w:rsid w:val="00967DF9"/>
    <w:rsid w:val="00967F6B"/>
    <w:rsid w:val="009709E7"/>
    <w:rsid w:val="009711DD"/>
    <w:rsid w:val="009716A9"/>
    <w:rsid w:val="00972354"/>
    <w:rsid w:val="009729A5"/>
    <w:rsid w:val="009729AC"/>
    <w:rsid w:val="00972A3A"/>
    <w:rsid w:val="00972DFA"/>
    <w:rsid w:val="00973213"/>
    <w:rsid w:val="00973649"/>
    <w:rsid w:val="009739BB"/>
    <w:rsid w:val="00973DFA"/>
    <w:rsid w:val="00974305"/>
    <w:rsid w:val="00974C17"/>
    <w:rsid w:val="009751CF"/>
    <w:rsid w:val="0097542B"/>
    <w:rsid w:val="009759D5"/>
    <w:rsid w:val="00975B5B"/>
    <w:rsid w:val="00975B61"/>
    <w:rsid w:val="009762EA"/>
    <w:rsid w:val="00976619"/>
    <w:rsid w:val="0097685C"/>
    <w:rsid w:val="009770F2"/>
    <w:rsid w:val="0097728E"/>
    <w:rsid w:val="0097753E"/>
    <w:rsid w:val="00977628"/>
    <w:rsid w:val="00977BA0"/>
    <w:rsid w:val="00977BCE"/>
    <w:rsid w:val="009800BE"/>
    <w:rsid w:val="0098172E"/>
    <w:rsid w:val="00981E0B"/>
    <w:rsid w:val="00981F15"/>
    <w:rsid w:val="009821FA"/>
    <w:rsid w:val="0098247F"/>
    <w:rsid w:val="00982504"/>
    <w:rsid w:val="00982CB3"/>
    <w:rsid w:val="00982F4E"/>
    <w:rsid w:val="00982FA4"/>
    <w:rsid w:val="0098314A"/>
    <w:rsid w:val="009835C8"/>
    <w:rsid w:val="0098364D"/>
    <w:rsid w:val="009838D2"/>
    <w:rsid w:val="009838E2"/>
    <w:rsid w:val="009839D5"/>
    <w:rsid w:val="00983A9A"/>
    <w:rsid w:val="009840B9"/>
    <w:rsid w:val="009845E6"/>
    <w:rsid w:val="00984713"/>
    <w:rsid w:val="009856F7"/>
    <w:rsid w:val="00985EDC"/>
    <w:rsid w:val="0098627B"/>
    <w:rsid w:val="00986328"/>
    <w:rsid w:val="00986A41"/>
    <w:rsid w:val="00986C6D"/>
    <w:rsid w:val="00986D6D"/>
    <w:rsid w:val="00987549"/>
    <w:rsid w:val="009877A9"/>
    <w:rsid w:val="0099097B"/>
    <w:rsid w:val="0099097C"/>
    <w:rsid w:val="009909C5"/>
    <w:rsid w:val="00990B82"/>
    <w:rsid w:val="00991151"/>
    <w:rsid w:val="009913DD"/>
    <w:rsid w:val="00991546"/>
    <w:rsid w:val="00991AE4"/>
    <w:rsid w:val="00991B04"/>
    <w:rsid w:val="00992196"/>
    <w:rsid w:val="0099261C"/>
    <w:rsid w:val="009928DD"/>
    <w:rsid w:val="009930C3"/>
    <w:rsid w:val="00993160"/>
    <w:rsid w:val="0099332A"/>
    <w:rsid w:val="00993A67"/>
    <w:rsid w:val="00993CA2"/>
    <w:rsid w:val="0099435A"/>
    <w:rsid w:val="00994C63"/>
    <w:rsid w:val="00995124"/>
    <w:rsid w:val="0099528C"/>
    <w:rsid w:val="00995A83"/>
    <w:rsid w:val="00995AD0"/>
    <w:rsid w:val="00995BDD"/>
    <w:rsid w:val="00995C13"/>
    <w:rsid w:val="00995C9C"/>
    <w:rsid w:val="00996307"/>
    <w:rsid w:val="00996B02"/>
    <w:rsid w:val="00997808"/>
    <w:rsid w:val="00997916"/>
    <w:rsid w:val="00997FFC"/>
    <w:rsid w:val="009A00EF"/>
    <w:rsid w:val="009A0B0A"/>
    <w:rsid w:val="009A0DD1"/>
    <w:rsid w:val="009A1349"/>
    <w:rsid w:val="009A1576"/>
    <w:rsid w:val="009A1BAC"/>
    <w:rsid w:val="009A230F"/>
    <w:rsid w:val="009A237B"/>
    <w:rsid w:val="009A2CC9"/>
    <w:rsid w:val="009A2FE2"/>
    <w:rsid w:val="009A3145"/>
    <w:rsid w:val="009A32B0"/>
    <w:rsid w:val="009A3554"/>
    <w:rsid w:val="009A3555"/>
    <w:rsid w:val="009A3A70"/>
    <w:rsid w:val="009A3BB0"/>
    <w:rsid w:val="009A4105"/>
    <w:rsid w:val="009A47CA"/>
    <w:rsid w:val="009A4928"/>
    <w:rsid w:val="009A4AEC"/>
    <w:rsid w:val="009A4AF2"/>
    <w:rsid w:val="009A5AC5"/>
    <w:rsid w:val="009A5CB5"/>
    <w:rsid w:val="009A6443"/>
    <w:rsid w:val="009A6693"/>
    <w:rsid w:val="009A7097"/>
    <w:rsid w:val="009A7E34"/>
    <w:rsid w:val="009B035B"/>
    <w:rsid w:val="009B03CE"/>
    <w:rsid w:val="009B05B4"/>
    <w:rsid w:val="009B1121"/>
    <w:rsid w:val="009B1239"/>
    <w:rsid w:val="009B125A"/>
    <w:rsid w:val="009B241F"/>
    <w:rsid w:val="009B2504"/>
    <w:rsid w:val="009B2C49"/>
    <w:rsid w:val="009B31E9"/>
    <w:rsid w:val="009B3860"/>
    <w:rsid w:val="009B3902"/>
    <w:rsid w:val="009B3A9B"/>
    <w:rsid w:val="009B3B55"/>
    <w:rsid w:val="009B4219"/>
    <w:rsid w:val="009B4289"/>
    <w:rsid w:val="009B4359"/>
    <w:rsid w:val="009B4487"/>
    <w:rsid w:val="009B490A"/>
    <w:rsid w:val="009B4E82"/>
    <w:rsid w:val="009B4F0B"/>
    <w:rsid w:val="009B4FFA"/>
    <w:rsid w:val="009B5278"/>
    <w:rsid w:val="009B5322"/>
    <w:rsid w:val="009B550E"/>
    <w:rsid w:val="009B551D"/>
    <w:rsid w:val="009B5896"/>
    <w:rsid w:val="009B5B66"/>
    <w:rsid w:val="009B5EB3"/>
    <w:rsid w:val="009B6080"/>
    <w:rsid w:val="009B71E1"/>
    <w:rsid w:val="009B7449"/>
    <w:rsid w:val="009B7842"/>
    <w:rsid w:val="009B7A7C"/>
    <w:rsid w:val="009C083D"/>
    <w:rsid w:val="009C0F1D"/>
    <w:rsid w:val="009C122C"/>
    <w:rsid w:val="009C1485"/>
    <w:rsid w:val="009C1E4C"/>
    <w:rsid w:val="009C2194"/>
    <w:rsid w:val="009C22C0"/>
    <w:rsid w:val="009C2B0B"/>
    <w:rsid w:val="009C2DA7"/>
    <w:rsid w:val="009C311D"/>
    <w:rsid w:val="009C3209"/>
    <w:rsid w:val="009C41BB"/>
    <w:rsid w:val="009C45A4"/>
    <w:rsid w:val="009C4810"/>
    <w:rsid w:val="009C4C48"/>
    <w:rsid w:val="009C50AD"/>
    <w:rsid w:val="009C518D"/>
    <w:rsid w:val="009C5299"/>
    <w:rsid w:val="009C55C8"/>
    <w:rsid w:val="009C5AB6"/>
    <w:rsid w:val="009C5D02"/>
    <w:rsid w:val="009C628D"/>
    <w:rsid w:val="009C660F"/>
    <w:rsid w:val="009C6985"/>
    <w:rsid w:val="009C6BCA"/>
    <w:rsid w:val="009C6CA2"/>
    <w:rsid w:val="009C6DD4"/>
    <w:rsid w:val="009C6E6C"/>
    <w:rsid w:val="009C76A7"/>
    <w:rsid w:val="009C7E6D"/>
    <w:rsid w:val="009D0F44"/>
    <w:rsid w:val="009D18E0"/>
    <w:rsid w:val="009D1BA2"/>
    <w:rsid w:val="009D1F07"/>
    <w:rsid w:val="009D200C"/>
    <w:rsid w:val="009D2016"/>
    <w:rsid w:val="009D2414"/>
    <w:rsid w:val="009D2A9D"/>
    <w:rsid w:val="009D2BCB"/>
    <w:rsid w:val="009D3DB7"/>
    <w:rsid w:val="009D3E37"/>
    <w:rsid w:val="009D431E"/>
    <w:rsid w:val="009D4797"/>
    <w:rsid w:val="009D53E2"/>
    <w:rsid w:val="009D54D0"/>
    <w:rsid w:val="009D5E42"/>
    <w:rsid w:val="009D5FC1"/>
    <w:rsid w:val="009D6E93"/>
    <w:rsid w:val="009D6F4F"/>
    <w:rsid w:val="009D6F77"/>
    <w:rsid w:val="009D71AB"/>
    <w:rsid w:val="009D7B63"/>
    <w:rsid w:val="009D7BE8"/>
    <w:rsid w:val="009D7DDD"/>
    <w:rsid w:val="009E044C"/>
    <w:rsid w:val="009E05DC"/>
    <w:rsid w:val="009E0A67"/>
    <w:rsid w:val="009E18B3"/>
    <w:rsid w:val="009E1A26"/>
    <w:rsid w:val="009E2218"/>
    <w:rsid w:val="009E22F7"/>
    <w:rsid w:val="009E2316"/>
    <w:rsid w:val="009E275A"/>
    <w:rsid w:val="009E2772"/>
    <w:rsid w:val="009E2E89"/>
    <w:rsid w:val="009E3F4D"/>
    <w:rsid w:val="009E44BC"/>
    <w:rsid w:val="009E44E3"/>
    <w:rsid w:val="009E4B51"/>
    <w:rsid w:val="009E5205"/>
    <w:rsid w:val="009E529A"/>
    <w:rsid w:val="009E5891"/>
    <w:rsid w:val="009E596A"/>
    <w:rsid w:val="009E5BBF"/>
    <w:rsid w:val="009E6009"/>
    <w:rsid w:val="009E66C1"/>
    <w:rsid w:val="009E689A"/>
    <w:rsid w:val="009E6BB0"/>
    <w:rsid w:val="009E6C0D"/>
    <w:rsid w:val="009E7A89"/>
    <w:rsid w:val="009E7B38"/>
    <w:rsid w:val="009F0390"/>
    <w:rsid w:val="009F08C1"/>
    <w:rsid w:val="009F0E6B"/>
    <w:rsid w:val="009F1615"/>
    <w:rsid w:val="009F19B6"/>
    <w:rsid w:val="009F20C8"/>
    <w:rsid w:val="009F26C8"/>
    <w:rsid w:val="009F270E"/>
    <w:rsid w:val="009F2AAA"/>
    <w:rsid w:val="009F2E25"/>
    <w:rsid w:val="009F2F42"/>
    <w:rsid w:val="009F31DE"/>
    <w:rsid w:val="009F39E2"/>
    <w:rsid w:val="009F3B03"/>
    <w:rsid w:val="009F40B0"/>
    <w:rsid w:val="009F47BC"/>
    <w:rsid w:val="009F496D"/>
    <w:rsid w:val="009F4C06"/>
    <w:rsid w:val="009F4E8D"/>
    <w:rsid w:val="009F4F5D"/>
    <w:rsid w:val="009F4FCB"/>
    <w:rsid w:val="009F4FE4"/>
    <w:rsid w:val="009F5315"/>
    <w:rsid w:val="009F544A"/>
    <w:rsid w:val="009F54B9"/>
    <w:rsid w:val="009F59E5"/>
    <w:rsid w:val="009F5F60"/>
    <w:rsid w:val="009F6256"/>
    <w:rsid w:val="009F63B6"/>
    <w:rsid w:val="009F673F"/>
    <w:rsid w:val="009F6A92"/>
    <w:rsid w:val="009F707F"/>
    <w:rsid w:val="009F7419"/>
    <w:rsid w:val="009F782A"/>
    <w:rsid w:val="00A00160"/>
    <w:rsid w:val="00A008E2"/>
    <w:rsid w:val="00A01079"/>
    <w:rsid w:val="00A01605"/>
    <w:rsid w:val="00A016DA"/>
    <w:rsid w:val="00A01898"/>
    <w:rsid w:val="00A01B5E"/>
    <w:rsid w:val="00A030AA"/>
    <w:rsid w:val="00A03367"/>
    <w:rsid w:val="00A03570"/>
    <w:rsid w:val="00A042BA"/>
    <w:rsid w:val="00A0433C"/>
    <w:rsid w:val="00A04590"/>
    <w:rsid w:val="00A04B97"/>
    <w:rsid w:val="00A04C40"/>
    <w:rsid w:val="00A0535B"/>
    <w:rsid w:val="00A053E0"/>
    <w:rsid w:val="00A055EF"/>
    <w:rsid w:val="00A056B9"/>
    <w:rsid w:val="00A05824"/>
    <w:rsid w:val="00A05CB2"/>
    <w:rsid w:val="00A05E4B"/>
    <w:rsid w:val="00A061F2"/>
    <w:rsid w:val="00A0644F"/>
    <w:rsid w:val="00A06787"/>
    <w:rsid w:val="00A0687D"/>
    <w:rsid w:val="00A06883"/>
    <w:rsid w:val="00A068AF"/>
    <w:rsid w:val="00A06BA2"/>
    <w:rsid w:val="00A06D95"/>
    <w:rsid w:val="00A07007"/>
    <w:rsid w:val="00A070E2"/>
    <w:rsid w:val="00A0734B"/>
    <w:rsid w:val="00A07648"/>
    <w:rsid w:val="00A10199"/>
    <w:rsid w:val="00A101FD"/>
    <w:rsid w:val="00A1096F"/>
    <w:rsid w:val="00A1097A"/>
    <w:rsid w:val="00A10CA5"/>
    <w:rsid w:val="00A10F46"/>
    <w:rsid w:val="00A11052"/>
    <w:rsid w:val="00A1107F"/>
    <w:rsid w:val="00A11254"/>
    <w:rsid w:val="00A11EE2"/>
    <w:rsid w:val="00A12247"/>
    <w:rsid w:val="00A12548"/>
    <w:rsid w:val="00A126B9"/>
    <w:rsid w:val="00A12B92"/>
    <w:rsid w:val="00A12E8A"/>
    <w:rsid w:val="00A131D5"/>
    <w:rsid w:val="00A1376C"/>
    <w:rsid w:val="00A13A2B"/>
    <w:rsid w:val="00A13C4B"/>
    <w:rsid w:val="00A14155"/>
    <w:rsid w:val="00A1416D"/>
    <w:rsid w:val="00A1429B"/>
    <w:rsid w:val="00A14408"/>
    <w:rsid w:val="00A149F2"/>
    <w:rsid w:val="00A15470"/>
    <w:rsid w:val="00A15D0F"/>
    <w:rsid w:val="00A162D3"/>
    <w:rsid w:val="00A167CB"/>
    <w:rsid w:val="00A173E4"/>
    <w:rsid w:val="00A17964"/>
    <w:rsid w:val="00A20886"/>
    <w:rsid w:val="00A20AC3"/>
    <w:rsid w:val="00A210BB"/>
    <w:rsid w:val="00A2175A"/>
    <w:rsid w:val="00A21AAF"/>
    <w:rsid w:val="00A21BC2"/>
    <w:rsid w:val="00A21C75"/>
    <w:rsid w:val="00A21EB1"/>
    <w:rsid w:val="00A220FC"/>
    <w:rsid w:val="00A22E17"/>
    <w:rsid w:val="00A233A4"/>
    <w:rsid w:val="00A233E1"/>
    <w:rsid w:val="00A234C7"/>
    <w:rsid w:val="00A23E91"/>
    <w:rsid w:val="00A23F7E"/>
    <w:rsid w:val="00A241F2"/>
    <w:rsid w:val="00A243E0"/>
    <w:rsid w:val="00A24BE6"/>
    <w:rsid w:val="00A2511D"/>
    <w:rsid w:val="00A253AF"/>
    <w:rsid w:val="00A25475"/>
    <w:rsid w:val="00A255CC"/>
    <w:rsid w:val="00A25DD3"/>
    <w:rsid w:val="00A25F03"/>
    <w:rsid w:val="00A25FA7"/>
    <w:rsid w:val="00A26032"/>
    <w:rsid w:val="00A26289"/>
    <w:rsid w:val="00A26B03"/>
    <w:rsid w:val="00A2766E"/>
    <w:rsid w:val="00A277B5"/>
    <w:rsid w:val="00A31817"/>
    <w:rsid w:val="00A31E53"/>
    <w:rsid w:val="00A320F0"/>
    <w:rsid w:val="00A326A1"/>
    <w:rsid w:val="00A3279C"/>
    <w:rsid w:val="00A338CA"/>
    <w:rsid w:val="00A33F0C"/>
    <w:rsid w:val="00A33F81"/>
    <w:rsid w:val="00A33FF1"/>
    <w:rsid w:val="00A34259"/>
    <w:rsid w:val="00A34831"/>
    <w:rsid w:val="00A34900"/>
    <w:rsid w:val="00A34A73"/>
    <w:rsid w:val="00A3505D"/>
    <w:rsid w:val="00A35563"/>
    <w:rsid w:val="00A355D5"/>
    <w:rsid w:val="00A35DA8"/>
    <w:rsid w:val="00A36028"/>
    <w:rsid w:val="00A361B2"/>
    <w:rsid w:val="00A36231"/>
    <w:rsid w:val="00A36321"/>
    <w:rsid w:val="00A36339"/>
    <w:rsid w:val="00A3641D"/>
    <w:rsid w:val="00A36553"/>
    <w:rsid w:val="00A367FB"/>
    <w:rsid w:val="00A36A80"/>
    <w:rsid w:val="00A36B6C"/>
    <w:rsid w:val="00A37CB1"/>
    <w:rsid w:val="00A37D74"/>
    <w:rsid w:val="00A401FB"/>
    <w:rsid w:val="00A41183"/>
    <w:rsid w:val="00A4151B"/>
    <w:rsid w:val="00A417AB"/>
    <w:rsid w:val="00A420F7"/>
    <w:rsid w:val="00A42729"/>
    <w:rsid w:val="00A42837"/>
    <w:rsid w:val="00A42A09"/>
    <w:rsid w:val="00A43521"/>
    <w:rsid w:val="00A439E9"/>
    <w:rsid w:val="00A43BE2"/>
    <w:rsid w:val="00A43D79"/>
    <w:rsid w:val="00A44440"/>
    <w:rsid w:val="00A444ED"/>
    <w:rsid w:val="00A44735"/>
    <w:rsid w:val="00A448AB"/>
    <w:rsid w:val="00A448D3"/>
    <w:rsid w:val="00A44A2F"/>
    <w:rsid w:val="00A44B27"/>
    <w:rsid w:val="00A45010"/>
    <w:rsid w:val="00A455C2"/>
    <w:rsid w:val="00A4574B"/>
    <w:rsid w:val="00A45A03"/>
    <w:rsid w:val="00A45C9F"/>
    <w:rsid w:val="00A45D7A"/>
    <w:rsid w:val="00A45D92"/>
    <w:rsid w:val="00A45FD7"/>
    <w:rsid w:val="00A466E2"/>
    <w:rsid w:val="00A46A9D"/>
    <w:rsid w:val="00A46B5B"/>
    <w:rsid w:val="00A46FB7"/>
    <w:rsid w:val="00A479CA"/>
    <w:rsid w:val="00A50264"/>
    <w:rsid w:val="00A50644"/>
    <w:rsid w:val="00A50B50"/>
    <w:rsid w:val="00A50B70"/>
    <w:rsid w:val="00A515E0"/>
    <w:rsid w:val="00A5168E"/>
    <w:rsid w:val="00A516B5"/>
    <w:rsid w:val="00A51AF9"/>
    <w:rsid w:val="00A51DA2"/>
    <w:rsid w:val="00A521A5"/>
    <w:rsid w:val="00A525E1"/>
    <w:rsid w:val="00A5263D"/>
    <w:rsid w:val="00A52DE8"/>
    <w:rsid w:val="00A52F34"/>
    <w:rsid w:val="00A53929"/>
    <w:rsid w:val="00A5392D"/>
    <w:rsid w:val="00A53B97"/>
    <w:rsid w:val="00A53F39"/>
    <w:rsid w:val="00A54299"/>
    <w:rsid w:val="00A54403"/>
    <w:rsid w:val="00A54708"/>
    <w:rsid w:val="00A54A09"/>
    <w:rsid w:val="00A55F4F"/>
    <w:rsid w:val="00A56304"/>
    <w:rsid w:val="00A56365"/>
    <w:rsid w:val="00A56CED"/>
    <w:rsid w:val="00A56CF6"/>
    <w:rsid w:val="00A5711E"/>
    <w:rsid w:val="00A57650"/>
    <w:rsid w:val="00A57DFF"/>
    <w:rsid w:val="00A60083"/>
    <w:rsid w:val="00A60109"/>
    <w:rsid w:val="00A601C7"/>
    <w:rsid w:val="00A60604"/>
    <w:rsid w:val="00A60646"/>
    <w:rsid w:val="00A60772"/>
    <w:rsid w:val="00A60C20"/>
    <w:rsid w:val="00A60D36"/>
    <w:rsid w:val="00A6110C"/>
    <w:rsid w:val="00A6191B"/>
    <w:rsid w:val="00A61E42"/>
    <w:rsid w:val="00A6279E"/>
    <w:rsid w:val="00A63514"/>
    <w:rsid w:val="00A63736"/>
    <w:rsid w:val="00A63894"/>
    <w:rsid w:val="00A63AE6"/>
    <w:rsid w:val="00A64650"/>
    <w:rsid w:val="00A64F31"/>
    <w:rsid w:val="00A651AF"/>
    <w:rsid w:val="00A65AB7"/>
    <w:rsid w:val="00A65D7C"/>
    <w:rsid w:val="00A6632A"/>
    <w:rsid w:val="00A6634B"/>
    <w:rsid w:val="00A6637E"/>
    <w:rsid w:val="00A66594"/>
    <w:rsid w:val="00A674BC"/>
    <w:rsid w:val="00A67560"/>
    <w:rsid w:val="00A675AF"/>
    <w:rsid w:val="00A677EF"/>
    <w:rsid w:val="00A67A89"/>
    <w:rsid w:val="00A70174"/>
    <w:rsid w:val="00A702CA"/>
    <w:rsid w:val="00A70BD9"/>
    <w:rsid w:val="00A70D7A"/>
    <w:rsid w:val="00A71194"/>
    <w:rsid w:val="00A713BA"/>
    <w:rsid w:val="00A71515"/>
    <w:rsid w:val="00A7159E"/>
    <w:rsid w:val="00A71868"/>
    <w:rsid w:val="00A71C00"/>
    <w:rsid w:val="00A729B8"/>
    <w:rsid w:val="00A72BA5"/>
    <w:rsid w:val="00A7389D"/>
    <w:rsid w:val="00A739A2"/>
    <w:rsid w:val="00A74352"/>
    <w:rsid w:val="00A74804"/>
    <w:rsid w:val="00A74EC4"/>
    <w:rsid w:val="00A750FD"/>
    <w:rsid w:val="00A752C3"/>
    <w:rsid w:val="00A75469"/>
    <w:rsid w:val="00A75C64"/>
    <w:rsid w:val="00A76B22"/>
    <w:rsid w:val="00A770C4"/>
    <w:rsid w:val="00A771C9"/>
    <w:rsid w:val="00A77269"/>
    <w:rsid w:val="00A774AF"/>
    <w:rsid w:val="00A7751B"/>
    <w:rsid w:val="00A7759C"/>
    <w:rsid w:val="00A77B0E"/>
    <w:rsid w:val="00A802F4"/>
    <w:rsid w:val="00A804D4"/>
    <w:rsid w:val="00A80796"/>
    <w:rsid w:val="00A80AD7"/>
    <w:rsid w:val="00A814A0"/>
    <w:rsid w:val="00A814D5"/>
    <w:rsid w:val="00A81700"/>
    <w:rsid w:val="00A818FD"/>
    <w:rsid w:val="00A81BB1"/>
    <w:rsid w:val="00A81D36"/>
    <w:rsid w:val="00A82782"/>
    <w:rsid w:val="00A8361F"/>
    <w:rsid w:val="00A8377F"/>
    <w:rsid w:val="00A843F6"/>
    <w:rsid w:val="00A8459A"/>
    <w:rsid w:val="00A84839"/>
    <w:rsid w:val="00A84C19"/>
    <w:rsid w:val="00A8521D"/>
    <w:rsid w:val="00A85303"/>
    <w:rsid w:val="00A854F8"/>
    <w:rsid w:val="00A85635"/>
    <w:rsid w:val="00A856CE"/>
    <w:rsid w:val="00A85770"/>
    <w:rsid w:val="00A861F3"/>
    <w:rsid w:val="00A86590"/>
    <w:rsid w:val="00A86631"/>
    <w:rsid w:val="00A86A49"/>
    <w:rsid w:val="00A8750B"/>
    <w:rsid w:val="00A87625"/>
    <w:rsid w:val="00A8780D"/>
    <w:rsid w:val="00A87927"/>
    <w:rsid w:val="00A87C03"/>
    <w:rsid w:val="00A87C93"/>
    <w:rsid w:val="00A87F1C"/>
    <w:rsid w:val="00A902B8"/>
    <w:rsid w:val="00A90392"/>
    <w:rsid w:val="00A90BC1"/>
    <w:rsid w:val="00A90EC7"/>
    <w:rsid w:val="00A91225"/>
    <w:rsid w:val="00A913B6"/>
    <w:rsid w:val="00A91A52"/>
    <w:rsid w:val="00A91BF6"/>
    <w:rsid w:val="00A91C7D"/>
    <w:rsid w:val="00A92165"/>
    <w:rsid w:val="00A930CD"/>
    <w:rsid w:val="00A930DE"/>
    <w:rsid w:val="00A9332F"/>
    <w:rsid w:val="00A93577"/>
    <w:rsid w:val="00A93631"/>
    <w:rsid w:val="00A93954"/>
    <w:rsid w:val="00A939BB"/>
    <w:rsid w:val="00A93C17"/>
    <w:rsid w:val="00A93D9A"/>
    <w:rsid w:val="00A93F8F"/>
    <w:rsid w:val="00A940B9"/>
    <w:rsid w:val="00A944DC"/>
    <w:rsid w:val="00A9455B"/>
    <w:rsid w:val="00A94703"/>
    <w:rsid w:val="00A94B53"/>
    <w:rsid w:val="00A94C31"/>
    <w:rsid w:val="00A94F0F"/>
    <w:rsid w:val="00A96A8F"/>
    <w:rsid w:val="00A96AF5"/>
    <w:rsid w:val="00A97172"/>
    <w:rsid w:val="00A975F7"/>
    <w:rsid w:val="00AA008B"/>
    <w:rsid w:val="00AA0968"/>
    <w:rsid w:val="00AA0A89"/>
    <w:rsid w:val="00AA0EEE"/>
    <w:rsid w:val="00AA155F"/>
    <w:rsid w:val="00AA1772"/>
    <w:rsid w:val="00AA1879"/>
    <w:rsid w:val="00AA1C41"/>
    <w:rsid w:val="00AA1D9D"/>
    <w:rsid w:val="00AA26EA"/>
    <w:rsid w:val="00AA2733"/>
    <w:rsid w:val="00AA27B7"/>
    <w:rsid w:val="00AA27DF"/>
    <w:rsid w:val="00AA34B4"/>
    <w:rsid w:val="00AA3C3C"/>
    <w:rsid w:val="00AA3D52"/>
    <w:rsid w:val="00AA4CEA"/>
    <w:rsid w:val="00AA4EE0"/>
    <w:rsid w:val="00AA52AF"/>
    <w:rsid w:val="00AA57DE"/>
    <w:rsid w:val="00AA582B"/>
    <w:rsid w:val="00AA591A"/>
    <w:rsid w:val="00AA5F9D"/>
    <w:rsid w:val="00AA5FF6"/>
    <w:rsid w:val="00AA6E13"/>
    <w:rsid w:val="00AB0108"/>
    <w:rsid w:val="00AB0730"/>
    <w:rsid w:val="00AB0833"/>
    <w:rsid w:val="00AB0C29"/>
    <w:rsid w:val="00AB0EF4"/>
    <w:rsid w:val="00AB11E6"/>
    <w:rsid w:val="00AB1972"/>
    <w:rsid w:val="00AB1E2C"/>
    <w:rsid w:val="00AB2082"/>
    <w:rsid w:val="00AB293F"/>
    <w:rsid w:val="00AB2AE4"/>
    <w:rsid w:val="00AB2DF5"/>
    <w:rsid w:val="00AB371B"/>
    <w:rsid w:val="00AB3906"/>
    <w:rsid w:val="00AB3952"/>
    <w:rsid w:val="00AB3F97"/>
    <w:rsid w:val="00AB413E"/>
    <w:rsid w:val="00AB4213"/>
    <w:rsid w:val="00AB4359"/>
    <w:rsid w:val="00AB46E2"/>
    <w:rsid w:val="00AB479F"/>
    <w:rsid w:val="00AB483C"/>
    <w:rsid w:val="00AB48EF"/>
    <w:rsid w:val="00AB5D89"/>
    <w:rsid w:val="00AB5D95"/>
    <w:rsid w:val="00AB5DAA"/>
    <w:rsid w:val="00AB61DB"/>
    <w:rsid w:val="00AB63EA"/>
    <w:rsid w:val="00AB7015"/>
    <w:rsid w:val="00AB70AA"/>
    <w:rsid w:val="00AB70F8"/>
    <w:rsid w:val="00AB71F9"/>
    <w:rsid w:val="00AB7270"/>
    <w:rsid w:val="00AB7524"/>
    <w:rsid w:val="00AB79A7"/>
    <w:rsid w:val="00AB7A33"/>
    <w:rsid w:val="00AC04B5"/>
    <w:rsid w:val="00AC0537"/>
    <w:rsid w:val="00AC0590"/>
    <w:rsid w:val="00AC07A0"/>
    <w:rsid w:val="00AC095D"/>
    <w:rsid w:val="00AC14F0"/>
    <w:rsid w:val="00AC1D33"/>
    <w:rsid w:val="00AC2282"/>
    <w:rsid w:val="00AC2467"/>
    <w:rsid w:val="00AC27CE"/>
    <w:rsid w:val="00AC2B07"/>
    <w:rsid w:val="00AC3A41"/>
    <w:rsid w:val="00AC3B9D"/>
    <w:rsid w:val="00AC3BAF"/>
    <w:rsid w:val="00AC3E1E"/>
    <w:rsid w:val="00AC3E6F"/>
    <w:rsid w:val="00AC42E0"/>
    <w:rsid w:val="00AC4888"/>
    <w:rsid w:val="00AC5435"/>
    <w:rsid w:val="00AC5799"/>
    <w:rsid w:val="00AC5EA3"/>
    <w:rsid w:val="00AC623D"/>
    <w:rsid w:val="00AC685E"/>
    <w:rsid w:val="00AC72C6"/>
    <w:rsid w:val="00AC75C9"/>
    <w:rsid w:val="00AC7CB9"/>
    <w:rsid w:val="00AC7D8F"/>
    <w:rsid w:val="00AD003C"/>
    <w:rsid w:val="00AD05B1"/>
    <w:rsid w:val="00AD05E0"/>
    <w:rsid w:val="00AD09CF"/>
    <w:rsid w:val="00AD0E30"/>
    <w:rsid w:val="00AD1B2D"/>
    <w:rsid w:val="00AD1EC8"/>
    <w:rsid w:val="00AD20D9"/>
    <w:rsid w:val="00AD250F"/>
    <w:rsid w:val="00AD288D"/>
    <w:rsid w:val="00AD2CEF"/>
    <w:rsid w:val="00AD2D58"/>
    <w:rsid w:val="00AD314B"/>
    <w:rsid w:val="00AD32F6"/>
    <w:rsid w:val="00AD3B7F"/>
    <w:rsid w:val="00AD3CB9"/>
    <w:rsid w:val="00AD40D8"/>
    <w:rsid w:val="00AD4B51"/>
    <w:rsid w:val="00AD4BED"/>
    <w:rsid w:val="00AD4D1F"/>
    <w:rsid w:val="00AD4E22"/>
    <w:rsid w:val="00AD4E26"/>
    <w:rsid w:val="00AD4FBD"/>
    <w:rsid w:val="00AD5DF0"/>
    <w:rsid w:val="00AD63AE"/>
    <w:rsid w:val="00AD6A58"/>
    <w:rsid w:val="00AD6C3E"/>
    <w:rsid w:val="00AD6D51"/>
    <w:rsid w:val="00AD72FC"/>
    <w:rsid w:val="00AD776C"/>
    <w:rsid w:val="00AD7949"/>
    <w:rsid w:val="00AD7AC4"/>
    <w:rsid w:val="00AD7F9B"/>
    <w:rsid w:val="00AE009B"/>
    <w:rsid w:val="00AE08B8"/>
    <w:rsid w:val="00AE097F"/>
    <w:rsid w:val="00AE1653"/>
    <w:rsid w:val="00AE1914"/>
    <w:rsid w:val="00AE19ED"/>
    <w:rsid w:val="00AE1A52"/>
    <w:rsid w:val="00AE1C7B"/>
    <w:rsid w:val="00AE2896"/>
    <w:rsid w:val="00AE2971"/>
    <w:rsid w:val="00AE29EE"/>
    <w:rsid w:val="00AE2CFC"/>
    <w:rsid w:val="00AE3023"/>
    <w:rsid w:val="00AE3DBB"/>
    <w:rsid w:val="00AE4838"/>
    <w:rsid w:val="00AE4AC6"/>
    <w:rsid w:val="00AE4D23"/>
    <w:rsid w:val="00AE534E"/>
    <w:rsid w:val="00AE57D8"/>
    <w:rsid w:val="00AE5BD6"/>
    <w:rsid w:val="00AE5BF2"/>
    <w:rsid w:val="00AE5CCE"/>
    <w:rsid w:val="00AE6409"/>
    <w:rsid w:val="00AE68FF"/>
    <w:rsid w:val="00AE75EF"/>
    <w:rsid w:val="00AE7AFB"/>
    <w:rsid w:val="00AF0270"/>
    <w:rsid w:val="00AF0446"/>
    <w:rsid w:val="00AF07D2"/>
    <w:rsid w:val="00AF07EE"/>
    <w:rsid w:val="00AF08F8"/>
    <w:rsid w:val="00AF0989"/>
    <w:rsid w:val="00AF0C80"/>
    <w:rsid w:val="00AF0C8C"/>
    <w:rsid w:val="00AF0CEB"/>
    <w:rsid w:val="00AF0DDE"/>
    <w:rsid w:val="00AF0DE8"/>
    <w:rsid w:val="00AF12F2"/>
    <w:rsid w:val="00AF150F"/>
    <w:rsid w:val="00AF15C1"/>
    <w:rsid w:val="00AF1C08"/>
    <w:rsid w:val="00AF28A5"/>
    <w:rsid w:val="00AF2A50"/>
    <w:rsid w:val="00AF2B9C"/>
    <w:rsid w:val="00AF2F42"/>
    <w:rsid w:val="00AF2F64"/>
    <w:rsid w:val="00AF30AF"/>
    <w:rsid w:val="00AF3200"/>
    <w:rsid w:val="00AF41D5"/>
    <w:rsid w:val="00AF4288"/>
    <w:rsid w:val="00AF46C7"/>
    <w:rsid w:val="00AF498B"/>
    <w:rsid w:val="00AF4A3F"/>
    <w:rsid w:val="00AF52E9"/>
    <w:rsid w:val="00AF59E7"/>
    <w:rsid w:val="00AF5B29"/>
    <w:rsid w:val="00AF60BF"/>
    <w:rsid w:val="00AF654B"/>
    <w:rsid w:val="00AF680F"/>
    <w:rsid w:val="00AF7341"/>
    <w:rsid w:val="00AF7352"/>
    <w:rsid w:val="00AF74B3"/>
    <w:rsid w:val="00AF74B6"/>
    <w:rsid w:val="00AF76EA"/>
    <w:rsid w:val="00AF7C9F"/>
    <w:rsid w:val="00AF7D70"/>
    <w:rsid w:val="00AF7D88"/>
    <w:rsid w:val="00B000D1"/>
    <w:rsid w:val="00B00E0D"/>
    <w:rsid w:val="00B00F01"/>
    <w:rsid w:val="00B01940"/>
    <w:rsid w:val="00B02139"/>
    <w:rsid w:val="00B02720"/>
    <w:rsid w:val="00B02CDF"/>
    <w:rsid w:val="00B02F45"/>
    <w:rsid w:val="00B0395C"/>
    <w:rsid w:val="00B039E8"/>
    <w:rsid w:val="00B03BAD"/>
    <w:rsid w:val="00B03DAC"/>
    <w:rsid w:val="00B041D4"/>
    <w:rsid w:val="00B045D2"/>
    <w:rsid w:val="00B04AA8"/>
    <w:rsid w:val="00B04C34"/>
    <w:rsid w:val="00B04D77"/>
    <w:rsid w:val="00B04F97"/>
    <w:rsid w:val="00B05995"/>
    <w:rsid w:val="00B05EA7"/>
    <w:rsid w:val="00B060E8"/>
    <w:rsid w:val="00B06290"/>
    <w:rsid w:val="00B06399"/>
    <w:rsid w:val="00B066C2"/>
    <w:rsid w:val="00B07125"/>
    <w:rsid w:val="00B07460"/>
    <w:rsid w:val="00B07586"/>
    <w:rsid w:val="00B07F52"/>
    <w:rsid w:val="00B10032"/>
    <w:rsid w:val="00B101EE"/>
    <w:rsid w:val="00B1090D"/>
    <w:rsid w:val="00B10C0E"/>
    <w:rsid w:val="00B10D20"/>
    <w:rsid w:val="00B11772"/>
    <w:rsid w:val="00B118C8"/>
    <w:rsid w:val="00B11F52"/>
    <w:rsid w:val="00B12049"/>
    <w:rsid w:val="00B12354"/>
    <w:rsid w:val="00B1239A"/>
    <w:rsid w:val="00B1252A"/>
    <w:rsid w:val="00B126B7"/>
    <w:rsid w:val="00B129F9"/>
    <w:rsid w:val="00B130F8"/>
    <w:rsid w:val="00B133A4"/>
    <w:rsid w:val="00B139D9"/>
    <w:rsid w:val="00B141E0"/>
    <w:rsid w:val="00B1438B"/>
    <w:rsid w:val="00B14BCE"/>
    <w:rsid w:val="00B14CF7"/>
    <w:rsid w:val="00B152F7"/>
    <w:rsid w:val="00B153BE"/>
    <w:rsid w:val="00B1600F"/>
    <w:rsid w:val="00B1623F"/>
    <w:rsid w:val="00B16269"/>
    <w:rsid w:val="00B1633F"/>
    <w:rsid w:val="00B16764"/>
    <w:rsid w:val="00B16846"/>
    <w:rsid w:val="00B16B8E"/>
    <w:rsid w:val="00B16CB3"/>
    <w:rsid w:val="00B16DE0"/>
    <w:rsid w:val="00B17422"/>
    <w:rsid w:val="00B17483"/>
    <w:rsid w:val="00B1799A"/>
    <w:rsid w:val="00B179A0"/>
    <w:rsid w:val="00B17F4B"/>
    <w:rsid w:val="00B205C8"/>
    <w:rsid w:val="00B21487"/>
    <w:rsid w:val="00B214DB"/>
    <w:rsid w:val="00B21511"/>
    <w:rsid w:val="00B2166F"/>
    <w:rsid w:val="00B2178C"/>
    <w:rsid w:val="00B2241D"/>
    <w:rsid w:val="00B22665"/>
    <w:rsid w:val="00B22724"/>
    <w:rsid w:val="00B2297B"/>
    <w:rsid w:val="00B22C27"/>
    <w:rsid w:val="00B23021"/>
    <w:rsid w:val="00B23701"/>
    <w:rsid w:val="00B2375F"/>
    <w:rsid w:val="00B23B9A"/>
    <w:rsid w:val="00B23C60"/>
    <w:rsid w:val="00B23C79"/>
    <w:rsid w:val="00B23D25"/>
    <w:rsid w:val="00B24667"/>
    <w:rsid w:val="00B247D0"/>
    <w:rsid w:val="00B24910"/>
    <w:rsid w:val="00B24A99"/>
    <w:rsid w:val="00B24EF9"/>
    <w:rsid w:val="00B251DC"/>
    <w:rsid w:val="00B25448"/>
    <w:rsid w:val="00B2560A"/>
    <w:rsid w:val="00B256B9"/>
    <w:rsid w:val="00B257D1"/>
    <w:rsid w:val="00B258F0"/>
    <w:rsid w:val="00B259EB"/>
    <w:rsid w:val="00B260F1"/>
    <w:rsid w:val="00B26687"/>
    <w:rsid w:val="00B26830"/>
    <w:rsid w:val="00B26DD9"/>
    <w:rsid w:val="00B26DEE"/>
    <w:rsid w:val="00B2703B"/>
    <w:rsid w:val="00B2709E"/>
    <w:rsid w:val="00B271C2"/>
    <w:rsid w:val="00B27284"/>
    <w:rsid w:val="00B2752F"/>
    <w:rsid w:val="00B27974"/>
    <w:rsid w:val="00B3020A"/>
    <w:rsid w:val="00B304CC"/>
    <w:rsid w:val="00B30B65"/>
    <w:rsid w:val="00B31F70"/>
    <w:rsid w:val="00B31FFA"/>
    <w:rsid w:val="00B32421"/>
    <w:rsid w:val="00B32997"/>
    <w:rsid w:val="00B32C7E"/>
    <w:rsid w:val="00B33260"/>
    <w:rsid w:val="00B335E5"/>
    <w:rsid w:val="00B33AD4"/>
    <w:rsid w:val="00B33B88"/>
    <w:rsid w:val="00B342C2"/>
    <w:rsid w:val="00B345F8"/>
    <w:rsid w:val="00B3463E"/>
    <w:rsid w:val="00B34996"/>
    <w:rsid w:val="00B3575F"/>
    <w:rsid w:val="00B358E9"/>
    <w:rsid w:val="00B358F6"/>
    <w:rsid w:val="00B35A44"/>
    <w:rsid w:val="00B35CE3"/>
    <w:rsid w:val="00B35FD5"/>
    <w:rsid w:val="00B36305"/>
    <w:rsid w:val="00B36997"/>
    <w:rsid w:val="00B36D78"/>
    <w:rsid w:val="00B36DF3"/>
    <w:rsid w:val="00B370A5"/>
    <w:rsid w:val="00B370D3"/>
    <w:rsid w:val="00B3744B"/>
    <w:rsid w:val="00B37A96"/>
    <w:rsid w:val="00B37BA8"/>
    <w:rsid w:val="00B400F2"/>
    <w:rsid w:val="00B4075C"/>
    <w:rsid w:val="00B40A80"/>
    <w:rsid w:val="00B40BEF"/>
    <w:rsid w:val="00B4208D"/>
    <w:rsid w:val="00B428C2"/>
    <w:rsid w:val="00B42D80"/>
    <w:rsid w:val="00B435FE"/>
    <w:rsid w:val="00B43D37"/>
    <w:rsid w:val="00B44600"/>
    <w:rsid w:val="00B44932"/>
    <w:rsid w:val="00B44A6E"/>
    <w:rsid w:val="00B44F0A"/>
    <w:rsid w:val="00B45274"/>
    <w:rsid w:val="00B4567A"/>
    <w:rsid w:val="00B45759"/>
    <w:rsid w:val="00B45806"/>
    <w:rsid w:val="00B45A58"/>
    <w:rsid w:val="00B45F89"/>
    <w:rsid w:val="00B45FD8"/>
    <w:rsid w:val="00B46243"/>
    <w:rsid w:val="00B463AA"/>
    <w:rsid w:val="00B469C6"/>
    <w:rsid w:val="00B46C5C"/>
    <w:rsid w:val="00B47381"/>
    <w:rsid w:val="00B478F3"/>
    <w:rsid w:val="00B4790F"/>
    <w:rsid w:val="00B5089B"/>
    <w:rsid w:val="00B50B11"/>
    <w:rsid w:val="00B51572"/>
    <w:rsid w:val="00B51DCC"/>
    <w:rsid w:val="00B52292"/>
    <w:rsid w:val="00B52772"/>
    <w:rsid w:val="00B52965"/>
    <w:rsid w:val="00B529CA"/>
    <w:rsid w:val="00B52A92"/>
    <w:rsid w:val="00B52BC1"/>
    <w:rsid w:val="00B53063"/>
    <w:rsid w:val="00B5336D"/>
    <w:rsid w:val="00B534D1"/>
    <w:rsid w:val="00B5366A"/>
    <w:rsid w:val="00B5388F"/>
    <w:rsid w:val="00B53A60"/>
    <w:rsid w:val="00B53C63"/>
    <w:rsid w:val="00B545DE"/>
    <w:rsid w:val="00B54A2F"/>
    <w:rsid w:val="00B54D58"/>
    <w:rsid w:val="00B54D8E"/>
    <w:rsid w:val="00B55159"/>
    <w:rsid w:val="00B55950"/>
    <w:rsid w:val="00B55999"/>
    <w:rsid w:val="00B55BC1"/>
    <w:rsid w:val="00B55BC2"/>
    <w:rsid w:val="00B55C73"/>
    <w:rsid w:val="00B56249"/>
    <w:rsid w:val="00B56254"/>
    <w:rsid w:val="00B56397"/>
    <w:rsid w:val="00B5652E"/>
    <w:rsid w:val="00B5666A"/>
    <w:rsid w:val="00B56DE1"/>
    <w:rsid w:val="00B56E02"/>
    <w:rsid w:val="00B570C1"/>
    <w:rsid w:val="00B571DD"/>
    <w:rsid w:val="00B571F5"/>
    <w:rsid w:val="00B5798C"/>
    <w:rsid w:val="00B60112"/>
    <w:rsid w:val="00B60D19"/>
    <w:rsid w:val="00B60D3D"/>
    <w:rsid w:val="00B61413"/>
    <w:rsid w:val="00B618FE"/>
    <w:rsid w:val="00B61B34"/>
    <w:rsid w:val="00B61C57"/>
    <w:rsid w:val="00B623E8"/>
    <w:rsid w:val="00B627DD"/>
    <w:rsid w:val="00B62E10"/>
    <w:rsid w:val="00B635BE"/>
    <w:rsid w:val="00B6360A"/>
    <w:rsid w:val="00B644D9"/>
    <w:rsid w:val="00B649AF"/>
    <w:rsid w:val="00B64A17"/>
    <w:rsid w:val="00B64A86"/>
    <w:rsid w:val="00B65462"/>
    <w:rsid w:val="00B6548F"/>
    <w:rsid w:val="00B6591E"/>
    <w:rsid w:val="00B65935"/>
    <w:rsid w:val="00B65D02"/>
    <w:rsid w:val="00B65DF8"/>
    <w:rsid w:val="00B6662C"/>
    <w:rsid w:val="00B66776"/>
    <w:rsid w:val="00B667B8"/>
    <w:rsid w:val="00B66AA9"/>
    <w:rsid w:val="00B66EA3"/>
    <w:rsid w:val="00B675F6"/>
    <w:rsid w:val="00B67D08"/>
    <w:rsid w:val="00B70CDF"/>
    <w:rsid w:val="00B70D34"/>
    <w:rsid w:val="00B7106D"/>
    <w:rsid w:val="00B7110D"/>
    <w:rsid w:val="00B71992"/>
    <w:rsid w:val="00B71A3E"/>
    <w:rsid w:val="00B71FE8"/>
    <w:rsid w:val="00B7273E"/>
    <w:rsid w:val="00B72948"/>
    <w:rsid w:val="00B72A2F"/>
    <w:rsid w:val="00B72DDC"/>
    <w:rsid w:val="00B73367"/>
    <w:rsid w:val="00B7382B"/>
    <w:rsid w:val="00B74FEE"/>
    <w:rsid w:val="00B75351"/>
    <w:rsid w:val="00B75762"/>
    <w:rsid w:val="00B758C1"/>
    <w:rsid w:val="00B75AD6"/>
    <w:rsid w:val="00B76105"/>
    <w:rsid w:val="00B762BF"/>
    <w:rsid w:val="00B767A6"/>
    <w:rsid w:val="00B76A72"/>
    <w:rsid w:val="00B76E24"/>
    <w:rsid w:val="00B76E2C"/>
    <w:rsid w:val="00B76FFC"/>
    <w:rsid w:val="00B77069"/>
    <w:rsid w:val="00B77217"/>
    <w:rsid w:val="00B77276"/>
    <w:rsid w:val="00B77326"/>
    <w:rsid w:val="00B7774E"/>
    <w:rsid w:val="00B8046C"/>
    <w:rsid w:val="00B80792"/>
    <w:rsid w:val="00B80A97"/>
    <w:rsid w:val="00B80B23"/>
    <w:rsid w:val="00B80D3B"/>
    <w:rsid w:val="00B8100B"/>
    <w:rsid w:val="00B81133"/>
    <w:rsid w:val="00B81628"/>
    <w:rsid w:val="00B816C1"/>
    <w:rsid w:val="00B81E97"/>
    <w:rsid w:val="00B81EAD"/>
    <w:rsid w:val="00B8215B"/>
    <w:rsid w:val="00B82379"/>
    <w:rsid w:val="00B825A4"/>
    <w:rsid w:val="00B8294E"/>
    <w:rsid w:val="00B829C4"/>
    <w:rsid w:val="00B830A2"/>
    <w:rsid w:val="00B837BF"/>
    <w:rsid w:val="00B839F8"/>
    <w:rsid w:val="00B83D5D"/>
    <w:rsid w:val="00B83EBB"/>
    <w:rsid w:val="00B84002"/>
    <w:rsid w:val="00B841FB"/>
    <w:rsid w:val="00B842E0"/>
    <w:rsid w:val="00B84477"/>
    <w:rsid w:val="00B846BE"/>
    <w:rsid w:val="00B84DA7"/>
    <w:rsid w:val="00B85380"/>
    <w:rsid w:val="00B85819"/>
    <w:rsid w:val="00B8591C"/>
    <w:rsid w:val="00B85C63"/>
    <w:rsid w:val="00B85CE6"/>
    <w:rsid w:val="00B85FA5"/>
    <w:rsid w:val="00B866D9"/>
    <w:rsid w:val="00B8680A"/>
    <w:rsid w:val="00B86963"/>
    <w:rsid w:val="00B86F1F"/>
    <w:rsid w:val="00B8732A"/>
    <w:rsid w:val="00B8786D"/>
    <w:rsid w:val="00B87874"/>
    <w:rsid w:val="00B87BC7"/>
    <w:rsid w:val="00B87CA3"/>
    <w:rsid w:val="00B9077D"/>
    <w:rsid w:val="00B91252"/>
    <w:rsid w:val="00B915F8"/>
    <w:rsid w:val="00B91D6F"/>
    <w:rsid w:val="00B92466"/>
    <w:rsid w:val="00B9249B"/>
    <w:rsid w:val="00B928E5"/>
    <w:rsid w:val="00B933A9"/>
    <w:rsid w:val="00B93559"/>
    <w:rsid w:val="00B93722"/>
    <w:rsid w:val="00B93E16"/>
    <w:rsid w:val="00B940E1"/>
    <w:rsid w:val="00B940F2"/>
    <w:rsid w:val="00B949F2"/>
    <w:rsid w:val="00B94C17"/>
    <w:rsid w:val="00B94EAA"/>
    <w:rsid w:val="00B95268"/>
    <w:rsid w:val="00B95422"/>
    <w:rsid w:val="00B9547B"/>
    <w:rsid w:val="00B95529"/>
    <w:rsid w:val="00B959FF"/>
    <w:rsid w:val="00B962F9"/>
    <w:rsid w:val="00B96AD1"/>
    <w:rsid w:val="00B96AEB"/>
    <w:rsid w:val="00BA0312"/>
    <w:rsid w:val="00BA056B"/>
    <w:rsid w:val="00BA0BBF"/>
    <w:rsid w:val="00BA14A4"/>
    <w:rsid w:val="00BA1571"/>
    <w:rsid w:val="00BA2734"/>
    <w:rsid w:val="00BA2C0A"/>
    <w:rsid w:val="00BA361C"/>
    <w:rsid w:val="00BA3CBA"/>
    <w:rsid w:val="00BA3D70"/>
    <w:rsid w:val="00BA3FCA"/>
    <w:rsid w:val="00BA3FD7"/>
    <w:rsid w:val="00BA4224"/>
    <w:rsid w:val="00BA439D"/>
    <w:rsid w:val="00BA465B"/>
    <w:rsid w:val="00BA4A96"/>
    <w:rsid w:val="00BA4C0F"/>
    <w:rsid w:val="00BA528F"/>
    <w:rsid w:val="00BA54B8"/>
    <w:rsid w:val="00BA590B"/>
    <w:rsid w:val="00BA59E9"/>
    <w:rsid w:val="00BA6112"/>
    <w:rsid w:val="00BA624B"/>
    <w:rsid w:val="00BA6FA9"/>
    <w:rsid w:val="00BA7207"/>
    <w:rsid w:val="00BA7601"/>
    <w:rsid w:val="00BA7773"/>
    <w:rsid w:val="00BB057F"/>
    <w:rsid w:val="00BB0A7F"/>
    <w:rsid w:val="00BB1298"/>
    <w:rsid w:val="00BB1CB8"/>
    <w:rsid w:val="00BB1FED"/>
    <w:rsid w:val="00BB2A7B"/>
    <w:rsid w:val="00BB2C05"/>
    <w:rsid w:val="00BB36B7"/>
    <w:rsid w:val="00BB37C6"/>
    <w:rsid w:val="00BB3F51"/>
    <w:rsid w:val="00BB4363"/>
    <w:rsid w:val="00BB4797"/>
    <w:rsid w:val="00BB5345"/>
    <w:rsid w:val="00BB55C3"/>
    <w:rsid w:val="00BB56C9"/>
    <w:rsid w:val="00BB5C12"/>
    <w:rsid w:val="00BB5C90"/>
    <w:rsid w:val="00BB61C5"/>
    <w:rsid w:val="00BB62E2"/>
    <w:rsid w:val="00BB6388"/>
    <w:rsid w:val="00BB6946"/>
    <w:rsid w:val="00BB695C"/>
    <w:rsid w:val="00BB6A35"/>
    <w:rsid w:val="00BB7AFB"/>
    <w:rsid w:val="00BB7F75"/>
    <w:rsid w:val="00BC00B6"/>
    <w:rsid w:val="00BC022E"/>
    <w:rsid w:val="00BC08AD"/>
    <w:rsid w:val="00BC0BDE"/>
    <w:rsid w:val="00BC0E54"/>
    <w:rsid w:val="00BC12A8"/>
    <w:rsid w:val="00BC1335"/>
    <w:rsid w:val="00BC15CA"/>
    <w:rsid w:val="00BC1FE7"/>
    <w:rsid w:val="00BC2207"/>
    <w:rsid w:val="00BC237D"/>
    <w:rsid w:val="00BC249B"/>
    <w:rsid w:val="00BC265C"/>
    <w:rsid w:val="00BC2CDA"/>
    <w:rsid w:val="00BC30E2"/>
    <w:rsid w:val="00BC3D01"/>
    <w:rsid w:val="00BC3F7B"/>
    <w:rsid w:val="00BC41F2"/>
    <w:rsid w:val="00BC42AA"/>
    <w:rsid w:val="00BC44E3"/>
    <w:rsid w:val="00BC4889"/>
    <w:rsid w:val="00BC49F1"/>
    <w:rsid w:val="00BC4A06"/>
    <w:rsid w:val="00BC4EAB"/>
    <w:rsid w:val="00BC57A1"/>
    <w:rsid w:val="00BC5897"/>
    <w:rsid w:val="00BC59B7"/>
    <w:rsid w:val="00BC5F84"/>
    <w:rsid w:val="00BC5FCD"/>
    <w:rsid w:val="00BC606D"/>
    <w:rsid w:val="00BC65B6"/>
    <w:rsid w:val="00BC73A7"/>
    <w:rsid w:val="00BC74A1"/>
    <w:rsid w:val="00BC7C96"/>
    <w:rsid w:val="00BC7CBD"/>
    <w:rsid w:val="00BD0137"/>
    <w:rsid w:val="00BD026B"/>
    <w:rsid w:val="00BD084B"/>
    <w:rsid w:val="00BD0B48"/>
    <w:rsid w:val="00BD0DEA"/>
    <w:rsid w:val="00BD1B38"/>
    <w:rsid w:val="00BD1E8A"/>
    <w:rsid w:val="00BD1FF2"/>
    <w:rsid w:val="00BD21D0"/>
    <w:rsid w:val="00BD255B"/>
    <w:rsid w:val="00BD280D"/>
    <w:rsid w:val="00BD3933"/>
    <w:rsid w:val="00BD3F2A"/>
    <w:rsid w:val="00BD49C9"/>
    <w:rsid w:val="00BD5030"/>
    <w:rsid w:val="00BD528D"/>
    <w:rsid w:val="00BD53CD"/>
    <w:rsid w:val="00BD5427"/>
    <w:rsid w:val="00BD5985"/>
    <w:rsid w:val="00BD6023"/>
    <w:rsid w:val="00BD61B4"/>
    <w:rsid w:val="00BD6A22"/>
    <w:rsid w:val="00BD6B14"/>
    <w:rsid w:val="00BD6E26"/>
    <w:rsid w:val="00BD7385"/>
    <w:rsid w:val="00BD7434"/>
    <w:rsid w:val="00BD7559"/>
    <w:rsid w:val="00BD7613"/>
    <w:rsid w:val="00BD77A9"/>
    <w:rsid w:val="00BD7C7F"/>
    <w:rsid w:val="00BD7CC8"/>
    <w:rsid w:val="00BD7CCA"/>
    <w:rsid w:val="00BD7D0D"/>
    <w:rsid w:val="00BE02D0"/>
    <w:rsid w:val="00BE0814"/>
    <w:rsid w:val="00BE0A01"/>
    <w:rsid w:val="00BE0D4B"/>
    <w:rsid w:val="00BE0D95"/>
    <w:rsid w:val="00BE15D6"/>
    <w:rsid w:val="00BE1B47"/>
    <w:rsid w:val="00BE1F6C"/>
    <w:rsid w:val="00BE2D53"/>
    <w:rsid w:val="00BE3516"/>
    <w:rsid w:val="00BE36A9"/>
    <w:rsid w:val="00BE36B1"/>
    <w:rsid w:val="00BE3FF7"/>
    <w:rsid w:val="00BE40E1"/>
    <w:rsid w:val="00BE4A4A"/>
    <w:rsid w:val="00BE4CD2"/>
    <w:rsid w:val="00BE50A8"/>
    <w:rsid w:val="00BE59C3"/>
    <w:rsid w:val="00BE5CAE"/>
    <w:rsid w:val="00BE5E4E"/>
    <w:rsid w:val="00BE64F8"/>
    <w:rsid w:val="00BE6AA7"/>
    <w:rsid w:val="00BE6EDB"/>
    <w:rsid w:val="00BE78D9"/>
    <w:rsid w:val="00BE7AEF"/>
    <w:rsid w:val="00BE7BC3"/>
    <w:rsid w:val="00BF0283"/>
    <w:rsid w:val="00BF0561"/>
    <w:rsid w:val="00BF0764"/>
    <w:rsid w:val="00BF08B2"/>
    <w:rsid w:val="00BF0C10"/>
    <w:rsid w:val="00BF0E61"/>
    <w:rsid w:val="00BF147F"/>
    <w:rsid w:val="00BF16D9"/>
    <w:rsid w:val="00BF1C40"/>
    <w:rsid w:val="00BF1D61"/>
    <w:rsid w:val="00BF20E3"/>
    <w:rsid w:val="00BF218F"/>
    <w:rsid w:val="00BF25FE"/>
    <w:rsid w:val="00BF3091"/>
    <w:rsid w:val="00BF3701"/>
    <w:rsid w:val="00BF3909"/>
    <w:rsid w:val="00BF3AAE"/>
    <w:rsid w:val="00BF3E9D"/>
    <w:rsid w:val="00BF3EC1"/>
    <w:rsid w:val="00BF48C3"/>
    <w:rsid w:val="00BF4949"/>
    <w:rsid w:val="00BF514B"/>
    <w:rsid w:val="00BF5244"/>
    <w:rsid w:val="00BF5357"/>
    <w:rsid w:val="00BF5E73"/>
    <w:rsid w:val="00BF5EBB"/>
    <w:rsid w:val="00BF614E"/>
    <w:rsid w:val="00BF6612"/>
    <w:rsid w:val="00BF6947"/>
    <w:rsid w:val="00BF6E11"/>
    <w:rsid w:val="00BF6EF7"/>
    <w:rsid w:val="00BF7CC0"/>
    <w:rsid w:val="00C002CE"/>
    <w:rsid w:val="00C00880"/>
    <w:rsid w:val="00C008B1"/>
    <w:rsid w:val="00C00AF3"/>
    <w:rsid w:val="00C00BE8"/>
    <w:rsid w:val="00C01507"/>
    <w:rsid w:val="00C01638"/>
    <w:rsid w:val="00C01746"/>
    <w:rsid w:val="00C0196E"/>
    <w:rsid w:val="00C01AF1"/>
    <w:rsid w:val="00C01CA2"/>
    <w:rsid w:val="00C01E15"/>
    <w:rsid w:val="00C01E1F"/>
    <w:rsid w:val="00C01FFA"/>
    <w:rsid w:val="00C02080"/>
    <w:rsid w:val="00C023A3"/>
    <w:rsid w:val="00C027D7"/>
    <w:rsid w:val="00C02909"/>
    <w:rsid w:val="00C02B0E"/>
    <w:rsid w:val="00C0321C"/>
    <w:rsid w:val="00C0358B"/>
    <w:rsid w:val="00C03861"/>
    <w:rsid w:val="00C038DC"/>
    <w:rsid w:val="00C03A29"/>
    <w:rsid w:val="00C03BA5"/>
    <w:rsid w:val="00C0458D"/>
    <w:rsid w:val="00C04F2D"/>
    <w:rsid w:val="00C04F94"/>
    <w:rsid w:val="00C0541E"/>
    <w:rsid w:val="00C05458"/>
    <w:rsid w:val="00C05472"/>
    <w:rsid w:val="00C05713"/>
    <w:rsid w:val="00C05AEB"/>
    <w:rsid w:val="00C05D04"/>
    <w:rsid w:val="00C0602F"/>
    <w:rsid w:val="00C060B6"/>
    <w:rsid w:val="00C06147"/>
    <w:rsid w:val="00C067DD"/>
    <w:rsid w:val="00C068AA"/>
    <w:rsid w:val="00C06A1A"/>
    <w:rsid w:val="00C06C5F"/>
    <w:rsid w:val="00C075F0"/>
    <w:rsid w:val="00C07BD9"/>
    <w:rsid w:val="00C100A0"/>
    <w:rsid w:val="00C10936"/>
    <w:rsid w:val="00C10AA8"/>
    <w:rsid w:val="00C10B24"/>
    <w:rsid w:val="00C11007"/>
    <w:rsid w:val="00C113D9"/>
    <w:rsid w:val="00C11AF2"/>
    <w:rsid w:val="00C1286A"/>
    <w:rsid w:val="00C12ABA"/>
    <w:rsid w:val="00C12B7A"/>
    <w:rsid w:val="00C13188"/>
    <w:rsid w:val="00C133D1"/>
    <w:rsid w:val="00C136C8"/>
    <w:rsid w:val="00C137F9"/>
    <w:rsid w:val="00C13993"/>
    <w:rsid w:val="00C13A3E"/>
    <w:rsid w:val="00C13C6F"/>
    <w:rsid w:val="00C13DB7"/>
    <w:rsid w:val="00C14179"/>
    <w:rsid w:val="00C142F4"/>
    <w:rsid w:val="00C14582"/>
    <w:rsid w:val="00C14C9A"/>
    <w:rsid w:val="00C14DEC"/>
    <w:rsid w:val="00C14F89"/>
    <w:rsid w:val="00C151B7"/>
    <w:rsid w:val="00C153C2"/>
    <w:rsid w:val="00C155EE"/>
    <w:rsid w:val="00C160D3"/>
    <w:rsid w:val="00C161C0"/>
    <w:rsid w:val="00C16296"/>
    <w:rsid w:val="00C1685B"/>
    <w:rsid w:val="00C16976"/>
    <w:rsid w:val="00C16A77"/>
    <w:rsid w:val="00C16B66"/>
    <w:rsid w:val="00C16B9D"/>
    <w:rsid w:val="00C16EE0"/>
    <w:rsid w:val="00C171DA"/>
    <w:rsid w:val="00C17826"/>
    <w:rsid w:val="00C17851"/>
    <w:rsid w:val="00C17C9A"/>
    <w:rsid w:val="00C203A1"/>
    <w:rsid w:val="00C20467"/>
    <w:rsid w:val="00C20810"/>
    <w:rsid w:val="00C20E92"/>
    <w:rsid w:val="00C2107F"/>
    <w:rsid w:val="00C213E8"/>
    <w:rsid w:val="00C216AB"/>
    <w:rsid w:val="00C21876"/>
    <w:rsid w:val="00C22BA9"/>
    <w:rsid w:val="00C22F3D"/>
    <w:rsid w:val="00C23046"/>
    <w:rsid w:val="00C234F5"/>
    <w:rsid w:val="00C23524"/>
    <w:rsid w:val="00C23820"/>
    <w:rsid w:val="00C238DE"/>
    <w:rsid w:val="00C23A37"/>
    <w:rsid w:val="00C2406E"/>
    <w:rsid w:val="00C24631"/>
    <w:rsid w:val="00C2490D"/>
    <w:rsid w:val="00C24F42"/>
    <w:rsid w:val="00C25003"/>
    <w:rsid w:val="00C25693"/>
    <w:rsid w:val="00C25B13"/>
    <w:rsid w:val="00C25DD9"/>
    <w:rsid w:val="00C26101"/>
    <w:rsid w:val="00C2632B"/>
    <w:rsid w:val="00C26D02"/>
    <w:rsid w:val="00C26D2B"/>
    <w:rsid w:val="00C26E80"/>
    <w:rsid w:val="00C2707D"/>
    <w:rsid w:val="00C27138"/>
    <w:rsid w:val="00C274B0"/>
    <w:rsid w:val="00C27772"/>
    <w:rsid w:val="00C27875"/>
    <w:rsid w:val="00C30124"/>
    <w:rsid w:val="00C301A7"/>
    <w:rsid w:val="00C3026B"/>
    <w:rsid w:val="00C3082B"/>
    <w:rsid w:val="00C30864"/>
    <w:rsid w:val="00C30881"/>
    <w:rsid w:val="00C30B6F"/>
    <w:rsid w:val="00C30D00"/>
    <w:rsid w:val="00C30DC9"/>
    <w:rsid w:val="00C30E26"/>
    <w:rsid w:val="00C3114C"/>
    <w:rsid w:val="00C314E7"/>
    <w:rsid w:val="00C319D5"/>
    <w:rsid w:val="00C31BB0"/>
    <w:rsid w:val="00C31C65"/>
    <w:rsid w:val="00C3205C"/>
    <w:rsid w:val="00C32460"/>
    <w:rsid w:val="00C328FC"/>
    <w:rsid w:val="00C33049"/>
    <w:rsid w:val="00C33079"/>
    <w:rsid w:val="00C33CAC"/>
    <w:rsid w:val="00C33E79"/>
    <w:rsid w:val="00C340FD"/>
    <w:rsid w:val="00C3439B"/>
    <w:rsid w:val="00C346E7"/>
    <w:rsid w:val="00C3555D"/>
    <w:rsid w:val="00C35620"/>
    <w:rsid w:val="00C358AD"/>
    <w:rsid w:val="00C35AB2"/>
    <w:rsid w:val="00C36002"/>
    <w:rsid w:val="00C3621C"/>
    <w:rsid w:val="00C36B3E"/>
    <w:rsid w:val="00C36B70"/>
    <w:rsid w:val="00C36E4C"/>
    <w:rsid w:val="00C375F6"/>
    <w:rsid w:val="00C37A1B"/>
    <w:rsid w:val="00C37CFF"/>
    <w:rsid w:val="00C400A0"/>
    <w:rsid w:val="00C402DF"/>
    <w:rsid w:val="00C403A9"/>
    <w:rsid w:val="00C4087D"/>
    <w:rsid w:val="00C40AED"/>
    <w:rsid w:val="00C40D6C"/>
    <w:rsid w:val="00C41481"/>
    <w:rsid w:val="00C41576"/>
    <w:rsid w:val="00C41797"/>
    <w:rsid w:val="00C417D2"/>
    <w:rsid w:val="00C4184B"/>
    <w:rsid w:val="00C419B8"/>
    <w:rsid w:val="00C41DEF"/>
    <w:rsid w:val="00C42062"/>
    <w:rsid w:val="00C4242C"/>
    <w:rsid w:val="00C429B7"/>
    <w:rsid w:val="00C42FD2"/>
    <w:rsid w:val="00C43374"/>
    <w:rsid w:val="00C433DB"/>
    <w:rsid w:val="00C43F20"/>
    <w:rsid w:val="00C44248"/>
    <w:rsid w:val="00C44493"/>
    <w:rsid w:val="00C44A0E"/>
    <w:rsid w:val="00C44CCB"/>
    <w:rsid w:val="00C44DCD"/>
    <w:rsid w:val="00C45037"/>
    <w:rsid w:val="00C452C3"/>
    <w:rsid w:val="00C45328"/>
    <w:rsid w:val="00C45424"/>
    <w:rsid w:val="00C455BA"/>
    <w:rsid w:val="00C459D9"/>
    <w:rsid w:val="00C45B00"/>
    <w:rsid w:val="00C467C2"/>
    <w:rsid w:val="00C47566"/>
    <w:rsid w:val="00C4768C"/>
    <w:rsid w:val="00C476A7"/>
    <w:rsid w:val="00C47814"/>
    <w:rsid w:val="00C47DBF"/>
    <w:rsid w:val="00C47DC3"/>
    <w:rsid w:val="00C47F6B"/>
    <w:rsid w:val="00C503B8"/>
    <w:rsid w:val="00C50B36"/>
    <w:rsid w:val="00C50E81"/>
    <w:rsid w:val="00C50E8E"/>
    <w:rsid w:val="00C50F6A"/>
    <w:rsid w:val="00C51020"/>
    <w:rsid w:val="00C51492"/>
    <w:rsid w:val="00C518AC"/>
    <w:rsid w:val="00C51B97"/>
    <w:rsid w:val="00C51BF1"/>
    <w:rsid w:val="00C51F09"/>
    <w:rsid w:val="00C51FD8"/>
    <w:rsid w:val="00C5206D"/>
    <w:rsid w:val="00C521D3"/>
    <w:rsid w:val="00C52352"/>
    <w:rsid w:val="00C52612"/>
    <w:rsid w:val="00C528FF"/>
    <w:rsid w:val="00C52F3C"/>
    <w:rsid w:val="00C531BE"/>
    <w:rsid w:val="00C53A85"/>
    <w:rsid w:val="00C54262"/>
    <w:rsid w:val="00C5472E"/>
    <w:rsid w:val="00C54AF5"/>
    <w:rsid w:val="00C55217"/>
    <w:rsid w:val="00C557D1"/>
    <w:rsid w:val="00C55980"/>
    <w:rsid w:val="00C559F9"/>
    <w:rsid w:val="00C55A3D"/>
    <w:rsid w:val="00C5607C"/>
    <w:rsid w:val="00C56B5F"/>
    <w:rsid w:val="00C57087"/>
    <w:rsid w:val="00C573A5"/>
    <w:rsid w:val="00C57616"/>
    <w:rsid w:val="00C5771C"/>
    <w:rsid w:val="00C57C21"/>
    <w:rsid w:val="00C6048F"/>
    <w:rsid w:val="00C6090B"/>
    <w:rsid w:val="00C60949"/>
    <w:rsid w:val="00C60ACC"/>
    <w:rsid w:val="00C60AE4"/>
    <w:rsid w:val="00C60CAB"/>
    <w:rsid w:val="00C611D6"/>
    <w:rsid w:val="00C613C0"/>
    <w:rsid w:val="00C618F0"/>
    <w:rsid w:val="00C61AFD"/>
    <w:rsid w:val="00C61BB6"/>
    <w:rsid w:val="00C61C82"/>
    <w:rsid w:val="00C61D39"/>
    <w:rsid w:val="00C61F00"/>
    <w:rsid w:val="00C620A2"/>
    <w:rsid w:val="00C627B9"/>
    <w:rsid w:val="00C62D44"/>
    <w:rsid w:val="00C641CB"/>
    <w:rsid w:val="00C64444"/>
    <w:rsid w:val="00C6469D"/>
    <w:rsid w:val="00C6488D"/>
    <w:rsid w:val="00C64C35"/>
    <w:rsid w:val="00C658D6"/>
    <w:rsid w:val="00C65D2B"/>
    <w:rsid w:val="00C65D95"/>
    <w:rsid w:val="00C6624C"/>
    <w:rsid w:val="00C664A6"/>
    <w:rsid w:val="00C6654D"/>
    <w:rsid w:val="00C666BB"/>
    <w:rsid w:val="00C670A5"/>
    <w:rsid w:val="00C676F0"/>
    <w:rsid w:val="00C6770C"/>
    <w:rsid w:val="00C67A5D"/>
    <w:rsid w:val="00C67B44"/>
    <w:rsid w:val="00C67B7D"/>
    <w:rsid w:val="00C67C4A"/>
    <w:rsid w:val="00C700AB"/>
    <w:rsid w:val="00C7019C"/>
    <w:rsid w:val="00C7042C"/>
    <w:rsid w:val="00C7089B"/>
    <w:rsid w:val="00C7095E"/>
    <w:rsid w:val="00C70D11"/>
    <w:rsid w:val="00C71078"/>
    <w:rsid w:val="00C7110F"/>
    <w:rsid w:val="00C71222"/>
    <w:rsid w:val="00C716AD"/>
    <w:rsid w:val="00C7192D"/>
    <w:rsid w:val="00C71B15"/>
    <w:rsid w:val="00C7207D"/>
    <w:rsid w:val="00C72384"/>
    <w:rsid w:val="00C723A2"/>
    <w:rsid w:val="00C72797"/>
    <w:rsid w:val="00C72BB7"/>
    <w:rsid w:val="00C72C7B"/>
    <w:rsid w:val="00C731D9"/>
    <w:rsid w:val="00C733B5"/>
    <w:rsid w:val="00C73465"/>
    <w:rsid w:val="00C73780"/>
    <w:rsid w:val="00C7391E"/>
    <w:rsid w:val="00C73BA2"/>
    <w:rsid w:val="00C73CF7"/>
    <w:rsid w:val="00C73DEC"/>
    <w:rsid w:val="00C73ED3"/>
    <w:rsid w:val="00C7437E"/>
    <w:rsid w:val="00C74C3A"/>
    <w:rsid w:val="00C74C60"/>
    <w:rsid w:val="00C74FBD"/>
    <w:rsid w:val="00C75CD1"/>
    <w:rsid w:val="00C75FBE"/>
    <w:rsid w:val="00C76002"/>
    <w:rsid w:val="00C7632A"/>
    <w:rsid w:val="00C7699C"/>
    <w:rsid w:val="00C76A82"/>
    <w:rsid w:val="00C774DB"/>
    <w:rsid w:val="00C775E8"/>
    <w:rsid w:val="00C804D4"/>
    <w:rsid w:val="00C80618"/>
    <w:rsid w:val="00C807FD"/>
    <w:rsid w:val="00C809A0"/>
    <w:rsid w:val="00C81049"/>
    <w:rsid w:val="00C810EE"/>
    <w:rsid w:val="00C81424"/>
    <w:rsid w:val="00C8178E"/>
    <w:rsid w:val="00C81837"/>
    <w:rsid w:val="00C818D6"/>
    <w:rsid w:val="00C81BE9"/>
    <w:rsid w:val="00C81CF4"/>
    <w:rsid w:val="00C81E88"/>
    <w:rsid w:val="00C8218D"/>
    <w:rsid w:val="00C8239F"/>
    <w:rsid w:val="00C8241D"/>
    <w:rsid w:val="00C825C1"/>
    <w:rsid w:val="00C826B2"/>
    <w:rsid w:val="00C8295F"/>
    <w:rsid w:val="00C82A70"/>
    <w:rsid w:val="00C82C34"/>
    <w:rsid w:val="00C82ED6"/>
    <w:rsid w:val="00C82EEA"/>
    <w:rsid w:val="00C834D2"/>
    <w:rsid w:val="00C83B88"/>
    <w:rsid w:val="00C83CF5"/>
    <w:rsid w:val="00C83E27"/>
    <w:rsid w:val="00C83F58"/>
    <w:rsid w:val="00C843D9"/>
    <w:rsid w:val="00C8481D"/>
    <w:rsid w:val="00C84A5B"/>
    <w:rsid w:val="00C85605"/>
    <w:rsid w:val="00C85815"/>
    <w:rsid w:val="00C85D88"/>
    <w:rsid w:val="00C85FF2"/>
    <w:rsid w:val="00C85FFD"/>
    <w:rsid w:val="00C86007"/>
    <w:rsid w:val="00C862D6"/>
    <w:rsid w:val="00C862DB"/>
    <w:rsid w:val="00C863FD"/>
    <w:rsid w:val="00C86670"/>
    <w:rsid w:val="00C8675B"/>
    <w:rsid w:val="00C867C7"/>
    <w:rsid w:val="00C86902"/>
    <w:rsid w:val="00C86BAE"/>
    <w:rsid w:val="00C86DF6"/>
    <w:rsid w:val="00C86FFA"/>
    <w:rsid w:val="00C870B9"/>
    <w:rsid w:val="00C873F4"/>
    <w:rsid w:val="00C878A8"/>
    <w:rsid w:val="00C87AD7"/>
    <w:rsid w:val="00C87D3E"/>
    <w:rsid w:val="00C90258"/>
    <w:rsid w:val="00C9048C"/>
    <w:rsid w:val="00C904FF"/>
    <w:rsid w:val="00C90510"/>
    <w:rsid w:val="00C90806"/>
    <w:rsid w:val="00C90ABF"/>
    <w:rsid w:val="00C916F7"/>
    <w:rsid w:val="00C9192C"/>
    <w:rsid w:val="00C91F60"/>
    <w:rsid w:val="00C92A58"/>
    <w:rsid w:val="00C93378"/>
    <w:rsid w:val="00C93AA4"/>
    <w:rsid w:val="00C9463D"/>
    <w:rsid w:val="00C94BC2"/>
    <w:rsid w:val="00C94D7A"/>
    <w:rsid w:val="00C951A7"/>
    <w:rsid w:val="00C9561A"/>
    <w:rsid w:val="00C9587E"/>
    <w:rsid w:val="00C95F2D"/>
    <w:rsid w:val="00C95F30"/>
    <w:rsid w:val="00C9620B"/>
    <w:rsid w:val="00C97907"/>
    <w:rsid w:val="00C97958"/>
    <w:rsid w:val="00CA02D1"/>
    <w:rsid w:val="00CA08C7"/>
    <w:rsid w:val="00CA099C"/>
    <w:rsid w:val="00CA0CD8"/>
    <w:rsid w:val="00CA1479"/>
    <w:rsid w:val="00CA1FC7"/>
    <w:rsid w:val="00CA2200"/>
    <w:rsid w:val="00CA2525"/>
    <w:rsid w:val="00CA2D4B"/>
    <w:rsid w:val="00CA30BE"/>
    <w:rsid w:val="00CA31EB"/>
    <w:rsid w:val="00CA32C7"/>
    <w:rsid w:val="00CA337B"/>
    <w:rsid w:val="00CA36CF"/>
    <w:rsid w:val="00CA3E1D"/>
    <w:rsid w:val="00CA46D7"/>
    <w:rsid w:val="00CA4C0C"/>
    <w:rsid w:val="00CA4E7C"/>
    <w:rsid w:val="00CA50D1"/>
    <w:rsid w:val="00CA50DF"/>
    <w:rsid w:val="00CA510F"/>
    <w:rsid w:val="00CA53D8"/>
    <w:rsid w:val="00CA54F3"/>
    <w:rsid w:val="00CA5ADA"/>
    <w:rsid w:val="00CA5BC9"/>
    <w:rsid w:val="00CA5CA5"/>
    <w:rsid w:val="00CA5D11"/>
    <w:rsid w:val="00CA69E2"/>
    <w:rsid w:val="00CA6ECE"/>
    <w:rsid w:val="00CA703E"/>
    <w:rsid w:val="00CA751D"/>
    <w:rsid w:val="00CA781B"/>
    <w:rsid w:val="00CA78A0"/>
    <w:rsid w:val="00CA7BA1"/>
    <w:rsid w:val="00CA7D13"/>
    <w:rsid w:val="00CB03AC"/>
    <w:rsid w:val="00CB05EC"/>
    <w:rsid w:val="00CB0F6C"/>
    <w:rsid w:val="00CB1929"/>
    <w:rsid w:val="00CB2346"/>
    <w:rsid w:val="00CB2562"/>
    <w:rsid w:val="00CB258C"/>
    <w:rsid w:val="00CB262A"/>
    <w:rsid w:val="00CB2BE8"/>
    <w:rsid w:val="00CB2C74"/>
    <w:rsid w:val="00CB2E06"/>
    <w:rsid w:val="00CB2E4E"/>
    <w:rsid w:val="00CB2FC5"/>
    <w:rsid w:val="00CB39C8"/>
    <w:rsid w:val="00CB39E5"/>
    <w:rsid w:val="00CB4241"/>
    <w:rsid w:val="00CB42B0"/>
    <w:rsid w:val="00CB42BC"/>
    <w:rsid w:val="00CB454A"/>
    <w:rsid w:val="00CB46E8"/>
    <w:rsid w:val="00CB50C0"/>
    <w:rsid w:val="00CB5C11"/>
    <w:rsid w:val="00CB5D8E"/>
    <w:rsid w:val="00CB5FB2"/>
    <w:rsid w:val="00CB6592"/>
    <w:rsid w:val="00CB6824"/>
    <w:rsid w:val="00CB6B55"/>
    <w:rsid w:val="00CB6E13"/>
    <w:rsid w:val="00CB6FE5"/>
    <w:rsid w:val="00CB7937"/>
    <w:rsid w:val="00CC01D5"/>
    <w:rsid w:val="00CC026A"/>
    <w:rsid w:val="00CC0578"/>
    <w:rsid w:val="00CC0881"/>
    <w:rsid w:val="00CC11DB"/>
    <w:rsid w:val="00CC1497"/>
    <w:rsid w:val="00CC14B6"/>
    <w:rsid w:val="00CC15D6"/>
    <w:rsid w:val="00CC1A62"/>
    <w:rsid w:val="00CC1A9D"/>
    <w:rsid w:val="00CC1B57"/>
    <w:rsid w:val="00CC23E3"/>
    <w:rsid w:val="00CC2420"/>
    <w:rsid w:val="00CC2760"/>
    <w:rsid w:val="00CC2843"/>
    <w:rsid w:val="00CC2A51"/>
    <w:rsid w:val="00CC2AC6"/>
    <w:rsid w:val="00CC2FC1"/>
    <w:rsid w:val="00CC36CD"/>
    <w:rsid w:val="00CC37FD"/>
    <w:rsid w:val="00CC3C60"/>
    <w:rsid w:val="00CC4529"/>
    <w:rsid w:val="00CC4697"/>
    <w:rsid w:val="00CC49F3"/>
    <w:rsid w:val="00CC4A83"/>
    <w:rsid w:val="00CC4D86"/>
    <w:rsid w:val="00CC4D95"/>
    <w:rsid w:val="00CC4F36"/>
    <w:rsid w:val="00CC5004"/>
    <w:rsid w:val="00CC505C"/>
    <w:rsid w:val="00CC51E0"/>
    <w:rsid w:val="00CC522F"/>
    <w:rsid w:val="00CC5675"/>
    <w:rsid w:val="00CC6192"/>
    <w:rsid w:val="00CC6334"/>
    <w:rsid w:val="00CC6377"/>
    <w:rsid w:val="00CC6510"/>
    <w:rsid w:val="00CC6D35"/>
    <w:rsid w:val="00CC6DA7"/>
    <w:rsid w:val="00CC6DFD"/>
    <w:rsid w:val="00CC6E82"/>
    <w:rsid w:val="00CC734B"/>
    <w:rsid w:val="00CC7469"/>
    <w:rsid w:val="00CC74FD"/>
    <w:rsid w:val="00CC7B41"/>
    <w:rsid w:val="00CC7D4E"/>
    <w:rsid w:val="00CD0D95"/>
    <w:rsid w:val="00CD0F93"/>
    <w:rsid w:val="00CD1985"/>
    <w:rsid w:val="00CD1AF0"/>
    <w:rsid w:val="00CD1AF7"/>
    <w:rsid w:val="00CD214F"/>
    <w:rsid w:val="00CD2A61"/>
    <w:rsid w:val="00CD2BF3"/>
    <w:rsid w:val="00CD3088"/>
    <w:rsid w:val="00CD3126"/>
    <w:rsid w:val="00CD38BF"/>
    <w:rsid w:val="00CD43EE"/>
    <w:rsid w:val="00CD4599"/>
    <w:rsid w:val="00CD4943"/>
    <w:rsid w:val="00CD502C"/>
    <w:rsid w:val="00CD590B"/>
    <w:rsid w:val="00CD5FE4"/>
    <w:rsid w:val="00CD6165"/>
    <w:rsid w:val="00CD637B"/>
    <w:rsid w:val="00CD6401"/>
    <w:rsid w:val="00CD664A"/>
    <w:rsid w:val="00CD6826"/>
    <w:rsid w:val="00CD69DD"/>
    <w:rsid w:val="00CD7708"/>
    <w:rsid w:val="00CE0706"/>
    <w:rsid w:val="00CE07D6"/>
    <w:rsid w:val="00CE0A0E"/>
    <w:rsid w:val="00CE0BFC"/>
    <w:rsid w:val="00CE0DA4"/>
    <w:rsid w:val="00CE0E82"/>
    <w:rsid w:val="00CE1151"/>
    <w:rsid w:val="00CE16C1"/>
    <w:rsid w:val="00CE1925"/>
    <w:rsid w:val="00CE1BBF"/>
    <w:rsid w:val="00CE1C53"/>
    <w:rsid w:val="00CE1D8C"/>
    <w:rsid w:val="00CE1F4C"/>
    <w:rsid w:val="00CE1F70"/>
    <w:rsid w:val="00CE23CA"/>
    <w:rsid w:val="00CE2499"/>
    <w:rsid w:val="00CE2946"/>
    <w:rsid w:val="00CE2FD1"/>
    <w:rsid w:val="00CE2FDC"/>
    <w:rsid w:val="00CE303F"/>
    <w:rsid w:val="00CE33CC"/>
    <w:rsid w:val="00CE387E"/>
    <w:rsid w:val="00CE417D"/>
    <w:rsid w:val="00CE4641"/>
    <w:rsid w:val="00CE5480"/>
    <w:rsid w:val="00CE5B78"/>
    <w:rsid w:val="00CE5C25"/>
    <w:rsid w:val="00CE5F53"/>
    <w:rsid w:val="00CE604C"/>
    <w:rsid w:val="00CE6197"/>
    <w:rsid w:val="00CE65D3"/>
    <w:rsid w:val="00CE68E3"/>
    <w:rsid w:val="00CE6A09"/>
    <w:rsid w:val="00CE7129"/>
    <w:rsid w:val="00CE7CDD"/>
    <w:rsid w:val="00CF051F"/>
    <w:rsid w:val="00CF069D"/>
    <w:rsid w:val="00CF091B"/>
    <w:rsid w:val="00CF0FF9"/>
    <w:rsid w:val="00CF1288"/>
    <w:rsid w:val="00CF1474"/>
    <w:rsid w:val="00CF147F"/>
    <w:rsid w:val="00CF18EE"/>
    <w:rsid w:val="00CF222A"/>
    <w:rsid w:val="00CF2432"/>
    <w:rsid w:val="00CF265A"/>
    <w:rsid w:val="00CF28CA"/>
    <w:rsid w:val="00CF2D42"/>
    <w:rsid w:val="00CF2FE3"/>
    <w:rsid w:val="00CF33D0"/>
    <w:rsid w:val="00CF3671"/>
    <w:rsid w:val="00CF3BF5"/>
    <w:rsid w:val="00CF429B"/>
    <w:rsid w:val="00CF4333"/>
    <w:rsid w:val="00CF439C"/>
    <w:rsid w:val="00CF4A3E"/>
    <w:rsid w:val="00CF4BFB"/>
    <w:rsid w:val="00CF4D7F"/>
    <w:rsid w:val="00CF4D80"/>
    <w:rsid w:val="00CF5584"/>
    <w:rsid w:val="00CF57D8"/>
    <w:rsid w:val="00CF584E"/>
    <w:rsid w:val="00CF650F"/>
    <w:rsid w:val="00CF6892"/>
    <w:rsid w:val="00CF7202"/>
    <w:rsid w:val="00CF7913"/>
    <w:rsid w:val="00CF7BA0"/>
    <w:rsid w:val="00CF7E24"/>
    <w:rsid w:val="00CF7E61"/>
    <w:rsid w:val="00CF7EB4"/>
    <w:rsid w:val="00D00298"/>
    <w:rsid w:val="00D002CE"/>
    <w:rsid w:val="00D00613"/>
    <w:rsid w:val="00D00E11"/>
    <w:rsid w:val="00D01ABE"/>
    <w:rsid w:val="00D01C05"/>
    <w:rsid w:val="00D01F53"/>
    <w:rsid w:val="00D02068"/>
    <w:rsid w:val="00D02071"/>
    <w:rsid w:val="00D02632"/>
    <w:rsid w:val="00D02792"/>
    <w:rsid w:val="00D02D81"/>
    <w:rsid w:val="00D033DB"/>
    <w:rsid w:val="00D039BD"/>
    <w:rsid w:val="00D03C59"/>
    <w:rsid w:val="00D03CEC"/>
    <w:rsid w:val="00D04343"/>
    <w:rsid w:val="00D0448C"/>
    <w:rsid w:val="00D046B9"/>
    <w:rsid w:val="00D047DA"/>
    <w:rsid w:val="00D04B9A"/>
    <w:rsid w:val="00D04C7B"/>
    <w:rsid w:val="00D04F01"/>
    <w:rsid w:val="00D0502B"/>
    <w:rsid w:val="00D05317"/>
    <w:rsid w:val="00D056AD"/>
    <w:rsid w:val="00D05B8C"/>
    <w:rsid w:val="00D07459"/>
    <w:rsid w:val="00D07694"/>
    <w:rsid w:val="00D07A2F"/>
    <w:rsid w:val="00D07F0B"/>
    <w:rsid w:val="00D101CD"/>
    <w:rsid w:val="00D10DCB"/>
    <w:rsid w:val="00D10E4A"/>
    <w:rsid w:val="00D11215"/>
    <w:rsid w:val="00D11388"/>
    <w:rsid w:val="00D11ADC"/>
    <w:rsid w:val="00D11B53"/>
    <w:rsid w:val="00D11F69"/>
    <w:rsid w:val="00D12CA5"/>
    <w:rsid w:val="00D13259"/>
    <w:rsid w:val="00D13A9C"/>
    <w:rsid w:val="00D14058"/>
    <w:rsid w:val="00D14179"/>
    <w:rsid w:val="00D14331"/>
    <w:rsid w:val="00D14709"/>
    <w:rsid w:val="00D14787"/>
    <w:rsid w:val="00D14A87"/>
    <w:rsid w:val="00D14AAC"/>
    <w:rsid w:val="00D14BFB"/>
    <w:rsid w:val="00D1510E"/>
    <w:rsid w:val="00D15165"/>
    <w:rsid w:val="00D152D2"/>
    <w:rsid w:val="00D16522"/>
    <w:rsid w:val="00D1697B"/>
    <w:rsid w:val="00D16F24"/>
    <w:rsid w:val="00D16F26"/>
    <w:rsid w:val="00D178AC"/>
    <w:rsid w:val="00D17F17"/>
    <w:rsid w:val="00D17FC3"/>
    <w:rsid w:val="00D20221"/>
    <w:rsid w:val="00D20B66"/>
    <w:rsid w:val="00D20D02"/>
    <w:rsid w:val="00D2129F"/>
    <w:rsid w:val="00D213DC"/>
    <w:rsid w:val="00D21472"/>
    <w:rsid w:val="00D2152E"/>
    <w:rsid w:val="00D218E8"/>
    <w:rsid w:val="00D2194B"/>
    <w:rsid w:val="00D21F31"/>
    <w:rsid w:val="00D21F6E"/>
    <w:rsid w:val="00D222ED"/>
    <w:rsid w:val="00D22620"/>
    <w:rsid w:val="00D22751"/>
    <w:rsid w:val="00D22DFF"/>
    <w:rsid w:val="00D23081"/>
    <w:rsid w:val="00D2388E"/>
    <w:rsid w:val="00D23DFA"/>
    <w:rsid w:val="00D2411C"/>
    <w:rsid w:val="00D242CE"/>
    <w:rsid w:val="00D244FD"/>
    <w:rsid w:val="00D2465C"/>
    <w:rsid w:val="00D24995"/>
    <w:rsid w:val="00D24D3F"/>
    <w:rsid w:val="00D255CE"/>
    <w:rsid w:val="00D25F73"/>
    <w:rsid w:val="00D263FE"/>
    <w:rsid w:val="00D26B3A"/>
    <w:rsid w:val="00D2708A"/>
    <w:rsid w:val="00D27197"/>
    <w:rsid w:val="00D27608"/>
    <w:rsid w:val="00D27AB1"/>
    <w:rsid w:val="00D27B96"/>
    <w:rsid w:val="00D27D7F"/>
    <w:rsid w:val="00D27F04"/>
    <w:rsid w:val="00D300F0"/>
    <w:rsid w:val="00D30B73"/>
    <w:rsid w:val="00D30DA1"/>
    <w:rsid w:val="00D30F57"/>
    <w:rsid w:val="00D3103D"/>
    <w:rsid w:val="00D3147E"/>
    <w:rsid w:val="00D31BF0"/>
    <w:rsid w:val="00D31D7C"/>
    <w:rsid w:val="00D31D99"/>
    <w:rsid w:val="00D31FB8"/>
    <w:rsid w:val="00D32060"/>
    <w:rsid w:val="00D32114"/>
    <w:rsid w:val="00D32543"/>
    <w:rsid w:val="00D325F3"/>
    <w:rsid w:val="00D33204"/>
    <w:rsid w:val="00D332EC"/>
    <w:rsid w:val="00D33399"/>
    <w:rsid w:val="00D3371F"/>
    <w:rsid w:val="00D3443B"/>
    <w:rsid w:val="00D34900"/>
    <w:rsid w:val="00D34B99"/>
    <w:rsid w:val="00D3507E"/>
    <w:rsid w:val="00D35487"/>
    <w:rsid w:val="00D35564"/>
    <w:rsid w:val="00D35C15"/>
    <w:rsid w:val="00D35ECF"/>
    <w:rsid w:val="00D36573"/>
    <w:rsid w:val="00D36614"/>
    <w:rsid w:val="00D36649"/>
    <w:rsid w:val="00D367DB"/>
    <w:rsid w:val="00D369EF"/>
    <w:rsid w:val="00D36C9C"/>
    <w:rsid w:val="00D3706A"/>
    <w:rsid w:val="00D3715C"/>
    <w:rsid w:val="00D3749B"/>
    <w:rsid w:val="00D375F4"/>
    <w:rsid w:val="00D37A13"/>
    <w:rsid w:val="00D40188"/>
    <w:rsid w:val="00D402AB"/>
    <w:rsid w:val="00D410B3"/>
    <w:rsid w:val="00D412D5"/>
    <w:rsid w:val="00D413EC"/>
    <w:rsid w:val="00D4192B"/>
    <w:rsid w:val="00D41B0E"/>
    <w:rsid w:val="00D41B8B"/>
    <w:rsid w:val="00D427E9"/>
    <w:rsid w:val="00D42833"/>
    <w:rsid w:val="00D42A71"/>
    <w:rsid w:val="00D42B91"/>
    <w:rsid w:val="00D42D15"/>
    <w:rsid w:val="00D436EB"/>
    <w:rsid w:val="00D43735"/>
    <w:rsid w:val="00D43774"/>
    <w:rsid w:val="00D440AC"/>
    <w:rsid w:val="00D440FC"/>
    <w:rsid w:val="00D4447E"/>
    <w:rsid w:val="00D4456A"/>
    <w:rsid w:val="00D44A4F"/>
    <w:rsid w:val="00D44C59"/>
    <w:rsid w:val="00D44E19"/>
    <w:rsid w:val="00D45249"/>
    <w:rsid w:val="00D4568A"/>
    <w:rsid w:val="00D457A3"/>
    <w:rsid w:val="00D45A78"/>
    <w:rsid w:val="00D45E35"/>
    <w:rsid w:val="00D4634B"/>
    <w:rsid w:val="00D463E6"/>
    <w:rsid w:val="00D46C41"/>
    <w:rsid w:val="00D46EC2"/>
    <w:rsid w:val="00D46ECE"/>
    <w:rsid w:val="00D46FAE"/>
    <w:rsid w:val="00D4715A"/>
    <w:rsid w:val="00D47913"/>
    <w:rsid w:val="00D47B0B"/>
    <w:rsid w:val="00D47BBC"/>
    <w:rsid w:val="00D5058F"/>
    <w:rsid w:val="00D50648"/>
    <w:rsid w:val="00D5081C"/>
    <w:rsid w:val="00D50921"/>
    <w:rsid w:val="00D50954"/>
    <w:rsid w:val="00D5164D"/>
    <w:rsid w:val="00D5182B"/>
    <w:rsid w:val="00D52194"/>
    <w:rsid w:val="00D5260F"/>
    <w:rsid w:val="00D527D3"/>
    <w:rsid w:val="00D52B96"/>
    <w:rsid w:val="00D52E8D"/>
    <w:rsid w:val="00D531FE"/>
    <w:rsid w:val="00D5329F"/>
    <w:rsid w:val="00D53425"/>
    <w:rsid w:val="00D53534"/>
    <w:rsid w:val="00D537C0"/>
    <w:rsid w:val="00D53BB6"/>
    <w:rsid w:val="00D53BC2"/>
    <w:rsid w:val="00D53E0B"/>
    <w:rsid w:val="00D541D4"/>
    <w:rsid w:val="00D5426D"/>
    <w:rsid w:val="00D542AF"/>
    <w:rsid w:val="00D5554C"/>
    <w:rsid w:val="00D55913"/>
    <w:rsid w:val="00D55B1D"/>
    <w:rsid w:val="00D5638C"/>
    <w:rsid w:val="00D56454"/>
    <w:rsid w:val="00D56B6B"/>
    <w:rsid w:val="00D56CF7"/>
    <w:rsid w:val="00D5744A"/>
    <w:rsid w:val="00D57828"/>
    <w:rsid w:val="00D57BE3"/>
    <w:rsid w:val="00D600DC"/>
    <w:rsid w:val="00D6029A"/>
    <w:rsid w:val="00D6065C"/>
    <w:rsid w:val="00D6185A"/>
    <w:rsid w:val="00D61986"/>
    <w:rsid w:val="00D619F2"/>
    <w:rsid w:val="00D620E9"/>
    <w:rsid w:val="00D62350"/>
    <w:rsid w:val="00D62754"/>
    <w:rsid w:val="00D62AF8"/>
    <w:rsid w:val="00D62D36"/>
    <w:rsid w:val="00D631BE"/>
    <w:rsid w:val="00D633F0"/>
    <w:rsid w:val="00D63829"/>
    <w:rsid w:val="00D6386E"/>
    <w:rsid w:val="00D63964"/>
    <w:rsid w:val="00D63FBE"/>
    <w:rsid w:val="00D642CE"/>
    <w:rsid w:val="00D648DE"/>
    <w:rsid w:val="00D64A21"/>
    <w:rsid w:val="00D64F45"/>
    <w:rsid w:val="00D64FF7"/>
    <w:rsid w:val="00D651F1"/>
    <w:rsid w:val="00D654B4"/>
    <w:rsid w:val="00D65B1E"/>
    <w:rsid w:val="00D660B1"/>
    <w:rsid w:val="00D670D8"/>
    <w:rsid w:val="00D6747B"/>
    <w:rsid w:val="00D70422"/>
    <w:rsid w:val="00D705E8"/>
    <w:rsid w:val="00D708FE"/>
    <w:rsid w:val="00D71110"/>
    <w:rsid w:val="00D71682"/>
    <w:rsid w:val="00D71A1E"/>
    <w:rsid w:val="00D71DD7"/>
    <w:rsid w:val="00D71F25"/>
    <w:rsid w:val="00D72224"/>
    <w:rsid w:val="00D722DC"/>
    <w:rsid w:val="00D7233A"/>
    <w:rsid w:val="00D72BD2"/>
    <w:rsid w:val="00D733F3"/>
    <w:rsid w:val="00D73681"/>
    <w:rsid w:val="00D73F3C"/>
    <w:rsid w:val="00D74184"/>
    <w:rsid w:val="00D74446"/>
    <w:rsid w:val="00D75182"/>
    <w:rsid w:val="00D75259"/>
    <w:rsid w:val="00D753E0"/>
    <w:rsid w:val="00D75623"/>
    <w:rsid w:val="00D75759"/>
    <w:rsid w:val="00D7616A"/>
    <w:rsid w:val="00D76172"/>
    <w:rsid w:val="00D76B35"/>
    <w:rsid w:val="00D76B7B"/>
    <w:rsid w:val="00D76EFD"/>
    <w:rsid w:val="00D77553"/>
    <w:rsid w:val="00D775BA"/>
    <w:rsid w:val="00D77770"/>
    <w:rsid w:val="00D777B1"/>
    <w:rsid w:val="00D77895"/>
    <w:rsid w:val="00D778C9"/>
    <w:rsid w:val="00D77C6F"/>
    <w:rsid w:val="00D80765"/>
    <w:rsid w:val="00D8105A"/>
    <w:rsid w:val="00D81608"/>
    <w:rsid w:val="00D823AB"/>
    <w:rsid w:val="00D83378"/>
    <w:rsid w:val="00D835D5"/>
    <w:rsid w:val="00D8361A"/>
    <w:rsid w:val="00D83681"/>
    <w:rsid w:val="00D83D16"/>
    <w:rsid w:val="00D83D40"/>
    <w:rsid w:val="00D844C9"/>
    <w:rsid w:val="00D84D3C"/>
    <w:rsid w:val="00D851C1"/>
    <w:rsid w:val="00D8558C"/>
    <w:rsid w:val="00D85760"/>
    <w:rsid w:val="00D85A0C"/>
    <w:rsid w:val="00D8633B"/>
    <w:rsid w:val="00D86A39"/>
    <w:rsid w:val="00D86C21"/>
    <w:rsid w:val="00D86D0F"/>
    <w:rsid w:val="00D878B9"/>
    <w:rsid w:val="00D87C35"/>
    <w:rsid w:val="00D87EF5"/>
    <w:rsid w:val="00D90166"/>
    <w:rsid w:val="00D90192"/>
    <w:rsid w:val="00D901CA"/>
    <w:rsid w:val="00D91057"/>
    <w:rsid w:val="00D916F9"/>
    <w:rsid w:val="00D918A8"/>
    <w:rsid w:val="00D91E76"/>
    <w:rsid w:val="00D920FD"/>
    <w:rsid w:val="00D92129"/>
    <w:rsid w:val="00D92352"/>
    <w:rsid w:val="00D92706"/>
    <w:rsid w:val="00D92B10"/>
    <w:rsid w:val="00D92D77"/>
    <w:rsid w:val="00D931BB"/>
    <w:rsid w:val="00D938E8"/>
    <w:rsid w:val="00D93D3E"/>
    <w:rsid w:val="00D94C52"/>
    <w:rsid w:val="00D94CBD"/>
    <w:rsid w:val="00D94F63"/>
    <w:rsid w:val="00D957A3"/>
    <w:rsid w:val="00D957F4"/>
    <w:rsid w:val="00D95F4C"/>
    <w:rsid w:val="00D965FD"/>
    <w:rsid w:val="00D967FB"/>
    <w:rsid w:val="00D9769C"/>
    <w:rsid w:val="00D97A47"/>
    <w:rsid w:val="00D97DBF"/>
    <w:rsid w:val="00DA05E9"/>
    <w:rsid w:val="00DA0776"/>
    <w:rsid w:val="00DA0CA4"/>
    <w:rsid w:val="00DA0EED"/>
    <w:rsid w:val="00DA1034"/>
    <w:rsid w:val="00DA10D9"/>
    <w:rsid w:val="00DA143B"/>
    <w:rsid w:val="00DA18B9"/>
    <w:rsid w:val="00DA221B"/>
    <w:rsid w:val="00DA2431"/>
    <w:rsid w:val="00DA2496"/>
    <w:rsid w:val="00DA2A73"/>
    <w:rsid w:val="00DA2AE6"/>
    <w:rsid w:val="00DA2C1A"/>
    <w:rsid w:val="00DA3367"/>
    <w:rsid w:val="00DA343A"/>
    <w:rsid w:val="00DA380F"/>
    <w:rsid w:val="00DA3821"/>
    <w:rsid w:val="00DA38D6"/>
    <w:rsid w:val="00DA398D"/>
    <w:rsid w:val="00DA3BCC"/>
    <w:rsid w:val="00DA3D21"/>
    <w:rsid w:val="00DA3F73"/>
    <w:rsid w:val="00DA3F9D"/>
    <w:rsid w:val="00DA4339"/>
    <w:rsid w:val="00DA45C1"/>
    <w:rsid w:val="00DA471F"/>
    <w:rsid w:val="00DA4C2A"/>
    <w:rsid w:val="00DA4C89"/>
    <w:rsid w:val="00DA50F0"/>
    <w:rsid w:val="00DA5553"/>
    <w:rsid w:val="00DA5A14"/>
    <w:rsid w:val="00DA5AEA"/>
    <w:rsid w:val="00DA5C7D"/>
    <w:rsid w:val="00DA60D4"/>
    <w:rsid w:val="00DA6BC2"/>
    <w:rsid w:val="00DA7717"/>
    <w:rsid w:val="00DA7A57"/>
    <w:rsid w:val="00DA7C0A"/>
    <w:rsid w:val="00DB031E"/>
    <w:rsid w:val="00DB0ACE"/>
    <w:rsid w:val="00DB0E17"/>
    <w:rsid w:val="00DB135F"/>
    <w:rsid w:val="00DB17CA"/>
    <w:rsid w:val="00DB20B0"/>
    <w:rsid w:val="00DB231C"/>
    <w:rsid w:val="00DB2A4C"/>
    <w:rsid w:val="00DB30A9"/>
    <w:rsid w:val="00DB34C5"/>
    <w:rsid w:val="00DB37D0"/>
    <w:rsid w:val="00DB3A7D"/>
    <w:rsid w:val="00DB3F1C"/>
    <w:rsid w:val="00DB40AD"/>
    <w:rsid w:val="00DB424F"/>
    <w:rsid w:val="00DB4C7E"/>
    <w:rsid w:val="00DB505B"/>
    <w:rsid w:val="00DB5208"/>
    <w:rsid w:val="00DB54E0"/>
    <w:rsid w:val="00DB59DF"/>
    <w:rsid w:val="00DB5AA2"/>
    <w:rsid w:val="00DB5DAE"/>
    <w:rsid w:val="00DB5DCB"/>
    <w:rsid w:val="00DB5FE8"/>
    <w:rsid w:val="00DB60B1"/>
    <w:rsid w:val="00DB61FC"/>
    <w:rsid w:val="00DB629D"/>
    <w:rsid w:val="00DB6666"/>
    <w:rsid w:val="00DB6820"/>
    <w:rsid w:val="00DB6E7A"/>
    <w:rsid w:val="00DB7012"/>
    <w:rsid w:val="00DB7047"/>
    <w:rsid w:val="00DB70DB"/>
    <w:rsid w:val="00DB725D"/>
    <w:rsid w:val="00DB7288"/>
    <w:rsid w:val="00DB7391"/>
    <w:rsid w:val="00DB7C7A"/>
    <w:rsid w:val="00DC00C8"/>
    <w:rsid w:val="00DC0CB4"/>
    <w:rsid w:val="00DC0D2F"/>
    <w:rsid w:val="00DC0D63"/>
    <w:rsid w:val="00DC1512"/>
    <w:rsid w:val="00DC1904"/>
    <w:rsid w:val="00DC1E7B"/>
    <w:rsid w:val="00DC1F08"/>
    <w:rsid w:val="00DC1F70"/>
    <w:rsid w:val="00DC30DB"/>
    <w:rsid w:val="00DC30EF"/>
    <w:rsid w:val="00DC3171"/>
    <w:rsid w:val="00DC3362"/>
    <w:rsid w:val="00DC3659"/>
    <w:rsid w:val="00DC38ED"/>
    <w:rsid w:val="00DC3B4A"/>
    <w:rsid w:val="00DC3CE4"/>
    <w:rsid w:val="00DC3D2F"/>
    <w:rsid w:val="00DC4178"/>
    <w:rsid w:val="00DC428F"/>
    <w:rsid w:val="00DC4595"/>
    <w:rsid w:val="00DC4663"/>
    <w:rsid w:val="00DC49C0"/>
    <w:rsid w:val="00DC4DED"/>
    <w:rsid w:val="00DC4EDF"/>
    <w:rsid w:val="00DC516D"/>
    <w:rsid w:val="00DC5377"/>
    <w:rsid w:val="00DC616D"/>
    <w:rsid w:val="00DC63C3"/>
    <w:rsid w:val="00DC65F3"/>
    <w:rsid w:val="00DC76DC"/>
    <w:rsid w:val="00DC7C98"/>
    <w:rsid w:val="00DD0180"/>
    <w:rsid w:val="00DD05D1"/>
    <w:rsid w:val="00DD05DF"/>
    <w:rsid w:val="00DD0645"/>
    <w:rsid w:val="00DD07E9"/>
    <w:rsid w:val="00DD0AE1"/>
    <w:rsid w:val="00DD0B86"/>
    <w:rsid w:val="00DD1195"/>
    <w:rsid w:val="00DD12FD"/>
    <w:rsid w:val="00DD14C7"/>
    <w:rsid w:val="00DD234E"/>
    <w:rsid w:val="00DD27C9"/>
    <w:rsid w:val="00DD2C25"/>
    <w:rsid w:val="00DD31A2"/>
    <w:rsid w:val="00DD3F0B"/>
    <w:rsid w:val="00DD3FD2"/>
    <w:rsid w:val="00DD40AB"/>
    <w:rsid w:val="00DD458D"/>
    <w:rsid w:val="00DD48F2"/>
    <w:rsid w:val="00DD511A"/>
    <w:rsid w:val="00DD55B6"/>
    <w:rsid w:val="00DD5F4E"/>
    <w:rsid w:val="00DD63D0"/>
    <w:rsid w:val="00DD63DB"/>
    <w:rsid w:val="00DD6C84"/>
    <w:rsid w:val="00DD71C1"/>
    <w:rsid w:val="00DD76B3"/>
    <w:rsid w:val="00DD779C"/>
    <w:rsid w:val="00DD7BC3"/>
    <w:rsid w:val="00DD7E76"/>
    <w:rsid w:val="00DE02B3"/>
    <w:rsid w:val="00DE0577"/>
    <w:rsid w:val="00DE1046"/>
    <w:rsid w:val="00DE1231"/>
    <w:rsid w:val="00DE12DB"/>
    <w:rsid w:val="00DE14D6"/>
    <w:rsid w:val="00DE1870"/>
    <w:rsid w:val="00DE1A1E"/>
    <w:rsid w:val="00DE20E3"/>
    <w:rsid w:val="00DE23D4"/>
    <w:rsid w:val="00DE2DC8"/>
    <w:rsid w:val="00DE2E52"/>
    <w:rsid w:val="00DE3013"/>
    <w:rsid w:val="00DE30C2"/>
    <w:rsid w:val="00DE30F3"/>
    <w:rsid w:val="00DE3373"/>
    <w:rsid w:val="00DE34E7"/>
    <w:rsid w:val="00DE3518"/>
    <w:rsid w:val="00DE354C"/>
    <w:rsid w:val="00DE3B91"/>
    <w:rsid w:val="00DE3E7E"/>
    <w:rsid w:val="00DE3EA4"/>
    <w:rsid w:val="00DE4EAA"/>
    <w:rsid w:val="00DE536E"/>
    <w:rsid w:val="00DE562E"/>
    <w:rsid w:val="00DE5E04"/>
    <w:rsid w:val="00DE617E"/>
    <w:rsid w:val="00DE6379"/>
    <w:rsid w:val="00DE69D8"/>
    <w:rsid w:val="00DE6B65"/>
    <w:rsid w:val="00DE6CB3"/>
    <w:rsid w:val="00DE6E59"/>
    <w:rsid w:val="00DE700B"/>
    <w:rsid w:val="00DE70AD"/>
    <w:rsid w:val="00DE7404"/>
    <w:rsid w:val="00DE7573"/>
    <w:rsid w:val="00DE7BCA"/>
    <w:rsid w:val="00DF00FA"/>
    <w:rsid w:val="00DF03E6"/>
    <w:rsid w:val="00DF0FCB"/>
    <w:rsid w:val="00DF10DB"/>
    <w:rsid w:val="00DF11BD"/>
    <w:rsid w:val="00DF1350"/>
    <w:rsid w:val="00DF1651"/>
    <w:rsid w:val="00DF188A"/>
    <w:rsid w:val="00DF1B0F"/>
    <w:rsid w:val="00DF1C12"/>
    <w:rsid w:val="00DF1E27"/>
    <w:rsid w:val="00DF1EFC"/>
    <w:rsid w:val="00DF2166"/>
    <w:rsid w:val="00DF217D"/>
    <w:rsid w:val="00DF27B5"/>
    <w:rsid w:val="00DF2C61"/>
    <w:rsid w:val="00DF30CB"/>
    <w:rsid w:val="00DF31B2"/>
    <w:rsid w:val="00DF32D8"/>
    <w:rsid w:val="00DF3472"/>
    <w:rsid w:val="00DF391D"/>
    <w:rsid w:val="00DF3AC3"/>
    <w:rsid w:val="00DF3BD1"/>
    <w:rsid w:val="00DF3D6B"/>
    <w:rsid w:val="00DF4339"/>
    <w:rsid w:val="00DF442D"/>
    <w:rsid w:val="00DF4D2A"/>
    <w:rsid w:val="00DF5316"/>
    <w:rsid w:val="00DF54F9"/>
    <w:rsid w:val="00DF5804"/>
    <w:rsid w:val="00DF5947"/>
    <w:rsid w:val="00DF5A7E"/>
    <w:rsid w:val="00DF617B"/>
    <w:rsid w:val="00DF629B"/>
    <w:rsid w:val="00DF6B06"/>
    <w:rsid w:val="00DF6DB0"/>
    <w:rsid w:val="00DF725D"/>
    <w:rsid w:val="00DF7719"/>
    <w:rsid w:val="00E0013E"/>
    <w:rsid w:val="00E004A5"/>
    <w:rsid w:val="00E005E8"/>
    <w:rsid w:val="00E00E03"/>
    <w:rsid w:val="00E0136B"/>
    <w:rsid w:val="00E01CE6"/>
    <w:rsid w:val="00E01DD6"/>
    <w:rsid w:val="00E027A7"/>
    <w:rsid w:val="00E035C0"/>
    <w:rsid w:val="00E03FFA"/>
    <w:rsid w:val="00E04016"/>
    <w:rsid w:val="00E041C1"/>
    <w:rsid w:val="00E04202"/>
    <w:rsid w:val="00E04214"/>
    <w:rsid w:val="00E04DC5"/>
    <w:rsid w:val="00E068F0"/>
    <w:rsid w:val="00E07C40"/>
    <w:rsid w:val="00E07E4E"/>
    <w:rsid w:val="00E10A3D"/>
    <w:rsid w:val="00E10B13"/>
    <w:rsid w:val="00E10CCF"/>
    <w:rsid w:val="00E10EA0"/>
    <w:rsid w:val="00E10F77"/>
    <w:rsid w:val="00E110AB"/>
    <w:rsid w:val="00E1142A"/>
    <w:rsid w:val="00E11E92"/>
    <w:rsid w:val="00E12648"/>
    <w:rsid w:val="00E1270C"/>
    <w:rsid w:val="00E12862"/>
    <w:rsid w:val="00E1301A"/>
    <w:rsid w:val="00E1316A"/>
    <w:rsid w:val="00E138A6"/>
    <w:rsid w:val="00E13C79"/>
    <w:rsid w:val="00E13F6F"/>
    <w:rsid w:val="00E14113"/>
    <w:rsid w:val="00E15746"/>
    <w:rsid w:val="00E15879"/>
    <w:rsid w:val="00E15EE9"/>
    <w:rsid w:val="00E1631C"/>
    <w:rsid w:val="00E16366"/>
    <w:rsid w:val="00E165B1"/>
    <w:rsid w:val="00E17600"/>
    <w:rsid w:val="00E17AFF"/>
    <w:rsid w:val="00E17C51"/>
    <w:rsid w:val="00E17E07"/>
    <w:rsid w:val="00E2021E"/>
    <w:rsid w:val="00E2047D"/>
    <w:rsid w:val="00E20B1C"/>
    <w:rsid w:val="00E20CA0"/>
    <w:rsid w:val="00E20FE1"/>
    <w:rsid w:val="00E2126D"/>
    <w:rsid w:val="00E2141E"/>
    <w:rsid w:val="00E214AA"/>
    <w:rsid w:val="00E219C4"/>
    <w:rsid w:val="00E21F97"/>
    <w:rsid w:val="00E22348"/>
    <w:rsid w:val="00E22C54"/>
    <w:rsid w:val="00E22D3A"/>
    <w:rsid w:val="00E22D9A"/>
    <w:rsid w:val="00E23032"/>
    <w:rsid w:val="00E23543"/>
    <w:rsid w:val="00E235F3"/>
    <w:rsid w:val="00E23971"/>
    <w:rsid w:val="00E24088"/>
    <w:rsid w:val="00E2436C"/>
    <w:rsid w:val="00E24840"/>
    <w:rsid w:val="00E24CA4"/>
    <w:rsid w:val="00E2503A"/>
    <w:rsid w:val="00E2530A"/>
    <w:rsid w:val="00E2536E"/>
    <w:rsid w:val="00E26189"/>
    <w:rsid w:val="00E26383"/>
    <w:rsid w:val="00E26727"/>
    <w:rsid w:val="00E274B8"/>
    <w:rsid w:val="00E30C99"/>
    <w:rsid w:val="00E30FA2"/>
    <w:rsid w:val="00E31543"/>
    <w:rsid w:val="00E32B56"/>
    <w:rsid w:val="00E32C69"/>
    <w:rsid w:val="00E32D77"/>
    <w:rsid w:val="00E32EE3"/>
    <w:rsid w:val="00E33F79"/>
    <w:rsid w:val="00E33FDF"/>
    <w:rsid w:val="00E341BF"/>
    <w:rsid w:val="00E34375"/>
    <w:rsid w:val="00E34829"/>
    <w:rsid w:val="00E3491E"/>
    <w:rsid w:val="00E34E22"/>
    <w:rsid w:val="00E34F91"/>
    <w:rsid w:val="00E35319"/>
    <w:rsid w:val="00E35643"/>
    <w:rsid w:val="00E35A3E"/>
    <w:rsid w:val="00E35AF0"/>
    <w:rsid w:val="00E364AA"/>
    <w:rsid w:val="00E3685E"/>
    <w:rsid w:val="00E368FE"/>
    <w:rsid w:val="00E36DFB"/>
    <w:rsid w:val="00E36EAD"/>
    <w:rsid w:val="00E37DC0"/>
    <w:rsid w:val="00E37E32"/>
    <w:rsid w:val="00E37F73"/>
    <w:rsid w:val="00E4047F"/>
    <w:rsid w:val="00E405FC"/>
    <w:rsid w:val="00E40671"/>
    <w:rsid w:val="00E40C0D"/>
    <w:rsid w:val="00E40D3E"/>
    <w:rsid w:val="00E412E7"/>
    <w:rsid w:val="00E413A5"/>
    <w:rsid w:val="00E41413"/>
    <w:rsid w:val="00E423ED"/>
    <w:rsid w:val="00E42A0A"/>
    <w:rsid w:val="00E433FD"/>
    <w:rsid w:val="00E4390B"/>
    <w:rsid w:val="00E4391C"/>
    <w:rsid w:val="00E43E53"/>
    <w:rsid w:val="00E441B6"/>
    <w:rsid w:val="00E441E2"/>
    <w:rsid w:val="00E4426D"/>
    <w:rsid w:val="00E44878"/>
    <w:rsid w:val="00E44887"/>
    <w:rsid w:val="00E44CF4"/>
    <w:rsid w:val="00E45582"/>
    <w:rsid w:val="00E459B3"/>
    <w:rsid w:val="00E45C2C"/>
    <w:rsid w:val="00E45E5E"/>
    <w:rsid w:val="00E45FB1"/>
    <w:rsid w:val="00E4605D"/>
    <w:rsid w:val="00E46851"/>
    <w:rsid w:val="00E46DF4"/>
    <w:rsid w:val="00E47300"/>
    <w:rsid w:val="00E47812"/>
    <w:rsid w:val="00E505FF"/>
    <w:rsid w:val="00E506FB"/>
    <w:rsid w:val="00E507BD"/>
    <w:rsid w:val="00E50994"/>
    <w:rsid w:val="00E50C17"/>
    <w:rsid w:val="00E50C77"/>
    <w:rsid w:val="00E51D68"/>
    <w:rsid w:val="00E52175"/>
    <w:rsid w:val="00E5229D"/>
    <w:rsid w:val="00E52513"/>
    <w:rsid w:val="00E52651"/>
    <w:rsid w:val="00E526C4"/>
    <w:rsid w:val="00E5280A"/>
    <w:rsid w:val="00E528FF"/>
    <w:rsid w:val="00E52B71"/>
    <w:rsid w:val="00E52E2A"/>
    <w:rsid w:val="00E52EE7"/>
    <w:rsid w:val="00E53D04"/>
    <w:rsid w:val="00E5415E"/>
    <w:rsid w:val="00E54412"/>
    <w:rsid w:val="00E54BB6"/>
    <w:rsid w:val="00E54BD6"/>
    <w:rsid w:val="00E54D90"/>
    <w:rsid w:val="00E54E7B"/>
    <w:rsid w:val="00E54F6F"/>
    <w:rsid w:val="00E54FD0"/>
    <w:rsid w:val="00E55481"/>
    <w:rsid w:val="00E55AF7"/>
    <w:rsid w:val="00E563F3"/>
    <w:rsid w:val="00E56451"/>
    <w:rsid w:val="00E5676A"/>
    <w:rsid w:val="00E567D8"/>
    <w:rsid w:val="00E56B32"/>
    <w:rsid w:val="00E56F4A"/>
    <w:rsid w:val="00E570B8"/>
    <w:rsid w:val="00E5759D"/>
    <w:rsid w:val="00E5788D"/>
    <w:rsid w:val="00E5791B"/>
    <w:rsid w:val="00E605D9"/>
    <w:rsid w:val="00E60CD5"/>
    <w:rsid w:val="00E61023"/>
    <w:rsid w:val="00E614A8"/>
    <w:rsid w:val="00E6150F"/>
    <w:rsid w:val="00E61624"/>
    <w:rsid w:val="00E61B29"/>
    <w:rsid w:val="00E61FA2"/>
    <w:rsid w:val="00E6242F"/>
    <w:rsid w:val="00E6251A"/>
    <w:rsid w:val="00E62874"/>
    <w:rsid w:val="00E62949"/>
    <w:rsid w:val="00E6296C"/>
    <w:rsid w:val="00E6305C"/>
    <w:rsid w:val="00E6330D"/>
    <w:rsid w:val="00E634FB"/>
    <w:rsid w:val="00E638DA"/>
    <w:rsid w:val="00E63982"/>
    <w:rsid w:val="00E6419D"/>
    <w:rsid w:val="00E6440C"/>
    <w:rsid w:val="00E64978"/>
    <w:rsid w:val="00E64CA2"/>
    <w:rsid w:val="00E6508E"/>
    <w:rsid w:val="00E654C5"/>
    <w:rsid w:val="00E6588B"/>
    <w:rsid w:val="00E65B1F"/>
    <w:rsid w:val="00E65BD8"/>
    <w:rsid w:val="00E65BDB"/>
    <w:rsid w:val="00E65C2A"/>
    <w:rsid w:val="00E65C34"/>
    <w:rsid w:val="00E65C5C"/>
    <w:rsid w:val="00E65E6B"/>
    <w:rsid w:val="00E65E6C"/>
    <w:rsid w:val="00E66153"/>
    <w:rsid w:val="00E668FB"/>
    <w:rsid w:val="00E66966"/>
    <w:rsid w:val="00E66B61"/>
    <w:rsid w:val="00E66DBE"/>
    <w:rsid w:val="00E66DD4"/>
    <w:rsid w:val="00E66EED"/>
    <w:rsid w:val="00E66F12"/>
    <w:rsid w:val="00E674FA"/>
    <w:rsid w:val="00E70075"/>
    <w:rsid w:val="00E70565"/>
    <w:rsid w:val="00E70771"/>
    <w:rsid w:val="00E70A51"/>
    <w:rsid w:val="00E70C4A"/>
    <w:rsid w:val="00E70EC7"/>
    <w:rsid w:val="00E7131E"/>
    <w:rsid w:val="00E7137A"/>
    <w:rsid w:val="00E71841"/>
    <w:rsid w:val="00E71AC6"/>
    <w:rsid w:val="00E71DDB"/>
    <w:rsid w:val="00E7225B"/>
    <w:rsid w:val="00E727EB"/>
    <w:rsid w:val="00E72F58"/>
    <w:rsid w:val="00E735C8"/>
    <w:rsid w:val="00E7390C"/>
    <w:rsid w:val="00E73F5B"/>
    <w:rsid w:val="00E744A6"/>
    <w:rsid w:val="00E744D4"/>
    <w:rsid w:val="00E748A7"/>
    <w:rsid w:val="00E74C4A"/>
    <w:rsid w:val="00E75372"/>
    <w:rsid w:val="00E75668"/>
    <w:rsid w:val="00E75C94"/>
    <w:rsid w:val="00E75DDD"/>
    <w:rsid w:val="00E75E29"/>
    <w:rsid w:val="00E75E43"/>
    <w:rsid w:val="00E75EA1"/>
    <w:rsid w:val="00E76C18"/>
    <w:rsid w:val="00E77351"/>
    <w:rsid w:val="00E773CA"/>
    <w:rsid w:val="00E7769B"/>
    <w:rsid w:val="00E77795"/>
    <w:rsid w:val="00E777E2"/>
    <w:rsid w:val="00E77A99"/>
    <w:rsid w:val="00E80110"/>
    <w:rsid w:val="00E80CCE"/>
    <w:rsid w:val="00E80CF9"/>
    <w:rsid w:val="00E80F1A"/>
    <w:rsid w:val="00E81029"/>
    <w:rsid w:val="00E8164A"/>
    <w:rsid w:val="00E81C45"/>
    <w:rsid w:val="00E82201"/>
    <w:rsid w:val="00E82AE9"/>
    <w:rsid w:val="00E8373B"/>
    <w:rsid w:val="00E83C3C"/>
    <w:rsid w:val="00E83FAE"/>
    <w:rsid w:val="00E84104"/>
    <w:rsid w:val="00E84299"/>
    <w:rsid w:val="00E844CF"/>
    <w:rsid w:val="00E85122"/>
    <w:rsid w:val="00E854DC"/>
    <w:rsid w:val="00E8588C"/>
    <w:rsid w:val="00E85C27"/>
    <w:rsid w:val="00E85EFA"/>
    <w:rsid w:val="00E86043"/>
    <w:rsid w:val="00E861BD"/>
    <w:rsid w:val="00E8686A"/>
    <w:rsid w:val="00E86948"/>
    <w:rsid w:val="00E86EF3"/>
    <w:rsid w:val="00E86FEF"/>
    <w:rsid w:val="00E877A1"/>
    <w:rsid w:val="00E90331"/>
    <w:rsid w:val="00E90652"/>
    <w:rsid w:val="00E90AF4"/>
    <w:rsid w:val="00E90EBC"/>
    <w:rsid w:val="00E91153"/>
    <w:rsid w:val="00E91B38"/>
    <w:rsid w:val="00E91CC1"/>
    <w:rsid w:val="00E91D4C"/>
    <w:rsid w:val="00E91E62"/>
    <w:rsid w:val="00E921C2"/>
    <w:rsid w:val="00E921F1"/>
    <w:rsid w:val="00E92204"/>
    <w:rsid w:val="00E92670"/>
    <w:rsid w:val="00E92687"/>
    <w:rsid w:val="00E935AB"/>
    <w:rsid w:val="00E93717"/>
    <w:rsid w:val="00E937E9"/>
    <w:rsid w:val="00E93E40"/>
    <w:rsid w:val="00E940C1"/>
    <w:rsid w:val="00E9561F"/>
    <w:rsid w:val="00E95813"/>
    <w:rsid w:val="00E96E94"/>
    <w:rsid w:val="00E978C4"/>
    <w:rsid w:val="00E97DD3"/>
    <w:rsid w:val="00EA0DC7"/>
    <w:rsid w:val="00EA0F59"/>
    <w:rsid w:val="00EA107A"/>
    <w:rsid w:val="00EA14EE"/>
    <w:rsid w:val="00EA163A"/>
    <w:rsid w:val="00EA176D"/>
    <w:rsid w:val="00EA1827"/>
    <w:rsid w:val="00EA1F67"/>
    <w:rsid w:val="00EA1F94"/>
    <w:rsid w:val="00EA1FC1"/>
    <w:rsid w:val="00EA2139"/>
    <w:rsid w:val="00EA2456"/>
    <w:rsid w:val="00EA2702"/>
    <w:rsid w:val="00EA3B6F"/>
    <w:rsid w:val="00EA3F44"/>
    <w:rsid w:val="00EA4067"/>
    <w:rsid w:val="00EA41BE"/>
    <w:rsid w:val="00EA475C"/>
    <w:rsid w:val="00EA5370"/>
    <w:rsid w:val="00EA5537"/>
    <w:rsid w:val="00EA58A4"/>
    <w:rsid w:val="00EA5E1E"/>
    <w:rsid w:val="00EA5E56"/>
    <w:rsid w:val="00EA5EE9"/>
    <w:rsid w:val="00EA5FC3"/>
    <w:rsid w:val="00EA6749"/>
    <w:rsid w:val="00EA7F12"/>
    <w:rsid w:val="00EA7F1C"/>
    <w:rsid w:val="00EB02EC"/>
    <w:rsid w:val="00EB0377"/>
    <w:rsid w:val="00EB04CD"/>
    <w:rsid w:val="00EB09D7"/>
    <w:rsid w:val="00EB1C8A"/>
    <w:rsid w:val="00EB1FF1"/>
    <w:rsid w:val="00EB27F0"/>
    <w:rsid w:val="00EB2CD0"/>
    <w:rsid w:val="00EB2E09"/>
    <w:rsid w:val="00EB309D"/>
    <w:rsid w:val="00EB33E9"/>
    <w:rsid w:val="00EB3B3D"/>
    <w:rsid w:val="00EB3D58"/>
    <w:rsid w:val="00EB3E0B"/>
    <w:rsid w:val="00EB418E"/>
    <w:rsid w:val="00EB433D"/>
    <w:rsid w:val="00EB4A61"/>
    <w:rsid w:val="00EB4BA5"/>
    <w:rsid w:val="00EB5266"/>
    <w:rsid w:val="00EB52A7"/>
    <w:rsid w:val="00EB539B"/>
    <w:rsid w:val="00EB53E3"/>
    <w:rsid w:val="00EB582D"/>
    <w:rsid w:val="00EB5857"/>
    <w:rsid w:val="00EB614B"/>
    <w:rsid w:val="00EB67A6"/>
    <w:rsid w:val="00EB687A"/>
    <w:rsid w:val="00EB69DC"/>
    <w:rsid w:val="00EB6E7E"/>
    <w:rsid w:val="00EB70BD"/>
    <w:rsid w:val="00EB7A7A"/>
    <w:rsid w:val="00EC03BD"/>
    <w:rsid w:val="00EC05A3"/>
    <w:rsid w:val="00EC07C4"/>
    <w:rsid w:val="00EC08A0"/>
    <w:rsid w:val="00EC0AC4"/>
    <w:rsid w:val="00EC1184"/>
    <w:rsid w:val="00EC1525"/>
    <w:rsid w:val="00EC1EBC"/>
    <w:rsid w:val="00EC22CB"/>
    <w:rsid w:val="00EC2971"/>
    <w:rsid w:val="00EC2E15"/>
    <w:rsid w:val="00EC2FE7"/>
    <w:rsid w:val="00EC3075"/>
    <w:rsid w:val="00EC33D8"/>
    <w:rsid w:val="00EC3B18"/>
    <w:rsid w:val="00EC3B71"/>
    <w:rsid w:val="00EC409D"/>
    <w:rsid w:val="00EC4128"/>
    <w:rsid w:val="00EC455D"/>
    <w:rsid w:val="00EC4867"/>
    <w:rsid w:val="00EC56A1"/>
    <w:rsid w:val="00EC56FA"/>
    <w:rsid w:val="00EC57EE"/>
    <w:rsid w:val="00EC5872"/>
    <w:rsid w:val="00EC5D2D"/>
    <w:rsid w:val="00EC621B"/>
    <w:rsid w:val="00EC632D"/>
    <w:rsid w:val="00EC6B87"/>
    <w:rsid w:val="00EC6C4E"/>
    <w:rsid w:val="00EC6C68"/>
    <w:rsid w:val="00ED00DD"/>
    <w:rsid w:val="00ED0698"/>
    <w:rsid w:val="00ED0D18"/>
    <w:rsid w:val="00ED192F"/>
    <w:rsid w:val="00ED1A41"/>
    <w:rsid w:val="00ED1BD4"/>
    <w:rsid w:val="00ED1EDA"/>
    <w:rsid w:val="00ED2279"/>
    <w:rsid w:val="00ED2490"/>
    <w:rsid w:val="00ED2CE6"/>
    <w:rsid w:val="00ED3EB7"/>
    <w:rsid w:val="00ED4152"/>
    <w:rsid w:val="00ED43D3"/>
    <w:rsid w:val="00ED43DE"/>
    <w:rsid w:val="00ED4A45"/>
    <w:rsid w:val="00ED4F6E"/>
    <w:rsid w:val="00ED5162"/>
    <w:rsid w:val="00ED579D"/>
    <w:rsid w:val="00ED5A9D"/>
    <w:rsid w:val="00ED5C4B"/>
    <w:rsid w:val="00ED63F1"/>
    <w:rsid w:val="00ED6917"/>
    <w:rsid w:val="00ED71CE"/>
    <w:rsid w:val="00ED7838"/>
    <w:rsid w:val="00ED7C62"/>
    <w:rsid w:val="00EE0874"/>
    <w:rsid w:val="00EE2283"/>
    <w:rsid w:val="00EE2325"/>
    <w:rsid w:val="00EE251B"/>
    <w:rsid w:val="00EE2836"/>
    <w:rsid w:val="00EE29B2"/>
    <w:rsid w:val="00EE3038"/>
    <w:rsid w:val="00EE4146"/>
    <w:rsid w:val="00EE4631"/>
    <w:rsid w:val="00EE4B51"/>
    <w:rsid w:val="00EE4EBB"/>
    <w:rsid w:val="00EE51BD"/>
    <w:rsid w:val="00EE5B8F"/>
    <w:rsid w:val="00EE5F6A"/>
    <w:rsid w:val="00EE61BC"/>
    <w:rsid w:val="00EE6226"/>
    <w:rsid w:val="00EE6DE6"/>
    <w:rsid w:val="00EE6EA7"/>
    <w:rsid w:val="00EE6F37"/>
    <w:rsid w:val="00EE7707"/>
    <w:rsid w:val="00EE7A29"/>
    <w:rsid w:val="00EF01DD"/>
    <w:rsid w:val="00EF01FA"/>
    <w:rsid w:val="00EF04F7"/>
    <w:rsid w:val="00EF144C"/>
    <w:rsid w:val="00EF1567"/>
    <w:rsid w:val="00EF1698"/>
    <w:rsid w:val="00EF191C"/>
    <w:rsid w:val="00EF19B4"/>
    <w:rsid w:val="00EF2416"/>
    <w:rsid w:val="00EF260A"/>
    <w:rsid w:val="00EF2802"/>
    <w:rsid w:val="00EF2A92"/>
    <w:rsid w:val="00EF2E8B"/>
    <w:rsid w:val="00EF366D"/>
    <w:rsid w:val="00EF3C39"/>
    <w:rsid w:val="00EF3E8F"/>
    <w:rsid w:val="00EF4353"/>
    <w:rsid w:val="00EF44A1"/>
    <w:rsid w:val="00EF4A03"/>
    <w:rsid w:val="00EF4EAF"/>
    <w:rsid w:val="00EF5235"/>
    <w:rsid w:val="00EF5251"/>
    <w:rsid w:val="00EF565D"/>
    <w:rsid w:val="00EF5661"/>
    <w:rsid w:val="00EF56D4"/>
    <w:rsid w:val="00EF5B1E"/>
    <w:rsid w:val="00EF63DC"/>
    <w:rsid w:val="00EF665D"/>
    <w:rsid w:val="00EF67CC"/>
    <w:rsid w:val="00EF699D"/>
    <w:rsid w:val="00EF7181"/>
    <w:rsid w:val="00EF7332"/>
    <w:rsid w:val="00EF742A"/>
    <w:rsid w:val="00EF75D5"/>
    <w:rsid w:val="00F00344"/>
    <w:rsid w:val="00F014B7"/>
    <w:rsid w:val="00F016CC"/>
    <w:rsid w:val="00F022C0"/>
    <w:rsid w:val="00F023D0"/>
    <w:rsid w:val="00F0243D"/>
    <w:rsid w:val="00F02499"/>
    <w:rsid w:val="00F027BE"/>
    <w:rsid w:val="00F02A0F"/>
    <w:rsid w:val="00F02A4D"/>
    <w:rsid w:val="00F02B57"/>
    <w:rsid w:val="00F02ED1"/>
    <w:rsid w:val="00F02EF8"/>
    <w:rsid w:val="00F0315A"/>
    <w:rsid w:val="00F031A3"/>
    <w:rsid w:val="00F032FA"/>
    <w:rsid w:val="00F03642"/>
    <w:rsid w:val="00F0380A"/>
    <w:rsid w:val="00F03CE2"/>
    <w:rsid w:val="00F03E83"/>
    <w:rsid w:val="00F03F78"/>
    <w:rsid w:val="00F049C2"/>
    <w:rsid w:val="00F055F4"/>
    <w:rsid w:val="00F05693"/>
    <w:rsid w:val="00F05699"/>
    <w:rsid w:val="00F0573D"/>
    <w:rsid w:val="00F05CF7"/>
    <w:rsid w:val="00F0619E"/>
    <w:rsid w:val="00F06C03"/>
    <w:rsid w:val="00F06E9F"/>
    <w:rsid w:val="00F07321"/>
    <w:rsid w:val="00F0755C"/>
    <w:rsid w:val="00F0763B"/>
    <w:rsid w:val="00F07775"/>
    <w:rsid w:val="00F078AA"/>
    <w:rsid w:val="00F07E5B"/>
    <w:rsid w:val="00F101D6"/>
    <w:rsid w:val="00F1024A"/>
    <w:rsid w:val="00F1036E"/>
    <w:rsid w:val="00F105A1"/>
    <w:rsid w:val="00F1076B"/>
    <w:rsid w:val="00F107CE"/>
    <w:rsid w:val="00F10EE0"/>
    <w:rsid w:val="00F115AA"/>
    <w:rsid w:val="00F117FB"/>
    <w:rsid w:val="00F11C8B"/>
    <w:rsid w:val="00F11CA1"/>
    <w:rsid w:val="00F11DB8"/>
    <w:rsid w:val="00F11F07"/>
    <w:rsid w:val="00F11FBE"/>
    <w:rsid w:val="00F12381"/>
    <w:rsid w:val="00F125CF"/>
    <w:rsid w:val="00F12658"/>
    <w:rsid w:val="00F12CA0"/>
    <w:rsid w:val="00F13412"/>
    <w:rsid w:val="00F13865"/>
    <w:rsid w:val="00F139D1"/>
    <w:rsid w:val="00F13C6C"/>
    <w:rsid w:val="00F14411"/>
    <w:rsid w:val="00F14461"/>
    <w:rsid w:val="00F144C7"/>
    <w:rsid w:val="00F1505B"/>
    <w:rsid w:val="00F15317"/>
    <w:rsid w:val="00F15327"/>
    <w:rsid w:val="00F158E2"/>
    <w:rsid w:val="00F15A60"/>
    <w:rsid w:val="00F15DE1"/>
    <w:rsid w:val="00F16434"/>
    <w:rsid w:val="00F1648F"/>
    <w:rsid w:val="00F165D4"/>
    <w:rsid w:val="00F167C7"/>
    <w:rsid w:val="00F16B9C"/>
    <w:rsid w:val="00F16E07"/>
    <w:rsid w:val="00F16FE7"/>
    <w:rsid w:val="00F17C76"/>
    <w:rsid w:val="00F17F0C"/>
    <w:rsid w:val="00F2006C"/>
    <w:rsid w:val="00F20782"/>
    <w:rsid w:val="00F20A1D"/>
    <w:rsid w:val="00F20B2E"/>
    <w:rsid w:val="00F20BC2"/>
    <w:rsid w:val="00F21123"/>
    <w:rsid w:val="00F2130E"/>
    <w:rsid w:val="00F2135F"/>
    <w:rsid w:val="00F2142B"/>
    <w:rsid w:val="00F21587"/>
    <w:rsid w:val="00F22459"/>
    <w:rsid w:val="00F226DF"/>
    <w:rsid w:val="00F22ADC"/>
    <w:rsid w:val="00F22C65"/>
    <w:rsid w:val="00F22F29"/>
    <w:rsid w:val="00F22F56"/>
    <w:rsid w:val="00F23507"/>
    <w:rsid w:val="00F23B6C"/>
    <w:rsid w:val="00F23EF0"/>
    <w:rsid w:val="00F245DF"/>
    <w:rsid w:val="00F24624"/>
    <w:rsid w:val="00F247EE"/>
    <w:rsid w:val="00F24ACF"/>
    <w:rsid w:val="00F24B67"/>
    <w:rsid w:val="00F24F9C"/>
    <w:rsid w:val="00F251FA"/>
    <w:rsid w:val="00F25629"/>
    <w:rsid w:val="00F256ED"/>
    <w:rsid w:val="00F25C7D"/>
    <w:rsid w:val="00F25D4B"/>
    <w:rsid w:val="00F26ACD"/>
    <w:rsid w:val="00F26BF8"/>
    <w:rsid w:val="00F26D72"/>
    <w:rsid w:val="00F27185"/>
    <w:rsid w:val="00F2725A"/>
    <w:rsid w:val="00F27B35"/>
    <w:rsid w:val="00F3071C"/>
    <w:rsid w:val="00F30744"/>
    <w:rsid w:val="00F30D1B"/>
    <w:rsid w:val="00F31973"/>
    <w:rsid w:val="00F31C89"/>
    <w:rsid w:val="00F31E52"/>
    <w:rsid w:val="00F32384"/>
    <w:rsid w:val="00F323B6"/>
    <w:rsid w:val="00F327B0"/>
    <w:rsid w:val="00F327BF"/>
    <w:rsid w:val="00F32F88"/>
    <w:rsid w:val="00F32FFE"/>
    <w:rsid w:val="00F33063"/>
    <w:rsid w:val="00F3354D"/>
    <w:rsid w:val="00F33A20"/>
    <w:rsid w:val="00F33ACE"/>
    <w:rsid w:val="00F33F36"/>
    <w:rsid w:val="00F34904"/>
    <w:rsid w:val="00F34C09"/>
    <w:rsid w:val="00F3519B"/>
    <w:rsid w:val="00F35B8C"/>
    <w:rsid w:val="00F36A32"/>
    <w:rsid w:val="00F36D91"/>
    <w:rsid w:val="00F36EC0"/>
    <w:rsid w:val="00F370EC"/>
    <w:rsid w:val="00F3742A"/>
    <w:rsid w:val="00F40111"/>
    <w:rsid w:val="00F40254"/>
    <w:rsid w:val="00F40932"/>
    <w:rsid w:val="00F4097E"/>
    <w:rsid w:val="00F409CA"/>
    <w:rsid w:val="00F40B77"/>
    <w:rsid w:val="00F40C84"/>
    <w:rsid w:val="00F40CFD"/>
    <w:rsid w:val="00F40F90"/>
    <w:rsid w:val="00F41048"/>
    <w:rsid w:val="00F414B7"/>
    <w:rsid w:val="00F41505"/>
    <w:rsid w:val="00F416B6"/>
    <w:rsid w:val="00F41B81"/>
    <w:rsid w:val="00F42F32"/>
    <w:rsid w:val="00F4316C"/>
    <w:rsid w:val="00F43285"/>
    <w:rsid w:val="00F43DA6"/>
    <w:rsid w:val="00F44224"/>
    <w:rsid w:val="00F44621"/>
    <w:rsid w:val="00F446CD"/>
    <w:rsid w:val="00F44FA5"/>
    <w:rsid w:val="00F4594D"/>
    <w:rsid w:val="00F45C29"/>
    <w:rsid w:val="00F45D4D"/>
    <w:rsid w:val="00F460BE"/>
    <w:rsid w:val="00F46B55"/>
    <w:rsid w:val="00F46DC3"/>
    <w:rsid w:val="00F47515"/>
    <w:rsid w:val="00F47637"/>
    <w:rsid w:val="00F47911"/>
    <w:rsid w:val="00F47A9F"/>
    <w:rsid w:val="00F47EF3"/>
    <w:rsid w:val="00F501A1"/>
    <w:rsid w:val="00F50374"/>
    <w:rsid w:val="00F50413"/>
    <w:rsid w:val="00F50444"/>
    <w:rsid w:val="00F5051B"/>
    <w:rsid w:val="00F5063A"/>
    <w:rsid w:val="00F50B11"/>
    <w:rsid w:val="00F50CA1"/>
    <w:rsid w:val="00F50CC4"/>
    <w:rsid w:val="00F50F70"/>
    <w:rsid w:val="00F512EA"/>
    <w:rsid w:val="00F51B87"/>
    <w:rsid w:val="00F52418"/>
    <w:rsid w:val="00F52CDD"/>
    <w:rsid w:val="00F54027"/>
    <w:rsid w:val="00F5429F"/>
    <w:rsid w:val="00F549AA"/>
    <w:rsid w:val="00F54BD3"/>
    <w:rsid w:val="00F557DF"/>
    <w:rsid w:val="00F565BC"/>
    <w:rsid w:val="00F565E7"/>
    <w:rsid w:val="00F56805"/>
    <w:rsid w:val="00F56C4B"/>
    <w:rsid w:val="00F56F04"/>
    <w:rsid w:val="00F57745"/>
    <w:rsid w:val="00F57A16"/>
    <w:rsid w:val="00F57D28"/>
    <w:rsid w:val="00F57ECC"/>
    <w:rsid w:val="00F60019"/>
    <w:rsid w:val="00F60533"/>
    <w:rsid w:val="00F60884"/>
    <w:rsid w:val="00F60B73"/>
    <w:rsid w:val="00F61E1E"/>
    <w:rsid w:val="00F622B5"/>
    <w:rsid w:val="00F628E0"/>
    <w:rsid w:val="00F62B53"/>
    <w:rsid w:val="00F62D85"/>
    <w:rsid w:val="00F62F3E"/>
    <w:rsid w:val="00F63110"/>
    <w:rsid w:val="00F63716"/>
    <w:rsid w:val="00F63858"/>
    <w:rsid w:val="00F63C57"/>
    <w:rsid w:val="00F63EA1"/>
    <w:rsid w:val="00F64A43"/>
    <w:rsid w:val="00F64E00"/>
    <w:rsid w:val="00F6555F"/>
    <w:rsid w:val="00F656D3"/>
    <w:rsid w:val="00F6588C"/>
    <w:rsid w:val="00F658EA"/>
    <w:rsid w:val="00F65B4B"/>
    <w:rsid w:val="00F65DD8"/>
    <w:rsid w:val="00F663ED"/>
    <w:rsid w:val="00F6688D"/>
    <w:rsid w:val="00F669FC"/>
    <w:rsid w:val="00F66A23"/>
    <w:rsid w:val="00F66BF8"/>
    <w:rsid w:val="00F66E07"/>
    <w:rsid w:val="00F67775"/>
    <w:rsid w:val="00F679BF"/>
    <w:rsid w:val="00F67DEB"/>
    <w:rsid w:val="00F701C1"/>
    <w:rsid w:val="00F70347"/>
    <w:rsid w:val="00F70531"/>
    <w:rsid w:val="00F70614"/>
    <w:rsid w:val="00F70BF3"/>
    <w:rsid w:val="00F70EDA"/>
    <w:rsid w:val="00F70FC2"/>
    <w:rsid w:val="00F71230"/>
    <w:rsid w:val="00F7170E"/>
    <w:rsid w:val="00F719B7"/>
    <w:rsid w:val="00F71B75"/>
    <w:rsid w:val="00F71C96"/>
    <w:rsid w:val="00F72777"/>
    <w:rsid w:val="00F72803"/>
    <w:rsid w:val="00F72A26"/>
    <w:rsid w:val="00F72BA5"/>
    <w:rsid w:val="00F72BE8"/>
    <w:rsid w:val="00F72E11"/>
    <w:rsid w:val="00F72EC8"/>
    <w:rsid w:val="00F72F90"/>
    <w:rsid w:val="00F736FC"/>
    <w:rsid w:val="00F739C8"/>
    <w:rsid w:val="00F73A1B"/>
    <w:rsid w:val="00F73F76"/>
    <w:rsid w:val="00F74045"/>
    <w:rsid w:val="00F7405D"/>
    <w:rsid w:val="00F7413E"/>
    <w:rsid w:val="00F74534"/>
    <w:rsid w:val="00F74758"/>
    <w:rsid w:val="00F74C34"/>
    <w:rsid w:val="00F74D9A"/>
    <w:rsid w:val="00F74EB0"/>
    <w:rsid w:val="00F7515F"/>
    <w:rsid w:val="00F75D10"/>
    <w:rsid w:val="00F75D15"/>
    <w:rsid w:val="00F76523"/>
    <w:rsid w:val="00F7665B"/>
    <w:rsid w:val="00F76AFE"/>
    <w:rsid w:val="00F76F84"/>
    <w:rsid w:val="00F77837"/>
    <w:rsid w:val="00F80088"/>
    <w:rsid w:val="00F80429"/>
    <w:rsid w:val="00F80633"/>
    <w:rsid w:val="00F80C08"/>
    <w:rsid w:val="00F80EBB"/>
    <w:rsid w:val="00F814C4"/>
    <w:rsid w:val="00F81949"/>
    <w:rsid w:val="00F81F82"/>
    <w:rsid w:val="00F820AD"/>
    <w:rsid w:val="00F823B9"/>
    <w:rsid w:val="00F824B3"/>
    <w:rsid w:val="00F8250E"/>
    <w:rsid w:val="00F8257B"/>
    <w:rsid w:val="00F82843"/>
    <w:rsid w:val="00F83582"/>
    <w:rsid w:val="00F83854"/>
    <w:rsid w:val="00F83EA0"/>
    <w:rsid w:val="00F83EB1"/>
    <w:rsid w:val="00F83ED1"/>
    <w:rsid w:val="00F843CC"/>
    <w:rsid w:val="00F844D4"/>
    <w:rsid w:val="00F8480D"/>
    <w:rsid w:val="00F84C81"/>
    <w:rsid w:val="00F85572"/>
    <w:rsid w:val="00F85AD0"/>
    <w:rsid w:val="00F85B52"/>
    <w:rsid w:val="00F865F4"/>
    <w:rsid w:val="00F86DA4"/>
    <w:rsid w:val="00F87686"/>
    <w:rsid w:val="00F879B4"/>
    <w:rsid w:val="00F901AC"/>
    <w:rsid w:val="00F91430"/>
    <w:rsid w:val="00F915B7"/>
    <w:rsid w:val="00F91778"/>
    <w:rsid w:val="00F9179F"/>
    <w:rsid w:val="00F91AF2"/>
    <w:rsid w:val="00F91D77"/>
    <w:rsid w:val="00F92129"/>
    <w:rsid w:val="00F92188"/>
    <w:rsid w:val="00F92B13"/>
    <w:rsid w:val="00F92BBA"/>
    <w:rsid w:val="00F92F86"/>
    <w:rsid w:val="00F92FF5"/>
    <w:rsid w:val="00F93248"/>
    <w:rsid w:val="00F93412"/>
    <w:rsid w:val="00F93AD4"/>
    <w:rsid w:val="00F93D36"/>
    <w:rsid w:val="00F940AE"/>
    <w:rsid w:val="00F9433C"/>
    <w:rsid w:val="00F94754"/>
    <w:rsid w:val="00F9475D"/>
    <w:rsid w:val="00F94826"/>
    <w:rsid w:val="00F948C8"/>
    <w:rsid w:val="00F94A4C"/>
    <w:rsid w:val="00F95450"/>
    <w:rsid w:val="00F958B0"/>
    <w:rsid w:val="00F959AA"/>
    <w:rsid w:val="00F95EFD"/>
    <w:rsid w:val="00F9607F"/>
    <w:rsid w:val="00F96087"/>
    <w:rsid w:val="00F96104"/>
    <w:rsid w:val="00F96363"/>
    <w:rsid w:val="00F96745"/>
    <w:rsid w:val="00F96AC5"/>
    <w:rsid w:val="00F974F8"/>
    <w:rsid w:val="00F97790"/>
    <w:rsid w:val="00F978C2"/>
    <w:rsid w:val="00FA04EB"/>
    <w:rsid w:val="00FA0742"/>
    <w:rsid w:val="00FA089D"/>
    <w:rsid w:val="00FA0A97"/>
    <w:rsid w:val="00FA1072"/>
    <w:rsid w:val="00FA12E1"/>
    <w:rsid w:val="00FA148C"/>
    <w:rsid w:val="00FA196C"/>
    <w:rsid w:val="00FA1B53"/>
    <w:rsid w:val="00FA1D93"/>
    <w:rsid w:val="00FA1DA7"/>
    <w:rsid w:val="00FA227F"/>
    <w:rsid w:val="00FA26F4"/>
    <w:rsid w:val="00FA27BE"/>
    <w:rsid w:val="00FA296F"/>
    <w:rsid w:val="00FA2AB0"/>
    <w:rsid w:val="00FA2B03"/>
    <w:rsid w:val="00FA2BB6"/>
    <w:rsid w:val="00FA303E"/>
    <w:rsid w:val="00FA3072"/>
    <w:rsid w:val="00FA31F4"/>
    <w:rsid w:val="00FA3528"/>
    <w:rsid w:val="00FA398A"/>
    <w:rsid w:val="00FA39B2"/>
    <w:rsid w:val="00FA3EBF"/>
    <w:rsid w:val="00FA3FB8"/>
    <w:rsid w:val="00FA4031"/>
    <w:rsid w:val="00FA4338"/>
    <w:rsid w:val="00FA4693"/>
    <w:rsid w:val="00FA48FE"/>
    <w:rsid w:val="00FA4CE0"/>
    <w:rsid w:val="00FA5488"/>
    <w:rsid w:val="00FA54A4"/>
    <w:rsid w:val="00FA5573"/>
    <w:rsid w:val="00FA57FD"/>
    <w:rsid w:val="00FA59CB"/>
    <w:rsid w:val="00FA5D05"/>
    <w:rsid w:val="00FA6316"/>
    <w:rsid w:val="00FA6472"/>
    <w:rsid w:val="00FA6804"/>
    <w:rsid w:val="00FA693B"/>
    <w:rsid w:val="00FA6EA1"/>
    <w:rsid w:val="00FA7195"/>
    <w:rsid w:val="00FA7800"/>
    <w:rsid w:val="00FA7B58"/>
    <w:rsid w:val="00FB0401"/>
    <w:rsid w:val="00FB0C00"/>
    <w:rsid w:val="00FB0CC9"/>
    <w:rsid w:val="00FB0E17"/>
    <w:rsid w:val="00FB10F4"/>
    <w:rsid w:val="00FB1124"/>
    <w:rsid w:val="00FB1666"/>
    <w:rsid w:val="00FB1A3A"/>
    <w:rsid w:val="00FB1D1E"/>
    <w:rsid w:val="00FB2550"/>
    <w:rsid w:val="00FB25B4"/>
    <w:rsid w:val="00FB2DA3"/>
    <w:rsid w:val="00FB2DE3"/>
    <w:rsid w:val="00FB337B"/>
    <w:rsid w:val="00FB3955"/>
    <w:rsid w:val="00FB3A42"/>
    <w:rsid w:val="00FB3BC6"/>
    <w:rsid w:val="00FB45C2"/>
    <w:rsid w:val="00FB49AA"/>
    <w:rsid w:val="00FB4AE3"/>
    <w:rsid w:val="00FB4FE2"/>
    <w:rsid w:val="00FB621E"/>
    <w:rsid w:val="00FB62B2"/>
    <w:rsid w:val="00FB6A43"/>
    <w:rsid w:val="00FB6B20"/>
    <w:rsid w:val="00FB6E6B"/>
    <w:rsid w:val="00FB7746"/>
    <w:rsid w:val="00FB7AFF"/>
    <w:rsid w:val="00FB7DD9"/>
    <w:rsid w:val="00FC02F7"/>
    <w:rsid w:val="00FC06A0"/>
    <w:rsid w:val="00FC0851"/>
    <w:rsid w:val="00FC0887"/>
    <w:rsid w:val="00FC0CBB"/>
    <w:rsid w:val="00FC12BE"/>
    <w:rsid w:val="00FC16B2"/>
    <w:rsid w:val="00FC18CC"/>
    <w:rsid w:val="00FC1B54"/>
    <w:rsid w:val="00FC1D22"/>
    <w:rsid w:val="00FC2395"/>
    <w:rsid w:val="00FC250D"/>
    <w:rsid w:val="00FC26F5"/>
    <w:rsid w:val="00FC28E3"/>
    <w:rsid w:val="00FC32AE"/>
    <w:rsid w:val="00FC32E0"/>
    <w:rsid w:val="00FC394A"/>
    <w:rsid w:val="00FC4091"/>
    <w:rsid w:val="00FC4465"/>
    <w:rsid w:val="00FC51A7"/>
    <w:rsid w:val="00FC52F2"/>
    <w:rsid w:val="00FC5B07"/>
    <w:rsid w:val="00FC607C"/>
    <w:rsid w:val="00FC68AA"/>
    <w:rsid w:val="00FC6ABD"/>
    <w:rsid w:val="00FC6F2B"/>
    <w:rsid w:val="00FC7264"/>
    <w:rsid w:val="00FC763E"/>
    <w:rsid w:val="00FC78C6"/>
    <w:rsid w:val="00FC7C55"/>
    <w:rsid w:val="00FD002B"/>
    <w:rsid w:val="00FD018C"/>
    <w:rsid w:val="00FD0DD5"/>
    <w:rsid w:val="00FD11A7"/>
    <w:rsid w:val="00FD12E1"/>
    <w:rsid w:val="00FD1785"/>
    <w:rsid w:val="00FD17AA"/>
    <w:rsid w:val="00FD1845"/>
    <w:rsid w:val="00FD1909"/>
    <w:rsid w:val="00FD208A"/>
    <w:rsid w:val="00FD22B9"/>
    <w:rsid w:val="00FD25A9"/>
    <w:rsid w:val="00FD26EF"/>
    <w:rsid w:val="00FD2932"/>
    <w:rsid w:val="00FD2A33"/>
    <w:rsid w:val="00FD2A52"/>
    <w:rsid w:val="00FD2B16"/>
    <w:rsid w:val="00FD2EE7"/>
    <w:rsid w:val="00FD305E"/>
    <w:rsid w:val="00FD3549"/>
    <w:rsid w:val="00FD35FA"/>
    <w:rsid w:val="00FD3983"/>
    <w:rsid w:val="00FD398C"/>
    <w:rsid w:val="00FD39D6"/>
    <w:rsid w:val="00FD3A11"/>
    <w:rsid w:val="00FD3C34"/>
    <w:rsid w:val="00FD3D6C"/>
    <w:rsid w:val="00FD3E68"/>
    <w:rsid w:val="00FD4E86"/>
    <w:rsid w:val="00FD50DF"/>
    <w:rsid w:val="00FD5BDA"/>
    <w:rsid w:val="00FD5E90"/>
    <w:rsid w:val="00FD5EE0"/>
    <w:rsid w:val="00FD6144"/>
    <w:rsid w:val="00FD61E8"/>
    <w:rsid w:val="00FD63BE"/>
    <w:rsid w:val="00FD66D2"/>
    <w:rsid w:val="00FD6F7E"/>
    <w:rsid w:val="00FD76D5"/>
    <w:rsid w:val="00FD7839"/>
    <w:rsid w:val="00FD7A55"/>
    <w:rsid w:val="00FD7C97"/>
    <w:rsid w:val="00FD7E7F"/>
    <w:rsid w:val="00FE0C1F"/>
    <w:rsid w:val="00FE10E6"/>
    <w:rsid w:val="00FE1194"/>
    <w:rsid w:val="00FE13EE"/>
    <w:rsid w:val="00FE1F72"/>
    <w:rsid w:val="00FE2812"/>
    <w:rsid w:val="00FE2D49"/>
    <w:rsid w:val="00FE3501"/>
    <w:rsid w:val="00FE35D4"/>
    <w:rsid w:val="00FE390B"/>
    <w:rsid w:val="00FE39BE"/>
    <w:rsid w:val="00FE4371"/>
    <w:rsid w:val="00FE4397"/>
    <w:rsid w:val="00FE4ACE"/>
    <w:rsid w:val="00FE4CEC"/>
    <w:rsid w:val="00FE5055"/>
    <w:rsid w:val="00FE50D6"/>
    <w:rsid w:val="00FE5986"/>
    <w:rsid w:val="00FE5D80"/>
    <w:rsid w:val="00FE639E"/>
    <w:rsid w:val="00FE67E6"/>
    <w:rsid w:val="00FE680A"/>
    <w:rsid w:val="00FE69B7"/>
    <w:rsid w:val="00FE6AF1"/>
    <w:rsid w:val="00FE7C7E"/>
    <w:rsid w:val="00FE7D23"/>
    <w:rsid w:val="00FE7DC8"/>
    <w:rsid w:val="00FE7DF0"/>
    <w:rsid w:val="00FE7ED4"/>
    <w:rsid w:val="00FF01DC"/>
    <w:rsid w:val="00FF0227"/>
    <w:rsid w:val="00FF05BA"/>
    <w:rsid w:val="00FF06D2"/>
    <w:rsid w:val="00FF127D"/>
    <w:rsid w:val="00FF13E7"/>
    <w:rsid w:val="00FF1E33"/>
    <w:rsid w:val="00FF1EB5"/>
    <w:rsid w:val="00FF1F6E"/>
    <w:rsid w:val="00FF2064"/>
    <w:rsid w:val="00FF21AA"/>
    <w:rsid w:val="00FF26BF"/>
    <w:rsid w:val="00FF2C51"/>
    <w:rsid w:val="00FF2FBC"/>
    <w:rsid w:val="00FF31C1"/>
    <w:rsid w:val="00FF33DC"/>
    <w:rsid w:val="00FF36E6"/>
    <w:rsid w:val="00FF3AC8"/>
    <w:rsid w:val="00FF3CD8"/>
    <w:rsid w:val="00FF3EFE"/>
    <w:rsid w:val="00FF42B9"/>
    <w:rsid w:val="00FF4394"/>
    <w:rsid w:val="00FF44E2"/>
    <w:rsid w:val="00FF45D8"/>
    <w:rsid w:val="00FF49D3"/>
    <w:rsid w:val="00FF4E65"/>
    <w:rsid w:val="00FF50D6"/>
    <w:rsid w:val="00FF55F3"/>
    <w:rsid w:val="00FF57E5"/>
    <w:rsid w:val="00FF5B6A"/>
    <w:rsid w:val="00FF5E77"/>
    <w:rsid w:val="00FF67F6"/>
    <w:rsid w:val="00FF6818"/>
    <w:rsid w:val="00FF6F07"/>
    <w:rsid w:val="00FF7197"/>
    <w:rsid w:val="00FF7275"/>
    <w:rsid w:val="00FF759C"/>
    <w:rsid w:val="00FF7C16"/>
    <w:rsid w:val="00FF7C2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FB9BE7A"/>
  <w15:chartTrackingRefBased/>
  <w15:docId w15:val="{3EEE7EC4-555D-4E2B-8529-638A1F12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1"/>
        <w:szCs w:val="21"/>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72"/>
    <w:pPr>
      <w:spacing w:before="120" w:after="120"/>
    </w:pPr>
  </w:style>
  <w:style w:type="paragraph" w:styleId="Heading1">
    <w:name w:val="heading 1"/>
    <w:basedOn w:val="Normal"/>
    <w:next w:val="Normal"/>
    <w:link w:val="Heading1Char"/>
    <w:uiPriority w:val="9"/>
    <w:qFormat/>
    <w:rsid w:val="00A71515"/>
    <w:pPr>
      <w:keepNext/>
      <w:outlineLvl w:val="0"/>
    </w:pPr>
    <w:rPr>
      <w:rFonts w:cs="Arial"/>
      <w:b/>
      <w:bCs/>
      <w:color w:val="0070C0"/>
      <w:sz w:val="36"/>
      <w:szCs w:val="36"/>
    </w:rPr>
  </w:style>
  <w:style w:type="paragraph" w:styleId="Heading2">
    <w:name w:val="heading 2"/>
    <w:basedOn w:val="Heading1"/>
    <w:next w:val="Normal"/>
    <w:link w:val="Heading2Char"/>
    <w:uiPriority w:val="9"/>
    <w:qFormat/>
    <w:rsid w:val="00FA0742"/>
    <w:pPr>
      <w:outlineLvl w:val="1"/>
    </w:pPr>
    <w:rPr>
      <w:bCs w:val="0"/>
      <w:iCs/>
      <w:color w:val="000000" w:themeColor="text1"/>
      <w:sz w:val="28"/>
      <w:szCs w:val="28"/>
    </w:rPr>
  </w:style>
  <w:style w:type="paragraph" w:styleId="Heading3">
    <w:name w:val="heading 3"/>
    <w:basedOn w:val="Normal"/>
    <w:next w:val="Normal"/>
    <w:link w:val="Heading3Char"/>
    <w:uiPriority w:val="9"/>
    <w:qFormat/>
    <w:rsid w:val="00195716"/>
    <w:pPr>
      <w:keepNext/>
      <w:outlineLvl w:val="2"/>
    </w:pPr>
    <w:rPr>
      <w:rFonts w:asciiTheme="minorHAnsi" w:hAnsiTheme="minorHAnsi" w:cstheme="minorHAnsi"/>
      <w:b/>
      <w:bCs/>
    </w:rPr>
  </w:style>
  <w:style w:type="paragraph" w:styleId="Heading4">
    <w:name w:val="heading 4"/>
    <w:basedOn w:val="Heading3"/>
    <w:next w:val="Normal"/>
    <w:link w:val="Heading4Char"/>
    <w:uiPriority w:val="9"/>
    <w:qFormat/>
    <w:rsid w:val="008F635E"/>
    <w:pPr>
      <w:outlineLvl w:val="3"/>
    </w:pPr>
    <w:rPr>
      <w:rFonts w:ascii="Calibri" w:hAnsi="Calibri" w:cs="Arial"/>
      <w:b w:val="0"/>
      <w:bCs w:val="0"/>
      <w:color w:val="767171" w:themeColor="background2" w:themeShade="80"/>
      <w:sz w:val="22"/>
    </w:rPr>
  </w:style>
  <w:style w:type="paragraph" w:styleId="Heading5">
    <w:name w:val="heading 5"/>
    <w:basedOn w:val="Heading4"/>
    <w:next w:val="Normal"/>
    <w:link w:val="Heading5Char"/>
    <w:uiPriority w:val="9"/>
    <w:qFormat/>
    <w:rsid w:val="0092193D"/>
    <w:pPr>
      <w:outlineLvl w:val="4"/>
    </w:pPr>
    <w:rPr>
      <w:bCs/>
      <w:color w:val="3B3838" w:themeColor="background2" w:themeShade="40"/>
    </w:rPr>
  </w:style>
  <w:style w:type="paragraph" w:styleId="Heading6">
    <w:name w:val="heading 6"/>
    <w:basedOn w:val="Normal"/>
    <w:next w:val="Normal"/>
    <w:link w:val="Heading6Char"/>
    <w:uiPriority w:val="99"/>
    <w:qFormat/>
    <w:rsid w:val="00A71515"/>
    <w:pPr>
      <w:keepNext/>
      <w:jc w:val="center"/>
      <w:outlineLvl w:val="5"/>
    </w:pPr>
    <w:rPr>
      <w:rFonts w:ascii="Arial" w:hAnsi="Arial" w:cs="Arial"/>
      <w:b/>
      <w:bCs/>
      <w:sz w:val="36"/>
    </w:rPr>
  </w:style>
  <w:style w:type="paragraph" w:styleId="Heading7">
    <w:name w:val="heading 7"/>
    <w:basedOn w:val="Normal"/>
    <w:next w:val="Normal"/>
    <w:link w:val="Heading7Char"/>
    <w:uiPriority w:val="99"/>
    <w:qFormat/>
    <w:rsid w:val="00A71515"/>
    <w:pPr>
      <w:keepNext/>
      <w:outlineLvl w:val="6"/>
    </w:pPr>
    <w:rPr>
      <w:rFonts w:ascii="Garamond" w:hAnsi="Garamond" w:cs="Arial"/>
      <w:b/>
      <w:bCs/>
    </w:rPr>
  </w:style>
  <w:style w:type="paragraph" w:styleId="Heading8">
    <w:name w:val="heading 8"/>
    <w:basedOn w:val="Normal"/>
    <w:next w:val="Normal"/>
    <w:link w:val="Heading8Char"/>
    <w:uiPriority w:val="99"/>
    <w:qFormat/>
    <w:rsid w:val="00A71515"/>
    <w:pPr>
      <w:keepNext/>
      <w:jc w:val="center"/>
      <w:outlineLvl w:val="7"/>
    </w:pPr>
    <w:rPr>
      <w:rFonts w:ascii="Garamond" w:hAnsi="Garamond" w:cs="Arial"/>
      <w:b/>
      <w:bCs/>
      <w:sz w:val="20"/>
    </w:rPr>
  </w:style>
  <w:style w:type="paragraph" w:styleId="Heading9">
    <w:name w:val="heading 9"/>
    <w:basedOn w:val="Normal"/>
    <w:next w:val="Normal"/>
    <w:link w:val="Heading9Char"/>
    <w:uiPriority w:val="99"/>
    <w:qFormat/>
    <w:rsid w:val="00A71515"/>
    <w:pPr>
      <w:keepNext/>
      <w:outlineLvl w:val="8"/>
    </w:pPr>
    <w:rPr>
      <w:rFonts w:ascii="Garamond" w:hAnsi="Garamond"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515"/>
    <w:rPr>
      <w:rFonts w:ascii="Calibri" w:eastAsia="Times New Roman" w:hAnsi="Calibri" w:cs="Arial"/>
      <w:b/>
      <w:bCs/>
      <w:color w:val="0070C0"/>
      <w:sz w:val="36"/>
      <w:szCs w:val="36"/>
    </w:rPr>
  </w:style>
  <w:style w:type="character" w:customStyle="1" w:styleId="Heading2Char">
    <w:name w:val="Heading 2 Char"/>
    <w:basedOn w:val="DefaultParagraphFont"/>
    <w:link w:val="Heading2"/>
    <w:uiPriority w:val="9"/>
    <w:rsid w:val="00FA0742"/>
    <w:rPr>
      <w:rFonts w:cs="Arial"/>
      <w:b/>
      <w:iCs/>
      <w:color w:val="000000" w:themeColor="text1"/>
      <w:sz w:val="28"/>
      <w:szCs w:val="28"/>
    </w:rPr>
  </w:style>
  <w:style w:type="character" w:customStyle="1" w:styleId="Heading3Char">
    <w:name w:val="Heading 3 Char"/>
    <w:basedOn w:val="DefaultParagraphFont"/>
    <w:link w:val="Heading3"/>
    <w:uiPriority w:val="9"/>
    <w:rsid w:val="00195716"/>
    <w:rPr>
      <w:rFonts w:asciiTheme="minorHAnsi" w:hAnsiTheme="minorHAnsi" w:cstheme="minorHAnsi"/>
      <w:b/>
      <w:bCs/>
    </w:rPr>
  </w:style>
  <w:style w:type="character" w:customStyle="1" w:styleId="Heading4Char">
    <w:name w:val="Heading 4 Char"/>
    <w:basedOn w:val="DefaultParagraphFont"/>
    <w:link w:val="Heading4"/>
    <w:uiPriority w:val="9"/>
    <w:rsid w:val="008F635E"/>
    <w:rPr>
      <w:rFonts w:cs="Arial"/>
      <w:color w:val="767171" w:themeColor="background2" w:themeShade="80"/>
      <w:sz w:val="22"/>
    </w:rPr>
  </w:style>
  <w:style w:type="character" w:customStyle="1" w:styleId="Heading5Char">
    <w:name w:val="Heading 5 Char"/>
    <w:basedOn w:val="DefaultParagraphFont"/>
    <w:link w:val="Heading5"/>
    <w:uiPriority w:val="9"/>
    <w:rsid w:val="0092193D"/>
    <w:rPr>
      <w:rFonts w:cs="Arial"/>
      <w:bCs/>
      <w:color w:val="3B3838" w:themeColor="background2" w:themeShade="40"/>
      <w:sz w:val="22"/>
    </w:rPr>
  </w:style>
  <w:style w:type="character" w:customStyle="1" w:styleId="Heading6Char">
    <w:name w:val="Heading 6 Char"/>
    <w:basedOn w:val="DefaultParagraphFont"/>
    <w:link w:val="Heading6"/>
    <w:uiPriority w:val="99"/>
    <w:rsid w:val="00A71515"/>
    <w:rPr>
      <w:rFonts w:ascii="Arial" w:eastAsia="Times New Roman" w:hAnsi="Arial" w:cs="Arial"/>
      <w:b/>
      <w:bCs/>
      <w:sz w:val="36"/>
    </w:rPr>
  </w:style>
  <w:style w:type="character" w:customStyle="1" w:styleId="Heading7Char">
    <w:name w:val="Heading 7 Char"/>
    <w:basedOn w:val="DefaultParagraphFont"/>
    <w:link w:val="Heading7"/>
    <w:uiPriority w:val="99"/>
    <w:rsid w:val="00A71515"/>
    <w:rPr>
      <w:rFonts w:ascii="Garamond" w:eastAsia="Times New Roman" w:hAnsi="Garamond" w:cs="Arial"/>
      <w:b/>
      <w:bCs/>
    </w:rPr>
  </w:style>
  <w:style w:type="character" w:customStyle="1" w:styleId="Heading8Char">
    <w:name w:val="Heading 8 Char"/>
    <w:basedOn w:val="DefaultParagraphFont"/>
    <w:link w:val="Heading8"/>
    <w:uiPriority w:val="99"/>
    <w:rsid w:val="00A71515"/>
    <w:rPr>
      <w:rFonts w:ascii="Garamond" w:eastAsia="Times New Roman" w:hAnsi="Garamond" w:cs="Arial"/>
      <w:b/>
      <w:bCs/>
      <w:sz w:val="20"/>
    </w:rPr>
  </w:style>
  <w:style w:type="character" w:customStyle="1" w:styleId="Heading9Char">
    <w:name w:val="Heading 9 Char"/>
    <w:basedOn w:val="DefaultParagraphFont"/>
    <w:link w:val="Heading9"/>
    <w:uiPriority w:val="99"/>
    <w:rsid w:val="00A71515"/>
    <w:rPr>
      <w:rFonts w:ascii="Garamond" w:eastAsia="Times New Roman" w:hAnsi="Garamond" w:cs="Arial"/>
      <w:b/>
      <w:bCs/>
      <w:sz w:val="20"/>
    </w:rPr>
  </w:style>
  <w:style w:type="paragraph" w:styleId="BodyText">
    <w:name w:val="Body Text"/>
    <w:basedOn w:val="Normal"/>
    <w:link w:val="BodyTextChar"/>
    <w:qFormat/>
    <w:rsid w:val="00A71515"/>
    <w:pPr>
      <w:jc w:val="center"/>
    </w:pPr>
    <w:rPr>
      <w:rFonts w:ascii="Arial" w:hAnsi="Arial" w:cs="Arial"/>
      <w:b/>
      <w:bCs/>
      <w:sz w:val="48"/>
    </w:rPr>
  </w:style>
  <w:style w:type="character" w:customStyle="1" w:styleId="BodyTextChar">
    <w:name w:val="Body Text Char"/>
    <w:basedOn w:val="DefaultParagraphFont"/>
    <w:link w:val="BodyText"/>
    <w:rsid w:val="00A71515"/>
    <w:rPr>
      <w:rFonts w:ascii="Arial" w:eastAsia="Times New Roman" w:hAnsi="Arial" w:cs="Arial"/>
      <w:b/>
      <w:bCs/>
      <w:sz w:val="48"/>
    </w:rPr>
  </w:style>
  <w:style w:type="character" w:styleId="Hyperlink">
    <w:name w:val="Hyperlink"/>
    <w:basedOn w:val="DefaultParagraphFont"/>
    <w:uiPriority w:val="99"/>
    <w:rsid w:val="00A71515"/>
    <w:rPr>
      <w:rFonts w:cs="Times New Roman"/>
      <w:color w:val="0000FF"/>
      <w:u w:val="single"/>
    </w:rPr>
  </w:style>
  <w:style w:type="paragraph" w:styleId="Footer">
    <w:name w:val="footer"/>
    <w:basedOn w:val="Normal"/>
    <w:link w:val="FooterChar"/>
    <w:uiPriority w:val="99"/>
    <w:rsid w:val="00A71515"/>
    <w:pPr>
      <w:tabs>
        <w:tab w:val="center" w:pos="4153"/>
        <w:tab w:val="right" w:pos="8306"/>
      </w:tabs>
    </w:pPr>
  </w:style>
  <w:style w:type="character" w:customStyle="1" w:styleId="FooterChar">
    <w:name w:val="Footer Char"/>
    <w:basedOn w:val="DefaultParagraphFont"/>
    <w:link w:val="Footer"/>
    <w:uiPriority w:val="99"/>
    <w:rsid w:val="00A71515"/>
    <w:rPr>
      <w:rFonts w:ascii="Times New Roman" w:eastAsia="Times New Roman" w:hAnsi="Times New Roman" w:cs="Times New Roman"/>
    </w:rPr>
  </w:style>
  <w:style w:type="character" w:styleId="PageNumber">
    <w:name w:val="page number"/>
    <w:basedOn w:val="DefaultParagraphFont"/>
    <w:uiPriority w:val="99"/>
    <w:rsid w:val="00A71515"/>
    <w:rPr>
      <w:rFonts w:cs="Times New Roman"/>
    </w:rPr>
  </w:style>
  <w:style w:type="paragraph" w:styleId="Header">
    <w:name w:val="header"/>
    <w:basedOn w:val="Normal"/>
    <w:link w:val="HeaderChar"/>
    <w:uiPriority w:val="99"/>
    <w:rsid w:val="00A71515"/>
    <w:pPr>
      <w:tabs>
        <w:tab w:val="center" w:pos="4153"/>
        <w:tab w:val="right" w:pos="8306"/>
      </w:tabs>
    </w:pPr>
  </w:style>
  <w:style w:type="character" w:customStyle="1" w:styleId="HeaderChar">
    <w:name w:val="Header Char"/>
    <w:basedOn w:val="DefaultParagraphFont"/>
    <w:link w:val="Header"/>
    <w:uiPriority w:val="99"/>
    <w:rsid w:val="00A71515"/>
    <w:rPr>
      <w:rFonts w:ascii="Times New Roman" w:eastAsia="Times New Roman" w:hAnsi="Times New Roman" w:cs="Times New Roman"/>
    </w:rPr>
  </w:style>
  <w:style w:type="paragraph" w:styleId="BodyText2">
    <w:name w:val="Body Text 2"/>
    <w:basedOn w:val="Normal"/>
    <w:link w:val="BodyText2Char"/>
    <w:uiPriority w:val="99"/>
    <w:rsid w:val="00A71515"/>
    <w:pPr>
      <w:ind w:left="1440"/>
    </w:pPr>
    <w:rPr>
      <w:sz w:val="20"/>
      <w:szCs w:val="20"/>
      <w:lang w:val="en-GB"/>
    </w:rPr>
  </w:style>
  <w:style w:type="character" w:customStyle="1" w:styleId="BodyText2Char">
    <w:name w:val="Body Text 2 Char"/>
    <w:basedOn w:val="DefaultParagraphFont"/>
    <w:link w:val="BodyText2"/>
    <w:uiPriority w:val="99"/>
    <w:rsid w:val="00A71515"/>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rsid w:val="00A71515"/>
    <w:rPr>
      <w:rFonts w:cs="Times New Roman"/>
      <w:color w:val="800080"/>
      <w:u w:val="single"/>
    </w:rPr>
  </w:style>
  <w:style w:type="paragraph" w:styleId="BalloonText">
    <w:name w:val="Balloon Text"/>
    <w:basedOn w:val="Normal"/>
    <w:link w:val="BalloonTextChar"/>
    <w:uiPriority w:val="99"/>
    <w:semiHidden/>
    <w:rsid w:val="00A71515"/>
    <w:rPr>
      <w:rFonts w:ascii="Tahoma" w:hAnsi="Tahoma" w:cs="Tahoma"/>
      <w:sz w:val="16"/>
      <w:szCs w:val="16"/>
    </w:rPr>
  </w:style>
  <w:style w:type="character" w:customStyle="1" w:styleId="BalloonTextChar">
    <w:name w:val="Balloon Text Char"/>
    <w:basedOn w:val="DefaultParagraphFont"/>
    <w:link w:val="BalloonText"/>
    <w:uiPriority w:val="99"/>
    <w:semiHidden/>
    <w:rsid w:val="00A71515"/>
    <w:rPr>
      <w:rFonts w:ascii="Tahoma" w:eastAsia="Times New Roman" w:hAnsi="Tahoma" w:cs="Tahoma"/>
      <w:sz w:val="16"/>
      <w:szCs w:val="16"/>
    </w:rPr>
  </w:style>
  <w:style w:type="paragraph" w:styleId="NormalWeb">
    <w:name w:val="Normal (Web)"/>
    <w:basedOn w:val="Normal"/>
    <w:uiPriority w:val="99"/>
    <w:rsid w:val="00A71515"/>
    <w:pPr>
      <w:spacing w:before="100" w:beforeAutospacing="1" w:after="100" w:afterAutospacing="1"/>
    </w:pPr>
  </w:style>
  <w:style w:type="paragraph" w:styleId="BodyText3">
    <w:name w:val="Body Text 3"/>
    <w:basedOn w:val="Normal"/>
    <w:link w:val="BodyText3Char"/>
    <w:uiPriority w:val="99"/>
    <w:rsid w:val="00A71515"/>
    <w:rPr>
      <w:sz w:val="16"/>
      <w:szCs w:val="16"/>
    </w:rPr>
  </w:style>
  <w:style w:type="character" w:customStyle="1" w:styleId="BodyText3Char">
    <w:name w:val="Body Text 3 Char"/>
    <w:basedOn w:val="DefaultParagraphFont"/>
    <w:link w:val="BodyText3"/>
    <w:uiPriority w:val="99"/>
    <w:rsid w:val="00A71515"/>
    <w:rPr>
      <w:rFonts w:ascii="Times New Roman" w:eastAsia="Times New Roman" w:hAnsi="Times New Roman" w:cs="Times New Roman"/>
      <w:sz w:val="16"/>
      <w:szCs w:val="16"/>
    </w:rPr>
  </w:style>
  <w:style w:type="table" w:styleId="TableGrid">
    <w:name w:val="Table Grid"/>
    <w:basedOn w:val="TableNormal"/>
    <w:uiPriority w:val="39"/>
    <w:rsid w:val="004F134A"/>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link w:val="FootnoteTextChar"/>
    <w:rsid w:val="007F2340"/>
    <w:pPr>
      <w:numPr>
        <w:numId w:val="14"/>
      </w:numPr>
      <w:ind w:left="714" w:hanging="357"/>
      <w:contextualSpacing/>
    </w:pPr>
    <w:rPr>
      <w:sz w:val="18"/>
      <w:szCs w:val="20"/>
    </w:rPr>
  </w:style>
  <w:style w:type="character" w:customStyle="1" w:styleId="FootnoteTextChar">
    <w:name w:val="Footnote Text Char"/>
    <w:basedOn w:val="DefaultParagraphFont"/>
    <w:link w:val="FootnoteText"/>
    <w:rsid w:val="007F2340"/>
    <w:rPr>
      <w:sz w:val="18"/>
      <w:szCs w:val="20"/>
    </w:rPr>
  </w:style>
  <w:style w:type="character" w:styleId="FootnoteReference">
    <w:name w:val="footnote reference"/>
    <w:basedOn w:val="DefaultParagraphFont"/>
    <w:uiPriority w:val="99"/>
    <w:rsid w:val="00A71515"/>
    <w:rPr>
      <w:rFonts w:cs="Times New Roman"/>
      <w:vertAlign w:val="superscript"/>
    </w:rPr>
  </w:style>
  <w:style w:type="paragraph" w:styleId="BodyTextIndent">
    <w:name w:val="Body Text Indent"/>
    <w:basedOn w:val="Normal"/>
    <w:link w:val="BodyTextIndentChar"/>
    <w:uiPriority w:val="99"/>
    <w:rsid w:val="00A71515"/>
    <w:pPr>
      <w:ind w:left="741" w:hanging="342"/>
    </w:pPr>
    <w:rPr>
      <w:lang w:val="en-US"/>
    </w:rPr>
  </w:style>
  <w:style w:type="character" w:customStyle="1" w:styleId="BodyTextIndentChar">
    <w:name w:val="Body Text Indent Char"/>
    <w:basedOn w:val="DefaultParagraphFont"/>
    <w:link w:val="BodyTextIndent"/>
    <w:uiPriority w:val="99"/>
    <w:rsid w:val="00A71515"/>
    <w:rPr>
      <w:rFonts w:ascii="Times New Roman" w:eastAsia="Times New Roman" w:hAnsi="Times New Roman" w:cs="Times New Roman"/>
      <w:lang w:val="en-US"/>
    </w:rPr>
  </w:style>
  <w:style w:type="paragraph" w:styleId="BodyTextIndent2">
    <w:name w:val="Body Text Indent 2"/>
    <w:basedOn w:val="Normal"/>
    <w:link w:val="BodyTextIndent2Char"/>
    <w:uiPriority w:val="99"/>
    <w:rsid w:val="00A71515"/>
    <w:pPr>
      <w:ind w:left="912" w:hanging="513"/>
    </w:pPr>
    <w:rPr>
      <w:lang w:val="en-US"/>
    </w:rPr>
  </w:style>
  <w:style w:type="character" w:customStyle="1" w:styleId="BodyTextIndent2Char">
    <w:name w:val="Body Text Indent 2 Char"/>
    <w:basedOn w:val="DefaultParagraphFont"/>
    <w:link w:val="BodyTextIndent2"/>
    <w:uiPriority w:val="99"/>
    <w:rsid w:val="00A71515"/>
    <w:rPr>
      <w:rFonts w:ascii="Times New Roman" w:eastAsia="Times New Roman" w:hAnsi="Times New Roman" w:cs="Times New Roman"/>
      <w:lang w:val="en-US"/>
    </w:rPr>
  </w:style>
  <w:style w:type="paragraph" w:styleId="BodyTextIndent3">
    <w:name w:val="Body Text Indent 3"/>
    <w:basedOn w:val="Normal"/>
    <w:link w:val="BodyTextIndent3Char"/>
    <w:uiPriority w:val="99"/>
    <w:rsid w:val="00A71515"/>
    <w:pPr>
      <w:ind w:left="399"/>
    </w:pPr>
    <w:rPr>
      <w:lang w:val="en-US"/>
    </w:rPr>
  </w:style>
  <w:style w:type="character" w:customStyle="1" w:styleId="BodyTextIndent3Char">
    <w:name w:val="Body Text Indent 3 Char"/>
    <w:basedOn w:val="DefaultParagraphFont"/>
    <w:link w:val="BodyTextIndent3"/>
    <w:uiPriority w:val="99"/>
    <w:rsid w:val="00A71515"/>
    <w:rPr>
      <w:rFonts w:ascii="Times New Roman" w:eastAsia="Times New Roman" w:hAnsi="Times New Roman" w:cs="Times New Roman"/>
      <w:lang w:val="en-US"/>
    </w:rPr>
  </w:style>
  <w:style w:type="paragraph" w:styleId="Title">
    <w:name w:val="Title"/>
    <w:link w:val="TitleChar"/>
    <w:uiPriority w:val="10"/>
    <w:qFormat/>
    <w:rsid w:val="005930F8"/>
    <w:pPr>
      <w:spacing w:before="1000" w:after="240"/>
      <w:jc w:val="center"/>
    </w:pPr>
    <w:rPr>
      <w:b/>
      <w:color w:val="2F5496" w:themeColor="accent1" w:themeShade="BF"/>
      <w:sz w:val="48"/>
    </w:rPr>
  </w:style>
  <w:style w:type="character" w:customStyle="1" w:styleId="TitleChar">
    <w:name w:val="Title Char"/>
    <w:basedOn w:val="DefaultParagraphFont"/>
    <w:link w:val="Title"/>
    <w:uiPriority w:val="10"/>
    <w:rsid w:val="005930F8"/>
    <w:rPr>
      <w:b/>
      <w:color w:val="2F5496" w:themeColor="accent1" w:themeShade="BF"/>
      <w:sz w:val="48"/>
    </w:rPr>
  </w:style>
  <w:style w:type="paragraph" w:styleId="TOC1">
    <w:name w:val="toc 1"/>
    <w:basedOn w:val="Normal"/>
    <w:next w:val="Normal"/>
    <w:autoRedefine/>
    <w:uiPriority w:val="39"/>
    <w:rsid w:val="005A39B1"/>
    <w:pPr>
      <w:tabs>
        <w:tab w:val="left" w:pos="567"/>
        <w:tab w:val="right" w:leader="dot" w:pos="8494"/>
      </w:tabs>
    </w:pPr>
    <w:rPr>
      <w:rFonts w:asciiTheme="minorHAnsi" w:hAnsiTheme="minorHAnsi"/>
      <w:bCs/>
      <w:caps/>
      <w:sz w:val="20"/>
      <w:szCs w:val="20"/>
    </w:rPr>
  </w:style>
  <w:style w:type="character" w:styleId="Strong">
    <w:name w:val="Strong"/>
    <w:basedOn w:val="DefaultParagraphFont"/>
    <w:uiPriority w:val="22"/>
    <w:qFormat/>
    <w:rsid w:val="00A71515"/>
    <w:rPr>
      <w:rFonts w:cs="Times New Roman"/>
      <w:b/>
      <w:bCs/>
    </w:rPr>
  </w:style>
  <w:style w:type="paragraph" w:customStyle="1" w:styleId="Summary">
    <w:name w:val="Summary"/>
    <w:basedOn w:val="Normal"/>
    <w:next w:val="Normal"/>
    <w:uiPriority w:val="99"/>
    <w:rsid w:val="00A71515"/>
    <w:pPr>
      <w:widowControl w:val="0"/>
      <w:overflowPunct w:val="0"/>
      <w:autoSpaceDE w:val="0"/>
      <w:autoSpaceDN w:val="0"/>
      <w:adjustRightInd w:val="0"/>
      <w:spacing w:line="260" w:lineRule="exact"/>
      <w:ind w:left="851"/>
      <w:jc w:val="both"/>
      <w:textAlignment w:val="baseline"/>
    </w:pPr>
    <w:rPr>
      <w:rFonts w:ascii="Arial" w:hAnsi="Arial"/>
      <w:color w:val="000080"/>
      <w:sz w:val="20"/>
      <w:szCs w:val="20"/>
      <w:lang w:val="en-GB" w:eastAsia="ko-KR"/>
    </w:rPr>
  </w:style>
  <w:style w:type="character" w:customStyle="1" w:styleId="Summaryheading">
    <w:name w:val="Summary heading"/>
    <w:basedOn w:val="DefaultParagraphFont"/>
    <w:uiPriority w:val="99"/>
    <w:rsid w:val="00A71515"/>
    <w:rPr>
      <w:rFonts w:cs="Times New Roman"/>
      <w:b/>
      <w:color w:val="FF00FF"/>
      <w:sz w:val="20"/>
    </w:rPr>
  </w:style>
  <w:style w:type="paragraph" w:styleId="Caption">
    <w:name w:val="caption"/>
    <w:next w:val="Normal"/>
    <w:uiPriority w:val="99"/>
    <w:qFormat/>
    <w:rsid w:val="0092193D"/>
    <w:pPr>
      <w:keepNext/>
      <w:spacing w:before="120" w:after="120"/>
    </w:pPr>
    <w:rPr>
      <w:b/>
      <w:bCs/>
      <w:sz w:val="22"/>
      <w:szCs w:val="20"/>
    </w:rPr>
  </w:style>
  <w:style w:type="paragraph" w:customStyle="1" w:styleId="TableText">
    <w:name w:val="TableText"/>
    <w:link w:val="TableTextChar"/>
    <w:qFormat/>
    <w:rsid w:val="00E441B6"/>
    <w:pPr>
      <w:contextualSpacing/>
    </w:pPr>
    <w:rPr>
      <w:sz w:val="18"/>
      <w:lang w:val="en-NZ"/>
    </w:rPr>
  </w:style>
  <w:style w:type="character" w:customStyle="1" w:styleId="TableTextChar">
    <w:name w:val="TableText Char"/>
    <w:link w:val="TableText"/>
    <w:rsid w:val="00E441B6"/>
    <w:rPr>
      <w:sz w:val="18"/>
      <w:lang w:val="en-NZ"/>
    </w:rPr>
  </w:style>
  <w:style w:type="paragraph" w:styleId="EnvelopeReturn">
    <w:name w:val="envelope return"/>
    <w:basedOn w:val="Normal"/>
    <w:uiPriority w:val="99"/>
    <w:rsid w:val="00A71515"/>
  </w:style>
  <w:style w:type="paragraph" w:styleId="TOC2">
    <w:name w:val="toc 2"/>
    <w:basedOn w:val="Normal"/>
    <w:next w:val="Normal"/>
    <w:autoRedefine/>
    <w:uiPriority w:val="39"/>
    <w:rsid w:val="00A71515"/>
    <w:pPr>
      <w:tabs>
        <w:tab w:val="left" w:pos="720"/>
        <w:tab w:val="right" w:leader="dot" w:pos="8494"/>
      </w:tabs>
      <w:ind w:left="567" w:hanging="327"/>
    </w:pPr>
    <w:rPr>
      <w:rFonts w:asciiTheme="minorHAnsi" w:hAnsiTheme="minorHAnsi"/>
      <w:smallCaps/>
      <w:sz w:val="20"/>
      <w:szCs w:val="20"/>
    </w:rPr>
  </w:style>
  <w:style w:type="paragraph" w:styleId="TOC3">
    <w:name w:val="toc 3"/>
    <w:basedOn w:val="Normal"/>
    <w:next w:val="Normal"/>
    <w:autoRedefine/>
    <w:uiPriority w:val="39"/>
    <w:rsid w:val="00A71515"/>
    <w:pPr>
      <w:ind w:left="480"/>
    </w:pPr>
    <w:rPr>
      <w:rFonts w:asciiTheme="minorHAnsi" w:hAnsiTheme="minorHAnsi"/>
      <w:i/>
      <w:iCs/>
      <w:sz w:val="20"/>
      <w:szCs w:val="20"/>
    </w:rPr>
  </w:style>
  <w:style w:type="paragraph" w:styleId="TOC4">
    <w:name w:val="toc 4"/>
    <w:basedOn w:val="Normal"/>
    <w:next w:val="Normal"/>
    <w:autoRedefine/>
    <w:uiPriority w:val="39"/>
    <w:rsid w:val="00A71515"/>
    <w:pPr>
      <w:ind w:left="720"/>
    </w:pPr>
    <w:rPr>
      <w:rFonts w:asciiTheme="minorHAnsi" w:hAnsiTheme="minorHAnsi"/>
      <w:sz w:val="18"/>
      <w:szCs w:val="18"/>
    </w:rPr>
  </w:style>
  <w:style w:type="paragraph" w:styleId="TOC5">
    <w:name w:val="toc 5"/>
    <w:basedOn w:val="Normal"/>
    <w:next w:val="Normal"/>
    <w:autoRedefine/>
    <w:uiPriority w:val="39"/>
    <w:rsid w:val="00A71515"/>
    <w:pPr>
      <w:ind w:left="960"/>
    </w:pPr>
    <w:rPr>
      <w:rFonts w:asciiTheme="minorHAnsi" w:hAnsiTheme="minorHAnsi"/>
      <w:sz w:val="18"/>
      <w:szCs w:val="18"/>
    </w:rPr>
  </w:style>
  <w:style w:type="paragraph" w:styleId="TOC6">
    <w:name w:val="toc 6"/>
    <w:basedOn w:val="Normal"/>
    <w:next w:val="Normal"/>
    <w:autoRedefine/>
    <w:uiPriority w:val="39"/>
    <w:rsid w:val="00A71515"/>
    <w:pPr>
      <w:ind w:left="1200"/>
    </w:pPr>
    <w:rPr>
      <w:rFonts w:asciiTheme="minorHAnsi" w:hAnsiTheme="minorHAnsi"/>
      <w:sz w:val="18"/>
      <w:szCs w:val="18"/>
    </w:rPr>
  </w:style>
  <w:style w:type="paragraph" w:styleId="TOC7">
    <w:name w:val="toc 7"/>
    <w:basedOn w:val="Normal"/>
    <w:next w:val="Normal"/>
    <w:autoRedefine/>
    <w:uiPriority w:val="39"/>
    <w:rsid w:val="00A71515"/>
    <w:pPr>
      <w:ind w:left="1440"/>
    </w:pPr>
    <w:rPr>
      <w:rFonts w:asciiTheme="minorHAnsi" w:hAnsiTheme="minorHAnsi"/>
      <w:sz w:val="18"/>
      <w:szCs w:val="18"/>
    </w:rPr>
  </w:style>
  <w:style w:type="paragraph" w:styleId="TOC8">
    <w:name w:val="toc 8"/>
    <w:basedOn w:val="Normal"/>
    <w:next w:val="Normal"/>
    <w:autoRedefine/>
    <w:uiPriority w:val="39"/>
    <w:rsid w:val="00A71515"/>
    <w:pPr>
      <w:ind w:left="1680"/>
    </w:pPr>
    <w:rPr>
      <w:rFonts w:asciiTheme="minorHAnsi" w:hAnsiTheme="minorHAnsi"/>
      <w:sz w:val="18"/>
      <w:szCs w:val="18"/>
    </w:rPr>
  </w:style>
  <w:style w:type="paragraph" w:styleId="TOC9">
    <w:name w:val="toc 9"/>
    <w:basedOn w:val="Normal"/>
    <w:next w:val="Normal"/>
    <w:autoRedefine/>
    <w:uiPriority w:val="39"/>
    <w:rsid w:val="00A71515"/>
    <w:pPr>
      <w:ind w:left="1920"/>
    </w:pPr>
    <w:rPr>
      <w:rFonts w:asciiTheme="minorHAnsi" w:hAnsiTheme="minorHAnsi"/>
      <w:sz w:val="18"/>
      <w:szCs w:val="18"/>
    </w:rPr>
  </w:style>
  <w:style w:type="table" w:styleId="PlainTable2">
    <w:name w:val="Plain Table 2"/>
    <w:basedOn w:val="TableNormal"/>
    <w:uiPriority w:val="42"/>
    <w:rsid w:val="009E5BBF"/>
    <w:pPr>
      <w:contextualSpacing/>
    </w:pPr>
    <w:rPr>
      <w:sz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asciiTheme="minorHAnsi" w:hAnsiTheme="minorHAnsi"/>
        <w:b/>
        <w:bCs/>
        <w:sz w:val="20"/>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1957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71515"/>
    <w:pPr>
      <w:widowControl w:val="0"/>
      <w:autoSpaceDE w:val="0"/>
      <w:autoSpaceDN w:val="0"/>
      <w:adjustRightInd w:val="0"/>
    </w:pPr>
    <w:rPr>
      <w:rFonts w:ascii="Times New Roman" w:eastAsia="Times New Roman" w:hAnsi="Times New Roman" w:cs="Times New Roman"/>
      <w:color w:val="000000"/>
      <w:lang w:val="en-US" w:eastAsia="en-US"/>
    </w:rPr>
  </w:style>
  <w:style w:type="paragraph" w:customStyle="1" w:styleId="Noindent">
    <w:name w:val="No. indent"/>
    <w:basedOn w:val="Normal"/>
    <w:uiPriority w:val="99"/>
    <w:rsid w:val="00A71515"/>
    <w:pPr>
      <w:overflowPunct w:val="0"/>
      <w:autoSpaceDE w:val="0"/>
      <w:autoSpaceDN w:val="0"/>
      <w:adjustRightInd w:val="0"/>
      <w:ind w:left="720" w:hanging="720"/>
      <w:textAlignment w:val="baseline"/>
    </w:pPr>
    <w:rPr>
      <w:rFonts w:ascii="Palatino" w:hAnsi="Palatino"/>
      <w:b/>
      <w:sz w:val="20"/>
      <w:szCs w:val="20"/>
      <w:lang w:val="en-US" w:eastAsia="en-AU"/>
    </w:rPr>
  </w:style>
  <w:style w:type="character" w:styleId="CommentReference">
    <w:name w:val="annotation reference"/>
    <w:basedOn w:val="DefaultParagraphFont"/>
    <w:uiPriority w:val="99"/>
    <w:rsid w:val="00A71515"/>
    <w:rPr>
      <w:rFonts w:cs="Times New Roman"/>
      <w:sz w:val="16"/>
      <w:szCs w:val="16"/>
    </w:rPr>
  </w:style>
  <w:style w:type="paragraph" w:styleId="CommentText">
    <w:name w:val="annotation text"/>
    <w:basedOn w:val="Normal"/>
    <w:link w:val="CommentTextChar"/>
    <w:uiPriority w:val="99"/>
    <w:rsid w:val="00A71515"/>
    <w:rPr>
      <w:sz w:val="20"/>
      <w:szCs w:val="20"/>
    </w:rPr>
  </w:style>
  <w:style w:type="character" w:customStyle="1" w:styleId="CommentTextChar">
    <w:name w:val="Comment Text Char"/>
    <w:basedOn w:val="DefaultParagraphFont"/>
    <w:link w:val="CommentText"/>
    <w:uiPriority w:val="99"/>
    <w:rsid w:val="00A71515"/>
    <w:rPr>
      <w:rFonts w:ascii="Times New Roman" w:eastAsia="Times New Roman" w:hAnsi="Times New Roman" w:cs="Times New Roman"/>
      <w:sz w:val="20"/>
      <w:szCs w:val="20"/>
    </w:rPr>
  </w:style>
  <w:style w:type="paragraph" w:customStyle="1" w:styleId="Text">
    <w:name w:val="Text"/>
    <w:basedOn w:val="Normal"/>
    <w:uiPriority w:val="99"/>
    <w:rsid w:val="00A71515"/>
    <w:rPr>
      <w:rFonts w:ascii="Arial" w:hAnsi="Arial" w:cs="Arial"/>
      <w:sz w:val="22"/>
      <w:lang w:val="en-US"/>
    </w:rPr>
  </w:style>
  <w:style w:type="paragraph" w:styleId="CommentSubject">
    <w:name w:val="annotation subject"/>
    <w:basedOn w:val="CommentText"/>
    <w:next w:val="CommentText"/>
    <w:link w:val="CommentSubjectChar"/>
    <w:uiPriority w:val="99"/>
    <w:semiHidden/>
    <w:rsid w:val="00A71515"/>
    <w:rPr>
      <w:b/>
      <w:bCs/>
    </w:rPr>
  </w:style>
  <w:style w:type="character" w:customStyle="1" w:styleId="CommentSubjectChar">
    <w:name w:val="Comment Subject Char"/>
    <w:basedOn w:val="CommentTextChar"/>
    <w:link w:val="CommentSubject"/>
    <w:uiPriority w:val="99"/>
    <w:semiHidden/>
    <w:rsid w:val="00A71515"/>
    <w:rPr>
      <w:rFonts w:ascii="Times New Roman" w:eastAsia="Times New Roman" w:hAnsi="Times New Roman" w:cs="Times New Roman"/>
      <w:b/>
      <w:bCs/>
      <w:sz w:val="20"/>
      <w:szCs w:val="20"/>
    </w:rPr>
  </w:style>
  <w:style w:type="paragraph" w:styleId="ListParagraph">
    <w:name w:val="List Paragraph"/>
    <w:aliases w:val="List Paragraph1,List Paragraph11,Recommendation,First level bullet point,Bullet point,Bullets,CV text,Dot pt,F5 List Paragraph,FooterText,L,List Paragraph111,List Paragraph2,Medium Grid 1 - Accent 21,NAST Quote,NFP GP Bulleted List,列,Ha"/>
    <w:basedOn w:val="Normal"/>
    <w:link w:val="ListParagraphChar"/>
    <w:uiPriority w:val="34"/>
    <w:qFormat/>
    <w:rsid w:val="00FA0742"/>
    <w:pPr>
      <w:spacing w:before="0" w:after="0"/>
      <w:ind w:left="720"/>
      <w:contextualSpacing/>
    </w:pPr>
    <w:rPr>
      <w:sz w:val="20"/>
    </w:rPr>
  </w:style>
  <w:style w:type="character" w:customStyle="1" w:styleId="ListParagraphChar">
    <w:name w:val="List Paragraph Char"/>
    <w:aliases w:val="List Paragraph1 Char,List Paragraph11 Char,Recommendation Char,First level bullet point Char,Bullet point Char,Bullets Char,CV text Char,Dot pt Char,F5 List Paragraph Char,FooterText Char,L Char,List Paragraph111 Char,NAST Quote Char"/>
    <w:link w:val="ListParagraph"/>
    <w:uiPriority w:val="34"/>
    <w:qFormat/>
    <w:locked/>
    <w:rsid w:val="00FA0742"/>
    <w:rPr>
      <w:sz w:val="20"/>
    </w:rPr>
  </w:style>
  <w:style w:type="paragraph" w:styleId="TOCHeading">
    <w:name w:val="TOC Heading"/>
    <w:basedOn w:val="Heading1"/>
    <w:next w:val="Normal"/>
    <w:uiPriority w:val="39"/>
    <w:unhideWhenUsed/>
    <w:qFormat/>
    <w:rsid w:val="00A71515"/>
    <w:pPr>
      <w:keepLines/>
      <w:spacing w:before="480" w:line="276" w:lineRule="auto"/>
      <w:outlineLvl w:val="9"/>
    </w:pPr>
    <w:rPr>
      <w:rFonts w:asciiTheme="majorHAnsi" w:eastAsiaTheme="majorEastAsia" w:hAnsiTheme="majorHAnsi" w:cstheme="majorBidi"/>
      <w:color w:val="2F5496" w:themeColor="accent1" w:themeShade="BF"/>
      <w:sz w:val="28"/>
      <w:szCs w:val="28"/>
      <w:lang w:val="en-US"/>
    </w:rPr>
  </w:style>
  <w:style w:type="paragraph" w:customStyle="1" w:styleId="default0">
    <w:name w:val="default"/>
    <w:basedOn w:val="Normal"/>
    <w:rsid w:val="00A71515"/>
    <w:pPr>
      <w:spacing w:before="100" w:beforeAutospacing="1" w:after="100" w:afterAutospacing="1"/>
    </w:pPr>
    <w:rPr>
      <w:rFonts w:eastAsiaTheme="minorHAnsi"/>
      <w:lang w:val="en-US"/>
    </w:rPr>
  </w:style>
  <w:style w:type="paragraph" w:styleId="Revision">
    <w:name w:val="Revision"/>
    <w:hidden/>
    <w:uiPriority w:val="99"/>
    <w:semiHidden/>
    <w:rsid w:val="00A71515"/>
    <w:rPr>
      <w:rFonts w:ascii="Times New Roman" w:eastAsia="Times New Roman" w:hAnsi="Times New Roman" w:cs="Times New Roman"/>
      <w:lang w:eastAsia="en-US"/>
    </w:rPr>
  </w:style>
  <w:style w:type="paragraph" w:customStyle="1" w:styleId="EndNoteBibliographyTitle">
    <w:name w:val="EndNote Bibliography Title"/>
    <w:basedOn w:val="Normal"/>
    <w:link w:val="EndNoteBibliographyTitleChar"/>
    <w:rsid w:val="00A71515"/>
    <w:pPr>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A71515"/>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A71515"/>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A71515"/>
    <w:rPr>
      <w:rFonts w:ascii="Times New Roman" w:hAnsi="Times New Roman" w:cs="Times New Roman"/>
      <w:noProof/>
      <w:sz w:val="24"/>
      <w:lang w:val="en-US"/>
    </w:rPr>
  </w:style>
  <w:style w:type="character" w:styleId="Emphasis">
    <w:name w:val="Emphasis"/>
    <w:basedOn w:val="DefaultParagraphFont"/>
    <w:uiPriority w:val="20"/>
    <w:qFormat/>
    <w:rsid w:val="00A71515"/>
    <w:rPr>
      <w:i/>
      <w:iCs/>
    </w:rPr>
  </w:style>
  <w:style w:type="table" w:customStyle="1" w:styleId="TableGrid1">
    <w:name w:val="Table Grid1"/>
    <w:basedOn w:val="TableNormal"/>
    <w:next w:val="TableGrid"/>
    <w:uiPriority w:val="59"/>
    <w:rsid w:val="00A71515"/>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1">
    <w:name w:val="Grid Table 31"/>
    <w:basedOn w:val="TableNormal"/>
    <w:uiPriority w:val="48"/>
    <w:rsid w:val="00A71515"/>
    <w:rPr>
      <w:rFonts w:eastAsiaTheme="minorHAnsi"/>
      <w:sz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ableheading">
    <w:name w:val="table heading"/>
    <w:basedOn w:val="Normal"/>
    <w:link w:val="tableheadingChar"/>
    <w:qFormat/>
    <w:rsid w:val="00A71515"/>
    <w:pPr>
      <w:keepLines/>
      <w:outlineLvl w:val="2"/>
    </w:pPr>
    <w:rPr>
      <w:rFonts w:asciiTheme="minorHAnsi" w:eastAsiaTheme="majorEastAsia" w:hAnsiTheme="minorHAnsi" w:cstheme="majorBidi"/>
      <w:b/>
      <w:color w:val="000000" w:themeColor="text1"/>
      <w:lang w:val="en-US" w:eastAsia="en-US"/>
    </w:rPr>
  </w:style>
  <w:style w:type="character" w:customStyle="1" w:styleId="tableheadingChar">
    <w:name w:val="table heading Char"/>
    <w:basedOn w:val="DefaultParagraphFont"/>
    <w:link w:val="tableheading"/>
    <w:rsid w:val="00A71515"/>
    <w:rPr>
      <w:rFonts w:eastAsiaTheme="majorEastAsia" w:cstheme="majorBidi"/>
      <w:b/>
      <w:color w:val="000000" w:themeColor="text1"/>
      <w:sz w:val="21"/>
      <w:szCs w:val="21"/>
      <w:lang w:val="en-US" w:eastAsia="en-US"/>
    </w:rPr>
  </w:style>
  <w:style w:type="character" w:customStyle="1" w:styleId="UnresolvedMention1">
    <w:name w:val="Unresolved Mention1"/>
    <w:basedOn w:val="DefaultParagraphFont"/>
    <w:uiPriority w:val="99"/>
    <w:semiHidden/>
    <w:unhideWhenUsed/>
    <w:rsid w:val="00A71515"/>
    <w:rPr>
      <w:color w:val="605E5C"/>
      <w:shd w:val="clear" w:color="auto" w:fill="E1DFDD"/>
    </w:rPr>
  </w:style>
  <w:style w:type="table" w:customStyle="1" w:styleId="GridTable4-Accent11">
    <w:name w:val="Grid Table 4 - Accent 11"/>
    <w:basedOn w:val="TableNormal"/>
    <w:uiPriority w:val="49"/>
    <w:rsid w:val="00A71515"/>
    <w:rPr>
      <w:rFonts w:ascii="Times New Roman" w:eastAsia="Times New Roman" w:hAnsi="Times New Roman" w:cs="Times New Roman"/>
      <w:sz w:val="22"/>
      <w:lang w:eastAsia="en-AU"/>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A71515"/>
    <w:rPr>
      <w:color w:val="605E5C"/>
      <w:shd w:val="clear" w:color="auto" w:fill="E1DFDD"/>
    </w:rPr>
  </w:style>
  <w:style w:type="paragraph" w:customStyle="1" w:styleId="TableParagraph">
    <w:name w:val="Table Paragraph"/>
    <w:basedOn w:val="Normal"/>
    <w:uiPriority w:val="1"/>
    <w:qFormat/>
    <w:rsid w:val="00A71515"/>
    <w:pPr>
      <w:widowControl w:val="0"/>
      <w:autoSpaceDE w:val="0"/>
      <w:autoSpaceDN w:val="0"/>
    </w:pPr>
    <w:rPr>
      <w:rFonts w:eastAsia="Calibri"/>
      <w:sz w:val="22"/>
      <w:lang w:val="en-US" w:eastAsia="en-US"/>
    </w:rPr>
  </w:style>
  <w:style w:type="table" w:styleId="ListTable3-Accent1">
    <w:name w:val="List Table 3 Accent 1"/>
    <w:basedOn w:val="TableNormal"/>
    <w:uiPriority w:val="48"/>
    <w:rsid w:val="006E7D97"/>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6E7D97"/>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
    <w:name w:val="List Table 3"/>
    <w:basedOn w:val="TableNormal"/>
    <w:uiPriority w:val="48"/>
    <w:rsid w:val="0002142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rFonts w:ascii="Calibri" w:hAnsi="Calibri"/>
        <w:b w:val="0"/>
        <w:bCs/>
        <w:sz w:val="20"/>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Style1">
    <w:name w:val="Style1"/>
    <w:basedOn w:val="ListParagraph"/>
    <w:link w:val="Style1Char"/>
    <w:qFormat/>
    <w:rsid w:val="0086248E"/>
    <w:pPr>
      <w:numPr>
        <w:numId w:val="1"/>
      </w:numPr>
      <w:spacing w:before="60"/>
      <w:contextualSpacing w:val="0"/>
    </w:pPr>
    <w:rPr>
      <w:sz w:val="18"/>
      <w:szCs w:val="18"/>
      <w:lang w:eastAsia="en-US"/>
    </w:rPr>
  </w:style>
  <w:style w:type="character" w:customStyle="1" w:styleId="Style1Char">
    <w:name w:val="Style1 Char"/>
    <w:basedOn w:val="DefaultParagraphFont"/>
    <w:link w:val="Style1"/>
    <w:rsid w:val="0086248E"/>
    <w:rPr>
      <w:sz w:val="18"/>
      <w:szCs w:val="18"/>
      <w:lang w:eastAsia="en-US"/>
    </w:rPr>
  </w:style>
  <w:style w:type="paragraph" w:customStyle="1" w:styleId="TableTextindent">
    <w:name w:val="TableText (indent)"/>
    <w:basedOn w:val="TableText"/>
    <w:link w:val="TableTextindentChar"/>
    <w:qFormat/>
    <w:rsid w:val="00C862DB"/>
    <w:pPr>
      <w:ind w:left="113"/>
    </w:pPr>
    <w:rPr>
      <w:bCs/>
    </w:rPr>
  </w:style>
  <w:style w:type="paragraph" w:customStyle="1" w:styleId="TableTextindent2">
    <w:name w:val="TableText (indent2)"/>
    <w:basedOn w:val="TableTextindent"/>
    <w:link w:val="TableTextindent2Char"/>
    <w:qFormat/>
    <w:rsid w:val="009F54B9"/>
    <w:pPr>
      <w:ind w:left="227"/>
    </w:pPr>
    <w:rPr>
      <w:bCs w:val="0"/>
    </w:rPr>
  </w:style>
  <w:style w:type="table" w:styleId="GridTable1Light-Accent1">
    <w:name w:val="Grid Table 1 Light Accent 1"/>
    <w:basedOn w:val="TableNormal"/>
    <w:uiPriority w:val="46"/>
    <w:rsid w:val="0081701B"/>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textlistnumbered">
    <w:name w:val="Table text (list numbered)"/>
    <w:qFormat/>
    <w:rsid w:val="005C714A"/>
    <w:pPr>
      <w:numPr>
        <w:numId w:val="16"/>
      </w:numPr>
      <w:spacing w:before="60" w:after="60"/>
    </w:pPr>
    <w:rPr>
      <w:rFonts w:eastAsia="Times New Roman" w:cs="Times New Roman"/>
      <w:sz w:val="20"/>
      <w:szCs w:val="20"/>
      <w:lang w:val="en-GB" w:eastAsia="en-US"/>
    </w:rPr>
  </w:style>
  <w:style w:type="paragraph" w:styleId="Quote">
    <w:name w:val="Quote"/>
    <w:basedOn w:val="Normal"/>
    <w:next w:val="Normal"/>
    <w:link w:val="QuoteChar"/>
    <w:uiPriority w:val="29"/>
    <w:qFormat/>
    <w:rsid w:val="006F2204"/>
    <w:pPr>
      <w:suppressAutoHyphens/>
      <w:spacing w:line="360" w:lineRule="auto"/>
      <w:jc w:val="both"/>
    </w:pPr>
    <w:rPr>
      <w:i/>
      <w:iCs/>
      <w:color w:val="000000"/>
      <w:shd w:val="clear" w:color="auto" w:fill="FFFFFF"/>
      <w:lang w:eastAsia="en-AU"/>
    </w:rPr>
  </w:style>
  <w:style w:type="character" w:customStyle="1" w:styleId="QuoteChar">
    <w:name w:val="Quote Char"/>
    <w:basedOn w:val="DefaultParagraphFont"/>
    <w:link w:val="Quote"/>
    <w:uiPriority w:val="29"/>
    <w:rsid w:val="006F2204"/>
    <w:rPr>
      <w:rFonts w:ascii="Times New Roman" w:eastAsia="Times New Roman" w:hAnsi="Times New Roman" w:cs="Times New Roman"/>
      <w:i/>
      <w:iCs/>
      <w:color w:val="000000"/>
      <w:lang w:eastAsia="en-AU"/>
    </w:rPr>
  </w:style>
  <w:style w:type="paragraph" w:styleId="PlainText">
    <w:name w:val="Plain Text"/>
    <w:basedOn w:val="Normal"/>
    <w:link w:val="PlainTextChar"/>
    <w:uiPriority w:val="99"/>
    <w:unhideWhenUsed/>
    <w:rsid w:val="00BA0312"/>
    <w:rPr>
      <w:rFonts w:eastAsiaTheme="minorHAnsi" w:cstheme="minorBidi"/>
      <w:sz w:val="22"/>
      <w:lang w:eastAsia="en-US"/>
    </w:rPr>
  </w:style>
  <w:style w:type="character" w:customStyle="1" w:styleId="PlainTextChar">
    <w:name w:val="Plain Text Char"/>
    <w:basedOn w:val="DefaultParagraphFont"/>
    <w:link w:val="PlainText"/>
    <w:uiPriority w:val="99"/>
    <w:rsid w:val="00BA0312"/>
    <w:rPr>
      <w:rFonts w:ascii="Calibri" w:eastAsiaTheme="minorHAnsi" w:hAnsi="Calibri"/>
      <w:sz w:val="22"/>
      <w:szCs w:val="21"/>
      <w:lang w:eastAsia="en-US"/>
    </w:rPr>
  </w:style>
  <w:style w:type="paragraph" w:styleId="NoSpacing">
    <w:name w:val="No Spacing"/>
    <w:uiPriority w:val="1"/>
    <w:qFormat/>
    <w:rsid w:val="00802C1E"/>
    <w:rPr>
      <w:rFonts w:eastAsiaTheme="minorHAnsi"/>
      <w:sz w:val="22"/>
      <w:lang w:eastAsia="en-US"/>
    </w:rPr>
  </w:style>
  <w:style w:type="paragraph" w:customStyle="1" w:styleId="FootnoteTextnumbered">
    <w:name w:val="Footnote Text (numbered)"/>
    <w:basedOn w:val="FootnoteText"/>
    <w:link w:val="FootnoteTextnumberedChar"/>
    <w:qFormat/>
    <w:rsid w:val="00F33A20"/>
    <w:pPr>
      <w:numPr>
        <w:numId w:val="25"/>
      </w:numPr>
      <w:ind w:left="924" w:hanging="357"/>
    </w:pPr>
    <w:rPr>
      <w:lang w:eastAsia="en-AU"/>
    </w:rPr>
  </w:style>
  <w:style w:type="paragraph" w:customStyle="1" w:styleId="FirstParagraph">
    <w:name w:val="First Paragraph"/>
    <w:basedOn w:val="BodyText"/>
    <w:next w:val="BodyText"/>
    <w:link w:val="FirstParagraphChar"/>
    <w:qFormat/>
    <w:rsid w:val="00802C1E"/>
    <w:pPr>
      <w:spacing w:before="180" w:after="180"/>
      <w:jc w:val="left"/>
    </w:pPr>
    <w:rPr>
      <w:rFonts w:eastAsiaTheme="minorHAnsi"/>
      <w:b w:val="0"/>
      <w:bCs w:val="0"/>
      <w:lang w:val="en-US" w:eastAsia="en-US"/>
    </w:rPr>
  </w:style>
  <w:style w:type="character" w:customStyle="1" w:styleId="FirstParagraphChar">
    <w:name w:val="First Paragraph Char"/>
    <w:basedOn w:val="BodyTextChar"/>
    <w:link w:val="FirstParagraph"/>
    <w:rsid w:val="00802C1E"/>
    <w:rPr>
      <w:rFonts w:ascii="Arial" w:eastAsiaTheme="minorHAnsi" w:hAnsi="Arial" w:cs="Arial"/>
      <w:b w:val="0"/>
      <w:bCs w:val="0"/>
      <w:sz w:val="48"/>
      <w:lang w:val="en-US" w:eastAsia="en-US"/>
    </w:rPr>
  </w:style>
  <w:style w:type="table" w:customStyle="1" w:styleId="StylePHNreport">
    <w:name w:val="Style PHN report"/>
    <w:basedOn w:val="TableNormal"/>
    <w:uiPriority w:val="99"/>
    <w:rsid w:val="000613BF"/>
    <w:rPr>
      <w:rFonts w:ascii="Times New Roman" w:eastAsia="Times New Roman" w:hAnsi="Times New Roman" w:cs="Times New Roman"/>
      <w:sz w:val="22"/>
      <w:lang w:eastAsia="en-AU"/>
    </w:rPr>
    <w:tblPr>
      <w:tblStyleRowBandSize w:val="1"/>
    </w:tblPr>
    <w:tcPr>
      <w:vAlign w:val="center"/>
    </w:tcPr>
    <w:tblStylePr w:type="firstRow">
      <w:rPr>
        <w:b/>
      </w:rPr>
      <w:tblPr/>
      <w:tcPr>
        <w:tcBorders>
          <w:top w:val="single" w:sz="4" w:space="0" w:color="auto"/>
          <w:bottom w:val="single" w:sz="4" w:space="0" w:color="auto"/>
        </w:tcBorders>
      </w:tcPr>
    </w:tblStylePr>
    <w:tblStylePr w:type="lastRow">
      <w:rPr>
        <w:b/>
      </w:rPr>
      <w:tblPr/>
      <w:tcPr>
        <w:tcBorders>
          <w:bottom w:val="single" w:sz="4" w:space="0" w:color="auto"/>
        </w:tcBorders>
      </w:tcPr>
    </w:tblStylePr>
    <w:tblStylePr w:type="band2Horz">
      <w:tblPr/>
      <w:tcPr>
        <w:shd w:val="clear" w:color="auto" w:fill="D9D9D9" w:themeFill="background1" w:themeFillShade="D9"/>
      </w:tcPr>
    </w:tblStylePr>
  </w:style>
  <w:style w:type="character" w:customStyle="1" w:styleId="UnresolvedMention2">
    <w:name w:val="Unresolved Mention2"/>
    <w:basedOn w:val="DefaultParagraphFont"/>
    <w:uiPriority w:val="99"/>
    <w:unhideWhenUsed/>
    <w:rsid w:val="000613BF"/>
    <w:rPr>
      <w:color w:val="605E5C"/>
      <w:shd w:val="clear" w:color="auto" w:fill="E1DFDD"/>
    </w:rPr>
  </w:style>
  <w:style w:type="character" w:styleId="PlaceholderText">
    <w:name w:val="Placeholder Text"/>
    <w:basedOn w:val="DefaultParagraphFont"/>
    <w:uiPriority w:val="99"/>
    <w:semiHidden/>
    <w:rsid w:val="00D427E9"/>
    <w:rPr>
      <w:color w:val="3B3838" w:themeColor="background2" w:themeShade="40"/>
    </w:rPr>
  </w:style>
  <w:style w:type="table" w:styleId="TableGridLight">
    <w:name w:val="Grid Table Light"/>
    <w:basedOn w:val="TableNormal"/>
    <w:uiPriority w:val="40"/>
    <w:rsid w:val="00A74EC4"/>
    <w:rPr>
      <w:rFonts w:asciiTheme="minorHAnsi" w:eastAsiaTheme="minorHAnsi" w:hAnsiTheme="minorHAnsi" w:cstheme="minorBidi"/>
      <w:sz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rFonts w:asciiTheme="minorHAnsi" w:hAnsiTheme="minorHAnsi"/>
        <w:b/>
        <w:sz w:val="20"/>
      </w:rPr>
      <w:tblPr/>
      <w:tcPr>
        <w:vAlign w:val="center"/>
      </w:tcPr>
    </w:tblStylePr>
  </w:style>
  <w:style w:type="paragraph" w:customStyle="1" w:styleId="BodyText1">
    <w:name w:val="Body Text1"/>
    <w:basedOn w:val="Normal"/>
    <w:link w:val="BodytextChar0"/>
    <w:uiPriority w:val="99"/>
    <w:rsid w:val="005930F8"/>
    <w:pPr>
      <w:spacing w:after="200" w:line="276" w:lineRule="auto"/>
    </w:pPr>
    <w:rPr>
      <w:rFonts w:eastAsia="Times New Roman" w:cs="Arial"/>
      <w:b/>
      <w:sz w:val="22"/>
      <w:lang w:val="en-US" w:eastAsia="en-US"/>
    </w:rPr>
  </w:style>
  <w:style w:type="character" w:customStyle="1" w:styleId="BodytextChar0">
    <w:name w:val="Body text Char"/>
    <w:basedOn w:val="DefaultParagraphFont"/>
    <w:link w:val="BodyText1"/>
    <w:uiPriority w:val="99"/>
    <w:locked/>
    <w:rsid w:val="005930F8"/>
    <w:rPr>
      <w:rFonts w:eastAsia="Times New Roman" w:cs="Arial"/>
      <w:b/>
      <w:sz w:val="22"/>
      <w:lang w:val="en-US" w:eastAsia="en-US"/>
    </w:rPr>
  </w:style>
  <w:style w:type="paragraph" w:customStyle="1" w:styleId="Numberedlist">
    <w:name w:val="Numbered list"/>
    <w:basedOn w:val="Normal"/>
    <w:link w:val="NumberedlistChar"/>
    <w:uiPriority w:val="99"/>
    <w:rsid w:val="007D3B63"/>
    <w:pPr>
      <w:spacing w:line="264" w:lineRule="auto"/>
      <w:ind w:left="1157" w:hanging="360"/>
      <w:jc w:val="both"/>
    </w:pPr>
    <w:rPr>
      <w:rFonts w:eastAsia="Times New Roman" w:cs="Arial"/>
      <w:lang w:val="en-US" w:eastAsia="en-AU"/>
    </w:rPr>
  </w:style>
  <w:style w:type="character" w:customStyle="1" w:styleId="NumberedlistChar">
    <w:name w:val="Numbered list Char"/>
    <w:basedOn w:val="DefaultParagraphFont"/>
    <w:link w:val="Numberedlist"/>
    <w:uiPriority w:val="99"/>
    <w:locked/>
    <w:rsid w:val="007D3B63"/>
    <w:rPr>
      <w:rFonts w:eastAsia="Times New Roman" w:cs="Arial"/>
      <w:szCs w:val="21"/>
      <w:lang w:val="en-US" w:eastAsia="en-AU"/>
    </w:rPr>
  </w:style>
  <w:style w:type="paragraph" w:customStyle="1" w:styleId="Footnote">
    <w:name w:val="Footnote"/>
    <w:basedOn w:val="FootnoteText"/>
    <w:link w:val="FootnoteChar"/>
    <w:uiPriority w:val="99"/>
    <w:rsid w:val="007D3B63"/>
    <w:pPr>
      <w:spacing w:line="276" w:lineRule="auto"/>
    </w:pPr>
    <w:rPr>
      <w:rFonts w:eastAsia="Times New Roman" w:cs="Arial"/>
      <w:szCs w:val="22"/>
      <w:lang w:val="en-GB" w:eastAsia="en-US"/>
    </w:rPr>
  </w:style>
  <w:style w:type="character" w:customStyle="1" w:styleId="FootnoteChar">
    <w:name w:val="Footnote Char"/>
    <w:basedOn w:val="DefaultParagraphFont"/>
    <w:link w:val="Footnote"/>
    <w:uiPriority w:val="99"/>
    <w:locked/>
    <w:rsid w:val="007D3B63"/>
    <w:rPr>
      <w:rFonts w:eastAsia="Times New Roman" w:cs="Arial"/>
      <w:sz w:val="18"/>
      <w:szCs w:val="22"/>
      <w:lang w:val="en-GB" w:eastAsia="en-US"/>
    </w:rPr>
  </w:style>
  <w:style w:type="character" w:customStyle="1" w:styleId="EndnoteTextChar">
    <w:name w:val="Endnote Text Char"/>
    <w:basedOn w:val="DefaultParagraphFont"/>
    <w:link w:val="EndnoteText"/>
    <w:uiPriority w:val="99"/>
    <w:semiHidden/>
    <w:rsid w:val="00711002"/>
    <w:rPr>
      <w:rFonts w:ascii="Times New Roman" w:eastAsiaTheme="minorHAnsi" w:hAnsi="Times New Roman" w:cs="Times New Roman"/>
      <w:sz w:val="20"/>
      <w:szCs w:val="20"/>
      <w:lang w:eastAsia="en-US"/>
    </w:rPr>
  </w:style>
  <w:style w:type="paragraph" w:styleId="EndnoteText">
    <w:name w:val="endnote text"/>
    <w:basedOn w:val="Normal"/>
    <w:link w:val="EndnoteTextChar"/>
    <w:uiPriority w:val="99"/>
    <w:semiHidden/>
    <w:unhideWhenUsed/>
    <w:rsid w:val="00711002"/>
    <w:rPr>
      <w:rFonts w:ascii="Times New Roman" w:eastAsiaTheme="minorHAnsi" w:hAnsi="Times New Roman" w:cs="Times New Roman"/>
      <w:sz w:val="20"/>
      <w:szCs w:val="20"/>
      <w:lang w:eastAsia="en-US"/>
    </w:rPr>
  </w:style>
  <w:style w:type="table" w:styleId="GridTable4">
    <w:name w:val="Grid Table 4"/>
    <w:basedOn w:val="TableNormal"/>
    <w:uiPriority w:val="49"/>
    <w:rsid w:val="007258D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QQuestionTable">
    <w:name w:val="QQuestionTable"/>
    <w:uiPriority w:val="99"/>
    <w:qFormat/>
    <w:rsid w:val="00A81700"/>
    <w:pPr>
      <w:jc w:val="center"/>
    </w:pPr>
    <w:rPr>
      <w:rFonts w:asciiTheme="minorHAnsi" w:hAnsiTheme="minorHAnsi" w:cstheme="minorBidi"/>
      <w:sz w:val="20"/>
      <w:szCs w:val="20"/>
      <w:lang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Subtitle">
    <w:name w:val="Subtitle"/>
    <w:basedOn w:val="Normal"/>
    <w:next w:val="Normal"/>
    <w:link w:val="SubtitleChar"/>
    <w:uiPriority w:val="11"/>
    <w:qFormat/>
    <w:rsid w:val="005930F8"/>
    <w:pPr>
      <w:shd w:val="clear" w:color="auto" w:fill="FFFFFF" w:themeFill="background1"/>
      <w:spacing w:after="1000" w:line="720" w:lineRule="auto"/>
      <w:jc w:val="center"/>
    </w:pPr>
    <w:rPr>
      <w:rFonts w:cs="Arial"/>
      <w:b/>
      <w:bCs/>
      <w:iCs/>
      <w:color w:val="2F5496" w:themeColor="accent1" w:themeShade="BF"/>
      <w:sz w:val="40"/>
      <w:szCs w:val="40"/>
    </w:rPr>
  </w:style>
  <w:style w:type="character" w:customStyle="1" w:styleId="SubtitleChar">
    <w:name w:val="Subtitle Char"/>
    <w:basedOn w:val="DefaultParagraphFont"/>
    <w:link w:val="Subtitle"/>
    <w:uiPriority w:val="11"/>
    <w:rsid w:val="005930F8"/>
    <w:rPr>
      <w:rFonts w:cs="Arial"/>
      <w:b/>
      <w:bCs/>
      <w:iCs/>
      <w:color w:val="2F5496" w:themeColor="accent1" w:themeShade="BF"/>
      <w:sz w:val="40"/>
      <w:szCs w:val="40"/>
      <w:shd w:val="clear" w:color="auto" w:fill="FFFFFF" w:themeFill="background1"/>
    </w:rPr>
  </w:style>
  <w:style w:type="paragraph" w:styleId="ListNumber">
    <w:name w:val="List Number"/>
    <w:basedOn w:val="Normal"/>
    <w:uiPriority w:val="99"/>
    <w:unhideWhenUsed/>
    <w:rsid w:val="004F134A"/>
    <w:pPr>
      <w:numPr>
        <w:numId w:val="12"/>
      </w:numPr>
      <w:contextualSpacing/>
    </w:pPr>
    <w:rPr>
      <w:sz w:val="22"/>
    </w:rPr>
  </w:style>
  <w:style w:type="paragraph" w:styleId="ListBullet2">
    <w:name w:val="List Bullet 2"/>
    <w:basedOn w:val="Normal"/>
    <w:uiPriority w:val="99"/>
    <w:unhideWhenUsed/>
    <w:rsid w:val="00FA0742"/>
    <w:pPr>
      <w:numPr>
        <w:numId w:val="11"/>
      </w:numPr>
      <w:contextualSpacing/>
    </w:pPr>
  </w:style>
  <w:style w:type="paragraph" w:styleId="ListBullet">
    <w:name w:val="List Bullet"/>
    <w:basedOn w:val="Normal"/>
    <w:uiPriority w:val="99"/>
    <w:unhideWhenUsed/>
    <w:rsid w:val="00FA0742"/>
    <w:pPr>
      <w:numPr>
        <w:numId w:val="10"/>
      </w:numPr>
      <w:contextualSpacing/>
    </w:pPr>
  </w:style>
  <w:style w:type="paragraph" w:styleId="ListNumber2">
    <w:name w:val="List Number 2"/>
    <w:aliases w:val="List Number 2 (strong text)"/>
    <w:basedOn w:val="ListNumber"/>
    <w:uiPriority w:val="99"/>
    <w:unhideWhenUsed/>
    <w:rsid w:val="00FA0742"/>
    <w:pPr>
      <w:numPr>
        <w:numId w:val="13"/>
      </w:numPr>
      <w:ind w:left="414" w:hanging="357"/>
    </w:pPr>
    <w:rPr>
      <w:b/>
    </w:rPr>
  </w:style>
  <w:style w:type="paragraph" w:styleId="TableofAuthorities">
    <w:name w:val="table of authorities"/>
    <w:next w:val="Normal"/>
    <w:uiPriority w:val="99"/>
    <w:unhideWhenUsed/>
    <w:rsid w:val="00FA0742"/>
    <w:pPr>
      <w:ind w:left="210" w:hanging="210"/>
    </w:pPr>
    <w:rPr>
      <w:b/>
      <w:sz w:val="22"/>
    </w:rPr>
  </w:style>
  <w:style w:type="paragraph" w:customStyle="1" w:styleId="NOTE">
    <w:name w:val="NOTE"/>
    <w:basedOn w:val="Normal"/>
    <w:link w:val="NOTEChar"/>
    <w:qFormat/>
    <w:rsid w:val="004F134A"/>
    <w:pPr>
      <w:shd w:val="clear" w:color="auto" w:fill="F2F2F2" w:themeFill="background1" w:themeFillShade="F2"/>
    </w:pPr>
  </w:style>
  <w:style w:type="character" w:customStyle="1" w:styleId="NOTEChar">
    <w:name w:val="NOTE Char"/>
    <w:basedOn w:val="DefaultParagraphFont"/>
    <w:link w:val="NOTE"/>
    <w:rsid w:val="004F134A"/>
    <w:rPr>
      <w:shd w:val="clear" w:color="auto" w:fill="F2F2F2" w:themeFill="background1" w:themeFillShade="F2"/>
    </w:rPr>
  </w:style>
  <w:style w:type="paragraph" w:styleId="z-TopofForm">
    <w:name w:val="HTML Top of Form"/>
    <w:basedOn w:val="Normal"/>
    <w:next w:val="Normal"/>
    <w:link w:val="z-TopofFormChar"/>
    <w:hidden/>
    <w:uiPriority w:val="99"/>
    <w:semiHidden/>
    <w:unhideWhenUsed/>
    <w:rsid w:val="004F134A"/>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F134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134A"/>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F134A"/>
    <w:rPr>
      <w:rFonts w:ascii="Arial" w:hAnsi="Arial" w:cs="Arial"/>
      <w:vanish/>
      <w:sz w:val="16"/>
      <w:szCs w:val="16"/>
    </w:rPr>
  </w:style>
  <w:style w:type="paragraph" w:customStyle="1" w:styleId="Redtext">
    <w:name w:val="Red text"/>
    <w:basedOn w:val="Normal"/>
    <w:link w:val="RedtextChar"/>
    <w:qFormat/>
    <w:rsid w:val="009E5BBF"/>
    <w:rPr>
      <w:rFonts w:eastAsia="MS Mincho" w:cstheme="minorHAnsi"/>
      <w:bCs/>
      <w:color w:val="C00000"/>
      <w:sz w:val="20"/>
      <w:lang w:val="en-US"/>
    </w:rPr>
  </w:style>
  <w:style w:type="character" w:customStyle="1" w:styleId="RedtextChar">
    <w:name w:val="Red text Char"/>
    <w:basedOn w:val="DefaultParagraphFont"/>
    <w:link w:val="Redtext"/>
    <w:rsid w:val="009E5BBF"/>
    <w:rPr>
      <w:rFonts w:eastAsia="MS Mincho" w:cstheme="minorHAnsi"/>
      <w:bCs/>
      <w:color w:val="C00000"/>
      <w:sz w:val="20"/>
      <w:lang w:val="en-US"/>
    </w:rPr>
  </w:style>
  <w:style w:type="character" w:customStyle="1" w:styleId="TableTextindentChar">
    <w:name w:val="TableText (indent) Char"/>
    <w:basedOn w:val="TableTextChar"/>
    <w:link w:val="TableTextindent"/>
    <w:rsid w:val="00C862DB"/>
    <w:rPr>
      <w:bCs/>
      <w:sz w:val="18"/>
      <w:lang w:val="en-NZ"/>
    </w:rPr>
  </w:style>
  <w:style w:type="character" w:customStyle="1" w:styleId="FootnoteTextnumberedChar">
    <w:name w:val="Footnote Text (numbered) Char"/>
    <w:basedOn w:val="FootnoteTextChar"/>
    <w:link w:val="FootnoteTextnumbered"/>
    <w:rsid w:val="00F33A20"/>
    <w:rPr>
      <w:sz w:val="18"/>
      <w:szCs w:val="20"/>
      <w:lang w:eastAsia="en-AU"/>
    </w:rPr>
  </w:style>
  <w:style w:type="paragraph" w:styleId="ListNumber3">
    <w:name w:val="List Number 3"/>
    <w:basedOn w:val="Normal"/>
    <w:uiPriority w:val="99"/>
    <w:unhideWhenUsed/>
    <w:rsid w:val="00A74EC4"/>
    <w:pPr>
      <w:numPr>
        <w:numId w:val="34"/>
      </w:numPr>
      <w:contextualSpacing/>
    </w:pPr>
  </w:style>
  <w:style w:type="character" w:customStyle="1" w:styleId="TableTextindent2Char">
    <w:name w:val="TableText (indent2) Char"/>
    <w:basedOn w:val="TableTextindentChar"/>
    <w:link w:val="TableTextindent2"/>
    <w:rsid w:val="009F54B9"/>
    <w:rPr>
      <w:bCs w:val="0"/>
      <w:sz w:val="18"/>
      <w:lang w:val="en-NZ"/>
    </w:rPr>
  </w:style>
  <w:style w:type="paragraph" w:customStyle="1" w:styleId="Coverpage">
    <w:name w:val="Cover page"/>
    <w:basedOn w:val="Normal"/>
    <w:link w:val="CoverpageChar"/>
    <w:qFormat/>
    <w:rsid w:val="006F7972"/>
    <w:pPr>
      <w:shd w:val="clear" w:color="auto" w:fill="FFFFFF" w:themeFill="background1"/>
      <w:tabs>
        <w:tab w:val="left" w:pos="4755"/>
      </w:tabs>
      <w:spacing w:line="259" w:lineRule="auto"/>
      <w:jc w:val="center"/>
    </w:pPr>
    <w:rPr>
      <w:rFonts w:cs="Arial"/>
      <w:color w:val="2F5496" w:themeColor="accent1" w:themeShade="BF"/>
    </w:rPr>
  </w:style>
  <w:style w:type="character" w:customStyle="1" w:styleId="CoverpageChar">
    <w:name w:val="Cover page Char"/>
    <w:basedOn w:val="DefaultParagraphFont"/>
    <w:link w:val="Coverpage"/>
    <w:rsid w:val="006F7972"/>
    <w:rPr>
      <w:rFonts w:cs="Arial"/>
      <w:color w:val="2F5496" w:themeColor="accent1" w:themeShade="BF"/>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969">
      <w:bodyDiv w:val="1"/>
      <w:marLeft w:val="0"/>
      <w:marRight w:val="0"/>
      <w:marTop w:val="0"/>
      <w:marBottom w:val="0"/>
      <w:divBdr>
        <w:top w:val="none" w:sz="0" w:space="0" w:color="auto"/>
        <w:left w:val="none" w:sz="0" w:space="0" w:color="auto"/>
        <w:bottom w:val="none" w:sz="0" w:space="0" w:color="auto"/>
        <w:right w:val="none" w:sz="0" w:space="0" w:color="auto"/>
      </w:divBdr>
    </w:div>
    <w:div w:id="11300386">
      <w:bodyDiv w:val="1"/>
      <w:marLeft w:val="0"/>
      <w:marRight w:val="0"/>
      <w:marTop w:val="0"/>
      <w:marBottom w:val="0"/>
      <w:divBdr>
        <w:top w:val="none" w:sz="0" w:space="0" w:color="auto"/>
        <w:left w:val="none" w:sz="0" w:space="0" w:color="auto"/>
        <w:bottom w:val="none" w:sz="0" w:space="0" w:color="auto"/>
        <w:right w:val="none" w:sz="0" w:space="0" w:color="auto"/>
      </w:divBdr>
    </w:div>
    <w:div w:id="15809480">
      <w:bodyDiv w:val="1"/>
      <w:marLeft w:val="0"/>
      <w:marRight w:val="0"/>
      <w:marTop w:val="0"/>
      <w:marBottom w:val="0"/>
      <w:divBdr>
        <w:top w:val="none" w:sz="0" w:space="0" w:color="auto"/>
        <w:left w:val="none" w:sz="0" w:space="0" w:color="auto"/>
        <w:bottom w:val="none" w:sz="0" w:space="0" w:color="auto"/>
        <w:right w:val="none" w:sz="0" w:space="0" w:color="auto"/>
      </w:divBdr>
    </w:div>
    <w:div w:id="16853849">
      <w:bodyDiv w:val="1"/>
      <w:marLeft w:val="0"/>
      <w:marRight w:val="0"/>
      <w:marTop w:val="0"/>
      <w:marBottom w:val="0"/>
      <w:divBdr>
        <w:top w:val="none" w:sz="0" w:space="0" w:color="auto"/>
        <w:left w:val="none" w:sz="0" w:space="0" w:color="auto"/>
        <w:bottom w:val="none" w:sz="0" w:space="0" w:color="auto"/>
        <w:right w:val="none" w:sz="0" w:space="0" w:color="auto"/>
      </w:divBdr>
    </w:div>
    <w:div w:id="77791737">
      <w:bodyDiv w:val="1"/>
      <w:marLeft w:val="0"/>
      <w:marRight w:val="0"/>
      <w:marTop w:val="0"/>
      <w:marBottom w:val="0"/>
      <w:divBdr>
        <w:top w:val="none" w:sz="0" w:space="0" w:color="auto"/>
        <w:left w:val="none" w:sz="0" w:space="0" w:color="auto"/>
        <w:bottom w:val="none" w:sz="0" w:space="0" w:color="auto"/>
        <w:right w:val="none" w:sz="0" w:space="0" w:color="auto"/>
      </w:divBdr>
    </w:div>
    <w:div w:id="92869108">
      <w:bodyDiv w:val="1"/>
      <w:marLeft w:val="0"/>
      <w:marRight w:val="0"/>
      <w:marTop w:val="0"/>
      <w:marBottom w:val="0"/>
      <w:divBdr>
        <w:top w:val="none" w:sz="0" w:space="0" w:color="auto"/>
        <w:left w:val="none" w:sz="0" w:space="0" w:color="auto"/>
        <w:bottom w:val="none" w:sz="0" w:space="0" w:color="auto"/>
        <w:right w:val="none" w:sz="0" w:space="0" w:color="auto"/>
      </w:divBdr>
    </w:div>
    <w:div w:id="146947277">
      <w:bodyDiv w:val="1"/>
      <w:marLeft w:val="0"/>
      <w:marRight w:val="0"/>
      <w:marTop w:val="0"/>
      <w:marBottom w:val="0"/>
      <w:divBdr>
        <w:top w:val="none" w:sz="0" w:space="0" w:color="auto"/>
        <w:left w:val="none" w:sz="0" w:space="0" w:color="auto"/>
        <w:bottom w:val="none" w:sz="0" w:space="0" w:color="auto"/>
        <w:right w:val="none" w:sz="0" w:space="0" w:color="auto"/>
      </w:divBdr>
    </w:div>
    <w:div w:id="149252320">
      <w:bodyDiv w:val="1"/>
      <w:marLeft w:val="0"/>
      <w:marRight w:val="0"/>
      <w:marTop w:val="0"/>
      <w:marBottom w:val="0"/>
      <w:divBdr>
        <w:top w:val="none" w:sz="0" w:space="0" w:color="auto"/>
        <w:left w:val="none" w:sz="0" w:space="0" w:color="auto"/>
        <w:bottom w:val="none" w:sz="0" w:space="0" w:color="auto"/>
        <w:right w:val="none" w:sz="0" w:space="0" w:color="auto"/>
      </w:divBdr>
    </w:div>
    <w:div w:id="153498333">
      <w:bodyDiv w:val="1"/>
      <w:marLeft w:val="0"/>
      <w:marRight w:val="0"/>
      <w:marTop w:val="0"/>
      <w:marBottom w:val="0"/>
      <w:divBdr>
        <w:top w:val="none" w:sz="0" w:space="0" w:color="auto"/>
        <w:left w:val="none" w:sz="0" w:space="0" w:color="auto"/>
        <w:bottom w:val="none" w:sz="0" w:space="0" w:color="auto"/>
        <w:right w:val="none" w:sz="0" w:space="0" w:color="auto"/>
      </w:divBdr>
    </w:div>
    <w:div w:id="181238936">
      <w:bodyDiv w:val="1"/>
      <w:marLeft w:val="0"/>
      <w:marRight w:val="0"/>
      <w:marTop w:val="0"/>
      <w:marBottom w:val="0"/>
      <w:divBdr>
        <w:top w:val="none" w:sz="0" w:space="0" w:color="auto"/>
        <w:left w:val="none" w:sz="0" w:space="0" w:color="auto"/>
        <w:bottom w:val="none" w:sz="0" w:space="0" w:color="auto"/>
        <w:right w:val="none" w:sz="0" w:space="0" w:color="auto"/>
      </w:divBdr>
    </w:div>
    <w:div w:id="198251910">
      <w:bodyDiv w:val="1"/>
      <w:marLeft w:val="0"/>
      <w:marRight w:val="0"/>
      <w:marTop w:val="0"/>
      <w:marBottom w:val="0"/>
      <w:divBdr>
        <w:top w:val="none" w:sz="0" w:space="0" w:color="auto"/>
        <w:left w:val="none" w:sz="0" w:space="0" w:color="auto"/>
        <w:bottom w:val="none" w:sz="0" w:space="0" w:color="auto"/>
        <w:right w:val="none" w:sz="0" w:space="0" w:color="auto"/>
      </w:divBdr>
    </w:div>
    <w:div w:id="237597155">
      <w:bodyDiv w:val="1"/>
      <w:marLeft w:val="0"/>
      <w:marRight w:val="0"/>
      <w:marTop w:val="0"/>
      <w:marBottom w:val="0"/>
      <w:divBdr>
        <w:top w:val="none" w:sz="0" w:space="0" w:color="auto"/>
        <w:left w:val="none" w:sz="0" w:space="0" w:color="auto"/>
        <w:bottom w:val="none" w:sz="0" w:space="0" w:color="auto"/>
        <w:right w:val="none" w:sz="0" w:space="0" w:color="auto"/>
      </w:divBdr>
    </w:div>
    <w:div w:id="262230268">
      <w:bodyDiv w:val="1"/>
      <w:marLeft w:val="0"/>
      <w:marRight w:val="0"/>
      <w:marTop w:val="0"/>
      <w:marBottom w:val="0"/>
      <w:divBdr>
        <w:top w:val="none" w:sz="0" w:space="0" w:color="auto"/>
        <w:left w:val="none" w:sz="0" w:space="0" w:color="auto"/>
        <w:bottom w:val="none" w:sz="0" w:space="0" w:color="auto"/>
        <w:right w:val="none" w:sz="0" w:space="0" w:color="auto"/>
      </w:divBdr>
    </w:div>
    <w:div w:id="349139278">
      <w:bodyDiv w:val="1"/>
      <w:marLeft w:val="0"/>
      <w:marRight w:val="0"/>
      <w:marTop w:val="0"/>
      <w:marBottom w:val="0"/>
      <w:divBdr>
        <w:top w:val="none" w:sz="0" w:space="0" w:color="auto"/>
        <w:left w:val="none" w:sz="0" w:space="0" w:color="auto"/>
        <w:bottom w:val="none" w:sz="0" w:space="0" w:color="auto"/>
        <w:right w:val="none" w:sz="0" w:space="0" w:color="auto"/>
      </w:divBdr>
    </w:div>
    <w:div w:id="440684398">
      <w:bodyDiv w:val="1"/>
      <w:marLeft w:val="0"/>
      <w:marRight w:val="0"/>
      <w:marTop w:val="0"/>
      <w:marBottom w:val="0"/>
      <w:divBdr>
        <w:top w:val="none" w:sz="0" w:space="0" w:color="auto"/>
        <w:left w:val="none" w:sz="0" w:space="0" w:color="auto"/>
        <w:bottom w:val="none" w:sz="0" w:space="0" w:color="auto"/>
        <w:right w:val="none" w:sz="0" w:space="0" w:color="auto"/>
      </w:divBdr>
    </w:div>
    <w:div w:id="452790659">
      <w:bodyDiv w:val="1"/>
      <w:marLeft w:val="0"/>
      <w:marRight w:val="0"/>
      <w:marTop w:val="0"/>
      <w:marBottom w:val="0"/>
      <w:divBdr>
        <w:top w:val="none" w:sz="0" w:space="0" w:color="auto"/>
        <w:left w:val="none" w:sz="0" w:space="0" w:color="auto"/>
        <w:bottom w:val="none" w:sz="0" w:space="0" w:color="auto"/>
        <w:right w:val="none" w:sz="0" w:space="0" w:color="auto"/>
      </w:divBdr>
    </w:div>
    <w:div w:id="502360368">
      <w:bodyDiv w:val="1"/>
      <w:marLeft w:val="0"/>
      <w:marRight w:val="0"/>
      <w:marTop w:val="0"/>
      <w:marBottom w:val="0"/>
      <w:divBdr>
        <w:top w:val="none" w:sz="0" w:space="0" w:color="auto"/>
        <w:left w:val="none" w:sz="0" w:space="0" w:color="auto"/>
        <w:bottom w:val="none" w:sz="0" w:space="0" w:color="auto"/>
        <w:right w:val="none" w:sz="0" w:space="0" w:color="auto"/>
      </w:divBdr>
    </w:div>
    <w:div w:id="519009195">
      <w:bodyDiv w:val="1"/>
      <w:marLeft w:val="0"/>
      <w:marRight w:val="0"/>
      <w:marTop w:val="0"/>
      <w:marBottom w:val="0"/>
      <w:divBdr>
        <w:top w:val="none" w:sz="0" w:space="0" w:color="auto"/>
        <w:left w:val="none" w:sz="0" w:space="0" w:color="auto"/>
        <w:bottom w:val="none" w:sz="0" w:space="0" w:color="auto"/>
        <w:right w:val="none" w:sz="0" w:space="0" w:color="auto"/>
      </w:divBdr>
    </w:div>
    <w:div w:id="529609303">
      <w:bodyDiv w:val="1"/>
      <w:marLeft w:val="0"/>
      <w:marRight w:val="0"/>
      <w:marTop w:val="0"/>
      <w:marBottom w:val="0"/>
      <w:divBdr>
        <w:top w:val="none" w:sz="0" w:space="0" w:color="auto"/>
        <w:left w:val="none" w:sz="0" w:space="0" w:color="auto"/>
        <w:bottom w:val="none" w:sz="0" w:space="0" w:color="auto"/>
        <w:right w:val="none" w:sz="0" w:space="0" w:color="auto"/>
      </w:divBdr>
    </w:div>
    <w:div w:id="543257197">
      <w:bodyDiv w:val="1"/>
      <w:marLeft w:val="0"/>
      <w:marRight w:val="0"/>
      <w:marTop w:val="0"/>
      <w:marBottom w:val="0"/>
      <w:divBdr>
        <w:top w:val="none" w:sz="0" w:space="0" w:color="auto"/>
        <w:left w:val="none" w:sz="0" w:space="0" w:color="auto"/>
        <w:bottom w:val="none" w:sz="0" w:space="0" w:color="auto"/>
        <w:right w:val="none" w:sz="0" w:space="0" w:color="auto"/>
      </w:divBdr>
    </w:div>
    <w:div w:id="571042428">
      <w:bodyDiv w:val="1"/>
      <w:marLeft w:val="0"/>
      <w:marRight w:val="0"/>
      <w:marTop w:val="0"/>
      <w:marBottom w:val="0"/>
      <w:divBdr>
        <w:top w:val="none" w:sz="0" w:space="0" w:color="auto"/>
        <w:left w:val="none" w:sz="0" w:space="0" w:color="auto"/>
        <w:bottom w:val="none" w:sz="0" w:space="0" w:color="auto"/>
        <w:right w:val="none" w:sz="0" w:space="0" w:color="auto"/>
      </w:divBdr>
    </w:div>
    <w:div w:id="585724562">
      <w:bodyDiv w:val="1"/>
      <w:marLeft w:val="0"/>
      <w:marRight w:val="0"/>
      <w:marTop w:val="0"/>
      <w:marBottom w:val="0"/>
      <w:divBdr>
        <w:top w:val="none" w:sz="0" w:space="0" w:color="auto"/>
        <w:left w:val="none" w:sz="0" w:space="0" w:color="auto"/>
        <w:bottom w:val="none" w:sz="0" w:space="0" w:color="auto"/>
        <w:right w:val="none" w:sz="0" w:space="0" w:color="auto"/>
      </w:divBdr>
    </w:div>
    <w:div w:id="616526519">
      <w:bodyDiv w:val="1"/>
      <w:marLeft w:val="0"/>
      <w:marRight w:val="0"/>
      <w:marTop w:val="0"/>
      <w:marBottom w:val="0"/>
      <w:divBdr>
        <w:top w:val="none" w:sz="0" w:space="0" w:color="auto"/>
        <w:left w:val="none" w:sz="0" w:space="0" w:color="auto"/>
        <w:bottom w:val="none" w:sz="0" w:space="0" w:color="auto"/>
        <w:right w:val="none" w:sz="0" w:space="0" w:color="auto"/>
      </w:divBdr>
    </w:div>
    <w:div w:id="637488909">
      <w:bodyDiv w:val="1"/>
      <w:marLeft w:val="0"/>
      <w:marRight w:val="0"/>
      <w:marTop w:val="0"/>
      <w:marBottom w:val="0"/>
      <w:divBdr>
        <w:top w:val="none" w:sz="0" w:space="0" w:color="auto"/>
        <w:left w:val="none" w:sz="0" w:space="0" w:color="auto"/>
        <w:bottom w:val="none" w:sz="0" w:space="0" w:color="auto"/>
        <w:right w:val="none" w:sz="0" w:space="0" w:color="auto"/>
      </w:divBdr>
    </w:div>
    <w:div w:id="648948338">
      <w:bodyDiv w:val="1"/>
      <w:marLeft w:val="0"/>
      <w:marRight w:val="0"/>
      <w:marTop w:val="0"/>
      <w:marBottom w:val="0"/>
      <w:divBdr>
        <w:top w:val="none" w:sz="0" w:space="0" w:color="auto"/>
        <w:left w:val="none" w:sz="0" w:space="0" w:color="auto"/>
        <w:bottom w:val="none" w:sz="0" w:space="0" w:color="auto"/>
        <w:right w:val="none" w:sz="0" w:space="0" w:color="auto"/>
      </w:divBdr>
    </w:div>
    <w:div w:id="662585269">
      <w:bodyDiv w:val="1"/>
      <w:marLeft w:val="0"/>
      <w:marRight w:val="0"/>
      <w:marTop w:val="0"/>
      <w:marBottom w:val="0"/>
      <w:divBdr>
        <w:top w:val="none" w:sz="0" w:space="0" w:color="auto"/>
        <w:left w:val="none" w:sz="0" w:space="0" w:color="auto"/>
        <w:bottom w:val="none" w:sz="0" w:space="0" w:color="auto"/>
        <w:right w:val="none" w:sz="0" w:space="0" w:color="auto"/>
      </w:divBdr>
    </w:div>
    <w:div w:id="724834654">
      <w:bodyDiv w:val="1"/>
      <w:marLeft w:val="0"/>
      <w:marRight w:val="0"/>
      <w:marTop w:val="0"/>
      <w:marBottom w:val="0"/>
      <w:divBdr>
        <w:top w:val="none" w:sz="0" w:space="0" w:color="auto"/>
        <w:left w:val="none" w:sz="0" w:space="0" w:color="auto"/>
        <w:bottom w:val="none" w:sz="0" w:space="0" w:color="auto"/>
        <w:right w:val="none" w:sz="0" w:space="0" w:color="auto"/>
      </w:divBdr>
    </w:div>
    <w:div w:id="737479302">
      <w:bodyDiv w:val="1"/>
      <w:marLeft w:val="0"/>
      <w:marRight w:val="0"/>
      <w:marTop w:val="0"/>
      <w:marBottom w:val="0"/>
      <w:divBdr>
        <w:top w:val="none" w:sz="0" w:space="0" w:color="auto"/>
        <w:left w:val="none" w:sz="0" w:space="0" w:color="auto"/>
        <w:bottom w:val="none" w:sz="0" w:space="0" w:color="auto"/>
        <w:right w:val="none" w:sz="0" w:space="0" w:color="auto"/>
      </w:divBdr>
    </w:div>
    <w:div w:id="748579317">
      <w:bodyDiv w:val="1"/>
      <w:marLeft w:val="0"/>
      <w:marRight w:val="0"/>
      <w:marTop w:val="0"/>
      <w:marBottom w:val="0"/>
      <w:divBdr>
        <w:top w:val="none" w:sz="0" w:space="0" w:color="auto"/>
        <w:left w:val="none" w:sz="0" w:space="0" w:color="auto"/>
        <w:bottom w:val="none" w:sz="0" w:space="0" w:color="auto"/>
        <w:right w:val="none" w:sz="0" w:space="0" w:color="auto"/>
      </w:divBdr>
    </w:div>
    <w:div w:id="797576184">
      <w:bodyDiv w:val="1"/>
      <w:marLeft w:val="0"/>
      <w:marRight w:val="0"/>
      <w:marTop w:val="0"/>
      <w:marBottom w:val="0"/>
      <w:divBdr>
        <w:top w:val="none" w:sz="0" w:space="0" w:color="auto"/>
        <w:left w:val="none" w:sz="0" w:space="0" w:color="auto"/>
        <w:bottom w:val="none" w:sz="0" w:space="0" w:color="auto"/>
        <w:right w:val="none" w:sz="0" w:space="0" w:color="auto"/>
      </w:divBdr>
    </w:div>
    <w:div w:id="818032245">
      <w:bodyDiv w:val="1"/>
      <w:marLeft w:val="0"/>
      <w:marRight w:val="0"/>
      <w:marTop w:val="0"/>
      <w:marBottom w:val="0"/>
      <w:divBdr>
        <w:top w:val="none" w:sz="0" w:space="0" w:color="auto"/>
        <w:left w:val="none" w:sz="0" w:space="0" w:color="auto"/>
        <w:bottom w:val="none" w:sz="0" w:space="0" w:color="auto"/>
        <w:right w:val="none" w:sz="0" w:space="0" w:color="auto"/>
      </w:divBdr>
    </w:div>
    <w:div w:id="840437675">
      <w:bodyDiv w:val="1"/>
      <w:marLeft w:val="0"/>
      <w:marRight w:val="0"/>
      <w:marTop w:val="0"/>
      <w:marBottom w:val="0"/>
      <w:divBdr>
        <w:top w:val="none" w:sz="0" w:space="0" w:color="auto"/>
        <w:left w:val="none" w:sz="0" w:space="0" w:color="auto"/>
        <w:bottom w:val="none" w:sz="0" w:space="0" w:color="auto"/>
        <w:right w:val="none" w:sz="0" w:space="0" w:color="auto"/>
      </w:divBdr>
    </w:div>
    <w:div w:id="841630886">
      <w:bodyDiv w:val="1"/>
      <w:marLeft w:val="0"/>
      <w:marRight w:val="0"/>
      <w:marTop w:val="0"/>
      <w:marBottom w:val="0"/>
      <w:divBdr>
        <w:top w:val="none" w:sz="0" w:space="0" w:color="auto"/>
        <w:left w:val="none" w:sz="0" w:space="0" w:color="auto"/>
        <w:bottom w:val="none" w:sz="0" w:space="0" w:color="auto"/>
        <w:right w:val="none" w:sz="0" w:space="0" w:color="auto"/>
      </w:divBdr>
    </w:div>
    <w:div w:id="869536097">
      <w:bodyDiv w:val="1"/>
      <w:marLeft w:val="0"/>
      <w:marRight w:val="0"/>
      <w:marTop w:val="0"/>
      <w:marBottom w:val="0"/>
      <w:divBdr>
        <w:top w:val="none" w:sz="0" w:space="0" w:color="auto"/>
        <w:left w:val="none" w:sz="0" w:space="0" w:color="auto"/>
        <w:bottom w:val="none" w:sz="0" w:space="0" w:color="auto"/>
        <w:right w:val="none" w:sz="0" w:space="0" w:color="auto"/>
      </w:divBdr>
    </w:div>
    <w:div w:id="869805097">
      <w:bodyDiv w:val="1"/>
      <w:marLeft w:val="0"/>
      <w:marRight w:val="0"/>
      <w:marTop w:val="0"/>
      <w:marBottom w:val="0"/>
      <w:divBdr>
        <w:top w:val="none" w:sz="0" w:space="0" w:color="auto"/>
        <w:left w:val="none" w:sz="0" w:space="0" w:color="auto"/>
        <w:bottom w:val="none" w:sz="0" w:space="0" w:color="auto"/>
        <w:right w:val="none" w:sz="0" w:space="0" w:color="auto"/>
      </w:divBdr>
    </w:div>
    <w:div w:id="876046072">
      <w:bodyDiv w:val="1"/>
      <w:marLeft w:val="0"/>
      <w:marRight w:val="0"/>
      <w:marTop w:val="0"/>
      <w:marBottom w:val="0"/>
      <w:divBdr>
        <w:top w:val="none" w:sz="0" w:space="0" w:color="auto"/>
        <w:left w:val="none" w:sz="0" w:space="0" w:color="auto"/>
        <w:bottom w:val="none" w:sz="0" w:space="0" w:color="auto"/>
        <w:right w:val="none" w:sz="0" w:space="0" w:color="auto"/>
      </w:divBdr>
    </w:div>
    <w:div w:id="909192627">
      <w:bodyDiv w:val="1"/>
      <w:marLeft w:val="0"/>
      <w:marRight w:val="0"/>
      <w:marTop w:val="0"/>
      <w:marBottom w:val="0"/>
      <w:divBdr>
        <w:top w:val="none" w:sz="0" w:space="0" w:color="auto"/>
        <w:left w:val="none" w:sz="0" w:space="0" w:color="auto"/>
        <w:bottom w:val="none" w:sz="0" w:space="0" w:color="auto"/>
        <w:right w:val="none" w:sz="0" w:space="0" w:color="auto"/>
      </w:divBdr>
    </w:div>
    <w:div w:id="927228189">
      <w:bodyDiv w:val="1"/>
      <w:marLeft w:val="0"/>
      <w:marRight w:val="0"/>
      <w:marTop w:val="0"/>
      <w:marBottom w:val="0"/>
      <w:divBdr>
        <w:top w:val="none" w:sz="0" w:space="0" w:color="auto"/>
        <w:left w:val="none" w:sz="0" w:space="0" w:color="auto"/>
        <w:bottom w:val="none" w:sz="0" w:space="0" w:color="auto"/>
        <w:right w:val="none" w:sz="0" w:space="0" w:color="auto"/>
      </w:divBdr>
    </w:div>
    <w:div w:id="928779923">
      <w:bodyDiv w:val="1"/>
      <w:marLeft w:val="0"/>
      <w:marRight w:val="0"/>
      <w:marTop w:val="0"/>
      <w:marBottom w:val="0"/>
      <w:divBdr>
        <w:top w:val="none" w:sz="0" w:space="0" w:color="auto"/>
        <w:left w:val="none" w:sz="0" w:space="0" w:color="auto"/>
        <w:bottom w:val="none" w:sz="0" w:space="0" w:color="auto"/>
        <w:right w:val="none" w:sz="0" w:space="0" w:color="auto"/>
      </w:divBdr>
    </w:div>
    <w:div w:id="944772328">
      <w:bodyDiv w:val="1"/>
      <w:marLeft w:val="0"/>
      <w:marRight w:val="0"/>
      <w:marTop w:val="0"/>
      <w:marBottom w:val="0"/>
      <w:divBdr>
        <w:top w:val="none" w:sz="0" w:space="0" w:color="auto"/>
        <w:left w:val="none" w:sz="0" w:space="0" w:color="auto"/>
        <w:bottom w:val="none" w:sz="0" w:space="0" w:color="auto"/>
        <w:right w:val="none" w:sz="0" w:space="0" w:color="auto"/>
      </w:divBdr>
    </w:div>
    <w:div w:id="983120025">
      <w:bodyDiv w:val="1"/>
      <w:marLeft w:val="0"/>
      <w:marRight w:val="0"/>
      <w:marTop w:val="0"/>
      <w:marBottom w:val="0"/>
      <w:divBdr>
        <w:top w:val="none" w:sz="0" w:space="0" w:color="auto"/>
        <w:left w:val="none" w:sz="0" w:space="0" w:color="auto"/>
        <w:bottom w:val="none" w:sz="0" w:space="0" w:color="auto"/>
        <w:right w:val="none" w:sz="0" w:space="0" w:color="auto"/>
      </w:divBdr>
    </w:div>
    <w:div w:id="983923211">
      <w:bodyDiv w:val="1"/>
      <w:marLeft w:val="0"/>
      <w:marRight w:val="0"/>
      <w:marTop w:val="0"/>
      <w:marBottom w:val="0"/>
      <w:divBdr>
        <w:top w:val="none" w:sz="0" w:space="0" w:color="auto"/>
        <w:left w:val="none" w:sz="0" w:space="0" w:color="auto"/>
        <w:bottom w:val="none" w:sz="0" w:space="0" w:color="auto"/>
        <w:right w:val="none" w:sz="0" w:space="0" w:color="auto"/>
      </w:divBdr>
    </w:div>
    <w:div w:id="992442857">
      <w:bodyDiv w:val="1"/>
      <w:marLeft w:val="0"/>
      <w:marRight w:val="0"/>
      <w:marTop w:val="0"/>
      <w:marBottom w:val="0"/>
      <w:divBdr>
        <w:top w:val="none" w:sz="0" w:space="0" w:color="auto"/>
        <w:left w:val="none" w:sz="0" w:space="0" w:color="auto"/>
        <w:bottom w:val="none" w:sz="0" w:space="0" w:color="auto"/>
        <w:right w:val="none" w:sz="0" w:space="0" w:color="auto"/>
      </w:divBdr>
    </w:div>
    <w:div w:id="1034428985">
      <w:bodyDiv w:val="1"/>
      <w:marLeft w:val="0"/>
      <w:marRight w:val="0"/>
      <w:marTop w:val="0"/>
      <w:marBottom w:val="0"/>
      <w:divBdr>
        <w:top w:val="none" w:sz="0" w:space="0" w:color="auto"/>
        <w:left w:val="none" w:sz="0" w:space="0" w:color="auto"/>
        <w:bottom w:val="none" w:sz="0" w:space="0" w:color="auto"/>
        <w:right w:val="none" w:sz="0" w:space="0" w:color="auto"/>
      </w:divBdr>
    </w:div>
    <w:div w:id="1050227556">
      <w:bodyDiv w:val="1"/>
      <w:marLeft w:val="0"/>
      <w:marRight w:val="0"/>
      <w:marTop w:val="0"/>
      <w:marBottom w:val="0"/>
      <w:divBdr>
        <w:top w:val="none" w:sz="0" w:space="0" w:color="auto"/>
        <w:left w:val="none" w:sz="0" w:space="0" w:color="auto"/>
        <w:bottom w:val="none" w:sz="0" w:space="0" w:color="auto"/>
        <w:right w:val="none" w:sz="0" w:space="0" w:color="auto"/>
      </w:divBdr>
    </w:div>
    <w:div w:id="1070694313">
      <w:bodyDiv w:val="1"/>
      <w:marLeft w:val="0"/>
      <w:marRight w:val="0"/>
      <w:marTop w:val="0"/>
      <w:marBottom w:val="0"/>
      <w:divBdr>
        <w:top w:val="none" w:sz="0" w:space="0" w:color="auto"/>
        <w:left w:val="none" w:sz="0" w:space="0" w:color="auto"/>
        <w:bottom w:val="none" w:sz="0" w:space="0" w:color="auto"/>
        <w:right w:val="none" w:sz="0" w:space="0" w:color="auto"/>
      </w:divBdr>
    </w:div>
    <w:div w:id="1082870230">
      <w:bodyDiv w:val="1"/>
      <w:marLeft w:val="0"/>
      <w:marRight w:val="0"/>
      <w:marTop w:val="0"/>
      <w:marBottom w:val="0"/>
      <w:divBdr>
        <w:top w:val="none" w:sz="0" w:space="0" w:color="auto"/>
        <w:left w:val="none" w:sz="0" w:space="0" w:color="auto"/>
        <w:bottom w:val="none" w:sz="0" w:space="0" w:color="auto"/>
        <w:right w:val="none" w:sz="0" w:space="0" w:color="auto"/>
      </w:divBdr>
    </w:div>
    <w:div w:id="1090613811">
      <w:bodyDiv w:val="1"/>
      <w:marLeft w:val="0"/>
      <w:marRight w:val="0"/>
      <w:marTop w:val="0"/>
      <w:marBottom w:val="0"/>
      <w:divBdr>
        <w:top w:val="none" w:sz="0" w:space="0" w:color="auto"/>
        <w:left w:val="none" w:sz="0" w:space="0" w:color="auto"/>
        <w:bottom w:val="none" w:sz="0" w:space="0" w:color="auto"/>
        <w:right w:val="none" w:sz="0" w:space="0" w:color="auto"/>
      </w:divBdr>
    </w:div>
    <w:div w:id="1094283940">
      <w:bodyDiv w:val="1"/>
      <w:marLeft w:val="0"/>
      <w:marRight w:val="0"/>
      <w:marTop w:val="0"/>
      <w:marBottom w:val="0"/>
      <w:divBdr>
        <w:top w:val="none" w:sz="0" w:space="0" w:color="auto"/>
        <w:left w:val="none" w:sz="0" w:space="0" w:color="auto"/>
        <w:bottom w:val="none" w:sz="0" w:space="0" w:color="auto"/>
        <w:right w:val="none" w:sz="0" w:space="0" w:color="auto"/>
      </w:divBdr>
    </w:div>
    <w:div w:id="1124349792">
      <w:bodyDiv w:val="1"/>
      <w:marLeft w:val="0"/>
      <w:marRight w:val="0"/>
      <w:marTop w:val="0"/>
      <w:marBottom w:val="0"/>
      <w:divBdr>
        <w:top w:val="none" w:sz="0" w:space="0" w:color="auto"/>
        <w:left w:val="none" w:sz="0" w:space="0" w:color="auto"/>
        <w:bottom w:val="none" w:sz="0" w:space="0" w:color="auto"/>
        <w:right w:val="none" w:sz="0" w:space="0" w:color="auto"/>
      </w:divBdr>
    </w:div>
    <w:div w:id="1227374022">
      <w:bodyDiv w:val="1"/>
      <w:marLeft w:val="0"/>
      <w:marRight w:val="0"/>
      <w:marTop w:val="0"/>
      <w:marBottom w:val="0"/>
      <w:divBdr>
        <w:top w:val="none" w:sz="0" w:space="0" w:color="auto"/>
        <w:left w:val="none" w:sz="0" w:space="0" w:color="auto"/>
        <w:bottom w:val="none" w:sz="0" w:space="0" w:color="auto"/>
        <w:right w:val="none" w:sz="0" w:space="0" w:color="auto"/>
      </w:divBdr>
    </w:div>
    <w:div w:id="1313606741">
      <w:bodyDiv w:val="1"/>
      <w:marLeft w:val="0"/>
      <w:marRight w:val="0"/>
      <w:marTop w:val="0"/>
      <w:marBottom w:val="0"/>
      <w:divBdr>
        <w:top w:val="none" w:sz="0" w:space="0" w:color="auto"/>
        <w:left w:val="none" w:sz="0" w:space="0" w:color="auto"/>
        <w:bottom w:val="none" w:sz="0" w:space="0" w:color="auto"/>
        <w:right w:val="none" w:sz="0" w:space="0" w:color="auto"/>
      </w:divBdr>
    </w:div>
    <w:div w:id="1321544637">
      <w:bodyDiv w:val="1"/>
      <w:marLeft w:val="0"/>
      <w:marRight w:val="0"/>
      <w:marTop w:val="0"/>
      <w:marBottom w:val="0"/>
      <w:divBdr>
        <w:top w:val="none" w:sz="0" w:space="0" w:color="auto"/>
        <w:left w:val="none" w:sz="0" w:space="0" w:color="auto"/>
        <w:bottom w:val="none" w:sz="0" w:space="0" w:color="auto"/>
        <w:right w:val="none" w:sz="0" w:space="0" w:color="auto"/>
      </w:divBdr>
    </w:div>
    <w:div w:id="1336299496">
      <w:bodyDiv w:val="1"/>
      <w:marLeft w:val="0"/>
      <w:marRight w:val="0"/>
      <w:marTop w:val="0"/>
      <w:marBottom w:val="0"/>
      <w:divBdr>
        <w:top w:val="none" w:sz="0" w:space="0" w:color="auto"/>
        <w:left w:val="none" w:sz="0" w:space="0" w:color="auto"/>
        <w:bottom w:val="none" w:sz="0" w:space="0" w:color="auto"/>
        <w:right w:val="none" w:sz="0" w:space="0" w:color="auto"/>
      </w:divBdr>
    </w:div>
    <w:div w:id="1471173710">
      <w:bodyDiv w:val="1"/>
      <w:marLeft w:val="0"/>
      <w:marRight w:val="0"/>
      <w:marTop w:val="0"/>
      <w:marBottom w:val="0"/>
      <w:divBdr>
        <w:top w:val="none" w:sz="0" w:space="0" w:color="auto"/>
        <w:left w:val="none" w:sz="0" w:space="0" w:color="auto"/>
        <w:bottom w:val="none" w:sz="0" w:space="0" w:color="auto"/>
        <w:right w:val="none" w:sz="0" w:space="0" w:color="auto"/>
      </w:divBdr>
    </w:div>
    <w:div w:id="1476869387">
      <w:bodyDiv w:val="1"/>
      <w:marLeft w:val="0"/>
      <w:marRight w:val="0"/>
      <w:marTop w:val="0"/>
      <w:marBottom w:val="0"/>
      <w:divBdr>
        <w:top w:val="none" w:sz="0" w:space="0" w:color="auto"/>
        <w:left w:val="none" w:sz="0" w:space="0" w:color="auto"/>
        <w:bottom w:val="none" w:sz="0" w:space="0" w:color="auto"/>
        <w:right w:val="none" w:sz="0" w:space="0" w:color="auto"/>
      </w:divBdr>
    </w:div>
    <w:div w:id="1505053231">
      <w:bodyDiv w:val="1"/>
      <w:marLeft w:val="0"/>
      <w:marRight w:val="0"/>
      <w:marTop w:val="0"/>
      <w:marBottom w:val="0"/>
      <w:divBdr>
        <w:top w:val="none" w:sz="0" w:space="0" w:color="auto"/>
        <w:left w:val="none" w:sz="0" w:space="0" w:color="auto"/>
        <w:bottom w:val="none" w:sz="0" w:space="0" w:color="auto"/>
        <w:right w:val="none" w:sz="0" w:space="0" w:color="auto"/>
      </w:divBdr>
    </w:div>
    <w:div w:id="1532298241">
      <w:bodyDiv w:val="1"/>
      <w:marLeft w:val="0"/>
      <w:marRight w:val="0"/>
      <w:marTop w:val="0"/>
      <w:marBottom w:val="0"/>
      <w:divBdr>
        <w:top w:val="none" w:sz="0" w:space="0" w:color="auto"/>
        <w:left w:val="none" w:sz="0" w:space="0" w:color="auto"/>
        <w:bottom w:val="none" w:sz="0" w:space="0" w:color="auto"/>
        <w:right w:val="none" w:sz="0" w:space="0" w:color="auto"/>
      </w:divBdr>
    </w:div>
    <w:div w:id="1540974415">
      <w:bodyDiv w:val="1"/>
      <w:marLeft w:val="0"/>
      <w:marRight w:val="0"/>
      <w:marTop w:val="0"/>
      <w:marBottom w:val="0"/>
      <w:divBdr>
        <w:top w:val="none" w:sz="0" w:space="0" w:color="auto"/>
        <w:left w:val="none" w:sz="0" w:space="0" w:color="auto"/>
        <w:bottom w:val="none" w:sz="0" w:space="0" w:color="auto"/>
        <w:right w:val="none" w:sz="0" w:space="0" w:color="auto"/>
      </w:divBdr>
    </w:div>
    <w:div w:id="1574663728">
      <w:bodyDiv w:val="1"/>
      <w:marLeft w:val="0"/>
      <w:marRight w:val="0"/>
      <w:marTop w:val="0"/>
      <w:marBottom w:val="0"/>
      <w:divBdr>
        <w:top w:val="none" w:sz="0" w:space="0" w:color="auto"/>
        <w:left w:val="none" w:sz="0" w:space="0" w:color="auto"/>
        <w:bottom w:val="none" w:sz="0" w:space="0" w:color="auto"/>
        <w:right w:val="none" w:sz="0" w:space="0" w:color="auto"/>
      </w:divBdr>
    </w:div>
    <w:div w:id="1582520872">
      <w:bodyDiv w:val="1"/>
      <w:marLeft w:val="0"/>
      <w:marRight w:val="0"/>
      <w:marTop w:val="0"/>
      <w:marBottom w:val="0"/>
      <w:divBdr>
        <w:top w:val="none" w:sz="0" w:space="0" w:color="auto"/>
        <w:left w:val="none" w:sz="0" w:space="0" w:color="auto"/>
        <w:bottom w:val="none" w:sz="0" w:space="0" w:color="auto"/>
        <w:right w:val="none" w:sz="0" w:space="0" w:color="auto"/>
      </w:divBdr>
    </w:div>
    <w:div w:id="1674263028">
      <w:bodyDiv w:val="1"/>
      <w:marLeft w:val="0"/>
      <w:marRight w:val="0"/>
      <w:marTop w:val="0"/>
      <w:marBottom w:val="0"/>
      <w:divBdr>
        <w:top w:val="none" w:sz="0" w:space="0" w:color="auto"/>
        <w:left w:val="none" w:sz="0" w:space="0" w:color="auto"/>
        <w:bottom w:val="none" w:sz="0" w:space="0" w:color="auto"/>
        <w:right w:val="none" w:sz="0" w:space="0" w:color="auto"/>
      </w:divBdr>
    </w:div>
    <w:div w:id="1698004881">
      <w:bodyDiv w:val="1"/>
      <w:marLeft w:val="0"/>
      <w:marRight w:val="0"/>
      <w:marTop w:val="0"/>
      <w:marBottom w:val="0"/>
      <w:divBdr>
        <w:top w:val="none" w:sz="0" w:space="0" w:color="auto"/>
        <w:left w:val="none" w:sz="0" w:space="0" w:color="auto"/>
        <w:bottom w:val="none" w:sz="0" w:space="0" w:color="auto"/>
        <w:right w:val="none" w:sz="0" w:space="0" w:color="auto"/>
      </w:divBdr>
    </w:div>
    <w:div w:id="1739398156">
      <w:bodyDiv w:val="1"/>
      <w:marLeft w:val="0"/>
      <w:marRight w:val="0"/>
      <w:marTop w:val="0"/>
      <w:marBottom w:val="0"/>
      <w:divBdr>
        <w:top w:val="none" w:sz="0" w:space="0" w:color="auto"/>
        <w:left w:val="none" w:sz="0" w:space="0" w:color="auto"/>
        <w:bottom w:val="none" w:sz="0" w:space="0" w:color="auto"/>
        <w:right w:val="none" w:sz="0" w:space="0" w:color="auto"/>
      </w:divBdr>
    </w:div>
    <w:div w:id="1747721375">
      <w:bodyDiv w:val="1"/>
      <w:marLeft w:val="0"/>
      <w:marRight w:val="0"/>
      <w:marTop w:val="0"/>
      <w:marBottom w:val="0"/>
      <w:divBdr>
        <w:top w:val="none" w:sz="0" w:space="0" w:color="auto"/>
        <w:left w:val="none" w:sz="0" w:space="0" w:color="auto"/>
        <w:bottom w:val="none" w:sz="0" w:space="0" w:color="auto"/>
        <w:right w:val="none" w:sz="0" w:space="0" w:color="auto"/>
      </w:divBdr>
    </w:div>
    <w:div w:id="1781140230">
      <w:bodyDiv w:val="1"/>
      <w:marLeft w:val="0"/>
      <w:marRight w:val="0"/>
      <w:marTop w:val="0"/>
      <w:marBottom w:val="0"/>
      <w:divBdr>
        <w:top w:val="none" w:sz="0" w:space="0" w:color="auto"/>
        <w:left w:val="none" w:sz="0" w:space="0" w:color="auto"/>
        <w:bottom w:val="none" w:sz="0" w:space="0" w:color="auto"/>
        <w:right w:val="none" w:sz="0" w:space="0" w:color="auto"/>
      </w:divBdr>
    </w:div>
    <w:div w:id="1835100076">
      <w:bodyDiv w:val="1"/>
      <w:marLeft w:val="0"/>
      <w:marRight w:val="0"/>
      <w:marTop w:val="0"/>
      <w:marBottom w:val="0"/>
      <w:divBdr>
        <w:top w:val="none" w:sz="0" w:space="0" w:color="auto"/>
        <w:left w:val="none" w:sz="0" w:space="0" w:color="auto"/>
        <w:bottom w:val="none" w:sz="0" w:space="0" w:color="auto"/>
        <w:right w:val="none" w:sz="0" w:space="0" w:color="auto"/>
      </w:divBdr>
    </w:div>
    <w:div w:id="1836679127">
      <w:bodyDiv w:val="1"/>
      <w:marLeft w:val="0"/>
      <w:marRight w:val="0"/>
      <w:marTop w:val="0"/>
      <w:marBottom w:val="0"/>
      <w:divBdr>
        <w:top w:val="none" w:sz="0" w:space="0" w:color="auto"/>
        <w:left w:val="none" w:sz="0" w:space="0" w:color="auto"/>
        <w:bottom w:val="none" w:sz="0" w:space="0" w:color="auto"/>
        <w:right w:val="none" w:sz="0" w:space="0" w:color="auto"/>
      </w:divBdr>
    </w:div>
    <w:div w:id="1914898756">
      <w:bodyDiv w:val="1"/>
      <w:marLeft w:val="0"/>
      <w:marRight w:val="0"/>
      <w:marTop w:val="0"/>
      <w:marBottom w:val="0"/>
      <w:divBdr>
        <w:top w:val="none" w:sz="0" w:space="0" w:color="auto"/>
        <w:left w:val="none" w:sz="0" w:space="0" w:color="auto"/>
        <w:bottom w:val="none" w:sz="0" w:space="0" w:color="auto"/>
        <w:right w:val="none" w:sz="0" w:space="0" w:color="auto"/>
      </w:divBdr>
    </w:div>
    <w:div w:id="1968924257">
      <w:bodyDiv w:val="1"/>
      <w:marLeft w:val="0"/>
      <w:marRight w:val="0"/>
      <w:marTop w:val="0"/>
      <w:marBottom w:val="0"/>
      <w:divBdr>
        <w:top w:val="none" w:sz="0" w:space="0" w:color="auto"/>
        <w:left w:val="none" w:sz="0" w:space="0" w:color="auto"/>
        <w:bottom w:val="none" w:sz="0" w:space="0" w:color="auto"/>
        <w:right w:val="none" w:sz="0" w:space="0" w:color="auto"/>
      </w:divBdr>
    </w:div>
    <w:div w:id="1976446281">
      <w:bodyDiv w:val="1"/>
      <w:marLeft w:val="0"/>
      <w:marRight w:val="0"/>
      <w:marTop w:val="0"/>
      <w:marBottom w:val="0"/>
      <w:divBdr>
        <w:top w:val="none" w:sz="0" w:space="0" w:color="auto"/>
        <w:left w:val="none" w:sz="0" w:space="0" w:color="auto"/>
        <w:bottom w:val="none" w:sz="0" w:space="0" w:color="auto"/>
        <w:right w:val="none" w:sz="0" w:space="0" w:color="auto"/>
      </w:divBdr>
    </w:div>
    <w:div w:id="1993676195">
      <w:bodyDiv w:val="1"/>
      <w:marLeft w:val="0"/>
      <w:marRight w:val="0"/>
      <w:marTop w:val="0"/>
      <w:marBottom w:val="0"/>
      <w:divBdr>
        <w:top w:val="none" w:sz="0" w:space="0" w:color="auto"/>
        <w:left w:val="none" w:sz="0" w:space="0" w:color="auto"/>
        <w:bottom w:val="none" w:sz="0" w:space="0" w:color="auto"/>
        <w:right w:val="none" w:sz="0" w:space="0" w:color="auto"/>
      </w:divBdr>
    </w:div>
    <w:div w:id="2005738919">
      <w:bodyDiv w:val="1"/>
      <w:marLeft w:val="0"/>
      <w:marRight w:val="0"/>
      <w:marTop w:val="0"/>
      <w:marBottom w:val="0"/>
      <w:divBdr>
        <w:top w:val="none" w:sz="0" w:space="0" w:color="auto"/>
        <w:left w:val="none" w:sz="0" w:space="0" w:color="auto"/>
        <w:bottom w:val="none" w:sz="0" w:space="0" w:color="auto"/>
        <w:right w:val="none" w:sz="0" w:space="0" w:color="auto"/>
      </w:divBdr>
    </w:div>
    <w:div w:id="2009089971">
      <w:bodyDiv w:val="1"/>
      <w:marLeft w:val="0"/>
      <w:marRight w:val="0"/>
      <w:marTop w:val="0"/>
      <w:marBottom w:val="0"/>
      <w:divBdr>
        <w:top w:val="none" w:sz="0" w:space="0" w:color="auto"/>
        <w:left w:val="none" w:sz="0" w:space="0" w:color="auto"/>
        <w:bottom w:val="none" w:sz="0" w:space="0" w:color="auto"/>
        <w:right w:val="none" w:sz="0" w:space="0" w:color="auto"/>
      </w:divBdr>
    </w:div>
    <w:div w:id="2013414432">
      <w:bodyDiv w:val="1"/>
      <w:marLeft w:val="0"/>
      <w:marRight w:val="0"/>
      <w:marTop w:val="0"/>
      <w:marBottom w:val="0"/>
      <w:divBdr>
        <w:top w:val="none" w:sz="0" w:space="0" w:color="auto"/>
        <w:left w:val="none" w:sz="0" w:space="0" w:color="auto"/>
        <w:bottom w:val="none" w:sz="0" w:space="0" w:color="auto"/>
        <w:right w:val="none" w:sz="0" w:space="0" w:color="auto"/>
      </w:divBdr>
    </w:div>
    <w:div w:id="2023511166">
      <w:bodyDiv w:val="1"/>
      <w:marLeft w:val="0"/>
      <w:marRight w:val="0"/>
      <w:marTop w:val="0"/>
      <w:marBottom w:val="0"/>
      <w:divBdr>
        <w:top w:val="none" w:sz="0" w:space="0" w:color="auto"/>
        <w:left w:val="none" w:sz="0" w:space="0" w:color="auto"/>
        <w:bottom w:val="none" w:sz="0" w:space="0" w:color="auto"/>
        <w:right w:val="none" w:sz="0" w:space="0" w:color="auto"/>
      </w:divBdr>
    </w:div>
    <w:div w:id="2041861011">
      <w:bodyDiv w:val="1"/>
      <w:marLeft w:val="0"/>
      <w:marRight w:val="0"/>
      <w:marTop w:val="0"/>
      <w:marBottom w:val="0"/>
      <w:divBdr>
        <w:top w:val="none" w:sz="0" w:space="0" w:color="auto"/>
        <w:left w:val="none" w:sz="0" w:space="0" w:color="auto"/>
        <w:bottom w:val="none" w:sz="0" w:space="0" w:color="auto"/>
        <w:right w:val="none" w:sz="0" w:space="0" w:color="auto"/>
      </w:divBdr>
    </w:div>
    <w:div w:id="2065057649">
      <w:bodyDiv w:val="1"/>
      <w:marLeft w:val="0"/>
      <w:marRight w:val="0"/>
      <w:marTop w:val="0"/>
      <w:marBottom w:val="0"/>
      <w:divBdr>
        <w:top w:val="none" w:sz="0" w:space="0" w:color="auto"/>
        <w:left w:val="none" w:sz="0" w:space="0" w:color="auto"/>
        <w:bottom w:val="none" w:sz="0" w:space="0" w:color="auto"/>
        <w:right w:val="none" w:sz="0" w:space="0" w:color="auto"/>
      </w:divBdr>
    </w:div>
    <w:div w:id="2094157839">
      <w:bodyDiv w:val="1"/>
      <w:marLeft w:val="0"/>
      <w:marRight w:val="0"/>
      <w:marTop w:val="0"/>
      <w:marBottom w:val="0"/>
      <w:divBdr>
        <w:top w:val="none" w:sz="0" w:space="0" w:color="auto"/>
        <w:left w:val="none" w:sz="0" w:space="0" w:color="auto"/>
        <w:bottom w:val="none" w:sz="0" w:space="0" w:color="auto"/>
        <w:right w:val="none" w:sz="0" w:space="0" w:color="auto"/>
      </w:divBdr>
    </w:div>
    <w:div w:id="2109814014">
      <w:bodyDiv w:val="1"/>
      <w:marLeft w:val="0"/>
      <w:marRight w:val="0"/>
      <w:marTop w:val="0"/>
      <w:marBottom w:val="0"/>
      <w:divBdr>
        <w:top w:val="none" w:sz="0" w:space="0" w:color="auto"/>
        <w:left w:val="none" w:sz="0" w:space="0" w:color="auto"/>
        <w:bottom w:val="none" w:sz="0" w:space="0" w:color="auto"/>
        <w:right w:val="none" w:sz="0" w:space="0" w:color="auto"/>
      </w:divBdr>
    </w:div>
    <w:div w:id="2110468423">
      <w:bodyDiv w:val="1"/>
      <w:marLeft w:val="0"/>
      <w:marRight w:val="0"/>
      <w:marTop w:val="0"/>
      <w:marBottom w:val="0"/>
      <w:divBdr>
        <w:top w:val="none" w:sz="0" w:space="0" w:color="auto"/>
        <w:left w:val="none" w:sz="0" w:space="0" w:color="auto"/>
        <w:bottom w:val="none" w:sz="0" w:space="0" w:color="auto"/>
        <w:right w:val="none" w:sz="0" w:space="0" w:color="auto"/>
      </w:divBdr>
    </w:div>
    <w:div w:id="21258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9.health.gov.au/mbs/search.cfm?q=93303&amp;Submit=&amp;sopt=I" TargetMode="External"/><Relationship Id="rId21" Type="http://schemas.openxmlformats.org/officeDocument/2006/relationships/hyperlink" Target="http://www9.health.gov.au/mbs/search.cfm?q=2715&amp;Submit=&amp;sopt=I" TargetMode="External"/><Relationship Id="rId42" Type="http://schemas.openxmlformats.org/officeDocument/2006/relationships/hyperlink" Target="http://www9.health.gov.au/mbs/fullDisplay.cfm?type=item&amp;q=80015&amp;qt=item" TargetMode="External"/><Relationship Id="rId63" Type="http://schemas.openxmlformats.org/officeDocument/2006/relationships/hyperlink" Target="http://www9.health.gov.au/mbs/fullDisplay.cfm?type=item&amp;q=80126&amp;qt=item" TargetMode="External"/><Relationship Id="rId84" Type="http://schemas.openxmlformats.org/officeDocument/2006/relationships/hyperlink" Target="http://www9.health.gov.au/mbs/search.cfm?q=92435&amp;Submit=&amp;sopt=I" TargetMode="External"/><Relationship Id="rId138" Type="http://schemas.openxmlformats.org/officeDocument/2006/relationships/hyperlink" Target="http://www9.health.gov.au/mbs/search.cfm?q=93356&amp;Submit=&amp;sopt=I" TargetMode="External"/><Relationship Id="rId159" Type="http://schemas.openxmlformats.org/officeDocument/2006/relationships/hyperlink" Target="http://www9.health.gov.au/mbs/search.cfm?q=93432&amp;sopt=I&amp;=" TargetMode="External"/><Relationship Id="rId170" Type="http://schemas.openxmlformats.org/officeDocument/2006/relationships/hyperlink" Target="http://www9.health.gov.au/mbs/fullDisplay.cfm?type=item&amp;q=93452&amp;qt=item&amp;criteria=93452" TargetMode="External"/><Relationship Id="rId191" Type="http://schemas.openxmlformats.org/officeDocument/2006/relationships/hyperlink" Target="http://www9.health.gov.au/mbs/fullDisplay.cfm?type=item&amp;q=93319&amp;qt=item&amp;criteria=93319" TargetMode="External"/><Relationship Id="rId205" Type="http://schemas.openxmlformats.org/officeDocument/2006/relationships/hyperlink" Target="mailto:enquiries@oaic.gov.au" TargetMode="External"/><Relationship Id="rId226" Type="http://schemas.openxmlformats.org/officeDocument/2006/relationships/image" Target="media/image3.emf"/><Relationship Id="rId247" Type="http://schemas.openxmlformats.org/officeDocument/2006/relationships/glossaryDocument" Target="glossary/document.xml"/><Relationship Id="rId107" Type="http://schemas.openxmlformats.org/officeDocument/2006/relationships/hyperlink" Target="http://www9.health.gov.au/mbs/fullDisplay.cfm?type=item&amp;q=91185&amp;qt=item" TargetMode="External"/><Relationship Id="rId11" Type="http://schemas.openxmlformats.org/officeDocument/2006/relationships/image" Target="media/image1.png"/><Relationship Id="rId32" Type="http://schemas.openxmlformats.org/officeDocument/2006/relationships/hyperlink" Target="http://www9.health.gov.au/mbs/search.cfm?q=2723&amp;Submit=&amp;sopt=I" TargetMode="External"/><Relationship Id="rId53" Type="http://schemas.openxmlformats.org/officeDocument/2006/relationships/hyperlink" Target="http://www9.health.gov.au/mbs/fullDisplay.cfm?type=item&amp;q=80160&amp;qt=item" TargetMode="External"/><Relationship Id="rId74" Type="http://schemas.openxmlformats.org/officeDocument/2006/relationships/hyperlink" Target="http://www9.health.gov.au/mbs/search.cfm?q=92133&amp;Submit=&amp;sopt=I" TargetMode="External"/><Relationship Id="rId128" Type="http://schemas.openxmlformats.org/officeDocument/2006/relationships/hyperlink" Target="http://www9.health.gov.au/mbs/search.cfm?q=93332&amp;Submit=&amp;sopt=I" TargetMode="External"/><Relationship Id="rId149" Type="http://schemas.openxmlformats.org/officeDocument/2006/relationships/hyperlink" Target="http://www9.health.gov.au/mbs/search.cfm?q=93367&amp;Submit=&amp;sopt=I" TargetMode="External"/><Relationship Id="rId5" Type="http://schemas.openxmlformats.org/officeDocument/2006/relationships/numbering" Target="numbering.xml"/><Relationship Id="rId95" Type="http://schemas.openxmlformats.org/officeDocument/2006/relationships/hyperlink" Target="http://www9.health.gov.au/mbs/fullDisplay.cfm?type=item&amp;q=91844&amp;qt=item" TargetMode="External"/><Relationship Id="rId160" Type="http://schemas.openxmlformats.org/officeDocument/2006/relationships/hyperlink" Target="http://www9.health.gov.au/mbs/search.cfm?q=93433&amp;sopt=I&amp;=" TargetMode="External"/><Relationship Id="rId181" Type="http://schemas.openxmlformats.org/officeDocument/2006/relationships/hyperlink" Target="http://www9.health.gov.au/mbs/fullDisplay.cfm?type=item&amp;q=93386&amp;qt=item&amp;criteria=93386" TargetMode="External"/><Relationship Id="rId216" Type="http://schemas.openxmlformats.org/officeDocument/2006/relationships/hyperlink" Target="mailto:mftanou@unimelb.edu.au" TargetMode="External"/><Relationship Id="rId237" Type="http://schemas.openxmlformats.org/officeDocument/2006/relationships/hyperlink" Target="mailto:research-integrity@unimelb.edu.au" TargetMode="External"/><Relationship Id="rId22" Type="http://schemas.openxmlformats.org/officeDocument/2006/relationships/hyperlink" Target="http://www9.health.gov.au/mbs/search.cfm?q=2717&amp;Submit=&amp;sopt=I" TargetMode="External"/><Relationship Id="rId43" Type="http://schemas.openxmlformats.org/officeDocument/2006/relationships/hyperlink" Target="http://www9.health.gov.au/mbs/fullDisplay.cfm?type=item&amp;q=80100&amp;qt=item" TargetMode="External"/><Relationship Id="rId64" Type="http://schemas.openxmlformats.org/officeDocument/2006/relationships/hyperlink" Target="http://www9.health.gov.au/mbs/fullDisplay.cfm?type=item&amp;q=80136&amp;qt=item" TargetMode="External"/><Relationship Id="rId118" Type="http://schemas.openxmlformats.org/officeDocument/2006/relationships/hyperlink" Target="http://www9.health.gov.au/mbs/search.cfm?q=93304&amp;Submit=&amp;sopt=I" TargetMode="External"/><Relationship Id="rId139" Type="http://schemas.openxmlformats.org/officeDocument/2006/relationships/hyperlink" Target="http://www9.health.gov.au/mbs/search.cfm?q=93357&amp;Submit=&amp;sopt=I" TargetMode="External"/><Relationship Id="rId85" Type="http://schemas.openxmlformats.org/officeDocument/2006/relationships/hyperlink" Target="http://www9.health.gov.au/mbs/search.cfm?q=92114&amp;Submit=&amp;sopt=I" TargetMode="External"/><Relationship Id="rId150" Type="http://schemas.openxmlformats.org/officeDocument/2006/relationships/hyperlink" Target="http://www9.health.gov.au/mbs/search.cfm?q=93400&amp;Submit=&amp;sopt=I" TargetMode="External"/><Relationship Id="rId171" Type="http://schemas.openxmlformats.org/officeDocument/2006/relationships/hyperlink" Target="http://www9.health.gov.au/mbs/fullDisplay.cfm?type=item&amp;q=93453&amp;qt=item&amp;criteria=93453" TargetMode="External"/><Relationship Id="rId192" Type="http://schemas.openxmlformats.org/officeDocument/2006/relationships/hyperlink" Target="http://www9.health.gov.au/mbs/fullDisplay.cfm?type=item&amp;q=93326&amp;qt=item&amp;criteria=93326" TargetMode="External"/><Relationship Id="rId206" Type="http://schemas.openxmlformats.org/officeDocument/2006/relationships/hyperlink" Target="https://www.servicesaustralia.gov.au/your-right-to-privacy?context=1" TargetMode="External"/><Relationship Id="rId227" Type="http://schemas.openxmlformats.org/officeDocument/2006/relationships/hyperlink" Target="mailto:dianne.currier@unimelb.edu.au" TargetMode="External"/><Relationship Id="rId248"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hyperlink" Target="http://www9.health.gov.au/mbs/search.cfm?q=297&amp;Submit=&amp;sopt=I" TargetMode="External"/><Relationship Id="rId33" Type="http://schemas.openxmlformats.org/officeDocument/2006/relationships/hyperlink" Target="http://www9.health.gov.au/mbs/fullDisplay.cfm?type=item&amp;q=2725&amp;qt=item" TargetMode="External"/><Relationship Id="rId38" Type="http://schemas.openxmlformats.org/officeDocument/2006/relationships/hyperlink" Target="http://www9.health.gov.au/mbs/fullDisplay.cfm?type=item&amp;q=287&amp;qt=item" TargetMode="External"/><Relationship Id="rId59" Type="http://schemas.openxmlformats.org/officeDocument/2006/relationships/hyperlink" Target="http://www9.health.gov.au/mbs/fullDisplay.cfm?type=item&amp;q=80001&amp;qt=item" TargetMode="External"/><Relationship Id="rId103" Type="http://schemas.openxmlformats.org/officeDocument/2006/relationships/hyperlink" Target="http://www9.health.gov.au/mbs/fullDisplay.cfm?type=item&amp;q=91183&amp;qt=item" TargetMode="External"/><Relationship Id="rId108" Type="http://schemas.openxmlformats.org/officeDocument/2006/relationships/hyperlink" Target="http://www9.health.gov.au/mbs/fullDisplay.cfm?type=item&amp;q=91173&amp;qt=item" TargetMode="External"/><Relationship Id="rId124" Type="http://schemas.openxmlformats.org/officeDocument/2006/relationships/hyperlink" Target="http://www9.health.gov.au/mbs/search.cfm?q=93310&amp;Submit=&amp;sopt=I" TargetMode="External"/><Relationship Id="rId129" Type="http://schemas.openxmlformats.org/officeDocument/2006/relationships/hyperlink" Target="http://www9.health.gov.au/mbs/search.cfm?q=93333&amp;Submit=&amp;sopt=I" TargetMode="External"/><Relationship Id="rId54" Type="http://schemas.openxmlformats.org/officeDocument/2006/relationships/hyperlink" Target="http://www9.health.gov.au/mbs/fullDisplay.cfm?type=item&amp;q=80165&amp;qt=item" TargetMode="External"/><Relationship Id="rId70" Type="http://schemas.openxmlformats.org/officeDocument/2006/relationships/hyperlink" Target="http://www9.health.gov.au/mbs/search.cfm?q=80171&amp;Submit=&amp;sopt=I" TargetMode="External"/><Relationship Id="rId75" Type="http://schemas.openxmlformats.org/officeDocument/2006/relationships/hyperlink" Target="http://www9.health.gov.au/mbs/search.cfm?q=92437&amp;Submit=&amp;sopt=I" TargetMode="External"/><Relationship Id="rId91" Type="http://schemas.openxmlformats.org/officeDocument/2006/relationships/hyperlink" Target="http://www9.health.gov.au/mbs/search.cfm?q=91842&amp;Submit=&amp;sopt=I" TargetMode="External"/><Relationship Id="rId96" Type="http://schemas.openxmlformats.org/officeDocument/2006/relationships/hyperlink" Target="http://www9.health.gov.au/mbs/fullDisplay.cfm?type=item&amp;q=91821&amp;qt=item" TargetMode="External"/><Relationship Id="rId140" Type="http://schemas.openxmlformats.org/officeDocument/2006/relationships/hyperlink" Target="http://www9.health.gov.au/mbs/search.cfm?q=93358&amp;Submit=&amp;sopt=I" TargetMode="External"/><Relationship Id="rId145" Type="http://schemas.openxmlformats.org/officeDocument/2006/relationships/hyperlink" Target="http://www9.health.gov.au/mbs/search.cfm?q=93363&amp;Submit=&amp;sopt=I" TargetMode="External"/><Relationship Id="rId161" Type="http://schemas.openxmlformats.org/officeDocument/2006/relationships/hyperlink" Target="http://www9.health.gov.au/mbs/search.cfm?q=93434&amp;sopt=I&amp;=" TargetMode="External"/><Relationship Id="rId166" Type="http://schemas.openxmlformats.org/officeDocument/2006/relationships/hyperlink" Target="http://www9.health.gov.au/mbs/fullDisplay.cfm?type=item&amp;q=93421&amp;qt=item&amp;criteria=93421" TargetMode="External"/><Relationship Id="rId182" Type="http://schemas.openxmlformats.org/officeDocument/2006/relationships/hyperlink" Target="http://www9.health.gov.au/mbs/fullDisplay.cfm?type=item&amp;q=93383&amp;qt=item&amp;criteria=93383" TargetMode="External"/><Relationship Id="rId187" Type="http://schemas.openxmlformats.org/officeDocument/2006/relationships/hyperlink" Target="http://www9.health.gov.au/mbs/fullDisplay.cfm?type=item&amp;q=93292&amp;qt=item&amp;criteria=93292" TargetMode="External"/><Relationship Id="rId217" Type="http://schemas.openxmlformats.org/officeDocument/2006/relationships/hyperlink" Target="mailto:dianne.currier@unimelb.edu.au"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mailto:ellie.fossey@monash.edu.au" TargetMode="External"/><Relationship Id="rId233" Type="http://schemas.openxmlformats.org/officeDocument/2006/relationships/hyperlink" Target="mailto:betteraccesseval-3@unimelb.edu.au" TargetMode="External"/><Relationship Id="rId238" Type="http://schemas.openxmlformats.org/officeDocument/2006/relationships/hyperlink" Target="mailto:dianne.currier@unimelb.edu.au" TargetMode="External"/><Relationship Id="rId23" Type="http://schemas.openxmlformats.org/officeDocument/2006/relationships/hyperlink" Target="http://www9.health.gov.au/mbs/search.cfm?q=272&amp;Submit=&amp;sopt=I" TargetMode="External"/><Relationship Id="rId28" Type="http://schemas.openxmlformats.org/officeDocument/2006/relationships/hyperlink" Target="http://www9.health.gov.au/mbs/search.cfm?q=2712&amp;Submit=&amp;sopt=I" TargetMode="External"/><Relationship Id="rId49" Type="http://schemas.openxmlformats.org/officeDocument/2006/relationships/hyperlink" Target="http://www9.health.gov.au/mbs/fullDisplay.cfm?type=item&amp;q=80135&amp;qt=item" TargetMode="External"/><Relationship Id="rId114" Type="http://schemas.openxmlformats.org/officeDocument/2006/relationships/hyperlink" Target="http://www9.health.gov.au/mbs/search.cfm?q=93300&amp;Submit=&amp;sopt=I" TargetMode="External"/><Relationship Id="rId119" Type="http://schemas.openxmlformats.org/officeDocument/2006/relationships/hyperlink" Target="http://www9.health.gov.au/mbs/search.cfm?q=93305&amp;Submit=&amp;sopt=I" TargetMode="External"/><Relationship Id="rId44" Type="http://schemas.openxmlformats.org/officeDocument/2006/relationships/hyperlink" Target="http://www9.health.gov.au/mbs/fullDisplay.cfm?type=item&amp;q=80105&amp;qt=item" TargetMode="External"/><Relationship Id="rId60" Type="http://schemas.openxmlformats.org/officeDocument/2006/relationships/hyperlink" Target="http://www9.health.gov.au/mbs/fullDisplay.cfm?type=item&amp;q=80011&amp;qt=item" TargetMode="External"/><Relationship Id="rId65" Type="http://schemas.openxmlformats.org/officeDocument/2006/relationships/hyperlink" Target="http://www9.health.gov.au/mbs/fullDisplay.cfm?type=item&amp;q=80151&amp;qt=item" TargetMode="External"/><Relationship Id="rId81" Type="http://schemas.openxmlformats.org/officeDocument/2006/relationships/hyperlink" Target="http://www9.health.gov.au/mbs/search.cfm?q=92119&amp;Submit=&amp;sopt=I" TargetMode="External"/><Relationship Id="rId86" Type="http://schemas.openxmlformats.org/officeDocument/2006/relationships/hyperlink" Target="http://www9.health.gov.au/mbs/search.cfm?q=92126&amp;Submit=&amp;sopt=I" TargetMode="External"/><Relationship Id="rId130" Type="http://schemas.openxmlformats.org/officeDocument/2006/relationships/hyperlink" Target="http://www9.health.gov.au/mbs/search.cfm?q=93334&amp;Submit=&amp;sopt=I" TargetMode="External"/><Relationship Id="rId135" Type="http://schemas.openxmlformats.org/officeDocument/2006/relationships/hyperlink" Target="http://www9.health.gov.au/mbs/search.cfm?q=93353&amp;Submit=&amp;sopt=I" TargetMode="External"/><Relationship Id="rId151" Type="http://schemas.openxmlformats.org/officeDocument/2006/relationships/hyperlink" Target="http://www9.health.gov.au/mbs/search.cfm?q=93401&amp;Submit=&amp;sopt=I" TargetMode="External"/><Relationship Id="rId156" Type="http://schemas.openxmlformats.org/officeDocument/2006/relationships/hyperlink" Target="http://www9.health.gov.au/mbs/search.cfm?q=93406&amp;sopt=I&amp;=" TargetMode="External"/><Relationship Id="rId177" Type="http://schemas.openxmlformats.org/officeDocument/2006/relationships/hyperlink" Target="http://www9.health.gov.au/mbs/fullDisplay.cfm?type=item&amp;q=93376&amp;qt=item&amp;criteria=93376" TargetMode="External"/><Relationship Id="rId198" Type="http://schemas.openxmlformats.org/officeDocument/2006/relationships/hyperlink" Target="http://www9.health.gov.au/mbs/search.cfm?q=90003&amp;Submit=&amp;sopt=S" TargetMode="External"/><Relationship Id="rId172" Type="http://schemas.openxmlformats.org/officeDocument/2006/relationships/hyperlink" Target="http://www9.health.gov.au/mbs/fullDisplay.cfm?type=item&amp;q=2733&amp;qt=item&amp;criteria=2733" TargetMode="External"/><Relationship Id="rId193" Type="http://schemas.openxmlformats.org/officeDocument/2006/relationships/hyperlink" Target="http://www9.health.gov.au/mbs/fullDisplay.cfm?type=item&amp;q=93327&amp;qt=item&amp;criteria=93327" TargetMode="External"/><Relationship Id="rId202" Type="http://schemas.openxmlformats.org/officeDocument/2006/relationships/hyperlink" Target="mailto:dianne.currier@unimelb.edu.au" TargetMode="External"/><Relationship Id="rId207" Type="http://schemas.openxmlformats.org/officeDocument/2006/relationships/hyperlink" Target="mailto:j.pirkis@unimelb.edu.au" TargetMode="External"/><Relationship Id="rId223" Type="http://schemas.openxmlformats.org/officeDocument/2006/relationships/hyperlink" Target="http://begin.ws/AAPI" TargetMode="External"/><Relationship Id="rId228" Type="http://schemas.openxmlformats.org/officeDocument/2006/relationships/hyperlink" Target="http://www.lifeline.org.au" TargetMode="External"/><Relationship Id="rId244" Type="http://schemas.openxmlformats.org/officeDocument/2006/relationships/hyperlink" Target="mailto:research-integrity@unimelb.edu.au" TargetMode="External"/><Relationship Id="rId13" Type="http://schemas.openxmlformats.org/officeDocument/2006/relationships/footer" Target="footer2.xml"/><Relationship Id="rId18" Type="http://schemas.openxmlformats.org/officeDocument/2006/relationships/hyperlink" Target="http://www9.health.gov.au/mbs/search.cfm?q=299&amp;Submit=&amp;sopt=I" TargetMode="External"/><Relationship Id="rId39" Type="http://schemas.openxmlformats.org/officeDocument/2006/relationships/hyperlink" Target="http://www9.health.gov.au/mbs/fullDisplay.cfm?type=item&amp;q=80000&amp;qt=item" TargetMode="External"/><Relationship Id="rId109" Type="http://schemas.openxmlformats.org/officeDocument/2006/relationships/hyperlink" Target="http://www9.health.gov.au/mbs/fullDisplay.cfm?type=item&amp;q=91186&amp;qt=item" TargetMode="External"/><Relationship Id="rId34" Type="http://schemas.openxmlformats.org/officeDocument/2006/relationships/hyperlink" Target="http://www9.health.gov.au/mbs/fullDisplay.cfm?type=item&amp;q=2727&amp;qt=ItemID" TargetMode="External"/><Relationship Id="rId50" Type="http://schemas.openxmlformats.org/officeDocument/2006/relationships/hyperlink" Target="http://www9.health.gov.au/mbs/fullDisplay.cfm?type=item&amp;q=80140&amp;qt=item" TargetMode="External"/><Relationship Id="rId55" Type="http://schemas.openxmlformats.org/officeDocument/2006/relationships/hyperlink" Target="http://www9.health.gov.au/mbs/search.cfm?q=80020&amp;Submit=&amp;sopt=I" TargetMode="External"/><Relationship Id="rId76" Type="http://schemas.openxmlformats.org/officeDocument/2006/relationships/hyperlink" Target="http://www9.health.gov.au/mbs/search.cfm?q=92112&amp;Submit=&amp;sopt=I" TargetMode="External"/><Relationship Id="rId97" Type="http://schemas.openxmlformats.org/officeDocument/2006/relationships/hyperlink" Target="http://www9.health.gov.au/mbs/fullDisplay.cfm?type=item&amp;q=91845&amp;qt=item" TargetMode="External"/><Relationship Id="rId104" Type="http://schemas.openxmlformats.org/officeDocument/2006/relationships/hyperlink" Target="http://www9.health.gov.au/mbs/fullDisplay.cfm?type=item&amp;q=91170&amp;qt=item" TargetMode="External"/><Relationship Id="rId120" Type="http://schemas.openxmlformats.org/officeDocument/2006/relationships/hyperlink" Target="http://www9.health.gov.au/mbs/search.cfm?q=93306&amp;Submit=&amp;sopt=I" TargetMode="External"/><Relationship Id="rId125" Type="http://schemas.openxmlformats.org/officeDocument/2006/relationships/hyperlink" Target="http://www9.health.gov.au/mbs/search.cfm?q=93311&amp;Submit=&amp;sopt=I" TargetMode="External"/><Relationship Id="rId141" Type="http://schemas.openxmlformats.org/officeDocument/2006/relationships/hyperlink" Target="http://www9.health.gov.au/mbs/search.cfm?q=93359&amp;Submit=&amp;sopt=I" TargetMode="External"/><Relationship Id="rId146" Type="http://schemas.openxmlformats.org/officeDocument/2006/relationships/hyperlink" Target="http://www9.health.gov.au/mbs/search.cfm?q=93364&amp;Submit=&amp;sopt=I" TargetMode="External"/><Relationship Id="rId167" Type="http://schemas.openxmlformats.org/officeDocument/2006/relationships/hyperlink" Target="http://www9.health.gov.au/mbs/fullDisplay.cfm?type=item&amp;q=93422&amp;qt=item&amp;criteria=93422" TargetMode="External"/><Relationship Id="rId188" Type="http://schemas.openxmlformats.org/officeDocument/2006/relationships/hyperlink" Target="http://www9.health.gov.au/mbs/fullDisplay.cfm?type=item&amp;q=93312&amp;qt=item&amp;criteria=93312" TargetMode="External"/><Relationship Id="rId7" Type="http://schemas.openxmlformats.org/officeDocument/2006/relationships/settings" Target="settings.xml"/><Relationship Id="rId71" Type="http://schemas.openxmlformats.org/officeDocument/2006/relationships/hyperlink" Target="http://www9.health.gov.au/mbs/search.cfm?q=92115&amp;Submit=&amp;sopt=I" TargetMode="External"/><Relationship Id="rId92" Type="http://schemas.openxmlformats.org/officeDocument/2006/relationships/hyperlink" Target="http://www9.health.gov.au/mbs/fullDisplay.cfm?type=item&amp;q=91819&amp;qt=item" TargetMode="External"/><Relationship Id="rId162" Type="http://schemas.openxmlformats.org/officeDocument/2006/relationships/hyperlink" Target="http://www9.health.gov.au/mbs/search.cfm?q=93435&amp;sopt=I&amp;=" TargetMode="External"/><Relationship Id="rId183" Type="http://schemas.openxmlformats.org/officeDocument/2006/relationships/hyperlink" Target="http://www9.health.gov.au/mbs/fullDisplay.cfm?type=item&amp;q=93384&amp;qt=item&amp;criteria=93384" TargetMode="External"/><Relationship Id="rId213" Type="http://schemas.openxmlformats.org/officeDocument/2006/relationships/hyperlink" Target="mailto:cathy.mihalopoulous@deakin.edu.au" TargetMode="External"/><Relationship Id="rId218" Type="http://schemas.openxmlformats.org/officeDocument/2006/relationships/hyperlink" Target="mailto:research-integrity@unimelb.edu.au" TargetMode="External"/><Relationship Id="rId234" Type="http://schemas.openxmlformats.org/officeDocument/2006/relationships/hyperlink" Target="https://protect-au.mimecast.com/s/DPC3CVAGLrsxBjyJxTGqa5T?domain=novopsych.com.au" TargetMode="External"/><Relationship Id="rId239" Type="http://schemas.openxmlformats.org/officeDocument/2006/relationships/hyperlink" Target="mailto:betteraccesseval-3@unimelb.edu.au" TargetMode="External"/><Relationship Id="rId2" Type="http://schemas.openxmlformats.org/officeDocument/2006/relationships/customXml" Target="../customXml/item2.xml"/><Relationship Id="rId29" Type="http://schemas.openxmlformats.org/officeDocument/2006/relationships/hyperlink" Target="http://www9.health.gov.au/mbs/search.cfm?q=277&amp;Submit=&amp;sopt=I" TargetMode="External"/><Relationship Id="rId24" Type="http://schemas.openxmlformats.org/officeDocument/2006/relationships/hyperlink" Target="http://www9.health.gov.au/mbs/search.cfm?q=276&amp;Submit=&amp;sopt=I" TargetMode="External"/><Relationship Id="rId40" Type="http://schemas.openxmlformats.org/officeDocument/2006/relationships/hyperlink" Target="http://www9.health.gov.au/mbs/fullDisplay.cfm?type=item&amp;q=80005&amp;qt=item" TargetMode="External"/><Relationship Id="rId45" Type="http://schemas.openxmlformats.org/officeDocument/2006/relationships/hyperlink" Target="http://www9.health.gov.au/mbs/fullDisplay.cfm?type=item&amp;q=80110&amp;qt=item" TargetMode="External"/><Relationship Id="rId66" Type="http://schemas.openxmlformats.org/officeDocument/2006/relationships/hyperlink" Target="http://www9.health.gov.au/mbs/fullDisplay.cfm?type=item&amp;q=80161&amp;qt=item" TargetMode="External"/><Relationship Id="rId87" Type="http://schemas.openxmlformats.org/officeDocument/2006/relationships/hyperlink" Target="http://www9.health.gov.au/mbs/search.cfm?q=92120&amp;Submit=&amp;sopt=I" TargetMode="External"/><Relationship Id="rId110" Type="http://schemas.openxmlformats.org/officeDocument/2006/relationships/hyperlink" Target="http://www9.health.gov.au/mbs/fullDisplay.cfm?type=item&amp;q=91175&amp;qt=item" TargetMode="External"/><Relationship Id="rId115" Type="http://schemas.openxmlformats.org/officeDocument/2006/relationships/hyperlink" Target="http://www9.health.gov.au/mbs/search.cfm?q=93301&amp;Submit=&amp;sopt=I" TargetMode="External"/><Relationship Id="rId131" Type="http://schemas.openxmlformats.org/officeDocument/2006/relationships/hyperlink" Target="http://www9.health.gov.au/mbs/search.cfm?q=93335&amp;Submit=&amp;sopt=I" TargetMode="External"/><Relationship Id="rId136" Type="http://schemas.openxmlformats.org/officeDocument/2006/relationships/hyperlink" Target="http://www9.health.gov.au/mbs/search.cfm?q=93354&amp;Submit=&amp;sopt=I" TargetMode="External"/><Relationship Id="rId157" Type="http://schemas.openxmlformats.org/officeDocument/2006/relationships/hyperlink" Target="http://www9.health.gov.au/mbs/search.cfm?q=93407&amp;sopt=I&amp;=" TargetMode="External"/><Relationship Id="rId178" Type="http://schemas.openxmlformats.org/officeDocument/2006/relationships/hyperlink" Target="http://www9.health.gov.au/mbs/fullDisplay.cfm?type=item&amp;q=93381&amp;qt=item&amp;criteria=93381" TargetMode="External"/><Relationship Id="rId61" Type="http://schemas.openxmlformats.org/officeDocument/2006/relationships/hyperlink" Target="http://www9.health.gov.au/mbs/fullDisplay.cfm?type=item&amp;q=80101&amp;qt=item" TargetMode="External"/><Relationship Id="rId82" Type="http://schemas.openxmlformats.org/officeDocument/2006/relationships/hyperlink" Target="http://www9.health.gov.au/mbs/search.cfm?q=92122&amp;Submit=&amp;sopt=I" TargetMode="External"/><Relationship Id="rId152" Type="http://schemas.openxmlformats.org/officeDocument/2006/relationships/hyperlink" Target="http://www9.health.gov.au/mbs/search.cfm?q=93402&amp;Submit=&amp;sopt=I" TargetMode="External"/><Relationship Id="rId173" Type="http://schemas.openxmlformats.org/officeDocument/2006/relationships/hyperlink" Target="http://www9.health.gov.au/mbs/fullDisplay.cfm?type=item&amp;q=2735&amp;qt=item&amp;criteria=2735" TargetMode="External"/><Relationship Id="rId194" Type="http://schemas.openxmlformats.org/officeDocument/2006/relationships/hyperlink" Target="http://www9.health.gov.au/mbs/fullDisplay.cfm?type=item&amp;q=93322&amp;qt=item&amp;criteria=93322" TargetMode="External"/><Relationship Id="rId199" Type="http://schemas.openxmlformats.org/officeDocument/2006/relationships/hyperlink" Target="mailto:j.pirkis@unimelb.edu.au" TargetMode="External"/><Relationship Id="rId203" Type="http://schemas.openxmlformats.org/officeDocument/2006/relationships/hyperlink" Target="mailto:research-integrity@unimelb.edu.au" TargetMode="External"/><Relationship Id="rId208" Type="http://schemas.openxmlformats.org/officeDocument/2006/relationships/hyperlink" Target="mailto:j.pirkis@unimelb.edu.au" TargetMode="External"/><Relationship Id="rId229" Type="http://schemas.openxmlformats.org/officeDocument/2006/relationships/hyperlink" Target="http://www.kidshelp.com.au/teens" TargetMode="External"/><Relationship Id="rId19" Type="http://schemas.openxmlformats.org/officeDocument/2006/relationships/hyperlink" Target="http://www9.health.gov.au/mbs/search.cfm?q=2700&amp;Submit=&amp;sopt=I" TargetMode="External"/><Relationship Id="rId224" Type="http://schemas.openxmlformats.org/officeDocument/2006/relationships/hyperlink" Target="about:blank" TargetMode="External"/><Relationship Id="rId240" Type="http://schemas.openxmlformats.org/officeDocument/2006/relationships/hyperlink" Target="mailto:betteraccesseval-3@unimelb.edu.au" TargetMode="External"/><Relationship Id="rId245" Type="http://schemas.openxmlformats.org/officeDocument/2006/relationships/hyperlink" Target="http://www.mbsonline.gov.au/internet/mbsonline/publishing.nsf/Content/Downloads-220401" TargetMode="External"/><Relationship Id="rId14" Type="http://schemas.openxmlformats.org/officeDocument/2006/relationships/hyperlink" Target="http://www9.health.gov.au/mbs/search.cfm?q=2713&amp;Submit=&amp;sopt=I" TargetMode="External"/><Relationship Id="rId30" Type="http://schemas.openxmlformats.org/officeDocument/2006/relationships/hyperlink" Target="http://www9.health.gov.au/mbs/search.cfm?q=293&amp;Submit=&amp;sopt=I" TargetMode="External"/><Relationship Id="rId35" Type="http://schemas.openxmlformats.org/officeDocument/2006/relationships/hyperlink" Target="http://www9.health.gov.au/mbs/fullDisplay.cfm?type=item&amp;q=283&amp;qt=item" TargetMode="External"/><Relationship Id="rId56" Type="http://schemas.openxmlformats.org/officeDocument/2006/relationships/hyperlink" Target="http://www9.health.gov.au/mbs/search.cfm?q=80120&amp;Submit=&amp;sopt=I" TargetMode="External"/><Relationship Id="rId77" Type="http://schemas.openxmlformats.org/officeDocument/2006/relationships/hyperlink" Target="http://www9.health.gov.au/mbs/search.cfm?q=92113&amp;Submit=&amp;sopt=I" TargetMode="External"/><Relationship Id="rId100" Type="http://schemas.openxmlformats.org/officeDocument/2006/relationships/hyperlink" Target="http://www9.health.gov.au/mbs/fullDisplay.cfm?type=item&amp;q=91167&amp;qt=item" TargetMode="External"/><Relationship Id="rId105" Type="http://schemas.openxmlformats.org/officeDocument/2006/relationships/hyperlink" Target="http://www9.health.gov.au/mbs/fullDisplay.cfm?type=item&amp;q=91184&amp;qt=item" TargetMode="External"/><Relationship Id="rId126" Type="http://schemas.openxmlformats.org/officeDocument/2006/relationships/hyperlink" Target="http://www9.health.gov.au/mbs/search.cfm?q=93330&amp;Submit=&amp;sopt=I" TargetMode="External"/><Relationship Id="rId147" Type="http://schemas.openxmlformats.org/officeDocument/2006/relationships/hyperlink" Target="http://www9.health.gov.au/mbs/search.cfm?q=93365&amp;Submit=&amp;sopt=I" TargetMode="External"/><Relationship Id="rId168" Type="http://schemas.openxmlformats.org/officeDocument/2006/relationships/hyperlink" Target="http://www9.health.gov.au/mbs/fullDisplay.cfm?type=item&amp;q=93423&amp;qt=item&amp;criteria=93423" TargetMode="External"/><Relationship Id="rId8" Type="http://schemas.openxmlformats.org/officeDocument/2006/relationships/webSettings" Target="webSettings.xml"/><Relationship Id="rId51" Type="http://schemas.openxmlformats.org/officeDocument/2006/relationships/hyperlink" Target="http://www9.health.gov.au/mbs/fullDisplay.cfm?type=item&amp;q=80150&amp;qt=item" TargetMode="External"/><Relationship Id="rId72" Type="http://schemas.openxmlformats.org/officeDocument/2006/relationships/hyperlink" Target="http://www9.health.gov.au/mbs/search.cfm?q=92127&amp;Submit=&amp;sopt=I" TargetMode="External"/><Relationship Id="rId93" Type="http://schemas.openxmlformats.org/officeDocument/2006/relationships/hyperlink" Target="http://www9.health.gov.au/mbs/fullDisplay.cfm?type=item&amp;q=91843&amp;qt=item" TargetMode="External"/><Relationship Id="rId98" Type="http://schemas.openxmlformats.org/officeDocument/2006/relationships/hyperlink" Target="http://www9.health.gov.au/mbs/fullDisplay.cfm?type=item&amp;q=91166&amp;qt=item" TargetMode="External"/><Relationship Id="rId121" Type="http://schemas.openxmlformats.org/officeDocument/2006/relationships/hyperlink" Target="http://www9.health.gov.au/mbs/search.cfm?q=93307&amp;Submit=&amp;sopt=I" TargetMode="External"/><Relationship Id="rId142" Type="http://schemas.openxmlformats.org/officeDocument/2006/relationships/hyperlink" Target="http://www9.health.gov.au/mbs/search.cfm?q=93360&amp;Submit=&amp;sopt=I" TargetMode="External"/><Relationship Id="rId163" Type="http://schemas.openxmlformats.org/officeDocument/2006/relationships/hyperlink" Target="http://www9.health.gov.au/mbs/search.cfm?q=93436&amp;sopt=I&amp;=" TargetMode="External"/><Relationship Id="rId184" Type="http://schemas.openxmlformats.org/officeDocument/2006/relationships/hyperlink" Target="http://www9.health.gov.au/mbs/fullDisplay.cfm?type=item&amp;q=93287&amp;qt=item&amp;criteria=93287" TargetMode="External"/><Relationship Id="rId189" Type="http://schemas.openxmlformats.org/officeDocument/2006/relationships/hyperlink" Target="http://www9.health.gov.au/mbs/fullDisplay.cfm?type=item&amp;q=93313&amp;qt=item&amp;criteria=93313" TargetMode="External"/><Relationship Id="rId219" Type="http://schemas.openxmlformats.org/officeDocument/2006/relationships/hyperlink" Target="http://www.lifeline.org.au" TargetMode="External"/><Relationship Id="rId3" Type="http://schemas.openxmlformats.org/officeDocument/2006/relationships/customXml" Target="../customXml/item3.xml"/><Relationship Id="rId214" Type="http://schemas.openxmlformats.org/officeDocument/2006/relationships/hyperlink" Target="mailto:b.bassilios@unimelb.edu.au" TargetMode="External"/><Relationship Id="rId230" Type="http://schemas.openxmlformats.org/officeDocument/2006/relationships/hyperlink" Target="https://www.suicidecallbackservice.org.au" TargetMode="External"/><Relationship Id="rId235" Type="http://schemas.openxmlformats.org/officeDocument/2006/relationships/hyperlink" Target="https://protect-au.mimecast.com/s/MW0ECWLJMvF53wqE5txzKif?domain=novopsych.com.au" TargetMode="External"/><Relationship Id="rId25" Type="http://schemas.openxmlformats.org/officeDocument/2006/relationships/hyperlink" Target="http://www9.health.gov.au/mbs/search.cfm?q=281&amp;Submit=&amp;sopt=I" TargetMode="External"/><Relationship Id="rId46" Type="http://schemas.openxmlformats.org/officeDocument/2006/relationships/hyperlink" Target="http://www9.health.gov.au/mbs/fullDisplay.cfm?type=item&amp;q=80115&amp;qt=item" TargetMode="External"/><Relationship Id="rId67" Type="http://schemas.openxmlformats.org/officeDocument/2006/relationships/hyperlink" Target="http://www9.health.gov.au/mbs/search.cfm?q=80021&amp;Submit=&amp;sopt=I" TargetMode="External"/><Relationship Id="rId116" Type="http://schemas.openxmlformats.org/officeDocument/2006/relationships/hyperlink" Target="http://www9.health.gov.au/mbs/search.cfm?q=93302&amp;Submit=&amp;sopt=I" TargetMode="External"/><Relationship Id="rId137" Type="http://schemas.openxmlformats.org/officeDocument/2006/relationships/hyperlink" Target="http://www9.health.gov.au/mbs/search.cfm?q=93355&amp;Submit=&amp;sopt=I" TargetMode="External"/><Relationship Id="rId158" Type="http://schemas.openxmlformats.org/officeDocument/2006/relationships/hyperlink" Target="http://www9.health.gov.au/mbs/search.cfm?q=93431&amp;sopt=I&amp;=" TargetMode="External"/><Relationship Id="rId20" Type="http://schemas.openxmlformats.org/officeDocument/2006/relationships/hyperlink" Target="http://www9.health.gov.au/mbs/search.cfm?q=2701&amp;Submit=&amp;sopt=I" TargetMode="External"/><Relationship Id="rId41" Type="http://schemas.openxmlformats.org/officeDocument/2006/relationships/hyperlink" Target="http://www9.health.gov.au/mbs/fullDisplay.cfm?type=item&amp;q=80010&amp;qt=item" TargetMode="External"/><Relationship Id="rId62" Type="http://schemas.openxmlformats.org/officeDocument/2006/relationships/hyperlink" Target="http://www9.health.gov.au/mbs/fullDisplay.cfm?type=item&amp;q=80111&amp;qt=item" TargetMode="External"/><Relationship Id="rId83" Type="http://schemas.openxmlformats.org/officeDocument/2006/relationships/hyperlink" Target="http://www9.health.gov.au/mbs/search.cfm?q=92123&amp;Submit=&amp;sopt=I" TargetMode="External"/><Relationship Id="rId88" Type="http://schemas.openxmlformats.org/officeDocument/2006/relationships/hyperlink" Target="http://www9.health.gov.au/mbs/search.cfm?q=92132&amp;Submit=&amp;sopt=I" TargetMode="External"/><Relationship Id="rId111" Type="http://schemas.openxmlformats.org/officeDocument/2006/relationships/hyperlink" Target="http://www9.health.gov.au/mbs/fullDisplay.cfm?type=item&amp;q=91175&amp;qt=item" TargetMode="External"/><Relationship Id="rId132" Type="http://schemas.openxmlformats.org/officeDocument/2006/relationships/hyperlink" Target="http://www9.health.gov.au/mbs/search.cfm?q=93350&amp;Submit=&amp;sopt=I" TargetMode="External"/><Relationship Id="rId153" Type="http://schemas.openxmlformats.org/officeDocument/2006/relationships/hyperlink" Target="http://www9.health.gov.au/mbs/search.cfm?q=93403&amp;sopt=I&amp;=" TargetMode="External"/><Relationship Id="rId174" Type="http://schemas.openxmlformats.org/officeDocument/2006/relationships/hyperlink" Target="http://www9.health.gov.au/mbs/fullDisplay.cfm?type=item&amp;q=941&amp;qt=item&amp;criteria=941" TargetMode="External"/><Relationship Id="rId179" Type="http://schemas.openxmlformats.org/officeDocument/2006/relationships/hyperlink" Target="http://www9.health.gov.au/mbs/search.cfm?q=93382&amp;sopt=I&amp;=" TargetMode="External"/><Relationship Id="rId195" Type="http://schemas.openxmlformats.org/officeDocument/2006/relationships/hyperlink" Target="http://www9.health.gov.au/mbs/fullDisplay.cfm?type=item&amp;q=93323&amp;qt=item&amp;criteria=93323" TargetMode="External"/><Relationship Id="rId209" Type="http://schemas.openxmlformats.org/officeDocument/2006/relationships/hyperlink" Target="mailto:L.Brophy@latrobe.edu.au" TargetMode="External"/><Relationship Id="rId190" Type="http://schemas.openxmlformats.org/officeDocument/2006/relationships/hyperlink" Target="http://www9.health.gov.au/mbs/fullDisplay.cfm?type=item&amp;q=93316&amp;qt=item&amp;criteria=93316" TargetMode="External"/><Relationship Id="rId204" Type="http://schemas.openxmlformats.org/officeDocument/2006/relationships/hyperlink" Target="mailto:www.oaic.gov.au" TargetMode="External"/><Relationship Id="rId220" Type="http://schemas.openxmlformats.org/officeDocument/2006/relationships/hyperlink" Target="http://www.kidshelp.com.au/teens" TargetMode="External"/><Relationship Id="rId225" Type="http://schemas.openxmlformats.org/officeDocument/2006/relationships/hyperlink" Target="mailto:dianne.currier@unimelb.edu.au" TargetMode="External"/><Relationship Id="rId241" Type="http://schemas.openxmlformats.org/officeDocument/2006/relationships/hyperlink" Target="https://protect-au.mimecast.com/s/DPC3CVAGLrsxBjyJxTGqa5T?domain=novopsych.com.au" TargetMode="External"/><Relationship Id="rId246" Type="http://schemas.openxmlformats.org/officeDocument/2006/relationships/fontTable" Target="fontTable.xml"/><Relationship Id="rId15" Type="http://schemas.openxmlformats.org/officeDocument/2006/relationships/hyperlink" Target="http://www9.health.gov.au/mbs/search.cfm?q=279&amp;Submit=&amp;sopt=I" TargetMode="External"/><Relationship Id="rId36" Type="http://schemas.openxmlformats.org/officeDocument/2006/relationships/hyperlink" Target="http://www9.health.gov.au/mbs/fullDisplay.cfm?type=item&amp;q=285&amp;qt=item" TargetMode="External"/><Relationship Id="rId57" Type="http://schemas.openxmlformats.org/officeDocument/2006/relationships/hyperlink" Target="http://www9.health.gov.au/mbs/search.cfm?q=80145&amp;Submit=&amp;sopt=I" TargetMode="External"/><Relationship Id="rId106" Type="http://schemas.openxmlformats.org/officeDocument/2006/relationships/hyperlink" Target="http://www9.health.gov.au/mbs/fullDisplay.cfm?type=item&amp;q=91172&amp;qt=item" TargetMode="External"/><Relationship Id="rId127" Type="http://schemas.openxmlformats.org/officeDocument/2006/relationships/hyperlink" Target="http://www9.health.gov.au/mbs/search.cfm?q=93331&amp;Submit=&amp;sopt=I" TargetMode="External"/><Relationship Id="rId10" Type="http://schemas.openxmlformats.org/officeDocument/2006/relationships/endnotes" Target="endnotes.xml"/><Relationship Id="rId31" Type="http://schemas.openxmlformats.org/officeDocument/2006/relationships/hyperlink" Target="http://www9.health.gov.au/mbs/search.cfm?q=2721&amp;Submit=&amp;sopt=I" TargetMode="External"/><Relationship Id="rId52" Type="http://schemas.openxmlformats.org/officeDocument/2006/relationships/hyperlink" Target="http://www9.health.gov.au/mbs/fullDisplay.cfm?type=item&amp;q=80155&amp;qt=item" TargetMode="External"/><Relationship Id="rId73" Type="http://schemas.openxmlformats.org/officeDocument/2006/relationships/hyperlink" Target="http://www9.health.gov.au/mbs/search.cfm?q=92121&amp;Submit=&amp;sopt=I" TargetMode="External"/><Relationship Id="rId78" Type="http://schemas.openxmlformats.org/officeDocument/2006/relationships/hyperlink" Target="http://www9.health.gov.au/mbs/search.cfm?q=92116&amp;Submit=&amp;sopt=I" TargetMode="External"/><Relationship Id="rId94" Type="http://schemas.openxmlformats.org/officeDocument/2006/relationships/hyperlink" Target="http://www9.health.gov.au/mbs/fullDisplay.cfm?type=item&amp;q=91820&amp;qt=item" TargetMode="External"/><Relationship Id="rId99" Type="http://schemas.openxmlformats.org/officeDocument/2006/relationships/hyperlink" Target="http://www9.health.gov.au/mbs/fullDisplay.cfm?type=item&amp;q=91181&amp;qt=item" TargetMode="External"/><Relationship Id="rId101" Type="http://schemas.openxmlformats.org/officeDocument/2006/relationships/hyperlink" Target="http://www9.health.gov.au/mbs/fullDisplay.cfm?type=item&amp;q=91182&amp;qt=item" TargetMode="External"/><Relationship Id="rId122" Type="http://schemas.openxmlformats.org/officeDocument/2006/relationships/hyperlink" Target="http://www9.health.gov.au/mbs/search.cfm?q=93308&amp;Submit=&amp;sopt=I" TargetMode="External"/><Relationship Id="rId143" Type="http://schemas.openxmlformats.org/officeDocument/2006/relationships/hyperlink" Target="http://www9.health.gov.au/mbs/search.cfm?q=93361&amp;Submit=&amp;sopt=I" TargetMode="External"/><Relationship Id="rId148" Type="http://schemas.openxmlformats.org/officeDocument/2006/relationships/hyperlink" Target="http://www9.health.gov.au/mbs/search.cfm?q=93366&amp;Submit=&amp;sopt=I" TargetMode="External"/><Relationship Id="rId164" Type="http://schemas.openxmlformats.org/officeDocument/2006/relationships/hyperlink" Target="http://www9.health.gov.au/mbs/search.cfm?q=93437&amp;sopt=I&amp;=" TargetMode="External"/><Relationship Id="rId169" Type="http://schemas.openxmlformats.org/officeDocument/2006/relationships/hyperlink" Target="http://www9.health.gov.au/mbs/fullDisplay.cfm?type=item&amp;q=93451&amp;qt=item&amp;criteria=93451" TargetMode="External"/><Relationship Id="rId185" Type="http://schemas.openxmlformats.org/officeDocument/2006/relationships/hyperlink" Target="http://www9.health.gov.au/mbs/fullDisplay.cfm?type=item&amp;q=93288&amp;qt=item&amp;criteria=9328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9.health.gov.au/mbs/fullDisplay.cfm?type=item&amp;q=93385&amp;qt=item&amp;criteria=93385" TargetMode="External"/><Relationship Id="rId210" Type="http://schemas.openxmlformats.org/officeDocument/2006/relationships/hyperlink" Target="mailto:michelle.banfield@anu.edu.au" TargetMode="External"/><Relationship Id="rId215" Type="http://schemas.openxmlformats.org/officeDocument/2006/relationships/hyperlink" Target="mailto:dianne.currier@unimelb.edu.au" TargetMode="External"/><Relationship Id="rId236" Type="http://schemas.openxmlformats.org/officeDocument/2006/relationships/hyperlink" Target="mailto:betteraccesseval-3@unimelb.edu.au" TargetMode="External"/><Relationship Id="rId26" Type="http://schemas.openxmlformats.org/officeDocument/2006/relationships/hyperlink" Target="http://www9.health.gov.au/mbs/search.cfm?q=282&amp;Submit=&amp;sopt=I" TargetMode="External"/><Relationship Id="rId231" Type="http://schemas.openxmlformats.org/officeDocument/2006/relationships/hyperlink" Target="mailto:dianne.currier@unimelb.edu.au" TargetMode="External"/><Relationship Id="rId47" Type="http://schemas.openxmlformats.org/officeDocument/2006/relationships/hyperlink" Target="http://www9.health.gov.au/mbs/fullDisplay.cfm?type=item&amp;q=80125&amp;qt=item" TargetMode="External"/><Relationship Id="rId68" Type="http://schemas.openxmlformats.org/officeDocument/2006/relationships/hyperlink" Target="http://www9.health.gov.au/mbs/search.cfm?q=80121&amp;Submit=&amp;sopt=I" TargetMode="External"/><Relationship Id="rId89" Type="http://schemas.openxmlformats.org/officeDocument/2006/relationships/hyperlink" Target="http://www9.health.gov.au/mbs/search.cfm?q=92436&amp;Submit=&amp;sopt=I" TargetMode="External"/><Relationship Id="rId112" Type="http://schemas.openxmlformats.org/officeDocument/2006/relationships/hyperlink" Target="http://www9.health.gov.au/mbs/fullDisplay.cfm?type=item&amp;q=91176&amp;qt=item" TargetMode="External"/><Relationship Id="rId133" Type="http://schemas.openxmlformats.org/officeDocument/2006/relationships/hyperlink" Target="http://www9.health.gov.au/mbs/search.cfm?q=93351&amp;Submit=&amp;sopt=I" TargetMode="External"/><Relationship Id="rId154" Type="http://schemas.openxmlformats.org/officeDocument/2006/relationships/hyperlink" Target="http://www9.health.gov.au/mbs/search.cfm?q=93404&amp;sopt=I&amp;=" TargetMode="External"/><Relationship Id="rId175" Type="http://schemas.openxmlformats.org/officeDocument/2006/relationships/hyperlink" Target="http://www9.health.gov.au/mbs/fullDisplay.cfm?type=item&amp;q=942&amp;qt=item&amp;criteria=942" TargetMode="External"/><Relationship Id="rId196" Type="http://schemas.openxmlformats.org/officeDocument/2006/relationships/hyperlink" Target="http://www9.health.gov.au/mbs/fullDisplay.cfm?type=item&amp;q=90001&amp;qt=item&amp;criteria=90001" TargetMode="External"/><Relationship Id="rId200" Type="http://schemas.openxmlformats.org/officeDocument/2006/relationships/hyperlink" Target="mailto:research-integrity@unimelb.edu.au" TargetMode="External"/><Relationship Id="rId16" Type="http://schemas.openxmlformats.org/officeDocument/2006/relationships/hyperlink" Target="http://www9.health.gov.au/mbs/search.cfm?q=296&amp;Submit=&amp;sopt=I" TargetMode="External"/><Relationship Id="rId221" Type="http://schemas.openxmlformats.org/officeDocument/2006/relationships/hyperlink" Target="https://www.suicidecallbackservice.org.au" TargetMode="External"/><Relationship Id="rId242" Type="http://schemas.openxmlformats.org/officeDocument/2006/relationships/hyperlink" Target="https://novopsych.com.au/security/" TargetMode="External"/><Relationship Id="rId37" Type="http://schemas.openxmlformats.org/officeDocument/2006/relationships/hyperlink" Target="http://www9.health.gov.au/mbs/fullDisplay.cfm?type=item&amp;q=286&amp;qt=item" TargetMode="External"/><Relationship Id="rId58" Type="http://schemas.openxmlformats.org/officeDocument/2006/relationships/hyperlink" Target="http://www9.health.gov.au/mbs/search.cfm?q=80170&amp;Submit=&amp;sopt=I" TargetMode="External"/><Relationship Id="rId79" Type="http://schemas.openxmlformats.org/officeDocument/2006/relationships/hyperlink" Target="http://www9.health.gov.au/mbs/search.cfm?q=92117&amp;Submit=&amp;sopt=I" TargetMode="External"/><Relationship Id="rId102" Type="http://schemas.openxmlformats.org/officeDocument/2006/relationships/hyperlink" Target="http://www9.health.gov.au/mbs/fullDisplay.cfm?type=item&amp;q=91169&amp;qt=item" TargetMode="External"/><Relationship Id="rId123" Type="http://schemas.openxmlformats.org/officeDocument/2006/relationships/hyperlink" Target="http://www9.health.gov.au/mbs/search.cfm?q=93309&amp;Submit=&amp;sopt=I" TargetMode="External"/><Relationship Id="rId144" Type="http://schemas.openxmlformats.org/officeDocument/2006/relationships/hyperlink" Target="http://www9.health.gov.au/mbs/search.cfm?q=93362&amp;Submit=&amp;sopt=I" TargetMode="External"/><Relationship Id="rId90" Type="http://schemas.openxmlformats.org/officeDocument/2006/relationships/hyperlink" Target="http://www9.health.gov.au/mbs/search.cfm?q=91818&amp;Submit=&amp;sopt=I" TargetMode="External"/><Relationship Id="rId165" Type="http://schemas.openxmlformats.org/officeDocument/2006/relationships/hyperlink" Target="http://www9.health.gov.au/mbs/search.cfm?q=93438&amp;sopt=I&amp;=" TargetMode="External"/><Relationship Id="rId186" Type="http://schemas.openxmlformats.org/officeDocument/2006/relationships/hyperlink" Target="http://www9.health.gov.au/mbs/fullDisplay.cfm?type=item&amp;q=93291&amp;qt=item&amp;criteria=93291" TargetMode="External"/><Relationship Id="rId211" Type="http://schemas.openxmlformats.org/officeDocument/2006/relationships/hyperlink" Target="mailto:meredith.harris@uq.edu.au" TargetMode="External"/><Relationship Id="rId232" Type="http://schemas.openxmlformats.org/officeDocument/2006/relationships/hyperlink" Target="mailto:betteraccesseval-3@unimelb.edu.au" TargetMode="External"/><Relationship Id="rId27" Type="http://schemas.openxmlformats.org/officeDocument/2006/relationships/hyperlink" Target="http://www9.health.gov.au/mbs/search.cfm?q=291&amp;Submit=&amp;sopt=I" TargetMode="External"/><Relationship Id="rId48" Type="http://schemas.openxmlformats.org/officeDocument/2006/relationships/hyperlink" Target="http://www9.health.gov.au/mbs/fullDisplay.cfm?type=item&amp;q=80130&amp;qt=item" TargetMode="External"/><Relationship Id="rId69" Type="http://schemas.openxmlformats.org/officeDocument/2006/relationships/hyperlink" Target="http://www9.health.gov.au/mbs/search.cfm?q=80146&amp;Submit=&amp;sopt=I" TargetMode="External"/><Relationship Id="rId113" Type="http://schemas.openxmlformats.org/officeDocument/2006/relationships/hyperlink" Target="http://www9.health.gov.au/mbs/fullDisplay.cfm?type=item&amp;q=91188&amp;qt=item" TargetMode="External"/><Relationship Id="rId134" Type="http://schemas.openxmlformats.org/officeDocument/2006/relationships/hyperlink" Target="http://www9.health.gov.au/mbs/search.cfm?q=93352&amp;Submit=&amp;sopt=I" TargetMode="External"/><Relationship Id="rId80" Type="http://schemas.openxmlformats.org/officeDocument/2006/relationships/hyperlink" Target="http://www9.health.gov.au/mbs/search.cfm?q=92118&amp;Submit=&amp;sopt=I" TargetMode="External"/><Relationship Id="rId155" Type="http://schemas.openxmlformats.org/officeDocument/2006/relationships/hyperlink" Target="http://www9.health.gov.au/mbs/search.cfm?q=93405&amp;sopt=I&amp;=" TargetMode="External"/><Relationship Id="rId176" Type="http://schemas.openxmlformats.org/officeDocument/2006/relationships/hyperlink" Target="http://www9.health.gov.au/mbs/fullDisplay.cfm?type=item&amp;q=93375&amp;qt=item&amp;criteria=93375" TargetMode="External"/><Relationship Id="rId197" Type="http://schemas.openxmlformats.org/officeDocument/2006/relationships/hyperlink" Target="http://www9.health.gov.au/mbs/fullDisplay.cfm?type=item&amp;q=90002&amp;qt=item&amp;criteria=90002" TargetMode="External"/><Relationship Id="rId201" Type="http://schemas.openxmlformats.org/officeDocument/2006/relationships/hyperlink" Target="mailto:j.pirkis@unimelb.edu.au" TargetMode="External"/><Relationship Id="rId222" Type="http://schemas.openxmlformats.org/officeDocument/2006/relationships/image" Target="media/image2.jpg"/><Relationship Id="rId243" Type="http://schemas.openxmlformats.org/officeDocument/2006/relationships/hyperlink" Target="mailto:betteraccesseval-3@unimelb.edu.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F9DD02A9-5102-4104-9ACE-74BA83E8DE68}"/>
      </w:docPartPr>
      <w:docPartBody>
        <w:p w:rsidR="00314017" w:rsidRDefault="00585174">
          <w:r w:rsidRPr="009B5DFB">
            <w:rPr>
              <w:rStyle w:val="PlaceholderText"/>
            </w:rPr>
            <w:t>Click or tap to enter a date.</w:t>
          </w:r>
        </w:p>
      </w:docPartBody>
    </w:docPart>
    <w:docPart>
      <w:docPartPr>
        <w:name w:val="912915AECEE04A98B531191AE87CCEEB"/>
        <w:category>
          <w:name w:val="General"/>
          <w:gallery w:val="placeholder"/>
        </w:category>
        <w:types>
          <w:type w:val="bbPlcHdr"/>
        </w:types>
        <w:behaviors>
          <w:behavior w:val="content"/>
        </w:behaviors>
        <w:guid w:val="{C0E3CC47-1B59-42A8-A604-71DA274C3FB1}"/>
      </w:docPartPr>
      <w:docPartBody>
        <w:p w:rsidR="00314017" w:rsidRDefault="00314017" w:rsidP="00314017">
          <w:pPr>
            <w:pStyle w:val="912915AECEE04A98B531191AE87CCEEB2"/>
          </w:pPr>
          <w:r w:rsidRPr="009B5DFB">
            <w:t>Click or tap to enter a date.</w:t>
          </w:r>
        </w:p>
      </w:docPartBody>
    </w:docPart>
    <w:docPart>
      <w:docPartPr>
        <w:name w:val="1F0A90B0BCC74306A578A0863CD6250F"/>
        <w:category>
          <w:name w:val="General"/>
          <w:gallery w:val="placeholder"/>
        </w:category>
        <w:types>
          <w:type w:val="bbPlcHdr"/>
        </w:types>
        <w:behaviors>
          <w:behavior w:val="content"/>
        </w:behaviors>
        <w:guid w:val="{44F6807B-3423-4548-AB72-D42BB1647CD6}"/>
      </w:docPartPr>
      <w:docPartBody>
        <w:p w:rsidR="007E6994" w:rsidRDefault="00314017" w:rsidP="00314017">
          <w:pPr>
            <w:pStyle w:val="1F0A90B0BCC74306A578A0863CD6250F2"/>
          </w:pPr>
          <w:r w:rsidRPr="00D427E9">
            <w:rPr>
              <w:rStyle w:val="PlaceholderText"/>
            </w:rPr>
            <w:t>Click or tap to enter a date.</w:t>
          </w:r>
        </w:p>
      </w:docPartBody>
    </w:docPart>
    <w:docPart>
      <w:docPartPr>
        <w:name w:val="327A04C34408466CADD7CAFBC772A3E3"/>
        <w:category>
          <w:name w:val="General"/>
          <w:gallery w:val="placeholder"/>
        </w:category>
        <w:types>
          <w:type w:val="bbPlcHdr"/>
        </w:types>
        <w:behaviors>
          <w:behavior w:val="content"/>
        </w:behaviors>
        <w:guid w:val="{7638CE54-62A0-4ADD-86C8-6BA4B04905C3}"/>
      </w:docPartPr>
      <w:docPartBody>
        <w:p w:rsidR="007E6994" w:rsidRDefault="00314017" w:rsidP="00314017">
          <w:pPr>
            <w:pStyle w:val="327A04C34408466CADD7CAFBC772A3E32"/>
          </w:pPr>
          <w:r w:rsidRPr="00EE0874">
            <w:rPr>
              <w:rStyle w:val="PlaceholderText"/>
            </w:rPr>
            <w:t>DD/MM/YY</w:t>
          </w:r>
          <w:r w:rsidRPr="009B5DFB">
            <w:rPr>
              <w:rStyle w:val="PlaceholderText"/>
            </w:rPr>
            <w:t>.</w:t>
          </w:r>
        </w:p>
      </w:docPartBody>
    </w:docPart>
    <w:docPart>
      <w:docPartPr>
        <w:name w:val="5E4404C8522C4EE49FF7C152973C5B50"/>
        <w:category>
          <w:name w:val="General"/>
          <w:gallery w:val="placeholder"/>
        </w:category>
        <w:types>
          <w:type w:val="bbPlcHdr"/>
        </w:types>
        <w:behaviors>
          <w:behavior w:val="content"/>
        </w:behaviors>
        <w:guid w:val="{732D63E3-2233-4DEA-BECF-D4B06A84DE1A}"/>
      </w:docPartPr>
      <w:docPartBody>
        <w:p w:rsidR="007E6994" w:rsidRDefault="00314017" w:rsidP="00314017">
          <w:pPr>
            <w:pStyle w:val="5E4404C8522C4EE49FF7C152973C5B502"/>
          </w:pPr>
          <w:r w:rsidRPr="009B5DFB">
            <w:t>Click or tap to enter a date.</w:t>
          </w:r>
        </w:p>
      </w:docPartBody>
    </w:docPart>
    <w:docPart>
      <w:docPartPr>
        <w:name w:val="DE02BE93F50E447399397DBACE21DA67"/>
        <w:category>
          <w:name w:val="General"/>
          <w:gallery w:val="placeholder"/>
        </w:category>
        <w:types>
          <w:type w:val="bbPlcHdr"/>
        </w:types>
        <w:behaviors>
          <w:behavior w:val="content"/>
        </w:behaviors>
        <w:guid w:val="{DF5C86A6-F8B5-4471-8FF2-11FC0C1C3EF3}"/>
      </w:docPartPr>
      <w:docPartBody>
        <w:p w:rsidR="007E6994" w:rsidRDefault="00314017" w:rsidP="00314017">
          <w:pPr>
            <w:pStyle w:val="DE02BE93F50E447399397DBACE21DA672"/>
          </w:pPr>
          <w:r w:rsidRPr="009B5DFB">
            <w:t>Click or tap to enter a date.</w:t>
          </w:r>
        </w:p>
      </w:docPartBody>
    </w:docPart>
    <w:docPart>
      <w:docPartPr>
        <w:name w:val="E5FA2D5E847C4A71AC941AEE0694B64D"/>
        <w:category>
          <w:name w:val="General"/>
          <w:gallery w:val="placeholder"/>
        </w:category>
        <w:types>
          <w:type w:val="bbPlcHdr"/>
        </w:types>
        <w:behaviors>
          <w:behavior w:val="content"/>
        </w:behaviors>
        <w:guid w:val="{F937F2DA-29CF-4859-873C-A800AB6D3698}"/>
      </w:docPartPr>
      <w:docPartBody>
        <w:p w:rsidR="007E6994" w:rsidRDefault="00314017" w:rsidP="00314017">
          <w:pPr>
            <w:pStyle w:val="E5FA2D5E847C4A71AC941AEE0694B64D2"/>
          </w:pPr>
          <w:r w:rsidRPr="009B5DFB">
            <w:t>Click or tap to enter a date.</w:t>
          </w:r>
        </w:p>
      </w:docPartBody>
    </w:docPart>
    <w:docPart>
      <w:docPartPr>
        <w:name w:val="DefaultPlaceholder_-1854013440"/>
        <w:category>
          <w:name w:val="General"/>
          <w:gallery w:val="placeholder"/>
        </w:category>
        <w:types>
          <w:type w:val="bbPlcHdr"/>
        </w:types>
        <w:behaviors>
          <w:behavior w:val="content"/>
        </w:behaviors>
        <w:guid w:val="{F702DC8E-B9A0-4EB8-9967-0404F05BD330}"/>
      </w:docPartPr>
      <w:docPartBody>
        <w:p w:rsidR="007E6994" w:rsidRDefault="00314017">
          <w:r w:rsidRPr="001E29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174"/>
    <w:rsid w:val="00314017"/>
    <w:rsid w:val="00585174"/>
    <w:rsid w:val="007E6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017"/>
    <w:rPr>
      <w:color w:val="3B3838" w:themeColor="background2" w:themeShade="40"/>
    </w:rPr>
  </w:style>
  <w:style w:type="paragraph" w:styleId="Subtitle">
    <w:name w:val="Subtitle"/>
    <w:basedOn w:val="Normal"/>
    <w:next w:val="Normal"/>
    <w:link w:val="SubtitleChar"/>
    <w:uiPriority w:val="11"/>
    <w:qFormat/>
    <w:rsid w:val="00314017"/>
    <w:pPr>
      <w:shd w:val="clear" w:color="auto" w:fill="FFFFFF" w:themeFill="background1"/>
      <w:spacing w:before="120" w:after="1000" w:line="720" w:lineRule="auto"/>
      <w:jc w:val="center"/>
    </w:pPr>
    <w:rPr>
      <w:rFonts w:ascii="Calibri" w:hAnsi="Calibri" w:cs="Arial"/>
      <w:b/>
      <w:bCs/>
      <w:iCs/>
      <w:color w:val="2F5496" w:themeColor="accent1" w:themeShade="BF"/>
      <w:sz w:val="40"/>
      <w:szCs w:val="40"/>
      <w:lang w:eastAsia="zh-CN"/>
    </w:rPr>
  </w:style>
  <w:style w:type="character" w:customStyle="1" w:styleId="SubtitleChar">
    <w:name w:val="Subtitle Char"/>
    <w:basedOn w:val="DefaultParagraphFont"/>
    <w:link w:val="Subtitle"/>
    <w:uiPriority w:val="11"/>
    <w:rsid w:val="00314017"/>
    <w:rPr>
      <w:rFonts w:ascii="Calibri" w:hAnsi="Calibri" w:cs="Arial"/>
      <w:b/>
      <w:bCs/>
      <w:iCs/>
      <w:color w:val="2F5496" w:themeColor="accent1" w:themeShade="BF"/>
      <w:sz w:val="40"/>
      <w:szCs w:val="40"/>
      <w:shd w:val="clear" w:color="auto" w:fill="FFFFFF" w:themeFill="background1"/>
      <w:lang w:eastAsia="zh-CN"/>
    </w:rPr>
  </w:style>
  <w:style w:type="paragraph" w:customStyle="1" w:styleId="1F0A90B0BCC74306A578A0863CD6250F2">
    <w:name w:val="1F0A90B0BCC74306A578A0863CD6250F2"/>
    <w:rsid w:val="00314017"/>
    <w:pPr>
      <w:spacing w:before="120" w:after="120" w:line="240" w:lineRule="auto"/>
    </w:pPr>
    <w:rPr>
      <w:rFonts w:ascii="Calibri" w:hAnsi="Calibri" w:cs="Calibri"/>
      <w:sz w:val="21"/>
      <w:szCs w:val="21"/>
      <w:lang w:eastAsia="zh-CN"/>
    </w:rPr>
  </w:style>
  <w:style w:type="paragraph" w:customStyle="1" w:styleId="327A04C34408466CADD7CAFBC772A3E32">
    <w:name w:val="327A04C34408466CADD7CAFBC772A3E32"/>
    <w:rsid w:val="00314017"/>
    <w:pPr>
      <w:spacing w:before="120" w:after="120" w:line="240" w:lineRule="auto"/>
    </w:pPr>
    <w:rPr>
      <w:rFonts w:ascii="Calibri" w:hAnsi="Calibri" w:cs="Calibri"/>
      <w:sz w:val="21"/>
      <w:szCs w:val="21"/>
      <w:lang w:eastAsia="zh-CN"/>
    </w:rPr>
  </w:style>
  <w:style w:type="paragraph" w:customStyle="1" w:styleId="912915AECEE04A98B531191AE87CCEEB2">
    <w:name w:val="912915AECEE04A98B531191AE87CCEEB2"/>
    <w:rsid w:val="00314017"/>
    <w:pPr>
      <w:spacing w:before="120" w:after="120" w:line="240" w:lineRule="auto"/>
    </w:pPr>
    <w:rPr>
      <w:rFonts w:ascii="Calibri" w:hAnsi="Calibri" w:cs="Calibri"/>
      <w:sz w:val="21"/>
      <w:szCs w:val="21"/>
      <w:lang w:eastAsia="zh-CN"/>
    </w:rPr>
  </w:style>
  <w:style w:type="paragraph" w:customStyle="1" w:styleId="5E4404C8522C4EE49FF7C152973C5B502">
    <w:name w:val="5E4404C8522C4EE49FF7C152973C5B502"/>
    <w:rsid w:val="00314017"/>
    <w:pPr>
      <w:spacing w:before="120" w:after="120" w:line="240" w:lineRule="auto"/>
    </w:pPr>
    <w:rPr>
      <w:rFonts w:ascii="Calibri" w:hAnsi="Calibri" w:cs="Calibri"/>
      <w:sz w:val="21"/>
      <w:szCs w:val="21"/>
      <w:lang w:eastAsia="zh-CN"/>
    </w:rPr>
  </w:style>
  <w:style w:type="paragraph" w:customStyle="1" w:styleId="DE02BE93F50E447399397DBACE21DA672">
    <w:name w:val="DE02BE93F50E447399397DBACE21DA672"/>
    <w:rsid w:val="00314017"/>
    <w:pPr>
      <w:spacing w:before="120" w:after="120" w:line="240" w:lineRule="auto"/>
    </w:pPr>
    <w:rPr>
      <w:rFonts w:ascii="Calibri" w:hAnsi="Calibri" w:cs="Calibri"/>
      <w:sz w:val="21"/>
      <w:szCs w:val="21"/>
      <w:lang w:eastAsia="zh-CN"/>
    </w:rPr>
  </w:style>
  <w:style w:type="paragraph" w:customStyle="1" w:styleId="E5FA2D5E847C4A71AC941AEE0694B64D2">
    <w:name w:val="E5FA2D5E847C4A71AC941AEE0694B64D2"/>
    <w:rsid w:val="00314017"/>
    <w:pPr>
      <w:spacing w:before="120" w:after="120" w:line="240" w:lineRule="auto"/>
    </w:pPr>
    <w:rPr>
      <w:rFonts w:ascii="Calibri" w:hAnsi="Calibri" w:cs="Calibri"/>
      <w:sz w:val="21"/>
      <w:szCs w:val="21"/>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89517EA023145A43B5DA401F79A3C" ma:contentTypeVersion="15" ma:contentTypeDescription="Create a new document." ma:contentTypeScope="" ma:versionID="0778eec91652441650f0b2f7f1ff6982">
  <xsd:schema xmlns:xsd="http://www.w3.org/2001/XMLSchema" xmlns:xs="http://www.w3.org/2001/XMLSchema" xmlns:p="http://schemas.microsoft.com/office/2006/metadata/properties" xmlns:ns3="c702889a-9ce2-4fdf-905e-eb524ce25d24" xmlns:ns4="196d3b79-9ce5-41d6-a44f-09f0f52120e8" targetNamespace="http://schemas.microsoft.com/office/2006/metadata/properties" ma:root="true" ma:fieldsID="9c9c2408c5216719629007aaa2f10462" ns3:_="" ns4:_="">
    <xsd:import namespace="c702889a-9ce2-4fdf-905e-eb524ce25d24"/>
    <xsd:import namespace="196d3b79-9ce5-41d6-a44f-09f0f52120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2889a-9ce2-4fdf-905e-eb524ce25d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d3b79-9ce5-41d6-a44f-09f0f52120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702889a-9ce2-4fdf-905e-eb524ce25d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1BA3-C762-42A6-A10C-9F8AC0C6AC27}">
  <ds:schemaRefs>
    <ds:schemaRef ds:uri="http://schemas.microsoft.com/sharepoint/v3/contenttype/forms"/>
  </ds:schemaRefs>
</ds:datastoreItem>
</file>

<file path=customXml/itemProps2.xml><?xml version="1.0" encoding="utf-8"?>
<ds:datastoreItem xmlns:ds="http://schemas.openxmlformats.org/officeDocument/2006/customXml" ds:itemID="{43A5AE54-835E-468D-9726-B4504AFAC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2889a-9ce2-4fdf-905e-eb524ce25d24"/>
    <ds:schemaRef ds:uri="196d3b79-9ce5-41d6-a44f-09f0f5212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157B6-BA4B-41F6-A89D-A5141E9FDBAD}">
  <ds:schemaRefs>
    <ds:schemaRef ds:uri="http://purl.org/dc/terms/"/>
    <ds:schemaRef ds:uri="196d3b79-9ce5-41d6-a44f-09f0f52120e8"/>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c702889a-9ce2-4fdf-905e-eb524ce25d24"/>
    <ds:schemaRef ds:uri="http://www.w3.org/XML/1998/namespace"/>
  </ds:schemaRefs>
</ds:datastoreItem>
</file>

<file path=customXml/itemProps4.xml><?xml version="1.0" encoding="utf-8"?>
<ds:datastoreItem xmlns:ds="http://schemas.openxmlformats.org/officeDocument/2006/customXml" ds:itemID="{27418B66-6D9E-4C1F-B8BC-F5004E7E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132</Pages>
  <Words>38993</Words>
  <Characters>222265</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Appendices - Evaluation of the Better Access Initiative 8 December 2022</vt:lpstr>
    </vt:vector>
  </TitlesOfParts>
  <Company/>
  <LinksUpToDate>false</LinksUpToDate>
  <CharactersWithSpaces>260737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 - Evaluation of the Better Access Initiative 8 December 2022</dc:title>
  <dc:subject>Mental Health</dc:subject>
  <dc:creator>Australian Government Department of Health and Aged Care</dc:creator>
  <cp:keywords>Better Access;Mental Health; Mental health and suicide prevention; Preventive health</cp:keywords>
  <dc:description/>
  <cp:lastModifiedBy>Department of Health and Aged Care</cp:lastModifiedBy>
  <cp:revision>3</cp:revision>
  <cp:lastPrinted>2022-12-08T02:50:00Z</cp:lastPrinted>
  <dcterms:created xsi:type="dcterms:W3CDTF">2023-04-10T23:05:00Z</dcterms:created>
  <dcterms:modified xsi:type="dcterms:W3CDTF">2023-04-10T23:07:00Z</dcterms:modified>
</cp:coreProperties>
</file>