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A5034" w14:textId="77777777" w:rsidR="00E046B5" w:rsidRDefault="002912DA" w:rsidP="006E378B">
      <w:pPr>
        <w:spacing w:before="120"/>
        <w:ind w:left="283" w:right="283"/>
        <w:rPr>
          <w:rFonts w:ascii="Bahnschrift Light"/>
          <w:sz w:val="24"/>
          <w:szCs w:val="24"/>
        </w:rPr>
      </w:pPr>
      <w:r>
        <w:rPr>
          <w:noProof/>
        </w:rPr>
        <w:drawing>
          <wp:inline distT="0" distB="0" distL="0" distR="0" wp14:anchorId="547DADD3" wp14:editId="378AD924">
            <wp:extent cx="10079753" cy="5334000"/>
            <wp:effectExtent l="0" t="0" r="0" b="0"/>
            <wp:docPr id="1" name="Graphic 1" descr="Title slide: MRFF Webinar - Assessing MRFF grants: Insights from assessors&#10;15 March 2023&#10;Co-hosts:&#10;* Dr Masha Somi, Chief Executive Officer, Health and Medical Research Office&#10;* Prof Caroline Homer AO, Deputy Chair, Australian Medical Research Advisory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Title slide: MRFF Webinar - Assessing MRFF grants: Insights from assessors&#10;15 March 2023&#10;Co-hosts:&#10;* Dr Masha Somi, Chief Executive Officer, Health and Medical Research Office&#10;* Prof Caroline Homer AO, Deputy Chair, Australian Medical Research Advisory Board"/>
                    <pic:cNvPicPr/>
                  </pic:nvPicPr>
                  <pic:blipFill rotWithShape="1"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b="5923"/>
                    <a:stretch/>
                  </pic:blipFill>
                  <pic:spPr bwMode="auto">
                    <a:xfrm>
                      <a:off x="0" y="0"/>
                      <a:ext cx="10113709" cy="5351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3B019C" w14:textId="77777777" w:rsidR="006E378B" w:rsidRDefault="006E378B" w:rsidP="00493B96">
      <w:pPr>
        <w:ind w:left="1134"/>
        <w:rPr>
          <w:rFonts w:ascii="Bahnschrift Light"/>
          <w:sz w:val="24"/>
          <w:szCs w:val="24"/>
        </w:rPr>
      </w:pPr>
    </w:p>
    <w:p w14:paraId="4C45DB32" w14:textId="1BC3C3CB" w:rsidR="006E378B" w:rsidRPr="0003299F" w:rsidRDefault="006E378B" w:rsidP="00493B96">
      <w:pPr>
        <w:ind w:left="1134"/>
        <w:rPr>
          <w:rFonts w:ascii="Bahnschrift Light"/>
          <w:sz w:val="24"/>
          <w:szCs w:val="24"/>
        </w:rPr>
        <w:sectPr w:rsidR="006E378B" w:rsidRPr="0003299F" w:rsidSect="00FF744C">
          <w:footerReference w:type="default" r:id="rId10"/>
          <w:type w:val="continuous"/>
          <w:pgSz w:w="19200" w:h="10800" w:orient="landscape"/>
          <w:pgMar w:top="425" w:right="244" w:bottom="238" w:left="238" w:header="720" w:footer="720" w:gutter="0"/>
          <w:cols w:space="720"/>
        </w:sectPr>
      </w:pPr>
    </w:p>
    <w:p w14:paraId="541620B0" w14:textId="3DE73F51" w:rsidR="00E046B5" w:rsidRPr="006E378B" w:rsidRDefault="008A295E" w:rsidP="006E378B">
      <w:pPr>
        <w:pStyle w:val="Heading1"/>
      </w:pPr>
      <w:bookmarkStart w:id="0" w:name="Contents"/>
      <w:bookmarkEnd w:id="0"/>
      <w:r w:rsidRPr="003F0C6C">
        <w:lastRenderedPageBreak/>
        <w:t>Contents</w:t>
      </w:r>
    </w:p>
    <w:p w14:paraId="66D3800C" w14:textId="77777777" w:rsidR="002912DA" w:rsidRPr="002912DA" w:rsidRDefault="002912DA" w:rsidP="006E378B">
      <w:pPr>
        <w:pStyle w:val="ListNumber"/>
        <w:rPr>
          <w:bCs/>
        </w:rPr>
      </w:pPr>
      <w:r w:rsidRPr="00ED0520">
        <w:rPr>
          <w:rStyle w:val="Strong"/>
        </w:rPr>
        <w:t>MRFF Grant Assessment Process</w:t>
      </w:r>
      <w:r w:rsidRPr="002912DA">
        <w:rPr>
          <w:bCs/>
        </w:rPr>
        <w:t xml:space="preserve"> </w:t>
      </w:r>
      <w:r w:rsidRPr="002912DA">
        <w:t>– Dr Masha Somi and Professor Caroline Homer AO</w:t>
      </w:r>
    </w:p>
    <w:p w14:paraId="5AE4406C" w14:textId="6A2267C1" w:rsidR="002912DA" w:rsidRPr="00ED0520" w:rsidRDefault="002912DA" w:rsidP="006E378B">
      <w:pPr>
        <w:pStyle w:val="ListNumber"/>
        <w:rPr>
          <w:rStyle w:val="Strong"/>
        </w:rPr>
      </w:pPr>
      <w:r w:rsidRPr="00ED0520">
        <w:rPr>
          <w:rStyle w:val="Strong"/>
        </w:rPr>
        <w:t>Grant Assessment Criteria</w:t>
      </w:r>
    </w:p>
    <w:p w14:paraId="018856F0" w14:textId="2B2FE267" w:rsidR="002912DA" w:rsidRPr="002912DA" w:rsidRDefault="002912DA" w:rsidP="00ED0520">
      <w:pPr>
        <w:pStyle w:val="ListNumber2"/>
        <w:rPr>
          <w:b/>
        </w:rPr>
      </w:pPr>
      <w:r w:rsidRPr="002912DA">
        <w:t xml:space="preserve">Project Impact – Professor Walter </w:t>
      </w:r>
      <w:proofErr w:type="spellStart"/>
      <w:r w:rsidRPr="002912DA">
        <w:t>Abhayaratna</w:t>
      </w:r>
      <w:proofErr w:type="spellEnd"/>
      <w:r w:rsidRPr="002912DA">
        <w:t xml:space="preserve"> OAM</w:t>
      </w:r>
    </w:p>
    <w:p w14:paraId="667BF7A6" w14:textId="77777777" w:rsidR="002912DA" w:rsidRPr="002912DA" w:rsidRDefault="002912DA" w:rsidP="00ED0520">
      <w:pPr>
        <w:pStyle w:val="ListNumber2"/>
        <w:rPr>
          <w:b/>
        </w:rPr>
      </w:pPr>
      <w:r w:rsidRPr="002912DA">
        <w:t>Project Methodology - Associate Professor Sarah Norris</w:t>
      </w:r>
    </w:p>
    <w:p w14:paraId="3CD87991" w14:textId="670D59AA" w:rsidR="002912DA" w:rsidRPr="002912DA" w:rsidRDefault="002912DA" w:rsidP="00ED0520">
      <w:pPr>
        <w:pStyle w:val="ListNumber2"/>
        <w:rPr>
          <w:b/>
        </w:rPr>
      </w:pPr>
      <w:r w:rsidRPr="002912DA">
        <w:t>Capacity, Capability and Resources to deliver the project - Dr BJ Newton</w:t>
      </w:r>
    </w:p>
    <w:p w14:paraId="57BC81F2" w14:textId="77777777" w:rsidR="002912DA" w:rsidRPr="002912DA" w:rsidRDefault="002912DA" w:rsidP="00ED0520">
      <w:pPr>
        <w:pStyle w:val="ListNumber2"/>
        <w:rPr>
          <w:b/>
        </w:rPr>
      </w:pPr>
      <w:r w:rsidRPr="002912DA">
        <w:t xml:space="preserve">Overall Value and Risk - Prof Michael </w:t>
      </w:r>
      <w:proofErr w:type="spellStart"/>
      <w:r w:rsidRPr="002912DA">
        <w:t>Kimlin</w:t>
      </w:r>
      <w:proofErr w:type="spellEnd"/>
    </w:p>
    <w:p w14:paraId="75D20BAF" w14:textId="77777777" w:rsidR="002912DA" w:rsidRPr="002912DA" w:rsidRDefault="002912DA" w:rsidP="00ED0520">
      <w:pPr>
        <w:pStyle w:val="ListNumber2"/>
        <w:rPr>
          <w:b/>
        </w:rPr>
      </w:pPr>
      <w:r w:rsidRPr="002912DA">
        <w:t>Consumer Involvement – Mr John Stubbs AM</w:t>
      </w:r>
    </w:p>
    <w:p w14:paraId="6658A06B" w14:textId="0478021D" w:rsidR="002912DA" w:rsidRPr="006E378B" w:rsidRDefault="002912DA" w:rsidP="006E378B">
      <w:pPr>
        <w:pStyle w:val="ListNumber"/>
      </w:pPr>
      <w:r w:rsidRPr="00ED0520">
        <w:rPr>
          <w:rStyle w:val="Strong"/>
        </w:rPr>
        <w:t>Questions and Answers</w:t>
      </w:r>
      <w:r w:rsidRPr="00ED0520">
        <w:rPr>
          <w:rStyle w:val="Strong"/>
        </w:rPr>
        <w:br w:type="page"/>
      </w:r>
    </w:p>
    <w:p w14:paraId="494768E0" w14:textId="180E6D4F" w:rsidR="003F0C6C" w:rsidRPr="00ED0520" w:rsidRDefault="00483AE6" w:rsidP="00ED0520">
      <w:pPr>
        <w:pStyle w:val="Heading1"/>
      </w:pPr>
      <w:r>
        <w:lastRenderedPageBreak/>
        <w:drawing>
          <wp:anchor distT="0" distB="0" distL="114300" distR="114300" simplePos="0" relativeHeight="251684864" behindDoc="0" locked="0" layoutInCell="1" allowOverlap="1" wp14:anchorId="2750A1AE" wp14:editId="5CEEDF78">
            <wp:simplePos x="0" y="0"/>
            <wp:positionH relativeFrom="column">
              <wp:posOffset>7157085</wp:posOffset>
            </wp:positionH>
            <wp:positionV relativeFrom="paragraph">
              <wp:posOffset>-1905</wp:posOffset>
            </wp:positionV>
            <wp:extent cx="3878505" cy="4785756"/>
            <wp:effectExtent l="0" t="0" r="0" b="0"/>
            <wp:wrapNone/>
            <wp:docPr id="13" name="Pictur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05" cy="4785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C6C" w:rsidRPr="003F0C6C">
        <w:rPr>
          <w:lang w:val="en-US"/>
        </w:rPr>
        <w:t>MRFF Grant Assessment Committees</w:t>
      </w:r>
    </w:p>
    <w:p w14:paraId="0EFA1045" w14:textId="0635BD35" w:rsidR="003F0C6C" w:rsidRPr="00ED0520" w:rsidRDefault="003F0C6C" w:rsidP="006E378B">
      <w:pPr>
        <w:pStyle w:val="ListParagraph"/>
        <w:ind w:right="1842"/>
      </w:pPr>
      <w:r w:rsidRPr="00ED0520">
        <w:t xml:space="preserve">Members are </w:t>
      </w:r>
      <w:r w:rsidRPr="00ED0520">
        <w:rPr>
          <w:rStyle w:val="Strong"/>
        </w:rPr>
        <w:t>expert reviewers</w:t>
      </w:r>
      <w:r w:rsidRPr="00ED0520">
        <w:t xml:space="preserve"> who come from </w:t>
      </w:r>
      <w:r w:rsidRPr="00ED0520">
        <w:rPr>
          <w:rStyle w:val="Strong"/>
        </w:rPr>
        <w:t>different backgrounds</w:t>
      </w:r>
      <w:r w:rsidRPr="00ED0520">
        <w:t xml:space="preserve"> and bring </w:t>
      </w:r>
      <w:r w:rsidRPr="00ED0520">
        <w:rPr>
          <w:rStyle w:val="Strong"/>
        </w:rPr>
        <w:t>different perspectives</w:t>
      </w:r>
      <w:r w:rsidRPr="00ED0520">
        <w:t>.</w:t>
      </w:r>
    </w:p>
    <w:p w14:paraId="2A4EF059" w14:textId="56A843B0" w:rsidR="003F0C6C" w:rsidRPr="00ED0520" w:rsidRDefault="003F0C6C" w:rsidP="006E378B">
      <w:pPr>
        <w:pStyle w:val="ListParagraph"/>
        <w:ind w:right="1984"/>
      </w:pPr>
      <w:r w:rsidRPr="00ED0520">
        <w:t>Members are selected on their experiences and expertise in a range of areas including:</w:t>
      </w:r>
    </w:p>
    <w:p w14:paraId="31675289" w14:textId="1039A1F0" w:rsidR="003F0C6C" w:rsidRPr="006E378B" w:rsidRDefault="003F0C6C" w:rsidP="006E378B">
      <w:pPr>
        <w:pStyle w:val="ListBullet2"/>
      </w:pPr>
      <w:r w:rsidRPr="006E378B">
        <w:t>transdisciplinary</w:t>
      </w:r>
    </w:p>
    <w:p w14:paraId="63D62131" w14:textId="0E06365A" w:rsidR="003F0C6C" w:rsidRPr="006E378B" w:rsidRDefault="003F0C6C" w:rsidP="006E378B">
      <w:pPr>
        <w:pStyle w:val="ListBullet2"/>
      </w:pPr>
      <w:r w:rsidRPr="006E378B">
        <w:t>academia</w:t>
      </w:r>
    </w:p>
    <w:p w14:paraId="28C44352" w14:textId="1F5FDD16" w:rsidR="003F0C6C" w:rsidRPr="006E378B" w:rsidRDefault="003F0C6C" w:rsidP="006E378B">
      <w:pPr>
        <w:pStyle w:val="ListBullet2"/>
      </w:pPr>
      <w:r w:rsidRPr="006E378B">
        <w:t>clinical</w:t>
      </w:r>
    </w:p>
    <w:p w14:paraId="0C57778F" w14:textId="3BB145EC" w:rsidR="003F0C6C" w:rsidRPr="006E378B" w:rsidRDefault="003F0C6C" w:rsidP="006E378B">
      <w:pPr>
        <w:pStyle w:val="ListBullet2"/>
      </w:pPr>
      <w:r w:rsidRPr="006E378B">
        <w:t>health services delivery</w:t>
      </w:r>
    </w:p>
    <w:p w14:paraId="12926977" w14:textId="1AD439AA" w:rsidR="003F0C6C" w:rsidRPr="006E378B" w:rsidRDefault="003F0C6C" w:rsidP="006E378B">
      <w:pPr>
        <w:pStyle w:val="ListBullet2"/>
      </w:pPr>
      <w:r w:rsidRPr="006E378B">
        <w:t>translation of research</w:t>
      </w:r>
    </w:p>
    <w:p w14:paraId="15E4BCC5" w14:textId="5AB4FACF" w:rsidR="003F0C6C" w:rsidRPr="006E378B" w:rsidRDefault="003F0C6C" w:rsidP="006E378B">
      <w:pPr>
        <w:pStyle w:val="ListBullet2"/>
      </w:pPr>
      <w:r w:rsidRPr="006E378B">
        <w:t>consumers and patients</w:t>
      </w:r>
    </w:p>
    <w:p w14:paraId="032A906F" w14:textId="6C06BF0C" w:rsidR="003F0C6C" w:rsidRPr="006E378B" w:rsidRDefault="003F0C6C" w:rsidP="006E378B">
      <w:pPr>
        <w:pStyle w:val="ListBullet2"/>
      </w:pPr>
      <w:r w:rsidRPr="006E378B">
        <w:t>Aboriginal and/or Torres Strait Islander health</w:t>
      </w:r>
    </w:p>
    <w:p w14:paraId="12F3B503" w14:textId="48F77508" w:rsidR="003F0C6C" w:rsidRPr="006E378B" w:rsidRDefault="003F0C6C" w:rsidP="006E378B">
      <w:pPr>
        <w:pStyle w:val="ListBullet2"/>
      </w:pPr>
      <w:r w:rsidRPr="006E378B">
        <w:t xml:space="preserve">industry and </w:t>
      </w:r>
      <w:proofErr w:type="spellStart"/>
      <w:r w:rsidRPr="006E378B">
        <w:t>commercialisation</w:t>
      </w:r>
      <w:proofErr w:type="spellEnd"/>
      <w:r w:rsidRPr="006E378B">
        <w:t xml:space="preserve"> expertise.</w:t>
      </w:r>
    </w:p>
    <w:p w14:paraId="352D2D9A" w14:textId="78348E51" w:rsidR="00A0353C" w:rsidRPr="00ED0520" w:rsidRDefault="003F0C6C" w:rsidP="00ED0520">
      <w:r w:rsidRPr="006E378B">
        <w:rPr>
          <w:rStyle w:val="Strong"/>
        </w:rPr>
        <w:t>To express interest to be on a GAC</w:t>
      </w:r>
      <w:r w:rsidRPr="00ED0520">
        <w:t>:</w:t>
      </w:r>
      <w:r w:rsidR="003B1BE0" w:rsidRPr="00ED0520">
        <w:t xml:space="preserve"> </w:t>
      </w:r>
      <w:hyperlink r:id="rId12" w:history="1">
        <w:r w:rsidRPr="00ED0520">
          <w:rPr>
            <w:rStyle w:val="Hyperlink"/>
          </w:rPr>
          <w:t>https://www.nhmrc.gov.au/2022-23-medical-research-future-fund-mrff-grant-opportunities</w:t>
        </w:r>
      </w:hyperlink>
      <w:r w:rsidRPr="00ED0520">
        <w:t>.</w:t>
      </w:r>
      <w:r w:rsidR="00A0353C" w:rsidRPr="00ED0520">
        <w:br w:type="page"/>
      </w:r>
    </w:p>
    <w:p w14:paraId="6CE08AA3" w14:textId="47DD4FDC" w:rsidR="00332D4E" w:rsidRPr="00ED0520" w:rsidRDefault="00402AEC" w:rsidP="00ED0520">
      <w:pPr>
        <w:pStyle w:val="Heading1"/>
      </w:pPr>
      <w:r w:rsidRPr="00402AEC">
        <w:rPr>
          <w:lang w:val="en-US"/>
        </w:rPr>
        <w:lastRenderedPageBreak/>
        <w:t>MRFF Grant Assessment Process</w:t>
      </w:r>
    </w:p>
    <w:p w14:paraId="6F7CC895" w14:textId="104D7627" w:rsidR="00332D4E" w:rsidRPr="00332D4E" w:rsidRDefault="00483AE6" w:rsidP="00402AEC">
      <w:pPr>
        <w:pStyle w:val="ListParagraph2"/>
        <w:numPr>
          <w:ilvl w:val="0"/>
          <w:numId w:val="0"/>
        </w:numPr>
        <w:ind w:right="1123"/>
      </w:pPr>
      <w:r>
        <w:rPr>
          <w:noProof/>
        </w:rPr>
        <w:drawing>
          <wp:inline distT="0" distB="0" distL="0" distR="0" wp14:anchorId="06BA77BC" wp14:editId="5AFE0C64">
            <wp:extent cx="9939647" cy="4123051"/>
            <wp:effectExtent l="0" t="0" r="5080" b="0"/>
            <wp:docPr id="16" name="Picture 16" descr="1. Grant opportunity closes.&#10;&#10;2. Grants Assessment Committee and outcome report managed by the grants hub:&#10;* Grant Assessment Committee established&#10;*Conflicts of Interest are managed&#10;*Grants hub and HMRO brief the committee on the MRFF grant opportunity and the assessment criteria&#10;*Two spokespersons (plus, sometimes, another members) are assigned to each application for initial scoring&#10;*Scores collated and outcome report is prepared.&#10;&#10;3. Outcome report to HMRO:&#10;* Grant Assessment Committee meets &#10;Chair does not participate in assessment or scoring&#10;* Two spokespersons speak to the application&#10;* There may be additional experts (e.g. consumer advisor) &#10;* All members discussion for each application&#10;* All members score the appli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1. Grant opportunity closes.&#10;&#10;2. Grants Assessment Committee and outcome report managed by the grants hub:&#10;* Grant Assessment Committee established&#10;*Conflicts of Interest are managed&#10;*Grants hub and HMRO brief the committee on the MRFF grant opportunity and the assessment criteria&#10;*Two spokespersons (plus, sometimes, another members) are assigned to each application for initial scoring&#10;*Scores collated and outcome report is prepared.&#10;&#10;3. Outcome report to HMRO:&#10;* Grant Assessment Committee meets &#10;Chair does not participate in assessment or scoring&#10;* Two spokespersons speak to the application&#10;* There may be additional experts (e.g. consumer advisor) &#10;* All members discussion for each application&#10;* All members score the application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9824" cy="4127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2D4E" w:rsidRPr="00332D4E">
        <w:t>.</w:t>
      </w:r>
      <w:r w:rsidR="00332D4E" w:rsidRPr="00332D4E">
        <w:br w:type="page"/>
      </w:r>
    </w:p>
    <w:p w14:paraId="389D22C6" w14:textId="77777777" w:rsidR="00466D79" w:rsidRDefault="00466D79" w:rsidP="00ED0520">
      <w:pPr>
        <w:pStyle w:val="Heading1"/>
        <w:rPr>
          <w:lang w:val="en-US"/>
        </w:rPr>
      </w:pPr>
      <w:r w:rsidRPr="00466D79">
        <w:rPr>
          <w:lang w:val="en-US"/>
        </w:rPr>
        <w:lastRenderedPageBreak/>
        <w:t>Criterion 1: Project Impact</w:t>
      </w:r>
    </w:p>
    <w:p w14:paraId="48981436" w14:textId="77777777" w:rsidR="00466D79" w:rsidRPr="00466D79" w:rsidRDefault="00466D79" w:rsidP="00ED0520">
      <w:pPr>
        <w:pStyle w:val="ListBullet"/>
        <w:ind w:right="0"/>
        <w:rPr>
          <w:noProof/>
        </w:rPr>
      </w:pPr>
      <w:r w:rsidRPr="00ED0520">
        <w:rPr>
          <w:rStyle w:val="Strong"/>
        </w:rPr>
        <w:t>Project Impact</w:t>
      </w:r>
      <w:r w:rsidRPr="00466D79">
        <w:rPr>
          <w:noProof/>
        </w:rPr>
        <w:t xml:space="preserve"> is the extent to which a project’s </w:t>
      </w:r>
      <w:r w:rsidRPr="00ED0520">
        <w:rPr>
          <w:rStyle w:val="Strong"/>
        </w:rPr>
        <w:t>research outputs will contribute to meaningful advances in health outcomes, practice and/or policy</w:t>
      </w:r>
      <w:r w:rsidRPr="00466D79">
        <w:rPr>
          <w:noProof/>
        </w:rPr>
        <w:t>.</w:t>
      </w:r>
    </w:p>
    <w:p w14:paraId="0D4C24FA" w14:textId="02C3E77A" w:rsidR="00466D79" w:rsidRPr="00466D79" w:rsidRDefault="00466D79" w:rsidP="00ED0520">
      <w:pPr>
        <w:pStyle w:val="ListBullet"/>
        <w:ind w:right="0"/>
        <w:rPr>
          <w:noProof/>
        </w:rPr>
      </w:pPr>
      <w:r w:rsidRPr="00466D79">
        <w:rPr>
          <w:noProof/>
        </w:rPr>
        <w:t xml:space="preserve">Aligned with the </w:t>
      </w:r>
      <w:r w:rsidRPr="00A24662">
        <w:rPr>
          <w:noProof/>
        </w:rPr>
        <w:t>objectives and outcomes</w:t>
      </w:r>
      <w:r w:rsidRPr="00466D79">
        <w:rPr>
          <w:noProof/>
        </w:rPr>
        <w:t xml:space="preserve"> specified in the Grant Opportunity Guidelines.</w:t>
      </w:r>
    </w:p>
    <w:p w14:paraId="3D3337A1" w14:textId="3093F722" w:rsidR="00466D79" w:rsidRPr="00466D79" w:rsidRDefault="00466D79" w:rsidP="00ED0520">
      <w:pPr>
        <w:pStyle w:val="ListBullet"/>
        <w:ind w:right="0"/>
        <w:rPr>
          <w:noProof/>
        </w:rPr>
      </w:pPr>
      <w:r w:rsidRPr="00466D79">
        <w:rPr>
          <w:noProof/>
        </w:rPr>
        <w:t xml:space="preserve">Takes account of the project’s </w:t>
      </w:r>
      <w:r w:rsidRPr="00ED0520">
        <w:rPr>
          <w:rStyle w:val="Strong"/>
        </w:rPr>
        <w:t>contribution</w:t>
      </w:r>
      <w:r w:rsidRPr="00466D79">
        <w:rPr>
          <w:noProof/>
        </w:rPr>
        <w:t xml:space="preserve"> to:</w:t>
      </w:r>
    </w:p>
    <w:p w14:paraId="70E9E6CA" w14:textId="1EEAA5E8" w:rsidR="00466D79" w:rsidRPr="00466D79" w:rsidRDefault="00466D79" w:rsidP="00ED0520">
      <w:pPr>
        <w:pStyle w:val="ListBullet2"/>
        <w:ind w:right="0"/>
        <w:rPr>
          <w:noProof/>
        </w:rPr>
      </w:pPr>
      <w:r w:rsidRPr="00466D79">
        <w:rPr>
          <w:noProof/>
        </w:rPr>
        <w:t xml:space="preserve">the objective of the </w:t>
      </w:r>
      <w:r w:rsidRPr="00ED0520">
        <w:rPr>
          <w:rStyle w:val="Strong"/>
        </w:rPr>
        <w:t>MRFF Initiative</w:t>
      </w:r>
    </w:p>
    <w:p w14:paraId="5847C247" w14:textId="77777777" w:rsidR="00466D79" w:rsidRPr="00ED0520" w:rsidRDefault="00466D79" w:rsidP="00ED0520">
      <w:pPr>
        <w:pStyle w:val="ListBullet2"/>
        <w:ind w:right="0"/>
      </w:pPr>
      <w:r w:rsidRPr="00466D79">
        <w:rPr>
          <w:noProof/>
        </w:rPr>
        <w:t>(for Missions) Goals, Missions and Aims set out in the</w:t>
      </w:r>
      <w:r w:rsidRPr="00ED0520">
        <w:t xml:space="preserve"> </w:t>
      </w:r>
      <w:r w:rsidRPr="00ED0520">
        <w:rPr>
          <w:rStyle w:val="Strong"/>
        </w:rPr>
        <w:t>Mission’s Roadmap and Implementation Plan</w:t>
      </w:r>
      <w:r w:rsidRPr="00ED0520">
        <w:t>.</w:t>
      </w:r>
    </w:p>
    <w:p w14:paraId="412075F0" w14:textId="7141E380" w:rsidR="00901644" w:rsidRDefault="00466D79" w:rsidP="00ED0520">
      <w:pPr>
        <w:pStyle w:val="ListBullet"/>
        <w:ind w:right="0"/>
      </w:pPr>
      <w:r w:rsidRPr="00466D79">
        <w:rPr>
          <w:noProof/>
        </w:rPr>
        <w:t>Considers the project’s statement against the</w:t>
      </w:r>
      <w:r w:rsidRPr="00ED0520">
        <w:t xml:space="preserve"> </w:t>
      </w:r>
      <w:r w:rsidRPr="00ED0520">
        <w:rPr>
          <w:rStyle w:val="Strong"/>
        </w:rPr>
        <w:t>MRFF Measures of Success</w:t>
      </w:r>
      <w:r w:rsidRPr="00ED0520">
        <w:t>.</w:t>
      </w:r>
      <w:r w:rsidR="00901644">
        <w:br w:type="page"/>
      </w:r>
    </w:p>
    <w:p w14:paraId="6ACE1284" w14:textId="0588A0FE" w:rsidR="00901644" w:rsidRDefault="00C523F6" w:rsidP="00E363E5">
      <w:pPr>
        <w:pStyle w:val="Heading1"/>
      </w:pPr>
      <w:r w:rsidRPr="00C523F6">
        <w:rPr>
          <w:lang w:val="en-US"/>
        </w:rPr>
        <w:lastRenderedPageBreak/>
        <w:t>Criterion 2: Project Methodology</w:t>
      </w:r>
    </w:p>
    <w:p w14:paraId="34C7106B" w14:textId="77777777" w:rsidR="00C523F6" w:rsidRPr="00C523F6" w:rsidRDefault="00C523F6" w:rsidP="00ED0520">
      <w:pPr>
        <w:pStyle w:val="ListBullet"/>
        <w:ind w:right="0"/>
        <w:rPr>
          <w:noProof/>
        </w:rPr>
      </w:pPr>
      <w:r w:rsidRPr="00ED0520">
        <w:rPr>
          <w:rStyle w:val="Strong"/>
        </w:rPr>
        <w:t>Project Methodology</w:t>
      </w:r>
      <w:r w:rsidRPr="00ED0520">
        <w:t xml:space="preserve"> is a description of the </w:t>
      </w:r>
      <w:r w:rsidRPr="00ED0520">
        <w:rPr>
          <w:rStyle w:val="Strong"/>
        </w:rPr>
        <w:t>design and conduct</w:t>
      </w:r>
      <w:r w:rsidRPr="00ED0520">
        <w:t xml:space="preserve"> </w:t>
      </w:r>
      <w:r w:rsidRPr="00C523F6">
        <w:rPr>
          <w:noProof/>
        </w:rPr>
        <w:t>of the proposed research in the form of a project plan. It includes:</w:t>
      </w:r>
    </w:p>
    <w:p w14:paraId="53CDAF56" w14:textId="77777777" w:rsidR="00C523F6" w:rsidRPr="00C523F6" w:rsidRDefault="00C523F6" w:rsidP="00ED0520">
      <w:pPr>
        <w:pStyle w:val="ListBullet2"/>
        <w:ind w:right="0"/>
        <w:rPr>
          <w:noProof/>
        </w:rPr>
      </w:pPr>
      <w:r w:rsidRPr="00C523F6">
        <w:rPr>
          <w:noProof/>
        </w:rPr>
        <w:t>the</w:t>
      </w:r>
      <w:r w:rsidRPr="00ED0520">
        <w:t xml:space="preserve"> </w:t>
      </w:r>
      <w:r w:rsidRPr="00ED0520">
        <w:rPr>
          <w:rStyle w:val="Strong"/>
        </w:rPr>
        <w:t>scientific quality</w:t>
      </w:r>
      <w:r w:rsidRPr="00ED0520">
        <w:t xml:space="preserve"> and </w:t>
      </w:r>
      <w:r w:rsidRPr="00ED0520">
        <w:rPr>
          <w:rStyle w:val="Strong"/>
        </w:rPr>
        <w:t>feasibility</w:t>
      </w:r>
      <w:r w:rsidRPr="00ED0520">
        <w:t xml:space="preserve"> </w:t>
      </w:r>
      <w:r w:rsidRPr="00C523F6">
        <w:rPr>
          <w:noProof/>
        </w:rPr>
        <w:t>of the project plan</w:t>
      </w:r>
    </w:p>
    <w:p w14:paraId="14CC679D" w14:textId="6C5B93B2" w:rsidR="00C523F6" w:rsidRPr="00C523F6" w:rsidRDefault="00C523F6" w:rsidP="00ED0520">
      <w:pPr>
        <w:pStyle w:val="ListBullet2"/>
        <w:ind w:right="0"/>
        <w:rPr>
          <w:noProof/>
        </w:rPr>
      </w:pPr>
      <w:r w:rsidRPr="00C523F6">
        <w:rPr>
          <w:noProof/>
        </w:rPr>
        <w:t>it’s</w:t>
      </w:r>
      <w:r w:rsidRPr="00ED0520">
        <w:t xml:space="preserve"> </w:t>
      </w:r>
      <w:r w:rsidRPr="00ED0520">
        <w:rPr>
          <w:rStyle w:val="Strong"/>
        </w:rPr>
        <w:t>ability to deliver</w:t>
      </w:r>
      <w:r w:rsidRPr="00ED0520">
        <w:t xml:space="preserve"> </w:t>
      </w:r>
      <w:r w:rsidRPr="00C523F6">
        <w:rPr>
          <w:noProof/>
        </w:rPr>
        <w:t>on the project’s intended outcomes</w:t>
      </w:r>
      <w:r>
        <w:rPr>
          <w:noProof/>
        </w:rPr>
        <w:t>.</w:t>
      </w:r>
    </w:p>
    <w:p w14:paraId="00AF9EB2" w14:textId="103DFB98" w:rsidR="00C523F6" w:rsidRPr="00C523F6" w:rsidRDefault="00C523F6" w:rsidP="00ED0520">
      <w:pPr>
        <w:pStyle w:val="ListBullet"/>
        <w:ind w:right="0"/>
        <w:rPr>
          <w:noProof/>
        </w:rPr>
      </w:pPr>
      <w:r w:rsidRPr="00C523F6">
        <w:rPr>
          <w:noProof/>
        </w:rPr>
        <w:t>Projects are expected to be</w:t>
      </w:r>
      <w:r w:rsidRPr="00ED0520">
        <w:t xml:space="preserve"> </w:t>
      </w:r>
      <w:r w:rsidRPr="00ED0520">
        <w:rPr>
          <w:rStyle w:val="Strong"/>
        </w:rPr>
        <w:t>original</w:t>
      </w:r>
      <w:r w:rsidRPr="00ED0520">
        <w:t xml:space="preserve"> </w:t>
      </w:r>
      <w:r w:rsidRPr="00C523F6">
        <w:rPr>
          <w:noProof/>
        </w:rPr>
        <w:t>and</w:t>
      </w:r>
      <w:r w:rsidRPr="00ED0520">
        <w:t xml:space="preserve"> </w:t>
      </w:r>
      <w:r w:rsidRPr="00ED0520">
        <w:rPr>
          <w:rStyle w:val="Strong"/>
        </w:rPr>
        <w:t>build on research</w:t>
      </w:r>
      <w:r w:rsidRPr="00ED0520">
        <w:t xml:space="preserve"> </w:t>
      </w:r>
      <w:r w:rsidRPr="00C523F6">
        <w:rPr>
          <w:noProof/>
        </w:rPr>
        <w:t>that has already been undertaken, and not duplicate past research</w:t>
      </w:r>
      <w:r>
        <w:rPr>
          <w:noProof/>
        </w:rPr>
        <w:t>.</w:t>
      </w:r>
    </w:p>
    <w:p w14:paraId="6C67D007" w14:textId="34E9A74C" w:rsidR="00C523F6" w:rsidRPr="00C523F6" w:rsidRDefault="00C523F6" w:rsidP="00ED0520">
      <w:pPr>
        <w:pStyle w:val="ListBullet"/>
        <w:ind w:right="0"/>
        <w:rPr>
          <w:noProof/>
        </w:rPr>
      </w:pPr>
      <w:r w:rsidRPr="00C523F6">
        <w:rPr>
          <w:noProof/>
        </w:rPr>
        <w:t>Articulate the</w:t>
      </w:r>
      <w:r w:rsidRPr="00ED0520">
        <w:t xml:space="preserve"> </w:t>
      </w:r>
      <w:r w:rsidRPr="00ED0520">
        <w:rPr>
          <w:rStyle w:val="Strong"/>
        </w:rPr>
        <w:t>Research question</w:t>
      </w:r>
      <w:r w:rsidRPr="00ED0520">
        <w:t xml:space="preserve"> </w:t>
      </w:r>
      <w:r w:rsidRPr="00C523F6">
        <w:rPr>
          <w:noProof/>
        </w:rPr>
        <w:t>and proposed approach for addressing it</w:t>
      </w:r>
      <w:r>
        <w:rPr>
          <w:noProof/>
        </w:rPr>
        <w:t>.</w:t>
      </w:r>
    </w:p>
    <w:p w14:paraId="5569CCE6" w14:textId="2D65C746" w:rsidR="00901644" w:rsidRPr="00C523F6" w:rsidRDefault="00C523F6" w:rsidP="00ED0520">
      <w:pPr>
        <w:pStyle w:val="ListBullet"/>
        <w:ind w:right="0"/>
        <w:rPr>
          <w:noProof/>
        </w:rPr>
      </w:pPr>
      <w:r w:rsidRPr="00C523F6">
        <w:rPr>
          <w:noProof/>
        </w:rPr>
        <w:t xml:space="preserve">Specify </w:t>
      </w:r>
      <w:r w:rsidRPr="00ED0520">
        <w:rPr>
          <w:rStyle w:val="Strong"/>
        </w:rPr>
        <w:t>Milestones and Performance Indicators</w:t>
      </w:r>
      <w:r w:rsidRPr="00C523F6">
        <w:rPr>
          <w:noProof/>
        </w:rPr>
        <w:t>.</w:t>
      </w:r>
      <w:r w:rsidR="00901644">
        <w:rPr>
          <w:noProof/>
        </w:rPr>
        <w:br w:type="page"/>
      </w:r>
    </w:p>
    <w:p w14:paraId="2AFFA587" w14:textId="77777777" w:rsidR="00F10DD8" w:rsidRDefault="00F10DD8" w:rsidP="00F10DD8">
      <w:pPr>
        <w:pStyle w:val="Heading1"/>
      </w:pPr>
      <w:r w:rsidRPr="00F10DD8">
        <w:lastRenderedPageBreak/>
        <w:t>Criterion 3: Capacity, Capability and Resources to deliver the project</w:t>
      </w:r>
    </w:p>
    <w:p w14:paraId="6EF3BBEE" w14:textId="77777777" w:rsidR="00F10DD8" w:rsidRPr="00ED0520" w:rsidRDefault="00F10DD8" w:rsidP="00ED0520">
      <w:pPr>
        <w:pStyle w:val="ListBullet"/>
        <w:ind w:right="0"/>
      </w:pPr>
      <w:r w:rsidRPr="006E378B">
        <w:rPr>
          <w:rStyle w:val="Strong"/>
        </w:rPr>
        <w:t>Capacity, Capability and Resources</w:t>
      </w:r>
      <w:r w:rsidRPr="00ED0520">
        <w:t xml:space="preserve"> are the relevant </w:t>
      </w:r>
      <w:r w:rsidRPr="006E378B">
        <w:rPr>
          <w:rStyle w:val="Strong"/>
        </w:rPr>
        <w:t xml:space="preserve">skills, knowledge, </w:t>
      </w:r>
      <w:proofErr w:type="gramStart"/>
      <w:r w:rsidRPr="006E378B">
        <w:rPr>
          <w:rStyle w:val="Strong"/>
        </w:rPr>
        <w:t>experience</w:t>
      </w:r>
      <w:proofErr w:type="gramEnd"/>
      <w:r w:rsidRPr="00ED0520">
        <w:t xml:space="preserve"> and </w:t>
      </w:r>
      <w:r w:rsidRPr="006E378B">
        <w:rPr>
          <w:rStyle w:val="Strong"/>
        </w:rPr>
        <w:t>resources</w:t>
      </w:r>
      <w:r w:rsidRPr="00ED0520">
        <w:t xml:space="preserve"> the research team and any partners will contribute to the project:</w:t>
      </w:r>
    </w:p>
    <w:p w14:paraId="177D7F72" w14:textId="1A83C168" w:rsidR="00F10DD8" w:rsidRPr="00ED0520" w:rsidRDefault="00F10DD8" w:rsidP="00ED0520">
      <w:pPr>
        <w:pStyle w:val="ListBullet2"/>
        <w:ind w:right="0"/>
      </w:pPr>
      <w:r w:rsidRPr="006E378B">
        <w:rPr>
          <w:rStyle w:val="Strong"/>
        </w:rPr>
        <w:t>composition</w:t>
      </w:r>
      <w:r w:rsidRPr="00ED0520">
        <w:t xml:space="preserve"> of the research team</w:t>
      </w:r>
    </w:p>
    <w:p w14:paraId="448EE4B2" w14:textId="77777777" w:rsidR="00F10DD8" w:rsidRPr="00ED0520" w:rsidRDefault="00F10DD8" w:rsidP="00ED0520">
      <w:pPr>
        <w:pStyle w:val="ListBullet2"/>
        <w:ind w:right="0"/>
      </w:pPr>
      <w:r w:rsidRPr="006E378B">
        <w:rPr>
          <w:rStyle w:val="Strong"/>
        </w:rPr>
        <w:t>contribution of individual researchers</w:t>
      </w:r>
      <w:r w:rsidRPr="00ED0520">
        <w:t xml:space="preserve"> to the project</w:t>
      </w:r>
    </w:p>
    <w:p w14:paraId="4EBCE00A" w14:textId="546AAD0C" w:rsidR="00901644" w:rsidRPr="00F10DD8" w:rsidRDefault="00F10DD8" w:rsidP="00ED0520">
      <w:pPr>
        <w:pStyle w:val="ListBullet2"/>
        <w:ind w:right="0"/>
        <w:rPr>
          <w:noProof/>
        </w:rPr>
      </w:pPr>
      <w:r w:rsidRPr="006E378B">
        <w:rPr>
          <w:rStyle w:val="Strong"/>
        </w:rPr>
        <w:t>involvement of partners</w:t>
      </w:r>
      <w:r w:rsidRPr="00ED0520">
        <w:t xml:space="preserve"> in the successful delivery of the project.</w:t>
      </w:r>
      <w:r w:rsidR="00901644" w:rsidRPr="00F10DD8">
        <w:rPr>
          <w:noProof/>
        </w:rPr>
        <w:br w:type="page"/>
      </w:r>
    </w:p>
    <w:p w14:paraId="0D7FC21C" w14:textId="77777777" w:rsidR="00636FAD" w:rsidRPr="00636FAD" w:rsidRDefault="00636FAD" w:rsidP="0048164B">
      <w:pPr>
        <w:pStyle w:val="Heading1"/>
        <w:spacing w:after="240"/>
        <w:rPr>
          <w:rFonts w:ascii="Calibri" w:eastAsia="Calibri" w:hAnsi="Calibri" w:cs="Calibri"/>
          <w:color w:val="auto"/>
          <w:sz w:val="36"/>
          <w:szCs w:val="36"/>
          <w:lang w:eastAsia="en-US"/>
        </w:rPr>
      </w:pPr>
      <w:r w:rsidRPr="00636FAD">
        <w:lastRenderedPageBreak/>
        <w:t>Criteria 4: Overall Value and Risk</w:t>
      </w:r>
    </w:p>
    <w:p w14:paraId="4BF519FD" w14:textId="77777777" w:rsidR="00636FAD" w:rsidRPr="006E378B" w:rsidRDefault="00636FAD" w:rsidP="006E378B">
      <w:pPr>
        <w:pStyle w:val="ListBullet"/>
        <w:ind w:right="0"/>
      </w:pPr>
      <w:r w:rsidRPr="006E378B">
        <w:t>Overall Value and Risk response will consist of your:</w:t>
      </w:r>
    </w:p>
    <w:p w14:paraId="14F2EA83" w14:textId="77777777" w:rsidR="00636FAD" w:rsidRPr="006E378B" w:rsidRDefault="00636FAD" w:rsidP="006E378B">
      <w:pPr>
        <w:pStyle w:val="ListBullet2"/>
        <w:ind w:right="0"/>
        <w:rPr>
          <w:rStyle w:val="Strong"/>
        </w:rPr>
      </w:pPr>
      <w:r w:rsidRPr="006E378B">
        <w:rPr>
          <w:rStyle w:val="Strong"/>
        </w:rPr>
        <w:t>Measures of Success statement</w:t>
      </w:r>
    </w:p>
    <w:p w14:paraId="461B50C6" w14:textId="77777777" w:rsidR="00636FAD" w:rsidRPr="006E378B" w:rsidRDefault="00636FAD" w:rsidP="006E378B">
      <w:pPr>
        <w:pStyle w:val="ListBullet2"/>
        <w:ind w:right="0"/>
        <w:rPr>
          <w:rStyle w:val="Strong"/>
        </w:rPr>
      </w:pPr>
      <w:r w:rsidRPr="006E378B">
        <w:rPr>
          <w:rStyle w:val="Strong"/>
        </w:rPr>
        <w:t>Proposed budget</w:t>
      </w:r>
    </w:p>
    <w:p w14:paraId="20F683B7" w14:textId="77777777" w:rsidR="00636FAD" w:rsidRPr="006E378B" w:rsidRDefault="00636FAD" w:rsidP="006E378B">
      <w:pPr>
        <w:pStyle w:val="ListBullet2"/>
        <w:ind w:right="0"/>
      </w:pPr>
      <w:r w:rsidRPr="006E378B">
        <w:rPr>
          <w:rStyle w:val="Strong"/>
        </w:rPr>
        <w:t>Risk management plan</w:t>
      </w:r>
      <w:r w:rsidRPr="006E378B">
        <w:t>.</w:t>
      </w:r>
    </w:p>
    <w:p w14:paraId="2C27B768" w14:textId="77777777" w:rsidR="00636FAD" w:rsidRPr="006E378B" w:rsidRDefault="00636FAD" w:rsidP="006E378B">
      <w:pPr>
        <w:pStyle w:val="ListBullet"/>
        <w:ind w:right="0"/>
      </w:pPr>
      <w:r w:rsidRPr="006E378B">
        <w:t xml:space="preserve">Overall Value and Risk is the extent to which the project’s research outputs will </w:t>
      </w:r>
      <w:r w:rsidRPr="006E378B">
        <w:rPr>
          <w:rStyle w:val="Strong"/>
        </w:rPr>
        <w:t>meaningfully contribute</w:t>
      </w:r>
      <w:r w:rsidRPr="006E378B">
        <w:t xml:space="preserve"> to the:</w:t>
      </w:r>
    </w:p>
    <w:p w14:paraId="0AB3E5E7" w14:textId="73A56189" w:rsidR="00636FAD" w:rsidRPr="006E378B" w:rsidRDefault="00636FAD" w:rsidP="006E378B">
      <w:pPr>
        <w:pStyle w:val="ListBullet2"/>
        <w:ind w:right="0"/>
      </w:pPr>
      <w:r w:rsidRPr="006E378B">
        <w:rPr>
          <w:rStyle w:val="Strong"/>
        </w:rPr>
        <w:t>Objectives and intended outcomes</w:t>
      </w:r>
      <w:r w:rsidRPr="006E378B">
        <w:t xml:space="preserve"> of the grant opportunity</w:t>
      </w:r>
    </w:p>
    <w:p w14:paraId="32878F95" w14:textId="77777777" w:rsidR="00636FAD" w:rsidRPr="006E378B" w:rsidRDefault="00636FAD" w:rsidP="006E378B">
      <w:pPr>
        <w:pStyle w:val="ListBullet2"/>
        <w:ind w:right="0"/>
      </w:pPr>
      <w:r w:rsidRPr="006E378B">
        <w:rPr>
          <w:rStyle w:val="Strong"/>
        </w:rPr>
        <w:t>Initiative</w:t>
      </w:r>
      <w:r w:rsidRPr="006E378B">
        <w:t xml:space="preserve"> (or Mission)</w:t>
      </w:r>
    </w:p>
    <w:p w14:paraId="159C179B" w14:textId="77777777" w:rsidR="00636FAD" w:rsidRPr="006E378B" w:rsidRDefault="00636FAD" w:rsidP="006E378B">
      <w:pPr>
        <w:pStyle w:val="ListBullet2"/>
        <w:ind w:right="0"/>
      </w:pPr>
      <w:r w:rsidRPr="006E378B">
        <w:rPr>
          <w:rStyle w:val="Strong"/>
        </w:rPr>
        <w:t>MRFF</w:t>
      </w:r>
      <w:r w:rsidRPr="006E378B">
        <w:t xml:space="preserve"> more broadly.</w:t>
      </w:r>
    </w:p>
    <w:p w14:paraId="20424BEF" w14:textId="77777777" w:rsidR="00636FAD" w:rsidRPr="0048164B" w:rsidRDefault="00636FAD" w:rsidP="006E378B">
      <w:pPr>
        <w:pStyle w:val="ListBullet"/>
        <w:ind w:right="0"/>
        <w:rPr>
          <w:noProof/>
          <w:sz w:val="48"/>
          <w:szCs w:val="48"/>
        </w:rPr>
      </w:pPr>
      <w:r w:rsidRPr="006E378B">
        <w:t>Applicants should demonstrate that they have thoroughly considered the:</w:t>
      </w:r>
    </w:p>
    <w:p w14:paraId="2A67D343" w14:textId="2A9BBDEE" w:rsidR="00636FAD" w:rsidRPr="006E378B" w:rsidRDefault="00636FAD" w:rsidP="006E378B">
      <w:pPr>
        <w:pStyle w:val="ListBullet2"/>
        <w:ind w:right="0"/>
      </w:pPr>
      <w:r w:rsidRPr="006E378B">
        <w:rPr>
          <w:rStyle w:val="Strong"/>
        </w:rPr>
        <w:t>risks associated with the delivery</w:t>
      </w:r>
      <w:r w:rsidRPr="006E378B">
        <w:t xml:space="preserve"> of the project</w:t>
      </w:r>
    </w:p>
    <w:p w14:paraId="05DB58F7" w14:textId="64588DDD" w:rsidR="00C44408" w:rsidRPr="006E378B" w:rsidRDefault="00636FAD" w:rsidP="006E378B">
      <w:pPr>
        <w:pStyle w:val="ListBullet2"/>
        <w:ind w:right="0"/>
      </w:pPr>
      <w:r w:rsidRPr="006E378B">
        <w:rPr>
          <w:rStyle w:val="Strong"/>
        </w:rPr>
        <w:t>impact</w:t>
      </w:r>
      <w:r w:rsidRPr="006E378B">
        <w:t xml:space="preserve"> of these risks.</w:t>
      </w:r>
      <w:r w:rsidR="00C44408" w:rsidRPr="006E378B">
        <w:br w:type="page"/>
      </w:r>
    </w:p>
    <w:p w14:paraId="35E4039B" w14:textId="57E6357A" w:rsidR="00483AE6" w:rsidRDefault="00483AE6" w:rsidP="006E378B">
      <w:pPr>
        <w:pStyle w:val="Heading1"/>
      </w:pPr>
      <w:r w:rsidRPr="00483AE6">
        <w:lastRenderedPageBreak/>
        <w:t>Consumer involvement in research projects</w:t>
      </w:r>
    </w:p>
    <w:p w14:paraId="40818C8A" w14:textId="085006AC" w:rsidR="00483AE6" w:rsidRPr="006E378B" w:rsidRDefault="00483AE6" w:rsidP="006E378B">
      <w:r w:rsidRPr="006E378B">
        <w:t>Examples of descriptors to strengthen consumer involvement in research and engagement with priority populations:</w:t>
      </w:r>
    </w:p>
    <w:p w14:paraId="44F95C08" w14:textId="77777777" w:rsidR="00483AE6" w:rsidRPr="006E378B" w:rsidRDefault="00483AE6" w:rsidP="00A06758">
      <w:pPr>
        <w:pStyle w:val="ListNumber"/>
        <w:numPr>
          <w:ilvl w:val="0"/>
          <w:numId w:val="40"/>
        </w:numPr>
        <w:tabs>
          <w:tab w:val="clear" w:pos="360"/>
        </w:tabs>
        <w:ind w:left="567" w:hanging="567"/>
        <w:rPr>
          <w:lang w:val="en-AU"/>
        </w:rPr>
      </w:pPr>
      <w:r w:rsidRPr="006E378B">
        <w:rPr>
          <w:lang w:val="en-AU"/>
        </w:rPr>
        <w:t>Project Impact:</w:t>
      </w:r>
    </w:p>
    <w:p w14:paraId="2D4C66D7" w14:textId="36B35377" w:rsidR="00483AE6" w:rsidRPr="006E378B" w:rsidRDefault="00483AE6" w:rsidP="006E378B">
      <w:pPr>
        <w:pStyle w:val="ListBullet2"/>
        <w:ind w:right="0"/>
      </w:pPr>
      <w:r w:rsidRPr="006E378B">
        <w:rPr>
          <w:rStyle w:val="Strong"/>
        </w:rPr>
        <w:t>demonstrate</w:t>
      </w:r>
      <w:r w:rsidRPr="006E378B">
        <w:t xml:space="preserve"> how the views and values of consumers, the community, health providers and/or other end users have informed the proposed research</w:t>
      </w:r>
    </w:p>
    <w:p w14:paraId="671207F7" w14:textId="77237F8B" w:rsidR="00483AE6" w:rsidRPr="0048164B" w:rsidRDefault="00483AE6" w:rsidP="006E378B">
      <w:pPr>
        <w:pStyle w:val="ListNumber"/>
        <w:rPr>
          <w:lang w:val="en-AU"/>
        </w:rPr>
      </w:pPr>
      <w:r w:rsidRPr="0048164B">
        <w:rPr>
          <w:lang w:val="en-AU"/>
        </w:rPr>
        <w:t>Project Methodology:</w:t>
      </w:r>
    </w:p>
    <w:p w14:paraId="39C881F9" w14:textId="1C35AAD7" w:rsidR="00483AE6" w:rsidRPr="006E378B" w:rsidRDefault="00483AE6" w:rsidP="006E378B">
      <w:pPr>
        <w:pStyle w:val="ListBullet2"/>
        <w:ind w:right="0"/>
      </w:pPr>
      <w:r w:rsidRPr="006E378B">
        <w:rPr>
          <w:rStyle w:val="Strong"/>
        </w:rPr>
        <w:t xml:space="preserve">describe </w:t>
      </w:r>
      <w:r w:rsidRPr="006E378B">
        <w:t>how consumers have been involved in the trial design</w:t>
      </w:r>
    </w:p>
    <w:p w14:paraId="5C2EEEDE" w14:textId="730FFAA5" w:rsidR="00483AE6" w:rsidRPr="00483AE6" w:rsidRDefault="00483AE6" w:rsidP="006E378B">
      <w:pPr>
        <w:pStyle w:val="ListNumber"/>
        <w:rPr>
          <w:lang w:val="en-AU"/>
        </w:rPr>
      </w:pPr>
      <w:r w:rsidRPr="00483AE6">
        <w:rPr>
          <w:lang w:val="en-AU"/>
        </w:rPr>
        <w:t>Capacity, Capability and Resources to deliver the project:</w:t>
      </w:r>
    </w:p>
    <w:p w14:paraId="611B6EFE" w14:textId="747DF35E" w:rsidR="006E378B" w:rsidRPr="006E378B" w:rsidRDefault="00483AE6" w:rsidP="006E378B">
      <w:pPr>
        <w:pStyle w:val="ListBullet2"/>
        <w:ind w:right="0"/>
      </w:pPr>
      <w:r w:rsidRPr="006E378B">
        <w:t xml:space="preserve">projects that specifically focus on the health of priority populations should </w:t>
      </w:r>
      <w:r w:rsidRPr="006E378B">
        <w:rPr>
          <w:rStyle w:val="Strong"/>
        </w:rPr>
        <w:t>demonstrate</w:t>
      </w:r>
      <w:r w:rsidRPr="006E378B">
        <w:t xml:space="preserve"> that the research team includes </w:t>
      </w:r>
      <w:r w:rsidRPr="006E378B">
        <w:rPr>
          <w:rStyle w:val="Strong"/>
        </w:rPr>
        <w:t>leadership by the priority population</w:t>
      </w:r>
      <w:r w:rsidRPr="006E378B">
        <w:t>.</w:t>
      </w:r>
    </w:p>
    <w:p w14:paraId="3F1791AB" w14:textId="19D9CF6E" w:rsidR="00AB60DB" w:rsidRPr="00A06758" w:rsidRDefault="006E378B" w:rsidP="006E378B">
      <w:pPr>
        <w:jc w:val="center"/>
      </w:pPr>
      <w:r>
        <w:rPr>
          <w:noProof/>
        </w:rPr>
        <w:drawing>
          <wp:inline distT="0" distB="0" distL="0" distR="0" wp14:anchorId="573FA826" wp14:editId="5FAFE4DC">
            <wp:extent cx="5570739" cy="1057160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318" cy="1092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60DB" w:rsidRPr="006E378B">
        <w:br w:type="page"/>
      </w:r>
    </w:p>
    <w:p w14:paraId="7DA75D40" w14:textId="749F53CC" w:rsidR="00A42C8D" w:rsidRPr="005E5C4C" w:rsidRDefault="00A06758" w:rsidP="00A06758">
      <w:pPr>
        <w:pStyle w:val="Heading1"/>
      </w:pPr>
      <w:r w:rsidRPr="005E5C4C">
        <w:lastRenderedPageBreak/>
        <w:drawing>
          <wp:anchor distT="0" distB="0" distL="114300" distR="114300" simplePos="0" relativeHeight="251688960" behindDoc="0" locked="0" layoutInCell="1" allowOverlap="1" wp14:anchorId="45F528B1" wp14:editId="5531DAAF">
            <wp:simplePos x="0" y="0"/>
            <wp:positionH relativeFrom="margin">
              <wp:align>left</wp:align>
            </wp:positionH>
            <wp:positionV relativeFrom="paragraph">
              <wp:posOffset>-492125</wp:posOffset>
            </wp:positionV>
            <wp:extent cx="2680970" cy="492125"/>
            <wp:effectExtent l="0" t="0" r="5080" b="3175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79E30EB3-910B-478B-A2EA-9FF30D47F5B0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79E30EB3-910B-478B-A2EA-9FF30D47F5B0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970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77FC" w:rsidRPr="005E5C4C">
        <w:t>Thank you for your time</w:t>
      </w:r>
    </w:p>
    <w:p w14:paraId="4C98891E" w14:textId="2B7A6767" w:rsidR="001177FC" w:rsidRPr="006E378B" w:rsidRDefault="001177FC" w:rsidP="006E378B">
      <w:pPr>
        <w:pStyle w:val="ListBullet"/>
        <w:ind w:right="0"/>
      </w:pPr>
      <w:r w:rsidRPr="006E378B">
        <w:t>People who would like to participate in a GAC are able to register their interest, at:</w:t>
      </w:r>
      <w:r w:rsidR="00ED0520" w:rsidRPr="006E378B">
        <w:t xml:space="preserve"> </w:t>
      </w:r>
      <w:hyperlink r:id="rId16" w:history="1">
        <w:r w:rsidRPr="006E378B">
          <w:rPr>
            <w:rStyle w:val="Hyperlink"/>
          </w:rPr>
          <w:t>https://www.nhmrc.gov.au/2022-23-medical-research-future-fund-mrff-grant-opportunities</w:t>
        </w:r>
      </w:hyperlink>
    </w:p>
    <w:p w14:paraId="12D11FEA" w14:textId="4445FF3C" w:rsidR="001177FC" w:rsidRPr="006E378B" w:rsidRDefault="001177FC" w:rsidP="006E378B">
      <w:pPr>
        <w:pStyle w:val="ListBullet"/>
        <w:ind w:right="0"/>
      </w:pPr>
      <w:r w:rsidRPr="006E378B">
        <w:t>Potential members of GACs may be contacted directly by the Department or one of the Grants Hubs.</w:t>
      </w:r>
    </w:p>
    <w:p w14:paraId="7BC20994" w14:textId="77777777" w:rsidR="001177FC" w:rsidRPr="006E378B" w:rsidRDefault="001177FC" w:rsidP="006E378B">
      <w:pPr>
        <w:pStyle w:val="ListBullet"/>
        <w:ind w:right="0"/>
        <w:rPr>
          <w:rStyle w:val="Strong"/>
        </w:rPr>
      </w:pPr>
      <w:r w:rsidRPr="006E378B">
        <w:rPr>
          <w:rStyle w:val="Strong"/>
        </w:rPr>
        <w:t>Upcoming webinar:</w:t>
      </w:r>
    </w:p>
    <w:p w14:paraId="5DF66E19" w14:textId="4A844266" w:rsidR="001177FC" w:rsidRPr="001177FC" w:rsidRDefault="001177FC" w:rsidP="006E378B">
      <w:pPr>
        <w:pStyle w:val="ListBullet2"/>
        <w:ind w:right="-1"/>
        <w:rPr>
          <w:noProof/>
        </w:rPr>
      </w:pPr>
      <w:r w:rsidRPr="001177FC">
        <w:rPr>
          <w:noProof/>
        </w:rPr>
        <w:t>MRFF Research Administration Officer (RAO) Webinar</w:t>
      </w:r>
    </w:p>
    <w:p w14:paraId="5D24EA26" w14:textId="7D022BD5" w:rsidR="00A42C8D" w:rsidRDefault="001177FC" w:rsidP="006E378B">
      <w:pPr>
        <w:pStyle w:val="ListBullet2"/>
        <w:ind w:right="-1"/>
        <w:rPr>
          <w:noProof/>
        </w:rPr>
      </w:pPr>
      <w:r w:rsidRPr="001177FC">
        <w:rPr>
          <w:noProof/>
        </w:rPr>
        <w:t>Thursday 30</w:t>
      </w:r>
      <w:r w:rsidRPr="001177FC">
        <w:rPr>
          <w:noProof/>
          <w:vertAlign w:val="superscript"/>
        </w:rPr>
        <w:t>th</w:t>
      </w:r>
      <w:r w:rsidRPr="001177FC">
        <w:rPr>
          <w:noProof/>
        </w:rPr>
        <w:t xml:space="preserve"> of March 2023 2:00pm-3:00pm (AEDT)</w:t>
      </w:r>
    </w:p>
    <w:p w14:paraId="57587574" w14:textId="085BFBEB" w:rsidR="00A06758" w:rsidRPr="00A06758" w:rsidRDefault="00A06758" w:rsidP="00A06758">
      <w:pPr>
        <w:jc w:val="center"/>
      </w:pPr>
      <w:r>
        <w:rPr>
          <w:noProof/>
        </w:rPr>
        <w:drawing>
          <wp:inline distT="0" distB="0" distL="0" distR="0" wp14:anchorId="4BDC1547" wp14:editId="55291364">
            <wp:extent cx="7810500" cy="2501640"/>
            <wp:effectExtent l="0" t="0" r="0" b="0"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6291" cy="2506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06758" w:rsidRPr="00A06758" w:rsidSect="00A06758">
      <w:headerReference w:type="default" r:id="rId18"/>
      <w:type w:val="continuous"/>
      <w:pgSz w:w="19200" w:h="10800" w:orient="landscape"/>
      <w:pgMar w:top="993" w:right="5025" w:bottom="567" w:left="851" w:header="720" w:footer="152" w:gutter="0"/>
      <w:cols w:space="720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B5F92" w14:textId="77777777" w:rsidR="00BB4BBC" w:rsidRDefault="00BB4BBC" w:rsidP="00990B34">
      <w:pPr>
        <w:spacing w:after="0"/>
      </w:pPr>
      <w:r>
        <w:separator/>
      </w:r>
    </w:p>
  </w:endnote>
  <w:endnote w:type="continuationSeparator" w:id="0">
    <w:p w14:paraId="69A9DAED" w14:textId="77777777" w:rsidR="00BB4BBC" w:rsidRDefault="00BB4BBC" w:rsidP="00990B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3763939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3C41AED3" w14:textId="3A374073" w:rsidR="00FF744C" w:rsidRPr="00FF744C" w:rsidRDefault="00FF744C" w:rsidP="00FF744C">
        <w:pPr>
          <w:pStyle w:val="Footer"/>
          <w:jc w:val="right"/>
          <w:rPr>
            <w:sz w:val="24"/>
            <w:szCs w:val="24"/>
          </w:rPr>
        </w:pPr>
        <w:r w:rsidRPr="00FF744C">
          <w:rPr>
            <w:sz w:val="24"/>
            <w:szCs w:val="24"/>
          </w:rPr>
          <w:fldChar w:fldCharType="begin"/>
        </w:r>
        <w:r w:rsidRPr="00FF744C">
          <w:rPr>
            <w:sz w:val="24"/>
            <w:szCs w:val="24"/>
          </w:rPr>
          <w:instrText xml:space="preserve"> PAGE   \* MERGEFORMAT </w:instrText>
        </w:r>
        <w:r w:rsidRPr="00FF744C">
          <w:rPr>
            <w:sz w:val="24"/>
            <w:szCs w:val="24"/>
          </w:rPr>
          <w:fldChar w:fldCharType="separate"/>
        </w:r>
        <w:r w:rsidRPr="00FF744C">
          <w:rPr>
            <w:noProof/>
            <w:sz w:val="24"/>
            <w:szCs w:val="24"/>
          </w:rPr>
          <w:t>2</w:t>
        </w:r>
        <w:r w:rsidRPr="00FF744C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4C40D" w14:textId="77777777" w:rsidR="00BB4BBC" w:rsidRDefault="00BB4BBC" w:rsidP="00990B34">
      <w:pPr>
        <w:spacing w:after="0"/>
      </w:pPr>
      <w:r>
        <w:separator/>
      </w:r>
    </w:p>
  </w:footnote>
  <w:footnote w:type="continuationSeparator" w:id="0">
    <w:p w14:paraId="1EB463DC" w14:textId="77777777" w:rsidR="00BB4BBC" w:rsidRDefault="00BB4BBC" w:rsidP="00990B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F420" w14:textId="17A8D662" w:rsidR="00990B34" w:rsidRPr="00CE681B" w:rsidRDefault="00990B34" w:rsidP="00A06758">
    <w:pPr>
      <w:pStyle w:val="Header"/>
    </w:pPr>
    <w:r w:rsidRPr="00CE681B">
      <w:rPr>
        <w:noProof/>
      </w:rPr>
      <w:drawing>
        <wp:anchor distT="0" distB="0" distL="0" distR="0" simplePos="0" relativeHeight="251627008" behindDoc="0" locked="0" layoutInCell="1" allowOverlap="1" wp14:anchorId="5ED16848" wp14:editId="4335365B">
          <wp:simplePos x="0" y="0"/>
          <wp:positionH relativeFrom="page">
            <wp:posOffset>10652166</wp:posOffset>
          </wp:positionH>
          <wp:positionV relativeFrom="paragraph">
            <wp:posOffset>-142504</wp:posOffset>
          </wp:positionV>
          <wp:extent cx="1327403" cy="364235"/>
          <wp:effectExtent l="0" t="0" r="0" b="0"/>
          <wp:wrapNone/>
          <wp:docPr id="59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" name="image2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7403" cy="364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027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0A78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CEB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D2F6BA"/>
    <w:lvl w:ilvl="0">
      <w:start w:val="1"/>
      <w:numFmt w:val="lowerRoman"/>
      <w:pStyle w:val="ListNumber2"/>
      <w:lvlText w:val="%1."/>
      <w:lvlJc w:val="left"/>
      <w:pPr>
        <w:ind w:left="644" w:hanging="360"/>
      </w:pPr>
      <w:rPr>
        <w:rFonts w:ascii="Calibri" w:hAnsi="Calibri" w:hint="default"/>
        <w:b w:val="0"/>
        <w:i w:val="0"/>
      </w:rPr>
    </w:lvl>
  </w:abstractNum>
  <w:abstractNum w:abstractNumId="4" w15:restartNumberingAfterBreak="0">
    <w:nsid w:val="FFFFFF80"/>
    <w:multiLevelType w:val="singleLevel"/>
    <w:tmpl w:val="CD0274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A67C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C030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C70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2CE0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9" w15:restartNumberingAfterBreak="0">
    <w:nsid w:val="FFFFFF89"/>
    <w:multiLevelType w:val="singleLevel"/>
    <w:tmpl w:val="3E140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E5D11"/>
    <w:multiLevelType w:val="hybridMultilevel"/>
    <w:tmpl w:val="4F80647E"/>
    <w:lvl w:ilvl="0" w:tplc="C8C0F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ACB06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6AEA1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2CF2A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D06C5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A7305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23A6D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411AE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B96E5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11" w15:restartNumberingAfterBreak="0">
    <w:nsid w:val="06187B5A"/>
    <w:multiLevelType w:val="hybridMultilevel"/>
    <w:tmpl w:val="0C8CCD1E"/>
    <w:lvl w:ilvl="0" w:tplc="7F2AF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4AF4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EE0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A0C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8EE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86B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4AE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18D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AD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7435014"/>
    <w:multiLevelType w:val="hybridMultilevel"/>
    <w:tmpl w:val="B7781F08"/>
    <w:lvl w:ilvl="0" w:tplc="F6BAC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202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B44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EC4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6CE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7AC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149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88D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987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098E338E"/>
    <w:multiLevelType w:val="hybridMultilevel"/>
    <w:tmpl w:val="114CE016"/>
    <w:lvl w:ilvl="0" w:tplc="5E008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0A9EB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10FE4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6D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200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B4B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84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805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6E5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0EDC3327"/>
    <w:multiLevelType w:val="hybridMultilevel"/>
    <w:tmpl w:val="24BEE636"/>
    <w:lvl w:ilvl="0" w:tplc="28025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646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EA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92B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61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520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AB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7C3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E8B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E277F33"/>
    <w:multiLevelType w:val="hybridMultilevel"/>
    <w:tmpl w:val="472A8C78"/>
    <w:lvl w:ilvl="0" w:tplc="81645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2E55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4299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943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7203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40C9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B0C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3087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E44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8151D0"/>
    <w:multiLevelType w:val="hybridMultilevel"/>
    <w:tmpl w:val="D810710E"/>
    <w:lvl w:ilvl="0" w:tplc="A6629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D06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509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A6D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041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28F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1CC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A23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4CC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FC25952"/>
    <w:multiLevelType w:val="hybridMultilevel"/>
    <w:tmpl w:val="ACDAB8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3">
      <w:start w:val="1"/>
      <w:numFmt w:val="upp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A0E2D"/>
    <w:multiLevelType w:val="hybridMultilevel"/>
    <w:tmpl w:val="30D0E72C"/>
    <w:lvl w:ilvl="0" w:tplc="22F6B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8E0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B65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4F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DE8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9A2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EA7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47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805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1C33E3A"/>
    <w:multiLevelType w:val="hybridMultilevel"/>
    <w:tmpl w:val="DDB89F7C"/>
    <w:lvl w:ilvl="0" w:tplc="C07E2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8CE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DC0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1CB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A60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F46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521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00F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447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1D316BE"/>
    <w:multiLevelType w:val="hybridMultilevel"/>
    <w:tmpl w:val="4A726C00"/>
    <w:lvl w:ilvl="0" w:tplc="BF0E0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8E8D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5843BB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6422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8B0E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EDA0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B48A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438A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7DE8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1" w15:restartNumberingAfterBreak="0">
    <w:nsid w:val="39221E47"/>
    <w:multiLevelType w:val="hybridMultilevel"/>
    <w:tmpl w:val="862CC4F2"/>
    <w:lvl w:ilvl="0" w:tplc="FFF29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C94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02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B4A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80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284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06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347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8CE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029194E"/>
    <w:multiLevelType w:val="hybridMultilevel"/>
    <w:tmpl w:val="DA988EDA"/>
    <w:lvl w:ilvl="0" w:tplc="EE248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BE2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807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8AC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B60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D42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E08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E5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1E9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FBF15D7"/>
    <w:multiLevelType w:val="hybridMultilevel"/>
    <w:tmpl w:val="542EE960"/>
    <w:lvl w:ilvl="0" w:tplc="A47CA4C4">
      <w:start w:val="1"/>
      <w:numFmt w:val="upperRoman"/>
      <w:lvlText w:val="%1."/>
      <w:lvlJc w:val="right"/>
      <w:pPr>
        <w:ind w:left="1800" w:hanging="540"/>
      </w:pPr>
      <w:rPr>
        <w:rFonts w:hint="default"/>
        <w:b w:val="0"/>
        <w:bCs w:val="0"/>
        <w:i w:val="0"/>
        <w:iCs w:val="0"/>
        <w:color w:val="18233B"/>
        <w:w w:val="100"/>
        <w:sz w:val="28"/>
        <w:szCs w:val="28"/>
        <w:lang w:val="en-US" w:eastAsia="en-US" w:bidi="ar-SA"/>
      </w:rPr>
    </w:lvl>
    <w:lvl w:ilvl="1" w:tplc="DA765C66">
      <w:numFmt w:val="bullet"/>
      <w:lvlText w:val="•"/>
      <w:lvlJc w:val="left"/>
      <w:pPr>
        <w:ind w:left="3550" w:hanging="540"/>
      </w:pPr>
      <w:rPr>
        <w:rFonts w:hint="default"/>
        <w:b w:val="0"/>
        <w:bCs w:val="0"/>
        <w:i w:val="0"/>
        <w:iCs w:val="0"/>
        <w:w w:val="100"/>
        <w:sz w:val="48"/>
        <w:szCs w:val="48"/>
        <w:lang w:val="en-US" w:eastAsia="en-US" w:bidi="ar-SA"/>
      </w:rPr>
    </w:lvl>
    <w:lvl w:ilvl="2" w:tplc="2D4E9806">
      <w:numFmt w:val="bullet"/>
      <w:lvlText w:val="•"/>
      <w:lvlJc w:val="left"/>
      <w:pPr>
        <w:ind w:left="5304" w:hanging="540"/>
      </w:pPr>
      <w:rPr>
        <w:rFonts w:hint="default"/>
        <w:lang w:val="en-US" w:eastAsia="en-US" w:bidi="ar-SA"/>
      </w:rPr>
    </w:lvl>
    <w:lvl w:ilvl="3" w:tplc="93280FAA">
      <w:numFmt w:val="bullet"/>
      <w:lvlText w:val="•"/>
      <w:lvlJc w:val="left"/>
      <w:pPr>
        <w:ind w:left="7058" w:hanging="540"/>
      </w:pPr>
      <w:rPr>
        <w:rFonts w:hint="default"/>
        <w:lang w:val="en-US" w:eastAsia="en-US" w:bidi="ar-SA"/>
      </w:rPr>
    </w:lvl>
    <w:lvl w:ilvl="4" w:tplc="57F84C90">
      <w:numFmt w:val="bullet"/>
      <w:lvlText w:val="•"/>
      <w:lvlJc w:val="left"/>
      <w:pPr>
        <w:ind w:left="8812" w:hanging="540"/>
      </w:pPr>
      <w:rPr>
        <w:rFonts w:hint="default"/>
        <w:lang w:val="en-US" w:eastAsia="en-US" w:bidi="ar-SA"/>
      </w:rPr>
    </w:lvl>
    <w:lvl w:ilvl="5" w:tplc="9D5C560C">
      <w:numFmt w:val="bullet"/>
      <w:lvlText w:val="•"/>
      <w:lvlJc w:val="left"/>
      <w:pPr>
        <w:ind w:left="10566" w:hanging="540"/>
      </w:pPr>
      <w:rPr>
        <w:rFonts w:hint="default"/>
        <w:lang w:val="en-US" w:eastAsia="en-US" w:bidi="ar-SA"/>
      </w:rPr>
    </w:lvl>
    <w:lvl w:ilvl="6" w:tplc="88DE0D84">
      <w:numFmt w:val="bullet"/>
      <w:lvlText w:val="•"/>
      <w:lvlJc w:val="left"/>
      <w:pPr>
        <w:ind w:left="12320" w:hanging="540"/>
      </w:pPr>
      <w:rPr>
        <w:rFonts w:hint="default"/>
        <w:lang w:val="en-US" w:eastAsia="en-US" w:bidi="ar-SA"/>
      </w:rPr>
    </w:lvl>
    <w:lvl w:ilvl="7" w:tplc="FA44A27A">
      <w:numFmt w:val="bullet"/>
      <w:lvlText w:val="•"/>
      <w:lvlJc w:val="left"/>
      <w:pPr>
        <w:ind w:left="14074" w:hanging="540"/>
      </w:pPr>
      <w:rPr>
        <w:rFonts w:hint="default"/>
        <w:lang w:val="en-US" w:eastAsia="en-US" w:bidi="ar-SA"/>
      </w:rPr>
    </w:lvl>
    <w:lvl w:ilvl="8" w:tplc="A4FA9D40">
      <w:numFmt w:val="bullet"/>
      <w:lvlText w:val="•"/>
      <w:lvlJc w:val="left"/>
      <w:pPr>
        <w:ind w:left="15828" w:hanging="540"/>
      </w:pPr>
      <w:rPr>
        <w:rFonts w:hint="default"/>
        <w:lang w:val="en-US" w:eastAsia="en-US" w:bidi="ar-SA"/>
      </w:rPr>
    </w:lvl>
  </w:abstractNum>
  <w:abstractNum w:abstractNumId="24" w15:restartNumberingAfterBreak="0">
    <w:nsid w:val="5D0852F3"/>
    <w:multiLevelType w:val="hybridMultilevel"/>
    <w:tmpl w:val="F77A91EC"/>
    <w:lvl w:ilvl="0" w:tplc="A31E5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E5056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5E5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66D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12E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F0D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660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D86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C6D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E2C1AFF"/>
    <w:multiLevelType w:val="hybridMultilevel"/>
    <w:tmpl w:val="9FA61F34"/>
    <w:lvl w:ilvl="0" w:tplc="90BA9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8C24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125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AE3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142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263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EC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A0F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44F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EA224ED"/>
    <w:multiLevelType w:val="hybridMultilevel"/>
    <w:tmpl w:val="74F4118E"/>
    <w:lvl w:ilvl="0" w:tplc="C5B2E17C">
      <w:start w:val="1"/>
      <w:numFmt w:val="decimal"/>
      <w:pStyle w:val="Liststyle4"/>
      <w:lvlText w:val="%1."/>
      <w:lvlJc w:val="left"/>
      <w:pPr>
        <w:ind w:left="1980" w:hanging="540"/>
      </w:pPr>
      <w:rPr>
        <w:rFonts w:hint="default"/>
        <w:b w:val="0"/>
        <w:bCs w:val="0"/>
        <w:i w:val="0"/>
        <w:iCs w:val="0"/>
        <w:color w:val="18233B"/>
        <w:w w:val="100"/>
        <w:sz w:val="32"/>
        <w:szCs w:val="32"/>
        <w:lang w:val="en-US" w:eastAsia="en-US" w:bidi="ar-SA"/>
      </w:rPr>
    </w:lvl>
    <w:lvl w:ilvl="1" w:tplc="DA765C66">
      <w:numFmt w:val="bullet"/>
      <w:lvlText w:val="•"/>
      <w:lvlJc w:val="left"/>
      <w:pPr>
        <w:ind w:left="3730" w:hanging="540"/>
      </w:pPr>
      <w:rPr>
        <w:rFonts w:hint="default"/>
        <w:b w:val="0"/>
        <w:bCs w:val="0"/>
        <w:i w:val="0"/>
        <w:iCs w:val="0"/>
        <w:w w:val="100"/>
        <w:sz w:val="48"/>
        <w:szCs w:val="48"/>
        <w:lang w:val="en-US" w:eastAsia="en-US" w:bidi="ar-SA"/>
      </w:rPr>
    </w:lvl>
    <w:lvl w:ilvl="2" w:tplc="2D4E9806">
      <w:numFmt w:val="bullet"/>
      <w:lvlText w:val="•"/>
      <w:lvlJc w:val="left"/>
      <w:pPr>
        <w:ind w:left="5484" w:hanging="540"/>
      </w:pPr>
      <w:rPr>
        <w:rFonts w:hint="default"/>
        <w:lang w:val="en-US" w:eastAsia="en-US" w:bidi="ar-SA"/>
      </w:rPr>
    </w:lvl>
    <w:lvl w:ilvl="3" w:tplc="93280FAA">
      <w:numFmt w:val="bullet"/>
      <w:lvlText w:val="•"/>
      <w:lvlJc w:val="left"/>
      <w:pPr>
        <w:ind w:left="7238" w:hanging="540"/>
      </w:pPr>
      <w:rPr>
        <w:rFonts w:hint="default"/>
        <w:lang w:val="en-US" w:eastAsia="en-US" w:bidi="ar-SA"/>
      </w:rPr>
    </w:lvl>
    <w:lvl w:ilvl="4" w:tplc="57F84C90">
      <w:numFmt w:val="bullet"/>
      <w:lvlText w:val="•"/>
      <w:lvlJc w:val="left"/>
      <w:pPr>
        <w:ind w:left="8992" w:hanging="540"/>
      </w:pPr>
      <w:rPr>
        <w:rFonts w:hint="default"/>
        <w:lang w:val="en-US" w:eastAsia="en-US" w:bidi="ar-SA"/>
      </w:rPr>
    </w:lvl>
    <w:lvl w:ilvl="5" w:tplc="9D5C560C">
      <w:numFmt w:val="bullet"/>
      <w:lvlText w:val="•"/>
      <w:lvlJc w:val="left"/>
      <w:pPr>
        <w:ind w:left="10746" w:hanging="540"/>
      </w:pPr>
      <w:rPr>
        <w:rFonts w:hint="default"/>
        <w:lang w:val="en-US" w:eastAsia="en-US" w:bidi="ar-SA"/>
      </w:rPr>
    </w:lvl>
    <w:lvl w:ilvl="6" w:tplc="88DE0D84">
      <w:numFmt w:val="bullet"/>
      <w:lvlText w:val="•"/>
      <w:lvlJc w:val="left"/>
      <w:pPr>
        <w:ind w:left="12500" w:hanging="540"/>
      </w:pPr>
      <w:rPr>
        <w:rFonts w:hint="default"/>
        <w:lang w:val="en-US" w:eastAsia="en-US" w:bidi="ar-SA"/>
      </w:rPr>
    </w:lvl>
    <w:lvl w:ilvl="7" w:tplc="FA44A27A">
      <w:numFmt w:val="bullet"/>
      <w:lvlText w:val="•"/>
      <w:lvlJc w:val="left"/>
      <w:pPr>
        <w:ind w:left="14254" w:hanging="540"/>
      </w:pPr>
      <w:rPr>
        <w:rFonts w:hint="default"/>
        <w:lang w:val="en-US" w:eastAsia="en-US" w:bidi="ar-SA"/>
      </w:rPr>
    </w:lvl>
    <w:lvl w:ilvl="8" w:tplc="A4FA9D40">
      <w:numFmt w:val="bullet"/>
      <w:lvlText w:val="•"/>
      <w:lvlJc w:val="left"/>
      <w:pPr>
        <w:ind w:left="16008" w:hanging="540"/>
      </w:pPr>
      <w:rPr>
        <w:rFonts w:hint="default"/>
        <w:lang w:val="en-US" w:eastAsia="en-US" w:bidi="ar-SA"/>
      </w:rPr>
    </w:lvl>
  </w:abstractNum>
  <w:abstractNum w:abstractNumId="27" w15:restartNumberingAfterBreak="0">
    <w:nsid w:val="5EBA5AEE"/>
    <w:multiLevelType w:val="hybridMultilevel"/>
    <w:tmpl w:val="44F83A5A"/>
    <w:lvl w:ilvl="0" w:tplc="E7B245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D8BE7D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AA01A5C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92181D20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BCBAAD4E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35B0E7B0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E68AEDA0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A5C292AE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C0423504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33238CA"/>
    <w:multiLevelType w:val="hybridMultilevel"/>
    <w:tmpl w:val="C74A0B78"/>
    <w:lvl w:ilvl="0" w:tplc="51AA5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8679F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021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E8A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8A6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B6F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7E5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26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82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C152E4D"/>
    <w:multiLevelType w:val="hybridMultilevel"/>
    <w:tmpl w:val="FC50390A"/>
    <w:lvl w:ilvl="0" w:tplc="7F64B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520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444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A44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C48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085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709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927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20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10E6B7B"/>
    <w:multiLevelType w:val="hybridMultilevel"/>
    <w:tmpl w:val="CB3080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93280"/>
    <w:multiLevelType w:val="hybridMultilevel"/>
    <w:tmpl w:val="1FBCCFA0"/>
    <w:lvl w:ilvl="0" w:tplc="BD32C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9012F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405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8C1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BCF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C4E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6E4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6C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18E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6BA1E5E"/>
    <w:multiLevelType w:val="hybridMultilevel"/>
    <w:tmpl w:val="7B18B6B2"/>
    <w:lvl w:ilvl="0" w:tplc="5FB05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BE2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D43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65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CAB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4B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661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5C5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0C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8D13277"/>
    <w:multiLevelType w:val="hybridMultilevel"/>
    <w:tmpl w:val="5664AAE2"/>
    <w:lvl w:ilvl="0" w:tplc="0ED66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D63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F01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A3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07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B24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B81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CA1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BA3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99E7D1F"/>
    <w:multiLevelType w:val="hybridMultilevel"/>
    <w:tmpl w:val="18222AB0"/>
    <w:lvl w:ilvl="0" w:tplc="335CDBF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5" w15:restartNumberingAfterBreak="0">
    <w:nsid w:val="79D81AA9"/>
    <w:multiLevelType w:val="hybridMultilevel"/>
    <w:tmpl w:val="DDAA5FF8"/>
    <w:lvl w:ilvl="0" w:tplc="05EA5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B6F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283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B04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0AC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F2D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D8C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0C3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D0C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E3F0000"/>
    <w:multiLevelType w:val="hybridMultilevel"/>
    <w:tmpl w:val="58BC827C"/>
    <w:lvl w:ilvl="0" w:tplc="482E9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4AA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94D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228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23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89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281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30C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9A9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E490EA0"/>
    <w:multiLevelType w:val="hybridMultilevel"/>
    <w:tmpl w:val="C5E8C798"/>
    <w:lvl w:ilvl="0" w:tplc="A3C67490">
      <w:numFmt w:val="bullet"/>
      <w:pStyle w:val="ListParagraph"/>
      <w:lvlText w:val=""/>
      <w:lvlJc w:val="left"/>
      <w:pPr>
        <w:ind w:left="3096" w:hanging="5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36"/>
        <w:szCs w:val="36"/>
        <w:lang w:val="en-US" w:eastAsia="en-US" w:bidi="ar-SA"/>
      </w:rPr>
    </w:lvl>
    <w:lvl w:ilvl="1" w:tplc="B43CF322">
      <w:numFmt w:val="bullet"/>
      <w:pStyle w:val="ListParagraph2"/>
      <w:lvlText w:val="•"/>
      <w:lvlJc w:val="left"/>
      <w:pPr>
        <w:ind w:left="4846" w:hanging="540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2" w:tplc="2D4E9806">
      <w:numFmt w:val="bullet"/>
      <w:lvlText w:val="•"/>
      <w:lvlJc w:val="left"/>
      <w:pPr>
        <w:ind w:left="6600" w:hanging="540"/>
      </w:pPr>
      <w:rPr>
        <w:rFonts w:hint="default"/>
        <w:lang w:val="en-US" w:eastAsia="en-US" w:bidi="ar-SA"/>
      </w:rPr>
    </w:lvl>
    <w:lvl w:ilvl="3" w:tplc="93280FAA">
      <w:numFmt w:val="bullet"/>
      <w:lvlText w:val="•"/>
      <w:lvlJc w:val="left"/>
      <w:pPr>
        <w:ind w:left="8354" w:hanging="540"/>
      </w:pPr>
      <w:rPr>
        <w:rFonts w:hint="default"/>
        <w:lang w:val="en-US" w:eastAsia="en-US" w:bidi="ar-SA"/>
      </w:rPr>
    </w:lvl>
    <w:lvl w:ilvl="4" w:tplc="57F84C90">
      <w:numFmt w:val="bullet"/>
      <w:lvlText w:val="•"/>
      <w:lvlJc w:val="left"/>
      <w:pPr>
        <w:ind w:left="10108" w:hanging="540"/>
      </w:pPr>
      <w:rPr>
        <w:rFonts w:hint="default"/>
        <w:lang w:val="en-US" w:eastAsia="en-US" w:bidi="ar-SA"/>
      </w:rPr>
    </w:lvl>
    <w:lvl w:ilvl="5" w:tplc="9D5C560C">
      <w:numFmt w:val="bullet"/>
      <w:lvlText w:val="•"/>
      <w:lvlJc w:val="left"/>
      <w:pPr>
        <w:ind w:left="11862" w:hanging="540"/>
      </w:pPr>
      <w:rPr>
        <w:rFonts w:hint="default"/>
        <w:lang w:val="en-US" w:eastAsia="en-US" w:bidi="ar-SA"/>
      </w:rPr>
    </w:lvl>
    <w:lvl w:ilvl="6" w:tplc="88DE0D84">
      <w:numFmt w:val="bullet"/>
      <w:lvlText w:val="•"/>
      <w:lvlJc w:val="left"/>
      <w:pPr>
        <w:ind w:left="13616" w:hanging="540"/>
      </w:pPr>
      <w:rPr>
        <w:rFonts w:hint="default"/>
        <w:lang w:val="en-US" w:eastAsia="en-US" w:bidi="ar-SA"/>
      </w:rPr>
    </w:lvl>
    <w:lvl w:ilvl="7" w:tplc="FA44A27A">
      <w:numFmt w:val="bullet"/>
      <w:lvlText w:val="•"/>
      <w:lvlJc w:val="left"/>
      <w:pPr>
        <w:ind w:left="15370" w:hanging="540"/>
      </w:pPr>
      <w:rPr>
        <w:rFonts w:hint="default"/>
        <w:lang w:val="en-US" w:eastAsia="en-US" w:bidi="ar-SA"/>
      </w:rPr>
    </w:lvl>
    <w:lvl w:ilvl="8" w:tplc="A4FA9D40">
      <w:numFmt w:val="bullet"/>
      <w:lvlText w:val="•"/>
      <w:lvlJc w:val="left"/>
      <w:pPr>
        <w:ind w:left="17124" w:hanging="540"/>
      </w:pPr>
      <w:rPr>
        <w:rFonts w:hint="default"/>
        <w:lang w:val="en-US" w:eastAsia="en-US" w:bidi="ar-SA"/>
      </w:rPr>
    </w:lvl>
  </w:abstractNum>
  <w:abstractNum w:abstractNumId="38" w15:restartNumberingAfterBreak="0">
    <w:nsid w:val="7FB33DB5"/>
    <w:multiLevelType w:val="hybridMultilevel"/>
    <w:tmpl w:val="99106B8E"/>
    <w:lvl w:ilvl="0" w:tplc="785C03B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7"/>
  </w:num>
  <w:num w:numId="2">
    <w:abstractNumId w:val="26"/>
  </w:num>
  <w:num w:numId="3">
    <w:abstractNumId w:val="23"/>
  </w:num>
  <w:num w:numId="4">
    <w:abstractNumId w:val="22"/>
  </w:num>
  <w:num w:numId="5">
    <w:abstractNumId w:val="36"/>
  </w:num>
  <w:num w:numId="6">
    <w:abstractNumId w:val="29"/>
  </w:num>
  <w:num w:numId="7">
    <w:abstractNumId w:val="18"/>
  </w:num>
  <w:num w:numId="8">
    <w:abstractNumId w:val="20"/>
  </w:num>
  <w:num w:numId="9">
    <w:abstractNumId w:val="19"/>
  </w:num>
  <w:num w:numId="10">
    <w:abstractNumId w:val="32"/>
  </w:num>
  <w:num w:numId="11">
    <w:abstractNumId w:val="15"/>
  </w:num>
  <w:num w:numId="12">
    <w:abstractNumId w:val="38"/>
  </w:num>
  <w:num w:numId="13">
    <w:abstractNumId w:val="34"/>
  </w:num>
  <w:num w:numId="14">
    <w:abstractNumId w:val="21"/>
  </w:num>
  <w:num w:numId="15">
    <w:abstractNumId w:val="33"/>
  </w:num>
  <w:num w:numId="16">
    <w:abstractNumId w:val="10"/>
  </w:num>
  <w:num w:numId="17">
    <w:abstractNumId w:val="14"/>
  </w:num>
  <w:num w:numId="18">
    <w:abstractNumId w:val="35"/>
  </w:num>
  <w:num w:numId="19">
    <w:abstractNumId w:val="11"/>
  </w:num>
  <w:num w:numId="20">
    <w:abstractNumId w:val="24"/>
  </w:num>
  <w:num w:numId="21">
    <w:abstractNumId w:val="25"/>
  </w:num>
  <w:num w:numId="22">
    <w:abstractNumId w:val="13"/>
  </w:num>
  <w:num w:numId="23">
    <w:abstractNumId w:val="28"/>
  </w:num>
  <w:num w:numId="24">
    <w:abstractNumId w:val="31"/>
  </w:num>
  <w:num w:numId="25">
    <w:abstractNumId w:val="12"/>
  </w:num>
  <w:num w:numId="26">
    <w:abstractNumId w:val="30"/>
  </w:num>
  <w:num w:numId="27">
    <w:abstractNumId w:val="17"/>
  </w:num>
  <w:num w:numId="28">
    <w:abstractNumId w:val="27"/>
  </w:num>
  <w:num w:numId="29">
    <w:abstractNumId w:val="1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8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B5"/>
    <w:rsid w:val="00023FB7"/>
    <w:rsid w:val="0003299F"/>
    <w:rsid w:val="00076B29"/>
    <w:rsid w:val="000814DA"/>
    <w:rsid w:val="00086669"/>
    <w:rsid w:val="00095B22"/>
    <w:rsid w:val="000B18B0"/>
    <w:rsid w:val="000B2BCF"/>
    <w:rsid w:val="000B5C30"/>
    <w:rsid w:val="0010143E"/>
    <w:rsid w:val="001177FC"/>
    <w:rsid w:val="0012156D"/>
    <w:rsid w:val="001913C7"/>
    <w:rsid w:val="001B3202"/>
    <w:rsid w:val="001B34E5"/>
    <w:rsid w:val="0021648D"/>
    <w:rsid w:val="00224658"/>
    <w:rsid w:val="002706EC"/>
    <w:rsid w:val="002912DA"/>
    <w:rsid w:val="002A563F"/>
    <w:rsid w:val="0030239A"/>
    <w:rsid w:val="003073E4"/>
    <w:rsid w:val="003200F5"/>
    <w:rsid w:val="003264E5"/>
    <w:rsid w:val="00332D4E"/>
    <w:rsid w:val="00333DC1"/>
    <w:rsid w:val="003459DB"/>
    <w:rsid w:val="00356E0B"/>
    <w:rsid w:val="003A43B9"/>
    <w:rsid w:val="003B1BE0"/>
    <w:rsid w:val="003C05FE"/>
    <w:rsid w:val="003D0417"/>
    <w:rsid w:val="003D7A15"/>
    <w:rsid w:val="003F0C6C"/>
    <w:rsid w:val="00402AEC"/>
    <w:rsid w:val="00425246"/>
    <w:rsid w:val="00445AF0"/>
    <w:rsid w:val="00466D79"/>
    <w:rsid w:val="00476AC2"/>
    <w:rsid w:val="0048164B"/>
    <w:rsid w:val="00483AE6"/>
    <w:rsid w:val="00486EF8"/>
    <w:rsid w:val="00493B96"/>
    <w:rsid w:val="004B6643"/>
    <w:rsid w:val="004B7378"/>
    <w:rsid w:val="004E75F4"/>
    <w:rsid w:val="004E7D3D"/>
    <w:rsid w:val="00531AA2"/>
    <w:rsid w:val="00537BDF"/>
    <w:rsid w:val="00573263"/>
    <w:rsid w:val="00576BCF"/>
    <w:rsid w:val="0058747F"/>
    <w:rsid w:val="005A3083"/>
    <w:rsid w:val="005B40F1"/>
    <w:rsid w:val="005E578F"/>
    <w:rsid w:val="005E5C4C"/>
    <w:rsid w:val="005F052A"/>
    <w:rsid w:val="005F4574"/>
    <w:rsid w:val="006054F0"/>
    <w:rsid w:val="00607F27"/>
    <w:rsid w:val="00636FAD"/>
    <w:rsid w:val="00645938"/>
    <w:rsid w:val="00671384"/>
    <w:rsid w:val="006C7F22"/>
    <w:rsid w:val="006E378B"/>
    <w:rsid w:val="006E748C"/>
    <w:rsid w:val="006F033C"/>
    <w:rsid w:val="007411D2"/>
    <w:rsid w:val="00765A97"/>
    <w:rsid w:val="007746ED"/>
    <w:rsid w:val="007836C2"/>
    <w:rsid w:val="007930ED"/>
    <w:rsid w:val="007A6049"/>
    <w:rsid w:val="007B71E8"/>
    <w:rsid w:val="007E5610"/>
    <w:rsid w:val="007F7F2D"/>
    <w:rsid w:val="00817656"/>
    <w:rsid w:val="00835138"/>
    <w:rsid w:val="00840A80"/>
    <w:rsid w:val="00851D83"/>
    <w:rsid w:val="0085291C"/>
    <w:rsid w:val="0086445A"/>
    <w:rsid w:val="008726BD"/>
    <w:rsid w:val="0088288D"/>
    <w:rsid w:val="00891053"/>
    <w:rsid w:val="00896172"/>
    <w:rsid w:val="008A295E"/>
    <w:rsid w:val="008A329C"/>
    <w:rsid w:val="008B2EA1"/>
    <w:rsid w:val="008C0021"/>
    <w:rsid w:val="008C0CB6"/>
    <w:rsid w:val="008D4C1B"/>
    <w:rsid w:val="008E644B"/>
    <w:rsid w:val="008F4691"/>
    <w:rsid w:val="00901644"/>
    <w:rsid w:val="00962031"/>
    <w:rsid w:val="00966AEA"/>
    <w:rsid w:val="00970A68"/>
    <w:rsid w:val="009777C0"/>
    <w:rsid w:val="00990B34"/>
    <w:rsid w:val="009F3611"/>
    <w:rsid w:val="00A00A1C"/>
    <w:rsid w:val="00A0353C"/>
    <w:rsid w:val="00A06758"/>
    <w:rsid w:val="00A16383"/>
    <w:rsid w:val="00A24662"/>
    <w:rsid w:val="00A273C2"/>
    <w:rsid w:val="00A36321"/>
    <w:rsid w:val="00A42C8D"/>
    <w:rsid w:val="00A42D55"/>
    <w:rsid w:val="00A448F2"/>
    <w:rsid w:val="00A74A0B"/>
    <w:rsid w:val="00A82706"/>
    <w:rsid w:val="00A873C5"/>
    <w:rsid w:val="00A875AA"/>
    <w:rsid w:val="00AB0C7D"/>
    <w:rsid w:val="00AB60DB"/>
    <w:rsid w:val="00AD7246"/>
    <w:rsid w:val="00B016EE"/>
    <w:rsid w:val="00B04052"/>
    <w:rsid w:val="00B15E69"/>
    <w:rsid w:val="00B231C4"/>
    <w:rsid w:val="00B2527F"/>
    <w:rsid w:val="00B36436"/>
    <w:rsid w:val="00B550DC"/>
    <w:rsid w:val="00BA7F41"/>
    <w:rsid w:val="00BB0EAE"/>
    <w:rsid w:val="00BB4BBC"/>
    <w:rsid w:val="00BF4AD7"/>
    <w:rsid w:val="00C160B5"/>
    <w:rsid w:val="00C44408"/>
    <w:rsid w:val="00C523F6"/>
    <w:rsid w:val="00C53FB5"/>
    <w:rsid w:val="00C63311"/>
    <w:rsid w:val="00C70D9C"/>
    <w:rsid w:val="00CA34DB"/>
    <w:rsid w:val="00CB00EC"/>
    <w:rsid w:val="00CE681B"/>
    <w:rsid w:val="00D06A0E"/>
    <w:rsid w:val="00D12492"/>
    <w:rsid w:val="00D246A7"/>
    <w:rsid w:val="00D252A4"/>
    <w:rsid w:val="00D72F62"/>
    <w:rsid w:val="00D83C4E"/>
    <w:rsid w:val="00DA0E87"/>
    <w:rsid w:val="00DB61E0"/>
    <w:rsid w:val="00DD539D"/>
    <w:rsid w:val="00DE1977"/>
    <w:rsid w:val="00DF0D1B"/>
    <w:rsid w:val="00E03324"/>
    <w:rsid w:val="00E046B5"/>
    <w:rsid w:val="00E363E5"/>
    <w:rsid w:val="00E40215"/>
    <w:rsid w:val="00E72290"/>
    <w:rsid w:val="00E74AB2"/>
    <w:rsid w:val="00E82953"/>
    <w:rsid w:val="00E85B1C"/>
    <w:rsid w:val="00EB345D"/>
    <w:rsid w:val="00ED0520"/>
    <w:rsid w:val="00F02453"/>
    <w:rsid w:val="00F029F7"/>
    <w:rsid w:val="00F10DD8"/>
    <w:rsid w:val="00F61617"/>
    <w:rsid w:val="00F92185"/>
    <w:rsid w:val="00F9799B"/>
    <w:rsid w:val="00FF0195"/>
    <w:rsid w:val="00FF36A7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13883"/>
  <w15:docId w15:val="{A5434F76-1A85-4634-86A1-61DAA41C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758"/>
    <w:pPr>
      <w:spacing w:after="120"/>
    </w:pPr>
    <w:rPr>
      <w:rFonts w:ascii="Calibri" w:eastAsia="Calibri" w:hAnsi="Calibri" w:cs="Calibri"/>
      <w:sz w:val="40"/>
    </w:rPr>
  </w:style>
  <w:style w:type="paragraph" w:styleId="Heading1">
    <w:name w:val="heading 1"/>
    <w:basedOn w:val="Normal"/>
    <w:uiPriority w:val="9"/>
    <w:qFormat/>
    <w:rsid w:val="006E378B"/>
    <w:pPr>
      <w:spacing w:before="120"/>
      <w:outlineLvl w:val="0"/>
    </w:pPr>
    <w:rPr>
      <w:rFonts w:ascii="Bahnschrift" w:eastAsia="Bahnschrift Light" w:hAnsi="Bahnschrift" w:cs="Bahnschrift Light"/>
      <w:b/>
      <w:noProof/>
      <w:color w:val="18233B"/>
      <w:sz w:val="56"/>
      <w:szCs w:val="56"/>
      <w:lang w:val="en-AU" w:eastAsia="en-AU"/>
    </w:rPr>
  </w:style>
  <w:style w:type="paragraph" w:styleId="Heading2">
    <w:name w:val="heading 2"/>
    <w:basedOn w:val="BodyText"/>
    <w:uiPriority w:val="9"/>
    <w:unhideWhenUsed/>
    <w:qFormat/>
    <w:rsid w:val="00891053"/>
    <w:pPr>
      <w:outlineLvl w:val="1"/>
    </w:pPr>
  </w:style>
  <w:style w:type="paragraph" w:styleId="Heading3">
    <w:name w:val="heading 3"/>
    <w:basedOn w:val="Heading1"/>
    <w:uiPriority w:val="9"/>
    <w:unhideWhenUsed/>
    <w:qFormat/>
    <w:rsid w:val="009F3611"/>
    <w:pPr>
      <w:outlineLvl w:val="2"/>
    </w:pPr>
    <w:rPr>
      <w:rFonts w:ascii="Tahoma" w:hAnsi="Tahoma" w:cs="Tahoma"/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Cs w:val="40"/>
    </w:rPr>
  </w:style>
  <w:style w:type="paragraph" w:styleId="ListParagraph">
    <w:name w:val="List Paragraph"/>
    <w:basedOn w:val="Normal"/>
    <w:uiPriority w:val="1"/>
    <w:qFormat/>
    <w:rsid w:val="008E644B"/>
    <w:pPr>
      <w:numPr>
        <w:numId w:val="1"/>
      </w:numPr>
      <w:spacing w:line="216" w:lineRule="auto"/>
      <w:ind w:left="709" w:right="5851" w:hanging="709"/>
    </w:pPr>
    <w:rPr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Header">
    <w:name w:val="header"/>
    <w:basedOn w:val="Normal"/>
    <w:link w:val="HeaderChar"/>
    <w:uiPriority w:val="99"/>
    <w:unhideWhenUsed/>
    <w:rsid w:val="00990B3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90B34"/>
    <w:rPr>
      <w:rFonts w:ascii="Calibri" w:eastAsia="Calibri" w:hAnsi="Calibri" w:cs="Calibri"/>
      <w:sz w:val="48"/>
    </w:rPr>
  </w:style>
  <w:style w:type="paragraph" w:styleId="Footer">
    <w:name w:val="footer"/>
    <w:basedOn w:val="Normal"/>
    <w:link w:val="FooterChar"/>
    <w:uiPriority w:val="99"/>
    <w:unhideWhenUsed/>
    <w:rsid w:val="00990B3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90B34"/>
    <w:rPr>
      <w:rFonts w:ascii="Calibri" w:eastAsia="Calibri" w:hAnsi="Calibri" w:cs="Calibri"/>
      <w:sz w:val="48"/>
    </w:rPr>
  </w:style>
  <w:style w:type="table" w:styleId="TableGrid">
    <w:name w:val="Table Grid"/>
    <w:basedOn w:val="TableNormal"/>
    <w:uiPriority w:val="39"/>
    <w:rsid w:val="00765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B40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ListParagraph2">
    <w:name w:val="List Paragraph 2"/>
    <w:basedOn w:val="ListParagraph"/>
    <w:qFormat/>
    <w:rsid w:val="001B3202"/>
    <w:pPr>
      <w:numPr>
        <w:ilvl w:val="1"/>
      </w:numPr>
      <w:ind w:left="1418" w:hanging="709"/>
    </w:pPr>
    <w:rPr>
      <w:sz w:val="28"/>
      <w:szCs w:val="28"/>
    </w:rPr>
  </w:style>
  <w:style w:type="paragraph" w:customStyle="1" w:styleId="Liststyle3">
    <w:name w:val="List style 3"/>
    <w:basedOn w:val="ListParagraph"/>
    <w:qFormat/>
    <w:rsid w:val="00CB00EC"/>
    <w:pPr>
      <w:spacing w:after="110" w:line="360" w:lineRule="auto"/>
      <w:ind w:right="11096"/>
    </w:pPr>
    <w:rPr>
      <w:rFonts w:ascii="Tahoma" w:hAnsi="Tahoma" w:cs="Tahoma"/>
      <w:noProof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F921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185"/>
    <w:rPr>
      <w:color w:val="605E5C"/>
      <w:shd w:val="clear" w:color="auto" w:fill="E1DFDD"/>
    </w:rPr>
  </w:style>
  <w:style w:type="paragraph" w:customStyle="1" w:styleId="Liststyle4">
    <w:name w:val="List style 4"/>
    <w:basedOn w:val="ListParagraph"/>
    <w:qFormat/>
    <w:rsid w:val="001B3202"/>
    <w:pPr>
      <w:numPr>
        <w:numId w:val="2"/>
      </w:numPr>
      <w:ind w:left="709" w:hanging="709"/>
    </w:pPr>
    <w:rPr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D83C4E"/>
    <w:rPr>
      <w:color w:val="800080" w:themeColor="followedHyperlink"/>
      <w:u w:val="single"/>
    </w:rPr>
  </w:style>
  <w:style w:type="paragraph" w:styleId="ListNumber2">
    <w:name w:val="List Number 2"/>
    <w:uiPriority w:val="99"/>
    <w:unhideWhenUsed/>
    <w:rsid w:val="006E378B"/>
    <w:pPr>
      <w:numPr>
        <w:numId w:val="36"/>
      </w:numPr>
      <w:spacing w:before="120" w:after="120"/>
      <w:ind w:left="908" w:hanging="624"/>
    </w:pPr>
    <w:rPr>
      <w:rFonts w:ascii="Calibri" w:eastAsia="Calibri" w:hAnsi="Calibri" w:cs="Calibri"/>
      <w:sz w:val="36"/>
    </w:rPr>
  </w:style>
  <w:style w:type="character" w:customStyle="1" w:styleId="BodyTextChar">
    <w:name w:val="Body Text Char"/>
    <w:basedOn w:val="DefaultParagraphFont"/>
    <w:link w:val="BodyText"/>
    <w:uiPriority w:val="1"/>
    <w:rsid w:val="00ED0520"/>
    <w:rPr>
      <w:rFonts w:ascii="Calibri" w:eastAsia="Calibri" w:hAnsi="Calibri" w:cs="Calibri"/>
      <w:sz w:val="40"/>
      <w:szCs w:val="40"/>
    </w:rPr>
  </w:style>
  <w:style w:type="paragraph" w:styleId="ListNumber">
    <w:name w:val="List Number"/>
    <w:basedOn w:val="Normal"/>
    <w:uiPriority w:val="99"/>
    <w:unhideWhenUsed/>
    <w:rsid w:val="00A06758"/>
    <w:pPr>
      <w:numPr>
        <w:numId w:val="35"/>
      </w:numPr>
      <w:tabs>
        <w:tab w:val="clear" w:pos="360"/>
      </w:tabs>
      <w:spacing w:before="120"/>
      <w:ind w:left="567" w:hanging="567"/>
    </w:pPr>
  </w:style>
  <w:style w:type="character" w:styleId="Strong">
    <w:name w:val="Strong"/>
    <w:basedOn w:val="DefaultParagraphFont"/>
    <w:uiPriority w:val="22"/>
    <w:qFormat/>
    <w:rsid w:val="00ED0520"/>
    <w:rPr>
      <w:b/>
      <w:bCs/>
    </w:rPr>
  </w:style>
  <w:style w:type="paragraph" w:styleId="ListBullet">
    <w:name w:val="List Bullet"/>
    <w:basedOn w:val="ListParagraph"/>
    <w:uiPriority w:val="99"/>
    <w:unhideWhenUsed/>
    <w:rsid w:val="00A06758"/>
    <w:pPr>
      <w:ind w:right="5569"/>
    </w:pPr>
    <w:rPr>
      <w:sz w:val="40"/>
      <w:lang w:val="en-AU"/>
    </w:rPr>
  </w:style>
  <w:style w:type="paragraph" w:styleId="ListBullet2">
    <w:name w:val="List Bullet 2"/>
    <w:basedOn w:val="ListParagraph2"/>
    <w:uiPriority w:val="99"/>
    <w:unhideWhenUsed/>
    <w:rsid w:val="00A06758"/>
    <w:rPr>
      <w:sz w:val="40"/>
      <w:szCs w:val="3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252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236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921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77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5803">
          <w:marLeft w:val="36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72">
          <w:marLeft w:val="36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055">
          <w:marLeft w:val="36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5398">
          <w:marLeft w:val="36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703">
          <w:marLeft w:val="36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05">
          <w:marLeft w:val="36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031">
          <w:marLeft w:val="36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288">
          <w:marLeft w:val="36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25">
          <w:marLeft w:val="36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234">
          <w:marLeft w:val="36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849">
          <w:marLeft w:val="36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9060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77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96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9644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346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62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11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6183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0821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7193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018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2439">
          <w:marLeft w:val="360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1659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0543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6612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3933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025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0502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634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794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739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9189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5554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12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293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4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8295">
          <w:marLeft w:val="360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5633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379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9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249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306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184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131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818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0227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55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79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2270">
          <w:marLeft w:val="547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528">
          <w:marLeft w:val="547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009">
          <w:marLeft w:val="547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1865">
          <w:marLeft w:val="547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0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8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6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67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90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1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2356">
          <w:marLeft w:val="547"/>
          <w:marRight w:val="0"/>
          <w:marTop w:val="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016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4790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087">
          <w:marLeft w:val="547"/>
          <w:marRight w:val="0"/>
          <w:marTop w:val="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9430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08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2849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19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358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4566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2719">
          <w:marLeft w:val="547"/>
          <w:marRight w:val="0"/>
          <w:marTop w:val="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2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694">
          <w:marLeft w:val="547"/>
          <w:marRight w:val="0"/>
          <w:marTop w:val="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27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456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4439">
          <w:marLeft w:val="547"/>
          <w:marRight w:val="0"/>
          <w:marTop w:val="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2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9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980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451">
          <w:marLeft w:val="547"/>
          <w:marRight w:val="0"/>
          <w:marTop w:val="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48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8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5839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106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3737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280">
          <w:marLeft w:val="547"/>
          <w:marRight w:val="0"/>
          <w:marTop w:val="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20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85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15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7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8855">
          <w:marLeft w:val="547"/>
          <w:marRight w:val="0"/>
          <w:marTop w:val="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195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3395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509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5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4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4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1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04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7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1689">
          <w:marLeft w:val="547"/>
          <w:marRight w:val="0"/>
          <w:marTop w:val="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1440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5290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395">
          <w:marLeft w:val="547"/>
          <w:marRight w:val="0"/>
          <w:marTop w:val="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4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596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6062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40247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3761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768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963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581">
          <w:marLeft w:val="547"/>
          <w:marRight w:val="0"/>
          <w:marTop w:val="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2972">
          <w:marLeft w:val="547"/>
          <w:marRight w:val="0"/>
          <w:marTop w:val="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1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104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1194">
          <w:marLeft w:val="547"/>
          <w:marRight w:val="0"/>
          <w:marTop w:val="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22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8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6856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4363">
          <w:marLeft w:val="547"/>
          <w:marRight w:val="0"/>
          <w:marTop w:val="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22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82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9547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125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773">
          <w:marLeft w:val="547"/>
          <w:marRight w:val="0"/>
          <w:marTop w:val="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405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185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41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2987">
          <w:marLeft w:val="547"/>
          <w:marRight w:val="0"/>
          <w:marTop w:val="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7537">
          <w:marLeft w:val="360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8983">
          <w:marLeft w:val="360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5105">
          <w:marLeft w:val="360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5920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544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727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909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4058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383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464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4989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91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26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7142">
          <w:marLeft w:val="403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603">
          <w:marLeft w:val="403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8303">
          <w:marLeft w:val="317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7743">
          <w:marLeft w:val="317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5999">
          <w:marLeft w:val="317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7935">
          <w:marLeft w:val="317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0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3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839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72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351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258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8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8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9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90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86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94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891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7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26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9662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2144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078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7209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352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520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76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369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562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915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96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6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024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85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9920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9521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10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2454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0251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175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56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83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6107">
          <w:marLeft w:val="360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642">
          <w:marLeft w:val="317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225">
          <w:marLeft w:val="317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335">
          <w:marLeft w:val="317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59">
          <w:marLeft w:val="317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543">
          <w:marLeft w:val="317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8731">
          <w:marLeft w:val="317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371">
          <w:marLeft w:val="317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904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551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065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0367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493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3331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6218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6923">
          <w:marLeft w:val="360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8780">
          <w:marLeft w:val="360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7563">
          <w:marLeft w:val="317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5054">
          <w:marLeft w:val="317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749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3964">
          <w:marLeft w:val="44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576">
          <w:marLeft w:val="44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043">
          <w:marLeft w:val="44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003">
          <w:marLeft w:val="44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823">
          <w:marLeft w:val="44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1967">
          <w:marLeft w:val="44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1415">
          <w:marLeft w:val="36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869">
          <w:marLeft w:val="36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289">
          <w:marLeft w:val="36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2036">
          <w:marLeft w:val="36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64914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1844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843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757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1665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160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998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2469">
          <w:marLeft w:val="360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7452">
          <w:marLeft w:val="360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785">
          <w:marLeft w:val="360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680">
          <w:marLeft w:val="360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410">
          <w:marLeft w:val="317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hmrc.gov.au/2022-23-medical-research-future-fund-mrff-grant-opportunities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s://www.nhmrc.gov.au/2022-23-medical-research-future-fund-mrff-grant-opportuniti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664E7-B98B-4DF3-836E-BC6C7C2A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624</Words>
  <Characters>3560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MRFF Webinar - Assessing MRFF grants - Insights from assessors - 15 March 2023</vt:lpstr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MRFF Webinar – Assessing MRFF grants – Insights from assessors – 15 March 2023</dc:title>
  <dc:subject>Medical research</dc:subject>
  <dc:creator>Australian Government Department of Health and Aged Care</dc:creator>
  <cp:keywords>"Medical Research Future Fund; MRFF; MRFF webinar</cp:keywords>
  <dc:description/>
  <cp:lastModifiedBy>Department of Health and Aged Care</cp:lastModifiedBy>
  <cp:revision>2</cp:revision>
  <dcterms:created xsi:type="dcterms:W3CDTF">2023-03-27T03:01:00Z</dcterms:created>
  <dcterms:modified xsi:type="dcterms:W3CDTF">2023-03-27T03:01:00Z</dcterms:modified>
</cp:coreProperties>
</file>