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28B7A" w14:textId="03EF01EE" w:rsidR="009B465C" w:rsidRPr="00E350C1" w:rsidRDefault="009B465C">
      <w:pPr>
        <w:spacing w:after="0"/>
        <w:jc w:val="left"/>
        <w:rPr>
          <w:rFonts w:cstheme="minorHAnsi"/>
          <w:iCs/>
          <w:lang w:val="en-US"/>
        </w:rPr>
      </w:pPr>
    </w:p>
    <w:p w14:paraId="5D0495A4" w14:textId="69BEAA86" w:rsidR="0067512E" w:rsidRPr="000E23DE" w:rsidRDefault="0067512E" w:rsidP="00A418D1">
      <w:pPr>
        <w:pStyle w:val="Title"/>
        <w:rPr>
          <w:sz w:val="72"/>
          <w:szCs w:val="72"/>
        </w:rPr>
      </w:pPr>
      <w:r w:rsidRPr="000E23DE">
        <w:rPr>
          <w:b/>
          <w:bCs w:val="0"/>
          <w:sz w:val="72"/>
          <w:szCs w:val="72"/>
        </w:rPr>
        <w:t xml:space="preserve">The National Rural </w:t>
      </w:r>
      <w:r w:rsidR="000E23DE">
        <w:rPr>
          <w:b/>
          <w:bCs w:val="0"/>
          <w:sz w:val="72"/>
          <w:szCs w:val="72"/>
        </w:rPr>
        <w:br/>
      </w:r>
      <w:r w:rsidRPr="000E23DE">
        <w:rPr>
          <w:b/>
          <w:bCs w:val="0"/>
          <w:sz w:val="72"/>
          <w:szCs w:val="72"/>
        </w:rPr>
        <w:t>and Remote Nursing Generalist Framework</w:t>
      </w:r>
      <w:r w:rsidR="00320B5B" w:rsidRPr="000E23DE">
        <w:rPr>
          <w:sz w:val="72"/>
          <w:szCs w:val="72"/>
        </w:rPr>
        <w:t xml:space="preserve"> </w:t>
      </w:r>
      <w:r w:rsidR="00320B5B" w:rsidRPr="000E23DE">
        <w:rPr>
          <w:bCs w:val="0"/>
          <w:sz w:val="72"/>
          <w:szCs w:val="72"/>
        </w:rPr>
        <w:t>2023</w:t>
      </w:r>
      <w:r w:rsidR="000E23DE" w:rsidRPr="000E23DE">
        <w:rPr>
          <w:b/>
          <w:bCs w:val="0"/>
          <w:sz w:val="72"/>
          <w:szCs w:val="72"/>
        </w:rPr>
        <w:t>–</w:t>
      </w:r>
      <w:r w:rsidR="00320B5B" w:rsidRPr="000E23DE">
        <w:rPr>
          <w:bCs w:val="0"/>
          <w:sz w:val="72"/>
          <w:szCs w:val="72"/>
        </w:rPr>
        <w:t>2027</w:t>
      </w:r>
    </w:p>
    <w:p w14:paraId="6F48D114" w14:textId="77777777" w:rsidR="00084C6E" w:rsidRDefault="00084C6E">
      <w:pPr>
        <w:spacing w:after="0"/>
        <w:jc w:val="left"/>
        <w:rPr>
          <w:rFonts w:eastAsiaTheme="minorHAnsi" w:cstheme="minorBidi"/>
          <w:szCs w:val="22"/>
          <w:lang w:val="en-GB"/>
        </w:rPr>
      </w:pPr>
      <w:r>
        <w:rPr>
          <w:rFonts w:eastAsiaTheme="minorHAnsi" w:cstheme="minorBidi"/>
          <w:szCs w:val="22"/>
          <w:lang w:val="en-GB"/>
        </w:rPr>
        <w:br w:type="page"/>
      </w:r>
    </w:p>
    <w:p w14:paraId="59CBE9A3" w14:textId="405C68D7" w:rsidR="001A7982" w:rsidRPr="001A7982" w:rsidRDefault="001A7982" w:rsidP="001A7982">
      <w:pPr>
        <w:pStyle w:val="Heading2"/>
        <w:ind w:left="-284"/>
        <w:rPr>
          <w:rFonts w:eastAsia="Times New Roman" w:cs="HelveticaNeueLT Std Med"/>
          <w:szCs w:val="52"/>
          <w:lang w:val="en-US"/>
        </w:rPr>
      </w:pPr>
      <w:r>
        <w:lastRenderedPageBreak/>
        <w:t>Overview</w:t>
      </w:r>
    </w:p>
    <w:p w14:paraId="482BF3D2" w14:textId="50FB7532" w:rsidR="00532C15" w:rsidRPr="00453725" w:rsidRDefault="00A6596D" w:rsidP="000A7AF1">
      <w:pPr>
        <w:spacing w:after="160" w:line="259" w:lineRule="auto"/>
        <w:ind w:left="-284"/>
        <w:jc w:val="left"/>
        <w:rPr>
          <w:rFonts w:eastAsiaTheme="minorHAnsi" w:cstheme="minorBidi"/>
          <w:sz w:val="24"/>
          <w:lang w:val="en-GB"/>
        </w:rPr>
      </w:pPr>
      <w:r w:rsidRPr="00453725">
        <w:rPr>
          <w:rFonts w:eastAsiaTheme="minorHAnsi" w:cstheme="minorBidi"/>
          <w:sz w:val="24"/>
          <w:lang w:val="en-GB"/>
        </w:rPr>
        <w:t>This Framework is for Registered Nurses</w:t>
      </w:r>
      <w:r w:rsidR="00C86DAF" w:rsidRPr="00453725">
        <w:rPr>
          <w:rFonts w:eastAsiaTheme="minorHAnsi" w:cstheme="minorBidi"/>
          <w:sz w:val="24"/>
          <w:lang w:val="en-GB"/>
        </w:rPr>
        <w:t xml:space="preserve"> (RNs)</w:t>
      </w:r>
      <w:r w:rsidRPr="00453725">
        <w:rPr>
          <w:rFonts w:eastAsiaTheme="minorHAnsi" w:cstheme="minorBidi"/>
          <w:sz w:val="24"/>
          <w:lang w:val="en-GB"/>
        </w:rPr>
        <w:t xml:space="preserve"> who want to work in rural and remote places, where every day is not the same, and where nurses are encouraged and needed to work to their full scope of practice. It identifies the capabilities needed to deal with any type of presentation and supports the development of nurses in rural and remote settings. If you are a rural or remote nurse, use it to strengthen your own practice; if you are an educator, use it to inform curriculum; if you are an employer, use it to support your employees to practice with confidence.</w:t>
      </w:r>
    </w:p>
    <w:p w14:paraId="2CBFFFEF" w14:textId="40439185" w:rsidR="004966A4" w:rsidRPr="00A6596D" w:rsidRDefault="004966A4" w:rsidP="000A7AF1">
      <w:pPr>
        <w:spacing w:after="160" w:line="259" w:lineRule="auto"/>
        <w:ind w:left="-284"/>
        <w:jc w:val="left"/>
        <w:rPr>
          <w:rFonts w:eastAsiaTheme="minorHAnsi" w:cstheme="minorBidi"/>
          <w:szCs w:val="22"/>
          <w:lang w:val="en-GB"/>
        </w:rPr>
      </w:pPr>
      <w:r w:rsidRPr="004E3600">
        <w:rPr>
          <w:noProof/>
        </w:rPr>
        <w:drawing>
          <wp:inline distT="0" distB="0" distL="0" distR="0" wp14:anchorId="7B326D0F" wp14:editId="588EDF2B">
            <wp:extent cx="5727065" cy="5320030"/>
            <wp:effectExtent l="0" t="0" r="0" b="0"/>
            <wp:docPr id="5" name="Picture 5" descr="The framework domains and capabilitie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framework domains and capabilities figure."/>
                    <pic:cNvPicPr/>
                  </pic:nvPicPr>
                  <pic:blipFill rotWithShape="1">
                    <a:blip r:embed="rId11" cstate="print">
                      <a:extLst>
                        <a:ext uri="{28A0092B-C50C-407E-A947-70E740481C1C}">
                          <a14:useLocalDpi xmlns:a14="http://schemas.microsoft.com/office/drawing/2010/main" val="0"/>
                        </a:ext>
                      </a:extLst>
                    </a:blip>
                    <a:srcRect l="-7568" t="8092" r="-8912" b="15359"/>
                    <a:stretch/>
                  </pic:blipFill>
                  <pic:spPr bwMode="auto">
                    <a:xfrm>
                      <a:off x="0" y="0"/>
                      <a:ext cx="5727065" cy="5320030"/>
                    </a:xfrm>
                    <a:prstGeom prst="rect">
                      <a:avLst/>
                    </a:prstGeom>
                    <a:ln>
                      <a:noFill/>
                    </a:ln>
                    <a:extLst>
                      <a:ext uri="{53640926-AAD7-44D8-BBD7-CCE9431645EC}">
                        <a14:shadowObscured xmlns:a14="http://schemas.microsoft.com/office/drawing/2010/main"/>
                      </a:ext>
                    </a:extLst>
                  </pic:spPr>
                </pic:pic>
              </a:graphicData>
            </a:graphic>
          </wp:inline>
        </w:drawing>
      </w:r>
    </w:p>
    <w:p w14:paraId="38ABEAFA" w14:textId="04C39BE2" w:rsidR="00A466D1" w:rsidRDefault="00E94A6C" w:rsidP="00A466D1">
      <w:pPr>
        <w:rPr>
          <w:rFonts w:cstheme="minorHAnsi"/>
        </w:rPr>
      </w:pPr>
      <w:r>
        <w:rPr>
          <w:rFonts w:cstheme="minorHAnsi"/>
        </w:rPr>
        <w:br w:type="page"/>
      </w:r>
      <w:bookmarkStart w:id="0" w:name="_Toc114567621"/>
    </w:p>
    <w:p w14:paraId="6BDD4E9D" w14:textId="350E0041" w:rsidR="00A466D1" w:rsidRPr="00163198" w:rsidRDefault="00A466D1" w:rsidP="000A7AF1">
      <w:pPr>
        <w:pStyle w:val="Heading2"/>
        <w:ind w:hanging="284"/>
        <w:rPr>
          <w:b w:val="0"/>
          <w:bCs/>
        </w:rPr>
      </w:pPr>
      <w:r w:rsidRPr="00163198">
        <w:rPr>
          <w:bCs/>
        </w:rPr>
        <w:lastRenderedPageBreak/>
        <w:t>Examples of How the Framework Can Be Applied</w:t>
      </w:r>
    </w:p>
    <w:p w14:paraId="6BABB254" w14:textId="77777777" w:rsidR="00740DE5" w:rsidRDefault="00740DE5" w:rsidP="00B62910">
      <w:pPr>
        <w:rPr>
          <w:rFonts w:cstheme="minorHAnsi"/>
        </w:rPr>
      </w:pPr>
      <w:r>
        <w:rPr>
          <w:rFonts w:cstheme="minorHAnsi"/>
          <w:noProof/>
        </w:rPr>
        <w:drawing>
          <wp:inline distT="0" distB="0" distL="0" distR="0" wp14:anchorId="5E6F804D" wp14:editId="3B7E4EBA">
            <wp:extent cx="5493701" cy="5261113"/>
            <wp:effectExtent l="0" t="0" r="0" b="0"/>
            <wp:docPr id="7" name="Picture 7" descr="Diagram&#10;&#10;Registered Nurses. Mapping their development of the capabilities with a mentor, to develop from formative to proficient skill levels. Educators and Education Providers. Supporting individual skill development or curriculum based on the capabilities. Government, Organisations and Employers. Using this Framework as a guide to grow and support the development of a skilled rural and remote RN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Registered Nurses. Mapping their development of the capabilities with a mentor, to develop from formative to proficient skill levels. Educators and Education Providers. Supporting individual skill development or curriculum based on the capabilities. Government, Organisations and Employers. Using this Framework as a guide to grow and support the development of a skilled rural and remote RN workforce."/>
                    <pic:cNvPicPr/>
                  </pic:nvPicPr>
                  <pic:blipFill rotWithShape="1">
                    <a:blip r:embed="rId12" cstate="print">
                      <a:extLst>
                        <a:ext uri="{28A0092B-C50C-407E-A947-70E740481C1C}">
                          <a14:useLocalDpi xmlns:a14="http://schemas.microsoft.com/office/drawing/2010/main" val="0"/>
                        </a:ext>
                      </a:extLst>
                    </a:blip>
                    <a:srcRect l="16140" t="814" r="16853" b="8482"/>
                    <a:stretch/>
                  </pic:blipFill>
                  <pic:spPr bwMode="auto">
                    <a:xfrm>
                      <a:off x="0" y="0"/>
                      <a:ext cx="5498215" cy="5265436"/>
                    </a:xfrm>
                    <a:prstGeom prst="rect">
                      <a:avLst/>
                    </a:prstGeom>
                    <a:ln>
                      <a:noFill/>
                    </a:ln>
                    <a:extLst>
                      <a:ext uri="{53640926-AAD7-44D8-BBD7-CCE9431645EC}">
                        <a14:shadowObscured xmlns:a14="http://schemas.microsoft.com/office/drawing/2010/main"/>
                      </a:ext>
                    </a:extLst>
                  </pic:spPr>
                </pic:pic>
              </a:graphicData>
            </a:graphic>
          </wp:inline>
        </w:drawing>
      </w:r>
    </w:p>
    <w:p w14:paraId="2AFA856C" w14:textId="47C1AA36" w:rsidR="00A466D1" w:rsidRPr="00A466D1" w:rsidRDefault="00A466D1" w:rsidP="00B62910">
      <w:pPr>
        <w:rPr>
          <w:rFonts w:eastAsiaTheme="majorEastAsia" w:cstheme="minorHAnsi"/>
          <w:color w:val="2F5496" w:themeColor="accent1" w:themeShade="BF"/>
          <w:sz w:val="26"/>
          <w:szCs w:val="26"/>
        </w:rPr>
      </w:pPr>
      <w:r>
        <w:rPr>
          <w:rFonts w:cstheme="minorHAnsi"/>
        </w:rPr>
        <w:br w:type="page"/>
      </w:r>
    </w:p>
    <w:bookmarkEnd w:id="0"/>
    <w:p w14:paraId="0283B2D9" w14:textId="02850460" w:rsidR="00EE72BC" w:rsidRDefault="00EE72BC" w:rsidP="00212E62">
      <w:pPr>
        <w:pStyle w:val="Heading2"/>
      </w:pPr>
      <w:r w:rsidRPr="00EE72BC">
        <w:rPr>
          <w:noProof/>
        </w:rPr>
        <w:lastRenderedPageBreak/>
        <w:drawing>
          <wp:anchor distT="0" distB="0" distL="114300" distR="114300" simplePos="0" relativeHeight="251659265" behindDoc="1" locked="0" layoutInCell="1" allowOverlap="1" wp14:anchorId="4D4642CA" wp14:editId="26026BAB">
            <wp:simplePos x="0" y="0"/>
            <wp:positionH relativeFrom="column">
              <wp:posOffset>-175260</wp:posOffset>
            </wp:positionH>
            <wp:positionV relativeFrom="paragraph">
              <wp:posOffset>314129</wp:posOffset>
            </wp:positionV>
            <wp:extent cx="1344295" cy="1344295"/>
            <wp:effectExtent l="0" t="0" r="1905" b="1905"/>
            <wp:wrapTight wrapText="bothSides">
              <wp:wrapPolygon edited="0">
                <wp:start x="8367" y="0"/>
                <wp:lineTo x="6938" y="204"/>
                <wp:lineTo x="2449" y="2653"/>
                <wp:lineTo x="1224" y="5102"/>
                <wp:lineTo x="204" y="6530"/>
                <wp:lineTo x="0" y="8775"/>
                <wp:lineTo x="0" y="13468"/>
                <wp:lineTo x="816" y="16325"/>
                <wp:lineTo x="3877" y="19590"/>
                <wp:lineTo x="4081" y="19998"/>
                <wp:lineTo x="7550" y="21427"/>
                <wp:lineTo x="8367" y="21427"/>
                <wp:lineTo x="13060" y="21427"/>
                <wp:lineTo x="13876" y="21427"/>
                <wp:lineTo x="17345" y="19998"/>
                <wp:lineTo x="17549" y="19590"/>
                <wp:lineTo x="20610" y="16325"/>
                <wp:lineTo x="21427" y="13468"/>
                <wp:lineTo x="21427" y="8775"/>
                <wp:lineTo x="21222" y="6530"/>
                <wp:lineTo x="19386" y="3877"/>
                <wp:lineTo x="19182" y="2653"/>
                <wp:lineTo x="14692" y="204"/>
                <wp:lineTo x="13060" y="0"/>
                <wp:lineTo x="8367"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344295" cy="1344295"/>
                    </a:xfrm>
                    <a:prstGeom prst="rect">
                      <a:avLst/>
                    </a:prstGeom>
                  </pic:spPr>
                </pic:pic>
              </a:graphicData>
            </a:graphic>
            <wp14:sizeRelH relativeFrom="page">
              <wp14:pctWidth>0</wp14:pctWidth>
            </wp14:sizeRelH>
            <wp14:sizeRelV relativeFrom="page">
              <wp14:pctHeight>0</wp14:pctHeight>
            </wp14:sizeRelV>
          </wp:anchor>
        </w:drawing>
      </w:r>
    </w:p>
    <w:p w14:paraId="54475CDC" w14:textId="5F1D4F9A" w:rsidR="00B942AC" w:rsidRPr="00827377" w:rsidRDefault="00B942AC" w:rsidP="00224C2C">
      <w:pPr>
        <w:pStyle w:val="Heading2"/>
        <w:ind w:left="2127"/>
        <w:rPr>
          <w:color w:val="EB9C64"/>
          <w:sz w:val="36"/>
          <w:szCs w:val="28"/>
        </w:rPr>
      </w:pPr>
      <w:r w:rsidRPr="00827377">
        <w:rPr>
          <w:color w:val="EB9C64"/>
          <w:sz w:val="36"/>
          <w:szCs w:val="28"/>
        </w:rPr>
        <w:t>Domain 1. Culturally Safe Practice</w:t>
      </w:r>
    </w:p>
    <w:p w14:paraId="50C24E05" w14:textId="77777777" w:rsidR="00B942AC" w:rsidRPr="00827377" w:rsidRDefault="00B942AC" w:rsidP="00224C2C">
      <w:pPr>
        <w:ind w:left="2127"/>
        <w:jc w:val="left"/>
        <w:rPr>
          <w:b/>
          <w:bCs/>
          <w:sz w:val="24"/>
          <w:szCs w:val="28"/>
        </w:rPr>
      </w:pPr>
      <w:r w:rsidRPr="00827377">
        <w:rPr>
          <w:b/>
          <w:bCs/>
          <w:sz w:val="24"/>
          <w:szCs w:val="28"/>
        </w:rPr>
        <w:t>Knowledge and understanding of how one’s own culture, values, attitudes, assumptions and beliefs, influence perceptions of and interactions with people, families, community, and colleagues.</w:t>
      </w:r>
    </w:p>
    <w:p w14:paraId="588F1DEF" w14:textId="7D780145" w:rsidR="008E16B4" w:rsidRPr="00827377" w:rsidRDefault="00224C2C" w:rsidP="00453725">
      <w:pPr>
        <w:spacing w:after="240"/>
        <w:ind w:left="2126"/>
        <w:jc w:val="left"/>
        <w:rPr>
          <w:b/>
          <w:bCs/>
          <w:sz w:val="24"/>
          <w:szCs w:val="28"/>
          <w:lang w:val="en-US"/>
        </w:rPr>
      </w:pPr>
      <w:r w:rsidRPr="00224C2C">
        <w:rPr>
          <w:b/>
          <w:bCs/>
          <w:sz w:val="24"/>
          <w:szCs w:val="28"/>
          <w:lang w:val="en-US"/>
        </w:rPr>
        <w:t>1.1</w:t>
      </w:r>
      <w:r w:rsidR="000B5606" w:rsidRPr="00873D10">
        <w:rPr>
          <w:b/>
          <w:bCs/>
          <w:sz w:val="24"/>
          <w:szCs w:val="28"/>
          <w:lang w:val="en-US"/>
        </w:rPr>
        <w:tab/>
      </w:r>
      <w:r w:rsidRPr="00224C2C">
        <w:rPr>
          <w:b/>
          <w:bCs/>
          <w:sz w:val="24"/>
          <w:szCs w:val="28"/>
          <w:lang w:val="en-US"/>
        </w:rPr>
        <w:t xml:space="preserve">Safety and Quality </w:t>
      </w:r>
      <w:r w:rsidR="00453725">
        <w:rPr>
          <w:b/>
          <w:bCs/>
          <w:sz w:val="24"/>
          <w:szCs w:val="28"/>
          <w:lang w:val="en-US"/>
        </w:rPr>
        <w:br/>
      </w:r>
      <w:r w:rsidRPr="00224C2C">
        <w:rPr>
          <w:b/>
          <w:bCs/>
          <w:sz w:val="24"/>
          <w:szCs w:val="28"/>
          <w:lang w:val="en-US"/>
        </w:rPr>
        <w:t>1.2</w:t>
      </w:r>
      <w:r w:rsidR="000B5606" w:rsidRPr="00873D10">
        <w:rPr>
          <w:b/>
          <w:bCs/>
          <w:sz w:val="24"/>
          <w:szCs w:val="28"/>
          <w:lang w:val="en-US"/>
        </w:rPr>
        <w:tab/>
      </w:r>
      <w:r w:rsidRPr="00224C2C">
        <w:rPr>
          <w:b/>
          <w:bCs/>
          <w:sz w:val="24"/>
          <w:szCs w:val="28"/>
          <w:lang w:val="en-US"/>
        </w:rPr>
        <w:t xml:space="preserve">Critical Reflection </w:t>
      </w:r>
      <w:r w:rsidR="00453725">
        <w:rPr>
          <w:b/>
          <w:bCs/>
          <w:sz w:val="24"/>
          <w:szCs w:val="28"/>
          <w:lang w:val="en-US"/>
        </w:rPr>
        <w:br/>
      </w:r>
      <w:r w:rsidRPr="00224C2C">
        <w:rPr>
          <w:b/>
          <w:bCs/>
          <w:sz w:val="24"/>
          <w:szCs w:val="28"/>
          <w:lang w:val="en-US"/>
        </w:rPr>
        <w:t>1.3</w:t>
      </w:r>
      <w:r w:rsidR="000B5606" w:rsidRPr="00873D10">
        <w:rPr>
          <w:b/>
          <w:bCs/>
          <w:sz w:val="24"/>
          <w:szCs w:val="28"/>
          <w:lang w:val="en-US"/>
        </w:rPr>
        <w:tab/>
      </w:r>
      <w:r w:rsidRPr="00224C2C">
        <w:rPr>
          <w:b/>
          <w:bCs/>
          <w:sz w:val="24"/>
          <w:szCs w:val="28"/>
          <w:lang w:val="en-US"/>
        </w:rPr>
        <w:t>Advocacy</w:t>
      </w:r>
    </w:p>
    <w:tbl>
      <w:tblPr>
        <w:tblStyle w:val="TableGrid11"/>
        <w:tblW w:w="9640" w:type="dxa"/>
        <w:tblInd w:w="-289" w:type="dxa"/>
        <w:tblCellMar>
          <w:top w:w="57" w:type="dxa"/>
          <w:bottom w:w="57" w:type="dxa"/>
        </w:tblCellMar>
        <w:tblLook w:val="04A0" w:firstRow="1" w:lastRow="0" w:firstColumn="1" w:lastColumn="0" w:noHBand="0" w:noVBand="1"/>
      </w:tblPr>
      <w:tblGrid>
        <w:gridCol w:w="2972"/>
        <w:gridCol w:w="6668"/>
      </w:tblGrid>
      <w:tr w:rsidR="00FF171F" w:rsidRPr="000251AE" w14:paraId="02826E67" w14:textId="77777777" w:rsidTr="00F055F8">
        <w:trPr>
          <w:trHeight w:val="462"/>
          <w:tblHeader/>
        </w:trPr>
        <w:tc>
          <w:tcPr>
            <w:tcW w:w="2972" w:type="dxa"/>
            <w:shd w:val="clear" w:color="auto" w:fill="EB9C64"/>
            <w:vAlign w:val="center"/>
          </w:tcPr>
          <w:p w14:paraId="14EBB34C" w14:textId="77777777" w:rsidR="00FF171F" w:rsidRPr="00C27E9D" w:rsidRDefault="00FF171F" w:rsidP="00F055F8">
            <w:pPr>
              <w:spacing w:after="0"/>
              <w:jc w:val="left"/>
              <w:rPr>
                <w:rFonts w:eastAsiaTheme="minorHAnsi" w:cs="Arial"/>
                <w:b/>
                <w:bCs/>
                <w:color w:val="C34323"/>
                <w:sz w:val="24"/>
                <w:lang w:val="en-GB"/>
              </w:rPr>
            </w:pPr>
            <w:r w:rsidRPr="00C27E9D">
              <w:rPr>
                <w:rFonts w:eastAsiaTheme="minorHAnsi" w:cs="Arial"/>
                <w:b/>
                <w:bCs/>
                <w:color w:val="000000" w:themeColor="text1"/>
                <w:sz w:val="24"/>
              </w:rPr>
              <w:t>Capabilities</w:t>
            </w:r>
          </w:p>
        </w:tc>
        <w:tc>
          <w:tcPr>
            <w:tcW w:w="6668" w:type="dxa"/>
            <w:shd w:val="clear" w:color="auto" w:fill="EB9C64"/>
            <w:vAlign w:val="center"/>
          </w:tcPr>
          <w:p w14:paraId="314A17DE" w14:textId="77777777" w:rsidR="00FF171F" w:rsidRPr="00C27E9D" w:rsidRDefault="00FF171F" w:rsidP="00F055F8">
            <w:pPr>
              <w:spacing w:after="0"/>
              <w:jc w:val="left"/>
              <w:rPr>
                <w:rFonts w:eastAsiaTheme="minorHAnsi" w:cs="Arial"/>
                <w:b/>
                <w:bCs/>
                <w:sz w:val="24"/>
                <w:lang w:val="en-GB"/>
              </w:rPr>
            </w:pPr>
            <w:r w:rsidRPr="00C27E9D">
              <w:rPr>
                <w:rFonts w:eastAsiaTheme="minorHAnsi" w:cs="Arial"/>
                <w:b/>
                <w:bCs/>
                <w:sz w:val="24"/>
                <w:lang w:val="en-GB"/>
              </w:rPr>
              <w:t>Description</w:t>
            </w:r>
          </w:p>
        </w:tc>
      </w:tr>
      <w:tr w:rsidR="00FF171F" w:rsidRPr="000251AE" w14:paraId="53E1FEEF" w14:textId="77777777" w:rsidTr="00F140BB">
        <w:tc>
          <w:tcPr>
            <w:tcW w:w="2972" w:type="dxa"/>
          </w:tcPr>
          <w:p w14:paraId="60D21538" w14:textId="77777777" w:rsidR="00FF171F" w:rsidRPr="00AC39E6" w:rsidRDefault="00FF171F" w:rsidP="008F1CD4">
            <w:pPr>
              <w:numPr>
                <w:ilvl w:val="0"/>
                <w:numId w:val="1"/>
              </w:numPr>
              <w:ind w:left="453" w:hanging="425"/>
              <w:jc w:val="left"/>
              <w:rPr>
                <w:rFonts w:eastAsiaTheme="minorHAnsi" w:cs="Arial"/>
                <w:b/>
                <w:bCs/>
                <w:color w:val="EB9C64"/>
                <w:sz w:val="24"/>
                <w:lang w:val="en-GB"/>
              </w:rPr>
            </w:pPr>
            <w:r w:rsidRPr="00AC39E6">
              <w:rPr>
                <w:rFonts w:eastAsiaTheme="minorHAnsi" w:cs="Arial"/>
                <w:b/>
                <w:bCs/>
                <w:color w:val="EB9C64"/>
                <w:sz w:val="24"/>
                <w:lang w:val="en-GB"/>
              </w:rPr>
              <w:t>Safety and Quality</w:t>
            </w:r>
          </w:p>
          <w:p w14:paraId="76850133" w14:textId="101D158F" w:rsidR="00FF171F" w:rsidRPr="00AC39E6" w:rsidRDefault="00FF171F" w:rsidP="00FF171F">
            <w:pPr>
              <w:spacing w:after="0"/>
              <w:ind w:left="456" w:hanging="6"/>
              <w:jc w:val="left"/>
              <w:rPr>
                <w:rFonts w:eastAsiaTheme="minorHAnsi" w:cs="Arial"/>
                <w:sz w:val="24"/>
                <w:lang w:val="en-GB"/>
              </w:rPr>
            </w:pPr>
            <w:r w:rsidRPr="00AC39E6">
              <w:rPr>
                <w:rFonts w:eastAsiaTheme="minorHAnsi" w:cs="Arial"/>
                <w:sz w:val="24"/>
                <w:lang w:val="en-GB"/>
              </w:rPr>
              <w:t xml:space="preserve">Applies evidence </w:t>
            </w:r>
            <w:r w:rsidR="00851AFB">
              <w:rPr>
                <w:rFonts w:eastAsiaTheme="minorHAnsi" w:cs="Arial"/>
                <w:sz w:val="24"/>
                <w:lang w:val="en-GB"/>
              </w:rPr>
              <w:br/>
            </w:r>
            <w:r w:rsidRPr="00AC39E6">
              <w:rPr>
                <w:rFonts w:eastAsiaTheme="minorHAnsi" w:cs="Arial"/>
                <w:sz w:val="24"/>
                <w:lang w:val="en-GB"/>
              </w:rPr>
              <w:t xml:space="preserve">and strength-based, holistic, clinically, </w:t>
            </w:r>
            <w:r w:rsidR="00851AFB">
              <w:rPr>
                <w:rFonts w:eastAsiaTheme="minorHAnsi" w:cs="Arial"/>
                <w:sz w:val="24"/>
                <w:lang w:val="en-GB"/>
              </w:rPr>
              <w:br/>
            </w:r>
            <w:r w:rsidRPr="00AC39E6">
              <w:rPr>
                <w:rFonts w:eastAsiaTheme="minorHAnsi" w:cs="Arial"/>
                <w:sz w:val="24"/>
                <w:lang w:val="en-GB"/>
              </w:rPr>
              <w:t xml:space="preserve">and Culturally Safe nursing care within the rural or remote context to deliver optimal and equitable individual and population health outcomes. Actively supports and respects the person’s right to determine their own Cultural Safety. Acts and leads inclusively to provide a Culturally Safe work and healthcare environment by supporting the rights, dignity, and safety </w:t>
            </w:r>
            <w:r w:rsidR="00851AFB">
              <w:rPr>
                <w:rFonts w:eastAsiaTheme="minorHAnsi" w:cs="Arial"/>
                <w:sz w:val="24"/>
                <w:lang w:val="en-GB"/>
              </w:rPr>
              <w:br/>
            </w:r>
            <w:r w:rsidRPr="00AC39E6">
              <w:rPr>
                <w:rFonts w:eastAsiaTheme="minorHAnsi" w:cs="Arial"/>
                <w:sz w:val="24"/>
                <w:lang w:val="en-GB"/>
              </w:rPr>
              <w:t>of all.</w:t>
            </w:r>
          </w:p>
          <w:p w14:paraId="678BFC08" w14:textId="77777777" w:rsidR="00FF171F" w:rsidRPr="00AC39E6" w:rsidRDefault="00FF171F" w:rsidP="00703E65">
            <w:pPr>
              <w:spacing w:after="0"/>
              <w:jc w:val="left"/>
              <w:rPr>
                <w:rFonts w:eastAsiaTheme="minorHAnsi" w:cs="Arial"/>
                <w:sz w:val="24"/>
                <w:lang w:val="en-GB"/>
              </w:rPr>
            </w:pPr>
          </w:p>
        </w:tc>
        <w:tc>
          <w:tcPr>
            <w:tcW w:w="6668" w:type="dxa"/>
          </w:tcPr>
          <w:p w14:paraId="0050BE83" w14:textId="77777777" w:rsidR="00FF171F" w:rsidRPr="00AC39E6" w:rsidRDefault="00FF171F" w:rsidP="00AC39E6">
            <w:pPr>
              <w:pStyle w:val="ListParagraph"/>
              <w:numPr>
                <w:ilvl w:val="2"/>
                <w:numId w:val="9"/>
              </w:numPr>
              <w:spacing w:after="0"/>
              <w:ind w:left="891" w:hanging="891"/>
              <w:jc w:val="left"/>
              <w:rPr>
                <w:rFonts w:eastAsiaTheme="minorHAnsi" w:cs="Arial"/>
                <w:lang w:val="en-GB"/>
              </w:rPr>
            </w:pPr>
            <w:r w:rsidRPr="00AC39E6">
              <w:rPr>
                <w:rFonts w:eastAsiaTheme="minorHAnsi" w:cs="Arial"/>
                <w:lang w:val="en-GB"/>
              </w:rPr>
              <w:t>Supports Aboriginal and Torres Strait Islander self-determination and ways of knowing, being and doing, in the context of history, culture and diversity, and affirms and protects these factors in nursing practice through continuing professional development.</w:t>
            </w:r>
          </w:p>
          <w:p w14:paraId="34A967E1" w14:textId="77777777" w:rsidR="00FF171F" w:rsidRPr="00AC39E6" w:rsidRDefault="00FF171F" w:rsidP="00AC39E6">
            <w:pPr>
              <w:spacing w:after="0"/>
              <w:ind w:left="891" w:hanging="891"/>
              <w:rPr>
                <w:rFonts w:eastAsiaTheme="minorHAnsi" w:cs="Arial"/>
                <w:sz w:val="24"/>
                <w:lang w:val="en-GB"/>
              </w:rPr>
            </w:pPr>
          </w:p>
          <w:p w14:paraId="6202F6BC" w14:textId="77777777" w:rsidR="00FF171F" w:rsidRPr="00AC39E6" w:rsidRDefault="00FF171F" w:rsidP="00AC39E6">
            <w:pPr>
              <w:pStyle w:val="ListParagraph"/>
              <w:numPr>
                <w:ilvl w:val="2"/>
                <w:numId w:val="9"/>
              </w:numPr>
              <w:spacing w:after="0"/>
              <w:ind w:left="891" w:hanging="891"/>
              <w:jc w:val="left"/>
              <w:rPr>
                <w:rFonts w:eastAsiaTheme="minorHAnsi" w:cs="Arial"/>
                <w:lang w:val="en-GB"/>
              </w:rPr>
            </w:pPr>
            <w:r w:rsidRPr="00AC39E6">
              <w:rPr>
                <w:rFonts w:eastAsiaTheme="minorHAnsi" w:cs="Arial"/>
                <w:lang w:val="en-GB"/>
              </w:rPr>
              <w:t xml:space="preserve">Ensures that all healthcare measures protect Cultural Safety and understands the inextricable link between Cultural Safety, </w:t>
            </w:r>
            <w:proofErr w:type="gramStart"/>
            <w:r w:rsidRPr="00AC39E6">
              <w:rPr>
                <w:rFonts w:eastAsiaTheme="minorHAnsi" w:cs="Arial"/>
                <w:lang w:val="en-GB"/>
              </w:rPr>
              <w:t>workforce</w:t>
            </w:r>
            <w:proofErr w:type="gramEnd"/>
            <w:r w:rsidRPr="00AC39E6">
              <w:rPr>
                <w:rFonts w:eastAsiaTheme="minorHAnsi" w:cs="Arial"/>
                <w:lang w:val="en-GB"/>
              </w:rPr>
              <w:t xml:space="preserve"> and health outcomes, recognising that this can only be defined by Aboriginal and Torres Strait Islander or Culturally and Linguistically Diverse (CALD) peoples for themselves.</w:t>
            </w:r>
          </w:p>
          <w:p w14:paraId="26C063EA" w14:textId="77777777" w:rsidR="00FF171F" w:rsidRPr="00AC39E6" w:rsidRDefault="00FF171F" w:rsidP="00AC39E6">
            <w:pPr>
              <w:spacing w:after="0"/>
              <w:ind w:left="891" w:hanging="891"/>
              <w:jc w:val="left"/>
              <w:rPr>
                <w:rFonts w:eastAsiaTheme="minorHAnsi" w:cs="Arial"/>
                <w:sz w:val="24"/>
              </w:rPr>
            </w:pPr>
          </w:p>
          <w:p w14:paraId="3DC5C4C6" w14:textId="77777777" w:rsidR="00FF171F" w:rsidRPr="00AC39E6" w:rsidRDefault="00FF171F" w:rsidP="00AC39E6">
            <w:pPr>
              <w:numPr>
                <w:ilvl w:val="2"/>
                <w:numId w:val="9"/>
              </w:numPr>
              <w:spacing w:after="0"/>
              <w:ind w:left="891" w:hanging="891"/>
              <w:jc w:val="left"/>
              <w:rPr>
                <w:rFonts w:eastAsiaTheme="minorHAnsi" w:cs="Arial"/>
                <w:sz w:val="24"/>
                <w:lang w:val="en-GB"/>
              </w:rPr>
            </w:pPr>
            <w:r w:rsidRPr="00AC39E6">
              <w:rPr>
                <w:rFonts w:eastAsiaTheme="minorHAnsi" w:cs="Arial"/>
                <w:sz w:val="24"/>
                <w:lang w:val="en-GB"/>
              </w:rPr>
              <w:t>Utilises lifelong learning skills to develop Culturally Safe nursing practice including an understanding of Aboriginal and Torres Strait Islander health and Aboriginal Community Controlled Health Organisations (ACCHO’s).</w:t>
            </w:r>
          </w:p>
          <w:p w14:paraId="671AC5AE" w14:textId="77777777" w:rsidR="00FF171F" w:rsidRPr="00AC39E6" w:rsidRDefault="00FF171F" w:rsidP="00AC39E6">
            <w:pPr>
              <w:spacing w:after="0"/>
              <w:ind w:left="891" w:hanging="891"/>
              <w:rPr>
                <w:rFonts w:eastAsiaTheme="minorHAnsi" w:cs="Arial"/>
                <w:sz w:val="24"/>
                <w:lang w:val="en-GB"/>
              </w:rPr>
            </w:pPr>
          </w:p>
          <w:p w14:paraId="091E97AE" w14:textId="77777777" w:rsidR="00FF171F" w:rsidRPr="00AC39E6" w:rsidRDefault="00FF171F" w:rsidP="00AC39E6">
            <w:pPr>
              <w:pStyle w:val="ListParagraph"/>
              <w:numPr>
                <w:ilvl w:val="2"/>
                <w:numId w:val="9"/>
              </w:numPr>
              <w:spacing w:after="0"/>
              <w:ind w:left="891" w:hanging="891"/>
              <w:jc w:val="left"/>
              <w:rPr>
                <w:rFonts w:eastAsiaTheme="minorHAnsi" w:cs="Arial"/>
                <w:lang w:val="en-GB"/>
              </w:rPr>
            </w:pPr>
            <w:r w:rsidRPr="00AC39E6">
              <w:rPr>
                <w:rFonts w:eastAsiaTheme="minorHAnsi" w:cs="Arial"/>
                <w:lang w:val="en-GB"/>
              </w:rPr>
              <w:t xml:space="preserve">Integrates the important role of Aboriginal and Torres Strait Islander health professionals, CALD advisors and knowledge from relevant organisations and communities into care, building effective partnerships.  </w:t>
            </w:r>
          </w:p>
          <w:p w14:paraId="75AD9E29" w14:textId="77777777" w:rsidR="00FF171F" w:rsidRPr="00AC39E6" w:rsidRDefault="00FF171F" w:rsidP="00AC39E6">
            <w:pPr>
              <w:spacing w:after="0"/>
              <w:ind w:left="891" w:hanging="891"/>
              <w:jc w:val="left"/>
              <w:rPr>
                <w:rFonts w:eastAsiaTheme="minorHAnsi" w:cs="Arial"/>
                <w:sz w:val="24"/>
              </w:rPr>
            </w:pPr>
          </w:p>
          <w:p w14:paraId="209994B1" w14:textId="77777777" w:rsidR="00FF171F" w:rsidRPr="00AC39E6" w:rsidRDefault="00FF171F" w:rsidP="00AC39E6">
            <w:pPr>
              <w:numPr>
                <w:ilvl w:val="2"/>
                <w:numId w:val="9"/>
              </w:numPr>
              <w:spacing w:after="0"/>
              <w:ind w:left="891" w:hanging="891"/>
              <w:jc w:val="left"/>
              <w:rPr>
                <w:rFonts w:eastAsiaTheme="minorHAnsi" w:cs="Arial"/>
                <w:sz w:val="24"/>
                <w:lang w:val="en-GB"/>
              </w:rPr>
            </w:pPr>
            <w:r w:rsidRPr="00AC39E6">
              <w:rPr>
                <w:rFonts w:eastAsiaTheme="minorHAnsi" w:cs="Arial"/>
                <w:sz w:val="24"/>
                <w:lang w:val="en-GB"/>
              </w:rPr>
              <w:t>Applies principles of trauma-informed care when working with Aboriginal and Torres Strait Islander people, and people from CALD and marginalised backgrounds. This includes using appropriate human and other resources and demonstrating personal humility about cross-cultural understanding and knowledge.</w:t>
            </w:r>
          </w:p>
          <w:p w14:paraId="3EE9FF47" w14:textId="77777777" w:rsidR="00FF171F" w:rsidRPr="00AC39E6" w:rsidRDefault="00FF171F" w:rsidP="00AC39E6">
            <w:pPr>
              <w:spacing w:after="0"/>
              <w:ind w:left="891" w:hanging="891"/>
              <w:jc w:val="left"/>
              <w:rPr>
                <w:rFonts w:eastAsiaTheme="minorHAnsi" w:cs="Arial"/>
                <w:sz w:val="24"/>
                <w:lang w:val="en-GB"/>
              </w:rPr>
            </w:pPr>
          </w:p>
          <w:p w14:paraId="31F30A61" w14:textId="77777777" w:rsidR="00FF171F" w:rsidRPr="00AC39E6" w:rsidRDefault="00FF171F" w:rsidP="00AC39E6">
            <w:pPr>
              <w:numPr>
                <w:ilvl w:val="2"/>
                <w:numId w:val="9"/>
              </w:numPr>
              <w:spacing w:after="0"/>
              <w:ind w:left="891" w:hanging="891"/>
              <w:jc w:val="left"/>
              <w:rPr>
                <w:rFonts w:eastAsiaTheme="minorHAnsi" w:cs="Arial"/>
                <w:sz w:val="24"/>
                <w:lang w:val="en-GB"/>
              </w:rPr>
            </w:pPr>
            <w:r w:rsidRPr="00AC39E6">
              <w:rPr>
                <w:rFonts w:eastAsiaTheme="minorHAnsi" w:cs="Arial"/>
                <w:sz w:val="24"/>
                <w:lang w:val="en-GB"/>
              </w:rPr>
              <w:t>Actively promotes inclusivity in healthcare.</w:t>
            </w:r>
          </w:p>
        </w:tc>
      </w:tr>
      <w:tr w:rsidR="00FF171F" w:rsidRPr="000251AE" w14:paraId="2D101EF6" w14:textId="77777777" w:rsidTr="00947E5F">
        <w:trPr>
          <w:trHeight w:val="5014"/>
        </w:trPr>
        <w:tc>
          <w:tcPr>
            <w:tcW w:w="2972" w:type="dxa"/>
          </w:tcPr>
          <w:p w14:paraId="1FFDEC8B" w14:textId="77777777" w:rsidR="00FF171F" w:rsidRPr="00AC39E6" w:rsidRDefault="00FF171F" w:rsidP="008F1CD4">
            <w:pPr>
              <w:numPr>
                <w:ilvl w:val="0"/>
                <w:numId w:val="1"/>
              </w:numPr>
              <w:ind w:left="453" w:hanging="425"/>
              <w:jc w:val="left"/>
              <w:rPr>
                <w:rFonts w:eastAsiaTheme="minorHAnsi" w:cs="Arial"/>
                <w:b/>
                <w:bCs/>
                <w:color w:val="EB9C64"/>
                <w:sz w:val="24"/>
                <w:lang w:val="en-GB"/>
              </w:rPr>
            </w:pPr>
            <w:r w:rsidRPr="00AC39E6">
              <w:rPr>
                <w:rFonts w:eastAsiaTheme="minorHAnsi" w:cs="Arial"/>
                <w:b/>
                <w:bCs/>
                <w:color w:val="EB9C64"/>
                <w:sz w:val="24"/>
                <w:lang w:val="en-GB"/>
              </w:rPr>
              <w:lastRenderedPageBreak/>
              <w:t>Critical Reflection</w:t>
            </w:r>
          </w:p>
          <w:p w14:paraId="1E99445E" w14:textId="7F1D4949" w:rsidR="00FF171F" w:rsidRPr="00AC39E6" w:rsidRDefault="00FF171F" w:rsidP="00FF171F">
            <w:pPr>
              <w:spacing w:after="0"/>
              <w:ind w:left="456"/>
              <w:jc w:val="left"/>
              <w:rPr>
                <w:rFonts w:eastAsiaTheme="minorHAnsi" w:cs="Arial"/>
                <w:sz w:val="24"/>
                <w:lang w:val="en-GB"/>
              </w:rPr>
            </w:pPr>
            <w:r w:rsidRPr="00AC39E6">
              <w:rPr>
                <w:rFonts w:eastAsiaTheme="minorHAnsi" w:cs="Arial"/>
                <w:sz w:val="24"/>
                <w:lang w:val="en-GB"/>
              </w:rPr>
              <w:t xml:space="preserve">Undertakes ongoing learning and personal reflection, seeking cultural mentorship and guidance on how dominant cultural paradigms influence perceptions and interactions with all people and communities, applying learnings to the provision of rural or remote healthcare.  </w:t>
            </w:r>
          </w:p>
        </w:tc>
        <w:tc>
          <w:tcPr>
            <w:tcW w:w="6668" w:type="dxa"/>
          </w:tcPr>
          <w:p w14:paraId="78E083EA" w14:textId="77777777" w:rsidR="00FF171F" w:rsidRPr="00AC39E6" w:rsidRDefault="00FF171F" w:rsidP="00AC39E6">
            <w:pPr>
              <w:numPr>
                <w:ilvl w:val="0"/>
                <w:numId w:val="2"/>
              </w:numPr>
              <w:spacing w:after="0"/>
              <w:ind w:left="891" w:hanging="891"/>
              <w:jc w:val="left"/>
              <w:rPr>
                <w:rFonts w:eastAsiaTheme="minorHAnsi" w:cs="Arial"/>
                <w:sz w:val="24"/>
                <w:lang w:val="en-GB"/>
              </w:rPr>
            </w:pPr>
            <w:r w:rsidRPr="00AC39E6">
              <w:rPr>
                <w:rFonts w:eastAsiaTheme="minorHAnsi" w:cs="Arial"/>
                <w:sz w:val="24"/>
                <w:lang w:val="en-GB"/>
              </w:rPr>
              <w:t>Recognises the impact of history and colonisation on contemporary Aboriginal and Torres Strait Islander health outcomes.</w:t>
            </w:r>
          </w:p>
          <w:p w14:paraId="5831A9EF" w14:textId="77777777" w:rsidR="00FF171F" w:rsidRPr="00AC39E6" w:rsidRDefault="00FF171F" w:rsidP="00AC39E6">
            <w:pPr>
              <w:spacing w:after="0"/>
              <w:ind w:left="891" w:hanging="891"/>
              <w:rPr>
                <w:rFonts w:eastAsiaTheme="minorHAnsi" w:cs="Arial"/>
                <w:sz w:val="24"/>
                <w:lang w:val="en-GB"/>
              </w:rPr>
            </w:pPr>
            <w:r w:rsidRPr="00AC39E6">
              <w:rPr>
                <w:rFonts w:eastAsiaTheme="minorHAnsi" w:cs="Arial"/>
                <w:sz w:val="24"/>
                <w:lang w:val="en-GB"/>
              </w:rPr>
              <w:t xml:space="preserve"> </w:t>
            </w:r>
          </w:p>
          <w:p w14:paraId="04510E78" w14:textId="77777777" w:rsidR="00FF171F" w:rsidRPr="00AC39E6" w:rsidRDefault="00FF171F" w:rsidP="00AC39E6">
            <w:pPr>
              <w:numPr>
                <w:ilvl w:val="0"/>
                <w:numId w:val="2"/>
              </w:numPr>
              <w:spacing w:after="0"/>
              <w:ind w:left="891" w:hanging="891"/>
              <w:jc w:val="left"/>
              <w:rPr>
                <w:rFonts w:eastAsiaTheme="minorHAnsi" w:cs="Arial"/>
                <w:sz w:val="24"/>
                <w:lang w:val="en-GB"/>
              </w:rPr>
            </w:pPr>
            <w:r w:rsidRPr="00AC39E6">
              <w:rPr>
                <w:rFonts w:eastAsiaTheme="minorHAnsi" w:cs="Arial"/>
                <w:sz w:val="24"/>
                <w:lang w:val="en-GB"/>
              </w:rPr>
              <w:t>Acts to eliminate all forms of racism in practice and in the workplace.</w:t>
            </w:r>
          </w:p>
          <w:p w14:paraId="34A4C080" w14:textId="77777777" w:rsidR="00FF171F" w:rsidRPr="00AC39E6" w:rsidRDefault="00FF171F" w:rsidP="00AC39E6">
            <w:pPr>
              <w:spacing w:after="0"/>
              <w:ind w:left="891" w:hanging="891"/>
              <w:rPr>
                <w:rFonts w:eastAsiaTheme="minorHAnsi" w:cs="Arial"/>
                <w:sz w:val="24"/>
                <w:lang w:val="en-GB"/>
              </w:rPr>
            </w:pPr>
          </w:p>
          <w:p w14:paraId="2F79BD1A" w14:textId="77777777" w:rsidR="00FF171F" w:rsidRPr="00AC39E6" w:rsidRDefault="00FF171F" w:rsidP="00AC39E6">
            <w:pPr>
              <w:numPr>
                <w:ilvl w:val="0"/>
                <w:numId w:val="2"/>
              </w:numPr>
              <w:spacing w:after="0"/>
              <w:ind w:left="891" w:hanging="891"/>
              <w:jc w:val="left"/>
              <w:rPr>
                <w:rFonts w:eastAsiaTheme="minorHAnsi" w:cs="Arial"/>
                <w:sz w:val="24"/>
                <w:lang w:val="en-GB"/>
              </w:rPr>
            </w:pPr>
            <w:r w:rsidRPr="00AC39E6">
              <w:rPr>
                <w:rFonts w:eastAsiaTheme="minorHAnsi" w:cs="Arial"/>
                <w:sz w:val="24"/>
                <w:lang w:val="en-GB"/>
              </w:rPr>
              <w:t xml:space="preserve">Continuously reflects how one’s own culture, values, attitudes, assumptions, and beliefs influence interactions with people, families, </w:t>
            </w:r>
            <w:proofErr w:type="gramStart"/>
            <w:r w:rsidRPr="00AC39E6">
              <w:rPr>
                <w:rFonts w:eastAsiaTheme="minorHAnsi" w:cs="Arial"/>
                <w:sz w:val="24"/>
                <w:lang w:val="en-GB"/>
              </w:rPr>
              <w:t>community</w:t>
            </w:r>
            <w:proofErr w:type="gramEnd"/>
            <w:r w:rsidRPr="00AC39E6">
              <w:rPr>
                <w:rFonts w:eastAsiaTheme="minorHAnsi" w:cs="Arial"/>
                <w:sz w:val="24"/>
                <w:lang w:val="en-GB"/>
              </w:rPr>
              <w:t xml:space="preserve"> and colleagues.</w:t>
            </w:r>
          </w:p>
          <w:p w14:paraId="6C5856AC" w14:textId="77777777" w:rsidR="00FF171F" w:rsidRPr="00AC39E6" w:rsidRDefault="00FF171F" w:rsidP="00AC39E6">
            <w:pPr>
              <w:spacing w:after="0"/>
              <w:ind w:left="891" w:hanging="891"/>
              <w:jc w:val="left"/>
              <w:rPr>
                <w:rFonts w:eastAsiaTheme="minorHAnsi" w:cs="Arial"/>
                <w:sz w:val="24"/>
              </w:rPr>
            </w:pPr>
          </w:p>
          <w:p w14:paraId="14020896" w14:textId="77777777" w:rsidR="00FF171F" w:rsidRPr="00AC39E6" w:rsidRDefault="00FF171F" w:rsidP="00AC39E6">
            <w:pPr>
              <w:numPr>
                <w:ilvl w:val="0"/>
                <w:numId w:val="2"/>
              </w:numPr>
              <w:spacing w:after="0"/>
              <w:ind w:left="891" w:hanging="891"/>
              <w:jc w:val="left"/>
              <w:rPr>
                <w:rFonts w:eastAsiaTheme="minorHAnsi" w:cs="Arial"/>
                <w:sz w:val="24"/>
                <w:lang w:val="en-GB"/>
              </w:rPr>
            </w:pPr>
            <w:r w:rsidRPr="00AC39E6">
              <w:rPr>
                <w:rFonts w:eastAsiaTheme="minorHAnsi" w:cs="Arial"/>
                <w:sz w:val="24"/>
                <w:lang w:val="en-GB"/>
              </w:rPr>
              <w:t>Understands that safe, accessible healthcare requires recognition of power differentials in behaviour, knowledge and skill that do not privilege any group above another and actively works to counter racism to prevent and address health inequities.</w:t>
            </w:r>
          </w:p>
        </w:tc>
      </w:tr>
      <w:tr w:rsidR="00FF171F" w:rsidRPr="000251AE" w14:paraId="5DAA1D07" w14:textId="77777777" w:rsidTr="008F1CD4">
        <w:trPr>
          <w:trHeight w:val="5757"/>
        </w:trPr>
        <w:tc>
          <w:tcPr>
            <w:tcW w:w="2972" w:type="dxa"/>
          </w:tcPr>
          <w:p w14:paraId="5E808D3F" w14:textId="77777777" w:rsidR="00FF171F" w:rsidRPr="00AC39E6" w:rsidRDefault="00FF171F" w:rsidP="00F140BB">
            <w:pPr>
              <w:numPr>
                <w:ilvl w:val="0"/>
                <w:numId w:val="1"/>
              </w:numPr>
              <w:ind w:left="453" w:hanging="425"/>
              <w:jc w:val="left"/>
              <w:rPr>
                <w:rFonts w:eastAsiaTheme="minorHAnsi" w:cs="Arial"/>
                <w:b/>
                <w:bCs/>
                <w:color w:val="EB9C64"/>
                <w:sz w:val="24"/>
                <w:lang w:val="en-GB"/>
              </w:rPr>
            </w:pPr>
            <w:r w:rsidRPr="00AC39E6">
              <w:rPr>
                <w:rFonts w:eastAsiaTheme="minorHAnsi" w:cs="Arial"/>
                <w:b/>
                <w:bCs/>
                <w:color w:val="EB9C64"/>
                <w:sz w:val="24"/>
                <w:lang w:val="en-GB"/>
              </w:rPr>
              <w:t>Advocacy</w:t>
            </w:r>
          </w:p>
          <w:p w14:paraId="04B7877A" w14:textId="77777777" w:rsidR="00FF171F" w:rsidRPr="00AC39E6" w:rsidRDefault="00FF171F" w:rsidP="00703E65">
            <w:pPr>
              <w:spacing w:after="0"/>
              <w:ind w:left="456"/>
              <w:jc w:val="left"/>
              <w:rPr>
                <w:rFonts w:eastAsiaTheme="minorHAnsi" w:cs="Arial"/>
                <w:sz w:val="24"/>
                <w:lang w:val="en-GB"/>
              </w:rPr>
            </w:pPr>
            <w:r w:rsidRPr="00AC39E6">
              <w:rPr>
                <w:rFonts w:eastAsiaTheme="minorHAnsi" w:cs="Arial"/>
                <w:sz w:val="24"/>
                <w:lang w:val="en-GB"/>
              </w:rPr>
              <w:t>Regardless of sexuality, sex, gender, disability, ethnicity, race, religion, culture, political beliefs, or other personal characteristics:</w:t>
            </w:r>
          </w:p>
          <w:p w14:paraId="0FD501C7" w14:textId="77777777" w:rsidR="00FF171F" w:rsidRPr="00AC39E6" w:rsidRDefault="00FF171F" w:rsidP="00703E65">
            <w:pPr>
              <w:numPr>
                <w:ilvl w:val="0"/>
                <w:numId w:val="3"/>
              </w:numPr>
              <w:spacing w:after="0"/>
              <w:ind w:left="740" w:hanging="284"/>
              <w:jc w:val="left"/>
              <w:rPr>
                <w:rFonts w:eastAsiaTheme="minorHAnsi" w:cs="Arial"/>
                <w:sz w:val="24"/>
                <w:lang w:val="en-GB"/>
              </w:rPr>
            </w:pPr>
            <w:r w:rsidRPr="00AC39E6">
              <w:rPr>
                <w:rFonts w:eastAsiaTheme="minorHAnsi" w:cs="Arial"/>
                <w:sz w:val="24"/>
                <w:lang w:val="en-GB"/>
              </w:rPr>
              <w:t>advocates for fairness and equity for all people in rural and remote communities</w:t>
            </w:r>
          </w:p>
          <w:p w14:paraId="79B1FA71" w14:textId="77777777" w:rsidR="00FF171F" w:rsidRPr="00AC39E6" w:rsidRDefault="00FF171F" w:rsidP="00703E65">
            <w:pPr>
              <w:numPr>
                <w:ilvl w:val="0"/>
                <w:numId w:val="3"/>
              </w:numPr>
              <w:spacing w:after="0"/>
              <w:ind w:left="740" w:hanging="284"/>
              <w:jc w:val="left"/>
              <w:rPr>
                <w:rFonts w:eastAsiaTheme="minorHAnsi" w:cs="Arial"/>
                <w:sz w:val="24"/>
                <w:lang w:val="en-GB"/>
              </w:rPr>
            </w:pPr>
            <w:r w:rsidRPr="00AC39E6">
              <w:rPr>
                <w:rFonts w:eastAsiaTheme="minorHAnsi" w:cs="Arial"/>
                <w:sz w:val="24"/>
                <w:lang w:val="en-GB"/>
              </w:rPr>
              <w:t>actively contributes to social change, challenging beliefs based on assumption.</w:t>
            </w:r>
          </w:p>
        </w:tc>
        <w:tc>
          <w:tcPr>
            <w:tcW w:w="6668" w:type="dxa"/>
          </w:tcPr>
          <w:p w14:paraId="3BE1C85F" w14:textId="77777777" w:rsidR="00FF171F" w:rsidRPr="00AC39E6" w:rsidRDefault="00FF171F" w:rsidP="00AC39E6">
            <w:pPr>
              <w:pStyle w:val="ListParagraph"/>
              <w:numPr>
                <w:ilvl w:val="2"/>
                <w:numId w:val="10"/>
              </w:numPr>
              <w:spacing w:after="0"/>
              <w:ind w:left="891" w:hanging="891"/>
              <w:jc w:val="left"/>
              <w:rPr>
                <w:rFonts w:eastAsiaTheme="minorHAnsi" w:cs="Arial"/>
                <w:lang w:val="en-GB"/>
              </w:rPr>
            </w:pPr>
            <w:r w:rsidRPr="00AC39E6">
              <w:rPr>
                <w:rFonts w:eastAsiaTheme="minorHAnsi" w:cs="Arial"/>
                <w:lang w:val="en-GB"/>
              </w:rPr>
              <w:t>Promotes and supports equitable health services and affirms the principles of the United Nations Declaration on the Rights of Indigenous Peoples, and other human rights instruments, to support Aboriginal and Torres Strait Islander peoples to attain equitable health outcomes.</w:t>
            </w:r>
          </w:p>
          <w:p w14:paraId="5FD0C026" w14:textId="77777777" w:rsidR="00FF171F" w:rsidRPr="00AC39E6" w:rsidRDefault="00FF171F" w:rsidP="00AC39E6">
            <w:pPr>
              <w:spacing w:after="0"/>
              <w:ind w:left="891" w:hanging="891"/>
              <w:jc w:val="left"/>
              <w:rPr>
                <w:rFonts w:eastAsiaTheme="minorHAnsi" w:cs="Arial"/>
                <w:sz w:val="24"/>
                <w:lang w:val="en-GB"/>
              </w:rPr>
            </w:pPr>
          </w:p>
          <w:p w14:paraId="66685143" w14:textId="77777777" w:rsidR="00FF171F" w:rsidRPr="00AC39E6" w:rsidRDefault="00FF171F" w:rsidP="00AC39E6">
            <w:pPr>
              <w:pStyle w:val="ListParagraph"/>
              <w:numPr>
                <w:ilvl w:val="2"/>
                <w:numId w:val="10"/>
              </w:numPr>
              <w:spacing w:after="0"/>
              <w:ind w:left="891" w:hanging="891"/>
              <w:jc w:val="left"/>
              <w:rPr>
                <w:rFonts w:eastAsiaTheme="minorHAnsi" w:cs="Arial"/>
                <w:lang w:val="en-GB"/>
              </w:rPr>
            </w:pPr>
            <w:r w:rsidRPr="00AC39E6">
              <w:rPr>
                <w:rFonts w:eastAsiaTheme="minorHAnsi" w:cs="Arial"/>
                <w:lang w:val="en-GB"/>
              </w:rPr>
              <w:t xml:space="preserve">Demonstrates leadership and resilience in advocating for equitable health outcomes for Culturally Safe services whilst managing change resistance in all health care settings, including disability, aged care, youth residential care and </w:t>
            </w:r>
            <w:proofErr w:type="gramStart"/>
            <w:r w:rsidRPr="00AC39E6">
              <w:rPr>
                <w:rFonts w:eastAsiaTheme="minorHAnsi" w:cs="Arial"/>
                <w:lang w:val="en-GB"/>
              </w:rPr>
              <w:t>correctional facilities</w:t>
            </w:r>
            <w:proofErr w:type="gramEnd"/>
            <w:r w:rsidRPr="00AC39E6">
              <w:rPr>
                <w:rFonts w:eastAsiaTheme="minorHAnsi" w:cs="Arial"/>
                <w:lang w:val="en-GB"/>
              </w:rPr>
              <w:t>. This includes using people’s nominated names and pronouns.</w:t>
            </w:r>
          </w:p>
          <w:p w14:paraId="4B0260EA" w14:textId="77777777" w:rsidR="00FF171F" w:rsidRPr="00AC39E6" w:rsidRDefault="00FF171F" w:rsidP="008F1CD4">
            <w:pPr>
              <w:spacing w:after="0"/>
              <w:jc w:val="left"/>
              <w:rPr>
                <w:rFonts w:eastAsiaTheme="minorHAnsi" w:cs="Arial"/>
                <w:sz w:val="24"/>
                <w:lang w:val="en-GB"/>
              </w:rPr>
            </w:pPr>
          </w:p>
          <w:p w14:paraId="354CC83A" w14:textId="77777777" w:rsidR="00FF171F" w:rsidRPr="00AC39E6" w:rsidRDefault="00FF171F" w:rsidP="00AC39E6">
            <w:pPr>
              <w:pStyle w:val="ListParagraph"/>
              <w:numPr>
                <w:ilvl w:val="2"/>
                <w:numId w:val="10"/>
              </w:numPr>
              <w:spacing w:after="0"/>
              <w:ind w:left="891" w:hanging="891"/>
              <w:jc w:val="left"/>
              <w:rPr>
                <w:rFonts w:eastAsiaTheme="minorHAnsi" w:cs="Arial"/>
                <w:lang w:val="en-GB"/>
              </w:rPr>
            </w:pPr>
            <w:r w:rsidRPr="00AC39E6">
              <w:rPr>
                <w:rFonts w:eastAsiaTheme="minorHAnsi" w:cs="Arial"/>
                <w:lang w:val="en-GB"/>
              </w:rPr>
              <w:t>Advocates for and acts to facilitate access to quality and Culturally Safe health services for Aboriginal and Torres Strait Islander peoples and all minority and marginalised groups.</w:t>
            </w:r>
          </w:p>
        </w:tc>
      </w:tr>
    </w:tbl>
    <w:p w14:paraId="32B54269" w14:textId="6961976D" w:rsidR="009A18B8" w:rsidRPr="00947E5F" w:rsidRDefault="001D38DB" w:rsidP="00947E5F">
      <w:pPr>
        <w:spacing w:after="0"/>
        <w:jc w:val="left"/>
        <w:rPr>
          <w:rFonts w:cs="Arial"/>
          <w:color w:val="2F5496"/>
          <w:sz w:val="28"/>
          <w:szCs w:val="28"/>
        </w:rPr>
      </w:pPr>
      <w:r w:rsidRPr="008E6B65">
        <w:rPr>
          <w:rFonts w:cs="Arial"/>
          <w:color w:val="2F5496"/>
          <w:sz w:val="28"/>
          <w:szCs w:val="28"/>
        </w:rPr>
        <w:br w:type="page"/>
      </w:r>
    </w:p>
    <w:p w14:paraId="6EC182A5" w14:textId="1D174367" w:rsidR="009A18B8" w:rsidRPr="00C74E1F" w:rsidRDefault="000A5FEB" w:rsidP="009A18B8">
      <w:pPr>
        <w:pStyle w:val="Heading2"/>
        <w:ind w:left="2127"/>
        <w:rPr>
          <w:color w:val="56BAD3"/>
          <w:sz w:val="36"/>
          <w:szCs w:val="28"/>
        </w:rPr>
      </w:pPr>
      <w:r w:rsidRPr="00C74E1F">
        <w:rPr>
          <w:bCs/>
          <w:noProof/>
          <w:sz w:val="24"/>
          <w:szCs w:val="28"/>
          <w:lang w:val="en-US"/>
        </w:rPr>
        <w:lastRenderedPageBreak/>
        <w:drawing>
          <wp:anchor distT="0" distB="0" distL="114300" distR="114300" simplePos="0" relativeHeight="251664385" behindDoc="1" locked="0" layoutInCell="1" allowOverlap="1" wp14:anchorId="20817ACC" wp14:editId="0790213E">
            <wp:simplePos x="0" y="0"/>
            <wp:positionH relativeFrom="column">
              <wp:posOffset>-191387</wp:posOffset>
            </wp:positionH>
            <wp:positionV relativeFrom="paragraph">
              <wp:posOffset>428</wp:posOffset>
            </wp:positionV>
            <wp:extent cx="1320800" cy="1320800"/>
            <wp:effectExtent l="0" t="0" r="0" b="0"/>
            <wp:wrapTight wrapText="bothSides">
              <wp:wrapPolygon edited="0">
                <wp:start x="8308" y="0"/>
                <wp:lineTo x="6854" y="208"/>
                <wp:lineTo x="2285" y="2700"/>
                <wp:lineTo x="1662" y="4362"/>
                <wp:lineTo x="208" y="6646"/>
                <wp:lineTo x="0" y="8515"/>
                <wp:lineTo x="0" y="13708"/>
                <wp:lineTo x="1038" y="16615"/>
                <wp:lineTo x="4569" y="20146"/>
                <wp:lineTo x="7685" y="21392"/>
                <wp:lineTo x="8308" y="21392"/>
                <wp:lineTo x="13085" y="21392"/>
                <wp:lineTo x="13708" y="21392"/>
                <wp:lineTo x="16823" y="20146"/>
                <wp:lineTo x="20354" y="16615"/>
                <wp:lineTo x="21392" y="13708"/>
                <wp:lineTo x="21392" y="8515"/>
                <wp:lineTo x="21185" y="6646"/>
                <wp:lineTo x="19315" y="2700"/>
                <wp:lineTo x="14746" y="208"/>
                <wp:lineTo x="13085" y="0"/>
                <wp:lineTo x="8308"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page">
              <wp14:pctWidth>0</wp14:pctWidth>
            </wp14:sizeRelH>
            <wp14:sizeRelV relativeFrom="page">
              <wp14:pctHeight>0</wp14:pctHeight>
            </wp14:sizeRelV>
          </wp:anchor>
        </w:drawing>
      </w:r>
      <w:r w:rsidR="009A18B8" w:rsidRPr="00C74E1F">
        <w:rPr>
          <w:color w:val="56BAD3"/>
          <w:sz w:val="36"/>
          <w:szCs w:val="28"/>
        </w:rPr>
        <w:t>Domain 2. Critical Analy</w:t>
      </w:r>
      <w:r w:rsidR="008B70AD" w:rsidRPr="00C74E1F">
        <w:rPr>
          <w:color w:val="56BAD3"/>
          <w:sz w:val="36"/>
          <w:szCs w:val="28"/>
        </w:rPr>
        <w:t>sis</w:t>
      </w:r>
    </w:p>
    <w:p w14:paraId="079BBC2E" w14:textId="0D3D75FD" w:rsidR="008B70AD" w:rsidRPr="008B70AD" w:rsidRDefault="008B70AD" w:rsidP="008B70AD">
      <w:pPr>
        <w:ind w:left="2127"/>
        <w:jc w:val="left"/>
        <w:rPr>
          <w:b/>
          <w:bCs/>
          <w:sz w:val="24"/>
          <w:szCs w:val="28"/>
          <w:lang w:val="en-US"/>
        </w:rPr>
      </w:pPr>
      <w:r w:rsidRPr="008B70AD">
        <w:rPr>
          <w:b/>
          <w:bCs/>
          <w:sz w:val="24"/>
          <w:szCs w:val="28"/>
          <w:lang w:val="en-US"/>
        </w:rPr>
        <w:t>Uses Critical Analysis in the assessment, planning, delivery, and evaluation of safe, quality, person-</w:t>
      </w:r>
      <w:proofErr w:type="spellStart"/>
      <w:r w:rsidRPr="008B70AD">
        <w:rPr>
          <w:b/>
          <w:bCs/>
          <w:sz w:val="24"/>
          <w:szCs w:val="28"/>
          <w:lang w:val="en-US"/>
        </w:rPr>
        <w:t>centred</w:t>
      </w:r>
      <w:proofErr w:type="spellEnd"/>
      <w:r w:rsidRPr="008B70AD">
        <w:rPr>
          <w:b/>
          <w:bCs/>
          <w:sz w:val="24"/>
          <w:szCs w:val="28"/>
          <w:lang w:val="en-US"/>
        </w:rPr>
        <w:t>, evidence-based, individual care, and population and public health programs.</w:t>
      </w:r>
    </w:p>
    <w:p w14:paraId="620D9F30" w14:textId="3899FFAF" w:rsidR="00610CA0" w:rsidRPr="00C74E1F" w:rsidRDefault="00873D10" w:rsidP="00453725">
      <w:pPr>
        <w:keepNext/>
        <w:keepLines/>
        <w:spacing w:before="240" w:after="240"/>
        <w:ind w:left="2127" w:hanging="1"/>
        <w:jc w:val="left"/>
        <w:outlineLvl w:val="0"/>
        <w:rPr>
          <w:b/>
          <w:bCs/>
          <w:sz w:val="24"/>
          <w:szCs w:val="28"/>
          <w:lang w:val="en-US"/>
        </w:rPr>
      </w:pPr>
      <w:r w:rsidRPr="00873D10">
        <w:rPr>
          <w:b/>
          <w:bCs/>
          <w:sz w:val="24"/>
          <w:szCs w:val="28"/>
          <w:lang w:val="en-US"/>
        </w:rPr>
        <w:t xml:space="preserve">2.1 </w:t>
      </w:r>
      <w:r w:rsidRPr="00873D10">
        <w:rPr>
          <w:b/>
          <w:bCs/>
          <w:sz w:val="24"/>
          <w:szCs w:val="28"/>
          <w:lang w:val="en-US"/>
        </w:rPr>
        <w:tab/>
        <w:t xml:space="preserve">Culturally Safe Quality Care </w:t>
      </w:r>
      <w:r w:rsidR="00453725">
        <w:rPr>
          <w:b/>
          <w:bCs/>
          <w:sz w:val="24"/>
          <w:szCs w:val="28"/>
          <w:lang w:val="en-US"/>
        </w:rPr>
        <w:br/>
      </w:r>
      <w:r w:rsidRPr="00873D10">
        <w:rPr>
          <w:b/>
          <w:bCs/>
          <w:sz w:val="24"/>
          <w:szCs w:val="28"/>
          <w:lang w:val="en-US"/>
        </w:rPr>
        <w:t xml:space="preserve">2.2 </w:t>
      </w:r>
      <w:r w:rsidRPr="00873D10">
        <w:rPr>
          <w:b/>
          <w:bCs/>
          <w:sz w:val="24"/>
          <w:szCs w:val="28"/>
          <w:lang w:val="en-US"/>
        </w:rPr>
        <w:tab/>
        <w:t xml:space="preserve">Evidence-Based Ethical Practice </w:t>
      </w:r>
      <w:r w:rsidR="00453725">
        <w:rPr>
          <w:b/>
          <w:bCs/>
          <w:sz w:val="24"/>
          <w:szCs w:val="28"/>
          <w:lang w:val="en-US"/>
        </w:rPr>
        <w:br/>
      </w:r>
      <w:r w:rsidRPr="00873D10">
        <w:rPr>
          <w:b/>
          <w:bCs/>
          <w:sz w:val="24"/>
          <w:szCs w:val="28"/>
          <w:lang w:val="en-US"/>
        </w:rPr>
        <w:t xml:space="preserve">2.3 </w:t>
      </w:r>
      <w:r w:rsidRPr="00873D10">
        <w:rPr>
          <w:b/>
          <w:bCs/>
          <w:sz w:val="24"/>
          <w:szCs w:val="28"/>
          <w:lang w:val="en-US"/>
        </w:rPr>
        <w:tab/>
        <w:t xml:space="preserve">Technology Enabled Practice and Care </w:t>
      </w:r>
    </w:p>
    <w:tbl>
      <w:tblPr>
        <w:tblStyle w:val="TableGrid12"/>
        <w:tblW w:w="9640" w:type="dxa"/>
        <w:tblInd w:w="-289" w:type="dxa"/>
        <w:tblCellMar>
          <w:top w:w="57" w:type="dxa"/>
          <w:bottom w:w="57" w:type="dxa"/>
        </w:tblCellMar>
        <w:tblLook w:val="04A0" w:firstRow="1" w:lastRow="0" w:firstColumn="1" w:lastColumn="0" w:noHBand="0" w:noVBand="1"/>
      </w:tblPr>
      <w:tblGrid>
        <w:gridCol w:w="2972"/>
        <w:gridCol w:w="6668"/>
      </w:tblGrid>
      <w:tr w:rsidR="00FE2FC0" w:rsidRPr="000251AE" w14:paraId="12C20263" w14:textId="77777777" w:rsidTr="00241379">
        <w:trPr>
          <w:trHeight w:val="525"/>
          <w:tblHeader/>
        </w:trPr>
        <w:tc>
          <w:tcPr>
            <w:tcW w:w="2972" w:type="dxa"/>
            <w:shd w:val="clear" w:color="auto" w:fill="56BAD3"/>
            <w:vAlign w:val="center"/>
          </w:tcPr>
          <w:p w14:paraId="3AFC1A6B" w14:textId="19DB6CD9" w:rsidR="00FE2FC0" w:rsidRPr="00A5621B" w:rsidRDefault="00A5621B" w:rsidP="00A5621B">
            <w:pPr>
              <w:spacing w:after="0"/>
              <w:jc w:val="left"/>
              <w:rPr>
                <w:rFonts w:asciiTheme="minorHAnsi" w:hAnsiTheme="minorHAnsi" w:cstheme="minorHAnsi"/>
                <w:b/>
                <w:color w:val="2083B6"/>
                <w:sz w:val="24"/>
              </w:rPr>
            </w:pPr>
            <w:r w:rsidRPr="00A5621B">
              <w:rPr>
                <w:rFonts w:eastAsiaTheme="minorHAnsi" w:cs="Arial"/>
                <w:b/>
                <w:bCs/>
                <w:color w:val="000000" w:themeColor="text1"/>
                <w:sz w:val="24"/>
              </w:rPr>
              <w:t>Capabilities</w:t>
            </w:r>
          </w:p>
        </w:tc>
        <w:tc>
          <w:tcPr>
            <w:tcW w:w="6668" w:type="dxa"/>
            <w:shd w:val="clear" w:color="auto" w:fill="56BAD3"/>
            <w:vAlign w:val="center"/>
          </w:tcPr>
          <w:p w14:paraId="748E50E3" w14:textId="557CE2F5" w:rsidR="00FE2FC0" w:rsidRPr="00A5621B" w:rsidRDefault="00A5621B" w:rsidP="00A5621B">
            <w:pPr>
              <w:spacing w:after="0"/>
              <w:jc w:val="left"/>
              <w:rPr>
                <w:rFonts w:asciiTheme="minorHAnsi" w:hAnsiTheme="minorHAnsi" w:cstheme="minorHAnsi"/>
                <w:b/>
                <w:bCs/>
                <w:sz w:val="24"/>
              </w:rPr>
            </w:pPr>
            <w:r w:rsidRPr="00A5621B">
              <w:rPr>
                <w:rFonts w:cstheme="minorHAnsi"/>
                <w:b/>
                <w:bCs/>
                <w:sz w:val="24"/>
              </w:rPr>
              <w:t>Description</w:t>
            </w:r>
          </w:p>
        </w:tc>
      </w:tr>
      <w:tr w:rsidR="00A7010F" w:rsidRPr="000251AE" w14:paraId="14E7278D" w14:textId="77777777" w:rsidTr="00A7010F">
        <w:tc>
          <w:tcPr>
            <w:tcW w:w="2972" w:type="dxa"/>
          </w:tcPr>
          <w:p w14:paraId="47514EE0" w14:textId="77777777" w:rsidR="00A7010F" w:rsidRPr="001B55C3" w:rsidRDefault="00A7010F" w:rsidP="001B55C3">
            <w:pPr>
              <w:numPr>
                <w:ilvl w:val="0"/>
                <w:numId w:val="4"/>
              </w:numPr>
              <w:ind w:left="453" w:hanging="425"/>
              <w:jc w:val="left"/>
              <w:rPr>
                <w:rFonts w:cs="Arial"/>
                <w:b/>
                <w:bCs/>
                <w:color w:val="56BAD3"/>
                <w:sz w:val="24"/>
              </w:rPr>
            </w:pPr>
            <w:r w:rsidRPr="001B55C3">
              <w:rPr>
                <w:rFonts w:cs="Arial"/>
                <w:b/>
                <w:bCs/>
                <w:color w:val="56BAD3"/>
                <w:sz w:val="24"/>
              </w:rPr>
              <w:t>Culturally Safe Quality Care</w:t>
            </w:r>
          </w:p>
          <w:p w14:paraId="154BBB60" w14:textId="77777777" w:rsidR="00A7010F" w:rsidRPr="001B55C3" w:rsidRDefault="00A7010F" w:rsidP="00A7010F">
            <w:pPr>
              <w:spacing w:after="0"/>
              <w:ind w:left="456" w:hanging="6"/>
              <w:jc w:val="left"/>
              <w:rPr>
                <w:rFonts w:cs="Arial"/>
                <w:sz w:val="24"/>
              </w:rPr>
            </w:pPr>
            <w:r w:rsidRPr="001B55C3">
              <w:rPr>
                <w:rFonts w:cs="Arial"/>
                <w:sz w:val="24"/>
              </w:rPr>
              <w:t>Recognises the impact of colonisation on the social determinants of health and within past and current healthcare service models for rural and remote residents. Adopts reflexive, evidence-based practices to address context-specific inequities and deliver optimal health outcomes.</w:t>
            </w:r>
          </w:p>
        </w:tc>
        <w:tc>
          <w:tcPr>
            <w:tcW w:w="6668" w:type="dxa"/>
          </w:tcPr>
          <w:p w14:paraId="15600235" w14:textId="77777777" w:rsidR="00A7010F" w:rsidRPr="001B55C3" w:rsidRDefault="00A7010F" w:rsidP="001B55C3">
            <w:pPr>
              <w:numPr>
                <w:ilvl w:val="0"/>
                <w:numId w:val="5"/>
              </w:numPr>
              <w:spacing w:after="0"/>
              <w:ind w:left="890" w:hanging="890"/>
              <w:jc w:val="left"/>
              <w:rPr>
                <w:rFonts w:cs="Arial"/>
                <w:sz w:val="24"/>
              </w:rPr>
            </w:pPr>
            <w:r w:rsidRPr="001B55C3">
              <w:rPr>
                <w:rFonts w:cs="Arial"/>
                <w:sz w:val="24"/>
              </w:rPr>
              <w:t xml:space="preserve">Actively and openly incorporates professional and cultural knowledge in the assessment, planning, delivery, and evaluation of safe, quality, </w:t>
            </w:r>
            <w:proofErr w:type="gramStart"/>
            <w:r w:rsidRPr="001B55C3">
              <w:rPr>
                <w:rFonts w:cs="Arial"/>
                <w:sz w:val="24"/>
              </w:rPr>
              <w:t>person</w:t>
            </w:r>
            <w:proofErr w:type="gramEnd"/>
            <w:r w:rsidRPr="001B55C3">
              <w:rPr>
                <w:rFonts w:cs="Arial"/>
                <w:sz w:val="24"/>
              </w:rPr>
              <w:t xml:space="preserve"> and family-centred care.</w:t>
            </w:r>
          </w:p>
          <w:p w14:paraId="1F4164CD" w14:textId="77777777" w:rsidR="00A7010F" w:rsidRPr="001B55C3" w:rsidRDefault="00A7010F" w:rsidP="001B55C3">
            <w:pPr>
              <w:spacing w:after="0"/>
              <w:ind w:left="890" w:hanging="890"/>
              <w:rPr>
                <w:rFonts w:cs="Arial"/>
                <w:sz w:val="24"/>
              </w:rPr>
            </w:pPr>
          </w:p>
          <w:p w14:paraId="2AC4D322" w14:textId="77777777" w:rsidR="00A7010F" w:rsidRPr="001B55C3" w:rsidRDefault="00A7010F" w:rsidP="001B55C3">
            <w:pPr>
              <w:numPr>
                <w:ilvl w:val="0"/>
                <w:numId w:val="5"/>
              </w:numPr>
              <w:spacing w:after="0"/>
              <w:ind w:left="890" w:hanging="890"/>
              <w:jc w:val="left"/>
              <w:rPr>
                <w:rFonts w:cs="Arial"/>
                <w:sz w:val="24"/>
              </w:rPr>
            </w:pPr>
            <w:r w:rsidRPr="001B55C3">
              <w:rPr>
                <w:rFonts w:cs="Arial"/>
                <w:sz w:val="24"/>
              </w:rPr>
              <w:t>Operates with cultural humility and respect, undertaking clinical assessments and plans that consider population and public health actions developed in collaboration with individuals, families, relevant care partners, and the multidisciplinary health care team.</w:t>
            </w:r>
          </w:p>
          <w:p w14:paraId="5BE47DD7" w14:textId="77777777" w:rsidR="00A7010F" w:rsidRPr="001B55C3" w:rsidRDefault="00A7010F" w:rsidP="001B55C3">
            <w:pPr>
              <w:spacing w:after="0"/>
              <w:ind w:left="890" w:hanging="890"/>
              <w:jc w:val="left"/>
              <w:rPr>
                <w:rFonts w:cs="Arial"/>
                <w:sz w:val="24"/>
              </w:rPr>
            </w:pPr>
          </w:p>
          <w:p w14:paraId="67BC8DAD" w14:textId="77777777" w:rsidR="00A7010F" w:rsidRPr="001B55C3" w:rsidRDefault="00A7010F" w:rsidP="001B55C3">
            <w:pPr>
              <w:numPr>
                <w:ilvl w:val="0"/>
                <w:numId w:val="5"/>
              </w:numPr>
              <w:spacing w:after="0"/>
              <w:ind w:left="890" w:hanging="890"/>
              <w:jc w:val="left"/>
              <w:rPr>
                <w:rFonts w:cs="Arial"/>
                <w:sz w:val="24"/>
              </w:rPr>
            </w:pPr>
            <w:r w:rsidRPr="001B55C3">
              <w:rPr>
                <w:rFonts w:cs="Arial"/>
                <w:sz w:val="24"/>
              </w:rPr>
              <w:t xml:space="preserve">Undertakes critical reflexivity that leads to improved holistic, Culturally Safe care whilst undertaking quality improvement activities to monitor and evaluate outcomes of care.  </w:t>
            </w:r>
          </w:p>
          <w:p w14:paraId="47940741" w14:textId="77777777" w:rsidR="00A7010F" w:rsidRPr="001B55C3" w:rsidRDefault="00A7010F" w:rsidP="001B55C3">
            <w:pPr>
              <w:spacing w:after="0"/>
              <w:ind w:left="890" w:hanging="890"/>
              <w:rPr>
                <w:rFonts w:cs="Arial"/>
                <w:sz w:val="24"/>
              </w:rPr>
            </w:pPr>
          </w:p>
        </w:tc>
      </w:tr>
      <w:tr w:rsidR="00A7010F" w:rsidRPr="000251AE" w14:paraId="398A9C40" w14:textId="77777777" w:rsidTr="00A7010F">
        <w:tc>
          <w:tcPr>
            <w:tcW w:w="2972" w:type="dxa"/>
          </w:tcPr>
          <w:p w14:paraId="02E50506" w14:textId="77777777" w:rsidR="00A7010F" w:rsidRPr="001B55C3" w:rsidRDefault="00A7010F" w:rsidP="001B55C3">
            <w:pPr>
              <w:numPr>
                <w:ilvl w:val="0"/>
                <w:numId w:val="4"/>
              </w:numPr>
              <w:ind w:left="453" w:hanging="425"/>
              <w:jc w:val="left"/>
              <w:rPr>
                <w:rFonts w:cs="Arial"/>
                <w:b/>
                <w:bCs/>
                <w:color w:val="56BAD3"/>
                <w:sz w:val="24"/>
              </w:rPr>
            </w:pPr>
            <w:r w:rsidRPr="001B55C3">
              <w:rPr>
                <w:rFonts w:cs="Arial"/>
                <w:b/>
                <w:bCs/>
                <w:color w:val="56BAD3"/>
                <w:sz w:val="24"/>
              </w:rPr>
              <w:t>Evidence-Based Ethical Practice</w:t>
            </w:r>
          </w:p>
          <w:p w14:paraId="26FE5E85" w14:textId="77777777" w:rsidR="00A7010F" w:rsidRPr="001B55C3" w:rsidRDefault="00A7010F" w:rsidP="00703E65">
            <w:pPr>
              <w:spacing w:after="0"/>
              <w:ind w:left="455"/>
              <w:jc w:val="left"/>
              <w:rPr>
                <w:rFonts w:cs="Arial"/>
                <w:sz w:val="24"/>
              </w:rPr>
            </w:pPr>
            <w:r w:rsidRPr="001B55C3">
              <w:rPr>
                <w:rFonts w:cs="Arial"/>
                <w:sz w:val="24"/>
              </w:rPr>
              <w:t xml:space="preserve">Utilises relevant data to identify best practice, place- and strengths-based person-centred interventions, co-designed with people, families, </w:t>
            </w:r>
            <w:proofErr w:type="gramStart"/>
            <w:r w:rsidRPr="001B55C3">
              <w:rPr>
                <w:rFonts w:cs="Arial"/>
                <w:sz w:val="24"/>
              </w:rPr>
              <w:t>communities</w:t>
            </w:r>
            <w:proofErr w:type="gramEnd"/>
            <w:r w:rsidRPr="001B55C3">
              <w:rPr>
                <w:rFonts w:cs="Arial"/>
                <w:sz w:val="24"/>
              </w:rPr>
              <w:t xml:space="preserve"> and the multidisciplinary team in the rural and remote context, recognising legacy challenges, and existing inequities.  </w:t>
            </w:r>
          </w:p>
        </w:tc>
        <w:tc>
          <w:tcPr>
            <w:tcW w:w="6668" w:type="dxa"/>
          </w:tcPr>
          <w:p w14:paraId="077CD5A9" w14:textId="77777777" w:rsidR="00A7010F" w:rsidRPr="001B55C3" w:rsidRDefault="00A7010F" w:rsidP="001B55C3">
            <w:pPr>
              <w:pStyle w:val="ListParagraph"/>
              <w:numPr>
                <w:ilvl w:val="0"/>
                <w:numId w:val="17"/>
              </w:numPr>
              <w:spacing w:after="0"/>
              <w:ind w:left="890" w:hanging="890"/>
              <w:jc w:val="left"/>
              <w:rPr>
                <w:rFonts w:cs="Arial"/>
              </w:rPr>
            </w:pPr>
            <w:r w:rsidRPr="001B55C3">
              <w:rPr>
                <w:rFonts w:cs="Arial"/>
              </w:rPr>
              <w:t xml:space="preserve">Critically evaluates and implements practice standards, policy, </w:t>
            </w:r>
            <w:proofErr w:type="gramStart"/>
            <w:r w:rsidRPr="001B55C3">
              <w:rPr>
                <w:rFonts w:cs="Arial"/>
              </w:rPr>
              <w:t>guidelines</w:t>
            </w:r>
            <w:proofErr w:type="gramEnd"/>
            <w:r w:rsidRPr="001B55C3">
              <w:rPr>
                <w:rFonts w:cs="Arial"/>
              </w:rPr>
              <w:t xml:space="preserve"> and legislation into practice.</w:t>
            </w:r>
          </w:p>
          <w:p w14:paraId="5B1D677F" w14:textId="77777777" w:rsidR="00A7010F" w:rsidRPr="001B55C3" w:rsidRDefault="00A7010F" w:rsidP="001B55C3">
            <w:pPr>
              <w:pStyle w:val="ListParagraph"/>
              <w:spacing w:after="0"/>
              <w:ind w:left="890" w:hanging="890"/>
              <w:jc w:val="left"/>
              <w:rPr>
                <w:rFonts w:cs="Arial"/>
              </w:rPr>
            </w:pPr>
          </w:p>
          <w:p w14:paraId="12184855" w14:textId="77777777" w:rsidR="00A7010F" w:rsidRPr="001B55C3" w:rsidRDefault="00A7010F" w:rsidP="001B55C3">
            <w:pPr>
              <w:pStyle w:val="ListParagraph"/>
              <w:numPr>
                <w:ilvl w:val="0"/>
                <w:numId w:val="17"/>
              </w:numPr>
              <w:spacing w:after="0"/>
              <w:ind w:left="890" w:hanging="890"/>
              <w:jc w:val="left"/>
              <w:rPr>
                <w:rFonts w:cs="Arial"/>
              </w:rPr>
            </w:pPr>
            <w:r w:rsidRPr="001B55C3">
              <w:rPr>
                <w:rFonts w:cs="Arial"/>
              </w:rPr>
              <w:t xml:space="preserve">Uses data monitoring and analysis to inform and prioritise inclusive action, optimise health outcomes, minimise risk, and maintain personal and Cultural Safety.  Ensures appropriate and ethical use of health data, respecting </w:t>
            </w:r>
            <w:proofErr w:type="gramStart"/>
            <w:r w:rsidRPr="001B55C3">
              <w:rPr>
                <w:rFonts w:cs="Arial"/>
              </w:rPr>
              <w:t>confidentiality</w:t>
            </w:r>
            <w:proofErr w:type="gramEnd"/>
            <w:r w:rsidRPr="001B55C3">
              <w:rPr>
                <w:rFonts w:cs="Arial"/>
              </w:rPr>
              <w:t xml:space="preserve"> and data sovereignty.</w:t>
            </w:r>
          </w:p>
          <w:p w14:paraId="489BAC83" w14:textId="77777777" w:rsidR="00A7010F" w:rsidRPr="001B55C3" w:rsidRDefault="00A7010F" w:rsidP="001B55C3">
            <w:pPr>
              <w:pStyle w:val="ListParagraph"/>
              <w:spacing w:after="0"/>
              <w:ind w:left="890" w:hanging="890"/>
              <w:jc w:val="left"/>
              <w:rPr>
                <w:rFonts w:cs="Arial"/>
              </w:rPr>
            </w:pPr>
          </w:p>
          <w:p w14:paraId="1735E9F2" w14:textId="77777777" w:rsidR="00A7010F" w:rsidRPr="001B55C3" w:rsidRDefault="00A7010F" w:rsidP="001B55C3">
            <w:pPr>
              <w:pStyle w:val="ListParagraph"/>
              <w:numPr>
                <w:ilvl w:val="0"/>
                <w:numId w:val="17"/>
              </w:numPr>
              <w:spacing w:after="0"/>
              <w:ind w:left="890" w:hanging="890"/>
              <w:jc w:val="left"/>
              <w:rPr>
                <w:rFonts w:cs="Arial"/>
              </w:rPr>
            </w:pPr>
            <w:r w:rsidRPr="001B55C3">
              <w:rPr>
                <w:rFonts w:cs="Arial"/>
              </w:rPr>
              <w:t>Provides place-based multidisciplinary population health activities across the lifespan in partnership with the local community, identifying and overcoming risks through evidence- and strength-based co-design.</w:t>
            </w:r>
          </w:p>
          <w:p w14:paraId="0A5C9FEA" w14:textId="77777777" w:rsidR="00A7010F" w:rsidRPr="001B55C3" w:rsidRDefault="00A7010F" w:rsidP="001B55C3">
            <w:pPr>
              <w:pStyle w:val="ListParagraph"/>
              <w:spacing w:after="0"/>
              <w:ind w:left="890" w:hanging="890"/>
              <w:jc w:val="left"/>
              <w:rPr>
                <w:rFonts w:cs="Arial"/>
              </w:rPr>
            </w:pPr>
          </w:p>
          <w:p w14:paraId="1E6F93ED" w14:textId="77777777" w:rsidR="00A7010F" w:rsidRPr="001B55C3" w:rsidRDefault="00A7010F" w:rsidP="001B55C3">
            <w:pPr>
              <w:pStyle w:val="ListParagraph"/>
              <w:numPr>
                <w:ilvl w:val="0"/>
                <w:numId w:val="17"/>
              </w:numPr>
              <w:spacing w:after="0"/>
              <w:ind w:left="890" w:hanging="890"/>
              <w:jc w:val="left"/>
              <w:rPr>
                <w:rFonts w:cs="Arial"/>
              </w:rPr>
            </w:pPr>
            <w:r w:rsidRPr="001B55C3">
              <w:rPr>
                <w:rFonts w:cs="Arial"/>
              </w:rPr>
              <w:t xml:space="preserve">Implements and coordinates evidence-based and co-designed health interventions and programs to </w:t>
            </w:r>
            <w:r w:rsidRPr="001B55C3">
              <w:rPr>
                <w:rFonts w:cs="Arial"/>
              </w:rPr>
              <w:lastRenderedPageBreak/>
              <w:t xml:space="preserve">meet community priorities and needs, by embedding health promoting aims and values into practice.  </w:t>
            </w:r>
          </w:p>
        </w:tc>
      </w:tr>
      <w:tr w:rsidR="00A7010F" w:rsidRPr="000251AE" w14:paraId="16DB7BB9" w14:textId="77777777" w:rsidTr="001B55C3">
        <w:trPr>
          <w:trHeight w:val="4572"/>
        </w:trPr>
        <w:tc>
          <w:tcPr>
            <w:tcW w:w="2972" w:type="dxa"/>
          </w:tcPr>
          <w:p w14:paraId="15992316" w14:textId="77777777" w:rsidR="00A7010F" w:rsidRPr="001B55C3" w:rsidRDefault="00A7010F" w:rsidP="001B55C3">
            <w:pPr>
              <w:numPr>
                <w:ilvl w:val="0"/>
                <w:numId w:val="4"/>
              </w:numPr>
              <w:ind w:left="453" w:hanging="425"/>
              <w:jc w:val="left"/>
              <w:rPr>
                <w:rFonts w:cs="Arial"/>
                <w:b/>
                <w:bCs/>
                <w:color w:val="56BAD3"/>
                <w:sz w:val="24"/>
              </w:rPr>
            </w:pPr>
            <w:r w:rsidRPr="001B55C3">
              <w:rPr>
                <w:rFonts w:cs="Arial"/>
                <w:b/>
                <w:bCs/>
                <w:color w:val="56BAD3"/>
                <w:sz w:val="24"/>
              </w:rPr>
              <w:lastRenderedPageBreak/>
              <w:t>Technology Enabled Practice and Care</w:t>
            </w:r>
          </w:p>
          <w:p w14:paraId="2EE3C2AF" w14:textId="77777777" w:rsidR="00A7010F" w:rsidRPr="001B55C3" w:rsidRDefault="00A7010F" w:rsidP="00703E65">
            <w:pPr>
              <w:spacing w:after="0"/>
              <w:ind w:left="455"/>
              <w:jc w:val="left"/>
              <w:rPr>
                <w:rFonts w:cs="Arial"/>
                <w:sz w:val="24"/>
              </w:rPr>
            </w:pPr>
            <w:r w:rsidRPr="001B55C3">
              <w:rPr>
                <w:rFonts w:cs="Arial"/>
                <w:sz w:val="24"/>
              </w:rPr>
              <w:t>Utilises and connects available technology in the rural and remote context to enhance assessment and planning for holistic care and collaboration, to provide comprehensive primary health care.</w:t>
            </w:r>
          </w:p>
        </w:tc>
        <w:tc>
          <w:tcPr>
            <w:tcW w:w="6668" w:type="dxa"/>
          </w:tcPr>
          <w:p w14:paraId="72B0762F" w14:textId="77777777" w:rsidR="00A7010F" w:rsidRPr="001B55C3" w:rsidRDefault="00A7010F" w:rsidP="001B55C3">
            <w:pPr>
              <w:pStyle w:val="ListParagraph"/>
              <w:numPr>
                <w:ilvl w:val="0"/>
                <w:numId w:val="16"/>
              </w:numPr>
              <w:spacing w:after="0"/>
              <w:ind w:left="890" w:hanging="890"/>
              <w:jc w:val="left"/>
              <w:rPr>
                <w:rFonts w:cs="Arial"/>
              </w:rPr>
            </w:pPr>
            <w:r w:rsidRPr="001B55C3">
              <w:rPr>
                <w:rFonts w:cs="Arial"/>
              </w:rPr>
              <w:t xml:space="preserve">Maintains currency with digital health platforms and technologies to assist access to health care, inform care planning, </w:t>
            </w:r>
            <w:proofErr w:type="gramStart"/>
            <w:r w:rsidRPr="001B55C3">
              <w:rPr>
                <w:rFonts w:cs="Arial"/>
              </w:rPr>
              <w:t>delivery</w:t>
            </w:r>
            <w:proofErr w:type="gramEnd"/>
            <w:r w:rsidRPr="001B55C3">
              <w:rPr>
                <w:rFonts w:cs="Arial"/>
              </w:rPr>
              <w:t xml:space="preserve"> and evaluation of health outcomes, connecting care across the continuum.</w:t>
            </w:r>
            <w:r w:rsidRPr="001B55C3">
              <w:rPr>
                <w:rFonts w:cs="Arial"/>
              </w:rPr>
              <w:br/>
            </w:r>
          </w:p>
          <w:p w14:paraId="76B2D545" w14:textId="77777777" w:rsidR="00A7010F" w:rsidRPr="001B55C3" w:rsidRDefault="00A7010F" w:rsidP="001B55C3">
            <w:pPr>
              <w:pStyle w:val="ListParagraph"/>
              <w:numPr>
                <w:ilvl w:val="0"/>
                <w:numId w:val="16"/>
              </w:numPr>
              <w:spacing w:after="0"/>
              <w:ind w:left="890" w:hanging="890"/>
              <w:jc w:val="left"/>
              <w:rPr>
                <w:rFonts w:cs="Arial"/>
              </w:rPr>
            </w:pPr>
            <w:r w:rsidRPr="001B55C3">
              <w:rPr>
                <w:rFonts w:cs="Arial"/>
              </w:rPr>
              <w:t>Demonstrates recognised professional standards in utilising digital tools for professional development.</w:t>
            </w:r>
            <w:r w:rsidRPr="001B55C3">
              <w:rPr>
                <w:rFonts w:cs="Arial"/>
              </w:rPr>
              <w:br/>
            </w:r>
          </w:p>
          <w:p w14:paraId="45AC9CFF" w14:textId="77777777" w:rsidR="00A7010F" w:rsidRPr="001B55C3" w:rsidRDefault="00A7010F" w:rsidP="001B55C3">
            <w:pPr>
              <w:pStyle w:val="ListParagraph"/>
              <w:numPr>
                <w:ilvl w:val="0"/>
                <w:numId w:val="16"/>
              </w:numPr>
              <w:spacing w:after="0"/>
              <w:ind w:left="890" w:hanging="890"/>
              <w:jc w:val="left"/>
              <w:rPr>
                <w:rFonts w:cs="Arial"/>
              </w:rPr>
            </w:pPr>
            <w:r w:rsidRPr="001B55C3">
              <w:rPr>
                <w:rFonts w:cs="Arial"/>
              </w:rPr>
              <w:t>Ensures procedural knowledge in the use of digital tools in healthcare to align with policy, legal, ethical, security and privacy requirements.</w:t>
            </w:r>
            <w:r w:rsidRPr="001B55C3">
              <w:rPr>
                <w:rFonts w:cs="Arial"/>
              </w:rPr>
              <w:br/>
            </w:r>
          </w:p>
          <w:p w14:paraId="0A0FAFE4" w14:textId="77777777" w:rsidR="00A7010F" w:rsidRPr="001B55C3" w:rsidRDefault="00A7010F" w:rsidP="001B55C3">
            <w:pPr>
              <w:pStyle w:val="ListParagraph"/>
              <w:numPr>
                <w:ilvl w:val="0"/>
                <w:numId w:val="16"/>
              </w:numPr>
              <w:spacing w:after="0"/>
              <w:ind w:left="890" w:hanging="890"/>
              <w:jc w:val="left"/>
              <w:rPr>
                <w:rFonts w:cs="Arial"/>
              </w:rPr>
            </w:pPr>
            <w:r w:rsidRPr="001B55C3">
              <w:rPr>
                <w:rFonts w:cs="Arial"/>
              </w:rPr>
              <w:t>Uses digital tools to build and maintain a professional online identity and reputation, in compliance with Australian Health Practitioner Regulation Agency’s (AHPRA) social media policy.</w:t>
            </w:r>
          </w:p>
        </w:tc>
      </w:tr>
    </w:tbl>
    <w:p w14:paraId="3720D8A5" w14:textId="642C3348" w:rsidR="00C74E1F" w:rsidRDefault="00C74E1F" w:rsidP="00C31E08">
      <w:pPr>
        <w:spacing w:after="0"/>
        <w:ind w:left="-284"/>
        <w:jc w:val="left"/>
        <w:rPr>
          <w:rFonts w:ascii="Times New Roman" w:eastAsia="Calibri" w:hAnsi="Times New Roman" w:cstheme="minorBidi"/>
          <w:szCs w:val="22"/>
        </w:rPr>
      </w:pPr>
    </w:p>
    <w:p w14:paraId="0EB83B55" w14:textId="77777777" w:rsidR="00C74E1F" w:rsidRDefault="00C74E1F">
      <w:pPr>
        <w:spacing w:after="0"/>
        <w:jc w:val="left"/>
        <w:rPr>
          <w:rFonts w:ascii="Times New Roman" w:eastAsia="Calibri" w:hAnsi="Times New Roman" w:cstheme="minorBidi"/>
          <w:szCs w:val="22"/>
        </w:rPr>
      </w:pPr>
      <w:r>
        <w:rPr>
          <w:rFonts w:ascii="Times New Roman" w:eastAsia="Calibri" w:hAnsi="Times New Roman" w:cstheme="minorBidi"/>
          <w:szCs w:val="22"/>
        </w:rPr>
        <w:br w:type="page"/>
      </w:r>
    </w:p>
    <w:p w14:paraId="351AE767" w14:textId="3A4C91B6" w:rsidR="00A9668A" w:rsidRDefault="00A9668A" w:rsidP="00C31E08">
      <w:pPr>
        <w:spacing w:after="0"/>
        <w:ind w:left="-284"/>
        <w:jc w:val="left"/>
        <w:rPr>
          <w:rFonts w:ascii="Times New Roman" w:eastAsia="Calibri" w:hAnsi="Times New Roman" w:cstheme="minorBidi"/>
          <w:szCs w:val="22"/>
        </w:rPr>
      </w:pPr>
    </w:p>
    <w:p w14:paraId="64E2A101" w14:textId="267EB7AE" w:rsidR="008E011E" w:rsidRPr="003C36D9" w:rsidRDefault="00212E62" w:rsidP="003C36D9">
      <w:pPr>
        <w:pStyle w:val="Heading2"/>
        <w:ind w:left="2127"/>
        <w:jc w:val="left"/>
        <w:rPr>
          <w:sz w:val="36"/>
          <w:szCs w:val="28"/>
          <w:lang w:val="en-US"/>
        </w:rPr>
      </w:pPr>
      <w:r w:rsidRPr="008E011E">
        <w:rPr>
          <w:rFonts w:ascii="Calibri" w:hAnsi="Calibri" w:cs="Calibri"/>
          <w:b w:val="0"/>
          <w:noProof/>
          <w:color w:val="2F5496"/>
          <w:sz w:val="36"/>
          <w:szCs w:val="36"/>
        </w:rPr>
        <w:drawing>
          <wp:anchor distT="0" distB="0" distL="114300" distR="114300" simplePos="0" relativeHeight="251661313" behindDoc="1" locked="0" layoutInCell="1" allowOverlap="1" wp14:anchorId="72608485" wp14:editId="22116C74">
            <wp:simplePos x="0" y="0"/>
            <wp:positionH relativeFrom="column">
              <wp:posOffset>-175260</wp:posOffset>
            </wp:positionH>
            <wp:positionV relativeFrom="paragraph">
              <wp:posOffset>108487</wp:posOffset>
            </wp:positionV>
            <wp:extent cx="1320800" cy="1320800"/>
            <wp:effectExtent l="0" t="0" r="0" b="0"/>
            <wp:wrapTight wrapText="bothSides">
              <wp:wrapPolygon edited="0">
                <wp:start x="8308" y="0"/>
                <wp:lineTo x="6854" y="208"/>
                <wp:lineTo x="2285" y="2700"/>
                <wp:lineTo x="1662" y="4362"/>
                <wp:lineTo x="208" y="6646"/>
                <wp:lineTo x="0" y="8515"/>
                <wp:lineTo x="0" y="13708"/>
                <wp:lineTo x="1038" y="16615"/>
                <wp:lineTo x="4569" y="20146"/>
                <wp:lineTo x="7685" y="21392"/>
                <wp:lineTo x="8308" y="21392"/>
                <wp:lineTo x="13085" y="21392"/>
                <wp:lineTo x="13708" y="21392"/>
                <wp:lineTo x="16823" y="20146"/>
                <wp:lineTo x="20354" y="16615"/>
                <wp:lineTo x="21392" y="13708"/>
                <wp:lineTo x="21392" y="8515"/>
                <wp:lineTo x="21185" y="6646"/>
                <wp:lineTo x="19315" y="2700"/>
                <wp:lineTo x="14746" y="208"/>
                <wp:lineTo x="13085" y="0"/>
                <wp:lineTo x="8308"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page">
              <wp14:pctWidth>0</wp14:pctWidth>
            </wp14:sizeRelH>
            <wp14:sizeRelV relativeFrom="page">
              <wp14:pctHeight>0</wp14:pctHeight>
            </wp14:sizeRelV>
          </wp:anchor>
        </w:drawing>
      </w:r>
      <w:r w:rsidR="008E011E" w:rsidRPr="008E011E">
        <w:rPr>
          <w:sz w:val="36"/>
          <w:szCs w:val="28"/>
        </w:rPr>
        <w:t xml:space="preserve">Domain </w:t>
      </w:r>
      <w:r w:rsidR="003C36D9">
        <w:rPr>
          <w:sz w:val="36"/>
          <w:szCs w:val="28"/>
        </w:rPr>
        <w:t>3</w:t>
      </w:r>
      <w:r w:rsidR="008E011E" w:rsidRPr="008E011E">
        <w:rPr>
          <w:sz w:val="36"/>
          <w:szCs w:val="28"/>
        </w:rPr>
        <w:t xml:space="preserve">. </w:t>
      </w:r>
      <w:r w:rsidR="003C36D9" w:rsidRPr="003C36D9">
        <w:rPr>
          <w:sz w:val="36"/>
          <w:szCs w:val="28"/>
          <w:lang w:val="en-US"/>
        </w:rPr>
        <w:t>Relationships,</w:t>
      </w:r>
      <w:r w:rsidR="003C36D9">
        <w:rPr>
          <w:sz w:val="36"/>
          <w:szCs w:val="28"/>
          <w:lang w:val="en-US"/>
        </w:rPr>
        <w:t xml:space="preserve"> </w:t>
      </w:r>
      <w:r w:rsidR="003C36D9" w:rsidRPr="003C36D9">
        <w:rPr>
          <w:sz w:val="36"/>
          <w:szCs w:val="28"/>
          <w:lang w:val="en-US"/>
        </w:rPr>
        <w:t>Partnerships and Collaboration</w:t>
      </w:r>
    </w:p>
    <w:p w14:paraId="23E88024" w14:textId="77777777" w:rsidR="00664273" w:rsidRPr="00664273" w:rsidRDefault="00664273" w:rsidP="00664273">
      <w:pPr>
        <w:keepNext/>
        <w:keepLines/>
        <w:tabs>
          <w:tab w:val="left" w:pos="142"/>
        </w:tabs>
        <w:spacing w:before="240" w:after="240"/>
        <w:ind w:left="2127"/>
        <w:jc w:val="left"/>
        <w:outlineLvl w:val="0"/>
        <w:rPr>
          <w:b/>
          <w:bCs/>
          <w:sz w:val="24"/>
          <w:szCs w:val="28"/>
          <w:lang w:val="en-US"/>
        </w:rPr>
      </w:pPr>
      <w:r w:rsidRPr="00664273">
        <w:rPr>
          <w:b/>
          <w:bCs/>
          <w:sz w:val="24"/>
          <w:szCs w:val="28"/>
          <w:lang w:val="en-US"/>
        </w:rPr>
        <w:t xml:space="preserve">Engages in professional, Culturally Safe, and open engagement with the person and their full range of care partners to ensure effective delivery of holistic, comprehensive primary health care. This includes collegial generosity to build mutual trust and respect in professional multicultural and multidisciplinary relationships to </w:t>
      </w:r>
      <w:proofErr w:type="spellStart"/>
      <w:r w:rsidRPr="00664273">
        <w:rPr>
          <w:b/>
          <w:bCs/>
          <w:sz w:val="24"/>
          <w:szCs w:val="28"/>
          <w:lang w:val="en-US"/>
        </w:rPr>
        <w:t>optimise</w:t>
      </w:r>
      <w:proofErr w:type="spellEnd"/>
      <w:r w:rsidRPr="00664273">
        <w:rPr>
          <w:b/>
          <w:bCs/>
          <w:sz w:val="24"/>
          <w:szCs w:val="28"/>
          <w:lang w:val="en-US"/>
        </w:rPr>
        <w:t xml:space="preserve"> health outcomes.</w:t>
      </w:r>
    </w:p>
    <w:p w14:paraId="19D4DB71" w14:textId="0D1CC2FB" w:rsidR="00610CA0" w:rsidRPr="000778D7" w:rsidRDefault="00664273" w:rsidP="000778D7">
      <w:pPr>
        <w:keepNext/>
        <w:keepLines/>
        <w:tabs>
          <w:tab w:val="left" w:pos="142"/>
        </w:tabs>
        <w:spacing w:before="240" w:after="240" w:line="259" w:lineRule="auto"/>
        <w:ind w:left="2126"/>
        <w:jc w:val="left"/>
        <w:outlineLvl w:val="0"/>
        <w:rPr>
          <w:b/>
          <w:bCs/>
          <w:sz w:val="24"/>
          <w:szCs w:val="28"/>
          <w:lang w:val="en-US"/>
        </w:rPr>
      </w:pPr>
      <w:r w:rsidRPr="00664273">
        <w:rPr>
          <w:b/>
          <w:bCs/>
          <w:sz w:val="24"/>
          <w:szCs w:val="28"/>
          <w:lang w:val="en-US"/>
        </w:rPr>
        <w:t xml:space="preserve">3.1 </w:t>
      </w:r>
      <w:r w:rsidRPr="00664273">
        <w:rPr>
          <w:b/>
          <w:bCs/>
          <w:sz w:val="24"/>
          <w:szCs w:val="28"/>
          <w:lang w:val="en-US"/>
        </w:rPr>
        <w:tab/>
        <w:t xml:space="preserve">Effective Communication </w:t>
      </w:r>
      <w:r>
        <w:rPr>
          <w:b/>
          <w:bCs/>
          <w:sz w:val="24"/>
          <w:szCs w:val="28"/>
          <w:lang w:val="en-US"/>
        </w:rPr>
        <w:br/>
      </w:r>
      <w:r w:rsidRPr="00664273">
        <w:rPr>
          <w:b/>
          <w:bCs/>
          <w:sz w:val="24"/>
          <w:szCs w:val="28"/>
          <w:lang w:val="en-US"/>
        </w:rPr>
        <w:t xml:space="preserve">3.2 </w:t>
      </w:r>
      <w:r w:rsidRPr="00664273">
        <w:rPr>
          <w:b/>
          <w:bCs/>
          <w:sz w:val="24"/>
          <w:szCs w:val="28"/>
          <w:lang w:val="en-US"/>
        </w:rPr>
        <w:tab/>
        <w:t>Collaborative Holistic Care</w:t>
      </w:r>
      <w:r>
        <w:rPr>
          <w:b/>
          <w:bCs/>
          <w:sz w:val="24"/>
          <w:szCs w:val="28"/>
          <w:lang w:val="en-US"/>
        </w:rPr>
        <w:br/>
      </w:r>
      <w:r w:rsidRPr="00664273">
        <w:rPr>
          <w:b/>
          <w:bCs/>
          <w:sz w:val="24"/>
          <w:szCs w:val="28"/>
          <w:lang w:val="en-US"/>
        </w:rPr>
        <w:t xml:space="preserve">3.3 </w:t>
      </w:r>
      <w:r w:rsidRPr="00664273">
        <w:rPr>
          <w:b/>
          <w:bCs/>
          <w:sz w:val="24"/>
          <w:szCs w:val="28"/>
          <w:lang w:val="en-US"/>
        </w:rPr>
        <w:tab/>
        <w:t xml:space="preserve">Professional Practice </w:t>
      </w:r>
    </w:p>
    <w:tbl>
      <w:tblPr>
        <w:tblStyle w:val="TableGrid13"/>
        <w:tblW w:w="9640" w:type="dxa"/>
        <w:tblInd w:w="-289" w:type="dxa"/>
        <w:tblCellMar>
          <w:top w:w="57" w:type="dxa"/>
          <w:bottom w:w="57" w:type="dxa"/>
        </w:tblCellMar>
        <w:tblLook w:val="04A0" w:firstRow="1" w:lastRow="0" w:firstColumn="1" w:lastColumn="0" w:noHBand="0" w:noVBand="1"/>
      </w:tblPr>
      <w:tblGrid>
        <w:gridCol w:w="2972"/>
        <w:gridCol w:w="6668"/>
      </w:tblGrid>
      <w:tr w:rsidR="00487369" w:rsidRPr="00D948EF" w14:paraId="4F2B891E" w14:textId="77777777" w:rsidTr="00D1694E">
        <w:trPr>
          <w:tblHeader/>
        </w:trPr>
        <w:tc>
          <w:tcPr>
            <w:tcW w:w="2972" w:type="dxa"/>
            <w:tcBorders>
              <w:top w:val="single" w:sz="4" w:space="0" w:color="auto"/>
              <w:left w:val="single" w:sz="4" w:space="0" w:color="auto"/>
              <w:bottom w:val="single" w:sz="4" w:space="0" w:color="auto"/>
              <w:right w:val="single" w:sz="4" w:space="0" w:color="auto"/>
            </w:tcBorders>
            <w:shd w:val="clear" w:color="auto" w:fill="C34124"/>
            <w:vAlign w:val="center"/>
          </w:tcPr>
          <w:p w14:paraId="7AE4DC10" w14:textId="19B72E1A" w:rsidR="00487369" w:rsidRPr="00841674" w:rsidRDefault="00B32265" w:rsidP="00D1694E">
            <w:pPr>
              <w:jc w:val="left"/>
              <w:rPr>
                <w:rFonts w:cs="Arial"/>
                <w:b/>
                <w:bCs/>
                <w:color w:val="FFFFFF" w:themeColor="background1"/>
                <w:sz w:val="24"/>
              </w:rPr>
            </w:pPr>
            <w:r w:rsidRPr="00841674">
              <w:rPr>
                <w:rFonts w:eastAsiaTheme="minorHAnsi" w:cs="Arial"/>
                <w:b/>
                <w:bCs/>
                <w:color w:val="FFFFFF" w:themeColor="background1"/>
                <w:sz w:val="24"/>
              </w:rPr>
              <w:t>Capabilities</w:t>
            </w:r>
          </w:p>
        </w:tc>
        <w:tc>
          <w:tcPr>
            <w:tcW w:w="6668" w:type="dxa"/>
            <w:tcBorders>
              <w:top w:val="single" w:sz="4" w:space="0" w:color="auto"/>
              <w:left w:val="single" w:sz="4" w:space="0" w:color="auto"/>
              <w:bottom w:val="single" w:sz="4" w:space="0" w:color="auto"/>
              <w:right w:val="single" w:sz="4" w:space="0" w:color="auto"/>
            </w:tcBorders>
            <w:shd w:val="clear" w:color="auto" w:fill="C34124"/>
          </w:tcPr>
          <w:p w14:paraId="38DB467A" w14:textId="681A9860" w:rsidR="00487369" w:rsidRPr="00841674" w:rsidRDefault="00487369" w:rsidP="00D1694E">
            <w:pPr>
              <w:spacing w:after="0"/>
              <w:jc w:val="left"/>
              <w:rPr>
                <w:rFonts w:cs="Arial"/>
                <w:b/>
                <w:bCs/>
                <w:color w:val="FFFFFF" w:themeColor="background1"/>
                <w:sz w:val="24"/>
              </w:rPr>
            </w:pPr>
            <w:r w:rsidRPr="00841674">
              <w:rPr>
                <w:rFonts w:cs="Arial"/>
                <w:b/>
                <w:bCs/>
                <w:color w:val="FFFFFF" w:themeColor="background1"/>
                <w:sz w:val="24"/>
              </w:rPr>
              <w:t>Description</w:t>
            </w:r>
          </w:p>
        </w:tc>
      </w:tr>
      <w:tr w:rsidR="00D948EF" w:rsidRPr="00D948EF" w14:paraId="43B4465F" w14:textId="77777777" w:rsidTr="00D948EF">
        <w:tc>
          <w:tcPr>
            <w:tcW w:w="2972" w:type="dxa"/>
            <w:tcBorders>
              <w:top w:val="single" w:sz="4" w:space="0" w:color="auto"/>
              <w:left w:val="single" w:sz="4" w:space="0" w:color="auto"/>
              <w:bottom w:val="single" w:sz="4" w:space="0" w:color="auto"/>
              <w:right w:val="single" w:sz="4" w:space="0" w:color="auto"/>
            </w:tcBorders>
          </w:tcPr>
          <w:p w14:paraId="08A4323F" w14:textId="77777777" w:rsidR="00D948EF" w:rsidRPr="00D948EF" w:rsidRDefault="00D948EF" w:rsidP="00D948EF">
            <w:pPr>
              <w:numPr>
                <w:ilvl w:val="0"/>
                <w:numId w:val="6"/>
              </w:numPr>
              <w:ind w:left="453" w:hanging="425"/>
              <w:jc w:val="left"/>
              <w:rPr>
                <w:rFonts w:cs="Arial"/>
                <w:sz w:val="24"/>
              </w:rPr>
            </w:pPr>
            <w:r w:rsidRPr="00D948EF">
              <w:rPr>
                <w:rFonts w:cs="Arial"/>
                <w:b/>
                <w:bCs/>
                <w:color w:val="C34124"/>
                <w:sz w:val="24"/>
              </w:rPr>
              <w:t>Effective Communication</w:t>
            </w:r>
          </w:p>
          <w:p w14:paraId="456E9E86" w14:textId="0E3E5735" w:rsidR="00D948EF" w:rsidRPr="00D948EF" w:rsidRDefault="00D948EF" w:rsidP="00D948EF">
            <w:pPr>
              <w:ind w:left="453"/>
              <w:jc w:val="left"/>
              <w:rPr>
                <w:rFonts w:cs="Arial"/>
                <w:sz w:val="24"/>
              </w:rPr>
            </w:pPr>
            <w:r w:rsidRPr="00D948EF">
              <w:rPr>
                <w:rFonts w:cs="Arial"/>
                <w:sz w:val="24"/>
              </w:rPr>
              <w:t xml:space="preserve">Communicates effectively with individuals, their care partners, and the comprehensive primary health care team, cognisant of their dignity, culture, values, beliefs, and rights, and how one’s own culture, values, attitudes, assumptions, and beliefs influence interactions. </w:t>
            </w:r>
          </w:p>
        </w:tc>
        <w:tc>
          <w:tcPr>
            <w:tcW w:w="6668" w:type="dxa"/>
            <w:tcBorders>
              <w:top w:val="single" w:sz="4" w:space="0" w:color="auto"/>
              <w:left w:val="single" w:sz="4" w:space="0" w:color="auto"/>
              <w:bottom w:val="single" w:sz="4" w:space="0" w:color="auto"/>
              <w:right w:val="single" w:sz="4" w:space="0" w:color="auto"/>
            </w:tcBorders>
          </w:tcPr>
          <w:p w14:paraId="3FC46288" w14:textId="77777777" w:rsidR="00D948EF" w:rsidRPr="00D948EF" w:rsidRDefault="00D948EF" w:rsidP="00C805F9">
            <w:pPr>
              <w:numPr>
                <w:ilvl w:val="0"/>
                <w:numId w:val="7"/>
              </w:numPr>
              <w:spacing w:after="0"/>
              <w:ind w:left="905" w:hanging="905"/>
              <w:jc w:val="left"/>
              <w:rPr>
                <w:rFonts w:cs="Arial"/>
                <w:sz w:val="24"/>
              </w:rPr>
            </w:pPr>
            <w:r w:rsidRPr="00D948EF">
              <w:rPr>
                <w:rFonts w:cs="Arial"/>
                <w:sz w:val="24"/>
              </w:rPr>
              <w:t>Actively and respectfully engages the person, their family, care partners, and community support networks including Aboriginal and Torres Strait Islander Health Professionals and other CALD advice as appropriate, in the therapeutic relationship to plan, deliver and evaluate evidence-based care.</w:t>
            </w:r>
          </w:p>
          <w:p w14:paraId="6C04CBCD" w14:textId="77777777" w:rsidR="00D948EF" w:rsidRPr="00D948EF" w:rsidRDefault="00D948EF" w:rsidP="00C805F9">
            <w:pPr>
              <w:spacing w:after="0"/>
              <w:ind w:left="905" w:hanging="905"/>
              <w:rPr>
                <w:rFonts w:cs="Arial"/>
                <w:sz w:val="24"/>
              </w:rPr>
            </w:pPr>
          </w:p>
          <w:p w14:paraId="0F0B73DB" w14:textId="77777777" w:rsidR="00D948EF" w:rsidRPr="00D948EF" w:rsidRDefault="00D948EF" w:rsidP="00C805F9">
            <w:pPr>
              <w:numPr>
                <w:ilvl w:val="0"/>
                <w:numId w:val="7"/>
              </w:numPr>
              <w:spacing w:after="0"/>
              <w:ind w:left="905" w:hanging="905"/>
              <w:jc w:val="left"/>
              <w:rPr>
                <w:rFonts w:cs="Arial"/>
                <w:sz w:val="24"/>
              </w:rPr>
            </w:pPr>
            <w:r w:rsidRPr="00D948EF">
              <w:rPr>
                <w:rFonts w:cs="Arial"/>
                <w:sz w:val="24"/>
              </w:rPr>
              <w:t xml:space="preserve">Communicates effectively with the multidisciplinary team to provide wrap around care that is person focused, co-designed and </w:t>
            </w:r>
            <w:proofErr w:type="gramStart"/>
            <w:r w:rsidRPr="00D948EF">
              <w:rPr>
                <w:rFonts w:cs="Arial"/>
                <w:sz w:val="24"/>
              </w:rPr>
              <w:t>place-based</w:t>
            </w:r>
            <w:proofErr w:type="gramEnd"/>
            <w:r w:rsidRPr="00D948EF">
              <w:rPr>
                <w:rFonts w:cs="Arial"/>
                <w:sz w:val="24"/>
              </w:rPr>
              <w:t>.</w:t>
            </w:r>
          </w:p>
          <w:p w14:paraId="4568601D" w14:textId="77777777" w:rsidR="00D948EF" w:rsidRPr="00D948EF" w:rsidRDefault="00D948EF" w:rsidP="00C805F9">
            <w:pPr>
              <w:spacing w:after="0"/>
              <w:ind w:left="905" w:hanging="905"/>
              <w:jc w:val="left"/>
              <w:rPr>
                <w:rFonts w:cs="Arial"/>
                <w:sz w:val="24"/>
              </w:rPr>
            </w:pPr>
          </w:p>
          <w:p w14:paraId="503C2448" w14:textId="77777777" w:rsidR="00D948EF" w:rsidRPr="00D948EF" w:rsidRDefault="00D948EF" w:rsidP="00C805F9">
            <w:pPr>
              <w:numPr>
                <w:ilvl w:val="0"/>
                <w:numId w:val="7"/>
              </w:numPr>
              <w:spacing w:after="0"/>
              <w:ind w:left="905" w:hanging="905"/>
              <w:jc w:val="left"/>
              <w:rPr>
                <w:rFonts w:cs="Arial"/>
                <w:sz w:val="24"/>
              </w:rPr>
            </w:pPr>
            <w:r w:rsidRPr="00D948EF">
              <w:rPr>
                <w:rFonts w:cs="Arial"/>
                <w:sz w:val="24"/>
              </w:rPr>
              <w:t>Always promotes and enables health literacy to address identified need, in partnership with the person, care partners, local community, and the multidisciplinary team.</w:t>
            </w:r>
          </w:p>
          <w:p w14:paraId="2E48BFA4" w14:textId="77777777" w:rsidR="00D948EF" w:rsidRPr="00D948EF" w:rsidRDefault="00D948EF" w:rsidP="00C805F9">
            <w:pPr>
              <w:spacing w:after="0"/>
              <w:ind w:left="905" w:hanging="905"/>
              <w:jc w:val="left"/>
              <w:rPr>
                <w:rFonts w:cs="Arial"/>
                <w:sz w:val="24"/>
              </w:rPr>
            </w:pPr>
          </w:p>
          <w:p w14:paraId="37ECB61E" w14:textId="77777777" w:rsidR="00D948EF" w:rsidRPr="00D948EF" w:rsidRDefault="00D948EF" w:rsidP="00C805F9">
            <w:pPr>
              <w:numPr>
                <w:ilvl w:val="0"/>
                <w:numId w:val="7"/>
              </w:numPr>
              <w:spacing w:after="0"/>
              <w:ind w:left="905" w:hanging="905"/>
              <w:jc w:val="left"/>
              <w:rPr>
                <w:rFonts w:cs="Arial"/>
                <w:sz w:val="24"/>
              </w:rPr>
            </w:pPr>
            <w:r w:rsidRPr="00D948EF">
              <w:rPr>
                <w:rFonts w:cs="Arial"/>
                <w:sz w:val="24"/>
              </w:rPr>
              <w:t>Builds sustainable relationships with people from diverse groups including Aboriginal and Torres Strait Islander, CALD, and marginalised groups, to support collaborative decision making for optimal healthcare.</w:t>
            </w:r>
          </w:p>
          <w:p w14:paraId="0F1377F1" w14:textId="77777777" w:rsidR="00D948EF" w:rsidRPr="00D948EF" w:rsidRDefault="00D948EF" w:rsidP="00C805F9">
            <w:pPr>
              <w:spacing w:after="0"/>
              <w:ind w:left="905" w:hanging="905"/>
              <w:jc w:val="left"/>
              <w:rPr>
                <w:rFonts w:cs="Arial"/>
                <w:sz w:val="24"/>
              </w:rPr>
            </w:pPr>
          </w:p>
          <w:p w14:paraId="78ED0042" w14:textId="77777777" w:rsidR="00D948EF" w:rsidRPr="00D948EF" w:rsidRDefault="00D948EF" w:rsidP="00C805F9">
            <w:pPr>
              <w:numPr>
                <w:ilvl w:val="0"/>
                <w:numId w:val="7"/>
              </w:numPr>
              <w:spacing w:after="0"/>
              <w:ind w:left="905" w:hanging="905"/>
              <w:jc w:val="left"/>
              <w:rPr>
                <w:rFonts w:cs="Arial"/>
                <w:sz w:val="24"/>
              </w:rPr>
            </w:pPr>
            <w:r w:rsidRPr="00D948EF">
              <w:rPr>
                <w:rFonts w:cs="Arial"/>
                <w:sz w:val="24"/>
              </w:rPr>
              <w:t>Facilitates Culturally Safe, evidence-based health education that strengthens confidence and supports self-care.</w:t>
            </w:r>
          </w:p>
          <w:p w14:paraId="372FEE85" w14:textId="77777777" w:rsidR="00D948EF" w:rsidRPr="00D948EF" w:rsidRDefault="00D948EF" w:rsidP="00C805F9">
            <w:pPr>
              <w:spacing w:after="0"/>
              <w:ind w:left="905" w:hanging="905"/>
              <w:rPr>
                <w:rFonts w:cs="Arial"/>
                <w:sz w:val="24"/>
              </w:rPr>
            </w:pPr>
          </w:p>
          <w:p w14:paraId="1C2E9FC7" w14:textId="2E368CF6" w:rsidR="00D948EF" w:rsidRPr="00D948EF" w:rsidRDefault="00D948EF" w:rsidP="00C805F9">
            <w:pPr>
              <w:numPr>
                <w:ilvl w:val="0"/>
                <w:numId w:val="7"/>
              </w:numPr>
              <w:spacing w:after="0"/>
              <w:ind w:left="905" w:hanging="905"/>
              <w:jc w:val="left"/>
              <w:rPr>
                <w:rFonts w:cs="Arial"/>
                <w:sz w:val="24"/>
              </w:rPr>
            </w:pPr>
            <w:r w:rsidRPr="00D948EF">
              <w:rPr>
                <w:rFonts w:cs="Arial"/>
                <w:sz w:val="24"/>
              </w:rPr>
              <w:t>Develops Culturally Safe partnerships that recognise the importance to many rural and remote families and communities of defining health care needs as collective, rather than as individual.</w:t>
            </w:r>
          </w:p>
        </w:tc>
      </w:tr>
      <w:tr w:rsidR="00D948EF" w:rsidRPr="00D948EF" w14:paraId="134B7D6D" w14:textId="77777777" w:rsidTr="00D948EF">
        <w:tc>
          <w:tcPr>
            <w:tcW w:w="2972" w:type="dxa"/>
            <w:tcBorders>
              <w:top w:val="single" w:sz="4" w:space="0" w:color="auto"/>
              <w:left w:val="single" w:sz="4" w:space="0" w:color="auto"/>
              <w:bottom w:val="single" w:sz="4" w:space="0" w:color="auto"/>
              <w:right w:val="single" w:sz="4" w:space="0" w:color="auto"/>
            </w:tcBorders>
          </w:tcPr>
          <w:p w14:paraId="7348E40C" w14:textId="50C59820" w:rsidR="00D948EF" w:rsidRPr="00D948EF" w:rsidRDefault="00D948EF" w:rsidP="00D948EF">
            <w:pPr>
              <w:numPr>
                <w:ilvl w:val="0"/>
                <w:numId w:val="6"/>
              </w:numPr>
              <w:ind w:left="454" w:hanging="425"/>
              <w:jc w:val="left"/>
              <w:rPr>
                <w:rFonts w:cs="Arial"/>
                <w:b/>
                <w:bCs/>
                <w:color w:val="C34323"/>
                <w:sz w:val="24"/>
              </w:rPr>
            </w:pPr>
            <w:r w:rsidRPr="00D948EF">
              <w:rPr>
                <w:rFonts w:cs="Arial"/>
                <w:b/>
                <w:bCs/>
                <w:color w:val="C34323"/>
                <w:sz w:val="24"/>
              </w:rPr>
              <w:lastRenderedPageBreak/>
              <w:t>Collaborative Holistic Care</w:t>
            </w:r>
          </w:p>
          <w:p w14:paraId="4E618909" w14:textId="77777777" w:rsidR="00D948EF" w:rsidRPr="00D948EF" w:rsidRDefault="00D948EF" w:rsidP="00703E65">
            <w:pPr>
              <w:spacing w:after="0"/>
              <w:ind w:left="456"/>
              <w:jc w:val="left"/>
              <w:rPr>
                <w:rFonts w:cs="Arial"/>
                <w:sz w:val="24"/>
              </w:rPr>
            </w:pPr>
            <w:r w:rsidRPr="00D948EF">
              <w:rPr>
                <w:rFonts w:cs="Arial"/>
                <w:sz w:val="24"/>
              </w:rPr>
              <w:t>Initiates and demonstrates Culturally Safe collegial relationships that promote inclusive workplaces, supports community control, and uses appropriate digital and other technologies to overcome rural and remote barriers to healthcare.</w:t>
            </w:r>
          </w:p>
          <w:p w14:paraId="0ED2EEAC" w14:textId="77777777" w:rsidR="00D948EF" w:rsidRPr="00D948EF" w:rsidRDefault="00D948EF" w:rsidP="00703E65">
            <w:pPr>
              <w:spacing w:after="0"/>
              <w:ind w:left="456"/>
              <w:jc w:val="left"/>
              <w:rPr>
                <w:rFonts w:cs="Arial"/>
                <w:sz w:val="24"/>
              </w:rPr>
            </w:pPr>
          </w:p>
        </w:tc>
        <w:tc>
          <w:tcPr>
            <w:tcW w:w="6668" w:type="dxa"/>
            <w:tcBorders>
              <w:top w:val="single" w:sz="4" w:space="0" w:color="auto"/>
              <w:left w:val="single" w:sz="4" w:space="0" w:color="auto"/>
              <w:bottom w:val="single" w:sz="4" w:space="0" w:color="auto"/>
              <w:right w:val="single" w:sz="4" w:space="0" w:color="auto"/>
            </w:tcBorders>
          </w:tcPr>
          <w:p w14:paraId="4D1AEC23" w14:textId="77777777" w:rsidR="00D948EF" w:rsidRPr="00D948EF" w:rsidRDefault="00D948EF" w:rsidP="00C805F9">
            <w:pPr>
              <w:numPr>
                <w:ilvl w:val="2"/>
                <w:numId w:val="12"/>
              </w:numPr>
              <w:spacing w:after="0"/>
              <w:ind w:left="905" w:hanging="905"/>
              <w:jc w:val="left"/>
              <w:rPr>
                <w:rFonts w:cs="Arial"/>
                <w:sz w:val="24"/>
              </w:rPr>
            </w:pPr>
            <w:r w:rsidRPr="00D948EF">
              <w:rPr>
                <w:rFonts w:cs="Arial"/>
                <w:sz w:val="24"/>
              </w:rPr>
              <w:t>Utilises collaborative partnerships to deliver evidence-based comprehensive and holistic care, drawing on the collective experience, knowledge, and expertise of others.</w:t>
            </w:r>
          </w:p>
          <w:p w14:paraId="1CE1E8A3" w14:textId="77777777" w:rsidR="00D948EF" w:rsidRPr="00D948EF" w:rsidRDefault="00D948EF" w:rsidP="00C805F9">
            <w:pPr>
              <w:spacing w:after="0"/>
              <w:ind w:left="905" w:hanging="905"/>
              <w:rPr>
                <w:rFonts w:cs="Arial"/>
                <w:sz w:val="24"/>
              </w:rPr>
            </w:pPr>
          </w:p>
          <w:p w14:paraId="21A67A9A" w14:textId="77777777" w:rsidR="00D948EF" w:rsidRPr="00D948EF" w:rsidRDefault="00D948EF" w:rsidP="00C805F9">
            <w:pPr>
              <w:numPr>
                <w:ilvl w:val="2"/>
                <w:numId w:val="12"/>
              </w:numPr>
              <w:spacing w:after="0"/>
              <w:ind w:left="905" w:hanging="905"/>
              <w:jc w:val="left"/>
              <w:rPr>
                <w:rFonts w:cs="Arial"/>
                <w:sz w:val="24"/>
              </w:rPr>
            </w:pPr>
            <w:r w:rsidRPr="00D948EF">
              <w:rPr>
                <w:rFonts w:cs="Arial"/>
                <w:sz w:val="24"/>
              </w:rPr>
              <w:t>Delivers Culturally Safe care in collaboration with the person, family, care partners and community support systems, recognising historical and contemporary impacts on professional approaches, perspectives, and practice.</w:t>
            </w:r>
          </w:p>
          <w:p w14:paraId="0ABA2111" w14:textId="77777777" w:rsidR="00D948EF" w:rsidRPr="00D948EF" w:rsidRDefault="00D948EF" w:rsidP="00C805F9">
            <w:pPr>
              <w:spacing w:after="0"/>
              <w:ind w:left="905" w:hanging="905"/>
              <w:jc w:val="left"/>
              <w:rPr>
                <w:rFonts w:cs="Arial"/>
                <w:sz w:val="24"/>
              </w:rPr>
            </w:pPr>
          </w:p>
          <w:p w14:paraId="219348B8" w14:textId="77777777" w:rsidR="00D948EF" w:rsidRPr="00D948EF" w:rsidRDefault="00D948EF" w:rsidP="00C805F9">
            <w:pPr>
              <w:numPr>
                <w:ilvl w:val="2"/>
                <w:numId w:val="12"/>
              </w:numPr>
              <w:spacing w:after="0"/>
              <w:ind w:left="905" w:hanging="905"/>
              <w:jc w:val="left"/>
              <w:rPr>
                <w:rFonts w:cs="Arial"/>
                <w:sz w:val="24"/>
              </w:rPr>
            </w:pPr>
            <w:r w:rsidRPr="00D948EF">
              <w:rPr>
                <w:rFonts w:cs="Arial"/>
                <w:sz w:val="24"/>
              </w:rPr>
              <w:t>Collaborates to strengthen the multidisciplinary team, to develop, implement and evaluate care that supports the person’s independence and self-management.</w:t>
            </w:r>
          </w:p>
          <w:p w14:paraId="2A596F85" w14:textId="77777777" w:rsidR="00D948EF" w:rsidRPr="00D948EF" w:rsidRDefault="00D948EF" w:rsidP="00C805F9">
            <w:pPr>
              <w:spacing w:after="0"/>
              <w:ind w:left="905" w:hanging="905"/>
              <w:jc w:val="left"/>
              <w:rPr>
                <w:rFonts w:cs="Arial"/>
                <w:sz w:val="24"/>
              </w:rPr>
            </w:pPr>
          </w:p>
          <w:p w14:paraId="44180F64" w14:textId="77777777" w:rsidR="00D948EF" w:rsidRPr="00D948EF" w:rsidRDefault="00D948EF" w:rsidP="00C805F9">
            <w:pPr>
              <w:numPr>
                <w:ilvl w:val="2"/>
                <w:numId w:val="12"/>
              </w:numPr>
              <w:spacing w:after="0"/>
              <w:ind w:left="905" w:hanging="905"/>
              <w:jc w:val="left"/>
              <w:rPr>
                <w:rFonts w:cs="Arial"/>
                <w:sz w:val="24"/>
              </w:rPr>
            </w:pPr>
            <w:r w:rsidRPr="00D948EF">
              <w:rPr>
                <w:rFonts w:cs="Arial"/>
                <w:sz w:val="24"/>
              </w:rPr>
              <w:t xml:space="preserve">Applies trauma-informed care using all available resources, demonstrating humility and cross-cultural understanding within the relationship, as required.  </w:t>
            </w:r>
          </w:p>
          <w:p w14:paraId="6A135381" w14:textId="77777777" w:rsidR="00D948EF" w:rsidRPr="00D948EF" w:rsidRDefault="00D948EF" w:rsidP="00C805F9">
            <w:pPr>
              <w:spacing w:after="0"/>
              <w:ind w:left="905" w:hanging="905"/>
              <w:jc w:val="left"/>
              <w:rPr>
                <w:rFonts w:cs="Arial"/>
                <w:sz w:val="24"/>
              </w:rPr>
            </w:pPr>
          </w:p>
          <w:p w14:paraId="02777673" w14:textId="77777777" w:rsidR="00D948EF" w:rsidRPr="00D948EF" w:rsidRDefault="00D948EF" w:rsidP="00C805F9">
            <w:pPr>
              <w:numPr>
                <w:ilvl w:val="2"/>
                <w:numId w:val="12"/>
              </w:numPr>
              <w:spacing w:after="0"/>
              <w:ind w:left="905" w:hanging="905"/>
              <w:jc w:val="left"/>
              <w:rPr>
                <w:rFonts w:cs="Arial"/>
                <w:sz w:val="24"/>
              </w:rPr>
            </w:pPr>
            <w:r w:rsidRPr="00D948EF">
              <w:rPr>
                <w:rFonts w:cs="Arial"/>
                <w:sz w:val="24"/>
              </w:rPr>
              <w:t>Embeds patient monitoring systems, data collection, relevant documentation, and communication tools, linking population health activities to holistic care and connectivity across the care continuum.</w:t>
            </w:r>
          </w:p>
          <w:p w14:paraId="3C07D38C" w14:textId="77777777" w:rsidR="00D948EF" w:rsidRPr="00D948EF" w:rsidRDefault="00D948EF" w:rsidP="00C805F9">
            <w:pPr>
              <w:spacing w:after="0"/>
              <w:ind w:left="905" w:hanging="905"/>
              <w:rPr>
                <w:rFonts w:cs="Arial"/>
                <w:sz w:val="24"/>
              </w:rPr>
            </w:pPr>
          </w:p>
        </w:tc>
      </w:tr>
      <w:tr w:rsidR="00D948EF" w:rsidRPr="00D948EF" w14:paraId="1E46F8CF" w14:textId="77777777" w:rsidTr="00D948EF">
        <w:trPr>
          <w:trHeight w:val="237"/>
        </w:trPr>
        <w:tc>
          <w:tcPr>
            <w:tcW w:w="2972" w:type="dxa"/>
            <w:tcBorders>
              <w:top w:val="single" w:sz="4" w:space="0" w:color="auto"/>
              <w:left w:val="single" w:sz="4" w:space="0" w:color="auto"/>
              <w:bottom w:val="single" w:sz="4" w:space="0" w:color="auto"/>
              <w:right w:val="single" w:sz="4" w:space="0" w:color="auto"/>
            </w:tcBorders>
          </w:tcPr>
          <w:p w14:paraId="04CA8532" w14:textId="511C5B52" w:rsidR="00B67F8A" w:rsidRPr="00B67F8A" w:rsidRDefault="00D948EF" w:rsidP="00B67F8A">
            <w:pPr>
              <w:pStyle w:val="ListParagraph"/>
              <w:numPr>
                <w:ilvl w:val="0"/>
                <w:numId w:val="6"/>
              </w:numPr>
              <w:ind w:left="453" w:hanging="425"/>
              <w:jc w:val="left"/>
              <w:rPr>
                <w:rFonts w:cs="Arial"/>
                <w:b/>
                <w:bCs/>
                <w:color w:val="C34323"/>
              </w:rPr>
            </w:pPr>
            <w:r w:rsidRPr="00D948EF">
              <w:rPr>
                <w:rFonts w:cs="Arial"/>
                <w:b/>
                <w:bCs/>
                <w:color w:val="C34323"/>
              </w:rPr>
              <w:t>Professional Practice</w:t>
            </w:r>
          </w:p>
          <w:p w14:paraId="6BBECF32" w14:textId="4B11CBF6" w:rsidR="00D948EF" w:rsidRPr="004214C2" w:rsidRDefault="00D948EF" w:rsidP="004214C2">
            <w:pPr>
              <w:spacing w:after="0"/>
              <w:ind w:left="455"/>
              <w:jc w:val="left"/>
              <w:rPr>
                <w:rFonts w:cs="Arial"/>
                <w:sz w:val="24"/>
                <w:szCs w:val="28"/>
              </w:rPr>
            </w:pPr>
            <w:r w:rsidRPr="004214C2">
              <w:rPr>
                <w:rFonts w:cs="Arial"/>
                <w:sz w:val="24"/>
                <w:szCs w:val="28"/>
              </w:rPr>
              <w:t>Creates a supportive learning environment by generously sharing knowledge and skills and demonstrates humility in learning from others.</w:t>
            </w:r>
          </w:p>
          <w:p w14:paraId="2057CD84" w14:textId="6374074F" w:rsidR="004214C2" w:rsidRDefault="00D948EF" w:rsidP="00703E65">
            <w:pPr>
              <w:pStyle w:val="ListParagraph"/>
              <w:spacing w:after="0"/>
              <w:ind w:left="450"/>
              <w:jc w:val="left"/>
              <w:rPr>
                <w:rFonts w:cs="Arial"/>
              </w:rPr>
            </w:pPr>
            <w:r w:rsidRPr="00D948EF">
              <w:rPr>
                <w:rFonts w:cs="Arial"/>
              </w:rPr>
              <w:t xml:space="preserve">Understands the critical importance of relationships and partnerships within small communities and teams and establishes appropriate personal and professional boundaries. </w:t>
            </w:r>
          </w:p>
          <w:p w14:paraId="121FAF32" w14:textId="4967709B" w:rsidR="00D948EF" w:rsidRPr="00D948EF" w:rsidRDefault="00D948EF" w:rsidP="00703E65">
            <w:pPr>
              <w:pStyle w:val="ListParagraph"/>
              <w:spacing w:after="0"/>
              <w:ind w:left="450"/>
              <w:jc w:val="left"/>
              <w:rPr>
                <w:rFonts w:cs="Arial"/>
              </w:rPr>
            </w:pPr>
            <w:r w:rsidRPr="00D948EF">
              <w:rPr>
                <w:rFonts w:cs="Arial"/>
              </w:rPr>
              <w:t xml:space="preserve">Advocates for recognition and </w:t>
            </w:r>
            <w:r w:rsidRPr="00D948EF">
              <w:rPr>
                <w:rFonts w:cs="Arial"/>
              </w:rPr>
              <w:lastRenderedPageBreak/>
              <w:t>advancement of the role of nursing in promoting health and wellbeing of individuals and communities.</w:t>
            </w:r>
          </w:p>
          <w:p w14:paraId="6490D8B8" w14:textId="77777777" w:rsidR="00D948EF" w:rsidRPr="00D948EF" w:rsidRDefault="00D948EF" w:rsidP="00703E65">
            <w:pPr>
              <w:spacing w:after="0"/>
              <w:ind w:left="456"/>
              <w:rPr>
                <w:rFonts w:cs="Arial"/>
                <w:sz w:val="24"/>
              </w:rPr>
            </w:pPr>
          </w:p>
        </w:tc>
        <w:tc>
          <w:tcPr>
            <w:tcW w:w="6668" w:type="dxa"/>
            <w:tcBorders>
              <w:top w:val="single" w:sz="4" w:space="0" w:color="auto"/>
              <w:left w:val="single" w:sz="4" w:space="0" w:color="auto"/>
              <w:bottom w:val="single" w:sz="4" w:space="0" w:color="auto"/>
              <w:right w:val="single" w:sz="4" w:space="0" w:color="auto"/>
            </w:tcBorders>
          </w:tcPr>
          <w:p w14:paraId="23D6F698" w14:textId="77777777" w:rsidR="00D948EF" w:rsidRPr="00D948EF" w:rsidRDefault="00D948EF" w:rsidP="00C805F9">
            <w:pPr>
              <w:numPr>
                <w:ilvl w:val="2"/>
                <w:numId w:val="11"/>
              </w:numPr>
              <w:spacing w:after="0"/>
              <w:ind w:left="905" w:hanging="905"/>
              <w:jc w:val="left"/>
              <w:rPr>
                <w:rFonts w:cs="Arial"/>
                <w:sz w:val="24"/>
              </w:rPr>
            </w:pPr>
            <w:r w:rsidRPr="00D948EF">
              <w:rPr>
                <w:rFonts w:cs="Arial"/>
                <w:sz w:val="24"/>
              </w:rPr>
              <w:lastRenderedPageBreak/>
              <w:t>Builds resilient relationships by providing and receiving professional mentorship, including across disciplines within the rural and remote multidisciplinary practice setting.</w:t>
            </w:r>
          </w:p>
          <w:p w14:paraId="08BEE057" w14:textId="77777777" w:rsidR="00D948EF" w:rsidRPr="00D948EF" w:rsidRDefault="00D948EF" w:rsidP="00C805F9">
            <w:pPr>
              <w:spacing w:after="0"/>
              <w:ind w:left="905" w:hanging="905"/>
              <w:rPr>
                <w:rFonts w:cs="Arial"/>
                <w:sz w:val="24"/>
              </w:rPr>
            </w:pPr>
          </w:p>
          <w:p w14:paraId="1DB12926" w14:textId="77777777" w:rsidR="00D948EF" w:rsidRPr="00D948EF" w:rsidRDefault="00D948EF" w:rsidP="00C805F9">
            <w:pPr>
              <w:numPr>
                <w:ilvl w:val="2"/>
                <w:numId w:val="11"/>
              </w:numPr>
              <w:spacing w:after="0"/>
              <w:ind w:left="905" w:hanging="905"/>
              <w:jc w:val="left"/>
              <w:rPr>
                <w:rFonts w:cs="Arial"/>
                <w:sz w:val="24"/>
              </w:rPr>
            </w:pPr>
            <w:r w:rsidRPr="00D948EF">
              <w:rPr>
                <w:rFonts w:cs="Arial"/>
                <w:sz w:val="24"/>
              </w:rPr>
              <w:t>Develops professional and community partnerships in low resource isolated settings as appropriate to assist with innovation and to support staff safety.</w:t>
            </w:r>
          </w:p>
          <w:p w14:paraId="30844B7B" w14:textId="77777777" w:rsidR="00D948EF" w:rsidRPr="00D948EF" w:rsidRDefault="00D948EF" w:rsidP="00C805F9">
            <w:pPr>
              <w:spacing w:after="0"/>
              <w:ind w:left="905" w:hanging="905"/>
              <w:jc w:val="left"/>
              <w:rPr>
                <w:rFonts w:cs="Arial"/>
                <w:sz w:val="24"/>
              </w:rPr>
            </w:pPr>
          </w:p>
          <w:p w14:paraId="5E507BC2" w14:textId="77777777" w:rsidR="00D948EF" w:rsidRPr="00D948EF" w:rsidRDefault="00D948EF" w:rsidP="00C805F9">
            <w:pPr>
              <w:numPr>
                <w:ilvl w:val="2"/>
                <w:numId w:val="11"/>
              </w:numPr>
              <w:spacing w:after="0"/>
              <w:ind w:left="905" w:hanging="905"/>
              <w:jc w:val="left"/>
              <w:rPr>
                <w:rFonts w:cs="Arial"/>
                <w:sz w:val="24"/>
              </w:rPr>
            </w:pPr>
            <w:r w:rsidRPr="00D948EF">
              <w:rPr>
                <w:rFonts w:cs="Arial"/>
                <w:sz w:val="24"/>
              </w:rPr>
              <w:t>Advocates for recognition and advancement of the role of the rural and remote nurse generalist in improving health outcomes, and to highlight health inequities and social injustice.</w:t>
            </w:r>
          </w:p>
          <w:p w14:paraId="50A8A5A8" w14:textId="77777777" w:rsidR="00D948EF" w:rsidRPr="00D948EF" w:rsidRDefault="00D948EF" w:rsidP="00C805F9">
            <w:pPr>
              <w:spacing w:after="0"/>
              <w:ind w:left="905" w:hanging="905"/>
              <w:jc w:val="left"/>
              <w:rPr>
                <w:rFonts w:cs="Arial"/>
                <w:sz w:val="24"/>
              </w:rPr>
            </w:pPr>
          </w:p>
          <w:p w14:paraId="70E7F23F" w14:textId="77777777" w:rsidR="00D948EF" w:rsidRPr="00D948EF" w:rsidRDefault="00D948EF" w:rsidP="00C805F9">
            <w:pPr>
              <w:numPr>
                <w:ilvl w:val="2"/>
                <w:numId w:val="11"/>
              </w:numPr>
              <w:spacing w:after="0"/>
              <w:ind w:left="905" w:hanging="905"/>
              <w:jc w:val="left"/>
              <w:rPr>
                <w:rFonts w:cs="Arial"/>
                <w:sz w:val="24"/>
              </w:rPr>
            </w:pPr>
            <w:r w:rsidRPr="00D948EF">
              <w:rPr>
                <w:rFonts w:cs="Arial"/>
                <w:sz w:val="24"/>
              </w:rPr>
              <w:t>Delivers comprehensive clinical care in a variety of contexts, including complete episodes of care, prevention, and health promotion appropriate for age and demographic.</w:t>
            </w:r>
          </w:p>
          <w:p w14:paraId="0D456163" w14:textId="77777777" w:rsidR="00D948EF" w:rsidRPr="00D948EF" w:rsidRDefault="00D948EF" w:rsidP="00C805F9">
            <w:pPr>
              <w:spacing w:after="0"/>
              <w:ind w:left="905" w:hanging="905"/>
              <w:jc w:val="left"/>
              <w:rPr>
                <w:rFonts w:cs="Arial"/>
                <w:sz w:val="24"/>
              </w:rPr>
            </w:pPr>
          </w:p>
          <w:p w14:paraId="39B5C83D" w14:textId="77777777" w:rsidR="00D948EF" w:rsidRPr="00D948EF" w:rsidRDefault="00D948EF" w:rsidP="00C805F9">
            <w:pPr>
              <w:numPr>
                <w:ilvl w:val="2"/>
                <w:numId w:val="11"/>
              </w:numPr>
              <w:spacing w:after="0"/>
              <w:ind w:left="905" w:hanging="905"/>
              <w:jc w:val="left"/>
              <w:rPr>
                <w:rFonts w:cs="Arial"/>
                <w:sz w:val="24"/>
              </w:rPr>
            </w:pPr>
            <w:r w:rsidRPr="00D948EF">
              <w:rPr>
                <w:rFonts w:cs="Arial"/>
                <w:sz w:val="24"/>
              </w:rPr>
              <w:t xml:space="preserve">Embraces multidisciplinary collaborative team care, inclusive of all rural and remote generalists and </w:t>
            </w:r>
            <w:r w:rsidRPr="00D948EF">
              <w:rPr>
                <w:rFonts w:cs="Arial"/>
                <w:sz w:val="24"/>
              </w:rPr>
              <w:lastRenderedPageBreak/>
              <w:t>care partners, to provide wrap around care and support.</w:t>
            </w:r>
          </w:p>
          <w:p w14:paraId="0DCFAB9F" w14:textId="77777777" w:rsidR="00D948EF" w:rsidRPr="00D948EF" w:rsidRDefault="00D948EF" w:rsidP="00C805F9">
            <w:pPr>
              <w:spacing w:after="0"/>
              <w:ind w:left="905" w:hanging="905"/>
              <w:jc w:val="left"/>
              <w:rPr>
                <w:rFonts w:cs="Arial"/>
                <w:sz w:val="24"/>
              </w:rPr>
            </w:pPr>
          </w:p>
          <w:p w14:paraId="72F7B5F8" w14:textId="77777777" w:rsidR="00D948EF" w:rsidRPr="00D948EF" w:rsidRDefault="00D948EF" w:rsidP="00C805F9">
            <w:pPr>
              <w:numPr>
                <w:ilvl w:val="2"/>
                <w:numId w:val="11"/>
              </w:numPr>
              <w:spacing w:after="0"/>
              <w:ind w:left="905" w:hanging="905"/>
              <w:jc w:val="left"/>
              <w:rPr>
                <w:rFonts w:cs="Arial"/>
                <w:sz w:val="24"/>
              </w:rPr>
            </w:pPr>
            <w:r w:rsidRPr="00D948EF">
              <w:rPr>
                <w:rFonts w:cs="Arial"/>
                <w:sz w:val="24"/>
              </w:rPr>
              <w:t>Utilises clinical leadership and professional judgement to guide delegation, supervision, coordination, consultation, and referral, within Culturally Safe and respectful professional relationships, to optimise health outcomes.</w:t>
            </w:r>
          </w:p>
          <w:p w14:paraId="240CE8AD" w14:textId="77777777" w:rsidR="00D948EF" w:rsidRPr="00D948EF" w:rsidRDefault="00D948EF" w:rsidP="00C805F9">
            <w:pPr>
              <w:spacing w:after="0"/>
              <w:ind w:left="905" w:hanging="905"/>
              <w:rPr>
                <w:rFonts w:cs="Arial"/>
                <w:sz w:val="24"/>
              </w:rPr>
            </w:pPr>
          </w:p>
        </w:tc>
      </w:tr>
    </w:tbl>
    <w:p w14:paraId="580B7C61" w14:textId="77777777" w:rsidR="00D948EF" w:rsidRDefault="00D948EF" w:rsidP="005E596B">
      <w:pPr>
        <w:spacing w:after="0"/>
        <w:ind w:left="-284"/>
        <w:jc w:val="left"/>
        <w:rPr>
          <w:rFonts w:ascii="Times New Roman" w:eastAsia="Calibri" w:hAnsi="Times New Roman" w:cstheme="minorBidi"/>
          <w:szCs w:val="22"/>
        </w:rPr>
      </w:pPr>
    </w:p>
    <w:p w14:paraId="24BDDE82" w14:textId="77777777" w:rsidR="00D948EF" w:rsidRDefault="00D948EF">
      <w:pPr>
        <w:spacing w:after="0"/>
        <w:jc w:val="left"/>
        <w:rPr>
          <w:rFonts w:ascii="Times New Roman" w:eastAsia="Calibri" w:hAnsi="Times New Roman" w:cstheme="minorBidi"/>
          <w:szCs w:val="22"/>
        </w:rPr>
      </w:pPr>
      <w:r>
        <w:rPr>
          <w:rFonts w:ascii="Times New Roman" w:eastAsia="Calibri" w:hAnsi="Times New Roman" w:cstheme="minorBidi"/>
          <w:szCs w:val="22"/>
        </w:rPr>
        <w:br w:type="page"/>
      </w:r>
    </w:p>
    <w:p w14:paraId="250BE95F" w14:textId="4BAF7239" w:rsidR="005E596B" w:rsidRDefault="005E596B" w:rsidP="005E596B">
      <w:pPr>
        <w:spacing w:after="0"/>
        <w:ind w:left="-284"/>
        <w:jc w:val="left"/>
        <w:rPr>
          <w:rFonts w:ascii="Times New Roman" w:eastAsia="Calibri" w:hAnsi="Times New Roman" w:cstheme="minorBidi"/>
          <w:szCs w:val="22"/>
        </w:rPr>
      </w:pPr>
      <w:r w:rsidRPr="005E596B">
        <w:rPr>
          <w:b/>
          <w:bCs/>
          <w:noProof/>
          <w:sz w:val="24"/>
          <w:szCs w:val="28"/>
          <w:lang w:val="en-US"/>
        </w:rPr>
        <w:lastRenderedPageBreak/>
        <w:drawing>
          <wp:anchor distT="0" distB="0" distL="114300" distR="114300" simplePos="0" relativeHeight="251662337" behindDoc="1" locked="0" layoutInCell="1" allowOverlap="1" wp14:anchorId="54D4877C" wp14:editId="3A985A2F">
            <wp:simplePos x="0" y="0"/>
            <wp:positionH relativeFrom="column">
              <wp:posOffset>-215265</wp:posOffset>
            </wp:positionH>
            <wp:positionV relativeFrom="paragraph">
              <wp:posOffset>144965</wp:posOffset>
            </wp:positionV>
            <wp:extent cx="1320800" cy="1320800"/>
            <wp:effectExtent l="0" t="0" r="0" b="0"/>
            <wp:wrapTight wrapText="bothSides">
              <wp:wrapPolygon edited="0">
                <wp:start x="8308" y="0"/>
                <wp:lineTo x="6854" y="208"/>
                <wp:lineTo x="2285" y="2700"/>
                <wp:lineTo x="1662" y="4362"/>
                <wp:lineTo x="208" y="6646"/>
                <wp:lineTo x="0" y="8515"/>
                <wp:lineTo x="0" y="13708"/>
                <wp:lineTo x="1038" y="16615"/>
                <wp:lineTo x="4569" y="20146"/>
                <wp:lineTo x="7685" y="21392"/>
                <wp:lineTo x="8308" y="21392"/>
                <wp:lineTo x="13085" y="21392"/>
                <wp:lineTo x="13708" y="21392"/>
                <wp:lineTo x="16823" y="20146"/>
                <wp:lineTo x="20354" y="16615"/>
                <wp:lineTo x="21392" y="13708"/>
                <wp:lineTo x="21392" y="8515"/>
                <wp:lineTo x="21185" y="6646"/>
                <wp:lineTo x="19315" y="2700"/>
                <wp:lineTo x="14746" y="208"/>
                <wp:lineTo x="13085" y="0"/>
                <wp:lineTo x="8308"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page">
              <wp14:pctWidth>0</wp14:pctWidth>
            </wp14:sizeRelH>
            <wp14:sizeRelV relativeFrom="page">
              <wp14:pctHeight>0</wp14:pctHeight>
            </wp14:sizeRelV>
          </wp:anchor>
        </w:drawing>
      </w:r>
    </w:p>
    <w:p w14:paraId="71D61FE2" w14:textId="5504A133" w:rsidR="00A02FD9" w:rsidRPr="005E596B" w:rsidRDefault="00A02FD9" w:rsidP="005E596B">
      <w:pPr>
        <w:pStyle w:val="Heading2"/>
        <w:ind w:left="2127"/>
        <w:rPr>
          <w:color w:val="3685B4"/>
          <w:sz w:val="36"/>
          <w:szCs w:val="28"/>
          <w:lang w:val="en-US"/>
        </w:rPr>
      </w:pPr>
      <w:r w:rsidRPr="005E596B">
        <w:rPr>
          <w:color w:val="3685B4"/>
          <w:sz w:val="36"/>
          <w:szCs w:val="28"/>
        </w:rPr>
        <w:t xml:space="preserve">Domain </w:t>
      </w:r>
      <w:r w:rsidR="003C36D9" w:rsidRPr="005E596B">
        <w:rPr>
          <w:color w:val="3685B4"/>
          <w:sz w:val="36"/>
          <w:szCs w:val="28"/>
        </w:rPr>
        <w:t>4</w:t>
      </w:r>
      <w:r w:rsidRPr="005E596B">
        <w:rPr>
          <w:color w:val="3685B4"/>
          <w:sz w:val="36"/>
          <w:szCs w:val="28"/>
        </w:rPr>
        <w:t xml:space="preserve">. </w:t>
      </w:r>
      <w:r w:rsidR="005E596B" w:rsidRPr="005E596B">
        <w:rPr>
          <w:color w:val="3685B4"/>
          <w:sz w:val="36"/>
          <w:szCs w:val="28"/>
          <w:lang w:val="en-US"/>
        </w:rPr>
        <w:t>Capability for Practice</w:t>
      </w:r>
    </w:p>
    <w:p w14:paraId="2861035B" w14:textId="2B41229C" w:rsidR="005E596B" w:rsidRPr="005E596B" w:rsidRDefault="005E596B" w:rsidP="005E596B">
      <w:pPr>
        <w:keepNext/>
        <w:keepLines/>
        <w:tabs>
          <w:tab w:val="left" w:pos="142"/>
        </w:tabs>
        <w:spacing w:before="240" w:after="240" w:line="259" w:lineRule="auto"/>
        <w:ind w:left="2126"/>
        <w:jc w:val="left"/>
        <w:outlineLvl w:val="0"/>
        <w:rPr>
          <w:b/>
          <w:bCs/>
          <w:sz w:val="24"/>
          <w:szCs w:val="28"/>
          <w:lang w:val="en-US"/>
        </w:rPr>
      </w:pPr>
      <w:r w:rsidRPr="005E596B">
        <w:rPr>
          <w:b/>
          <w:bCs/>
          <w:sz w:val="24"/>
          <w:szCs w:val="28"/>
          <w:lang w:val="en-US"/>
        </w:rPr>
        <w:t>Is accountable for own level of rural and remote generalist capability, responding constructively to support colleagues’ capability for practice.</w:t>
      </w:r>
    </w:p>
    <w:p w14:paraId="510C66A6" w14:textId="0FA6B6EB" w:rsidR="000B5606" w:rsidRPr="000B5606" w:rsidRDefault="000B5606" w:rsidP="004A6DAE">
      <w:pPr>
        <w:keepNext/>
        <w:keepLines/>
        <w:tabs>
          <w:tab w:val="left" w:pos="0"/>
        </w:tabs>
        <w:spacing w:before="240" w:after="240" w:line="259" w:lineRule="auto"/>
        <w:ind w:left="2126"/>
        <w:jc w:val="left"/>
        <w:outlineLvl w:val="0"/>
        <w:rPr>
          <w:b/>
          <w:bCs/>
          <w:sz w:val="24"/>
          <w:szCs w:val="28"/>
          <w:lang w:val="en-US"/>
        </w:rPr>
      </w:pPr>
      <w:r w:rsidRPr="000B5606">
        <w:rPr>
          <w:b/>
          <w:bCs/>
          <w:sz w:val="24"/>
          <w:szCs w:val="28"/>
          <w:lang w:val="en-US"/>
        </w:rPr>
        <w:t xml:space="preserve">4.1 </w:t>
      </w:r>
      <w:r w:rsidRPr="000B5606">
        <w:rPr>
          <w:b/>
          <w:bCs/>
          <w:sz w:val="24"/>
          <w:szCs w:val="28"/>
          <w:lang w:val="en-US"/>
        </w:rPr>
        <w:tab/>
        <w:t xml:space="preserve">Care of Self and Others </w:t>
      </w:r>
      <w:r>
        <w:rPr>
          <w:b/>
          <w:bCs/>
          <w:sz w:val="24"/>
          <w:szCs w:val="28"/>
          <w:lang w:val="en-US"/>
        </w:rPr>
        <w:br/>
      </w:r>
      <w:r w:rsidRPr="000B5606">
        <w:rPr>
          <w:b/>
          <w:bCs/>
          <w:sz w:val="24"/>
          <w:szCs w:val="28"/>
          <w:lang w:val="en-US"/>
        </w:rPr>
        <w:t xml:space="preserve">4.2 </w:t>
      </w:r>
      <w:r w:rsidRPr="000B5606">
        <w:rPr>
          <w:b/>
          <w:bCs/>
          <w:sz w:val="24"/>
          <w:szCs w:val="28"/>
          <w:lang w:val="en-US"/>
        </w:rPr>
        <w:tab/>
        <w:t xml:space="preserve">Lifelong Learning </w:t>
      </w:r>
      <w:r>
        <w:rPr>
          <w:b/>
          <w:bCs/>
          <w:sz w:val="24"/>
          <w:szCs w:val="28"/>
          <w:lang w:val="en-US"/>
        </w:rPr>
        <w:br/>
      </w:r>
      <w:r w:rsidRPr="000B5606">
        <w:rPr>
          <w:b/>
          <w:bCs/>
          <w:sz w:val="24"/>
          <w:szCs w:val="28"/>
          <w:lang w:val="en-US"/>
        </w:rPr>
        <w:t xml:space="preserve">4.3 </w:t>
      </w:r>
      <w:r w:rsidRPr="000B5606">
        <w:rPr>
          <w:b/>
          <w:bCs/>
          <w:sz w:val="24"/>
          <w:szCs w:val="28"/>
          <w:lang w:val="en-US"/>
        </w:rPr>
        <w:tab/>
        <w:t>Accountability to Self and the Profession</w:t>
      </w:r>
    </w:p>
    <w:tbl>
      <w:tblPr>
        <w:tblStyle w:val="TableGrid14"/>
        <w:tblW w:w="9640" w:type="dxa"/>
        <w:tblInd w:w="-289" w:type="dxa"/>
        <w:tblCellMar>
          <w:top w:w="57" w:type="dxa"/>
          <w:bottom w:w="57" w:type="dxa"/>
        </w:tblCellMar>
        <w:tblLook w:val="04A0" w:firstRow="1" w:lastRow="0" w:firstColumn="1" w:lastColumn="0" w:noHBand="0" w:noVBand="1"/>
      </w:tblPr>
      <w:tblGrid>
        <w:gridCol w:w="2972"/>
        <w:gridCol w:w="6668"/>
      </w:tblGrid>
      <w:tr w:rsidR="004A6DAE" w:rsidRPr="000251AE" w14:paraId="7CA696D2" w14:textId="77777777" w:rsidTr="000C3AC2">
        <w:trPr>
          <w:trHeight w:val="503"/>
          <w:tblHeader/>
        </w:trPr>
        <w:tc>
          <w:tcPr>
            <w:tcW w:w="2972" w:type="dxa"/>
            <w:shd w:val="clear" w:color="auto" w:fill="3685B4"/>
            <w:vAlign w:val="center"/>
          </w:tcPr>
          <w:p w14:paraId="08F5347D" w14:textId="5B16C0B5" w:rsidR="004A6DAE" w:rsidRPr="004A6DAE" w:rsidRDefault="004A6DAE" w:rsidP="004A6DAE">
            <w:pPr>
              <w:spacing w:after="0"/>
              <w:jc w:val="left"/>
              <w:rPr>
                <w:rFonts w:asciiTheme="minorHAnsi" w:hAnsiTheme="minorHAnsi" w:cstheme="minorHAnsi"/>
                <w:b/>
                <w:bCs/>
                <w:color w:val="FFFFFF" w:themeColor="background1"/>
                <w:sz w:val="24"/>
              </w:rPr>
            </w:pPr>
            <w:r w:rsidRPr="004A6DAE">
              <w:rPr>
                <w:rFonts w:eastAsiaTheme="minorHAnsi" w:cs="Arial"/>
                <w:b/>
                <w:bCs/>
                <w:color w:val="FFFFFF" w:themeColor="background1"/>
                <w:sz w:val="24"/>
              </w:rPr>
              <w:t>Capabilities</w:t>
            </w:r>
          </w:p>
        </w:tc>
        <w:tc>
          <w:tcPr>
            <w:tcW w:w="6668" w:type="dxa"/>
            <w:shd w:val="clear" w:color="auto" w:fill="3685B4"/>
            <w:vAlign w:val="center"/>
          </w:tcPr>
          <w:p w14:paraId="41EB5848" w14:textId="3BEF0C2D" w:rsidR="004A6DAE" w:rsidRPr="004A6DAE" w:rsidRDefault="004A6DAE" w:rsidP="004A6DAE">
            <w:pPr>
              <w:spacing w:after="0"/>
              <w:jc w:val="left"/>
              <w:rPr>
                <w:rFonts w:asciiTheme="minorHAnsi" w:hAnsiTheme="minorHAnsi" w:cstheme="minorHAnsi"/>
                <w:b/>
                <w:bCs/>
                <w:color w:val="FFFFFF" w:themeColor="background1"/>
                <w:sz w:val="24"/>
              </w:rPr>
            </w:pPr>
            <w:r w:rsidRPr="004A6DAE">
              <w:rPr>
                <w:rFonts w:cstheme="minorHAnsi"/>
                <w:b/>
                <w:bCs/>
                <w:color w:val="FFFFFF" w:themeColor="background1"/>
                <w:sz w:val="24"/>
              </w:rPr>
              <w:t>Description</w:t>
            </w:r>
          </w:p>
        </w:tc>
      </w:tr>
      <w:tr w:rsidR="004A6DAE" w:rsidRPr="000251AE" w14:paraId="55D38258" w14:textId="77777777" w:rsidTr="00C805F9">
        <w:tc>
          <w:tcPr>
            <w:tcW w:w="2972" w:type="dxa"/>
          </w:tcPr>
          <w:p w14:paraId="275524DB" w14:textId="77777777" w:rsidR="004A6DAE" w:rsidRPr="00C805F9" w:rsidRDefault="004A6DAE" w:rsidP="00C805F9">
            <w:pPr>
              <w:numPr>
                <w:ilvl w:val="0"/>
                <w:numId w:val="8"/>
              </w:numPr>
              <w:ind w:left="459" w:hanging="425"/>
              <w:jc w:val="left"/>
              <w:rPr>
                <w:rFonts w:cs="Arial"/>
                <w:b/>
                <w:bCs/>
                <w:color w:val="2083B6"/>
                <w:sz w:val="24"/>
              </w:rPr>
            </w:pPr>
            <w:r w:rsidRPr="00C805F9">
              <w:rPr>
                <w:rFonts w:cs="Arial"/>
                <w:b/>
                <w:bCs/>
                <w:color w:val="2083B6"/>
                <w:sz w:val="24"/>
              </w:rPr>
              <w:t>Care of Self and Others</w:t>
            </w:r>
          </w:p>
          <w:p w14:paraId="0873B0A4" w14:textId="77777777" w:rsidR="004A6DAE" w:rsidRPr="00C805F9" w:rsidRDefault="004A6DAE" w:rsidP="00703E65">
            <w:pPr>
              <w:spacing w:after="0"/>
              <w:ind w:left="458"/>
              <w:jc w:val="left"/>
              <w:rPr>
                <w:rFonts w:cs="Arial"/>
                <w:sz w:val="24"/>
              </w:rPr>
            </w:pPr>
            <w:r w:rsidRPr="00C805F9">
              <w:rPr>
                <w:rFonts w:cs="Arial"/>
                <w:color w:val="000000"/>
                <w:sz w:val="24"/>
              </w:rPr>
              <w:t>Develops and maintains the capability to deliver evidence-based care that enables people to make informed decisions for their health in the rural or remote setting, strengthening own and other’s wellbeing, and supporting colleagues to deliver Culturally Safe quality healthcare.</w:t>
            </w:r>
          </w:p>
        </w:tc>
        <w:tc>
          <w:tcPr>
            <w:tcW w:w="6668" w:type="dxa"/>
          </w:tcPr>
          <w:p w14:paraId="594C3734" w14:textId="77777777" w:rsidR="004A6DAE" w:rsidRPr="00C805F9" w:rsidRDefault="004A6DAE" w:rsidP="00C805F9">
            <w:pPr>
              <w:numPr>
                <w:ilvl w:val="2"/>
                <w:numId w:val="13"/>
              </w:numPr>
              <w:spacing w:after="0"/>
              <w:ind w:left="905" w:hanging="905"/>
              <w:jc w:val="left"/>
              <w:rPr>
                <w:rFonts w:cs="Arial"/>
                <w:sz w:val="24"/>
              </w:rPr>
            </w:pPr>
            <w:r w:rsidRPr="00C805F9">
              <w:rPr>
                <w:rFonts w:cs="Arial"/>
                <w:sz w:val="24"/>
              </w:rPr>
              <w:t xml:space="preserve">Maintains own health, </w:t>
            </w:r>
            <w:proofErr w:type="gramStart"/>
            <w:r w:rsidRPr="00C805F9">
              <w:rPr>
                <w:rFonts w:cs="Arial"/>
                <w:sz w:val="24"/>
              </w:rPr>
              <w:t>wellbeing</w:t>
            </w:r>
            <w:proofErr w:type="gramEnd"/>
            <w:r w:rsidRPr="00C805F9">
              <w:rPr>
                <w:rFonts w:cs="Arial"/>
                <w:sz w:val="24"/>
              </w:rPr>
              <w:t xml:space="preserve"> and resilience through self-care strategies such as peer support and mentorship, clinical reflective supervision and employee assistance.</w:t>
            </w:r>
          </w:p>
          <w:p w14:paraId="5BEEA57F" w14:textId="77777777" w:rsidR="004A6DAE" w:rsidRPr="00C805F9" w:rsidRDefault="004A6DAE" w:rsidP="00C805F9">
            <w:pPr>
              <w:spacing w:after="0"/>
              <w:ind w:left="905" w:hanging="905"/>
              <w:rPr>
                <w:rFonts w:cs="Arial"/>
                <w:sz w:val="24"/>
              </w:rPr>
            </w:pPr>
          </w:p>
          <w:p w14:paraId="6D4FF0A5" w14:textId="77777777" w:rsidR="004A6DAE" w:rsidRPr="00C805F9" w:rsidRDefault="004A6DAE" w:rsidP="00C805F9">
            <w:pPr>
              <w:numPr>
                <w:ilvl w:val="2"/>
                <w:numId w:val="13"/>
              </w:numPr>
              <w:spacing w:after="0"/>
              <w:ind w:left="905" w:hanging="905"/>
              <w:jc w:val="left"/>
              <w:rPr>
                <w:rFonts w:cs="Arial"/>
                <w:sz w:val="24"/>
              </w:rPr>
            </w:pPr>
            <w:r w:rsidRPr="00C805F9">
              <w:rPr>
                <w:rFonts w:cs="Arial"/>
                <w:sz w:val="24"/>
              </w:rPr>
              <w:t>Recognising the demands of rural and isolated remote practice on self and others, demonstrates proficiency in comprehensive assessments in a range of settings, often in isolation with reduced access to immediate clinical supports, using resources innovatively to plan, treat and evaluate care, to full scope of practice.</w:t>
            </w:r>
          </w:p>
          <w:p w14:paraId="2ECFDF48" w14:textId="77777777" w:rsidR="004A6DAE" w:rsidRPr="00C805F9" w:rsidRDefault="004A6DAE" w:rsidP="00C805F9">
            <w:pPr>
              <w:spacing w:after="0"/>
              <w:ind w:left="905" w:hanging="905"/>
              <w:jc w:val="left"/>
              <w:rPr>
                <w:rFonts w:cs="Arial"/>
                <w:sz w:val="24"/>
              </w:rPr>
            </w:pPr>
          </w:p>
          <w:p w14:paraId="77B59203" w14:textId="77777777" w:rsidR="004A6DAE" w:rsidRPr="00C805F9" w:rsidRDefault="004A6DAE" w:rsidP="00C805F9">
            <w:pPr>
              <w:numPr>
                <w:ilvl w:val="2"/>
                <w:numId w:val="13"/>
              </w:numPr>
              <w:spacing w:after="0"/>
              <w:ind w:left="905" w:hanging="905"/>
              <w:jc w:val="left"/>
              <w:rPr>
                <w:rFonts w:cs="Arial"/>
                <w:sz w:val="24"/>
              </w:rPr>
            </w:pPr>
            <w:r w:rsidRPr="00C805F9">
              <w:rPr>
                <w:rFonts w:cs="Arial"/>
                <w:sz w:val="24"/>
              </w:rPr>
              <w:t>Promotes a safe work environment through adherence to relevant legislation, standards of practice and safety protocols that reflect cultural and local requirements in isolated settings.</w:t>
            </w:r>
          </w:p>
          <w:p w14:paraId="0BAF7A86" w14:textId="77777777" w:rsidR="004A6DAE" w:rsidRPr="00C805F9" w:rsidRDefault="004A6DAE" w:rsidP="00C805F9">
            <w:pPr>
              <w:spacing w:after="0"/>
              <w:ind w:left="905" w:hanging="905"/>
              <w:jc w:val="left"/>
              <w:rPr>
                <w:rFonts w:cs="Arial"/>
                <w:sz w:val="24"/>
              </w:rPr>
            </w:pPr>
          </w:p>
          <w:p w14:paraId="65FC1CDA" w14:textId="77777777" w:rsidR="004A6DAE" w:rsidRPr="00C805F9" w:rsidRDefault="004A6DAE" w:rsidP="00C805F9">
            <w:pPr>
              <w:numPr>
                <w:ilvl w:val="2"/>
                <w:numId w:val="13"/>
              </w:numPr>
              <w:spacing w:after="0"/>
              <w:ind w:left="905" w:hanging="905"/>
              <w:jc w:val="left"/>
              <w:rPr>
                <w:rFonts w:cs="Arial"/>
                <w:sz w:val="24"/>
              </w:rPr>
            </w:pPr>
            <w:r w:rsidRPr="00C805F9">
              <w:rPr>
                <w:rFonts w:cs="Arial"/>
                <w:sz w:val="24"/>
              </w:rPr>
              <w:t>Engages in inter-professional collegial support and learning aligned to the rural or remote context.</w:t>
            </w:r>
          </w:p>
          <w:p w14:paraId="13EBBD8D" w14:textId="77777777" w:rsidR="004A6DAE" w:rsidRPr="00C805F9" w:rsidRDefault="004A6DAE" w:rsidP="00C805F9">
            <w:pPr>
              <w:spacing w:after="0"/>
              <w:ind w:left="905" w:hanging="905"/>
              <w:rPr>
                <w:rFonts w:cs="Arial"/>
                <w:sz w:val="24"/>
              </w:rPr>
            </w:pPr>
          </w:p>
        </w:tc>
      </w:tr>
      <w:tr w:rsidR="004A6DAE" w:rsidRPr="000251AE" w14:paraId="666A50A2" w14:textId="77777777" w:rsidTr="00C805F9">
        <w:tc>
          <w:tcPr>
            <w:tcW w:w="2972" w:type="dxa"/>
          </w:tcPr>
          <w:p w14:paraId="2E3C45AF" w14:textId="77777777" w:rsidR="004A6DAE" w:rsidRPr="00C805F9" w:rsidRDefault="004A6DAE" w:rsidP="00C805F9">
            <w:pPr>
              <w:numPr>
                <w:ilvl w:val="0"/>
                <w:numId w:val="8"/>
              </w:numPr>
              <w:ind w:left="459" w:hanging="425"/>
              <w:jc w:val="left"/>
              <w:rPr>
                <w:rFonts w:cs="Arial"/>
                <w:b/>
                <w:bCs/>
                <w:color w:val="2083B6"/>
                <w:sz w:val="24"/>
              </w:rPr>
            </w:pPr>
            <w:r w:rsidRPr="00C805F9">
              <w:rPr>
                <w:rFonts w:cs="Arial"/>
                <w:b/>
                <w:bCs/>
                <w:color w:val="2083B6"/>
                <w:sz w:val="24"/>
              </w:rPr>
              <w:t>Lifelong Learning</w:t>
            </w:r>
          </w:p>
          <w:p w14:paraId="594A0AA3" w14:textId="77777777" w:rsidR="004A6DAE" w:rsidRPr="00C805F9" w:rsidRDefault="004A6DAE" w:rsidP="00703E65">
            <w:pPr>
              <w:spacing w:after="0"/>
              <w:ind w:left="458"/>
              <w:jc w:val="left"/>
              <w:rPr>
                <w:rFonts w:cs="Arial"/>
                <w:color w:val="000000"/>
                <w:sz w:val="24"/>
              </w:rPr>
            </w:pPr>
            <w:r w:rsidRPr="00C805F9">
              <w:rPr>
                <w:rFonts w:cs="Arial"/>
                <w:color w:val="000000"/>
                <w:sz w:val="24"/>
              </w:rPr>
              <w:t>Demonstrates commitment to ongoing personal and professional learning and development.</w:t>
            </w:r>
          </w:p>
          <w:p w14:paraId="0886F4AC" w14:textId="77777777" w:rsidR="004A6DAE" w:rsidRPr="00C805F9" w:rsidRDefault="004A6DAE" w:rsidP="00703E65">
            <w:pPr>
              <w:spacing w:after="0"/>
              <w:ind w:left="458"/>
              <w:jc w:val="left"/>
              <w:rPr>
                <w:rFonts w:cs="Arial"/>
                <w:color w:val="000000"/>
                <w:sz w:val="24"/>
              </w:rPr>
            </w:pPr>
          </w:p>
        </w:tc>
        <w:tc>
          <w:tcPr>
            <w:tcW w:w="6668" w:type="dxa"/>
          </w:tcPr>
          <w:p w14:paraId="3C651BB6" w14:textId="77777777" w:rsidR="004A6DAE" w:rsidRPr="00C805F9" w:rsidRDefault="004A6DAE" w:rsidP="00C805F9">
            <w:pPr>
              <w:numPr>
                <w:ilvl w:val="2"/>
                <w:numId w:val="14"/>
              </w:numPr>
              <w:spacing w:after="0"/>
              <w:ind w:left="905" w:hanging="905"/>
              <w:jc w:val="left"/>
              <w:rPr>
                <w:rFonts w:cs="Arial"/>
                <w:sz w:val="24"/>
              </w:rPr>
            </w:pPr>
            <w:r w:rsidRPr="00C805F9">
              <w:rPr>
                <w:rFonts w:cs="Arial"/>
                <w:sz w:val="24"/>
              </w:rPr>
              <w:t>Maintains currency and capability in professional standards of practice, to influence and strengthen rural and remote peoples’ autonomy for their health across the lifespan.</w:t>
            </w:r>
            <w:r w:rsidRPr="00C805F9">
              <w:rPr>
                <w:rFonts w:cs="Arial"/>
                <w:sz w:val="24"/>
              </w:rPr>
              <w:br/>
            </w:r>
          </w:p>
          <w:p w14:paraId="0DE4FBEC" w14:textId="77777777" w:rsidR="004A6DAE" w:rsidRPr="00C805F9" w:rsidRDefault="004A6DAE" w:rsidP="00C805F9">
            <w:pPr>
              <w:numPr>
                <w:ilvl w:val="2"/>
                <w:numId w:val="14"/>
              </w:numPr>
              <w:spacing w:after="0"/>
              <w:ind w:left="905" w:hanging="905"/>
              <w:jc w:val="left"/>
              <w:rPr>
                <w:rFonts w:cs="Arial"/>
                <w:sz w:val="24"/>
              </w:rPr>
            </w:pPr>
            <w:r w:rsidRPr="00C805F9">
              <w:rPr>
                <w:rFonts w:cs="Arial"/>
                <w:sz w:val="24"/>
              </w:rPr>
              <w:t xml:space="preserve">Engages in personal reflection and continuing professional development with nursing, remote and rural health professional organisations to enhance quality and Culturally Safe care for individuals, </w:t>
            </w:r>
            <w:proofErr w:type="gramStart"/>
            <w:r w:rsidRPr="00C805F9">
              <w:rPr>
                <w:rFonts w:cs="Arial"/>
                <w:sz w:val="24"/>
              </w:rPr>
              <w:t>community</w:t>
            </w:r>
            <w:proofErr w:type="gramEnd"/>
            <w:r w:rsidRPr="00C805F9">
              <w:rPr>
                <w:rFonts w:cs="Arial"/>
                <w:sz w:val="24"/>
              </w:rPr>
              <w:t xml:space="preserve"> and population groups.  </w:t>
            </w:r>
            <w:r w:rsidRPr="00C805F9">
              <w:rPr>
                <w:rFonts w:cs="Arial"/>
                <w:sz w:val="24"/>
              </w:rPr>
              <w:br/>
            </w:r>
          </w:p>
          <w:p w14:paraId="24A1484E" w14:textId="77777777" w:rsidR="004A6DAE" w:rsidRPr="00C805F9" w:rsidRDefault="004A6DAE" w:rsidP="00C805F9">
            <w:pPr>
              <w:numPr>
                <w:ilvl w:val="2"/>
                <w:numId w:val="14"/>
              </w:numPr>
              <w:spacing w:after="0"/>
              <w:ind w:left="905" w:hanging="905"/>
              <w:jc w:val="left"/>
              <w:rPr>
                <w:rFonts w:cs="Arial"/>
                <w:sz w:val="24"/>
              </w:rPr>
            </w:pPr>
            <w:r w:rsidRPr="00C805F9">
              <w:rPr>
                <w:rFonts w:cs="Arial"/>
                <w:sz w:val="24"/>
              </w:rPr>
              <w:t>Utilises a skills-based approach to educational pathways and standards that enable practice to accommodate the needs of the community.</w:t>
            </w:r>
          </w:p>
          <w:p w14:paraId="5A5F9B52" w14:textId="77777777" w:rsidR="004A6DAE" w:rsidRPr="00C805F9" w:rsidRDefault="004A6DAE" w:rsidP="00C805F9">
            <w:pPr>
              <w:spacing w:after="0"/>
              <w:ind w:left="905" w:hanging="905"/>
              <w:jc w:val="left"/>
              <w:rPr>
                <w:rFonts w:cs="Arial"/>
                <w:sz w:val="24"/>
              </w:rPr>
            </w:pPr>
          </w:p>
          <w:p w14:paraId="6031828D" w14:textId="0C0F1DA6" w:rsidR="004A6DAE" w:rsidRPr="00C805F9" w:rsidRDefault="004A6DAE" w:rsidP="00C805F9">
            <w:pPr>
              <w:numPr>
                <w:ilvl w:val="2"/>
                <w:numId w:val="14"/>
              </w:numPr>
              <w:spacing w:after="0"/>
              <w:ind w:left="905" w:hanging="905"/>
              <w:jc w:val="left"/>
              <w:rPr>
                <w:rFonts w:cs="Arial"/>
                <w:sz w:val="24"/>
              </w:rPr>
            </w:pPr>
            <w:r w:rsidRPr="00C805F9">
              <w:rPr>
                <w:rFonts w:cs="Arial"/>
                <w:sz w:val="24"/>
              </w:rPr>
              <w:lastRenderedPageBreak/>
              <w:t>Ability to critically think, analyse data and demonstrate clinical reasoning in challenging environments with limited resources and caring for known individuals within a small community.</w:t>
            </w:r>
          </w:p>
        </w:tc>
      </w:tr>
      <w:tr w:rsidR="004A6DAE" w:rsidRPr="000251AE" w14:paraId="6F21AC70" w14:textId="77777777" w:rsidTr="00C805F9">
        <w:trPr>
          <w:trHeight w:val="8715"/>
        </w:trPr>
        <w:tc>
          <w:tcPr>
            <w:tcW w:w="2972" w:type="dxa"/>
          </w:tcPr>
          <w:p w14:paraId="17A448E5" w14:textId="77777777" w:rsidR="004A6DAE" w:rsidRPr="00C805F9" w:rsidRDefault="004A6DAE" w:rsidP="00C805F9">
            <w:pPr>
              <w:pStyle w:val="ListParagraph"/>
              <w:numPr>
                <w:ilvl w:val="0"/>
                <w:numId w:val="8"/>
              </w:numPr>
              <w:ind w:left="453" w:hanging="425"/>
              <w:jc w:val="left"/>
              <w:rPr>
                <w:rFonts w:cs="Arial"/>
                <w:b/>
                <w:bCs/>
                <w:color w:val="2083B6"/>
              </w:rPr>
            </w:pPr>
            <w:r w:rsidRPr="00C805F9">
              <w:rPr>
                <w:rFonts w:cs="Arial"/>
                <w:b/>
                <w:bCs/>
                <w:color w:val="2083B6"/>
              </w:rPr>
              <w:lastRenderedPageBreak/>
              <w:t>Accountability to Self and the Profession</w:t>
            </w:r>
          </w:p>
          <w:p w14:paraId="148D3E34" w14:textId="77777777" w:rsidR="004A6DAE" w:rsidRPr="00C805F9" w:rsidRDefault="004A6DAE" w:rsidP="00703E65">
            <w:pPr>
              <w:spacing w:after="0"/>
              <w:ind w:left="458"/>
              <w:jc w:val="left"/>
              <w:rPr>
                <w:rFonts w:cs="Arial"/>
                <w:sz w:val="24"/>
              </w:rPr>
            </w:pPr>
            <w:r w:rsidRPr="00C805F9">
              <w:rPr>
                <w:rFonts w:cs="Arial"/>
                <w:color w:val="000000"/>
                <w:sz w:val="24"/>
              </w:rPr>
              <w:t>Reflects on the process and quality outcomes of own practice and always acts to promote and improve the status of rural and remote nursing.</w:t>
            </w:r>
          </w:p>
        </w:tc>
        <w:tc>
          <w:tcPr>
            <w:tcW w:w="6668" w:type="dxa"/>
          </w:tcPr>
          <w:p w14:paraId="09980F89" w14:textId="77777777" w:rsidR="004A6DAE" w:rsidRPr="00C805F9" w:rsidRDefault="004A6DAE" w:rsidP="00C805F9">
            <w:pPr>
              <w:pStyle w:val="ListParagraph"/>
              <w:numPr>
                <w:ilvl w:val="0"/>
                <w:numId w:val="18"/>
              </w:numPr>
              <w:spacing w:after="0"/>
              <w:ind w:left="905" w:hanging="905"/>
              <w:jc w:val="left"/>
              <w:rPr>
                <w:rFonts w:cs="Arial"/>
              </w:rPr>
            </w:pPr>
            <w:r w:rsidRPr="00C805F9">
              <w:rPr>
                <w:rFonts w:cs="Arial"/>
              </w:rPr>
              <w:t>Prepares for context of practice by identifying and acquiring extended knowledge and skills, undertaking professional development and education to safely deliver multidisciplinary team-based care.</w:t>
            </w:r>
            <w:r w:rsidRPr="00C805F9">
              <w:rPr>
                <w:rFonts w:cs="Arial"/>
              </w:rPr>
              <w:br/>
            </w:r>
          </w:p>
          <w:p w14:paraId="2998A88D" w14:textId="77777777" w:rsidR="004A6DAE" w:rsidRPr="00C805F9" w:rsidRDefault="004A6DAE" w:rsidP="00C805F9">
            <w:pPr>
              <w:pStyle w:val="ListParagraph"/>
              <w:numPr>
                <w:ilvl w:val="0"/>
                <w:numId w:val="18"/>
              </w:numPr>
              <w:spacing w:after="0"/>
              <w:ind w:left="905" w:hanging="905"/>
              <w:jc w:val="left"/>
              <w:rPr>
                <w:rFonts w:cs="Arial"/>
              </w:rPr>
            </w:pPr>
            <w:r w:rsidRPr="00C805F9">
              <w:rPr>
                <w:rFonts w:cs="Arial"/>
              </w:rPr>
              <w:t>Understands and takes accountability for personal and professional actions and decisions, and for the actions of others to whom they have delegated responsibilities.</w:t>
            </w:r>
            <w:r w:rsidRPr="00C805F9">
              <w:rPr>
                <w:rFonts w:cs="Arial"/>
              </w:rPr>
              <w:br/>
            </w:r>
          </w:p>
          <w:p w14:paraId="60870263" w14:textId="77777777" w:rsidR="004A6DAE" w:rsidRPr="00C805F9" w:rsidRDefault="004A6DAE" w:rsidP="00C805F9">
            <w:pPr>
              <w:pStyle w:val="ListParagraph"/>
              <w:numPr>
                <w:ilvl w:val="0"/>
                <w:numId w:val="18"/>
              </w:numPr>
              <w:spacing w:after="0"/>
              <w:ind w:left="905" w:hanging="905"/>
              <w:jc w:val="left"/>
              <w:rPr>
                <w:rFonts w:cs="Arial"/>
              </w:rPr>
            </w:pPr>
            <w:r w:rsidRPr="00C805F9">
              <w:rPr>
                <w:rFonts w:cs="Arial"/>
              </w:rPr>
              <w:t>Seeks and responds to feedback to improve and develop professional capability for both self and colleagues.</w:t>
            </w:r>
            <w:r w:rsidRPr="00C805F9">
              <w:rPr>
                <w:rFonts w:cs="Arial"/>
              </w:rPr>
              <w:br/>
            </w:r>
          </w:p>
          <w:p w14:paraId="36736FA6" w14:textId="77777777" w:rsidR="004A6DAE" w:rsidRPr="00C805F9" w:rsidRDefault="004A6DAE" w:rsidP="00C805F9">
            <w:pPr>
              <w:pStyle w:val="ListParagraph"/>
              <w:numPr>
                <w:ilvl w:val="0"/>
                <w:numId w:val="18"/>
              </w:numPr>
              <w:spacing w:after="0"/>
              <w:ind w:left="905" w:hanging="905"/>
              <w:jc w:val="left"/>
              <w:rPr>
                <w:rFonts w:cs="Arial"/>
              </w:rPr>
            </w:pPr>
            <w:r w:rsidRPr="00C805F9">
              <w:rPr>
                <w:rFonts w:cs="Arial"/>
              </w:rPr>
              <w:t>Understands and responds constructively to concerns around other health professionals’ practice by providing support to enhance their capability to improve rural and remote health across the care continuum.</w:t>
            </w:r>
            <w:r w:rsidRPr="00C805F9">
              <w:rPr>
                <w:rFonts w:cs="Arial"/>
              </w:rPr>
              <w:br/>
            </w:r>
          </w:p>
          <w:p w14:paraId="058F0B6D" w14:textId="77777777" w:rsidR="004A6DAE" w:rsidRPr="00C805F9" w:rsidRDefault="004A6DAE" w:rsidP="00C805F9">
            <w:pPr>
              <w:pStyle w:val="ListParagraph"/>
              <w:numPr>
                <w:ilvl w:val="0"/>
                <w:numId w:val="18"/>
              </w:numPr>
              <w:spacing w:after="0"/>
              <w:ind w:left="905" w:hanging="905"/>
              <w:jc w:val="left"/>
              <w:rPr>
                <w:rFonts w:cs="Arial"/>
              </w:rPr>
            </w:pPr>
            <w:r w:rsidRPr="00C805F9">
              <w:rPr>
                <w:rFonts w:cs="Arial"/>
              </w:rPr>
              <w:t>Actively works to enhance and promote multidisciplinary, rural generalist teams to support better rural and remote health outcomes for current and future generations.</w:t>
            </w:r>
            <w:r w:rsidRPr="00C805F9">
              <w:rPr>
                <w:rFonts w:cs="Arial"/>
              </w:rPr>
              <w:br/>
            </w:r>
          </w:p>
          <w:p w14:paraId="5BB5F916" w14:textId="77777777" w:rsidR="004A6DAE" w:rsidRPr="00C805F9" w:rsidRDefault="004A6DAE" w:rsidP="00C805F9">
            <w:pPr>
              <w:pStyle w:val="ListParagraph"/>
              <w:numPr>
                <w:ilvl w:val="0"/>
                <w:numId w:val="18"/>
              </w:numPr>
              <w:spacing w:after="0"/>
              <w:ind w:left="905" w:hanging="905"/>
              <w:jc w:val="left"/>
              <w:rPr>
                <w:rFonts w:cs="Arial"/>
              </w:rPr>
            </w:pPr>
            <w:r w:rsidRPr="00C805F9">
              <w:rPr>
                <w:rFonts w:cs="Arial"/>
              </w:rPr>
              <w:t xml:space="preserve">Maintains currency and capability to embed patient monitoring systems, data collection, relevant </w:t>
            </w:r>
            <w:proofErr w:type="gramStart"/>
            <w:r w:rsidRPr="00C805F9">
              <w:rPr>
                <w:rFonts w:cs="Arial"/>
              </w:rPr>
              <w:t>documentation</w:t>
            </w:r>
            <w:proofErr w:type="gramEnd"/>
            <w:r w:rsidRPr="00C805F9">
              <w:rPr>
                <w:rFonts w:cs="Arial"/>
              </w:rPr>
              <w:t xml:space="preserve"> and communication tools, that link population health activities to holistic care and connectivity across the care continuum.</w:t>
            </w:r>
          </w:p>
        </w:tc>
      </w:tr>
    </w:tbl>
    <w:p w14:paraId="561CB5B2" w14:textId="77777777" w:rsidR="004112F3" w:rsidRPr="004112F3" w:rsidRDefault="004112F3" w:rsidP="004112F3"/>
    <w:sectPr w:rsidR="004112F3" w:rsidRPr="004112F3" w:rsidSect="004966A4">
      <w:footerReference w:type="even" r:id="rId17"/>
      <w:footerReference w:type="default" r:id="rId18"/>
      <w:headerReference w:type="first" r:id="rId19"/>
      <w:footnotePr>
        <w:numFmt w:val="chicago"/>
      </w:footnotePr>
      <w:type w:val="continuous"/>
      <w:pgSz w:w="11901" w:h="16817"/>
      <w:pgMar w:top="1135" w:right="1440" w:bottom="1440" w:left="1440" w:header="794"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F6080" w14:textId="77777777" w:rsidR="00BE0A23" w:rsidRDefault="00BE0A23" w:rsidP="00844E4F">
      <w:pPr>
        <w:spacing w:after="0"/>
      </w:pPr>
      <w:r>
        <w:separator/>
      </w:r>
    </w:p>
  </w:endnote>
  <w:endnote w:type="continuationSeparator" w:id="0">
    <w:p w14:paraId="535C5E5D" w14:textId="77777777" w:rsidR="00BE0A23" w:rsidRDefault="00BE0A23" w:rsidP="00844E4F">
      <w:pPr>
        <w:spacing w:after="0"/>
      </w:pPr>
      <w:r>
        <w:continuationSeparator/>
      </w:r>
    </w:p>
  </w:endnote>
  <w:endnote w:type="continuationNotice" w:id="1">
    <w:p w14:paraId="3417A501" w14:textId="77777777" w:rsidR="00BE0A23" w:rsidRDefault="00BE0A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roxima Nova">
    <w:altName w:val="Times New Roman"/>
    <w:panose1 w:val="00000000000000000000"/>
    <w:charset w:val="00"/>
    <w:family w:val="auto"/>
    <w:notTrueType/>
    <w:pitch w:val="variable"/>
    <w:sig w:usb0="20000287" w:usb1="00000001" w:usb2="00000000" w:usb3="00000000" w:csb0="0000019F" w:csb1="00000000"/>
  </w:font>
  <w:font w:name="HelveticaNeueLT Std Med">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2594108"/>
      <w:docPartObj>
        <w:docPartGallery w:val="Page Numbers (Bottom of Page)"/>
        <w:docPartUnique/>
      </w:docPartObj>
    </w:sdtPr>
    <w:sdtEndPr>
      <w:rPr>
        <w:rStyle w:val="PageNumber"/>
      </w:rPr>
    </w:sdtEndPr>
    <w:sdtContent>
      <w:p w14:paraId="24965D47" w14:textId="3E7AA915" w:rsidR="00BA2D7A" w:rsidRDefault="00BA2D7A" w:rsidP="00075E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A9B2F8" w14:textId="77777777" w:rsidR="00BA2D7A" w:rsidRDefault="00BA2D7A" w:rsidP="000E3F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6915426"/>
      <w:docPartObj>
        <w:docPartGallery w:val="Page Numbers (Bottom of Page)"/>
        <w:docPartUnique/>
      </w:docPartObj>
    </w:sdtPr>
    <w:sdtEndPr>
      <w:rPr>
        <w:rStyle w:val="PageNumber"/>
        <w:b/>
        <w:bCs/>
      </w:rPr>
    </w:sdtEndPr>
    <w:sdtContent>
      <w:p w14:paraId="452922B8" w14:textId="25B5BD03" w:rsidR="00BA2D7A" w:rsidRPr="004966A4" w:rsidRDefault="00BA2D7A" w:rsidP="00BC56B5">
        <w:pPr>
          <w:pStyle w:val="Footer"/>
          <w:framePr w:wrap="none" w:vAnchor="text" w:hAnchor="page" w:x="10790" w:y="7"/>
          <w:rPr>
            <w:rStyle w:val="PageNumber"/>
            <w:b/>
            <w:bCs/>
          </w:rPr>
        </w:pPr>
        <w:r w:rsidRPr="004966A4">
          <w:rPr>
            <w:rStyle w:val="PageNumber"/>
            <w:b/>
            <w:bCs/>
          </w:rPr>
          <w:fldChar w:fldCharType="begin"/>
        </w:r>
        <w:r w:rsidRPr="004966A4">
          <w:rPr>
            <w:rStyle w:val="PageNumber"/>
            <w:b/>
            <w:bCs/>
          </w:rPr>
          <w:instrText xml:space="preserve"> PAGE </w:instrText>
        </w:r>
        <w:r w:rsidRPr="004966A4">
          <w:rPr>
            <w:rStyle w:val="PageNumber"/>
            <w:b/>
            <w:bCs/>
          </w:rPr>
          <w:fldChar w:fldCharType="separate"/>
        </w:r>
        <w:r w:rsidRPr="004966A4">
          <w:rPr>
            <w:rStyle w:val="PageNumber"/>
            <w:b/>
            <w:bCs/>
            <w:noProof/>
          </w:rPr>
          <w:t>1</w:t>
        </w:r>
        <w:r w:rsidRPr="004966A4">
          <w:rPr>
            <w:rStyle w:val="PageNumber"/>
            <w:b/>
            <w:bCs/>
          </w:rPr>
          <w:fldChar w:fldCharType="end"/>
        </w:r>
      </w:p>
    </w:sdtContent>
  </w:sdt>
  <w:p w14:paraId="1550FA41" w14:textId="3CA6AF5C" w:rsidR="0099593D" w:rsidRPr="004966A4" w:rsidRDefault="004966A4" w:rsidP="00BC56B5">
    <w:pPr>
      <w:pStyle w:val="BodyText"/>
      <w:ind w:hanging="284"/>
      <w:rPr>
        <w:b/>
        <w:bCs/>
        <w:szCs w:val="22"/>
      </w:rPr>
    </w:pPr>
    <w:r w:rsidRPr="00FD4804">
      <w:rPr>
        <w:b/>
        <w:bCs/>
        <w:noProof/>
        <w:color w:val="FFFFFF" w:themeColor="background1"/>
      </w:rPr>
      <w:drawing>
        <wp:anchor distT="0" distB="0" distL="114300" distR="114300" simplePos="0" relativeHeight="251659264" behindDoc="1" locked="0" layoutInCell="1" allowOverlap="1" wp14:anchorId="3DB9F6D0" wp14:editId="7E6119A2">
          <wp:simplePos x="0" y="0"/>
          <wp:positionH relativeFrom="column">
            <wp:posOffset>-927100</wp:posOffset>
          </wp:positionH>
          <wp:positionV relativeFrom="paragraph">
            <wp:posOffset>302260</wp:posOffset>
          </wp:positionV>
          <wp:extent cx="7604599" cy="44970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49124"/>
                  <a:stretch/>
                </pic:blipFill>
                <pic:spPr bwMode="auto">
                  <a:xfrm>
                    <a:off x="0" y="0"/>
                    <a:ext cx="7604599" cy="44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D7A" w:rsidRPr="004966A4">
      <w:rPr>
        <w:b/>
        <w:bCs/>
        <w:szCs w:val="22"/>
      </w:rPr>
      <w:t>The National Rural and Remote Nurse Generalist Framework</w:t>
    </w:r>
    <w:r w:rsidR="00815B42" w:rsidRPr="004966A4">
      <w:rPr>
        <w:b/>
        <w:bCs/>
        <w:szCs w:val="22"/>
      </w:rPr>
      <w:t xml:space="preserve"> 2023</w:t>
    </w:r>
    <w:r w:rsidR="00FE4FB1">
      <w:rPr>
        <w:b/>
        <w:bCs/>
        <w:szCs w:val="22"/>
      </w:rPr>
      <w:t>–</w:t>
    </w:r>
    <w:r w:rsidR="00815B42" w:rsidRPr="004966A4">
      <w:rPr>
        <w:b/>
        <w:bCs/>
        <w:szCs w:val="22"/>
      </w:rPr>
      <w:t>2027</w:t>
    </w:r>
    <w:r w:rsidR="00BA2D7A" w:rsidRPr="004966A4">
      <w:rPr>
        <w:b/>
        <w:bCs/>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6B97A" w14:textId="77777777" w:rsidR="00BE0A23" w:rsidRDefault="00BE0A23" w:rsidP="00844E4F">
      <w:pPr>
        <w:spacing w:after="0"/>
      </w:pPr>
      <w:r>
        <w:separator/>
      </w:r>
    </w:p>
  </w:footnote>
  <w:footnote w:type="continuationSeparator" w:id="0">
    <w:p w14:paraId="67E9948E" w14:textId="77777777" w:rsidR="00BE0A23" w:rsidRDefault="00BE0A23" w:rsidP="00844E4F">
      <w:pPr>
        <w:spacing w:after="0"/>
      </w:pPr>
      <w:r>
        <w:continuationSeparator/>
      </w:r>
    </w:p>
  </w:footnote>
  <w:footnote w:type="continuationNotice" w:id="1">
    <w:p w14:paraId="7FB5AE5D" w14:textId="77777777" w:rsidR="00BE0A23" w:rsidRDefault="00BE0A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20E54" w14:textId="7FC0ACC1" w:rsidR="00673791" w:rsidRDefault="00673791">
    <w:pPr>
      <w:pStyle w:val="Header"/>
    </w:pPr>
    <w:r>
      <w:rPr>
        <w:rFonts w:cstheme="minorHAnsi"/>
        <w:iCs/>
        <w:noProof/>
      </w:rPr>
      <w:drawing>
        <wp:anchor distT="0" distB="0" distL="114300" distR="114300" simplePos="0" relativeHeight="251661312" behindDoc="1" locked="0" layoutInCell="1" allowOverlap="1" wp14:anchorId="1DB07521" wp14:editId="62F9C4CA">
          <wp:simplePos x="0" y="0"/>
          <wp:positionH relativeFrom="page">
            <wp:align>left</wp:align>
          </wp:positionH>
          <wp:positionV relativeFrom="paragraph">
            <wp:posOffset>-503555</wp:posOffset>
          </wp:positionV>
          <wp:extent cx="7556360" cy="10680761"/>
          <wp:effectExtent l="0" t="0" r="6985" b="635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360" cy="106807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953"/>
    <w:multiLevelType w:val="multilevel"/>
    <w:tmpl w:val="D51056F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042733"/>
    <w:multiLevelType w:val="multilevel"/>
    <w:tmpl w:val="E58A6AE6"/>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6517FE"/>
    <w:multiLevelType w:val="hybridMultilevel"/>
    <w:tmpl w:val="2220802C"/>
    <w:lvl w:ilvl="0" w:tplc="2BF48648">
      <w:start w:val="1"/>
      <w:numFmt w:val="decimal"/>
      <w:lvlText w:val="1.%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8A16C0"/>
    <w:multiLevelType w:val="multilevel"/>
    <w:tmpl w:val="BF1C1B36"/>
    <w:styleLink w:val="CurrentList2"/>
    <w:lvl w:ilvl="0">
      <w:start w:val="1"/>
      <w:numFmt w:val="decimal"/>
      <w:lvlText w:val="1.1.%1."/>
      <w:lvlJc w:val="left"/>
      <w:pPr>
        <w:ind w:left="720" w:hanging="360"/>
      </w:pPr>
      <w:rPr>
        <w:rFonts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8F4E20"/>
    <w:multiLevelType w:val="hybridMultilevel"/>
    <w:tmpl w:val="E4E61120"/>
    <w:lvl w:ilvl="0" w:tplc="AD7E50FA">
      <w:start w:val="1"/>
      <w:numFmt w:val="decimal"/>
      <w:lvlText w:val="2.%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F22D19"/>
    <w:multiLevelType w:val="hybridMultilevel"/>
    <w:tmpl w:val="13F02740"/>
    <w:lvl w:ilvl="0" w:tplc="3F366C6A">
      <w:start w:val="1"/>
      <w:numFmt w:val="decimal"/>
      <w:lvlText w:val="2.1.%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4A75D71"/>
    <w:multiLevelType w:val="multilevel"/>
    <w:tmpl w:val="029C8F04"/>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D874CCB"/>
    <w:multiLevelType w:val="hybridMultilevel"/>
    <w:tmpl w:val="E2080824"/>
    <w:lvl w:ilvl="0" w:tplc="B4F6D220">
      <w:start w:val="1"/>
      <w:numFmt w:val="decimal"/>
      <w:lvlText w:val="2.2.%1."/>
      <w:lvlJc w:val="left"/>
      <w:pPr>
        <w:ind w:left="1322" w:hanging="360"/>
      </w:pPr>
      <w:rPr>
        <w:rFonts w:hint="default"/>
        <w:b/>
        <w:bCs/>
        <w:sz w:val="24"/>
        <w:szCs w:val="24"/>
      </w:rPr>
    </w:lvl>
    <w:lvl w:ilvl="1" w:tplc="0C090019" w:tentative="1">
      <w:start w:val="1"/>
      <w:numFmt w:val="lowerLetter"/>
      <w:lvlText w:val="%2."/>
      <w:lvlJc w:val="left"/>
      <w:pPr>
        <w:ind w:left="2042" w:hanging="360"/>
      </w:pPr>
    </w:lvl>
    <w:lvl w:ilvl="2" w:tplc="0C09001B" w:tentative="1">
      <w:start w:val="1"/>
      <w:numFmt w:val="lowerRoman"/>
      <w:lvlText w:val="%3."/>
      <w:lvlJc w:val="right"/>
      <w:pPr>
        <w:ind w:left="2762" w:hanging="180"/>
      </w:pPr>
    </w:lvl>
    <w:lvl w:ilvl="3" w:tplc="0C09000F" w:tentative="1">
      <w:start w:val="1"/>
      <w:numFmt w:val="decimal"/>
      <w:lvlText w:val="%4."/>
      <w:lvlJc w:val="left"/>
      <w:pPr>
        <w:ind w:left="3482" w:hanging="360"/>
      </w:pPr>
    </w:lvl>
    <w:lvl w:ilvl="4" w:tplc="0C090019" w:tentative="1">
      <w:start w:val="1"/>
      <w:numFmt w:val="lowerLetter"/>
      <w:lvlText w:val="%5."/>
      <w:lvlJc w:val="left"/>
      <w:pPr>
        <w:ind w:left="4202" w:hanging="360"/>
      </w:pPr>
    </w:lvl>
    <w:lvl w:ilvl="5" w:tplc="0C09001B" w:tentative="1">
      <w:start w:val="1"/>
      <w:numFmt w:val="lowerRoman"/>
      <w:lvlText w:val="%6."/>
      <w:lvlJc w:val="right"/>
      <w:pPr>
        <w:ind w:left="4922" w:hanging="180"/>
      </w:pPr>
    </w:lvl>
    <w:lvl w:ilvl="6" w:tplc="0C09000F" w:tentative="1">
      <w:start w:val="1"/>
      <w:numFmt w:val="decimal"/>
      <w:lvlText w:val="%7."/>
      <w:lvlJc w:val="left"/>
      <w:pPr>
        <w:ind w:left="5642" w:hanging="360"/>
      </w:pPr>
    </w:lvl>
    <w:lvl w:ilvl="7" w:tplc="0C090019" w:tentative="1">
      <w:start w:val="1"/>
      <w:numFmt w:val="lowerLetter"/>
      <w:lvlText w:val="%8."/>
      <w:lvlJc w:val="left"/>
      <w:pPr>
        <w:ind w:left="6362" w:hanging="360"/>
      </w:pPr>
    </w:lvl>
    <w:lvl w:ilvl="8" w:tplc="0C09001B" w:tentative="1">
      <w:start w:val="1"/>
      <w:numFmt w:val="lowerRoman"/>
      <w:lvlText w:val="%9."/>
      <w:lvlJc w:val="right"/>
      <w:pPr>
        <w:ind w:left="7082" w:hanging="180"/>
      </w:pPr>
    </w:lvl>
  </w:abstractNum>
  <w:abstractNum w:abstractNumId="8" w15:restartNumberingAfterBreak="0">
    <w:nsid w:val="2D8C10E5"/>
    <w:multiLevelType w:val="hybridMultilevel"/>
    <w:tmpl w:val="D3307CFC"/>
    <w:lvl w:ilvl="0" w:tplc="565EB29E">
      <w:start w:val="1"/>
      <w:numFmt w:val="decimal"/>
      <w:lvlText w:val="1.2.%1."/>
      <w:lvlJc w:val="left"/>
      <w:pPr>
        <w:ind w:left="360" w:hanging="360"/>
      </w:pPr>
      <w:rPr>
        <w:rFonts w:hint="default"/>
        <w:b/>
        <w:bCs/>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1AF3A16"/>
    <w:multiLevelType w:val="multilevel"/>
    <w:tmpl w:val="C12E96EA"/>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ascii="Arial" w:hAnsi="Arial" w:cs="Arial" w:hint="default"/>
        <w:b/>
        <w:bCs/>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11A3F0E"/>
    <w:multiLevelType w:val="hybridMultilevel"/>
    <w:tmpl w:val="3454D30C"/>
    <w:lvl w:ilvl="0" w:tplc="0CF6A256">
      <w:start w:val="1"/>
      <w:numFmt w:val="decimal"/>
      <w:lvlText w:val="4.3.%1."/>
      <w:lvlJc w:val="left"/>
      <w:pPr>
        <w:ind w:left="720" w:hanging="360"/>
      </w:pPr>
      <w:rPr>
        <w:rFonts w:ascii="Arial" w:hAnsi="Arial" w:cs="Arial" w:hint="default"/>
        <w:b/>
        <w:bCs/>
        <w:i w:val="0"/>
        <w:i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68E4483"/>
    <w:multiLevelType w:val="multilevel"/>
    <w:tmpl w:val="2B244D72"/>
    <w:lvl w:ilvl="0">
      <w:start w:val="3"/>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51A5348"/>
    <w:multiLevelType w:val="hybridMultilevel"/>
    <w:tmpl w:val="1AB877B6"/>
    <w:lvl w:ilvl="0" w:tplc="2EA85F6E">
      <w:start w:val="1"/>
      <w:numFmt w:val="decimal"/>
      <w:pStyle w:val="numbertext"/>
      <w:lvlText w:val="1.1.%1."/>
      <w:lvlJc w:val="left"/>
      <w:pPr>
        <w:ind w:left="720" w:hanging="360"/>
      </w:pPr>
      <w:rPr>
        <w:rFonts w:hint="default"/>
        <w:b/>
        <w:bCs/>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88B7240"/>
    <w:multiLevelType w:val="multilevel"/>
    <w:tmpl w:val="8BBAEBF2"/>
    <w:lvl w:ilvl="0">
      <w:start w:val="3"/>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1965FA1"/>
    <w:multiLevelType w:val="hybridMultilevel"/>
    <w:tmpl w:val="EA8ECDD4"/>
    <w:lvl w:ilvl="0" w:tplc="E4BA608A">
      <w:start w:val="1"/>
      <w:numFmt w:val="decimal"/>
      <w:lvlText w:val="4.%1."/>
      <w:lvlJc w:val="left"/>
      <w:pPr>
        <w:ind w:left="720" w:hanging="360"/>
      </w:pPr>
      <w:rPr>
        <w:rFonts w:hint="default"/>
        <w:b/>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7FD00BF"/>
    <w:multiLevelType w:val="hybridMultilevel"/>
    <w:tmpl w:val="091608B8"/>
    <w:lvl w:ilvl="0" w:tplc="F0709458">
      <w:start w:val="1"/>
      <w:numFmt w:val="decimal"/>
      <w:lvlText w:val="2.3.%1."/>
      <w:lvlJc w:val="left"/>
      <w:pPr>
        <w:ind w:left="720" w:hanging="360"/>
      </w:pPr>
      <w:rPr>
        <w:rFonts w:ascii="Arial" w:hAnsi="Arial" w:cs="Arial" w:hint="default"/>
        <w:b/>
        <w:bCs/>
        <w:i w:val="0"/>
        <w:i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9AB79A9"/>
    <w:multiLevelType w:val="hybridMultilevel"/>
    <w:tmpl w:val="8C204BC0"/>
    <w:lvl w:ilvl="0" w:tplc="7AA0A784">
      <w:start w:val="1"/>
      <w:numFmt w:val="decimal"/>
      <w:lvlText w:val="3.%1."/>
      <w:lvlJc w:val="left"/>
      <w:pPr>
        <w:ind w:left="720" w:hanging="360"/>
      </w:pPr>
      <w:rPr>
        <w:rFonts w:hint="default"/>
        <w:b/>
        <w:bCs w:val="0"/>
        <w:color w:val="C34124"/>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E333FC6"/>
    <w:multiLevelType w:val="multilevel"/>
    <w:tmpl w:val="EB90B66C"/>
    <w:styleLink w:val="CurrentList1"/>
    <w:lvl w:ilvl="0">
      <w:start w:val="1"/>
      <w:numFmt w:val="decimal"/>
      <w:lvlText w:val="3.1.%1."/>
      <w:lvlJc w:val="left"/>
      <w:pPr>
        <w:ind w:left="720" w:hanging="360"/>
      </w:pPr>
      <w:rPr>
        <w:rFonts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F8F74C1"/>
    <w:multiLevelType w:val="hybridMultilevel"/>
    <w:tmpl w:val="626AFCE6"/>
    <w:lvl w:ilvl="0" w:tplc="76761790">
      <w:start w:val="1"/>
      <w:numFmt w:val="bullet"/>
      <w:lvlText w:val=""/>
      <w:lvlJc w:val="left"/>
      <w:pPr>
        <w:ind w:left="1318" w:hanging="360"/>
      </w:pPr>
      <w:rPr>
        <w:rFonts w:ascii="Symbol" w:hAnsi="Symbol" w:hint="default"/>
        <w:sz w:val="20"/>
        <w:szCs w:val="20"/>
      </w:rPr>
    </w:lvl>
    <w:lvl w:ilvl="1" w:tplc="0C090003" w:tentative="1">
      <w:start w:val="1"/>
      <w:numFmt w:val="bullet"/>
      <w:lvlText w:val="o"/>
      <w:lvlJc w:val="left"/>
      <w:pPr>
        <w:ind w:left="2038" w:hanging="360"/>
      </w:pPr>
      <w:rPr>
        <w:rFonts w:ascii="Courier New" w:hAnsi="Courier New" w:cs="Courier New" w:hint="default"/>
      </w:rPr>
    </w:lvl>
    <w:lvl w:ilvl="2" w:tplc="0C090005" w:tentative="1">
      <w:start w:val="1"/>
      <w:numFmt w:val="bullet"/>
      <w:lvlText w:val=""/>
      <w:lvlJc w:val="left"/>
      <w:pPr>
        <w:ind w:left="2758" w:hanging="360"/>
      </w:pPr>
      <w:rPr>
        <w:rFonts w:ascii="Wingdings" w:hAnsi="Wingdings" w:hint="default"/>
      </w:rPr>
    </w:lvl>
    <w:lvl w:ilvl="3" w:tplc="0C090001" w:tentative="1">
      <w:start w:val="1"/>
      <w:numFmt w:val="bullet"/>
      <w:lvlText w:val=""/>
      <w:lvlJc w:val="left"/>
      <w:pPr>
        <w:ind w:left="3478" w:hanging="360"/>
      </w:pPr>
      <w:rPr>
        <w:rFonts w:ascii="Symbol" w:hAnsi="Symbol" w:hint="default"/>
      </w:rPr>
    </w:lvl>
    <w:lvl w:ilvl="4" w:tplc="0C090003" w:tentative="1">
      <w:start w:val="1"/>
      <w:numFmt w:val="bullet"/>
      <w:lvlText w:val="o"/>
      <w:lvlJc w:val="left"/>
      <w:pPr>
        <w:ind w:left="4198" w:hanging="360"/>
      </w:pPr>
      <w:rPr>
        <w:rFonts w:ascii="Courier New" w:hAnsi="Courier New" w:cs="Courier New" w:hint="default"/>
      </w:rPr>
    </w:lvl>
    <w:lvl w:ilvl="5" w:tplc="0C090005" w:tentative="1">
      <w:start w:val="1"/>
      <w:numFmt w:val="bullet"/>
      <w:lvlText w:val=""/>
      <w:lvlJc w:val="left"/>
      <w:pPr>
        <w:ind w:left="4918" w:hanging="360"/>
      </w:pPr>
      <w:rPr>
        <w:rFonts w:ascii="Wingdings" w:hAnsi="Wingdings" w:hint="default"/>
      </w:rPr>
    </w:lvl>
    <w:lvl w:ilvl="6" w:tplc="0C090001" w:tentative="1">
      <w:start w:val="1"/>
      <w:numFmt w:val="bullet"/>
      <w:lvlText w:val=""/>
      <w:lvlJc w:val="left"/>
      <w:pPr>
        <w:ind w:left="5638" w:hanging="360"/>
      </w:pPr>
      <w:rPr>
        <w:rFonts w:ascii="Symbol" w:hAnsi="Symbol" w:hint="default"/>
      </w:rPr>
    </w:lvl>
    <w:lvl w:ilvl="7" w:tplc="0C090003" w:tentative="1">
      <w:start w:val="1"/>
      <w:numFmt w:val="bullet"/>
      <w:lvlText w:val="o"/>
      <w:lvlJc w:val="left"/>
      <w:pPr>
        <w:ind w:left="6358" w:hanging="360"/>
      </w:pPr>
      <w:rPr>
        <w:rFonts w:ascii="Courier New" w:hAnsi="Courier New" w:cs="Courier New" w:hint="default"/>
      </w:rPr>
    </w:lvl>
    <w:lvl w:ilvl="8" w:tplc="0C090005" w:tentative="1">
      <w:start w:val="1"/>
      <w:numFmt w:val="bullet"/>
      <w:lvlText w:val=""/>
      <w:lvlJc w:val="left"/>
      <w:pPr>
        <w:ind w:left="7078" w:hanging="360"/>
      </w:pPr>
      <w:rPr>
        <w:rFonts w:ascii="Wingdings" w:hAnsi="Wingdings" w:hint="default"/>
      </w:rPr>
    </w:lvl>
  </w:abstractNum>
  <w:num w:numId="1">
    <w:abstractNumId w:val="2"/>
  </w:num>
  <w:num w:numId="2">
    <w:abstractNumId w:val="8"/>
  </w:num>
  <w:num w:numId="3">
    <w:abstractNumId w:val="19"/>
  </w:num>
  <w:num w:numId="4">
    <w:abstractNumId w:val="4"/>
  </w:num>
  <w:num w:numId="5">
    <w:abstractNumId w:val="5"/>
  </w:num>
  <w:num w:numId="6">
    <w:abstractNumId w:val="17"/>
  </w:num>
  <w:num w:numId="7">
    <w:abstractNumId w:val="12"/>
  </w:num>
  <w:num w:numId="8">
    <w:abstractNumId w:val="15"/>
  </w:num>
  <w:num w:numId="9">
    <w:abstractNumId w:val="0"/>
  </w:num>
  <w:num w:numId="10">
    <w:abstractNumId w:val="9"/>
  </w:num>
  <w:num w:numId="11">
    <w:abstractNumId w:val="13"/>
  </w:num>
  <w:num w:numId="12">
    <w:abstractNumId w:val="11"/>
  </w:num>
  <w:num w:numId="13">
    <w:abstractNumId w:val="1"/>
  </w:num>
  <w:num w:numId="14">
    <w:abstractNumId w:val="6"/>
  </w:num>
  <w:num w:numId="15">
    <w:abstractNumId w:val="14"/>
  </w:num>
  <w:num w:numId="16">
    <w:abstractNumId w:val="16"/>
  </w:num>
  <w:num w:numId="17">
    <w:abstractNumId w:val="7"/>
  </w:num>
  <w:num w:numId="18">
    <w:abstractNumId w:val="10"/>
  </w:num>
  <w:num w:numId="19">
    <w:abstractNumId w:val="12"/>
    <w:lvlOverride w:ilvl="0">
      <w:startOverride w:val="1"/>
    </w:lvlOverride>
  </w:num>
  <w:num w:numId="20">
    <w:abstractNumId w:val="12"/>
    <w:lvlOverride w:ilvl="0">
      <w:startOverride w:val="1"/>
    </w:lvlOverride>
  </w:num>
  <w:num w:numId="21">
    <w:abstractNumId w:val="2"/>
    <w:lvlOverride w:ilvl="0">
      <w:startOverride w:val="1"/>
    </w:lvlOverride>
  </w:num>
  <w:num w:numId="22">
    <w:abstractNumId w:val="12"/>
    <w:lvlOverride w:ilvl="0">
      <w:startOverride w:val="1"/>
    </w:lvlOverride>
  </w:num>
  <w:num w:numId="23">
    <w:abstractNumId w:val="18"/>
  </w:num>
  <w:num w:numId="24">
    <w:abstractNumId w:val="12"/>
  </w:num>
  <w:num w:numId="25">
    <w:abstractNumId w:val="12"/>
    <w:lvlOverride w:ilvl="0">
      <w:startOverride w:val="1"/>
    </w:lvlOverride>
  </w:num>
  <w:num w:numId="26">
    <w:abstractNumId w:val="3"/>
  </w:num>
  <w:num w:numId="27">
    <w:abstractNumId w:val="12"/>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e0exr0lvsrzjepdx9vpdzne9s0ffr0tep0&quot;&gt;Capability project library&lt;record-ids&gt;&lt;item&gt;9&lt;/item&gt;&lt;item&gt;13&lt;/item&gt;&lt;item&gt;14&lt;/item&gt;&lt;item&gt;19&lt;/item&gt;&lt;item&gt;23&lt;/item&gt;&lt;item&gt;29&lt;/item&gt;&lt;item&gt;37&lt;/item&gt;&lt;item&gt;51&lt;/item&gt;&lt;item&gt;60&lt;/item&gt;&lt;item&gt;65&lt;/item&gt;&lt;item&gt;66&lt;/item&gt;&lt;item&gt;67&lt;/item&gt;&lt;item&gt;68&lt;/item&gt;&lt;item&gt;70&lt;/item&gt;&lt;item&gt;71&lt;/item&gt;&lt;item&gt;72&lt;/item&gt;&lt;/record-ids&gt;&lt;/item&gt;&lt;/Libraries&gt;"/>
  </w:docVars>
  <w:rsids>
    <w:rsidRoot w:val="00844E4F"/>
    <w:rsid w:val="000006C4"/>
    <w:rsid w:val="000007B8"/>
    <w:rsid w:val="000020B2"/>
    <w:rsid w:val="00002864"/>
    <w:rsid w:val="00003CC2"/>
    <w:rsid w:val="00004589"/>
    <w:rsid w:val="00005CEF"/>
    <w:rsid w:val="00006599"/>
    <w:rsid w:val="00006BD6"/>
    <w:rsid w:val="00006E0C"/>
    <w:rsid w:val="00007077"/>
    <w:rsid w:val="0000767B"/>
    <w:rsid w:val="000076A0"/>
    <w:rsid w:val="0001034C"/>
    <w:rsid w:val="00010872"/>
    <w:rsid w:val="00010F54"/>
    <w:rsid w:val="00011D56"/>
    <w:rsid w:val="000120F0"/>
    <w:rsid w:val="00012AD5"/>
    <w:rsid w:val="00014A85"/>
    <w:rsid w:val="0001567C"/>
    <w:rsid w:val="00015A83"/>
    <w:rsid w:val="000209E0"/>
    <w:rsid w:val="00020CDA"/>
    <w:rsid w:val="00020F9F"/>
    <w:rsid w:val="00021396"/>
    <w:rsid w:val="0002218F"/>
    <w:rsid w:val="00022648"/>
    <w:rsid w:val="00022ABD"/>
    <w:rsid w:val="000230EC"/>
    <w:rsid w:val="00023DC4"/>
    <w:rsid w:val="000242E5"/>
    <w:rsid w:val="00024509"/>
    <w:rsid w:val="00025B54"/>
    <w:rsid w:val="00027117"/>
    <w:rsid w:val="000301E2"/>
    <w:rsid w:val="000307CB"/>
    <w:rsid w:val="00030D75"/>
    <w:rsid w:val="000314EF"/>
    <w:rsid w:val="0003198C"/>
    <w:rsid w:val="00031A2B"/>
    <w:rsid w:val="00031E59"/>
    <w:rsid w:val="0003208A"/>
    <w:rsid w:val="000328CC"/>
    <w:rsid w:val="00032C2A"/>
    <w:rsid w:val="000337BB"/>
    <w:rsid w:val="00033D33"/>
    <w:rsid w:val="00034203"/>
    <w:rsid w:val="00034907"/>
    <w:rsid w:val="00034B64"/>
    <w:rsid w:val="00034EEF"/>
    <w:rsid w:val="00034FDD"/>
    <w:rsid w:val="0003539D"/>
    <w:rsid w:val="00035427"/>
    <w:rsid w:val="00035432"/>
    <w:rsid w:val="0003575D"/>
    <w:rsid w:val="00035A9A"/>
    <w:rsid w:val="0003624D"/>
    <w:rsid w:val="000373C0"/>
    <w:rsid w:val="0003751B"/>
    <w:rsid w:val="00040458"/>
    <w:rsid w:val="00040894"/>
    <w:rsid w:val="000426A3"/>
    <w:rsid w:val="00043067"/>
    <w:rsid w:val="00043DB6"/>
    <w:rsid w:val="00044261"/>
    <w:rsid w:val="0004475D"/>
    <w:rsid w:val="00044A76"/>
    <w:rsid w:val="00045D89"/>
    <w:rsid w:val="00045ED2"/>
    <w:rsid w:val="000462E3"/>
    <w:rsid w:val="0004674F"/>
    <w:rsid w:val="00047135"/>
    <w:rsid w:val="000477EF"/>
    <w:rsid w:val="00050C81"/>
    <w:rsid w:val="000525D7"/>
    <w:rsid w:val="000528BD"/>
    <w:rsid w:val="00054076"/>
    <w:rsid w:val="00054C1D"/>
    <w:rsid w:val="00055590"/>
    <w:rsid w:val="00056376"/>
    <w:rsid w:val="0006008A"/>
    <w:rsid w:val="0006146E"/>
    <w:rsid w:val="000616F2"/>
    <w:rsid w:val="00062400"/>
    <w:rsid w:val="000624FE"/>
    <w:rsid w:val="000628F1"/>
    <w:rsid w:val="00063375"/>
    <w:rsid w:val="00064259"/>
    <w:rsid w:val="00064ABD"/>
    <w:rsid w:val="00064D46"/>
    <w:rsid w:val="00064F7A"/>
    <w:rsid w:val="000650A4"/>
    <w:rsid w:val="00065194"/>
    <w:rsid w:val="00065598"/>
    <w:rsid w:val="00066370"/>
    <w:rsid w:val="00067056"/>
    <w:rsid w:val="000679BE"/>
    <w:rsid w:val="00070D99"/>
    <w:rsid w:val="00071F70"/>
    <w:rsid w:val="000721CE"/>
    <w:rsid w:val="0007241E"/>
    <w:rsid w:val="00073243"/>
    <w:rsid w:val="00073AA7"/>
    <w:rsid w:val="00073EB3"/>
    <w:rsid w:val="00074636"/>
    <w:rsid w:val="00074FA9"/>
    <w:rsid w:val="00075B30"/>
    <w:rsid w:val="00076ABD"/>
    <w:rsid w:val="00076ACD"/>
    <w:rsid w:val="00077120"/>
    <w:rsid w:val="000774B7"/>
    <w:rsid w:val="000778D7"/>
    <w:rsid w:val="00077B12"/>
    <w:rsid w:val="00077B6B"/>
    <w:rsid w:val="000808FB"/>
    <w:rsid w:val="0008261D"/>
    <w:rsid w:val="0008338C"/>
    <w:rsid w:val="00084C6E"/>
    <w:rsid w:val="00084D71"/>
    <w:rsid w:val="000853B4"/>
    <w:rsid w:val="00085B20"/>
    <w:rsid w:val="00086644"/>
    <w:rsid w:val="0008727C"/>
    <w:rsid w:val="0008756D"/>
    <w:rsid w:val="000875D7"/>
    <w:rsid w:val="00090A08"/>
    <w:rsid w:val="000912FF"/>
    <w:rsid w:val="00093704"/>
    <w:rsid w:val="00093BE2"/>
    <w:rsid w:val="000956E8"/>
    <w:rsid w:val="000957CA"/>
    <w:rsid w:val="00096556"/>
    <w:rsid w:val="000971C6"/>
    <w:rsid w:val="000978E9"/>
    <w:rsid w:val="000A0B35"/>
    <w:rsid w:val="000A0EC7"/>
    <w:rsid w:val="000A21AD"/>
    <w:rsid w:val="000A277B"/>
    <w:rsid w:val="000A2C49"/>
    <w:rsid w:val="000A38CF"/>
    <w:rsid w:val="000A3991"/>
    <w:rsid w:val="000A3A70"/>
    <w:rsid w:val="000A4F2A"/>
    <w:rsid w:val="000A4FE6"/>
    <w:rsid w:val="000A5FEB"/>
    <w:rsid w:val="000A606A"/>
    <w:rsid w:val="000A70E6"/>
    <w:rsid w:val="000A7474"/>
    <w:rsid w:val="000A7AF1"/>
    <w:rsid w:val="000B04DC"/>
    <w:rsid w:val="000B0F13"/>
    <w:rsid w:val="000B1018"/>
    <w:rsid w:val="000B12CD"/>
    <w:rsid w:val="000B13F3"/>
    <w:rsid w:val="000B15FD"/>
    <w:rsid w:val="000B17AF"/>
    <w:rsid w:val="000B2162"/>
    <w:rsid w:val="000B2F8F"/>
    <w:rsid w:val="000B3C09"/>
    <w:rsid w:val="000B3CD6"/>
    <w:rsid w:val="000B482D"/>
    <w:rsid w:val="000B4A16"/>
    <w:rsid w:val="000B5443"/>
    <w:rsid w:val="000B5606"/>
    <w:rsid w:val="000B7ED9"/>
    <w:rsid w:val="000C0942"/>
    <w:rsid w:val="000C1421"/>
    <w:rsid w:val="000C2CD9"/>
    <w:rsid w:val="000C32F0"/>
    <w:rsid w:val="000C3AC2"/>
    <w:rsid w:val="000C439A"/>
    <w:rsid w:val="000C4773"/>
    <w:rsid w:val="000C483A"/>
    <w:rsid w:val="000C49BA"/>
    <w:rsid w:val="000C4C8E"/>
    <w:rsid w:val="000C50FD"/>
    <w:rsid w:val="000C528C"/>
    <w:rsid w:val="000C5AAC"/>
    <w:rsid w:val="000C6103"/>
    <w:rsid w:val="000C6115"/>
    <w:rsid w:val="000C6AE2"/>
    <w:rsid w:val="000C6DC4"/>
    <w:rsid w:val="000C737C"/>
    <w:rsid w:val="000D095C"/>
    <w:rsid w:val="000D0A7A"/>
    <w:rsid w:val="000D0AD5"/>
    <w:rsid w:val="000D220C"/>
    <w:rsid w:val="000D2765"/>
    <w:rsid w:val="000D3426"/>
    <w:rsid w:val="000D3FD5"/>
    <w:rsid w:val="000D4EAF"/>
    <w:rsid w:val="000D5331"/>
    <w:rsid w:val="000D578E"/>
    <w:rsid w:val="000D583A"/>
    <w:rsid w:val="000D5F68"/>
    <w:rsid w:val="000D697C"/>
    <w:rsid w:val="000D70C9"/>
    <w:rsid w:val="000D7E2D"/>
    <w:rsid w:val="000D7F16"/>
    <w:rsid w:val="000E05F3"/>
    <w:rsid w:val="000E1556"/>
    <w:rsid w:val="000E23DE"/>
    <w:rsid w:val="000E2F9B"/>
    <w:rsid w:val="000E34DA"/>
    <w:rsid w:val="000E3FD8"/>
    <w:rsid w:val="000E5BDC"/>
    <w:rsid w:val="000E62E2"/>
    <w:rsid w:val="000E637D"/>
    <w:rsid w:val="000E6B29"/>
    <w:rsid w:val="000E71AA"/>
    <w:rsid w:val="000F0419"/>
    <w:rsid w:val="000F0712"/>
    <w:rsid w:val="000F0A55"/>
    <w:rsid w:val="000F11EA"/>
    <w:rsid w:val="000F1537"/>
    <w:rsid w:val="000F19AD"/>
    <w:rsid w:val="000F1F4E"/>
    <w:rsid w:val="000F29C5"/>
    <w:rsid w:val="000F2C30"/>
    <w:rsid w:val="000F2ED7"/>
    <w:rsid w:val="000F3192"/>
    <w:rsid w:val="000F3214"/>
    <w:rsid w:val="000F34F8"/>
    <w:rsid w:val="000F42E1"/>
    <w:rsid w:val="000F4FC9"/>
    <w:rsid w:val="000F6666"/>
    <w:rsid w:val="000F679F"/>
    <w:rsid w:val="000F6A3B"/>
    <w:rsid w:val="000F6FB8"/>
    <w:rsid w:val="000F7230"/>
    <w:rsid w:val="000F7BEA"/>
    <w:rsid w:val="00100D06"/>
    <w:rsid w:val="00100DB5"/>
    <w:rsid w:val="0010370C"/>
    <w:rsid w:val="001039EB"/>
    <w:rsid w:val="001052F6"/>
    <w:rsid w:val="00106953"/>
    <w:rsid w:val="00107831"/>
    <w:rsid w:val="00111383"/>
    <w:rsid w:val="0011168B"/>
    <w:rsid w:val="00111AB9"/>
    <w:rsid w:val="00111AC1"/>
    <w:rsid w:val="0011255C"/>
    <w:rsid w:val="0011263A"/>
    <w:rsid w:val="00112776"/>
    <w:rsid w:val="00112F48"/>
    <w:rsid w:val="00113F9C"/>
    <w:rsid w:val="001146F5"/>
    <w:rsid w:val="00115848"/>
    <w:rsid w:val="00115935"/>
    <w:rsid w:val="00115F85"/>
    <w:rsid w:val="00117479"/>
    <w:rsid w:val="00117FD7"/>
    <w:rsid w:val="001202CB"/>
    <w:rsid w:val="0012037D"/>
    <w:rsid w:val="00120C05"/>
    <w:rsid w:val="00120CB9"/>
    <w:rsid w:val="0012357E"/>
    <w:rsid w:val="001236DE"/>
    <w:rsid w:val="00124057"/>
    <w:rsid w:val="00124482"/>
    <w:rsid w:val="00124AAB"/>
    <w:rsid w:val="00124CA5"/>
    <w:rsid w:val="00124E69"/>
    <w:rsid w:val="00125BB2"/>
    <w:rsid w:val="00125F6F"/>
    <w:rsid w:val="00127E32"/>
    <w:rsid w:val="00130349"/>
    <w:rsid w:val="001311C7"/>
    <w:rsid w:val="001341C9"/>
    <w:rsid w:val="00134917"/>
    <w:rsid w:val="001355BC"/>
    <w:rsid w:val="00136009"/>
    <w:rsid w:val="00136F50"/>
    <w:rsid w:val="0013748B"/>
    <w:rsid w:val="001378C2"/>
    <w:rsid w:val="0013794E"/>
    <w:rsid w:val="00140508"/>
    <w:rsid w:val="00141715"/>
    <w:rsid w:val="00142B80"/>
    <w:rsid w:val="001431DB"/>
    <w:rsid w:val="00143662"/>
    <w:rsid w:val="00143964"/>
    <w:rsid w:val="00143B6B"/>
    <w:rsid w:val="00143CA8"/>
    <w:rsid w:val="00144928"/>
    <w:rsid w:val="00144A6C"/>
    <w:rsid w:val="00144C23"/>
    <w:rsid w:val="00144EC1"/>
    <w:rsid w:val="001450FF"/>
    <w:rsid w:val="0014570B"/>
    <w:rsid w:val="00145B67"/>
    <w:rsid w:val="0014648C"/>
    <w:rsid w:val="00147944"/>
    <w:rsid w:val="0014799D"/>
    <w:rsid w:val="00150545"/>
    <w:rsid w:val="00151042"/>
    <w:rsid w:val="001516F0"/>
    <w:rsid w:val="00151DA8"/>
    <w:rsid w:val="00151F59"/>
    <w:rsid w:val="0015222F"/>
    <w:rsid w:val="00153AD6"/>
    <w:rsid w:val="00153D99"/>
    <w:rsid w:val="0016113F"/>
    <w:rsid w:val="0016134D"/>
    <w:rsid w:val="00161D81"/>
    <w:rsid w:val="001625D2"/>
    <w:rsid w:val="001629C6"/>
    <w:rsid w:val="001630AD"/>
    <w:rsid w:val="00163198"/>
    <w:rsid w:val="00163FD2"/>
    <w:rsid w:val="00164195"/>
    <w:rsid w:val="001652A2"/>
    <w:rsid w:val="0016735B"/>
    <w:rsid w:val="0017005E"/>
    <w:rsid w:val="0017017C"/>
    <w:rsid w:val="001711BD"/>
    <w:rsid w:val="001722E6"/>
    <w:rsid w:val="0017266B"/>
    <w:rsid w:val="0017269E"/>
    <w:rsid w:val="00172927"/>
    <w:rsid w:val="00174222"/>
    <w:rsid w:val="00174FC9"/>
    <w:rsid w:val="0017534B"/>
    <w:rsid w:val="0017555C"/>
    <w:rsid w:val="001755B0"/>
    <w:rsid w:val="001764AF"/>
    <w:rsid w:val="00176A1E"/>
    <w:rsid w:val="001772FC"/>
    <w:rsid w:val="00177DC9"/>
    <w:rsid w:val="00180012"/>
    <w:rsid w:val="001803C1"/>
    <w:rsid w:val="00180BE3"/>
    <w:rsid w:val="0018171B"/>
    <w:rsid w:val="00181D76"/>
    <w:rsid w:val="00182FEC"/>
    <w:rsid w:val="00183EDC"/>
    <w:rsid w:val="001843D8"/>
    <w:rsid w:val="00184AEB"/>
    <w:rsid w:val="00184C07"/>
    <w:rsid w:val="00185282"/>
    <w:rsid w:val="00186D38"/>
    <w:rsid w:val="00186E27"/>
    <w:rsid w:val="00187AF0"/>
    <w:rsid w:val="00190B48"/>
    <w:rsid w:val="00191A93"/>
    <w:rsid w:val="001929A9"/>
    <w:rsid w:val="00192B35"/>
    <w:rsid w:val="00194243"/>
    <w:rsid w:val="001953EC"/>
    <w:rsid w:val="001975FE"/>
    <w:rsid w:val="00197A69"/>
    <w:rsid w:val="001A042B"/>
    <w:rsid w:val="001A13F5"/>
    <w:rsid w:val="001A17F3"/>
    <w:rsid w:val="001A17FC"/>
    <w:rsid w:val="001A1C51"/>
    <w:rsid w:val="001A1C70"/>
    <w:rsid w:val="001A1E26"/>
    <w:rsid w:val="001A2927"/>
    <w:rsid w:val="001A2D7A"/>
    <w:rsid w:val="001A2ED2"/>
    <w:rsid w:val="001A2EDE"/>
    <w:rsid w:val="001A374C"/>
    <w:rsid w:val="001A37C5"/>
    <w:rsid w:val="001A496C"/>
    <w:rsid w:val="001A51E1"/>
    <w:rsid w:val="001A5F25"/>
    <w:rsid w:val="001A63B9"/>
    <w:rsid w:val="001A64D7"/>
    <w:rsid w:val="001A71AB"/>
    <w:rsid w:val="001A727F"/>
    <w:rsid w:val="001A73EC"/>
    <w:rsid w:val="001A790B"/>
    <w:rsid w:val="001A7982"/>
    <w:rsid w:val="001B02C7"/>
    <w:rsid w:val="001B036A"/>
    <w:rsid w:val="001B0E3F"/>
    <w:rsid w:val="001B161C"/>
    <w:rsid w:val="001B1B45"/>
    <w:rsid w:val="001B1DB8"/>
    <w:rsid w:val="001B1F37"/>
    <w:rsid w:val="001B2BCE"/>
    <w:rsid w:val="001B2E43"/>
    <w:rsid w:val="001B37FF"/>
    <w:rsid w:val="001B50A5"/>
    <w:rsid w:val="001B55C3"/>
    <w:rsid w:val="001B6474"/>
    <w:rsid w:val="001B7BFA"/>
    <w:rsid w:val="001C1201"/>
    <w:rsid w:val="001C2077"/>
    <w:rsid w:val="001C27FB"/>
    <w:rsid w:val="001C36A8"/>
    <w:rsid w:val="001C420A"/>
    <w:rsid w:val="001C447B"/>
    <w:rsid w:val="001C452D"/>
    <w:rsid w:val="001C4EB6"/>
    <w:rsid w:val="001C550B"/>
    <w:rsid w:val="001C5B00"/>
    <w:rsid w:val="001C67EF"/>
    <w:rsid w:val="001C6842"/>
    <w:rsid w:val="001C69F7"/>
    <w:rsid w:val="001C6C91"/>
    <w:rsid w:val="001C737C"/>
    <w:rsid w:val="001D0C04"/>
    <w:rsid w:val="001D1948"/>
    <w:rsid w:val="001D2B81"/>
    <w:rsid w:val="001D2D8D"/>
    <w:rsid w:val="001D38A7"/>
    <w:rsid w:val="001D38DB"/>
    <w:rsid w:val="001D3D89"/>
    <w:rsid w:val="001D48B3"/>
    <w:rsid w:val="001D48D4"/>
    <w:rsid w:val="001D61A9"/>
    <w:rsid w:val="001D66E8"/>
    <w:rsid w:val="001E0C05"/>
    <w:rsid w:val="001E10B9"/>
    <w:rsid w:val="001E2D56"/>
    <w:rsid w:val="001E3A68"/>
    <w:rsid w:val="001E3C41"/>
    <w:rsid w:val="001E401A"/>
    <w:rsid w:val="001E4105"/>
    <w:rsid w:val="001E4E75"/>
    <w:rsid w:val="001E5CF6"/>
    <w:rsid w:val="001E696D"/>
    <w:rsid w:val="001E6CA0"/>
    <w:rsid w:val="001E705B"/>
    <w:rsid w:val="001E785F"/>
    <w:rsid w:val="001E7AFF"/>
    <w:rsid w:val="001E7B2E"/>
    <w:rsid w:val="001F03C4"/>
    <w:rsid w:val="001F055C"/>
    <w:rsid w:val="001F157E"/>
    <w:rsid w:val="001F1F01"/>
    <w:rsid w:val="001F279C"/>
    <w:rsid w:val="001F3243"/>
    <w:rsid w:val="001F3EB3"/>
    <w:rsid w:val="001F4D31"/>
    <w:rsid w:val="001F5557"/>
    <w:rsid w:val="001F5E2C"/>
    <w:rsid w:val="001F61F9"/>
    <w:rsid w:val="001F7AAF"/>
    <w:rsid w:val="00200FF9"/>
    <w:rsid w:val="002021A3"/>
    <w:rsid w:val="00202F49"/>
    <w:rsid w:val="00203135"/>
    <w:rsid w:val="002031BC"/>
    <w:rsid w:val="00203EFE"/>
    <w:rsid w:val="00204908"/>
    <w:rsid w:val="00205525"/>
    <w:rsid w:val="00205964"/>
    <w:rsid w:val="00205974"/>
    <w:rsid w:val="00206859"/>
    <w:rsid w:val="00206CF8"/>
    <w:rsid w:val="00207A07"/>
    <w:rsid w:val="00207CD7"/>
    <w:rsid w:val="00207E18"/>
    <w:rsid w:val="00211841"/>
    <w:rsid w:val="00211E82"/>
    <w:rsid w:val="002121FB"/>
    <w:rsid w:val="00212E62"/>
    <w:rsid w:val="002137BD"/>
    <w:rsid w:val="00213853"/>
    <w:rsid w:val="00213FE9"/>
    <w:rsid w:val="002145A6"/>
    <w:rsid w:val="002147AC"/>
    <w:rsid w:val="00214B85"/>
    <w:rsid w:val="00214D57"/>
    <w:rsid w:val="002151D0"/>
    <w:rsid w:val="00215F54"/>
    <w:rsid w:val="00216796"/>
    <w:rsid w:val="00216B14"/>
    <w:rsid w:val="00216FD6"/>
    <w:rsid w:val="002170DA"/>
    <w:rsid w:val="0021781F"/>
    <w:rsid w:val="00217C46"/>
    <w:rsid w:val="00217F64"/>
    <w:rsid w:val="002202BE"/>
    <w:rsid w:val="002204E7"/>
    <w:rsid w:val="00220606"/>
    <w:rsid w:val="00220995"/>
    <w:rsid w:val="00220A8C"/>
    <w:rsid w:val="00221336"/>
    <w:rsid w:val="002223B4"/>
    <w:rsid w:val="00223EE2"/>
    <w:rsid w:val="0022440F"/>
    <w:rsid w:val="00224C2C"/>
    <w:rsid w:val="00224F7C"/>
    <w:rsid w:val="00225736"/>
    <w:rsid w:val="00226278"/>
    <w:rsid w:val="002266CE"/>
    <w:rsid w:val="002274A3"/>
    <w:rsid w:val="00227FB4"/>
    <w:rsid w:val="00231361"/>
    <w:rsid w:val="00231DF8"/>
    <w:rsid w:val="002323E3"/>
    <w:rsid w:val="0023248A"/>
    <w:rsid w:val="00232E6E"/>
    <w:rsid w:val="002336D2"/>
    <w:rsid w:val="002336D5"/>
    <w:rsid w:val="0023521B"/>
    <w:rsid w:val="0023599B"/>
    <w:rsid w:val="00235C16"/>
    <w:rsid w:val="00236532"/>
    <w:rsid w:val="002369BD"/>
    <w:rsid w:val="002369DA"/>
    <w:rsid w:val="00236A01"/>
    <w:rsid w:val="002373BB"/>
    <w:rsid w:val="0023751A"/>
    <w:rsid w:val="00237D8E"/>
    <w:rsid w:val="00240405"/>
    <w:rsid w:val="0024089F"/>
    <w:rsid w:val="00240ED1"/>
    <w:rsid w:val="00240FC6"/>
    <w:rsid w:val="00240FE0"/>
    <w:rsid w:val="00241379"/>
    <w:rsid w:val="0024214D"/>
    <w:rsid w:val="00242998"/>
    <w:rsid w:val="00243236"/>
    <w:rsid w:val="00243F58"/>
    <w:rsid w:val="00244147"/>
    <w:rsid w:val="002453ED"/>
    <w:rsid w:val="0024568C"/>
    <w:rsid w:val="00245EA1"/>
    <w:rsid w:val="0024688C"/>
    <w:rsid w:val="0024694D"/>
    <w:rsid w:val="002532DF"/>
    <w:rsid w:val="00253852"/>
    <w:rsid w:val="00253A39"/>
    <w:rsid w:val="00253EE2"/>
    <w:rsid w:val="00255252"/>
    <w:rsid w:val="002553A1"/>
    <w:rsid w:val="0025549C"/>
    <w:rsid w:val="002564D3"/>
    <w:rsid w:val="00256F27"/>
    <w:rsid w:val="00257D06"/>
    <w:rsid w:val="00260071"/>
    <w:rsid w:val="0026116C"/>
    <w:rsid w:val="002619FE"/>
    <w:rsid w:val="00261C67"/>
    <w:rsid w:val="00261FEB"/>
    <w:rsid w:val="00262FC4"/>
    <w:rsid w:val="00263026"/>
    <w:rsid w:val="00263F7F"/>
    <w:rsid w:val="002646C2"/>
    <w:rsid w:val="002666EB"/>
    <w:rsid w:val="00266EBA"/>
    <w:rsid w:val="002673C3"/>
    <w:rsid w:val="00267521"/>
    <w:rsid w:val="002675B4"/>
    <w:rsid w:val="002676B1"/>
    <w:rsid w:val="00267E9E"/>
    <w:rsid w:val="00270966"/>
    <w:rsid w:val="00271363"/>
    <w:rsid w:val="0027158E"/>
    <w:rsid w:val="00271FEB"/>
    <w:rsid w:val="00273E3E"/>
    <w:rsid w:val="00275F0D"/>
    <w:rsid w:val="00277F85"/>
    <w:rsid w:val="00277FF4"/>
    <w:rsid w:val="00280901"/>
    <w:rsid w:val="00280E85"/>
    <w:rsid w:val="00281749"/>
    <w:rsid w:val="002823F7"/>
    <w:rsid w:val="00282532"/>
    <w:rsid w:val="00282D02"/>
    <w:rsid w:val="00283EB1"/>
    <w:rsid w:val="0028406C"/>
    <w:rsid w:val="00285682"/>
    <w:rsid w:val="00285EA3"/>
    <w:rsid w:val="00286079"/>
    <w:rsid w:val="0028624C"/>
    <w:rsid w:val="0028776E"/>
    <w:rsid w:val="00287B1C"/>
    <w:rsid w:val="00291495"/>
    <w:rsid w:val="0029187D"/>
    <w:rsid w:val="002920E1"/>
    <w:rsid w:val="00292A34"/>
    <w:rsid w:val="00292FC1"/>
    <w:rsid w:val="00293249"/>
    <w:rsid w:val="002945F4"/>
    <w:rsid w:val="00294E38"/>
    <w:rsid w:val="002A0845"/>
    <w:rsid w:val="002A13F2"/>
    <w:rsid w:val="002A144C"/>
    <w:rsid w:val="002A2198"/>
    <w:rsid w:val="002A246A"/>
    <w:rsid w:val="002A267F"/>
    <w:rsid w:val="002A29CA"/>
    <w:rsid w:val="002A2D98"/>
    <w:rsid w:val="002A3EA8"/>
    <w:rsid w:val="002A609B"/>
    <w:rsid w:val="002A617E"/>
    <w:rsid w:val="002A640D"/>
    <w:rsid w:val="002A7503"/>
    <w:rsid w:val="002A7653"/>
    <w:rsid w:val="002A788B"/>
    <w:rsid w:val="002B032F"/>
    <w:rsid w:val="002B0932"/>
    <w:rsid w:val="002B1BE0"/>
    <w:rsid w:val="002B2C6F"/>
    <w:rsid w:val="002B2C81"/>
    <w:rsid w:val="002B2DF5"/>
    <w:rsid w:val="002B321F"/>
    <w:rsid w:val="002B3717"/>
    <w:rsid w:val="002B3C78"/>
    <w:rsid w:val="002B3D0F"/>
    <w:rsid w:val="002B3DC9"/>
    <w:rsid w:val="002B3FF8"/>
    <w:rsid w:val="002B4CD0"/>
    <w:rsid w:val="002B54CF"/>
    <w:rsid w:val="002B645C"/>
    <w:rsid w:val="002B73CE"/>
    <w:rsid w:val="002B7B8D"/>
    <w:rsid w:val="002B7CAA"/>
    <w:rsid w:val="002C00F1"/>
    <w:rsid w:val="002C047F"/>
    <w:rsid w:val="002C408E"/>
    <w:rsid w:val="002C4400"/>
    <w:rsid w:val="002C46A7"/>
    <w:rsid w:val="002C530C"/>
    <w:rsid w:val="002C5670"/>
    <w:rsid w:val="002C5D0F"/>
    <w:rsid w:val="002C68F4"/>
    <w:rsid w:val="002D03E4"/>
    <w:rsid w:val="002D3B31"/>
    <w:rsid w:val="002D3DDE"/>
    <w:rsid w:val="002D42E8"/>
    <w:rsid w:val="002D4750"/>
    <w:rsid w:val="002D574E"/>
    <w:rsid w:val="002D5CC3"/>
    <w:rsid w:val="002D5F94"/>
    <w:rsid w:val="002D700A"/>
    <w:rsid w:val="002D77EF"/>
    <w:rsid w:val="002D78D6"/>
    <w:rsid w:val="002D7D2D"/>
    <w:rsid w:val="002D7F46"/>
    <w:rsid w:val="002E0282"/>
    <w:rsid w:val="002E0327"/>
    <w:rsid w:val="002E0359"/>
    <w:rsid w:val="002E0DE9"/>
    <w:rsid w:val="002E26BF"/>
    <w:rsid w:val="002E27CB"/>
    <w:rsid w:val="002E2A7E"/>
    <w:rsid w:val="002E348B"/>
    <w:rsid w:val="002E4E04"/>
    <w:rsid w:val="002E5037"/>
    <w:rsid w:val="002E5728"/>
    <w:rsid w:val="002E5A30"/>
    <w:rsid w:val="002E5BD6"/>
    <w:rsid w:val="002F069D"/>
    <w:rsid w:val="002F0A55"/>
    <w:rsid w:val="002F0D18"/>
    <w:rsid w:val="002F111D"/>
    <w:rsid w:val="002F12B0"/>
    <w:rsid w:val="002F154A"/>
    <w:rsid w:val="002F1917"/>
    <w:rsid w:val="002F1CFF"/>
    <w:rsid w:val="002F3022"/>
    <w:rsid w:val="002F392E"/>
    <w:rsid w:val="002F3BA1"/>
    <w:rsid w:val="002F403E"/>
    <w:rsid w:val="002F5E0E"/>
    <w:rsid w:val="002F6063"/>
    <w:rsid w:val="002F67EB"/>
    <w:rsid w:val="002F71FA"/>
    <w:rsid w:val="002F76A7"/>
    <w:rsid w:val="003005A4"/>
    <w:rsid w:val="00300979"/>
    <w:rsid w:val="0030195A"/>
    <w:rsid w:val="003025CD"/>
    <w:rsid w:val="003028F2"/>
    <w:rsid w:val="00303BEB"/>
    <w:rsid w:val="00303EE5"/>
    <w:rsid w:val="00304C00"/>
    <w:rsid w:val="00304F06"/>
    <w:rsid w:val="00304F58"/>
    <w:rsid w:val="00305E49"/>
    <w:rsid w:val="0030634C"/>
    <w:rsid w:val="00306502"/>
    <w:rsid w:val="00306D36"/>
    <w:rsid w:val="003079EE"/>
    <w:rsid w:val="00310375"/>
    <w:rsid w:val="0031093C"/>
    <w:rsid w:val="003114E6"/>
    <w:rsid w:val="00312E91"/>
    <w:rsid w:val="003139F6"/>
    <w:rsid w:val="00314BBA"/>
    <w:rsid w:val="00314DC4"/>
    <w:rsid w:val="003155C9"/>
    <w:rsid w:val="00315876"/>
    <w:rsid w:val="00315AA5"/>
    <w:rsid w:val="00316C9D"/>
    <w:rsid w:val="003208DC"/>
    <w:rsid w:val="00320B5B"/>
    <w:rsid w:val="00321EF0"/>
    <w:rsid w:val="003225D0"/>
    <w:rsid w:val="00323AFB"/>
    <w:rsid w:val="00324581"/>
    <w:rsid w:val="003247BB"/>
    <w:rsid w:val="003249D6"/>
    <w:rsid w:val="00324FCF"/>
    <w:rsid w:val="0032505C"/>
    <w:rsid w:val="003255C6"/>
    <w:rsid w:val="00325A62"/>
    <w:rsid w:val="00325F82"/>
    <w:rsid w:val="0032729F"/>
    <w:rsid w:val="00327361"/>
    <w:rsid w:val="003275E6"/>
    <w:rsid w:val="00331EF4"/>
    <w:rsid w:val="003322C7"/>
    <w:rsid w:val="00332959"/>
    <w:rsid w:val="00332A54"/>
    <w:rsid w:val="00332EC8"/>
    <w:rsid w:val="003344D5"/>
    <w:rsid w:val="00334AD7"/>
    <w:rsid w:val="00334FCC"/>
    <w:rsid w:val="003350F3"/>
    <w:rsid w:val="003351BA"/>
    <w:rsid w:val="00335775"/>
    <w:rsid w:val="00335C40"/>
    <w:rsid w:val="00335DE9"/>
    <w:rsid w:val="0033641F"/>
    <w:rsid w:val="00336801"/>
    <w:rsid w:val="00336E22"/>
    <w:rsid w:val="003375C0"/>
    <w:rsid w:val="003404FE"/>
    <w:rsid w:val="00340540"/>
    <w:rsid w:val="0034054E"/>
    <w:rsid w:val="0034142E"/>
    <w:rsid w:val="0034155B"/>
    <w:rsid w:val="00341888"/>
    <w:rsid w:val="00341B57"/>
    <w:rsid w:val="0034221E"/>
    <w:rsid w:val="00343047"/>
    <w:rsid w:val="0034357A"/>
    <w:rsid w:val="00344A38"/>
    <w:rsid w:val="00344D21"/>
    <w:rsid w:val="003459C8"/>
    <w:rsid w:val="00345E1B"/>
    <w:rsid w:val="003469E3"/>
    <w:rsid w:val="00346C3B"/>
    <w:rsid w:val="003472F3"/>
    <w:rsid w:val="003474AC"/>
    <w:rsid w:val="003476A0"/>
    <w:rsid w:val="0034770E"/>
    <w:rsid w:val="00347A5B"/>
    <w:rsid w:val="00347FA6"/>
    <w:rsid w:val="0035054E"/>
    <w:rsid w:val="0035057A"/>
    <w:rsid w:val="00350A88"/>
    <w:rsid w:val="003519ED"/>
    <w:rsid w:val="00351FA2"/>
    <w:rsid w:val="00352DC7"/>
    <w:rsid w:val="003530AC"/>
    <w:rsid w:val="003549EE"/>
    <w:rsid w:val="00354E7A"/>
    <w:rsid w:val="00355D71"/>
    <w:rsid w:val="0035685A"/>
    <w:rsid w:val="0035693E"/>
    <w:rsid w:val="00357006"/>
    <w:rsid w:val="0035773C"/>
    <w:rsid w:val="003600EC"/>
    <w:rsid w:val="003609CC"/>
    <w:rsid w:val="0036140E"/>
    <w:rsid w:val="00361AED"/>
    <w:rsid w:val="00361AEE"/>
    <w:rsid w:val="0036310F"/>
    <w:rsid w:val="00363745"/>
    <w:rsid w:val="00363FEA"/>
    <w:rsid w:val="0036401E"/>
    <w:rsid w:val="003643FC"/>
    <w:rsid w:val="003644CD"/>
    <w:rsid w:val="00364ECB"/>
    <w:rsid w:val="003659EF"/>
    <w:rsid w:val="00365AEA"/>
    <w:rsid w:val="00366695"/>
    <w:rsid w:val="00366EB4"/>
    <w:rsid w:val="00370ECA"/>
    <w:rsid w:val="00370FAE"/>
    <w:rsid w:val="00371CDB"/>
    <w:rsid w:val="003736C1"/>
    <w:rsid w:val="00374068"/>
    <w:rsid w:val="00374119"/>
    <w:rsid w:val="003768F8"/>
    <w:rsid w:val="00376E18"/>
    <w:rsid w:val="003778CB"/>
    <w:rsid w:val="00377B66"/>
    <w:rsid w:val="003800A4"/>
    <w:rsid w:val="003800AA"/>
    <w:rsid w:val="00380CB8"/>
    <w:rsid w:val="00381E01"/>
    <w:rsid w:val="00381E49"/>
    <w:rsid w:val="00382826"/>
    <w:rsid w:val="00382AE7"/>
    <w:rsid w:val="0038369B"/>
    <w:rsid w:val="003838BB"/>
    <w:rsid w:val="00383C60"/>
    <w:rsid w:val="00385A7F"/>
    <w:rsid w:val="00386429"/>
    <w:rsid w:val="00386BCC"/>
    <w:rsid w:val="00386D66"/>
    <w:rsid w:val="00387FE4"/>
    <w:rsid w:val="003913F5"/>
    <w:rsid w:val="00391439"/>
    <w:rsid w:val="00391D90"/>
    <w:rsid w:val="00393E78"/>
    <w:rsid w:val="0039729C"/>
    <w:rsid w:val="0039736A"/>
    <w:rsid w:val="003A0083"/>
    <w:rsid w:val="003A029B"/>
    <w:rsid w:val="003A05BD"/>
    <w:rsid w:val="003A0B27"/>
    <w:rsid w:val="003A17FA"/>
    <w:rsid w:val="003A1DA0"/>
    <w:rsid w:val="003A299B"/>
    <w:rsid w:val="003A2A4D"/>
    <w:rsid w:val="003A3364"/>
    <w:rsid w:val="003A3DD6"/>
    <w:rsid w:val="003A525E"/>
    <w:rsid w:val="003A5511"/>
    <w:rsid w:val="003A551F"/>
    <w:rsid w:val="003A55D8"/>
    <w:rsid w:val="003A6272"/>
    <w:rsid w:val="003A6625"/>
    <w:rsid w:val="003A6820"/>
    <w:rsid w:val="003A6FD9"/>
    <w:rsid w:val="003A755F"/>
    <w:rsid w:val="003A75A3"/>
    <w:rsid w:val="003A7CBC"/>
    <w:rsid w:val="003B00FC"/>
    <w:rsid w:val="003B01F3"/>
    <w:rsid w:val="003B0FA1"/>
    <w:rsid w:val="003B1C67"/>
    <w:rsid w:val="003B1D07"/>
    <w:rsid w:val="003B26DD"/>
    <w:rsid w:val="003B35C4"/>
    <w:rsid w:val="003B399F"/>
    <w:rsid w:val="003B39AC"/>
    <w:rsid w:val="003B3A72"/>
    <w:rsid w:val="003B431B"/>
    <w:rsid w:val="003B4382"/>
    <w:rsid w:val="003B49D9"/>
    <w:rsid w:val="003B4BA6"/>
    <w:rsid w:val="003B594D"/>
    <w:rsid w:val="003B5CBC"/>
    <w:rsid w:val="003B690B"/>
    <w:rsid w:val="003B7704"/>
    <w:rsid w:val="003C078B"/>
    <w:rsid w:val="003C2349"/>
    <w:rsid w:val="003C2E53"/>
    <w:rsid w:val="003C36D9"/>
    <w:rsid w:val="003C3F98"/>
    <w:rsid w:val="003C4958"/>
    <w:rsid w:val="003C50AE"/>
    <w:rsid w:val="003C669F"/>
    <w:rsid w:val="003C7658"/>
    <w:rsid w:val="003D0761"/>
    <w:rsid w:val="003D2017"/>
    <w:rsid w:val="003D2084"/>
    <w:rsid w:val="003D222E"/>
    <w:rsid w:val="003D2F75"/>
    <w:rsid w:val="003D39C5"/>
    <w:rsid w:val="003D4270"/>
    <w:rsid w:val="003D4271"/>
    <w:rsid w:val="003D4AC9"/>
    <w:rsid w:val="003D50CC"/>
    <w:rsid w:val="003D54E0"/>
    <w:rsid w:val="003D59B5"/>
    <w:rsid w:val="003D5AC7"/>
    <w:rsid w:val="003D5FB0"/>
    <w:rsid w:val="003D68E3"/>
    <w:rsid w:val="003D71FA"/>
    <w:rsid w:val="003E069B"/>
    <w:rsid w:val="003E113D"/>
    <w:rsid w:val="003E1206"/>
    <w:rsid w:val="003E1471"/>
    <w:rsid w:val="003E14FC"/>
    <w:rsid w:val="003E2B5E"/>
    <w:rsid w:val="003E2C10"/>
    <w:rsid w:val="003E361E"/>
    <w:rsid w:val="003E3E86"/>
    <w:rsid w:val="003E52B3"/>
    <w:rsid w:val="003E59D7"/>
    <w:rsid w:val="003E6E07"/>
    <w:rsid w:val="003E7345"/>
    <w:rsid w:val="003E7E8A"/>
    <w:rsid w:val="003F0EE5"/>
    <w:rsid w:val="003F1975"/>
    <w:rsid w:val="003F2C4A"/>
    <w:rsid w:val="003F3143"/>
    <w:rsid w:val="003F321D"/>
    <w:rsid w:val="003F3BBD"/>
    <w:rsid w:val="003F44EA"/>
    <w:rsid w:val="003F4759"/>
    <w:rsid w:val="003F64D5"/>
    <w:rsid w:val="003F66E8"/>
    <w:rsid w:val="003F6DEE"/>
    <w:rsid w:val="003F6F97"/>
    <w:rsid w:val="003F714D"/>
    <w:rsid w:val="003F7419"/>
    <w:rsid w:val="003F7F01"/>
    <w:rsid w:val="003F7FC3"/>
    <w:rsid w:val="004006DE"/>
    <w:rsid w:val="00400D75"/>
    <w:rsid w:val="004011D4"/>
    <w:rsid w:val="00401808"/>
    <w:rsid w:val="00401DDD"/>
    <w:rsid w:val="0040249B"/>
    <w:rsid w:val="00402682"/>
    <w:rsid w:val="0040382A"/>
    <w:rsid w:val="00403925"/>
    <w:rsid w:val="0040402E"/>
    <w:rsid w:val="004051D6"/>
    <w:rsid w:val="0040580C"/>
    <w:rsid w:val="00406954"/>
    <w:rsid w:val="00406F51"/>
    <w:rsid w:val="00410A42"/>
    <w:rsid w:val="00410D0C"/>
    <w:rsid w:val="004112F3"/>
    <w:rsid w:val="004112FD"/>
    <w:rsid w:val="0041139E"/>
    <w:rsid w:val="00411E59"/>
    <w:rsid w:val="00412733"/>
    <w:rsid w:val="004139F1"/>
    <w:rsid w:val="00413AD8"/>
    <w:rsid w:val="00413E95"/>
    <w:rsid w:val="004143F9"/>
    <w:rsid w:val="004146C2"/>
    <w:rsid w:val="00414A2D"/>
    <w:rsid w:val="00414B3B"/>
    <w:rsid w:val="004151F3"/>
    <w:rsid w:val="0041556E"/>
    <w:rsid w:val="0041616F"/>
    <w:rsid w:val="004168CC"/>
    <w:rsid w:val="00417076"/>
    <w:rsid w:val="00417686"/>
    <w:rsid w:val="004209F3"/>
    <w:rsid w:val="00420A7D"/>
    <w:rsid w:val="004214C2"/>
    <w:rsid w:val="00421E79"/>
    <w:rsid w:val="0042224E"/>
    <w:rsid w:val="00423326"/>
    <w:rsid w:val="00424017"/>
    <w:rsid w:val="00424080"/>
    <w:rsid w:val="0042408A"/>
    <w:rsid w:val="0042434D"/>
    <w:rsid w:val="00425AFC"/>
    <w:rsid w:val="0042619A"/>
    <w:rsid w:val="00426225"/>
    <w:rsid w:val="0042655D"/>
    <w:rsid w:val="004267F8"/>
    <w:rsid w:val="00427721"/>
    <w:rsid w:val="00430ED0"/>
    <w:rsid w:val="004318CA"/>
    <w:rsid w:val="004325D2"/>
    <w:rsid w:val="00432C76"/>
    <w:rsid w:val="00432EE1"/>
    <w:rsid w:val="0043321A"/>
    <w:rsid w:val="0043423F"/>
    <w:rsid w:val="00436AD6"/>
    <w:rsid w:val="00437750"/>
    <w:rsid w:val="00437B64"/>
    <w:rsid w:val="00440C2F"/>
    <w:rsid w:val="00440DF3"/>
    <w:rsid w:val="00440EE5"/>
    <w:rsid w:val="00441A03"/>
    <w:rsid w:val="0044232B"/>
    <w:rsid w:val="00442783"/>
    <w:rsid w:val="004431C7"/>
    <w:rsid w:val="004439AF"/>
    <w:rsid w:val="0044568A"/>
    <w:rsid w:val="0044760B"/>
    <w:rsid w:val="00447D18"/>
    <w:rsid w:val="00450C7A"/>
    <w:rsid w:val="00451145"/>
    <w:rsid w:val="004514BA"/>
    <w:rsid w:val="00453725"/>
    <w:rsid w:val="00453A72"/>
    <w:rsid w:val="00453B43"/>
    <w:rsid w:val="00453BA2"/>
    <w:rsid w:val="0045432F"/>
    <w:rsid w:val="00454996"/>
    <w:rsid w:val="0045582B"/>
    <w:rsid w:val="00455ADA"/>
    <w:rsid w:val="0045602B"/>
    <w:rsid w:val="004560F9"/>
    <w:rsid w:val="0045778F"/>
    <w:rsid w:val="00457B58"/>
    <w:rsid w:val="0046092B"/>
    <w:rsid w:val="00460B40"/>
    <w:rsid w:val="00460B83"/>
    <w:rsid w:val="0046137D"/>
    <w:rsid w:val="0046272C"/>
    <w:rsid w:val="00462880"/>
    <w:rsid w:val="00463254"/>
    <w:rsid w:val="0046410C"/>
    <w:rsid w:val="00464BF4"/>
    <w:rsid w:val="004658CD"/>
    <w:rsid w:val="00465B49"/>
    <w:rsid w:val="00465EAD"/>
    <w:rsid w:val="004663A2"/>
    <w:rsid w:val="004674CC"/>
    <w:rsid w:val="00471798"/>
    <w:rsid w:val="004729B0"/>
    <w:rsid w:val="0047302C"/>
    <w:rsid w:val="0047376C"/>
    <w:rsid w:val="00473B2D"/>
    <w:rsid w:val="0047499B"/>
    <w:rsid w:val="00474E5D"/>
    <w:rsid w:val="004758CB"/>
    <w:rsid w:val="00476495"/>
    <w:rsid w:val="004764AE"/>
    <w:rsid w:val="00476FED"/>
    <w:rsid w:val="00477159"/>
    <w:rsid w:val="00477292"/>
    <w:rsid w:val="0048122C"/>
    <w:rsid w:val="00481693"/>
    <w:rsid w:val="00481E72"/>
    <w:rsid w:val="004822C4"/>
    <w:rsid w:val="004822F4"/>
    <w:rsid w:val="004835D0"/>
    <w:rsid w:val="004835FC"/>
    <w:rsid w:val="00483ACD"/>
    <w:rsid w:val="0048417F"/>
    <w:rsid w:val="00484EFC"/>
    <w:rsid w:val="004857CC"/>
    <w:rsid w:val="00485A2B"/>
    <w:rsid w:val="00485F3D"/>
    <w:rsid w:val="0048606E"/>
    <w:rsid w:val="00486A4F"/>
    <w:rsid w:val="00487369"/>
    <w:rsid w:val="00487406"/>
    <w:rsid w:val="00487A22"/>
    <w:rsid w:val="00487FA5"/>
    <w:rsid w:val="004929AC"/>
    <w:rsid w:val="00493CC7"/>
    <w:rsid w:val="004944EB"/>
    <w:rsid w:val="0049541D"/>
    <w:rsid w:val="00495A10"/>
    <w:rsid w:val="00496361"/>
    <w:rsid w:val="004966A4"/>
    <w:rsid w:val="00497107"/>
    <w:rsid w:val="00497857"/>
    <w:rsid w:val="004978D9"/>
    <w:rsid w:val="00497D50"/>
    <w:rsid w:val="004A0767"/>
    <w:rsid w:val="004A0A58"/>
    <w:rsid w:val="004A1437"/>
    <w:rsid w:val="004A236F"/>
    <w:rsid w:val="004A2FAF"/>
    <w:rsid w:val="004A34FB"/>
    <w:rsid w:val="004A3C12"/>
    <w:rsid w:val="004A42C2"/>
    <w:rsid w:val="004A4DFE"/>
    <w:rsid w:val="004A505A"/>
    <w:rsid w:val="004A5685"/>
    <w:rsid w:val="004A5CED"/>
    <w:rsid w:val="004A610D"/>
    <w:rsid w:val="004A652F"/>
    <w:rsid w:val="004A6DAE"/>
    <w:rsid w:val="004B0142"/>
    <w:rsid w:val="004B06E5"/>
    <w:rsid w:val="004B0905"/>
    <w:rsid w:val="004B0E92"/>
    <w:rsid w:val="004B0FCB"/>
    <w:rsid w:val="004B1433"/>
    <w:rsid w:val="004B2731"/>
    <w:rsid w:val="004B4854"/>
    <w:rsid w:val="004B50C1"/>
    <w:rsid w:val="004B5B71"/>
    <w:rsid w:val="004B69AB"/>
    <w:rsid w:val="004B7298"/>
    <w:rsid w:val="004B74AD"/>
    <w:rsid w:val="004B793D"/>
    <w:rsid w:val="004B7FF4"/>
    <w:rsid w:val="004C0A65"/>
    <w:rsid w:val="004C12FC"/>
    <w:rsid w:val="004C1FAC"/>
    <w:rsid w:val="004C241B"/>
    <w:rsid w:val="004C2D17"/>
    <w:rsid w:val="004C404D"/>
    <w:rsid w:val="004C4B9B"/>
    <w:rsid w:val="004C5057"/>
    <w:rsid w:val="004C6D4B"/>
    <w:rsid w:val="004C7883"/>
    <w:rsid w:val="004D057C"/>
    <w:rsid w:val="004D1596"/>
    <w:rsid w:val="004D1AF1"/>
    <w:rsid w:val="004D1FB5"/>
    <w:rsid w:val="004D22BC"/>
    <w:rsid w:val="004D2309"/>
    <w:rsid w:val="004D3963"/>
    <w:rsid w:val="004D3D54"/>
    <w:rsid w:val="004D3DC5"/>
    <w:rsid w:val="004D4097"/>
    <w:rsid w:val="004D56B1"/>
    <w:rsid w:val="004D56FF"/>
    <w:rsid w:val="004D610D"/>
    <w:rsid w:val="004D7741"/>
    <w:rsid w:val="004E04ED"/>
    <w:rsid w:val="004E0B40"/>
    <w:rsid w:val="004E1BF7"/>
    <w:rsid w:val="004E26BE"/>
    <w:rsid w:val="004E2BB9"/>
    <w:rsid w:val="004E4216"/>
    <w:rsid w:val="004E42EF"/>
    <w:rsid w:val="004E43B5"/>
    <w:rsid w:val="004E4584"/>
    <w:rsid w:val="004E4767"/>
    <w:rsid w:val="004E4A89"/>
    <w:rsid w:val="004E4AE1"/>
    <w:rsid w:val="004E5617"/>
    <w:rsid w:val="004E5FC3"/>
    <w:rsid w:val="004E66F7"/>
    <w:rsid w:val="004E6839"/>
    <w:rsid w:val="004E69D0"/>
    <w:rsid w:val="004E75E6"/>
    <w:rsid w:val="004E78F7"/>
    <w:rsid w:val="004E7965"/>
    <w:rsid w:val="004F1A34"/>
    <w:rsid w:val="004F1E42"/>
    <w:rsid w:val="004F43EE"/>
    <w:rsid w:val="004F47DB"/>
    <w:rsid w:val="004F56FC"/>
    <w:rsid w:val="004F5B21"/>
    <w:rsid w:val="004F5B3D"/>
    <w:rsid w:val="004F5D84"/>
    <w:rsid w:val="004F738A"/>
    <w:rsid w:val="004F743E"/>
    <w:rsid w:val="004F7751"/>
    <w:rsid w:val="005004B4"/>
    <w:rsid w:val="00500AA6"/>
    <w:rsid w:val="00500C34"/>
    <w:rsid w:val="00501739"/>
    <w:rsid w:val="00501939"/>
    <w:rsid w:val="00501D7C"/>
    <w:rsid w:val="0050214C"/>
    <w:rsid w:val="00502213"/>
    <w:rsid w:val="00502AC2"/>
    <w:rsid w:val="005032C1"/>
    <w:rsid w:val="005033AC"/>
    <w:rsid w:val="00503589"/>
    <w:rsid w:val="0050364D"/>
    <w:rsid w:val="00503875"/>
    <w:rsid w:val="00503A99"/>
    <w:rsid w:val="00504FC2"/>
    <w:rsid w:val="0050575F"/>
    <w:rsid w:val="00505B8D"/>
    <w:rsid w:val="00505DF7"/>
    <w:rsid w:val="005065B0"/>
    <w:rsid w:val="00507975"/>
    <w:rsid w:val="00507E04"/>
    <w:rsid w:val="00507F07"/>
    <w:rsid w:val="00510480"/>
    <w:rsid w:val="00510795"/>
    <w:rsid w:val="005112C3"/>
    <w:rsid w:val="00511345"/>
    <w:rsid w:val="0051263B"/>
    <w:rsid w:val="00512647"/>
    <w:rsid w:val="005129BB"/>
    <w:rsid w:val="00512ACC"/>
    <w:rsid w:val="00513BF7"/>
    <w:rsid w:val="00513DAA"/>
    <w:rsid w:val="00514D27"/>
    <w:rsid w:val="005156B0"/>
    <w:rsid w:val="00515C52"/>
    <w:rsid w:val="00516507"/>
    <w:rsid w:val="00516534"/>
    <w:rsid w:val="005165CE"/>
    <w:rsid w:val="005168C9"/>
    <w:rsid w:val="00516BE1"/>
    <w:rsid w:val="00517D8A"/>
    <w:rsid w:val="0052181A"/>
    <w:rsid w:val="00521DA7"/>
    <w:rsid w:val="0052277F"/>
    <w:rsid w:val="00522CF8"/>
    <w:rsid w:val="00522F3D"/>
    <w:rsid w:val="00522FE1"/>
    <w:rsid w:val="00523020"/>
    <w:rsid w:val="00523BF9"/>
    <w:rsid w:val="0052429C"/>
    <w:rsid w:val="00524DE7"/>
    <w:rsid w:val="00524E4C"/>
    <w:rsid w:val="0052536C"/>
    <w:rsid w:val="005265E0"/>
    <w:rsid w:val="005277EF"/>
    <w:rsid w:val="0052784E"/>
    <w:rsid w:val="00527C55"/>
    <w:rsid w:val="00530737"/>
    <w:rsid w:val="00531497"/>
    <w:rsid w:val="00532356"/>
    <w:rsid w:val="005326F4"/>
    <w:rsid w:val="00532A29"/>
    <w:rsid w:val="00532C15"/>
    <w:rsid w:val="005335D1"/>
    <w:rsid w:val="0053412C"/>
    <w:rsid w:val="00534A4C"/>
    <w:rsid w:val="00534C68"/>
    <w:rsid w:val="00535E21"/>
    <w:rsid w:val="00536410"/>
    <w:rsid w:val="00537251"/>
    <w:rsid w:val="00540247"/>
    <w:rsid w:val="00540DF3"/>
    <w:rsid w:val="00540E87"/>
    <w:rsid w:val="00540F92"/>
    <w:rsid w:val="005416E3"/>
    <w:rsid w:val="00541844"/>
    <w:rsid w:val="00542CBE"/>
    <w:rsid w:val="00542EDE"/>
    <w:rsid w:val="00543899"/>
    <w:rsid w:val="00544345"/>
    <w:rsid w:val="00544D2F"/>
    <w:rsid w:val="00546800"/>
    <w:rsid w:val="00547B4E"/>
    <w:rsid w:val="00550332"/>
    <w:rsid w:val="0055049A"/>
    <w:rsid w:val="005513A2"/>
    <w:rsid w:val="0055336F"/>
    <w:rsid w:val="005535AB"/>
    <w:rsid w:val="00553713"/>
    <w:rsid w:val="0055474C"/>
    <w:rsid w:val="00554841"/>
    <w:rsid w:val="00555A61"/>
    <w:rsid w:val="0055660F"/>
    <w:rsid w:val="00557346"/>
    <w:rsid w:val="00557565"/>
    <w:rsid w:val="00560098"/>
    <w:rsid w:val="005609E5"/>
    <w:rsid w:val="00563B1F"/>
    <w:rsid w:val="00563E07"/>
    <w:rsid w:val="00563E50"/>
    <w:rsid w:val="0056479D"/>
    <w:rsid w:val="00564E1F"/>
    <w:rsid w:val="00565171"/>
    <w:rsid w:val="00565A39"/>
    <w:rsid w:val="00566170"/>
    <w:rsid w:val="0056744D"/>
    <w:rsid w:val="00571AAA"/>
    <w:rsid w:val="00571DE7"/>
    <w:rsid w:val="00572266"/>
    <w:rsid w:val="00572A72"/>
    <w:rsid w:val="00572C30"/>
    <w:rsid w:val="00573286"/>
    <w:rsid w:val="005736F2"/>
    <w:rsid w:val="0057439F"/>
    <w:rsid w:val="005746DC"/>
    <w:rsid w:val="00574BE5"/>
    <w:rsid w:val="005756C0"/>
    <w:rsid w:val="005756F1"/>
    <w:rsid w:val="005758B7"/>
    <w:rsid w:val="00575B05"/>
    <w:rsid w:val="00575F15"/>
    <w:rsid w:val="00576363"/>
    <w:rsid w:val="00576C50"/>
    <w:rsid w:val="00577A43"/>
    <w:rsid w:val="00580C44"/>
    <w:rsid w:val="0058117E"/>
    <w:rsid w:val="00581EA4"/>
    <w:rsid w:val="00582163"/>
    <w:rsid w:val="0058242C"/>
    <w:rsid w:val="00582AB5"/>
    <w:rsid w:val="00583501"/>
    <w:rsid w:val="00583BF7"/>
    <w:rsid w:val="005845B4"/>
    <w:rsid w:val="005845CC"/>
    <w:rsid w:val="005846BE"/>
    <w:rsid w:val="005848CC"/>
    <w:rsid w:val="00586B64"/>
    <w:rsid w:val="005873AA"/>
    <w:rsid w:val="005877B3"/>
    <w:rsid w:val="005877FA"/>
    <w:rsid w:val="00590042"/>
    <w:rsid w:val="005902EA"/>
    <w:rsid w:val="0059086F"/>
    <w:rsid w:val="005909B1"/>
    <w:rsid w:val="00590BA1"/>
    <w:rsid w:val="005916BF"/>
    <w:rsid w:val="00591E05"/>
    <w:rsid w:val="00591E87"/>
    <w:rsid w:val="00592E9C"/>
    <w:rsid w:val="0059310B"/>
    <w:rsid w:val="00593C72"/>
    <w:rsid w:val="00593E0E"/>
    <w:rsid w:val="0059517D"/>
    <w:rsid w:val="005957F9"/>
    <w:rsid w:val="00597F83"/>
    <w:rsid w:val="005A0022"/>
    <w:rsid w:val="005A0418"/>
    <w:rsid w:val="005A05D3"/>
    <w:rsid w:val="005A06E7"/>
    <w:rsid w:val="005A077D"/>
    <w:rsid w:val="005A08D0"/>
    <w:rsid w:val="005A1325"/>
    <w:rsid w:val="005A1C41"/>
    <w:rsid w:val="005A1F05"/>
    <w:rsid w:val="005A21B3"/>
    <w:rsid w:val="005A28DF"/>
    <w:rsid w:val="005A3C09"/>
    <w:rsid w:val="005A3CAD"/>
    <w:rsid w:val="005A410C"/>
    <w:rsid w:val="005A4202"/>
    <w:rsid w:val="005A46EB"/>
    <w:rsid w:val="005A5A40"/>
    <w:rsid w:val="005A7F3F"/>
    <w:rsid w:val="005B0050"/>
    <w:rsid w:val="005B03A5"/>
    <w:rsid w:val="005B1079"/>
    <w:rsid w:val="005B1F05"/>
    <w:rsid w:val="005B266E"/>
    <w:rsid w:val="005B2DE2"/>
    <w:rsid w:val="005B2F49"/>
    <w:rsid w:val="005B393C"/>
    <w:rsid w:val="005B3D01"/>
    <w:rsid w:val="005B4241"/>
    <w:rsid w:val="005B4639"/>
    <w:rsid w:val="005B46B8"/>
    <w:rsid w:val="005B47D9"/>
    <w:rsid w:val="005B51BF"/>
    <w:rsid w:val="005B5279"/>
    <w:rsid w:val="005B6A10"/>
    <w:rsid w:val="005B722E"/>
    <w:rsid w:val="005B7354"/>
    <w:rsid w:val="005B7508"/>
    <w:rsid w:val="005B76BE"/>
    <w:rsid w:val="005B7742"/>
    <w:rsid w:val="005B7DA8"/>
    <w:rsid w:val="005C1F37"/>
    <w:rsid w:val="005C255F"/>
    <w:rsid w:val="005C4088"/>
    <w:rsid w:val="005C4A41"/>
    <w:rsid w:val="005C4AE3"/>
    <w:rsid w:val="005C5C8B"/>
    <w:rsid w:val="005C6BD4"/>
    <w:rsid w:val="005C73A2"/>
    <w:rsid w:val="005C74AB"/>
    <w:rsid w:val="005C77B8"/>
    <w:rsid w:val="005C7F50"/>
    <w:rsid w:val="005D0E43"/>
    <w:rsid w:val="005D149D"/>
    <w:rsid w:val="005D1773"/>
    <w:rsid w:val="005D4BC0"/>
    <w:rsid w:val="005D5C59"/>
    <w:rsid w:val="005E05F1"/>
    <w:rsid w:val="005E0814"/>
    <w:rsid w:val="005E08DE"/>
    <w:rsid w:val="005E1231"/>
    <w:rsid w:val="005E16D4"/>
    <w:rsid w:val="005E1EE7"/>
    <w:rsid w:val="005E4175"/>
    <w:rsid w:val="005E4262"/>
    <w:rsid w:val="005E4886"/>
    <w:rsid w:val="005E5939"/>
    <w:rsid w:val="005E596B"/>
    <w:rsid w:val="005E5E34"/>
    <w:rsid w:val="005E70B7"/>
    <w:rsid w:val="005E781A"/>
    <w:rsid w:val="005F1E31"/>
    <w:rsid w:val="005F1E32"/>
    <w:rsid w:val="005F1F99"/>
    <w:rsid w:val="005F2468"/>
    <w:rsid w:val="005F2492"/>
    <w:rsid w:val="005F2B4F"/>
    <w:rsid w:val="005F2DC7"/>
    <w:rsid w:val="005F3A63"/>
    <w:rsid w:val="005F4678"/>
    <w:rsid w:val="005F52F9"/>
    <w:rsid w:val="005F634B"/>
    <w:rsid w:val="005F63CC"/>
    <w:rsid w:val="005F65BB"/>
    <w:rsid w:val="005F698F"/>
    <w:rsid w:val="005F782B"/>
    <w:rsid w:val="005F7B6B"/>
    <w:rsid w:val="005F7F32"/>
    <w:rsid w:val="00601B1F"/>
    <w:rsid w:val="00604324"/>
    <w:rsid w:val="00606CB5"/>
    <w:rsid w:val="006071EF"/>
    <w:rsid w:val="00607B55"/>
    <w:rsid w:val="00610322"/>
    <w:rsid w:val="00610CA0"/>
    <w:rsid w:val="006118E9"/>
    <w:rsid w:val="00611EAB"/>
    <w:rsid w:val="0061205F"/>
    <w:rsid w:val="00612773"/>
    <w:rsid w:val="00613648"/>
    <w:rsid w:val="00613747"/>
    <w:rsid w:val="00613DC4"/>
    <w:rsid w:val="00614331"/>
    <w:rsid w:val="006152C9"/>
    <w:rsid w:val="0061552C"/>
    <w:rsid w:val="006158FE"/>
    <w:rsid w:val="00617065"/>
    <w:rsid w:val="00617332"/>
    <w:rsid w:val="0062016E"/>
    <w:rsid w:val="006206DB"/>
    <w:rsid w:val="0062094B"/>
    <w:rsid w:val="00620F2A"/>
    <w:rsid w:val="006213E4"/>
    <w:rsid w:val="00623776"/>
    <w:rsid w:val="006237F0"/>
    <w:rsid w:val="00623874"/>
    <w:rsid w:val="00623C87"/>
    <w:rsid w:val="00623DF5"/>
    <w:rsid w:val="006248A1"/>
    <w:rsid w:val="006251CA"/>
    <w:rsid w:val="00625892"/>
    <w:rsid w:val="00627207"/>
    <w:rsid w:val="0062799A"/>
    <w:rsid w:val="00627F5C"/>
    <w:rsid w:val="006303A3"/>
    <w:rsid w:val="0063142C"/>
    <w:rsid w:val="00631D8D"/>
    <w:rsid w:val="00631EE0"/>
    <w:rsid w:val="006323C2"/>
    <w:rsid w:val="00632FAE"/>
    <w:rsid w:val="0063450B"/>
    <w:rsid w:val="00634D18"/>
    <w:rsid w:val="00634D88"/>
    <w:rsid w:val="00635A49"/>
    <w:rsid w:val="0063753E"/>
    <w:rsid w:val="00641C80"/>
    <w:rsid w:val="00641DCE"/>
    <w:rsid w:val="006425DC"/>
    <w:rsid w:val="00642C95"/>
    <w:rsid w:val="00644BB0"/>
    <w:rsid w:val="00644C64"/>
    <w:rsid w:val="00645B51"/>
    <w:rsid w:val="00646C50"/>
    <w:rsid w:val="00647B69"/>
    <w:rsid w:val="00650AEF"/>
    <w:rsid w:val="00651524"/>
    <w:rsid w:val="006519C1"/>
    <w:rsid w:val="00652B0A"/>
    <w:rsid w:val="00652BE3"/>
    <w:rsid w:val="00652CE9"/>
    <w:rsid w:val="006531D9"/>
    <w:rsid w:val="00653CFC"/>
    <w:rsid w:val="0065431B"/>
    <w:rsid w:val="006544ED"/>
    <w:rsid w:val="00654A5B"/>
    <w:rsid w:val="00655070"/>
    <w:rsid w:val="00655AD2"/>
    <w:rsid w:val="00656D23"/>
    <w:rsid w:val="006570F3"/>
    <w:rsid w:val="00657AE5"/>
    <w:rsid w:val="00657C61"/>
    <w:rsid w:val="00657E31"/>
    <w:rsid w:val="006601C0"/>
    <w:rsid w:val="00661CF6"/>
    <w:rsid w:val="006626CB"/>
    <w:rsid w:val="00662CE6"/>
    <w:rsid w:val="00663FFA"/>
    <w:rsid w:val="00664273"/>
    <w:rsid w:val="00664BED"/>
    <w:rsid w:val="00665120"/>
    <w:rsid w:val="00665377"/>
    <w:rsid w:val="00665444"/>
    <w:rsid w:val="00665EB3"/>
    <w:rsid w:val="00666614"/>
    <w:rsid w:val="006709A5"/>
    <w:rsid w:val="00670BB7"/>
    <w:rsid w:val="00671293"/>
    <w:rsid w:val="006714C7"/>
    <w:rsid w:val="00671594"/>
    <w:rsid w:val="00671D3C"/>
    <w:rsid w:val="00672298"/>
    <w:rsid w:val="006727B6"/>
    <w:rsid w:val="00672A2A"/>
    <w:rsid w:val="00672DBD"/>
    <w:rsid w:val="00673504"/>
    <w:rsid w:val="006735CC"/>
    <w:rsid w:val="00673706"/>
    <w:rsid w:val="00673791"/>
    <w:rsid w:val="00673CF7"/>
    <w:rsid w:val="00674BCA"/>
    <w:rsid w:val="0067512E"/>
    <w:rsid w:val="006757C9"/>
    <w:rsid w:val="00675BFB"/>
    <w:rsid w:val="00675F91"/>
    <w:rsid w:val="006764B6"/>
    <w:rsid w:val="00676D6C"/>
    <w:rsid w:val="00676D78"/>
    <w:rsid w:val="00676D7A"/>
    <w:rsid w:val="00677500"/>
    <w:rsid w:val="006775B9"/>
    <w:rsid w:val="00680EBF"/>
    <w:rsid w:val="00682D00"/>
    <w:rsid w:val="00683C37"/>
    <w:rsid w:val="00685510"/>
    <w:rsid w:val="00685924"/>
    <w:rsid w:val="006859B8"/>
    <w:rsid w:val="00685AAC"/>
    <w:rsid w:val="00686D2A"/>
    <w:rsid w:val="006870E6"/>
    <w:rsid w:val="00687EA6"/>
    <w:rsid w:val="00687F88"/>
    <w:rsid w:val="0069071A"/>
    <w:rsid w:val="006908C7"/>
    <w:rsid w:val="006919B4"/>
    <w:rsid w:val="00691ABF"/>
    <w:rsid w:val="00691EBD"/>
    <w:rsid w:val="0069375E"/>
    <w:rsid w:val="0069529B"/>
    <w:rsid w:val="00695350"/>
    <w:rsid w:val="00695989"/>
    <w:rsid w:val="00695E06"/>
    <w:rsid w:val="00696B42"/>
    <w:rsid w:val="006978D5"/>
    <w:rsid w:val="00697A4C"/>
    <w:rsid w:val="00697C08"/>
    <w:rsid w:val="006A2069"/>
    <w:rsid w:val="006A2080"/>
    <w:rsid w:val="006A2678"/>
    <w:rsid w:val="006A2756"/>
    <w:rsid w:val="006A303A"/>
    <w:rsid w:val="006A3690"/>
    <w:rsid w:val="006A3D7F"/>
    <w:rsid w:val="006A4EB4"/>
    <w:rsid w:val="006A503F"/>
    <w:rsid w:val="006A6B05"/>
    <w:rsid w:val="006A6BA3"/>
    <w:rsid w:val="006A6D26"/>
    <w:rsid w:val="006A755F"/>
    <w:rsid w:val="006A76C5"/>
    <w:rsid w:val="006A7BD2"/>
    <w:rsid w:val="006B0097"/>
    <w:rsid w:val="006B09E9"/>
    <w:rsid w:val="006B1482"/>
    <w:rsid w:val="006B15C1"/>
    <w:rsid w:val="006B2010"/>
    <w:rsid w:val="006B28CD"/>
    <w:rsid w:val="006B28DA"/>
    <w:rsid w:val="006B315A"/>
    <w:rsid w:val="006B333B"/>
    <w:rsid w:val="006B3E55"/>
    <w:rsid w:val="006B41A0"/>
    <w:rsid w:val="006B42D3"/>
    <w:rsid w:val="006B4353"/>
    <w:rsid w:val="006B4656"/>
    <w:rsid w:val="006B481C"/>
    <w:rsid w:val="006B568E"/>
    <w:rsid w:val="006B61C6"/>
    <w:rsid w:val="006B6AD6"/>
    <w:rsid w:val="006B748D"/>
    <w:rsid w:val="006B7A0E"/>
    <w:rsid w:val="006C0DB3"/>
    <w:rsid w:val="006C0FAA"/>
    <w:rsid w:val="006C10A4"/>
    <w:rsid w:val="006C1566"/>
    <w:rsid w:val="006C1C77"/>
    <w:rsid w:val="006C23A2"/>
    <w:rsid w:val="006C2E3B"/>
    <w:rsid w:val="006C46E9"/>
    <w:rsid w:val="006C566F"/>
    <w:rsid w:val="006C5675"/>
    <w:rsid w:val="006C578D"/>
    <w:rsid w:val="006C5D28"/>
    <w:rsid w:val="006C5E03"/>
    <w:rsid w:val="006C6854"/>
    <w:rsid w:val="006C6A4C"/>
    <w:rsid w:val="006C6BFE"/>
    <w:rsid w:val="006C7270"/>
    <w:rsid w:val="006C7730"/>
    <w:rsid w:val="006C786F"/>
    <w:rsid w:val="006C7DE5"/>
    <w:rsid w:val="006D0BD6"/>
    <w:rsid w:val="006D0CB6"/>
    <w:rsid w:val="006D1B22"/>
    <w:rsid w:val="006D1E09"/>
    <w:rsid w:val="006D28FF"/>
    <w:rsid w:val="006D3A7C"/>
    <w:rsid w:val="006D3E43"/>
    <w:rsid w:val="006D3FDB"/>
    <w:rsid w:val="006D433E"/>
    <w:rsid w:val="006D4E8D"/>
    <w:rsid w:val="006D589B"/>
    <w:rsid w:val="006D62D7"/>
    <w:rsid w:val="006D6693"/>
    <w:rsid w:val="006D6C79"/>
    <w:rsid w:val="006D6F7A"/>
    <w:rsid w:val="006E04D0"/>
    <w:rsid w:val="006E07B1"/>
    <w:rsid w:val="006E2317"/>
    <w:rsid w:val="006E457D"/>
    <w:rsid w:val="006E4F90"/>
    <w:rsid w:val="006E5A9A"/>
    <w:rsid w:val="006E5CFE"/>
    <w:rsid w:val="006E5D64"/>
    <w:rsid w:val="006E5D79"/>
    <w:rsid w:val="006E5F4D"/>
    <w:rsid w:val="006E6379"/>
    <w:rsid w:val="006E67E8"/>
    <w:rsid w:val="006E6A71"/>
    <w:rsid w:val="006E7664"/>
    <w:rsid w:val="006F01D0"/>
    <w:rsid w:val="006F0268"/>
    <w:rsid w:val="006F0670"/>
    <w:rsid w:val="006F0681"/>
    <w:rsid w:val="006F1DF5"/>
    <w:rsid w:val="006F3436"/>
    <w:rsid w:val="006F380D"/>
    <w:rsid w:val="006F46E9"/>
    <w:rsid w:val="006F4735"/>
    <w:rsid w:val="006F5BB9"/>
    <w:rsid w:val="00700784"/>
    <w:rsid w:val="007008D7"/>
    <w:rsid w:val="00700C5F"/>
    <w:rsid w:val="00700D0A"/>
    <w:rsid w:val="007026B8"/>
    <w:rsid w:val="00703912"/>
    <w:rsid w:val="00703957"/>
    <w:rsid w:val="0070405B"/>
    <w:rsid w:val="007042D5"/>
    <w:rsid w:val="007045E8"/>
    <w:rsid w:val="0070460C"/>
    <w:rsid w:val="00704C67"/>
    <w:rsid w:val="0070516D"/>
    <w:rsid w:val="00705447"/>
    <w:rsid w:val="007057A3"/>
    <w:rsid w:val="00705BAE"/>
    <w:rsid w:val="007066BD"/>
    <w:rsid w:val="00707378"/>
    <w:rsid w:val="007075C6"/>
    <w:rsid w:val="00707E0D"/>
    <w:rsid w:val="00707FEA"/>
    <w:rsid w:val="007113B1"/>
    <w:rsid w:val="00711497"/>
    <w:rsid w:val="00711C8B"/>
    <w:rsid w:val="0071299E"/>
    <w:rsid w:val="007144A2"/>
    <w:rsid w:val="0071464A"/>
    <w:rsid w:val="00714AF4"/>
    <w:rsid w:val="007151CC"/>
    <w:rsid w:val="00715C28"/>
    <w:rsid w:val="00715EAF"/>
    <w:rsid w:val="007162CB"/>
    <w:rsid w:val="007162CC"/>
    <w:rsid w:val="00716C2C"/>
    <w:rsid w:val="0072089B"/>
    <w:rsid w:val="00721B8E"/>
    <w:rsid w:val="00723138"/>
    <w:rsid w:val="00723290"/>
    <w:rsid w:val="00723C47"/>
    <w:rsid w:val="00723C64"/>
    <w:rsid w:val="00723F8D"/>
    <w:rsid w:val="00723FE8"/>
    <w:rsid w:val="00724055"/>
    <w:rsid w:val="007245C3"/>
    <w:rsid w:val="007247FB"/>
    <w:rsid w:val="00724D39"/>
    <w:rsid w:val="0072785B"/>
    <w:rsid w:val="007307B8"/>
    <w:rsid w:val="00730CE7"/>
    <w:rsid w:val="00731A73"/>
    <w:rsid w:val="0073257B"/>
    <w:rsid w:val="0073339D"/>
    <w:rsid w:val="00733E5C"/>
    <w:rsid w:val="00734410"/>
    <w:rsid w:val="00734669"/>
    <w:rsid w:val="00734F7B"/>
    <w:rsid w:val="00735337"/>
    <w:rsid w:val="00735D2B"/>
    <w:rsid w:val="00735D4A"/>
    <w:rsid w:val="00737222"/>
    <w:rsid w:val="00737D21"/>
    <w:rsid w:val="00737DE8"/>
    <w:rsid w:val="00740586"/>
    <w:rsid w:val="00740759"/>
    <w:rsid w:val="00740DE5"/>
    <w:rsid w:val="00742416"/>
    <w:rsid w:val="0074332F"/>
    <w:rsid w:val="00743EDD"/>
    <w:rsid w:val="007450B3"/>
    <w:rsid w:val="00745599"/>
    <w:rsid w:val="00745AD1"/>
    <w:rsid w:val="00746486"/>
    <w:rsid w:val="00746576"/>
    <w:rsid w:val="00746965"/>
    <w:rsid w:val="00746A74"/>
    <w:rsid w:val="00746EE3"/>
    <w:rsid w:val="0074740D"/>
    <w:rsid w:val="0074771F"/>
    <w:rsid w:val="00750BBB"/>
    <w:rsid w:val="00751C03"/>
    <w:rsid w:val="00752971"/>
    <w:rsid w:val="00752A8D"/>
    <w:rsid w:val="00752C96"/>
    <w:rsid w:val="007546EC"/>
    <w:rsid w:val="00755A41"/>
    <w:rsid w:val="00756578"/>
    <w:rsid w:val="00756C94"/>
    <w:rsid w:val="00756F9A"/>
    <w:rsid w:val="0076093D"/>
    <w:rsid w:val="00760DE7"/>
    <w:rsid w:val="00761739"/>
    <w:rsid w:val="00762E6D"/>
    <w:rsid w:val="00762F88"/>
    <w:rsid w:val="007631E9"/>
    <w:rsid w:val="00763461"/>
    <w:rsid w:val="00763890"/>
    <w:rsid w:val="007638A9"/>
    <w:rsid w:val="00763E86"/>
    <w:rsid w:val="00764134"/>
    <w:rsid w:val="00764BE7"/>
    <w:rsid w:val="00765122"/>
    <w:rsid w:val="0076578B"/>
    <w:rsid w:val="007659CA"/>
    <w:rsid w:val="007667BE"/>
    <w:rsid w:val="00770DB2"/>
    <w:rsid w:val="00770DDD"/>
    <w:rsid w:val="00771640"/>
    <w:rsid w:val="0077264F"/>
    <w:rsid w:val="007728CB"/>
    <w:rsid w:val="00772BCC"/>
    <w:rsid w:val="00772D68"/>
    <w:rsid w:val="00772EE9"/>
    <w:rsid w:val="00773217"/>
    <w:rsid w:val="0077381C"/>
    <w:rsid w:val="00774E4D"/>
    <w:rsid w:val="00774ED3"/>
    <w:rsid w:val="00775145"/>
    <w:rsid w:val="00776029"/>
    <w:rsid w:val="007767A0"/>
    <w:rsid w:val="007767E0"/>
    <w:rsid w:val="0077703A"/>
    <w:rsid w:val="00780605"/>
    <w:rsid w:val="00781F67"/>
    <w:rsid w:val="007827A6"/>
    <w:rsid w:val="007827E4"/>
    <w:rsid w:val="00784496"/>
    <w:rsid w:val="007844EA"/>
    <w:rsid w:val="00785681"/>
    <w:rsid w:val="00785D89"/>
    <w:rsid w:val="00785E2C"/>
    <w:rsid w:val="00787211"/>
    <w:rsid w:val="007878B4"/>
    <w:rsid w:val="00787E33"/>
    <w:rsid w:val="00787F23"/>
    <w:rsid w:val="00791B0C"/>
    <w:rsid w:val="0079201E"/>
    <w:rsid w:val="00792106"/>
    <w:rsid w:val="00792255"/>
    <w:rsid w:val="0079234A"/>
    <w:rsid w:val="007924F5"/>
    <w:rsid w:val="00792715"/>
    <w:rsid w:val="00792A94"/>
    <w:rsid w:val="0079359E"/>
    <w:rsid w:val="00793F0D"/>
    <w:rsid w:val="00794406"/>
    <w:rsid w:val="0079478B"/>
    <w:rsid w:val="00795C46"/>
    <w:rsid w:val="0079608B"/>
    <w:rsid w:val="00796451"/>
    <w:rsid w:val="0079739C"/>
    <w:rsid w:val="007978AF"/>
    <w:rsid w:val="00797E83"/>
    <w:rsid w:val="007A2297"/>
    <w:rsid w:val="007A2610"/>
    <w:rsid w:val="007A33B4"/>
    <w:rsid w:val="007A34CC"/>
    <w:rsid w:val="007A3633"/>
    <w:rsid w:val="007A3961"/>
    <w:rsid w:val="007A3B3A"/>
    <w:rsid w:val="007A3C85"/>
    <w:rsid w:val="007A4860"/>
    <w:rsid w:val="007A48E6"/>
    <w:rsid w:val="007A50B3"/>
    <w:rsid w:val="007A5316"/>
    <w:rsid w:val="007A5697"/>
    <w:rsid w:val="007A61BC"/>
    <w:rsid w:val="007A6264"/>
    <w:rsid w:val="007A6528"/>
    <w:rsid w:val="007A7027"/>
    <w:rsid w:val="007A7254"/>
    <w:rsid w:val="007A7AF2"/>
    <w:rsid w:val="007A7D6F"/>
    <w:rsid w:val="007B0D58"/>
    <w:rsid w:val="007B0FDF"/>
    <w:rsid w:val="007B10AA"/>
    <w:rsid w:val="007B1356"/>
    <w:rsid w:val="007B13DA"/>
    <w:rsid w:val="007B1712"/>
    <w:rsid w:val="007B196D"/>
    <w:rsid w:val="007B1CFD"/>
    <w:rsid w:val="007B2972"/>
    <w:rsid w:val="007B3464"/>
    <w:rsid w:val="007B3842"/>
    <w:rsid w:val="007B3C6E"/>
    <w:rsid w:val="007B3EE1"/>
    <w:rsid w:val="007B4061"/>
    <w:rsid w:val="007B49F4"/>
    <w:rsid w:val="007B4C80"/>
    <w:rsid w:val="007B4FBD"/>
    <w:rsid w:val="007B547D"/>
    <w:rsid w:val="007B5EBC"/>
    <w:rsid w:val="007B63B3"/>
    <w:rsid w:val="007B6D18"/>
    <w:rsid w:val="007B6F06"/>
    <w:rsid w:val="007B79C0"/>
    <w:rsid w:val="007B7AF5"/>
    <w:rsid w:val="007B7D01"/>
    <w:rsid w:val="007B7D52"/>
    <w:rsid w:val="007C0172"/>
    <w:rsid w:val="007C0DAE"/>
    <w:rsid w:val="007C124A"/>
    <w:rsid w:val="007C168D"/>
    <w:rsid w:val="007C1C83"/>
    <w:rsid w:val="007C36E5"/>
    <w:rsid w:val="007C4020"/>
    <w:rsid w:val="007C4543"/>
    <w:rsid w:val="007C4AAE"/>
    <w:rsid w:val="007C4D5F"/>
    <w:rsid w:val="007C52E3"/>
    <w:rsid w:val="007C55CA"/>
    <w:rsid w:val="007C6970"/>
    <w:rsid w:val="007C74DA"/>
    <w:rsid w:val="007C75DD"/>
    <w:rsid w:val="007D0E04"/>
    <w:rsid w:val="007D2760"/>
    <w:rsid w:val="007D35D9"/>
    <w:rsid w:val="007D4D7C"/>
    <w:rsid w:val="007D5F4E"/>
    <w:rsid w:val="007D6010"/>
    <w:rsid w:val="007D6B54"/>
    <w:rsid w:val="007E04DF"/>
    <w:rsid w:val="007E1441"/>
    <w:rsid w:val="007E14C1"/>
    <w:rsid w:val="007E1B1A"/>
    <w:rsid w:val="007E1B42"/>
    <w:rsid w:val="007E1C0A"/>
    <w:rsid w:val="007E2387"/>
    <w:rsid w:val="007E2F9A"/>
    <w:rsid w:val="007E3A0B"/>
    <w:rsid w:val="007E4B38"/>
    <w:rsid w:val="007E59D5"/>
    <w:rsid w:val="007E61CF"/>
    <w:rsid w:val="007E6264"/>
    <w:rsid w:val="007E6C4E"/>
    <w:rsid w:val="007E6E11"/>
    <w:rsid w:val="007E781E"/>
    <w:rsid w:val="007F0187"/>
    <w:rsid w:val="007F053A"/>
    <w:rsid w:val="007F0C96"/>
    <w:rsid w:val="007F142F"/>
    <w:rsid w:val="007F14D9"/>
    <w:rsid w:val="007F1605"/>
    <w:rsid w:val="007F18D7"/>
    <w:rsid w:val="007F19E5"/>
    <w:rsid w:val="007F2697"/>
    <w:rsid w:val="007F26F5"/>
    <w:rsid w:val="007F2B0E"/>
    <w:rsid w:val="007F346D"/>
    <w:rsid w:val="007F35C1"/>
    <w:rsid w:val="007F3B73"/>
    <w:rsid w:val="007F46BC"/>
    <w:rsid w:val="007F58E4"/>
    <w:rsid w:val="007F5DF6"/>
    <w:rsid w:val="007F6811"/>
    <w:rsid w:val="007F725B"/>
    <w:rsid w:val="00800F57"/>
    <w:rsid w:val="00800F8C"/>
    <w:rsid w:val="008017B7"/>
    <w:rsid w:val="00801810"/>
    <w:rsid w:val="008025F6"/>
    <w:rsid w:val="008028BD"/>
    <w:rsid w:val="00803672"/>
    <w:rsid w:val="00803930"/>
    <w:rsid w:val="008039BF"/>
    <w:rsid w:val="0080485F"/>
    <w:rsid w:val="00804950"/>
    <w:rsid w:val="00805011"/>
    <w:rsid w:val="00807554"/>
    <w:rsid w:val="00807769"/>
    <w:rsid w:val="0081075F"/>
    <w:rsid w:val="008110D1"/>
    <w:rsid w:val="00811986"/>
    <w:rsid w:val="00812FE0"/>
    <w:rsid w:val="00814158"/>
    <w:rsid w:val="008148E2"/>
    <w:rsid w:val="008149F2"/>
    <w:rsid w:val="00814C45"/>
    <w:rsid w:val="00815415"/>
    <w:rsid w:val="00815B42"/>
    <w:rsid w:val="00815FC3"/>
    <w:rsid w:val="00816705"/>
    <w:rsid w:val="00816A60"/>
    <w:rsid w:val="00816BB8"/>
    <w:rsid w:val="00816E8B"/>
    <w:rsid w:val="0081799C"/>
    <w:rsid w:val="00822562"/>
    <w:rsid w:val="00822D48"/>
    <w:rsid w:val="00822E3D"/>
    <w:rsid w:val="00823309"/>
    <w:rsid w:val="008238D6"/>
    <w:rsid w:val="008239CB"/>
    <w:rsid w:val="00824B73"/>
    <w:rsid w:val="00824BD5"/>
    <w:rsid w:val="00824C46"/>
    <w:rsid w:val="00824D4B"/>
    <w:rsid w:val="00825584"/>
    <w:rsid w:val="008256E1"/>
    <w:rsid w:val="008257AB"/>
    <w:rsid w:val="00826490"/>
    <w:rsid w:val="0082699D"/>
    <w:rsid w:val="008270A7"/>
    <w:rsid w:val="00827377"/>
    <w:rsid w:val="00830640"/>
    <w:rsid w:val="00830FF3"/>
    <w:rsid w:val="008310E5"/>
    <w:rsid w:val="00831836"/>
    <w:rsid w:val="00831BF8"/>
    <w:rsid w:val="00832C5C"/>
    <w:rsid w:val="00833928"/>
    <w:rsid w:val="00833AA9"/>
    <w:rsid w:val="00833BF0"/>
    <w:rsid w:val="0083474E"/>
    <w:rsid w:val="0083507D"/>
    <w:rsid w:val="0083524D"/>
    <w:rsid w:val="0083797D"/>
    <w:rsid w:val="00840572"/>
    <w:rsid w:val="0084110D"/>
    <w:rsid w:val="00841345"/>
    <w:rsid w:val="00841674"/>
    <w:rsid w:val="00841EE9"/>
    <w:rsid w:val="00841FE8"/>
    <w:rsid w:val="00842658"/>
    <w:rsid w:val="00843DD0"/>
    <w:rsid w:val="008442E9"/>
    <w:rsid w:val="0084455D"/>
    <w:rsid w:val="00844E4F"/>
    <w:rsid w:val="00845169"/>
    <w:rsid w:val="00845810"/>
    <w:rsid w:val="00847672"/>
    <w:rsid w:val="00850457"/>
    <w:rsid w:val="0085058B"/>
    <w:rsid w:val="00850B2E"/>
    <w:rsid w:val="008515A5"/>
    <w:rsid w:val="008519BC"/>
    <w:rsid w:val="00851AFB"/>
    <w:rsid w:val="00852C68"/>
    <w:rsid w:val="008534C6"/>
    <w:rsid w:val="00853DAD"/>
    <w:rsid w:val="008547FC"/>
    <w:rsid w:val="00854BC2"/>
    <w:rsid w:val="00855535"/>
    <w:rsid w:val="00855683"/>
    <w:rsid w:val="008563CA"/>
    <w:rsid w:val="00856E33"/>
    <w:rsid w:val="008570F4"/>
    <w:rsid w:val="008604E9"/>
    <w:rsid w:val="00860D59"/>
    <w:rsid w:val="00860E6C"/>
    <w:rsid w:val="00861B25"/>
    <w:rsid w:val="00861F15"/>
    <w:rsid w:val="0086211E"/>
    <w:rsid w:val="00862A9D"/>
    <w:rsid w:val="00863443"/>
    <w:rsid w:val="00863B78"/>
    <w:rsid w:val="00863E69"/>
    <w:rsid w:val="00863FCF"/>
    <w:rsid w:val="00864750"/>
    <w:rsid w:val="008649DA"/>
    <w:rsid w:val="00865CCE"/>
    <w:rsid w:val="008669B5"/>
    <w:rsid w:val="0086716B"/>
    <w:rsid w:val="00867B93"/>
    <w:rsid w:val="008701B7"/>
    <w:rsid w:val="008703C5"/>
    <w:rsid w:val="00870733"/>
    <w:rsid w:val="00870FFF"/>
    <w:rsid w:val="008722F3"/>
    <w:rsid w:val="00872997"/>
    <w:rsid w:val="00873287"/>
    <w:rsid w:val="00873D10"/>
    <w:rsid w:val="00874B4E"/>
    <w:rsid w:val="00874DBC"/>
    <w:rsid w:val="0087550B"/>
    <w:rsid w:val="0087617D"/>
    <w:rsid w:val="00876780"/>
    <w:rsid w:val="00877C20"/>
    <w:rsid w:val="00880298"/>
    <w:rsid w:val="00880EAC"/>
    <w:rsid w:val="008813CB"/>
    <w:rsid w:val="008818BD"/>
    <w:rsid w:val="00882C3A"/>
    <w:rsid w:val="00882D44"/>
    <w:rsid w:val="00884ED5"/>
    <w:rsid w:val="00885906"/>
    <w:rsid w:val="008866D2"/>
    <w:rsid w:val="00886850"/>
    <w:rsid w:val="008870E7"/>
    <w:rsid w:val="00887557"/>
    <w:rsid w:val="00890798"/>
    <w:rsid w:val="008914DC"/>
    <w:rsid w:val="00893430"/>
    <w:rsid w:val="00893D6A"/>
    <w:rsid w:val="0089432D"/>
    <w:rsid w:val="00894B19"/>
    <w:rsid w:val="008951BC"/>
    <w:rsid w:val="00896DC0"/>
    <w:rsid w:val="00896E5F"/>
    <w:rsid w:val="00897069"/>
    <w:rsid w:val="008974CB"/>
    <w:rsid w:val="008A13C4"/>
    <w:rsid w:val="008A14A9"/>
    <w:rsid w:val="008A311F"/>
    <w:rsid w:val="008A3976"/>
    <w:rsid w:val="008A3C14"/>
    <w:rsid w:val="008A4A9D"/>
    <w:rsid w:val="008A4CF9"/>
    <w:rsid w:val="008A5A13"/>
    <w:rsid w:val="008A5D61"/>
    <w:rsid w:val="008A62D6"/>
    <w:rsid w:val="008A640B"/>
    <w:rsid w:val="008A6A41"/>
    <w:rsid w:val="008A6A62"/>
    <w:rsid w:val="008A71A4"/>
    <w:rsid w:val="008A7638"/>
    <w:rsid w:val="008A7A7C"/>
    <w:rsid w:val="008A7C3A"/>
    <w:rsid w:val="008B0624"/>
    <w:rsid w:val="008B0963"/>
    <w:rsid w:val="008B09D1"/>
    <w:rsid w:val="008B2F0D"/>
    <w:rsid w:val="008B2FBA"/>
    <w:rsid w:val="008B312D"/>
    <w:rsid w:val="008B3433"/>
    <w:rsid w:val="008B3973"/>
    <w:rsid w:val="008B48AD"/>
    <w:rsid w:val="008B4A4D"/>
    <w:rsid w:val="008B4F64"/>
    <w:rsid w:val="008B70AD"/>
    <w:rsid w:val="008B754F"/>
    <w:rsid w:val="008B79E4"/>
    <w:rsid w:val="008B7B23"/>
    <w:rsid w:val="008C0045"/>
    <w:rsid w:val="008C0805"/>
    <w:rsid w:val="008C0DC5"/>
    <w:rsid w:val="008C120E"/>
    <w:rsid w:val="008C1C9D"/>
    <w:rsid w:val="008C1FB9"/>
    <w:rsid w:val="008C238B"/>
    <w:rsid w:val="008C2E29"/>
    <w:rsid w:val="008C4C99"/>
    <w:rsid w:val="008C4DC2"/>
    <w:rsid w:val="008C5C49"/>
    <w:rsid w:val="008C642F"/>
    <w:rsid w:val="008C64F4"/>
    <w:rsid w:val="008C67F8"/>
    <w:rsid w:val="008C73CA"/>
    <w:rsid w:val="008D15EC"/>
    <w:rsid w:val="008D1C60"/>
    <w:rsid w:val="008D281A"/>
    <w:rsid w:val="008D3968"/>
    <w:rsid w:val="008D4C71"/>
    <w:rsid w:val="008D5DFD"/>
    <w:rsid w:val="008D6BF4"/>
    <w:rsid w:val="008D777B"/>
    <w:rsid w:val="008D7894"/>
    <w:rsid w:val="008D7F5E"/>
    <w:rsid w:val="008E011E"/>
    <w:rsid w:val="008E0560"/>
    <w:rsid w:val="008E0583"/>
    <w:rsid w:val="008E14AF"/>
    <w:rsid w:val="008E1574"/>
    <w:rsid w:val="008E16B4"/>
    <w:rsid w:val="008E1EDD"/>
    <w:rsid w:val="008E20B8"/>
    <w:rsid w:val="008E2CA0"/>
    <w:rsid w:val="008E323B"/>
    <w:rsid w:val="008E36EC"/>
    <w:rsid w:val="008E3973"/>
    <w:rsid w:val="008E3A60"/>
    <w:rsid w:val="008E3CAC"/>
    <w:rsid w:val="008E3D76"/>
    <w:rsid w:val="008E42EF"/>
    <w:rsid w:val="008E48D7"/>
    <w:rsid w:val="008E49AB"/>
    <w:rsid w:val="008E5318"/>
    <w:rsid w:val="008E5924"/>
    <w:rsid w:val="008E5DAA"/>
    <w:rsid w:val="008E5DFC"/>
    <w:rsid w:val="008E6208"/>
    <w:rsid w:val="008E678D"/>
    <w:rsid w:val="008E6982"/>
    <w:rsid w:val="008E6B3E"/>
    <w:rsid w:val="008E6B65"/>
    <w:rsid w:val="008F0713"/>
    <w:rsid w:val="008F0B57"/>
    <w:rsid w:val="008F0BE0"/>
    <w:rsid w:val="008F0E3D"/>
    <w:rsid w:val="008F1CD4"/>
    <w:rsid w:val="008F20A9"/>
    <w:rsid w:val="008F229D"/>
    <w:rsid w:val="008F32ED"/>
    <w:rsid w:val="008F383A"/>
    <w:rsid w:val="008F4407"/>
    <w:rsid w:val="008F486C"/>
    <w:rsid w:val="008F4C5A"/>
    <w:rsid w:val="008F54AB"/>
    <w:rsid w:val="008F5F79"/>
    <w:rsid w:val="008F67D6"/>
    <w:rsid w:val="008F68A2"/>
    <w:rsid w:val="008F75FE"/>
    <w:rsid w:val="008F76CE"/>
    <w:rsid w:val="008F7BA9"/>
    <w:rsid w:val="00900571"/>
    <w:rsid w:val="00900D3E"/>
    <w:rsid w:val="00900DE2"/>
    <w:rsid w:val="00901341"/>
    <w:rsid w:val="0090220C"/>
    <w:rsid w:val="00902251"/>
    <w:rsid w:val="009029C5"/>
    <w:rsid w:val="00903DD0"/>
    <w:rsid w:val="00903F9F"/>
    <w:rsid w:val="00904017"/>
    <w:rsid w:val="0090420D"/>
    <w:rsid w:val="00904427"/>
    <w:rsid w:val="00904D0B"/>
    <w:rsid w:val="009065E7"/>
    <w:rsid w:val="00906FD4"/>
    <w:rsid w:val="00907F74"/>
    <w:rsid w:val="00910926"/>
    <w:rsid w:val="00910CAA"/>
    <w:rsid w:val="009113A6"/>
    <w:rsid w:val="0091181F"/>
    <w:rsid w:val="009118A3"/>
    <w:rsid w:val="00911C0E"/>
    <w:rsid w:val="009124A5"/>
    <w:rsid w:val="00912708"/>
    <w:rsid w:val="009128D0"/>
    <w:rsid w:val="00913406"/>
    <w:rsid w:val="009134EA"/>
    <w:rsid w:val="009142C0"/>
    <w:rsid w:val="009159F0"/>
    <w:rsid w:val="00916E0F"/>
    <w:rsid w:val="0091711F"/>
    <w:rsid w:val="009207AF"/>
    <w:rsid w:val="0092080A"/>
    <w:rsid w:val="009215E9"/>
    <w:rsid w:val="0092282B"/>
    <w:rsid w:val="009242B7"/>
    <w:rsid w:val="0092505B"/>
    <w:rsid w:val="00925D43"/>
    <w:rsid w:val="00925DE2"/>
    <w:rsid w:val="00926CD8"/>
    <w:rsid w:val="00927378"/>
    <w:rsid w:val="009312A1"/>
    <w:rsid w:val="0093177F"/>
    <w:rsid w:val="00931A1A"/>
    <w:rsid w:val="00931D5B"/>
    <w:rsid w:val="00932606"/>
    <w:rsid w:val="00933128"/>
    <w:rsid w:val="00934035"/>
    <w:rsid w:val="0093542A"/>
    <w:rsid w:val="00935526"/>
    <w:rsid w:val="00935F6C"/>
    <w:rsid w:val="0093660A"/>
    <w:rsid w:val="0093742B"/>
    <w:rsid w:val="00937CF7"/>
    <w:rsid w:val="0094004F"/>
    <w:rsid w:val="0094057D"/>
    <w:rsid w:val="00940F69"/>
    <w:rsid w:val="009413A5"/>
    <w:rsid w:val="00942547"/>
    <w:rsid w:val="009425DA"/>
    <w:rsid w:val="0094302D"/>
    <w:rsid w:val="009437C6"/>
    <w:rsid w:val="00944112"/>
    <w:rsid w:val="00944CFB"/>
    <w:rsid w:val="00944D03"/>
    <w:rsid w:val="00944D8F"/>
    <w:rsid w:val="00945976"/>
    <w:rsid w:val="00946D15"/>
    <w:rsid w:val="00947511"/>
    <w:rsid w:val="00947655"/>
    <w:rsid w:val="00947ABA"/>
    <w:rsid w:val="00947D1B"/>
    <w:rsid w:val="00947D94"/>
    <w:rsid w:val="00947E5F"/>
    <w:rsid w:val="0095048A"/>
    <w:rsid w:val="00950619"/>
    <w:rsid w:val="0095067B"/>
    <w:rsid w:val="009513D5"/>
    <w:rsid w:val="009514B0"/>
    <w:rsid w:val="00951BFA"/>
    <w:rsid w:val="00952093"/>
    <w:rsid w:val="009522B6"/>
    <w:rsid w:val="009522B9"/>
    <w:rsid w:val="00952C0B"/>
    <w:rsid w:val="00952D1C"/>
    <w:rsid w:val="00954022"/>
    <w:rsid w:val="00955AB1"/>
    <w:rsid w:val="00956058"/>
    <w:rsid w:val="00956089"/>
    <w:rsid w:val="009563D8"/>
    <w:rsid w:val="00956593"/>
    <w:rsid w:val="0095782B"/>
    <w:rsid w:val="00957DEB"/>
    <w:rsid w:val="00961251"/>
    <w:rsid w:val="00961692"/>
    <w:rsid w:val="0096193A"/>
    <w:rsid w:val="00961C85"/>
    <w:rsid w:val="00962BDD"/>
    <w:rsid w:val="009631AB"/>
    <w:rsid w:val="00964393"/>
    <w:rsid w:val="00965293"/>
    <w:rsid w:val="009658B3"/>
    <w:rsid w:val="00965F29"/>
    <w:rsid w:val="00966A2D"/>
    <w:rsid w:val="0096705C"/>
    <w:rsid w:val="0097050C"/>
    <w:rsid w:val="00970796"/>
    <w:rsid w:val="009714C0"/>
    <w:rsid w:val="009718D2"/>
    <w:rsid w:val="00971B01"/>
    <w:rsid w:val="0097251C"/>
    <w:rsid w:val="00972941"/>
    <w:rsid w:val="009736BD"/>
    <w:rsid w:val="00973737"/>
    <w:rsid w:val="009737D7"/>
    <w:rsid w:val="009741FF"/>
    <w:rsid w:val="00974B8A"/>
    <w:rsid w:val="00974F34"/>
    <w:rsid w:val="00974FAA"/>
    <w:rsid w:val="00975081"/>
    <w:rsid w:val="00975B4E"/>
    <w:rsid w:val="0097664E"/>
    <w:rsid w:val="009766F3"/>
    <w:rsid w:val="00977261"/>
    <w:rsid w:val="009801A8"/>
    <w:rsid w:val="00980C97"/>
    <w:rsid w:val="0098156C"/>
    <w:rsid w:val="00981904"/>
    <w:rsid w:val="0098282D"/>
    <w:rsid w:val="0098403A"/>
    <w:rsid w:val="0098578D"/>
    <w:rsid w:val="00986EDD"/>
    <w:rsid w:val="00987583"/>
    <w:rsid w:val="00987781"/>
    <w:rsid w:val="00987EB8"/>
    <w:rsid w:val="00987EE4"/>
    <w:rsid w:val="0099069A"/>
    <w:rsid w:val="0099072B"/>
    <w:rsid w:val="00990BFD"/>
    <w:rsid w:val="00991F9A"/>
    <w:rsid w:val="009926A8"/>
    <w:rsid w:val="00992F9C"/>
    <w:rsid w:val="0099359E"/>
    <w:rsid w:val="00993FE5"/>
    <w:rsid w:val="00994BBE"/>
    <w:rsid w:val="00995225"/>
    <w:rsid w:val="00995836"/>
    <w:rsid w:val="0099593D"/>
    <w:rsid w:val="009963E9"/>
    <w:rsid w:val="009970C6"/>
    <w:rsid w:val="00997327"/>
    <w:rsid w:val="009A0625"/>
    <w:rsid w:val="009A09FA"/>
    <w:rsid w:val="009A1573"/>
    <w:rsid w:val="009A1635"/>
    <w:rsid w:val="009A18B8"/>
    <w:rsid w:val="009A1C6E"/>
    <w:rsid w:val="009A221D"/>
    <w:rsid w:val="009A252C"/>
    <w:rsid w:val="009A2CE0"/>
    <w:rsid w:val="009A2E1D"/>
    <w:rsid w:val="009A3689"/>
    <w:rsid w:val="009A3FFE"/>
    <w:rsid w:val="009A4570"/>
    <w:rsid w:val="009A67D8"/>
    <w:rsid w:val="009A6B22"/>
    <w:rsid w:val="009B1034"/>
    <w:rsid w:val="009B132A"/>
    <w:rsid w:val="009B201C"/>
    <w:rsid w:val="009B2226"/>
    <w:rsid w:val="009B360B"/>
    <w:rsid w:val="009B42FD"/>
    <w:rsid w:val="009B465C"/>
    <w:rsid w:val="009B4CBD"/>
    <w:rsid w:val="009B4E04"/>
    <w:rsid w:val="009B4E64"/>
    <w:rsid w:val="009B517B"/>
    <w:rsid w:val="009B5228"/>
    <w:rsid w:val="009B5379"/>
    <w:rsid w:val="009B5CE3"/>
    <w:rsid w:val="009B611B"/>
    <w:rsid w:val="009B6FC2"/>
    <w:rsid w:val="009B733B"/>
    <w:rsid w:val="009B7D40"/>
    <w:rsid w:val="009B7D5D"/>
    <w:rsid w:val="009C050B"/>
    <w:rsid w:val="009C15F7"/>
    <w:rsid w:val="009C3066"/>
    <w:rsid w:val="009C3961"/>
    <w:rsid w:val="009C397A"/>
    <w:rsid w:val="009C3F27"/>
    <w:rsid w:val="009C4548"/>
    <w:rsid w:val="009C47A8"/>
    <w:rsid w:val="009C4D13"/>
    <w:rsid w:val="009C4E88"/>
    <w:rsid w:val="009C4F7E"/>
    <w:rsid w:val="009C53F1"/>
    <w:rsid w:val="009C597F"/>
    <w:rsid w:val="009C5D19"/>
    <w:rsid w:val="009C6A17"/>
    <w:rsid w:val="009C7609"/>
    <w:rsid w:val="009C7F0F"/>
    <w:rsid w:val="009D0258"/>
    <w:rsid w:val="009D0822"/>
    <w:rsid w:val="009D0AF3"/>
    <w:rsid w:val="009D0F60"/>
    <w:rsid w:val="009D106A"/>
    <w:rsid w:val="009D1E69"/>
    <w:rsid w:val="009D2128"/>
    <w:rsid w:val="009D244E"/>
    <w:rsid w:val="009D24D7"/>
    <w:rsid w:val="009D2786"/>
    <w:rsid w:val="009D385B"/>
    <w:rsid w:val="009D41AF"/>
    <w:rsid w:val="009D42B4"/>
    <w:rsid w:val="009D557F"/>
    <w:rsid w:val="009D58A4"/>
    <w:rsid w:val="009D59A9"/>
    <w:rsid w:val="009D67AA"/>
    <w:rsid w:val="009D6B62"/>
    <w:rsid w:val="009D6D3F"/>
    <w:rsid w:val="009D70D1"/>
    <w:rsid w:val="009D70FC"/>
    <w:rsid w:val="009E0BF5"/>
    <w:rsid w:val="009E346D"/>
    <w:rsid w:val="009E35BD"/>
    <w:rsid w:val="009E3A04"/>
    <w:rsid w:val="009E4EDA"/>
    <w:rsid w:val="009E568F"/>
    <w:rsid w:val="009E56B8"/>
    <w:rsid w:val="009E5A0C"/>
    <w:rsid w:val="009E5ABA"/>
    <w:rsid w:val="009E6254"/>
    <w:rsid w:val="009F075E"/>
    <w:rsid w:val="009F1149"/>
    <w:rsid w:val="009F150E"/>
    <w:rsid w:val="009F42D1"/>
    <w:rsid w:val="009F4848"/>
    <w:rsid w:val="009F58B1"/>
    <w:rsid w:val="009F69B3"/>
    <w:rsid w:val="009F6A41"/>
    <w:rsid w:val="00A00602"/>
    <w:rsid w:val="00A00A9F"/>
    <w:rsid w:val="00A01595"/>
    <w:rsid w:val="00A01C36"/>
    <w:rsid w:val="00A01D98"/>
    <w:rsid w:val="00A0292D"/>
    <w:rsid w:val="00A02FD9"/>
    <w:rsid w:val="00A03D91"/>
    <w:rsid w:val="00A04159"/>
    <w:rsid w:val="00A0416B"/>
    <w:rsid w:val="00A05114"/>
    <w:rsid w:val="00A05409"/>
    <w:rsid w:val="00A05A53"/>
    <w:rsid w:val="00A0791F"/>
    <w:rsid w:val="00A079C0"/>
    <w:rsid w:val="00A07BD9"/>
    <w:rsid w:val="00A1052B"/>
    <w:rsid w:val="00A105B9"/>
    <w:rsid w:val="00A106F1"/>
    <w:rsid w:val="00A10767"/>
    <w:rsid w:val="00A1215E"/>
    <w:rsid w:val="00A12A89"/>
    <w:rsid w:val="00A12B5A"/>
    <w:rsid w:val="00A132D1"/>
    <w:rsid w:val="00A14623"/>
    <w:rsid w:val="00A147B2"/>
    <w:rsid w:val="00A156F7"/>
    <w:rsid w:val="00A15F9D"/>
    <w:rsid w:val="00A164FC"/>
    <w:rsid w:val="00A1663F"/>
    <w:rsid w:val="00A172C2"/>
    <w:rsid w:val="00A17C69"/>
    <w:rsid w:val="00A20864"/>
    <w:rsid w:val="00A2207F"/>
    <w:rsid w:val="00A23A5C"/>
    <w:rsid w:val="00A241B5"/>
    <w:rsid w:val="00A2462C"/>
    <w:rsid w:val="00A247C5"/>
    <w:rsid w:val="00A2481A"/>
    <w:rsid w:val="00A252CF"/>
    <w:rsid w:val="00A25782"/>
    <w:rsid w:val="00A263FE"/>
    <w:rsid w:val="00A27271"/>
    <w:rsid w:val="00A27373"/>
    <w:rsid w:val="00A30066"/>
    <w:rsid w:val="00A3025B"/>
    <w:rsid w:val="00A310AA"/>
    <w:rsid w:val="00A3132D"/>
    <w:rsid w:val="00A3147E"/>
    <w:rsid w:val="00A3177D"/>
    <w:rsid w:val="00A32059"/>
    <w:rsid w:val="00A32637"/>
    <w:rsid w:val="00A32B22"/>
    <w:rsid w:val="00A32BBF"/>
    <w:rsid w:val="00A33416"/>
    <w:rsid w:val="00A35117"/>
    <w:rsid w:val="00A35847"/>
    <w:rsid w:val="00A3595F"/>
    <w:rsid w:val="00A364B1"/>
    <w:rsid w:val="00A364D3"/>
    <w:rsid w:val="00A37797"/>
    <w:rsid w:val="00A37926"/>
    <w:rsid w:val="00A4059E"/>
    <w:rsid w:val="00A40FD4"/>
    <w:rsid w:val="00A41033"/>
    <w:rsid w:val="00A41272"/>
    <w:rsid w:val="00A41574"/>
    <w:rsid w:val="00A418D1"/>
    <w:rsid w:val="00A422DB"/>
    <w:rsid w:val="00A42378"/>
    <w:rsid w:val="00A43CAB"/>
    <w:rsid w:val="00A44543"/>
    <w:rsid w:val="00A45F3A"/>
    <w:rsid w:val="00A460A5"/>
    <w:rsid w:val="00A46578"/>
    <w:rsid w:val="00A465B9"/>
    <w:rsid w:val="00A46692"/>
    <w:rsid w:val="00A466D1"/>
    <w:rsid w:val="00A4696E"/>
    <w:rsid w:val="00A46D14"/>
    <w:rsid w:val="00A47197"/>
    <w:rsid w:val="00A47B38"/>
    <w:rsid w:val="00A47FF4"/>
    <w:rsid w:val="00A50522"/>
    <w:rsid w:val="00A511F3"/>
    <w:rsid w:val="00A519F9"/>
    <w:rsid w:val="00A51BFA"/>
    <w:rsid w:val="00A52C81"/>
    <w:rsid w:val="00A52CD5"/>
    <w:rsid w:val="00A52D58"/>
    <w:rsid w:val="00A52F20"/>
    <w:rsid w:val="00A553D4"/>
    <w:rsid w:val="00A55A27"/>
    <w:rsid w:val="00A5621B"/>
    <w:rsid w:val="00A56575"/>
    <w:rsid w:val="00A56B3C"/>
    <w:rsid w:val="00A57235"/>
    <w:rsid w:val="00A61D33"/>
    <w:rsid w:val="00A61DAD"/>
    <w:rsid w:val="00A6247F"/>
    <w:rsid w:val="00A62941"/>
    <w:rsid w:val="00A6304B"/>
    <w:rsid w:val="00A644C2"/>
    <w:rsid w:val="00A6596D"/>
    <w:rsid w:val="00A65FCD"/>
    <w:rsid w:val="00A6694F"/>
    <w:rsid w:val="00A66F5A"/>
    <w:rsid w:val="00A671D7"/>
    <w:rsid w:val="00A6793A"/>
    <w:rsid w:val="00A70100"/>
    <w:rsid w:val="00A7010F"/>
    <w:rsid w:val="00A70273"/>
    <w:rsid w:val="00A709E1"/>
    <w:rsid w:val="00A71D35"/>
    <w:rsid w:val="00A7204D"/>
    <w:rsid w:val="00A726C3"/>
    <w:rsid w:val="00A72894"/>
    <w:rsid w:val="00A73372"/>
    <w:rsid w:val="00A73CD1"/>
    <w:rsid w:val="00A740D6"/>
    <w:rsid w:val="00A75AB3"/>
    <w:rsid w:val="00A77B71"/>
    <w:rsid w:val="00A81294"/>
    <w:rsid w:val="00A817C6"/>
    <w:rsid w:val="00A81C49"/>
    <w:rsid w:val="00A826BF"/>
    <w:rsid w:val="00A8379F"/>
    <w:rsid w:val="00A841AF"/>
    <w:rsid w:val="00A84545"/>
    <w:rsid w:val="00A8494F"/>
    <w:rsid w:val="00A850BA"/>
    <w:rsid w:val="00A852C8"/>
    <w:rsid w:val="00A85E30"/>
    <w:rsid w:val="00A85E41"/>
    <w:rsid w:val="00A862D6"/>
    <w:rsid w:val="00A86817"/>
    <w:rsid w:val="00A86DD1"/>
    <w:rsid w:val="00A86EA8"/>
    <w:rsid w:val="00A86FE0"/>
    <w:rsid w:val="00A87562"/>
    <w:rsid w:val="00A87564"/>
    <w:rsid w:val="00A900A6"/>
    <w:rsid w:val="00A90114"/>
    <w:rsid w:val="00A9041C"/>
    <w:rsid w:val="00A90520"/>
    <w:rsid w:val="00A9054B"/>
    <w:rsid w:val="00A9058F"/>
    <w:rsid w:val="00A9093B"/>
    <w:rsid w:val="00A90C98"/>
    <w:rsid w:val="00A91606"/>
    <w:rsid w:val="00A916C0"/>
    <w:rsid w:val="00A92BB2"/>
    <w:rsid w:val="00A9317A"/>
    <w:rsid w:val="00A939DD"/>
    <w:rsid w:val="00A94456"/>
    <w:rsid w:val="00A94FA5"/>
    <w:rsid w:val="00A9668A"/>
    <w:rsid w:val="00A96D94"/>
    <w:rsid w:val="00A97194"/>
    <w:rsid w:val="00A973FB"/>
    <w:rsid w:val="00AA1F00"/>
    <w:rsid w:val="00AA2220"/>
    <w:rsid w:val="00AA247B"/>
    <w:rsid w:val="00AA26C2"/>
    <w:rsid w:val="00AA3E05"/>
    <w:rsid w:val="00AA49A9"/>
    <w:rsid w:val="00AA545D"/>
    <w:rsid w:val="00AA57D1"/>
    <w:rsid w:val="00AA5E8D"/>
    <w:rsid w:val="00AA6443"/>
    <w:rsid w:val="00AA65F6"/>
    <w:rsid w:val="00AA6BBA"/>
    <w:rsid w:val="00AA75B0"/>
    <w:rsid w:val="00AA7D83"/>
    <w:rsid w:val="00AB03AB"/>
    <w:rsid w:val="00AB1094"/>
    <w:rsid w:val="00AB15A4"/>
    <w:rsid w:val="00AB2DE1"/>
    <w:rsid w:val="00AB2EDA"/>
    <w:rsid w:val="00AB325D"/>
    <w:rsid w:val="00AB3519"/>
    <w:rsid w:val="00AB386E"/>
    <w:rsid w:val="00AB4655"/>
    <w:rsid w:val="00AB4D6A"/>
    <w:rsid w:val="00AB4F85"/>
    <w:rsid w:val="00AB5846"/>
    <w:rsid w:val="00AB5D63"/>
    <w:rsid w:val="00AB6272"/>
    <w:rsid w:val="00AB7542"/>
    <w:rsid w:val="00AB7F53"/>
    <w:rsid w:val="00AC02A7"/>
    <w:rsid w:val="00AC0E70"/>
    <w:rsid w:val="00AC106B"/>
    <w:rsid w:val="00AC304A"/>
    <w:rsid w:val="00AC38D4"/>
    <w:rsid w:val="00AC39E6"/>
    <w:rsid w:val="00AC5881"/>
    <w:rsid w:val="00AC63A7"/>
    <w:rsid w:val="00AC650D"/>
    <w:rsid w:val="00AC70FD"/>
    <w:rsid w:val="00AC78B4"/>
    <w:rsid w:val="00AD1245"/>
    <w:rsid w:val="00AD1859"/>
    <w:rsid w:val="00AD1981"/>
    <w:rsid w:val="00AD1A36"/>
    <w:rsid w:val="00AD1E8F"/>
    <w:rsid w:val="00AD2919"/>
    <w:rsid w:val="00AD2A09"/>
    <w:rsid w:val="00AD4681"/>
    <w:rsid w:val="00AD47C8"/>
    <w:rsid w:val="00AD5191"/>
    <w:rsid w:val="00AD5424"/>
    <w:rsid w:val="00AD5443"/>
    <w:rsid w:val="00AD66DE"/>
    <w:rsid w:val="00AD750C"/>
    <w:rsid w:val="00AE0298"/>
    <w:rsid w:val="00AE0712"/>
    <w:rsid w:val="00AE1387"/>
    <w:rsid w:val="00AE1AFB"/>
    <w:rsid w:val="00AE1B09"/>
    <w:rsid w:val="00AE2C52"/>
    <w:rsid w:val="00AE2E67"/>
    <w:rsid w:val="00AE32E3"/>
    <w:rsid w:val="00AE4611"/>
    <w:rsid w:val="00AE496A"/>
    <w:rsid w:val="00AE4B42"/>
    <w:rsid w:val="00AE5428"/>
    <w:rsid w:val="00AE5ECB"/>
    <w:rsid w:val="00AE5F92"/>
    <w:rsid w:val="00AE68AE"/>
    <w:rsid w:val="00AE6953"/>
    <w:rsid w:val="00AE6DB0"/>
    <w:rsid w:val="00AE74D5"/>
    <w:rsid w:val="00AE7837"/>
    <w:rsid w:val="00AF0002"/>
    <w:rsid w:val="00AF0199"/>
    <w:rsid w:val="00AF090D"/>
    <w:rsid w:val="00AF09C7"/>
    <w:rsid w:val="00AF0AFD"/>
    <w:rsid w:val="00AF0E88"/>
    <w:rsid w:val="00AF1170"/>
    <w:rsid w:val="00AF272B"/>
    <w:rsid w:val="00AF2E07"/>
    <w:rsid w:val="00AF313E"/>
    <w:rsid w:val="00AF3D7D"/>
    <w:rsid w:val="00AF45D6"/>
    <w:rsid w:val="00AF5779"/>
    <w:rsid w:val="00AF6175"/>
    <w:rsid w:val="00B001FD"/>
    <w:rsid w:val="00B004DC"/>
    <w:rsid w:val="00B0071B"/>
    <w:rsid w:val="00B00EC9"/>
    <w:rsid w:val="00B0435F"/>
    <w:rsid w:val="00B04703"/>
    <w:rsid w:val="00B04B09"/>
    <w:rsid w:val="00B04E60"/>
    <w:rsid w:val="00B050C5"/>
    <w:rsid w:val="00B055B1"/>
    <w:rsid w:val="00B0592E"/>
    <w:rsid w:val="00B05BD4"/>
    <w:rsid w:val="00B06567"/>
    <w:rsid w:val="00B066D2"/>
    <w:rsid w:val="00B07386"/>
    <w:rsid w:val="00B07665"/>
    <w:rsid w:val="00B07F12"/>
    <w:rsid w:val="00B111D6"/>
    <w:rsid w:val="00B1176D"/>
    <w:rsid w:val="00B129C4"/>
    <w:rsid w:val="00B12A19"/>
    <w:rsid w:val="00B12C1F"/>
    <w:rsid w:val="00B12FA8"/>
    <w:rsid w:val="00B13253"/>
    <w:rsid w:val="00B13A5E"/>
    <w:rsid w:val="00B14D88"/>
    <w:rsid w:val="00B14E4A"/>
    <w:rsid w:val="00B150FA"/>
    <w:rsid w:val="00B154B1"/>
    <w:rsid w:val="00B16D50"/>
    <w:rsid w:val="00B17ADB"/>
    <w:rsid w:val="00B200A2"/>
    <w:rsid w:val="00B2020C"/>
    <w:rsid w:val="00B20436"/>
    <w:rsid w:val="00B204E7"/>
    <w:rsid w:val="00B20B97"/>
    <w:rsid w:val="00B21675"/>
    <w:rsid w:val="00B22029"/>
    <w:rsid w:val="00B227EC"/>
    <w:rsid w:val="00B24D69"/>
    <w:rsid w:val="00B25EF4"/>
    <w:rsid w:val="00B264EF"/>
    <w:rsid w:val="00B30D1C"/>
    <w:rsid w:val="00B314F2"/>
    <w:rsid w:val="00B316C8"/>
    <w:rsid w:val="00B32265"/>
    <w:rsid w:val="00B32A11"/>
    <w:rsid w:val="00B32A32"/>
    <w:rsid w:val="00B33718"/>
    <w:rsid w:val="00B339DA"/>
    <w:rsid w:val="00B343BF"/>
    <w:rsid w:val="00B3443F"/>
    <w:rsid w:val="00B35474"/>
    <w:rsid w:val="00B3565B"/>
    <w:rsid w:val="00B35B80"/>
    <w:rsid w:val="00B35EDB"/>
    <w:rsid w:val="00B37FBF"/>
    <w:rsid w:val="00B40F81"/>
    <w:rsid w:val="00B40F8F"/>
    <w:rsid w:val="00B4146C"/>
    <w:rsid w:val="00B41F3B"/>
    <w:rsid w:val="00B42299"/>
    <w:rsid w:val="00B4260B"/>
    <w:rsid w:val="00B42964"/>
    <w:rsid w:val="00B42A5E"/>
    <w:rsid w:val="00B42CAB"/>
    <w:rsid w:val="00B42DFF"/>
    <w:rsid w:val="00B431C6"/>
    <w:rsid w:val="00B431DE"/>
    <w:rsid w:val="00B43881"/>
    <w:rsid w:val="00B44FB2"/>
    <w:rsid w:val="00B454CF"/>
    <w:rsid w:val="00B45562"/>
    <w:rsid w:val="00B4664C"/>
    <w:rsid w:val="00B4676F"/>
    <w:rsid w:val="00B46A51"/>
    <w:rsid w:val="00B46D10"/>
    <w:rsid w:val="00B46E77"/>
    <w:rsid w:val="00B46F42"/>
    <w:rsid w:val="00B4770F"/>
    <w:rsid w:val="00B50A85"/>
    <w:rsid w:val="00B50B17"/>
    <w:rsid w:val="00B51680"/>
    <w:rsid w:val="00B5271C"/>
    <w:rsid w:val="00B528FD"/>
    <w:rsid w:val="00B52911"/>
    <w:rsid w:val="00B52A0D"/>
    <w:rsid w:val="00B53562"/>
    <w:rsid w:val="00B539E3"/>
    <w:rsid w:val="00B53B26"/>
    <w:rsid w:val="00B54014"/>
    <w:rsid w:val="00B54857"/>
    <w:rsid w:val="00B5617E"/>
    <w:rsid w:val="00B56244"/>
    <w:rsid w:val="00B57891"/>
    <w:rsid w:val="00B61331"/>
    <w:rsid w:val="00B619EC"/>
    <w:rsid w:val="00B6207A"/>
    <w:rsid w:val="00B624DC"/>
    <w:rsid w:val="00B625BC"/>
    <w:rsid w:val="00B62910"/>
    <w:rsid w:val="00B62C63"/>
    <w:rsid w:val="00B633C9"/>
    <w:rsid w:val="00B63641"/>
    <w:rsid w:val="00B63F9A"/>
    <w:rsid w:val="00B64817"/>
    <w:rsid w:val="00B64D5D"/>
    <w:rsid w:val="00B67F8A"/>
    <w:rsid w:val="00B704C6"/>
    <w:rsid w:val="00B70C98"/>
    <w:rsid w:val="00B714E5"/>
    <w:rsid w:val="00B71D74"/>
    <w:rsid w:val="00B72FFD"/>
    <w:rsid w:val="00B73316"/>
    <w:rsid w:val="00B73525"/>
    <w:rsid w:val="00B73972"/>
    <w:rsid w:val="00B764EC"/>
    <w:rsid w:val="00B766E2"/>
    <w:rsid w:val="00B76859"/>
    <w:rsid w:val="00B76F1F"/>
    <w:rsid w:val="00B80D9E"/>
    <w:rsid w:val="00B81347"/>
    <w:rsid w:val="00B81688"/>
    <w:rsid w:val="00B816A9"/>
    <w:rsid w:val="00B8190B"/>
    <w:rsid w:val="00B8304E"/>
    <w:rsid w:val="00B8319B"/>
    <w:rsid w:val="00B83721"/>
    <w:rsid w:val="00B840CD"/>
    <w:rsid w:val="00B841F0"/>
    <w:rsid w:val="00B84A35"/>
    <w:rsid w:val="00B84F13"/>
    <w:rsid w:val="00B85803"/>
    <w:rsid w:val="00B862E2"/>
    <w:rsid w:val="00B86B5C"/>
    <w:rsid w:val="00B86D14"/>
    <w:rsid w:val="00B87258"/>
    <w:rsid w:val="00B87EC8"/>
    <w:rsid w:val="00B90025"/>
    <w:rsid w:val="00B90129"/>
    <w:rsid w:val="00B906DF"/>
    <w:rsid w:val="00B90821"/>
    <w:rsid w:val="00B90839"/>
    <w:rsid w:val="00B91309"/>
    <w:rsid w:val="00B91C54"/>
    <w:rsid w:val="00B92D13"/>
    <w:rsid w:val="00B932D4"/>
    <w:rsid w:val="00B93FFF"/>
    <w:rsid w:val="00B942AC"/>
    <w:rsid w:val="00B9460C"/>
    <w:rsid w:val="00B94E79"/>
    <w:rsid w:val="00B95176"/>
    <w:rsid w:val="00B95AB9"/>
    <w:rsid w:val="00B95EC3"/>
    <w:rsid w:val="00B9627A"/>
    <w:rsid w:val="00B965AA"/>
    <w:rsid w:val="00B97B58"/>
    <w:rsid w:val="00BA0D1E"/>
    <w:rsid w:val="00BA138A"/>
    <w:rsid w:val="00BA176E"/>
    <w:rsid w:val="00BA1FC6"/>
    <w:rsid w:val="00BA2182"/>
    <w:rsid w:val="00BA21F3"/>
    <w:rsid w:val="00BA2D70"/>
    <w:rsid w:val="00BA2D7A"/>
    <w:rsid w:val="00BA371E"/>
    <w:rsid w:val="00BA3977"/>
    <w:rsid w:val="00BA5283"/>
    <w:rsid w:val="00BA5856"/>
    <w:rsid w:val="00BA6544"/>
    <w:rsid w:val="00BA679B"/>
    <w:rsid w:val="00BA6BEC"/>
    <w:rsid w:val="00BA6F5F"/>
    <w:rsid w:val="00BA772D"/>
    <w:rsid w:val="00BB1378"/>
    <w:rsid w:val="00BB3833"/>
    <w:rsid w:val="00BB4315"/>
    <w:rsid w:val="00BB5E1B"/>
    <w:rsid w:val="00BB6CB3"/>
    <w:rsid w:val="00BB71BB"/>
    <w:rsid w:val="00BB7990"/>
    <w:rsid w:val="00BB7D38"/>
    <w:rsid w:val="00BC09B4"/>
    <w:rsid w:val="00BC26B2"/>
    <w:rsid w:val="00BC26BF"/>
    <w:rsid w:val="00BC2855"/>
    <w:rsid w:val="00BC3552"/>
    <w:rsid w:val="00BC3E81"/>
    <w:rsid w:val="00BC441D"/>
    <w:rsid w:val="00BC5693"/>
    <w:rsid w:val="00BC56B5"/>
    <w:rsid w:val="00BC5B66"/>
    <w:rsid w:val="00BC7645"/>
    <w:rsid w:val="00BD04A9"/>
    <w:rsid w:val="00BD0BF8"/>
    <w:rsid w:val="00BD2AD2"/>
    <w:rsid w:val="00BD492D"/>
    <w:rsid w:val="00BD4EDA"/>
    <w:rsid w:val="00BD5980"/>
    <w:rsid w:val="00BD5BFA"/>
    <w:rsid w:val="00BD7D28"/>
    <w:rsid w:val="00BD7D3E"/>
    <w:rsid w:val="00BE012A"/>
    <w:rsid w:val="00BE0217"/>
    <w:rsid w:val="00BE03BC"/>
    <w:rsid w:val="00BE0A23"/>
    <w:rsid w:val="00BE1B07"/>
    <w:rsid w:val="00BE25DD"/>
    <w:rsid w:val="00BE2832"/>
    <w:rsid w:val="00BE3431"/>
    <w:rsid w:val="00BE4041"/>
    <w:rsid w:val="00BE43C0"/>
    <w:rsid w:val="00BE4594"/>
    <w:rsid w:val="00BE4C5C"/>
    <w:rsid w:val="00BE5BFC"/>
    <w:rsid w:val="00BE5F1E"/>
    <w:rsid w:val="00BE6000"/>
    <w:rsid w:val="00BE6690"/>
    <w:rsid w:val="00BE6A8B"/>
    <w:rsid w:val="00BE6DDC"/>
    <w:rsid w:val="00BE700A"/>
    <w:rsid w:val="00BE777C"/>
    <w:rsid w:val="00BE7865"/>
    <w:rsid w:val="00BF1F8F"/>
    <w:rsid w:val="00BF27A3"/>
    <w:rsid w:val="00BF2E9B"/>
    <w:rsid w:val="00BF34EF"/>
    <w:rsid w:val="00BF41B8"/>
    <w:rsid w:val="00BF4489"/>
    <w:rsid w:val="00BF4AD7"/>
    <w:rsid w:val="00BF4B41"/>
    <w:rsid w:val="00BF4F7E"/>
    <w:rsid w:val="00BF697D"/>
    <w:rsid w:val="00BF720B"/>
    <w:rsid w:val="00C00D7E"/>
    <w:rsid w:val="00C020DB"/>
    <w:rsid w:val="00C02633"/>
    <w:rsid w:val="00C03F9F"/>
    <w:rsid w:val="00C04033"/>
    <w:rsid w:val="00C04894"/>
    <w:rsid w:val="00C05434"/>
    <w:rsid w:val="00C05759"/>
    <w:rsid w:val="00C05A96"/>
    <w:rsid w:val="00C060E5"/>
    <w:rsid w:val="00C0629D"/>
    <w:rsid w:val="00C06F6F"/>
    <w:rsid w:val="00C074F4"/>
    <w:rsid w:val="00C07E03"/>
    <w:rsid w:val="00C11849"/>
    <w:rsid w:val="00C1244C"/>
    <w:rsid w:val="00C132B3"/>
    <w:rsid w:val="00C133B5"/>
    <w:rsid w:val="00C13D02"/>
    <w:rsid w:val="00C14234"/>
    <w:rsid w:val="00C145C0"/>
    <w:rsid w:val="00C15D14"/>
    <w:rsid w:val="00C1660C"/>
    <w:rsid w:val="00C179AE"/>
    <w:rsid w:val="00C21FAF"/>
    <w:rsid w:val="00C23416"/>
    <w:rsid w:val="00C24875"/>
    <w:rsid w:val="00C25902"/>
    <w:rsid w:val="00C25BA8"/>
    <w:rsid w:val="00C26302"/>
    <w:rsid w:val="00C2649D"/>
    <w:rsid w:val="00C3004F"/>
    <w:rsid w:val="00C30067"/>
    <w:rsid w:val="00C301E7"/>
    <w:rsid w:val="00C30350"/>
    <w:rsid w:val="00C31A1B"/>
    <w:rsid w:val="00C31E08"/>
    <w:rsid w:val="00C320A3"/>
    <w:rsid w:val="00C32293"/>
    <w:rsid w:val="00C32D0D"/>
    <w:rsid w:val="00C33479"/>
    <w:rsid w:val="00C3486C"/>
    <w:rsid w:val="00C34B93"/>
    <w:rsid w:val="00C34FD4"/>
    <w:rsid w:val="00C355A3"/>
    <w:rsid w:val="00C356D5"/>
    <w:rsid w:val="00C3736C"/>
    <w:rsid w:val="00C41EB6"/>
    <w:rsid w:val="00C421D5"/>
    <w:rsid w:val="00C4269E"/>
    <w:rsid w:val="00C42CA7"/>
    <w:rsid w:val="00C43CAC"/>
    <w:rsid w:val="00C44461"/>
    <w:rsid w:val="00C4483C"/>
    <w:rsid w:val="00C44973"/>
    <w:rsid w:val="00C449A7"/>
    <w:rsid w:val="00C4573D"/>
    <w:rsid w:val="00C45BD5"/>
    <w:rsid w:val="00C463E8"/>
    <w:rsid w:val="00C463F1"/>
    <w:rsid w:val="00C471FC"/>
    <w:rsid w:val="00C503C1"/>
    <w:rsid w:val="00C51018"/>
    <w:rsid w:val="00C514B7"/>
    <w:rsid w:val="00C5225F"/>
    <w:rsid w:val="00C5239C"/>
    <w:rsid w:val="00C52725"/>
    <w:rsid w:val="00C52FCB"/>
    <w:rsid w:val="00C53E1D"/>
    <w:rsid w:val="00C54166"/>
    <w:rsid w:val="00C54656"/>
    <w:rsid w:val="00C54BF8"/>
    <w:rsid w:val="00C557AA"/>
    <w:rsid w:val="00C56830"/>
    <w:rsid w:val="00C56C0D"/>
    <w:rsid w:val="00C5760F"/>
    <w:rsid w:val="00C60E96"/>
    <w:rsid w:val="00C615DA"/>
    <w:rsid w:val="00C63128"/>
    <w:rsid w:val="00C636BB"/>
    <w:rsid w:val="00C63A8B"/>
    <w:rsid w:val="00C63F48"/>
    <w:rsid w:val="00C64376"/>
    <w:rsid w:val="00C643C2"/>
    <w:rsid w:val="00C64C08"/>
    <w:rsid w:val="00C64D3A"/>
    <w:rsid w:val="00C654BE"/>
    <w:rsid w:val="00C65502"/>
    <w:rsid w:val="00C6699E"/>
    <w:rsid w:val="00C66CC8"/>
    <w:rsid w:val="00C671E6"/>
    <w:rsid w:val="00C672EB"/>
    <w:rsid w:val="00C674B8"/>
    <w:rsid w:val="00C67C09"/>
    <w:rsid w:val="00C7048E"/>
    <w:rsid w:val="00C71976"/>
    <w:rsid w:val="00C72A5D"/>
    <w:rsid w:val="00C737CB"/>
    <w:rsid w:val="00C74060"/>
    <w:rsid w:val="00C74D61"/>
    <w:rsid w:val="00C74E1F"/>
    <w:rsid w:val="00C7520C"/>
    <w:rsid w:val="00C7522D"/>
    <w:rsid w:val="00C756AF"/>
    <w:rsid w:val="00C763A3"/>
    <w:rsid w:val="00C76423"/>
    <w:rsid w:val="00C77285"/>
    <w:rsid w:val="00C77B49"/>
    <w:rsid w:val="00C77E5F"/>
    <w:rsid w:val="00C805F9"/>
    <w:rsid w:val="00C80820"/>
    <w:rsid w:val="00C81160"/>
    <w:rsid w:val="00C81943"/>
    <w:rsid w:val="00C82606"/>
    <w:rsid w:val="00C82F61"/>
    <w:rsid w:val="00C83091"/>
    <w:rsid w:val="00C83B6F"/>
    <w:rsid w:val="00C83D08"/>
    <w:rsid w:val="00C841CE"/>
    <w:rsid w:val="00C85031"/>
    <w:rsid w:val="00C85567"/>
    <w:rsid w:val="00C8564F"/>
    <w:rsid w:val="00C857A9"/>
    <w:rsid w:val="00C85DD9"/>
    <w:rsid w:val="00C86377"/>
    <w:rsid w:val="00C86DAF"/>
    <w:rsid w:val="00C86EE4"/>
    <w:rsid w:val="00C87E1A"/>
    <w:rsid w:val="00C90E85"/>
    <w:rsid w:val="00C91B5C"/>
    <w:rsid w:val="00C91D9F"/>
    <w:rsid w:val="00C923C4"/>
    <w:rsid w:val="00C92A0A"/>
    <w:rsid w:val="00C92CAD"/>
    <w:rsid w:val="00C92DC1"/>
    <w:rsid w:val="00C932D9"/>
    <w:rsid w:val="00C934D0"/>
    <w:rsid w:val="00C954E9"/>
    <w:rsid w:val="00C961C4"/>
    <w:rsid w:val="00C975DC"/>
    <w:rsid w:val="00C97639"/>
    <w:rsid w:val="00CA0271"/>
    <w:rsid w:val="00CA05BB"/>
    <w:rsid w:val="00CA1DA1"/>
    <w:rsid w:val="00CA2143"/>
    <w:rsid w:val="00CA46DB"/>
    <w:rsid w:val="00CA4AAA"/>
    <w:rsid w:val="00CA4E5F"/>
    <w:rsid w:val="00CA4EBF"/>
    <w:rsid w:val="00CA50B7"/>
    <w:rsid w:val="00CA5357"/>
    <w:rsid w:val="00CA5E69"/>
    <w:rsid w:val="00CA664A"/>
    <w:rsid w:val="00CA6F88"/>
    <w:rsid w:val="00CA7563"/>
    <w:rsid w:val="00CA7B79"/>
    <w:rsid w:val="00CB0146"/>
    <w:rsid w:val="00CB0CD0"/>
    <w:rsid w:val="00CB0E0C"/>
    <w:rsid w:val="00CB2007"/>
    <w:rsid w:val="00CB201B"/>
    <w:rsid w:val="00CB2408"/>
    <w:rsid w:val="00CB2D96"/>
    <w:rsid w:val="00CB3318"/>
    <w:rsid w:val="00CB392E"/>
    <w:rsid w:val="00CB3BC3"/>
    <w:rsid w:val="00CB4F20"/>
    <w:rsid w:val="00CB5161"/>
    <w:rsid w:val="00CB54FE"/>
    <w:rsid w:val="00CB576D"/>
    <w:rsid w:val="00CB6A47"/>
    <w:rsid w:val="00CB734B"/>
    <w:rsid w:val="00CB7484"/>
    <w:rsid w:val="00CB7CC8"/>
    <w:rsid w:val="00CB7FC1"/>
    <w:rsid w:val="00CC00DF"/>
    <w:rsid w:val="00CC01DF"/>
    <w:rsid w:val="00CC03BA"/>
    <w:rsid w:val="00CC0827"/>
    <w:rsid w:val="00CC0E87"/>
    <w:rsid w:val="00CC0EBC"/>
    <w:rsid w:val="00CC189F"/>
    <w:rsid w:val="00CC1925"/>
    <w:rsid w:val="00CC2A70"/>
    <w:rsid w:val="00CC2A9D"/>
    <w:rsid w:val="00CC3058"/>
    <w:rsid w:val="00CC4B54"/>
    <w:rsid w:val="00CC6734"/>
    <w:rsid w:val="00CC6F18"/>
    <w:rsid w:val="00CC73C7"/>
    <w:rsid w:val="00CD06EF"/>
    <w:rsid w:val="00CD078B"/>
    <w:rsid w:val="00CD1100"/>
    <w:rsid w:val="00CD160A"/>
    <w:rsid w:val="00CD2A7D"/>
    <w:rsid w:val="00CD3452"/>
    <w:rsid w:val="00CD37F9"/>
    <w:rsid w:val="00CD38FF"/>
    <w:rsid w:val="00CD4459"/>
    <w:rsid w:val="00CD4FF2"/>
    <w:rsid w:val="00CD6B74"/>
    <w:rsid w:val="00CD6E30"/>
    <w:rsid w:val="00CE183A"/>
    <w:rsid w:val="00CE1FF7"/>
    <w:rsid w:val="00CE2E21"/>
    <w:rsid w:val="00CE36D6"/>
    <w:rsid w:val="00CE3D7E"/>
    <w:rsid w:val="00CE3E34"/>
    <w:rsid w:val="00CE444D"/>
    <w:rsid w:val="00CE4579"/>
    <w:rsid w:val="00CE5112"/>
    <w:rsid w:val="00CE55B0"/>
    <w:rsid w:val="00CE55F4"/>
    <w:rsid w:val="00CE697A"/>
    <w:rsid w:val="00CE6E12"/>
    <w:rsid w:val="00CE7212"/>
    <w:rsid w:val="00CE7682"/>
    <w:rsid w:val="00CE77D7"/>
    <w:rsid w:val="00CF0515"/>
    <w:rsid w:val="00CF0693"/>
    <w:rsid w:val="00CF1B98"/>
    <w:rsid w:val="00CF1C54"/>
    <w:rsid w:val="00CF293E"/>
    <w:rsid w:val="00CF3115"/>
    <w:rsid w:val="00CF3623"/>
    <w:rsid w:val="00CF5B58"/>
    <w:rsid w:val="00CF5EBF"/>
    <w:rsid w:val="00CF6658"/>
    <w:rsid w:val="00CF6B21"/>
    <w:rsid w:val="00CF6D7C"/>
    <w:rsid w:val="00CF6FBB"/>
    <w:rsid w:val="00CF7692"/>
    <w:rsid w:val="00D008CC"/>
    <w:rsid w:val="00D012FD"/>
    <w:rsid w:val="00D02822"/>
    <w:rsid w:val="00D0305D"/>
    <w:rsid w:val="00D03476"/>
    <w:rsid w:val="00D048E1"/>
    <w:rsid w:val="00D04A17"/>
    <w:rsid w:val="00D04BFD"/>
    <w:rsid w:val="00D04E4C"/>
    <w:rsid w:val="00D0544E"/>
    <w:rsid w:val="00D05915"/>
    <w:rsid w:val="00D05E19"/>
    <w:rsid w:val="00D06694"/>
    <w:rsid w:val="00D100E3"/>
    <w:rsid w:val="00D10DD9"/>
    <w:rsid w:val="00D115A1"/>
    <w:rsid w:val="00D11DC8"/>
    <w:rsid w:val="00D1302F"/>
    <w:rsid w:val="00D1349F"/>
    <w:rsid w:val="00D1392F"/>
    <w:rsid w:val="00D13CF3"/>
    <w:rsid w:val="00D1456A"/>
    <w:rsid w:val="00D1470C"/>
    <w:rsid w:val="00D14E56"/>
    <w:rsid w:val="00D15B8C"/>
    <w:rsid w:val="00D164C3"/>
    <w:rsid w:val="00D16625"/>
    <w:rsid w:val="00D1694E"/>
    <w:rsid w:val="00D173D7"/>
    <w:rsid w:val="00D20C46"/>
    <w:rsid w:val="00D20DD9"/>
    <w:rsid w:val="00D20FEC"/>
    <w:rsid w:val="00D217B6"/>
    <w:rsid w:val="00D21AFB"/>
    <w:rsid w:val="00D21DA6"/>
    <w:rsid w:val="00D2204F"/>
    <w:rsid w:val="00D237FE"/>
    <w:rsid w:val="00D238BA"/>
    <w:rsid w:val="00D23B86"/>
    <w:rsid w:val="00D23C52"/>
    <w:rsid w:val="00D24589"/>
    <w:rsid w:val="00D249F1"/>
    <w:rsid w:val="00D25EE0"/>
    <w:rsid w:val="00D2624A"/>
    <w:rsid w:val="00D27202"/>
    <w:rsid w:val="00D27E5E"/>
    <w:rsid w:val="00D27ED7"/>
    <w:rsid w:val="00D30AC8"/>
    <w:rsid w:val="00D30DB5"/>
    <w:rsid w:val="00D3101D"/>
    <w:rsid w:val="00D3108F"/>
    <w:rsid w:val="00D315F7"/>
    <w:rsid w:val="00D31AAD"/>
    <w:rsid w:val="00D31B1F"/>
    <w:rsid w:val="00D32053"/>
    <w:rsid w:val="00D33091"/>
    <w:rsid w:val="00D336DD"/>
    <w:rsid w:val="00D34632"/>
    <w:rsid w:val="00D34B7F"/>
    <w:rsid w:val="00D34E33"/>
    <w:rsid w:val="00D34F6C"/>
    <w:rsid w:val="00D3600D"/>
    <w:rsid w:val="00D364DC"/>
    <w:rsid w:val="00D40869"/>
    <w:rsid w:val="00D40A1E"/>
    <w:rsid w:val="00D41829"/>
    <w:rsid w:val="00D41AE4"/>
    <w:rsid w:val="00D42193"/>
    <w:rsid w:val="00D425C8"/>
    <w:rsid w:val="00D42D6A"/>
    <w:rsid w:val="00D4384C"/>
    <w:rsid w:val="00D43CE8"/>
    <w:rsid w:val="00D44A20"/>
    <w:rsid w:val="00D45725"/>
    <w:rsid w:val="00D4591D"/>
    <w:rsid w:val="00D46222"/>
    <w:rsid w:val="00D468F3"/>
    <w:rsid w:val="00D471C8"/>
    <w:rsid w:val="00D4759E"/>
    <w:rsid w:val="00D47731"/>
    <w:rsid w:val="00D477DC"/>
    <w:rsid w:val="00D5016D"/>
    <w:rsid w:val="00D507D1"/>
    <w:rsid w:val="00D51254"/>
    <w:rsid w:val="00D52243"/>
    <w:rsid w:val="00D52397"/>
    <w:rsid w:val="00D53D24"/>
    <w:rsid w:val="00D54034"/>
    <w:rsid w:val="00D54E0D"/>
    <w:rsid w:val="00D55B5E"/>
    <w:rsid w:val="00D562C5"/>
    <w:rsid w:val="00D56AD4"/>
    <w:rsid w:val="00D570F4"/>
    <w:rsid w:val="00D57ECB"/>
    <w:rsid w:val="00D600B2"/>
    <w:rsid w:val="00D60292"/>
    <w:rsid w:val="00D60489"/>
    <w:rsid w:val="00D6114C"/>
    <w:rsid w:val="00D615E3"/>
    <w:rsid w:val="00D616A8"/>
    <w:rsid w:val="00D61E27"/>
    <w:rsid w:val="00D6250E"/>
    <w:rsid w:val="00D63355"/>
    <w:rsid w:val="00D637DB"/>
    <w:rsid w:val="00D63DE3"/>
    <w:rsid w:val="00D63FA3"/>
    <w:rsid w:val="00D6515F"/>
    <w:rsid w:val="00D65845"/>
    <w:rsid w:val="00D6608B"/>
    <w:rsid w:val="00D66B40"/>
    <w:rsid w:val="00D674B2"/>
    <w:rsid w:val="00D674D0"/>
    <w:rsid w:val="00D7029D"/>
    <w:rsid w:val="00D7096E"/>
    <w:rsid w:val="00D70A27"/>
    <w:rsid w:val="00D70B6A"/>
    <w:rsid w:val="00D70D18"/>
    <w:rsid w:val="00D70E61"/>
    <w:rsid w:val="00D72AA2"/>
    <w:rsid w:val="00D72CA7"/>
    <w:rsid w:val="00D73172"/>
    <w:rsid w:val="00D73458"/>
    <w:rsid w:val="00D74FF3"/>
    <w:rsid w:val="00D753B2"/>
    <w:rsid w:val="00D75423"/>
    <w:rsid w:val="00D76596"/>
    <w:rsid w:val="00D7696B"/>
    <w:rsid w:val="00D77067"/>
    <w:rsid w:val="00D778F6"/>
    <w:rsid w:val="00D77EAD"/>
    <w:rsid w:val="00D77EC9"/>
    <w:rsid w:val="00D81247"/>
    <w:rsid w:val="00D81A94"/>
    <w:rsid w:val="00D826B7"/>
    <w:rsid w:val="00D827B5"/>
    <w:rsid w:val="00D83A5F"/>
    <w:rsid w:val="00D84034"/>
    <w:rsid w:val="00D84B7E"/>
    <w:rsid w:val="00D84E36"/>
    <w:rsid w:val="00D85194"/>
    <w:rsid w:val="00D85496"/>
    <w:rsid w:val="00D85800"/>
    <w:rsid w:val="00D86223"/>
    <w:rsid w:val="00D8702A"/>
    <w:rsid w:val="00D872B8"/>
    <w:rsid w:val="00D87859"/>
    <w:rsid w:val="00D87A74"/>
    <w:rsid w:val="00D90C58"/>
    <w:rsid w:val="00D90CE4"/>
    <w:rsid w:val="00D90E61"/>
    <w:rsid w:val="00D91783"/>
    <w:rsid w:val="00D919AA"/>
    <w:rsid w:val="00D9257F"/>
    <w:rsid w:val="00D9292A"/>
    <w:rsid w:val="00D9297E"/>
    <w:rsid w:val="00D9340E"/>
    <w:rsid w:val="00D93A92"/>
    <w:rsid w:val="00D948EF"/>
    <w:rsid w:val="00D958A6"/>
    <w:rsid w:val="00D95A08"/>
    <w:rsid w:val="00D95DE4"/>
    <w:rsid w:val="00D95F59"/>
    <w:rsid w:val="00D96B6B"/>
    <w:rsid w:val="00D97D70"/>
    <w:rsid w:val="00DA0A18"/>
    <w:rsid w:val="00DA10B2"/>
    <w:rsid w:val="00DA1C56"/>
    <w:rsid w:val="00DA488A"/>
    <w:rsid w:val="00DA4ABC"/>
    <w:rsid w:val="00DA5284"/>
    <w:rsid w:val="00DA68FB"/>
    <w:rsid w:val="00DA6E2D"/>
    <w:rsid w:val="00DA708B"/>
    <w:rsid w:val="00DB0997"/>
    <w:rsid w:val="00DB0EA2"/>
    <w:rsid w:val="00DB0FA7"/>
    <w:rsid w:val="00DB3173"/>
    <w:rsid w:val="00DB521C"/>
    <w:rsid w:val="00DB55A6"/>
    <w:rsid w:val="00DB60D7"/>
    <w:rsid w:val="00DB6444"/>
    <w:rsid w:val="00DB69D6"/>
    <w:rsid w:val="00DB6B9C"/>
    <w:rsid w:val="00DB78CC"/>
    <w:rsid w:val="00DC03BC"/>
    <w:rsid w:val="00DC0F51"/>
    <w:rsid w:val="00DC1074"/>
    <w:rsid w:val="00DC16C9"/>
    <w:rsid w:val="00DC278D"/>
    <w:rsid w:val="00DC27A9"/>
    <w:rsid w:val="00DC2DAF"/>
    <w:rsid w:val="00DC2F97"/>
    <w:rsid w:val="00DC3B23"/>
    <w:rsid w:val="00DC3F1C"/>
    <w:rsid w:val="00DC4D62"/>
    <w:rsid w:val="00DC4F0E"/>
    <w:rsid w:val="00DC5535"/>
    <w:rsid w:val="00DC5560"/>
    <w:rsid w:val="00DC6AA5"/>
    <w:rsid w:val="00DC7158"/>
    <w:rsid w:val="00DC7D20"/>
    <w:rsid w:val="00DD01A6"/>
    <w:rsid w:val="00DD03D9"/>
    <w:rsid w:val="00DD1329"/>
    <w:rsid w:val="00DD17EE"/>
    <w:rsid w:val="00DD1A3E"/>
    <w:rsid w:val="00DD1BD9"/>
    <w:rsid w:val="00DD3685"/>
    <w:rsid w:val="00DD374A"/>
    <w:rsid w:val="00DD46B4"/>
    <w:rsid w:val="00DD5174"/>
    <w:rsid w:val="00DD5E5E"/>
    <w:rsid w:val="00DD64B1"/>
    <w:rsid w:val="00DD652A"/>
    <w:rsid w:val="00DD7770"/>
    <w:rsid w:val="00DE09F2"/>
    <w:rsid w:val="00DE115D"/>
    <w:rsid w:val="00DE16C7"/>
    <w:rsid w:val="00DE2CBC"/>
    <w:rsid w:val="00DE32A3"/>
    <w:rsid w:val="00DE3423"/>
    <w:rsid w:val="00DE45A6"/>
    <w:rsid w:val="00DE4788"/>
    <w:rsid w:val="00DE47AC"/>
    <w:rsid w:val="00DE5008"/>
    <w:rsid w:val="00DE5910"/>
    <w:rsid w:val="00DE6964"/>
    <w:rsid w:val="00DE6D2F"/>
    <w:rsid w:val="00DE6F88"/>
    <w:rsid w:val="00DF0D9B"/>
    <w:rsid w:val="00DF0E86"/>
    <w:rsid w:val="00DF182E"/>
    <w:rsid w:val="00DF1987"/>
    <w:rsid w:val="00DF209A"/>
    <w:rsid w:val="00DF4108"/>
    <w:rsid w:val="00DF48C1"/>
    <w:rsid w:val="00DF5028"/>
    <w:rsid w:val="00DF51BC"/>
    <w:rsid w:val="00DF54B1"/>
    <w:rsid w:val="00DF56FA"/>
    <w:rsid w:val="00DF5DDF"/>
    <w:rsid w:val="00DF7153"/>
    <w:rsid w:val="00E01261"/>
    <w:rsid w:val="00E018C1"/>
    <w:rsid w:val="00E01A25"/>
    <w:rsid w:val="00E020E9"/>
    <w:rsid w:val="00E024F0"/>
    <w:rsid w:val="00E02988"/>
    <w:rsid w:val="00E02997"/>
    <w:rsid w:val="00E031AC"/>
    <w:rsid w:val="00E03B44"/>
    <w:rsid w:val="00E03C0B"/>
    <w:rsid w:val="00E03C9C"/>
    <w:rsid w:val="00E04248"/>
    <w:rsid w:val="00E04BEA"/>
    <w:rsid w:val="00E04F40"/>
    <w:rsid w:val="00E0561E"/>
    <w:rsid w:val="00E05BD0"/>
    <w:rsid w:val="00E064E0"/>
    <w:rsid w:val="00E078E4"/>
    <w:rsid w:val="00E079FB"/>
    <w:rsid w:val="00E104ED"/>
    <w:rsid w:val="00E10900"/>
    <w:rsid w:val="00E120F7"/>
    <w:rsid w:val="00E122C3"/>
    <w:rsid w:val="00E1376C"/>
    <w:rsid w:val="00E13A20"/>
    <w:rsid w:val="00E147A0"/>
    <w:rsid w:val="00E14918"/>
    <w:rsid w:val="00E150C2"/>
    <w:rsid w:val="00E16F78"/>
    <w:rsid w:val="00E175D4"/>
    <w:rsid w:val="00E1764B"/>
    <w:rsid w:val="00E17AD3"/>
    <w:rsid w:val="00E20243"/>
    <w:rsid w:val="00E212E4"/>
    <w:rsid w:val="00E226D6"/>
    <w:rsid w:val="00E22BEF"/>
    <w:rsid w:val="00E24CD3"/>
    <w:rsid w:val="00E25029"/>
    <w:rsid w:val="00E256C9"/>
    <w:rsid w:val="00E257B4"/>
    <w:rsid w:val="00E2581F"/>
    <w:rsid w:val="00E25C82"/>
    <w:rsid w:val="00E25CD9"/>
    <w:rsid w:val="00E25DC9"/>
    <w:rsid w:val="00E2624E"/>
    <w:rsid w:val="00E271A9"/>
    <w:rsid w:val="00E2777E"/>
    <w:rsid w:val="00E27A02"/>
    <w:rsid w:val="00E27A29"/>
    <w:rsid w:val="00E30C59"/>
    <w:rsid w:val="00E310CB"/>
    <w:rsid w:val="00E31169"/>
    <w:rsid w:val="00E331DE"/>
    <w:rsid w:val="00E3342D"/>
    <w:rsid w:val="00E33A6F"/>
    <w:rsid w:val="00E341B8"/>
    <w:rsid w:val="00E34848"/>
    <w:rsid w:val="00E350C1"/>
    <w:rsid w:val="00E354F3"/>
    <w:rsid w:val="00E35699"/>
    <w:rsid w:val="00E374DC"/>
    <w:rsid w:val="00E37643"/>
    <w:rsid w:val="00E3771E"/>
    <w:rsid w:val="00E37EAF"/>
    <w:rsid w:val="00E37F47"/>
    <w:rsid w:val="00E40255"/>
    <w:rsid w:val="00E41B7B"/>
    <w:rsid w:val="00E41C54"/>
    <w:rsid w:val="00E423A2"/>
    <w:rsid w:val="00E43314"/>
    <w:rsid w:val="00E43699"/>
    <w:rsid w:val="00E43B9C"/>
    <w:rsid w:val="00E43EA5"/>
    <w:rsid w:val="00E44CCB"/>
    <w:rsid w:val="00E44FBA"/>
    <w:rsid w:val="00E457C1"/>
    <w:rsid w:val="00E46267"/>
    <w:rsid w:val="00E46B26"/>
    <w:rsid w:val="00E47018"/>
    <w:rsid w:val="00E47FBC"/>
    <w:rsid w:val="00E503DE"/>
    <w:rsid w:val="00E504F5"/>
    <w:rsid w:val="00E51304"/>
    <w:rsid w:val="00E51C22"/>
    <w:rsid w:val="00E51E2E"/>
    <w:rsid w:val="00E5222C"/>
    <w:rsid w:val="00E52804"/>
    <w:rsid w:val="00E532B6"/>
    <w:rsid w:val="00E5491C"/>
    <w:rsid w:val="00E54C8C"/>
    <w:rsid w:val="00E54D0A"/>
    <w:rsid w:val="00E55548"/>
    <w:rsid w:val="00E55613"/>
    <w:rsid w:val="00E556FF"/>
    <w:rsid w:val="00E55935"/>
    <w:rsid w:val="00E55B50"/>
    <w:rsid w:val="00E56342"/>
    <w:rsid w:val="00E615C4"/>
    <w:rsid w:val="00E63DDD"/>
    <w:rsid w:val="00E64E59"/>
    <w:rsid w:val="00E654C2"/>
    <w:rsid w:val="00E6604C"/>
    <w:rsid w:val="00E66287"/>
    <w:rsid w:val="00E6634D"/>
    <w:rsid w:val="00E66DD7"/>
    <w:rsid w:val="00E6719D"/>
    <w:rsid w:val="00E67A70"/>
    <w:rsid w:val="00E67AAC"/>
    <w:rsid w:val="00E67AD0"/>
    <w:rsid w:val="00E67DA5"/>
    <w:rsid w:val="00E67EDC"/>
    <w:rsid w:val="00E70576"/>
    <w:rsid w:val="00E706A1"/>
    <w:rsid w:val="00E71E9F"/>
    <w:rsid w:val="00E72359"/>
    <w:rsid w:val="00E73A25"/>
    <w:rsid w:val="00E73E31"/>
    <w:rsid w:val="00E741AE"/>
    <w:rsid w:val="00E75A51"/>
    <w:rsid w:val="00E75D04"/>
    <w:rsid w:val="00E7634B"/>
    <w:rsid w:val="00E768A3"/>
    <w:rsid w:val="00E769A6"/>
    <w:rsid w:val="00E7772C"/>
    <w:rsid w:val="00E7777D"/>
    <w:rsid w:val="00E777FF"/>
    <w:rsid w:val="00E8089A"/>
    <w:rsid w:val="00E808D8"/>
    <w:rsid w:val="00E81895"/>
    <w:rsid w:val="00E81D70"/>
    <w:rsid w:val="00E81FA4"/>
    <w:rsid w:val="00E82E5E"/>
    <w:rsid w:val="00E84026"/>
    <w:rsid w:val="00E844CD"/>
    <w:rsid w:val="00E84DD5"/>
    <w:rsid w:val="00E84E5B"/>
    <w:rsid w:val="00E85035"/>
    <w:rsid w:val="00E862EB"/>
    <w:rsid w:val="00E872D6"/>
    <w:rsid w:val="00E873C7"/>
    <w:rsid w:val="00E8774B"/>
    <w:rsid w:val="00E9111F"/>
    <w:rsid w:val="00E91A6F"/>
    <w:rsid w:val="00E92747"/>
    <w:rsid w:val="00E92962"/>
    <w:rsid w:val="00E93340"/>
    <w:rsid w:val="00E939F1"/>
    <w:rsid w:val="00E94A6C"/>
    <w:rsid w:val="00E950C6"/>
    <w:rsid w:val="00E961DD"/>
    <w:rsid w:val="00E975E7"/>
    <w:rsid w:val="00E97F32"/>
    <w:rsid w:val="00EA0F9F"/>
    <w:rsid w:val="00EA19F3"/>
    <w:rsid w:val="00EA29CD"/>
    <w:rsid w:val="00EA3CC1"/>
    <w:rsid w:val="00EA4D70"/>
    <w:rsid w:val="00EA4DC0"/>
    <w:rsid w:val="00EA5C45"/>
    <w:rsid w:val="00EA5F86"/>
    <w:rsid w:val="00EA66AC"/>
    <w:rsid w:val="00EA6B40"/>
    <w:rsid w:val="00EA6C75"/>
    <w:rsid w:val="00EA6E0F"/>
    <w:rsid w:val="00EA7463"/>
    <w:rsid w:val="00EA75D8"/>
    <w:rsid w:val="00EA7617"/>
    <w:rsid w:val="00EA77F6"/>
    <w:rsid w:val="00EB0F5E"/>
    <w:rsid w:val="00EB1228"/>
    <w:rsid w:val="00EB1D07"/>
    <w:rsid w:val="00EB2105"/>
    <w:rsid w:val="00EB3534"/>
    <w:rsid w:val="00EB4B7C"/>
    <w:rsid w:val="00EB560F"/>
    <w:rsid w:val="00EB60C2"/>
    <w:rsid w:val="00EB6F02"/>
    <w:rsid w:val="00EB6F5C"/>
    <w:rsid w:val="00EC09E7"/>
    <w:rsid w:val="00EC0D01"/>
    <w:rsid w:val="00EC0F56"/>
    <w:rsid w:val="00EC25DC"/>
    <w:rsid w:val="00EC3204"/>
    <w:rsid w:val="00EC361F"/>
    <w:rsid w:val="00EC562C"/>
    <w:rsid w:val="00EC71EC"/>
    <w:rsid w:val="00EC7956"/>
    <w:rsid w:val="00ED0C3C"/>
    <w:rsid w:val="00ED0F96"/>
    <w:rsid w:val="00ED2821"/>
    <w:rsid w:val="00ED2DE2"/>
    <w:rsid w:val="00ED372D"/>
    <w:rsid w:val="00ED3846"/>
    <w:rsid w:val="00ED3E9E"/>
    <w:rsid w:val="00ED4FC7"/>
    <w:rsid w:val="00ED501C"/>
    <w:rsid w:val="00ED502A"/>
    <w:rsid w:val="00ED5A35"/>
    <w:rsid w:val="00ED5A4F"/>
    <w:rsid w:val="00ED5C36"/>
    <w:rsid w:val="00ED5E95"/>
    <w:rsid w:val="00ED7438"/>
    <w:rsid w:val="00ED7648"/>
    <w:rsid w:val="00ED78CD"/>
    <w:rsid w:val="00ED7A37"/>
    <w:rsid w:val="00EE39C1"/>
    <w:rsid w:val="00EE45BE"/>
    <w:rsid w:val="00EE47E3"/>
    <w:rsid w:val="00EE4C8D"/>
    <w:rsid w:val="00EE4E9B"/>
    <w:rsid w:val="00EE51A9"/>
    <w:rsid w:val="00EE598B"/>
    <w:rsid w:val="00EE607E"/>
    <w:rsid w:val="00EE69D0"/>
    <w:rsid w:val="00EE72BC"/>
    <w:rsid w:val="00EE7454"/>
    <w:rsid w:val="00EE74A2"/>
    <w:rsid w:val="00EF03CB"/>
    <w:rsid w:val="00EF101D"/>
    <w:rsid w:val="00EF1EC3"/>
    <w:rsid w:val="00EF2050"/>
    <w:rsid w:val="00EF372B"/>
    <w:rsid w:val="00EF374C"/>
    <w:rsid w:val="00EF48FD"/>
    <w:rsid w:val="00EF551C"/>
    <w:rsid w:val="00EF5C1E"/>
    <w:rsid w:val="00EF5E38"/>
    <w:rsid w:val="00EF60BB"/>
    <w:rsid w:val="00EF65D3"/>
    <w:rsid w:val="00EF664E"/>
    <w:rsid w:val="00EF6DCE"/>
    <w:rsid w:val="00EF7A81"/>
    <w:rsid w:val="00F01329"/>
    <w:rsid w:val="00F013CC"/>
    <w:rsid w:val="00F0181A"/>
    <w:rsid w:val="00F01C00"/>
    <w:rsid w:val="00F01FF2"/>
    <w:rsid w:val="00F02461"/>
    <w:rsid w:val="00F028C5"/>
    <w:rsid w:val="00F0320A"/>
    <w:rsid w:val="00F03437"/>
    <w:rsid w:val="00F036E1"/>
    <w:rsid w:val="00F03725"/>
    <w:rsid w:val="00F037F0"/>
    <w:rsid w:val="00F04AF7"/>
    <w:rsid w:val="00F055F8"/>
    <w:rsid w:val="00F05957"/>
    <w:rsid w:val="00F05A3C"/>
    <w:rsid w:val="00F0658F"/>
    <w:rsid w:val="00F07291"/>
    <w:rsid w:val="00F075C9"/>
    <w:rsid w:val="00F07992"/>
    <w:rsid w:val="00F07DBF"/>
    <w:rsid w:val="00F10B70"/>
    <w:rsid w:val="00F116F6"/>
    <w:rsid w:val="00F13B90"/>
    <w:rsid w:val="00F140BB"/>
    <w:rsid w:val="00F14727"/>
    <w:rsid w:val="00F14F07"/>
    <w:rsid w:val="00F16580"/>
    <w:rsid w:val="00F20C4D"/>
    <w:rsid w:val="00F20E1F"/>
    <w:rsid w:val="00F21120"/>
    <w:rsid w:val="00F213E5"/>
    <w:rsid w:val="00F21508"/>
    <w:rsid w:val="00F21BB8"/>
    <w:rsid w:val="00F21F1A"/>
    <w:rsid w:val="00F22202"/>
    <w:rsid w:val="00F22472"/>
    <w:rsid w:val="00F22767"/>
    <w:rsid w:val="00F23F56"/>
    <w:rsid w:val="00F2512C"/>
    <w:rsid w:val="00F26089"/>
    <w:rsid w:val="00F266EE"/>
    <w:rsid w:val="00F2683E"/>
    <w:rsid w:val="00F26CCB"/>
    <w:rsid w:val="00F26FB8"/>
    <w:rsid w:val="00F30126"/>
    <w:rsid w:val="00F30892"/>
    <w:rsid w:val="00F31120"/>
    <w:rsid w:val="00F31476"/>
    <w:rsid w:val="00F3162C"/>
    <w:rsid w:val="00F31D5D"/>
    <w:rsid w:val="00F33CFE"/>
    <w:rsid w:val="00F33D86"/>
    <w:rsid w:val="00F33FDF"/>
    <w:rsid w:val="00F34081"/>
    <w:rsid w:val="00F348D3"/>
    <w:rsid w:val="00F353D6"/>
    <w:rsid w:val="00F3566B"/>
    <w:rsid w:val="00F36067"/>
    <w:rsid w:val="00F372EF"/>
    <w:rsid w:val="00F37A9E"/>
    <w:rsid w:val="00F40969"/>
    <w:rsid w:val="00F411DF"/>
    <w:rsid w:val="00F41E96"/>
    <w:rsid w:val="00F41EA5"/>
    <w:rsid w:val="00F42A47"/>
    <w:rsid w:val="00F43368"/>
    <w:rsid w:val="00F43EA0"/>
    <w:rsid w:val="00F446B3"/>
    <w:rsid w:val="00F44D28"/>
    <w:rsid w:val="00F466D2"/>
    <w:rsid w:val="00F46F32"/>
    <w:rsid w:val="00F5003A"/>
    <w:rsid w:val="00F50568"/>
    <w:rsid w:val="00F5078E"/>
    <w:rsid w:val="00F50B3D"/>
    <w:rsid w:val="00F50ED5"/>
    <w:rsid w:val="00F51699"/>
    <w:rsid w:val="00F529E9"/>
    <w:rsid w:val="00F54CB2"/>
    <w:rsid w:val="00F55729"/>
    <w:rsid w:val="00F560AC"/>
    <w:rsid w:val="00F56909"/>
    <w:rsid w:val="00F5699F"/>
    <w:rsid w:val="00F57015"/>
    <w:rsid w:val="00F600EE"/>
    <w:rsid w:val="00F60C9D"/>
    <w:rsid w:val="00F61291"/>
    <w:rsid w:val="00F62F3B"/>
    <w:rsid w:val="00F63513"/>
    <w:rsid w:val="00F638B1"/>
    <w:rsid w:val="00F64149"/>
    <w:rsid w:val="00F64A2A"/>
    <w:rsid w:val="00F64CE9"/>
    <w:rsid w:val="00F6514A"/>
    <w:rsid w:val="00F65DA1"/>
    <w:rsid w:val="00F65FE4"/>
    <w:rsid w:val="00F663ED"/>
    <w:rsid w:val="00F67547"/>
    <w:rsid w:val="00F6786A"/>
    <w:rsid w:val="00F701A6"/>
    <w:rsid w:val="00F7036F"/>
    <w:rsid w:val="00F7088E"/>
    <w:rsid w:val="00F73E65"/>
    <w:rsid w:val="00F73F20"/>
    <w:rsid w:val="00F74B3B"/>
    <w:rsid w:val="00F75EC2"/>
    <w:rsid w:val="00F762CA"/>
    <w:rsid w:val="00F764EE"/>
    <w:rsid w:val="00F76863"/>
    <w:rsid w:val="00F7776A"/>
    <w:rsid w:val="00F77D59"/>
    <w:rsid w:val="00F80626"/>
    <w:rsid w:val="00F80D2B"/>
    <w:rsid w:val="00F8114E"/>
    <w:rsid w:val="00F81C02"/>
    <w:rsid w:val="00F8244B"/>
    <w:rsid w:val="00F8401B"/>
    <w:rsid w:val="00F84113"/>
    <w:rsid w:val="00F84428"/>
    <w:rsid w:val="00F84958"/>
    <w:rsid w:val="00F84F23"/>
    <w:rsid w:val="00F85B85"/>
    <w:rsid w:val="00F85F30"/>
    <w:rsid w:val="00F86DE5"/>
    <w:rsid w:val="00F86EEC"/>
    <w:rsid w:val="00F872CF"/>
    <w:rsid w:val="00F879AF"/>
    <w:rsid w:val="00F87D4C"/>
    <w:rsid w:val="00F87F36"/>
    <w:rsid w:val="00F908A1"/>
    <w:rsid w:val="00F91047"/>
    <w:rsid w:val="00F91A86"/>
    <w:rsid w:val="00F922BC"/>
    <w:rsid w:val="00F93145"/>
    <w:rsid w:val="00F93E0D"/>
    <w:rsid w:val="00F9450F"/>
    <w:rsid w:val="00F9560D"/>
    <w:rsid w:val="00F96364"/>
    <w:rsid w:val="00F979DB"/>
    <w:rsid w:val="00FA02AB"/>
    <w:rsid w:val="00FA0991"/>
    <w:rsid w:val="00FA0D7E"/>
    <w:rsid w:val="00FA0E16"/>
    <w:rsid w:val="00FA2369"/>
    <w:rsid w:val="00FA378A"/>
    <w:rsid w:val="00FA442C"/>
    <w:rsid w:val="00FA48E6"/>
    <w:rsid w:val="00FA594C"/>
    <w:rsid w:val="00FA5ACB"/>
    <w:rsid w:val="00FA5AFE"/>
    <w:rsid w:val="00FA6248"/>
    <w:rsid w:val="00FA7F0E"/>
    <w:rsid w:val="00FB16DE"/>
    <w:rsid w:val="00FB1720"/>
    <w:rsid w:val="00FB2904"/>
    <w:rsid w:val="00FB2EA0"/>
    <w:rsid w:val="00FB3EA2"/>
    <w:rsid w:val="00FB5C7D"/>
    <w:rsid w:val="00FB5CEA"/>
    <w:rsid w:val="00FC06F1"/>
    <w:rsid w:val="00FC08F2"/>
    <w:rsid w:val="00FC0FBB"/>
    <w:rsid w:val="00FC2184"/>
    <w:rsid w:val="00FC2810"/>
    <w:rsid w:val="00FC354E"/>
    <w:rsid w:val="00FC3782"/>
    <w:rsid w:val="00FC433B"/>
    <w:rsid w:val="00FC453A"/>
    <w:rsid w:val="00FC6D15"/>
    <w:rsid w:val="00FC7ED6"/>
    <w:rsid w:val="00FD03C4"/>
    <w:rsid w:val="00FD1228"/>
    <w:rsid w:val="00FD18D9"/>
    <w:rsid w:val="00FD2AEE"/>
    <w:rsid w:val="00FD2BAB"/>
    <w:rsid w:val="00FD771B"/>
    <w:rsid w:val="00FD7AF8"/>
    <w:rsid w:val="00FE0095"/>
    <w:rsid w:val="00FE0372"/>
    <w:rsid w:val="00FE0599"/>
    <w:rsid w:val="00FE1D90"/>
    <w:rsid w:val="00FE254F"/>
    <w:rsid w:val="00FE2FC0"/>
    <w:rsid w:val="00FE4FB1"/>
    <w:rsid w:val="00FE5094"/>
    <w:rsid w:val="00FE54BB"/>
    <w:rsid w:val="00FE608A"/>
    <w:rsid w:val="00FE6B48"/>
    <w:rsid w:val="00FE6BDD"/>
    <w:rsid w:val="00FE747D"/>
    <w:rsid w:val="00FF1589"/>
    <w:rsid w:val="00FF171F"/>
    <w:rsid w:val="00FF1AC3"/>
    <w:rsid w:val="00FF27CD"/>
    <w:rsid w:val="00FF3139"/>
    <w:rsid w:val="00FF3757"/>
    <w:rsid w:val="00FF3C47"/>
    <w:rsid w:val="00FF3CA0"/>
    <w:rsid w:val="00FF4604"/>
    <w:rsid w:val="00FF53E6"/>
    <w:rsid w:val="00FF5D92"/>
    <w:rsid w:val="00FF5DC4"/>
    <w:rsid w:val="00FF6229"/>
    <w:rsid w:val="00FF7D9A"/>
    <w:rsid w:val="00FF7EF5"/>
    <w:rsid w:val="78A9F9D1"/>
    <w:rsid w:val="79276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9B70F"/>
  <w15:chartTrackingRefBased/>
  <w15:docId w15:val="{4DB429CB-0D26-D74C-9BA5-8C7C18F35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64273"/>
    <w:pPr>
      <w:spacing w:after="120"/>
      <w:jc w:val="both"/>
    </w:pPr>
    <w:rPr>
      <w:rFonts w:ascii="Arial" w:hAnsi="Arial" w:cs="Times New Roman"/>
      <w:sz w:val="22"/>
      <w:lang w:val="en-AU"/>
    </w:rPr>
  </w:style>
  <w:style w:type="paragraph" w:styleId="Heading1">
    <w:name w:val="heading 1"/>
    <w:basedOn w:val="Normal"/>
    <w:next w:val="Normal"/>
    <w:link w:val="Heading1Char"/>
    <w:uiPriority w:val="9"/>
    <w:rsid w:val="00E7777D"/>
    <w:pPr>
      <w:keepNext/>
      <w:keepLines/>
      <w:pBdr>
        <w:top w:val="nil"/>
        <w:left w:val="nil"/>
        <w:bottom w:val="single" w:sz="4" w:space="1" w:color="808080" w:themeColor="background1" w:themeShade="80"/>
        <w:right w:val="nil"/>
        <w:between w:val="nil"/>
        <w:bar w:val="nil"/>
      </w:pBdr>
      <w:spacing w:before="2400" w:after="240"/>
      <w:jc w:val="left"/>
      <w:outlineLvl w:val="0"/>
    </w:pPr>
    <w:rPr>
      <w:rFonts w:ascii="Calibri Light" w:eastAsiaTheme="majorEastAsia" w:hAnsi="Calibri Light" w:cs="Calibri Light"/>
      <w:b/>
      <w:color w:val="FFFFFF" w:themeColor="background1"/>
      <w:sz w:val="52"/>
      <w:szCs w:val="32"/>
      <w:bdr w:val="nil"/>
    </w:rPr>
  </w:style>
  <w:style w:type="paragraph" w:styleId="Heading2">
    <w:name w:val="heading 2"/>
    <w:basedOn w:val="Normal"/>
    <w:next w:val="Normal"/>
    <w:link w:val="Heading2Char"/>
    <w:uiPriority w:val="9"/>
    <w:unhideWhenUsed/>
    <w:qFormat/>
    <w:rsid w:val="001A7982"/>
    <w:pPr>
      <w:keepNext/>
      <w:keepLines/>
      <w:adjustRightInd w:val="0"/>
      <w:snapToGrid w:val="0"/>
      <w:spacing w:before="240"/>
      <w:outlineLvl w:val="1"/>
    </w:pPr>
    <w:rPr>
      <w:rFonts w:eastAsiaTheme="majorEastAsia" w:cstheme="majorBidi"/>
      <w:b/>
      <w:color w:val="C34124"/>
      <w:sz w:val="32"/>
      <w:szCs w:val="26"/>
    </w:rPr>
  </w:style>
  <w:style w:type="paragraph" w:styleId="Heading3">
    <w:name w:val="heading 3"/>
    <w:basedOn w:val="Normal"/>
    <w:next w:val="Normal"/>
    <w:link w:val="Heading3Char"/>
    <w:uiPriority w:val="9"/>
    <w:unhideWhenUsed/>
    <w:qFormat/>
    <w:rsid w:val="00844E4F"/>
    <w:pPr>
      <w:keepNext/>
      <w:keepLines/>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1B1DB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77D"/>
    <w:rPr>
      <w:rFonts w:ascii="Calibri Light" w:eastAsiaTheme="majorEastAsia" w:hAnsi="Calibri Light" w:cs="Calibri Light"/>
      <w:b/>
      <w:color w:val="FFFFFF" w:themeColor="background1"/>
      <w:sz w:val="52"/>
      <w:szCs w:val="32"/>
      <w:bdr w:val="nil"/>
      <w:lang w:val="en-AU"/>
    </w:rPr>
  </w:style>
  <w:style w:type="character" w:customStyle="1" w:styleId="Heading2Char">
    <w:name w:val="Heading 2 Char"/>
    <w:basedOn w:val="DefaultParagraphFont"/>
    <w:link w:val="Heading2"/>
    <w:uiPriority w:val="9"/>
    <w:rsid w:val="001A7982"/>
    <w:rPr>
      <w:rFonts w:ascii="Arial" w:eastAsiaTheme="majorEastAsia" w:hAnsi="Arial" w:cstheme="majorBidi"/>
      <w:b/>
      <w:color w:val="C34124"/>
      <w:sz w:val="32"/>
      <w:szCs w:val="26"/>
      <w:lang w:val="en-AU"/>
    </w:rPr>
  </w:style>
  <w:style w:type="character" w:customStyle="1" w:styleId="Heading3Char">
    <w:name w:val="Heading 3 Char"/>
    <w:basedOn w:val="DefaultParagraphFont"/>
    <w:link w:val="Heading3"/>
    <w:uiPriority w:val="9"/>
    <w:rsid w:val="00844E4F"/>
    <w:rPr>
      <w:rFonts w:asciiTheme="majorHAnsi" w:eastAsiaTheme="majorEastAsia" w:hAnsiTheme="majorHAnsi" w:cstheme="majorBidi"/>
      <w:color w:val="1F3763" w:themeColor="accent1" w:themeShade="7F"/>
      <w:lang w:val="en-AU"/>
    </w:rPr>
  </w:style>
  <w:style w:type="paragraph" w:styleId="ListParagraph">
    <w:name w:val="List Paragraph"/>
    <w:basedOn w:val="Normal"/>
    <w:uiPriority w:val="34"/>
    <w:qFormat/>
    <w:rsid w:val="00453725"/>
    <w:pPr>
      <w:ind w:left="720"/>
      <w:contextualSpacing/>
    </w:pPr>
    <w:rPr>
      <w:sz w:val="24"/>
    </w:rPr>
  </w:style>
  <w:style w:type="table" w:styleId="TableGrid">
    <w:name w:val="Table Grid"/>
    <w:basedOn w:val="TableNormal"/>
    <w:uiPriority w:val="39"/>
    <w:rsid w:val="00844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4E4F"/>
    <w:pPr>
      <w:spacing w:before="100" w:beforeAutospacing="1" w:after="100" w:afterAutospacing="1"/>
      <w:jc w:val="left"/>
    </w:pPr>
    <w:rPr>
      <w:rFonts w:ascii="Times New Roman" w:hAnsi="Times New Roman"/>
      <w:sz w:val="24"/>
    </w:rPr>
  </w:style>
  <w:style w:type="paragraph" w:customStyle="1" w:styleId="Body">
    <w:name w:val="Body"/>
    <w:rsid w:val="00844E4F"/>
    <w:pPr>
      <w:pBdr>
        <w:top w:val="nil"/>
        <w:left w:val="nil"/>
        <w:bottom w:val="nil"/>
        <w:right w:val="nil"/>
        <w:between w:val="nil"/>
        <w:bar w:val="nil"/>
      </w:pBdr>
      <w:spacing w:line="276" w:lineRule="auto"/>
    </w:pPr>
    <w:rPr>
      <w:rFonts w:ascii="Calibri" w:eastAsia="Arial Unicode MS" w:hAnsi="Calibri" w:cs="Arial Unicode MS"/>
      <w:color w:val="000000"/>
      <w:sz w:val="22"/>
      <w:szCs w:val="22"/>
      <w:u w:color="000000"/>
      <w:bdr w:val="nil"/>
      <w:lang w:val="en-AU" w:eastAsia="en-AU"/>
      <w14:textOutline w14:w="0" w14:cap="flat" w14:cmpd="sng" w14:algn="ctr">
        <w14:noFill/>
        <w14:prstDash w14:val="solid"/>
        <w14:bevel/>
      </w14:textOutline>
    </w:rPr>
  </w:style>
  <w:style w:type="paragraph" w:styleId="Title">
    <w:name w:val="Title"/>
    <w:aliases w:val="heading1"/>
    <w:next w:val="Body"/>
    <w:link w:val="TitleChar"/>
    <w:uiPriority w:val="10"/>
    <w:qFormat/>
    <w:rsid w:val="000E23DE"/>
    <w:pPr>
      <w:keepNext/>
      <w:pBdr>
        <w:top w:val="nil"/>
        <w:left w:val="nil"/>
        <w:bottom w:val="nil"/>
        <w:right w:val="nil"/>
        <w:between w:val="nil"/>
        <w:bar w:val="nil"/>
      </w:pBdr>
      <w:spacing w:before="2400"/>
    </w:pPr>
    <w:rPr>
      <w:rFonts w:ascii="Arial" w:eastAsia="Arial Unicode MS" w:hAnsi="Arial" w:cs="Arial Unicode MS"/>
      <w:bCs/>
      <w:color w:val="FFFFFF" w:themeColor="background1"/>
      <w:sz w:val="60"/>
      <w:szCs w:val="60"/>
      <w:bdr w:val="nil"/>
      <w:lang w:eastAsia="en-AU"/>
      <w14:textOutline w14:w="0" w14:cap="flat" w14:cmpd="sng" w14:algn="ctr">
        <w14:noFill/>
        <w14:prstDash w14:val="solid"/>
        <w14:bevel/>
      </w14:textOutline>
    </w:rPr>
  </w:style>
  <w:style w:type="character" w:customStyle="1" w:styleId="TitleChar">
    <w:name w:val="Title Char"/>
    <w:aliases w:val="heading1 Char"/>
    <w:basedOn w:val="DefaultParagraphFont"/>
    <w:link w:val="Title"/>
    <w:uiPriority w:val="10"/>
    <w:rsid w:val="000E23DE"/>
    <w:rPr>
      <w:rFonts w:ascii="Arial" w:eastAsia="Arial Unicode MS" w:hAnsi="Arial" w:cs="Arial Unicode MS"/>
      <w:bCs/>
      <w:color w:val="FFFFFF" w:themeColor="background1"/>
      <w:sz w:val="60"/>
      <w:szCs w:val="60"/>
      <w:bdr w:val="nil"/>
      <w:lang w:eastAsia="en-AU"/>
      <w14:textOutline w14:w="0" w14:cap="flat" w14:cmpd="sng" w14:algn="ctr">
        <w14:noFill/>
        <w14:prstDash w14:val="solid"/>
        <w14:bevel/>
      </w14:textOutline>
    </w:rPr>
  </w:style>
  <w:style w:type="paragraph" w:styleId="Header">
    <w:name w:val="header"/>
    <w:link w:val="HeaderChar"/>
    <w:rsid w:val="00844E4F"/>
    <w:pPr>
      <w:pBdr>
        <w:top w:val="nil"/>
        <w:left w:val="nil"/>
        <w:bottom w:val="nil"/>
        <w:right w:val="nil"/>
        <w:between w:val="nil"/>
        <w:bar w:val="nil"/>
      </w:pBdr>
      <w:tabs>
        <w:tab w:val="center" w:pos="4320"/>
        <w:tab w:val="right" w:pos="8640"/>
      </w:tabs>
      <w:spacing w:line="276" w:lineRule="auto"/>
    </w:pPr>
    <w:rPr>
      <w:rFonts w:ascii="Calibri" w:eastAsia="Arial Unicode MS" w:hAnsi="Calibri" w:cs="Arial Unicode MS"/>
      <w:color w:val="000000"/>
      <w:sz w:val="22"/>
      <w:szCs w:val="22"/>
      <w:u w:color="000000"/>
      <w:bdr w:val="nil"/>
      <w:lang w:eastAsia="en-AU"/>
    </w:rPr>
  </w:style>
  <w:style w:type="character" w:customStyle="1" w:styleId="HeaderChar">
    <w:name w:val="Header Char"/>
    <w:basedOn w:val="DefaultParagraphFont"/>
    <w:link w:val="Header"/>
    <w:rsid w:val="00844E4F"/>
    <w:rPr>
      <w:rFonts w:ascii="Calibri" w:eastAsia="Arial Unicode MS" w:hAnsi="Calibri" w:cs="Arial Unicode MS"/>
      <w:color w:val="000000"/>
      <w:sz w:val="22"/>
      <w:szCs w:val="22"/>
      <w:u w:color="000000"/>
      <w:bdr w:val="nil"/>
      <w:lang w:eastAsia="en-AU"/>
    </w:rPr>
  </w:style>
  <w:style w:type="paragraph" w:styleId="Footer">
    <w:name w:val="footer"/>
    <w:basedOn w:val="Normal"/>
    <w:link w:val="FooterChar"/>
    <w:uiPriority w:val="99"/>
    <w:unhideWhenUsed/>
    <w:rsid w:val="00844E4F"/>
    <w:pPr>
      <w:tabs>
        <w:tab w:val="center" w:pos="4513"/>
        <w:tab w:val="right" w:pos="9026"/>
      </w:tabs>
      <w:spacing w:after="0"/>
    </w:pPr>
  </w:style>
  <w:style w:type="character" w:customStyle="1" w:styleId="FooterChar">
    <w:name w:val="Footer Char"/>
    <w:basedOn w:val="DefaultParagraphFont"/>
    <w:link w:val="Footer"/>
    <w:uiPriority w:val="99"/>
    <w:rsid w:val="00844E4F"/>
    <w:rPr>
      <w:rFonts w:cs="Times New Roman"/>
      <w:sz w:val="22"/>
      <w:lang w:val="en-AU"/>
    </w:rPr>
  </w:style>
  <w:style w:type="paragraph" w:styleId="FootnoteText">
    <w:name w:val="footnote text"/>
    <w:basedOn w:val="Normal"/>
    <w:link w:val="FootnoteTextChar"/>
    <w:uiPriority w:val="1"/>
    <w:semiHidden/>
    <w:unhideWhenUsed/>
    <w:rsid w:val="00844E4F"/>
    <w:pPr>
      <w:spacing w:after="0"/>
    </w:pPr>
    <w:rPr>
      <w:sz w:val="20"/>
      <w:szCs w:val="20"/>
    </w:rPr>
  </w:style>
  <w:style w:type="character" w:customStyle="1" w:styleId="FootnoteTextChar">
    <w:name w:val="Footnote Text Char"/>
    <w:basedOn w:val="DefaultParagraphFont"/>
    <w:link w:val="FootnoteText"/>
    <w:uiPriority w:val="1"/>
    <w:semiHidden/>
    <w:rsid w:val="00844E4F"/>
    <w:rPr>
      <w:rFonts w:cs="Times New Roman"/>
      <w:sz w:val="20"/>
      <w:szCs w:val="20"/>
      <w:lang w:val="en-AU"/>
    </w:rPr>
  </w:style>
  <w:style w:type="character" w:styleId="FootnoteReference">
    <w:name w:val="footnote reference"/>
    <w:basedOn w:val="DefaultParagraphFont"/>
    <w:uiPriority w:val="1"/>
    <w:semiHidden/>
    <w:unhideWhenUsed/>
    <w:rsid w:val="00844E4F"/>
    <w:rPr>
      <w:vertAlign w:val="superscript"/>
    </w:rPr>
  </w:style>
  <w:style w:type="paragraph" w:styleId="BalloonText">
    <w:name w:val="Balloon Text"/>
    <w:basedOn w:val="Normal"/>
    <w:link w:val="BalloonTextChar"/>
    <w:uiPriority w:val="99"/>
    <w:semiHidden/>
    <w:unhideWhenUsed/>
    <w:rsid w:val="00844E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E4F"/>
    <w:rPr>
      <w:rFonts w:ascii="Segoe UI" w:hAnsi="Segoe UI" w:cs="Segoe UI"/>
      <w:sz w:val="18"/>
      <w:szCs w:val="18"/>
      <w:lang w:val="en-AU"/>
    </w:rPr>
  </w:style>
  <w:style w:type="paragraph" w:customStyle="1" w:styleId="Figure">
    <w:name w:val="Figure"/>
    <w:basedOn w:val="Normal"/>
    <w:link w:val="FigureChar"/>
    <w:qFormat/>
    <w:rsid w:val="00844E4F"/>
    <w:pPr>
      <w:jc w:val="center"/>
    </w:pPr>
    <w:rPr>
      <w:b/>
      <w:szCs w:val="22"/>
    </w:rPr>
  </w:style>
  <w:style w:type="character" w:customStyle="1" w:styleId="FigureChar">
    <w:name w:val="Figure Char"/>
    <w:basedOn w:val="DefaultParagraphFont"/>
    <w:link w:val="Figure"/>
    <w:rsid w:val="00844E4F"/>
    <w:rPr>
      <w:rFonts w:cs="Times New Roman"/>
      <w:b/>
      <w:sz w:val="22"/>
      <w:szCs w:val="22"/>
      <w:lang w:val="en-AU"/>
    </w:rPr>
  </w:style>
  <w:style w:type="character" w:styleId="CommentReference">
    <w:name w:val="annotation reference"/>
    <w:basedOn w:val="DefaultParagraphFont"/>
    <w:uiPriority w:val="99"/>
    <w:semiHidden/>
    <w:unhideWhenUsed/>
    <w:rsid w:val="00844E4F"/>
    <w:rPr>
      <w:sz w:val="16"/>
      <w:szCs w:val="16"/>
    </w:rPr>
  </w:style>
  <w:style w:type="paragraph" w:styleId="CommentText">
    <w:name w:val="annotation text"/>
    <w:basedOn w:val="Normal"/>
    <w:link w:val="CommentTextChar"/>
    <w:uiPriority w:val="99"/>
    <w:unhideWhenUsed/>
    <w:rsid w:val="00844E4F"/>
    <w:rPr>
      <w:sz w:val="20"/>
      <w:szCs w:val="20"/>
    </w:rPr>
  </w:style>
  <w:style w:type="character" w:customStyle="1" w:styleId="CommentTextChar">
    <w:name w:val="Comment Text Char"/>
    <w:basedOn w:val="DefaultParagraphFont"/>
    <w:link w:val="CommentText"/>
    <w:uiPriority w:val="99"/>
    <w:rsid w:val="00844E4F"/>
    <w:rPr>
      <w:rFonts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844E4F"/>
    <w:rPr>
      <w:b/>
      <w:bCs/>
    </w:rPr>
  </w:style>
  <w:style w:type="character" w:customStyle="1" w:styleId="CommentSubjectChar">
    <w:name w:val="Comment Subject Char"/>
    <w:basedOn w:val="CommentTextChar"/>
    <w:link w:val="CommentSubject"/>
    <w:uiPriority w:val="99"/>
    <w:semiHidden/>
    <w:rsid w:val="00844E4F"/>
    <w:rPr>
      <w:rFonts w:cs="Times New Roman"/>
      <w:b/>
      <w:bCs/>
      <w:sz w:val="20"/>
      <w:szCs w:val="20"/>
      <w:lang w:val="en-AU"/>
    </w:rPr>
  </w:style>
  <w:style w:type="paragraph" w:styleId="Revision">
    <w:name w:val="Revision"/>
    <w:hidden/>
    <w:uiPriority w:val="99"/>
    <w:semiHidden/>
    <w:rsid w:val="00844E4F"/>
    <w:rPr>
      <w:rFonts w:cs="Times New Roman"/>
      <w:sz w:val="22"/>
      <w:lang w:val="en-AU"/>
    </w:rPr>
  </w:style>
  <w:style w:type="character" w:customStyle="1" w:styleId="Heading4Char">
    <w:name w:val="Heading 4 Char"/>
    <w:basedOn w:val="DefaultParagraphFont"/>
    <w:link w:val="Heading4"/>
    <w:uiPriority w:val="9"/>
    <w:rsid w:val="001B1DB8"/>
    <w:rPr>
      <w:rFonts w:asciiTheme="majorHAnsi" w:eastAsiaTheme="majorEastAsia" w:hAnsiTheme="majorHAnsi" w:cstheme="majorBidi"/>
      <w:i/>
      <w:iCs/>
      <w:color w:val="2F5496" w:themeColor="accent1" w:themeShade="BF"/>
      <w:sz w:val="22"/>
      <w:lang w:val="en-AU"/>
    </w:rPr>
  </w:style>
  <w:style w:type="character" w:styleId="Strong">
    <w:name w:val="Strong"/>
    <w:basedOn w:val="DefaultParagraphFont"/>
    <w:uiPriority w:val="22"/>
    <w:qFormat/>
    <w:rsid w:val="00FE747D"/>
    <w:rPr>
      <w:b/>
      <w:bCs/>
    </w:rPr>
  </w:style>
  <w:style w:type="paragraph" w:customStyle="1" w:styleId="EndNoteBibliographyTitle">
    <w:name w:val="EndNote Bibliography Title"/>
    <w:basedOn w:val="Normal"/>
    <w:link w:val="EndNoteBibliographyTitleChar"/>
    <w:rsid w:val="00682D00"/>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682D00"/>
    <w:rPr>
      <w:rFonts w:ascii="Calibri" w:hAnsi="Calibri" w:cs="Calibri"/>
      <w:sz w:val="22"/>
    </w:rPr>
  </w:style>
  <w:style w:type="paragraph" w:customStyle="1" w:styleId="EndNoteBibliography">
    <w:name w:val="EndNote Bibliography"/>
    <w:basedOn w:val="Normal"/>
    <w:link w:val="EndNoteBibliographyChar"/>
    <w:rsid w:val="00682D00"/>
    <w:rPr>
      <w:rFonts w:ascii="Calibri" w:hAnsi="Calibri" w:cs="Calibri"/>
      <w:lang w:val="en-US"/>
    </w:rPr>
  </w:style>
  <w:style w:type="character" w:customStyle="1" w:styleId="EndNoteBibliographyChar">
    <w:name w:val="EndNote Bibliography Char"/>
    <w:basedOn w:val="DefaultParagraphFont"/>
    <w:link w:val="EndNoteBibliography"/>
    <w:rsid w:val="00682D00"/>
    <w:rPr>
      <w:rFonts w:ascii="Calibri" w:hAnsi="Calibri" w:cs="Calibri"/>
      <w:sz w:val="22"/>
    </w:rPr>
  </w:style>
  <w:style w:type="character" w:styleId="Hyperlink">
    <w:name w:val="Hyperlink"/>
    <w:basedOn w:val="DefaultParagraphFont"/>
    <w:uiPriority w:val="99"/>
    <w:unhideWhenUsed/>
    <w:rsid w:val="00A2207F"/>
    <w:rPr>
      <w:color w:val="0000FF"/>
      <w:u w:val="single"/>
    </w:rPr>
  </w:style>
  <w:style w:type="character" w:customStyle="1" w:styleId="apple-converted-space">
    <w:name w:val="apple-converted-space"/>
    <w:basedOn w:val="DefaultParagraphFont"/>
    <w:rsid w:val="00A2207F"/>
  </w:style>
  <w:style w:type="character" w:styleId="UnresolvedMention">
    <w:name w:val="Unresolved Mention"/>
    <w:basedOn w:val="DefaultParagraphFont"/>
    <w:uiPriority w:val="99"/>
    <w:rsid w:val="00E41B7B"/>
    <w:rPr>
      <w:color w:val="605E5C"/>
      <w:shd w:val="clear" w:color="auto" w:fill="E1DFDD"/>
    </w:rPr>
  </w:style>
  <w:style w:type="paragraph" w:styleId="TOC1">
    <w:name w:val="toc 1"/>
    <w:basedOn w:val="Normal"/>
    <w:next w:val="Normal"/>
    <w:autoRedefine/>
    <w:uiPriority w:val="39"/>
    <w:unhideWhenUsed/>
    <w:rsid w:val="007C4D5F"/>
    <w:pPr>
      <w:tabs>
        <w:tab w:val="right" w:leader="dot" w:pos="9010"/>
      </w:tabs>
      <w:spacing w:after="100"/>
    </w:pPr>
  </w:style>
  <w:style w:type="paragraph" w:styleId="TOC2">
    <w:name w:val="toc 2"/>
    <w:basedOn w:val="Normal"/>
    <w:next w:val="Normal"/>
    <w:autoRedefine/>
    <w:uiPriority w:val="39"/>
    <w:unhideWhenUsed/>
    <w:rsid w:val="00740759"/>
    <w:pPr>
      <w:spacing w:after="100"/>
      <w:ind w:left="220"/>
    </w:pPr>
  </w:style>
  <w:style w:type="paragraph" w:styleId="TOC3">
    <w:name w:val="toc 3"/>
    <w:basedOn w:val="Normal"/>
    <w:next w:val="Normal"/>
    <w:autoRedefine/>
    <w:uiPriority w:val="39"/>
    <w:unhideWhenUsed/>
    <w:rsid w:val="00740759"/>
    <w:pPr>
      <w:spacing w:after="100"/>
      <w:ind w:left="440"/>
    </w:pPr>
  </w:style>
  <w:style w:type="paragraph" w:customStyle="1" w:styleId="citation-authorstring">
    <w:name w:val="citation-authorstring"/>
    <w:basedOn w:val="Normal"/>
    <w:rsid w:val="00571DE7"/>
    <w:pPr>
      <w:spacing w:before="100" w:beforeAutospacing="1" w:after="100" w:afterAutospacing="1"/>
      <w:jc w:val="left"/>
    </w:pPr>
    <w:rPr>
      <w:rFonts w:ascii="Times New Roman" w:hAnsi="Times New Roman"/>
      <w:sz w:val="24"/>
    </w:rPr>
  </w:style>
  <w:style w:type="paragraph" w:customStyle="1" w:styleId="citation-article-title">
    <w:name w:val="citation-article-title"/>
    <w:basedOn w:val="Normal"/>
    <w:rsid w:val="00571DE7"/>
    <w:pPr>
      <w:spacing w:before="100" w:beforeAutospacing="1" w:after="100" w:afterAutospacing="1"/>
      <w:jc w:val="left"/>
    </w:pPr>
    <w:rPr>
      <w:rFonts w:ascii="Times New Roman" w:hAnsi="Times New Roman"/>
      <w:sz w:val="24"/>
    </w:rPr>
  </w:style>
  <w:style w:type="paragraph" w:customStyle="1" w:styleId="citation-article-citation-string">
    <w:name w:val="citation-article-citation-string"/>
    <w:basedOn w:val="Normal"/>
    <w:rsid w:val="00571DE7"/>
    <w:pPr>
      <w:spacing w:before="100" w:beforeAutospacing="1" w:after="100" w:afterAutospacing="1"/>
      <w:jc w:val="left"/>
    </w:pPr>
    <w:rPr>
      <w:rFonts w:ascii="Times New Roman" w:hAnsi="Times New Roman"/>
      <w:sz w:val="24"/>
    </w:rPr>
  </w:style>
  <w:style w:type="paragraph" w:customStyle="1" w:styleId="citation-article-doi">
    <w:name w:val="citation-article-doi"/>
    <w:basedOn w:val="Normal"/>
    <w:rsid w:val="00571DE7"/>
    <w:pPr>
      <w:spacing w:before="100" w:beforeAutospacing="1" w:after="100" w:afterAutospacing="1"/>
      <w:jc w:val="left"/>
    </w:pPr>
    <w:rPr>
      <w:rFonts w:ascii="Times New Roman" w:hAnsi="Times New Roman"/>
      <w:sz w:val="24"/>
    </w:rPr>
  </w:style>
  <w:style w:type="paragraph" w:styleId="BodyText">
    <w:name w:val="Body Text"/>
    <w:basedOn w:val="Normal"/>
    <w:link w:val="BodyTextChar"/>
    <w:uiPriority w:val="1"/>
    <w:qFormat/>
    <w:rsid w:val="00C320A3"/>
    <w:pPr>
      <w:widowControl w:val="0"/>
      <w:spacing w:before="114" w:line="244" w:lineRule="auto"/>
      <w:ind w:right="247"/>
      <w:jc w:val="left"/>
    </w:pPr>
    <w:rPr>
      <w:rFonts w:eastAsia="Proxima Nova" w:cstheme="minorHAnsi"/>
      <w:color w:val="231F20"/>
      <w:spacing w:val="-3"/>
      <w:szCs w:val="21"/>
      <w:lang w:val="en-US"/>
    </w:rPr>
  </w:style>
  <w:style w:type="character" w:customStyle="1" w:styleId="BodyTextChar">
    <w:name w:val="Body Text Char"/>
    <w:basedOn w:val="DefaultParagraphFont"/>
    <w:link w:val="BodyText"/>
    <w:uiPriority w:val="1"/>
    <w:rsid w:val="00C320A3"/>
    <w:rPr>
      <w:rFonts w:eastAsia="Proxima Nova" w:cstheme="minorHAnsi"/>
      <w:color w:val="231F20"/>
      <w:spacing w:val="-3"/>
      <w:sz w:val="22"/>
      <w:szCs w:val="21"/>
    </w:rPr>
  </w:style>
  <w:style w:type="character" w:customStyle="1" w:styleId="normaltextrun">
    <w:name w:val="normaltextrun"/>
    <w:basedOn w:val="DefaultParagraphFont"/>
    <w:rsid w:val="00A00A9F"/>
  </w:style>
  <w:style w:type="character" w:customStyle="1" w:styleId="eop">
    <w:name w:val="eop"/>
    <w:basedOn w:val="DefaultParagraphFont"/>
    <w:rsid w:val="00A00A9F"/>
  </w:style>
  <w:style w:type="paragraph" w:styleId="EndnoteText">
    <w:name w:val="endnote text"/>
    <w:basedOn w:val="Normal"/>
    <w:link w:val="EndnoteTextChar"/>
    <w:uiPriority w:val="99"/>
    <w:semiHidden/>
    <w:unhideWhenUsed/>
    <w:rsid w:val="00AF2E07"/>
    <w:pPr>
      <w:spacing w:after="0"/>
    </w:pPr>
    <w:rPr>
      <w:sz w:val="20"/>
      <w:szCs w:val="20"/>
    </w:rPr>
  </w:style>
  <w:style w:type="character" w:customStyle="1" w:styleId="EndnoteTextChar">
    <w:name w:val="Endnote Text Char"/>
    <w:basedOn w:val="DefaultParagraphFont"/>
    <w:link w:val="EndnoteText"/>
    <w:uiPriority w:val="99"/>
    <w:semiHidden/>
    <w:rsid w:val="00AF2E07"/>
    <w:rPr>
      <w:rFonts w:cs="Times New Roman"/>
      <w:sz w:val="20"/>
      <w:szCs w:val="20"/>
      <w:lang w:val="en-AU"/>
    </w:rPr>
  </w:style>
  <w:style w:type="character" w:styleId="EndnoteReference">
    <w:name w:val="endnote reference"/>
    <w:basedOn w:val="DefaultParagraphFont"/>
    <w:uiPriority w:val="99"/>
    <w:semiHidden/>
    <w:unhideWhenUsed/>
    <w:rsid w:val="00AF2E07"/>
    <w:rPr>
      <w:vertAlign w:val="superscript"/>
    </w:rPr>
  </w:style>
  <w:style w:type="character" w:styleId="FollowedHyperlink">
    <w:name w:val="FollowedHyperlink"/>
    <w:basedOn w:val="DefaultParagraphFont"/>
    <w:uiPriority w:val="99"/>
    <w:semiHidden/>
    <w:unhideWhenUsed/>
    <w:rsid w:val="00C301E7"/>
    <w:rPr>
      <w:color w:val="954F72" w:themeColor="followedHyperlink"/>
      <w:u w:val="single"/>
    </w:rPr>
  </w:style>
  <w:style w:type="paragraph" w:styleId="TOCHeading">
    <w:name w:val="TOC Heading"/>
    <w:basedOn w:val="Heading1"/>
    <w:next w:val="Normal"/>
    <w:uiPriority w:val="39"/>
    <w:unhideWhenUsed/>
    <w:qFormat/>
    <w:rsid w:val="006709A5"/>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outlineLvl w:val="9"/>
    </w:pPr>
    <w:rPr>
      <w:rFonts w:asciiTheme="majorHAnsi" w:hAnsiTheme="majorHAnsi" w:cstheme="majorBidi"/>
      <w:bdr w:val="none" w:sz="0" w:space="0" w:color="auto"/>
      <w:lang w:val="en-US"/>
    </w:rPr>
  </w:style>
  <w:style w:type="table" w:styleId="GridTable1Light-Accent3">
    <w:name w:val="Grid Table 1 Light Accent 3"/>
    <w:basedOn w:val="TableNormal"/>
    <w:uiPriority w:val="46"/>
    <w:rsid w:val="00E350C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C643C2"/>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C643C2"/>
    <w:rPr>
      <w:rFonts w:ascii="Times New Roman" w:eastAsia="Calibri" w:hAnsi="Times New Roman" w:cs="Times New Roman"/>
      <w:lang w:val="en-A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643C2"/>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263F7F"/>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52D1C"/>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9668A"/>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051D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522B6"/>
  </w:style>
  <w:style w:type="table" w:customStyle="1" w:styleId="TableGrid2">
    <w:name w:val="Table Grid2"/>
    <w:basedOn w:val="TableNormal"/>
    <w:next w:val="TableGrid"/>
    <w:uiPriority w:val="39"/>
    <w:rsid w:val="009522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next w:val="GridTable1Light-Accent3"/>
    <w:uiPriority w:val="46"/>
    <w:rsid w:val="009522B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15">
    <w:name w:val="Table Grid15"/>
    <w:basedOn w:val="TableNormal"/>
    <w:next w:val="TableGrid"/>
    <w:uiPriority w:val="39"/>
    <w:rsid w:val="009522B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next w:val="GridTable1Light-Accent5"/>
    <w:uiPriority w:val="46"/>
    <w:rsid w:val="009522B6"/>
    <w:rPr>
      <w:rFonts w:ascii="Times New Roman" w:eastAsia="Calibri" w:hAnsi="Times New Roman" w:cs="Times New Roman"/>
      <w:lang w:val="en-A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9522B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Grid111">
    <w:name w:val="Table Grid111"/>
    <w:basedOn w:val="TableNormal"/>
    <w:next w:val="TableGrid"/>
    <w:uiPriority w:val="39"/>
    <w:rsid w:val="009522B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9522B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9522B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9522B6"/>
    <w:rPr>
      <w:rFonts w:ascii="Times New Roman" w:eastAsia="Calibri"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A0418"/>
    <w:rPr>
      <w:i/>
      <w:iCs/>
    </w:rPr>
  </w:style>
  <w:style w:type="paragraph" w:styleId="NoSpacing">
    <w:name w:val="No Spacing"/>
    <w:uiPriority w:val="1"/>
    <w:qFormat/>
    <w:rsid w:val="00AE6953"/>
    <w:pPr>
      <w:jc w:val="both"/>
    </w:pPr>
    <w:rPr>
      <w:rFonts w:cs="Times New Roman"/>
      <w:sz w:val="22"/>
      <w:lang w:val="en-AU"/>
    </w:rPr>
  </w:style>
  <w:style w:type="paragraph" w:customStyle="1" w:styleId="Tablelistbullet">
    <w:name w:val="Table list bullet"/>
    <w:basedOn w:val="Normal"/>
    <w:qFormat/>
    <w:rsid w:val="005E08DE"/>
    <w:pPr>
      <w:numPr>
        <w:numId w:val="15"/>
      </w:numPr>
      <w:spacing w:after="0"/>
      <w:ind w:left="284" w:hanging="284"/>
      <w:contextualSpacing/>
      <w:jc w:val="left"/>
    </w:pPr>
    <w:rPr>
      <w:rFonts w:ascii="Calibri" w:hAnsi="Calibri"/>
      <w:color w:val="000000" w:themeColor="text1"/>
      <w:szCs w:val="20"/>
    </w:rPr>
  </w:style>
  <w:style w:type="character" w:styleId="PageNumber">
    <w:name w:val="page number"/>
    <w:basedOn w:val="DefaultParagraphFont"/>
    <w:uiPriority w:val="99"/>
    <w:semiHidden/>
    <w:unhideWhenUsed/>
    <w:rsid w:val="00BA2D7A"/>
  </w:style>
  <w:style w:type="paragraph" w:customStyle="1" w:styleId="Heading1Headings">
    <w:name w:val="Heading 1 (Headings)"/>
    <w:basedOn w:val="Normal"/>
    <w:uiPriority w:val="99"/>
    <w:rsid w:val="001A7982"/>
    <w:pPr>
      <w:suppressAutoHyphens/>
      <w:autoSpaceDE w:val="0"/>
      <w:autoSpaceDN w:val="0"/>
      <w:adjustRightInd w:val="0"/>
      <w:spacing w:before="240" w:after="340" w:line="600" w:lineRule="atLeast"/>
      <w:jc w:val="left"/>
      <w:textAlignment w:val="center"/>
    </w:pPr>
    <w:rPr>
      <w:rFonts w:ascii="HelveticaNeueLT Std Med" w:hAnsi="HelveticaNeueLT Std Med" w:cs="HelveticaNeueLT Std Med"/>
      <w:color w:val="C24222"/>
      <w:sz w:val="52"/>
      <w:szCs w:val="52"/>
      <w:lang w:val="en-US"/>
    </w:rPr>
  </w:style>
  <w:style w:type="paragraph" w:customStyle="1" w:styleId="level1Threelevellist">
    <w:name w:val="level 1 (Three level list)"/>
    <w:basedOn w:val="Heading1Headings"/>
    <w:uiPriority w:val="99"/>
    <w:rsid w:val="00B942AC"/>
  </w:style>
  <w:style w:type="paragraph" w:customStyle="1" w:styleId="Intropara">
    <w:name w:val="Intro para"/>
    <w:basedOn w:val="Normal"/>
    <w:uiPriority w:val="99"/>
    <w:rsid w:val="00B942AC"/>
    <w:pPr>
      <w:suppressAutoHyphens/>
      <w:autoSpaceDE w:val="0"/>
      <w:autoSpaceDN w:val="0"/>
      <w:adjustRightInd w:val="0"/>
      <w:spacing w:after="170" w:line="320" w:lineRule="atLeast"/>
      <w:jc w:val="left"/>
      <w:textAlignment w:val="center"/>
    </w:pPr>
    <w:rPr>
      <w:rFonts w:ascii="HelveticaNeueLT Std" w:hAnsi="HelveticaNeueLT Std" w:cs="HelveticaNeueLT Std"/>
      <w:b/>
      <w:bCs/>
      <w:color w:val="000000"/>
      <w:sz w:val="24"/>
      <w:lang w:val="en-US"/>
    </w:rPr>
  </w:style>
  <w:style w:type="paragraph" w:customStyle="1" w:styleId="numbertext">
    <w:name w:val="number text"/>
    <w:basedOn w:val="Normal"/>
    <w:qFormat/>
    <w:rsid w:val="0000767B"/>
    <w:pPr>
      <w:numPr>
        <w:numId w:val="24"/>
      </w:numPr>
      <w:jc w:val="left"/>
    </w:pPr>
    <w:rPr>
      <w:rFonts w:eastAsia="Calibri" w:cs="Arial"/>
      <w:sz w:val="24"/>
    </w:rPr>
  </w:style>
  <w:style w:type="numbering" w:customStyle="1" w:styleId="CurrentList1">
    <w:name w:val="Current List1"/>
    <w:uiPriority w:val="99"/>
    <w:rsid w:val="007767E0"/>
    <w:pPr>
      <w:numPr>
        <w:numId w:val="23"/>
      </w:numPr>
    </w:pPr>
  </w:style>
  <w:style w:type="numbering" w:customStyle="1" w:styleId="CurrentList2">
    <w:name w:val="Current List2"/>
    <w:uiPriority w:val="99"/>
    <w:rsid w:val="00AB325D"/>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701">
      <w:bodyDiv w:val="1"/>
      <w:marLeft w:val="0"/>
      <w:marRight w:val="0"/>
      <w:marTop w:val="0"/>
      <w:marBottom w:val="0"/>
      <w:divBdr>
        <w:top w:val="none" w:sz="0" w:space="0" w:color="auto"/>
        <w:left w:val="none" w:sz="0" w:space="0" w:color="auto"/>
        <w:bottom w:val="none" w:sz="0" w:space="0" w:color="auto"/>
        <w:right w:val="none" w:sz="0" w:space="0" w:color="auto"/>
      </w:divBdr>
    </w:div>
    <w:div w:id="22754876">
      <w:bodyDiv w:val="1"/>
      <w:marLeft w:val="0"/>
      <w:marRight w:val="0"/>
      <w:marTop w:val="0"/>
      <w:marBottom w:val="0"/>
      <w:divBdr>
        <w:top w:val="none" w:sz="0" w:space="0" w:color="auto"/>
        <w:left w:val="none" w:sz="0" w:space="0" w:color="auto"/>
        <w:bottom w:val="none" w:sz="0" w:space="0" w:color="auto"/>
        <w:right w:val="none" w:sz="0" w:space="0" w:color="auto"/>
      </w:divBdr>
    </w:div>
    <w:div w:id="24446214">
      <w:bodyDiv w:val="1"/>
      <w:marLeft w:val="0"/>
      <w:marRight w:val="0"/>
      <w:marTop w:val="0"/>
      <w:marBottom w:val="0"/>
      <w:divBdr>
        <w:top w:val="none" w:sz="0" w:space="0" w:color="auto"/>
        <w:left w:val="none" w:sz="0" w:space="0" w:color="auto"/>
        <w:bottom w:val="none" w:sz="0" w:space="0" w:color="auto"/>
        <w:right w:val="none" w:sz="0" w:space="0" w:color="auto"/>
      </w:divBdr>
    </w:div>
    <w:div w:id="33583248">
      <w:bodyDiv w:val="1"/>
      <w:marLeft w:val="0"/>
      <w:marRight w:val="0"/>
      <w:marTop w:val="0"/>
      <w:marBottom w:val="0"/>
      <w:divBdr>
        <w:top w:val="none" w:sz="0" w:space="0" w:color="auto"/>
        <w:left w:val="none" w:sz="0" w:space="0" w:color="auto"/>
        <w:bottom w:val="none" w:sz="0" w:space="0" w:color="auto"/>
        <w:right w:val="none" w:sz="0" w:space="0" w:color="auto"/>
      </w:divBdr>
    </w:div>
    <w:div w:id="88089852">
      <w:bodyDiv w:val="1"/>
      <w:marLeft w:val="0"/>
      <w:marRight w:val="0"/>
      <w:marTop w:val="0"/>
      <w:marBottom w:val="0"/>
      <w:divBdr>
        <w:top w:val="none" w:sz="0" w:space="0" w:color="auto"/>
        <w:left w:val="none" w:sz="0" w:space="0" w:color="auto"/>
        <w:bottom w:val="none" w:sz="0" w:space="0" w:color="auto"/>
        <w:right w:val="none" w:sz="0" w:space="0" w:color="auto"/>
      </w:divBdr>
      <w:divsChild>
        <w:div w:id="141971141">
          <w:marLeft w:val="0"/>
          <w:marRight w:val="0"/>
          <w:marTop w:val="0"/>
          <w:marBottom w:val="0"/>
          <w:divBdr>
            <w:top w:val="none" w:sz="0" w:space="0" w:color="auto"/>
            <w:left w:val="none" w:sz="0" w:space="0" w:color="auto"/>
            <w:bottom w:val="none" w:sz="0" w:space="0" w:color="auto"/>
            <w:right w:val="none" w:sz="0" w:space="0" w:color="auto"/>
          </w:divBdr>
          <w:divsChild>
            <w:div w:id="1295451363">
              <w:marLeft w:val="0"/>
              <w:marRight w:val="0"/>
              <w:marTop w:val="0"/>
              <w:marBottom w:val="0"/>
              <w:divBdr>
                <w:top w:val="none" w:sz="0" w:space="0" w:color="auto"/>
                <w:left w:val="none" w:sz="0" w:space="0" w:color="auto"/>
                <w:bottom w:val="none" w:sz="0" w:space="0" w:color="auto"/>
                <w:right w:val="none" w:sz="0" w:space="0" w:color="auto"/>
              </w:divBdr>
              <w:divsChild>
                <w:div w:id="1244415109">
                  <w:marLeft w:val="0"/>
                  <w:marRight w:val="0"/>
                  <w:marTop w:val="0"/>
                  <w:marBottom w:val="0"/>
                  <w:divBdr>
                    <w:top w:val="none" w:sz="0" w:space="0" w:color="auto"/>
                    <w:left w:val="none" w:sz="0" w:space="0" w:color="auto"/>
                    <w:bottom w:val="none" w:sz="0" w:space="0" w:color="auto"/>
                    <w:right w:val="none" w:sz="0" w:space="0" w:color="auto"/>
                  </w:divBdr>
                  <w:divsChild>
                    <w:div w:id="8545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59602">
      <w:bodyDiv w:val="1"/>
      <w:marLeft w:val="0"/>
      <w:marRight w:val="0"/>
      <w:marTop w:val="0"/>
      <w:marBottom w:val="0"/>
      <w:divBdr>
        <w:top w:val="none" w:sz="0" w:space="0" w:color="auto"/>
        <w:left w:val="none" w:sz="0" w:space="0" w:color="auto"/>
        <w:bottom w:val="none" w:sz="0" w:space="0" w:color="auto"/>
        <w:right w:val="none" w:sz="0" w:space="0" w:color="auto"/>
      </w:divBdr>
      <w:divsChild>
        <w:div w:id="1838230771">
          <w:marLeft w:val="0"/>
          <w:marRight w:val="0"/>
          <w:marTop w:val="0"/>
          <w:marBottom w:val="0"/>
          <w:divBdr>
            <w:top w:val="none" w:sz="0" w:space="0" w:color="auto"/>
            <w:left w:val="none" w:sz="0" w:space="0" w:color="auto"/>
            <w:bottom w:val="none" w:sz="0" w:space="0" w:color="auto"/>
            <w:right w:val="none" w:sz="0" w:space="0" w:color="auto"/>
          </w:divBdr>
          <w:divsChild>
            <w:div w:id="1289239616">
              <w:marLeft w:val="0"/>
              <w:marRight w:val="0"/>
              <w:marTop w:val="0"/>
              <w:marBottom w:val="0"/>
              <w:divBdr>
                <w:top w:val="none" w:sz="0" w:space="0" w:color="auto"/>
                <w:left w:val="none" w:sz="0" w:space="0" w:color="auto"/>
                <w:bottom w:val="none" w:sz="0" w:space="0" w:color="auto"/>
                <w:right w:val="none" w:sz="0" w:space="0" w:color="auto"/>
              </w:divBdr>
              <w:divsChild>
                <w:div w:id="10551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7616">
      <w:bodyDiv w:val="1"/>
      <w:marLeft w:val="0"/>
      <w:marRight w:val="0"/>
      <w:marTop w:val="0"/>
      <w:marBottom w:val="0"/>
      <w:divBdr>
        <w:top w:val="none" w:sz="0" w:space="0" w:color="auto"/>
        <w:left w:val="none" w:sz="0" w:space="0" w:color="auto"/>
        <w:bottom w:val="none" w:sz="0" w:space="0" w:color="auto"/>
        <w:right w:val="none" w:sz="0" w:space="0" w:color="auto"/>
      </w:divBdr>
    </w:div>
    <w:div w:id="131561688">
      <w:bodyDiv w:val="1"/>
      <w:marLeft w:val="0"/>
      <w:marRight w:val="0"/>
      <w:marTop w:val="0"/>
      <w:marBottom w:val="0"/>
      <w:divBdr>
        <w:top w:val="none" w:sz="0" w:space="0" w:color="auto"/>
        <w:left w:val="none" w:sz="0" w:space="0" w:color="auto"/>
        <w:bottom w:val="none" w:sz="0" w:space="0" w:color="auto"/>
        <w:right w:val="none" w:sz="0" w:space="0" w:color="auto"/>
      </w:divBdr>
    </w:div>
    <w:div w:id="145053621">
      <w:bodyDiv w:val="1"/>
      <w:marLeft w:val="0"/>
      <w:marRight w:val="0"/>
      <w:marTop w:val="0"/>
      <w:marBottom w:val="0"/>
      <w:divBdr>
        <w:top w:val="none" w:sz="0" w:space="0" w:color="auto"/>
        <w:left w:val="none" w:sz="0" w:space="0" w:color="auto"/>
        <w:bottom w:val="none" w:sz="0" w:space="0" w:color="auto"/>
        <w:right w:val="none" w:sz="0" w:space="0" w:color="auto"/>
      </w:divBdr>
    </w:div>
    <w:div w:id="209418343">
      <w:bodyDiv w:val="1"/>
      <w:marLeft w:val="0"/>
      <w:marRight w:val="0"/>
      <w:marTop w:val="0"/>
      <w:marBottom w:val="0"/>
      <w:divBdr>
        <w:top w:val="none" w:sz="0" w:space="0" w:color="auto"/>
        <w:left w:val="none" w:sz="0" w:space="0" w:color="auto"/>
        <w:bottom w:val="none" w:sz="0" w:space="0" w:color="auto"/>
        <w:right w:val="none" w:sz="0" w:space="0" w:color="auto"/>
      </w:divBdr>
    </w:div>
    <w:div w:id="228421927">
      <w:bodyDiv w:val="1"/>
      <w:marLeft w:val="0"/>
      <w:marRight w:val="0"/>
      <w:marTop w:val="0"/>
      <w:marBottom w:val="0"/>
      <w:divBdr>
        <w:top w:val="none" w:sz="0" w:space="0" w:color="auto"/>
        <w:left w:val="none" w:sz="0" w:space="0" w:color="auto"/>
        <w:bottom w:val="none" w:sz="0" w:space="0" w:color="auto"/>
        <w:right w:val="none" w:sz="0" w:space="0" w:color="auto"/>
      </w:divBdr>
      <w:divsChild>
        <w:div w:id="543566658">
          <w:marLeft w:val="0"/>
          <w:marRight w:val="0"/>
          <w:marTop w:val="0"/>
          <w:marBottom w:val="0"/>
          <w:divBdr>
            <w:top w:val="none" w:sz="0" w:space="0" w:color="auto"/>
            <w:left w:val="none" w:sz="0" w:space="0" w:color="auto"/>
            <w:bottom w:val="none" w:sz="0" w:space="0" w:color="auto"/>
            <w:right w:val="none" w:sz="0" w:space="0" w:color="auto"/>
          </w:divBdr>
          <w:divsChild>
            <w:div w:id="2052261045">
              <w:marLeft w:val="0"/>
              <w:marRight w:val="0"/>
              <w:marTop w:val="0"/>
              <w:marBottom w:val="0"/>
              <w:divBdr>
                <w:top w:val="none" w:sz="0" w:space="0" w:color="auto"/>
                <w:left w:val="none" w:sz="0" w:space="0" w:color="auto"/>
                <w:bottom w:val="none" w:sz="0" w:space="0" w:color="auto"/>
                <w:right w:val="none" w:sz="0" w:space="0" w:color="auto"/>
              </w:divBdr>
              <w:divsChild>
                <w:div w:id="13681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666083">
      <w:bodyDiv w:val="1"/>
      <w:marLeft w:val="0"/>
      <w:marRight w:val="0"/>
      <w:marTop w:val="0"/>
      <w:marBottom w:val="0"/>
      <w:divBdr>
        <w:top w:val="none" w:sz="0" w:space="0" w:color="auto"/>
        <w:left w:val="none" w:sz="0" w:space="0" w:color="auto"/>
        <w:bottom w:val="none" w:sz="0" w:space="0" w:color="auto"/>
        <w:right w:val="none" w:sz="0" w:space="0" w:color="auto"/>
      </w:divBdr>
    </w:div>
    <w:div w:id="263848795">
      <w:bodyDiv w:val="1"/>
      <w:marLeft w:val="0"/>
      <w:marRight w:val="0"/>
      <w:marTop w:val="0"/>
      <w:marBottom w:val="0"/>
      <w:divBdr>
        <w:top w:val="none" w:sz="0" w:space="0" w:color="auto"/>
        <w:left w:val="none" w:sz="0" w:space="0" w:color="auto"/>
        <w:bottom w:val="none" w:sz="0" w:space="0" w:color="auto"/>
        <w:right w:val="none" w:sz="0" w:space="0" w:color="auto"/>
      </w:divBdr>
      <w:divsChild>
        <w:div w:id="467941030">
          <w:marLeft w:val="0"/>
          <w:marRight w:val="0"/>
          <w:marTop w:val="0"/>
          <w:marBottom w:val="0"/>
          <w:divBdr>
            <w:top w:val="none" w:sz="0" w:space="0" w:color="auto"/>
            <w:left w:val="none" w:sz="0" w:space="0" w:color="auto"/>
            <w:bottom w:val="none" w:sz="0" w:space="0" w:color="auto"/>
            <w:right w:val="none" w:sz="0" w:space="0" w:color="auto"/>
          </w:divBdr>
          <w:divsChild>
            <w:div w:id="1467893776">
              <w:marLeft w:val="0"/>
              <w:marRight w:val="0"/>
              <w:marTop w:val="0"/>
              <w:marBottom w:val="0"/>
              <w:divBdr>
                <w:top w:val="none" w:sz="0" w:space="0" w:color="auto"/>
                <w:left w:val="none" w:sz="0" w:space="0" w:color="auto"/>
                <w:bottom w:val="none" w:sz="0" w:space="0" w:color="auto"/>
                <w:right w:val="none" w:sz="0" w:space="0" w:color="auto"/>
              </w:divBdr>
              <w:divsChild>
                <w:div w:id="14039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86086">
      <w:bodyDiv w:val="1"/>
      <w:marLeft w:val="0"/>
      <w:marRight w:val="0"/>
      <w:marTop w:val="0"/>
      <w:marBottom w:val="0"/>
      <w:divBdr>
        <w:top w:val="none" w:sz="0" w:space="0" w:color="auto"/>
        <w:left w:val="none" w:sz="0" w:space="0" w:color="auto"/>
        <w:bottom w:val="none" w:sz="0" w:space="0" w:color="auto"/>
        <w:right w:val="none" w:sz="0" w:space="0" w:color="auto"/>
      </w:divBdr>
    </w:div>
    <w:div w:id="318578403">
      <w:bodyDiv w:val="1"/>
      <w:marLeft w:val="0"/>
      <w:marRight w:val="0"/>
      <w:marTop w:val="0"/>
      <w:marBottom w:val="0"/>
      <w:divBdr>
        <w:top w:val="none" w:sz="0" w:space="0" w:color="auto"/>
        <w:left w:val="none" w:sz="0" w:space="0" w:color="auto"/>
        <w:bottom w:val="none" w:sz="0" w:space="0" w:color="auto"/>
        <w:right w:val="none" w:sz="0" w:space="0" w:color="auto"/>
      </w:divBdr>
      <w:divsChild>
        <w:div w:id="1092355960">
          <w:marLeft w:val="0"/>
          <w:marRight w:val="0"/>
          <w:marTop w:val="0"/>
          <w:marBottom w:val="0"/>
          <w:divBdr>
            <w:top w:val="none" w:sz="0" w:space="0" w:color="auto"/>
            <w:left w:val="none" w:sz="0" w:space="0" w:color="auto"/>
            <w:bottom w:val="none" w:sz="0" w:space="0" w:color="auto"/>
            <w:right w:val="none" w:sz="0" w:space="0" w:color="auto"/>
          </w:divBdr>
          <w:divsChild>
            <w:div w:id="900989230">
              <w:marLeft w:val="0"/>
              <w:marRight w:val="0"/>
              <w:marTop w:val="0"/>
              <w:marBottom w:val="0"/>
              <w:divBdr>
                <w:top w:val="none" w:sz="0" w:space="0" w:color="auto"/>
                <w:left w:val="none" w:sz="0" w:space="0" w:color="auto"/>
                <w:bottom w:val="none" w:sz="0" w:space="0" w:color="auto"/>
                <w:right w:val="none" w:sz="0" w:space="0" w:color="auto"/>
              </w:divBdr>
              <w:divsChild>
                <w:div w:id="16021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0668">
      <w:bodyDiv w:val="1"/>
      <w:marLeft w:val="0"/>
      <w:marRight w:val="0"/>
      <w:marTop w:val="0"/>
      <w:marBottom w:val="0"/>
      <w:divBdr>
        <w:top w:val="none" w:sz="0" w:space="0" w:color="auto"/>
        <w:left w:val="none" w:sz="0" w:space="0" w:color="auto"/>
        <w:bottom w:val="none" w:sz="0" w:space="0" w:color="auto"/>
        <w:right w:val="none" w:sz="0" w:space="0" w:color="auto"/>
      </w:divBdr>
    </w:div>
    <w:div w:id="436098124">
      <w:bodyDiv w:val="1"/>
      <w:marLeft w:val="0"/>
      <w:marRight w:val="0"/>
      <w:marTop w:val="0"/>
      <w:marBottom w:val="0"/>
      <w:divBdr>
        <w:top w:val="none" w:sz="0" w:space="0" w:color="auto"/>
        <w:left w:val="none" w:sz="0" w:space="0" w:color="auto"/>
        <w:bottom w:val="none" w:sz="0" w:space="0" w:color="auto"/>
        <w:right w:val="none" w:sz="0" w:space="0" w:color="auto"/>
      </w:divBdr>
    </w:div>
    <w:div w:id="440302206">
      <w:bodyDiv w:val="1"/>
      <w:marLeft w:val="0"/>
      <w:marRight w:val="0"/>
      <w:marTop w:val="0"/>
      <w:marBottom w:val="0"/>
      <w:divBdr>
        <w:top w:val="none" w:sz="0" w:space="0" w:color="auto"/>
        <w:left w:val="none" w:sz="0" w:space="0" w:color="auto"/>
        <w:bottom w:val="none" w:sz="0" w:space="0" w:color="auto"/>
        <w:right w:val="none" w:sz="0" w:space="0" w:color="auto"/>
      </w:divBdr>
    </w:div>
    <w:div w:id="443499641">
      <w:bodyDiv w:val="1"/>
      <w:marLeft w:val="0"/>
      <w:marRight w:val="0"/>
      <w:marTop w:val="0"/>
      <w:marBottom w:val="0"/>
      <w:divBdr>
        <w:top w:val="none" w:sz="0" w:space="0" w:color="auto"/>
        <w:left w:val="none" w:sz="0" w:space="0" w:color="auto"/>
        <w:bottom w:val="none" w:sz="0" w:space="0" w:color="auto"/>
        <w:right w:val="none" w:sz="0" w:space="0" w:color="auto"/>
      </w:divBdr>
    </w:div>
    <w:div w:id="512260496">
      <w:bodyDiv w:val="1"/>
      <w:marLeft w:val="0"/>
      <w:marRight w:val="0"/>
      <w:marTop w:val="0"/>
      <w:marBottom w:val="0"/>
      <w:divBdr>
        <w:top w:val="none" w:sz="0" w:space="0" w:color="auto"/>
        <w:left w:val="none" w:sz="0" w:space="0" w:color="auto"/>
        <w:bottom w:val="none" w:sz="0" w:space="0" w:color="auto"/>
        <w:right w:val="none" w:sz="0" w:space="0" w:color="auto"/>
      </w:divBdr>
    </w:div>
    <w:div w:id="527184767">
      <w:bodyDiv w:val="1"/>
      <w:marLeft w:val="0"/>
      <w:marRight w:val="0"/>
      <w:marTop w:val="0"/>
      <w:marBottom w:val="0"/>
      <w:divBdr>
        <w:top w:val="none" w:sz="0" w:space="0" w:color="auto"/>
        <w:left w:val="none" w:sz="0" w:space="0" w:color="auto"/>
        <w:bottom w:val="none" w:sz="0" w:space="0" w:color="auto"/>
        <w:right w:val="none" w:sz="0" w:space="0" w:color="auto"/>
      </w:divBdr>
    </w:div>
    <w:div w:id="594898056">
      <w:bodyDiv w:val="1"/>
      <w:marLeft w:val="0"/>
      <w:marRight w:val="0"/>
      <w:marTop w:val="0"/>
      <w:marBottom w:val="0"/>
      <w:divBdr>
        <w:top w:val="none" w:sz="0" w:space="0" w:color="auto"/>
        <w:left w:val="none" w:sz="0" w:space="0" w:color="auto"/>
        <w:bottom w:val="none" w:sz="0" w:space="0" w:color="auto"/>
        <w:right w:val="none" w:sz="0" w:space="0" w:color="auto"/>
      </w:divBdr>
    </w:div>
    <w:div w:id="598568520">
      <w:bodyDiv w:val="1"/>
      <w:marLeft w:val="0"/>
      <w:marRight w:val="0"/>
      <w:marTop w:val="0"/>
      <w:marBottom w:val="0"/>
      <w:divBdr>
        <w:top w:val="none" w:sz="0" w:space="0" w:color="auto"/>
        <w:left w:val="none" w:sz="0" w:space="0" w:color="auto"/>
        <w:bottom w:val="none" w:sz="0" w:space="0" w:color="auto"/>
        <w:right w:val="none" w:sz="0" w:space="0" w:color="auto"/>
      </w:divBdr>
    </w:div>
    <w:div w:id="642079855">
      <w:bodyDiv w:val="1"/>
      <w:marLeft w:val="0"/>
      <w:marRight w:val="0"/>
      <w:marTop w:val="0"/>
      <w:marBottom w:val="0"/>
      <w:divBdr>
        <w:top w:val="none" w:sz="0" w:space="0" w:color="auto"/>
        <w:left w:val="none" w:sz="0" w:space="0" w:color="auto"/>
        <w:bottom w:val="none" w:sz="0" w:space="0" w:color="auto"/>
        <w:right w:val="none" w:sz="0" w:space="0" w:color="auto"/>
      </w:divBdr>
      <w:divsChild>
        <w:div w:id="479540341">
          <w:marLeft w:val="0"/>
          <w:marRight w:val="0"/>
          <w:marTop w:val="0"/>
          <w:marBottom w:val="0"/>
          <w:divBdr>
            <w:top w:val="none" w:sz="0" w:space="0" w:color="auto"/>
            <w:left w:val="none" w:sz="0" w:space="0" w:color="auto"/>
            <w:bottom w:val="none" w:sz="0" w:space="0" w:color="auto"/>
            <w:right w:val="none" w:sz="0" w:space="0" w:color="auto"/>
          </w:divBdr>
          <w:divsChild>
            <w:div w:id="949430215">
              <w:marLeft w:val="0"/>
              <w:marRight w:val="0"/>
              <w:marTop w:val="0"/>
              <w:marBottom w:val="0"/>
              <w:divBdr>
                <w:top w:val="none" w:sz="0" w:space="0" w:color="auto"/>
                <w:left w:val="none" w:sz="0" w:space="0" w:color="auto"/>
                <w:bottom w:val="none" w:sz="0" w:space="0" w:color="auto"/>
                <w:right w:val="none" w:sz="0" w:space="0" w:color="auto"/>
              </w:divBdr>
            </w:div>
          </w:divsChild>
        </w:div>
        <w:div w:id="1631210374">
          <w:marLeft w:val="0"/>
          <w:marRight w:val="0"/>
          <w:marTop w:val="0"/>
          <w:marBottom w:val="150"/>
          <w:divBdr>
            <w:top w:val="none" w:sz="0" w:space="0" w:color="auto"/>
            <w:left w:val="none" w:sz="0" w:space="0" w:color="auto"/>
            <w:bottom w:val="none" w:sz="0" w:space="0" w:color="auto"/>
            <w:right w:val="none" w:sz="0" w:space="0" w:color="auto"/>
          </w:divBdr>
          <w:divsChild>
            <w:div w:id="289434090">
              <w:marLeft w:val="0"/>
              <w:marRight w:val="0"/>
              <w:marTop w:val="0"/>
              <w:marBottom w:val="0"/>
              <w:divBdr>
                <w:top w:val="none" w:sz="0" w:space="0" w:color="auto"/>
                <w:left w:val="none" w:sz="0" w:space="0" w:color="auto"/>
                <w:bottom w:val="none" w:sz="0" w:space="0" w:color="auto"/>
                <w:right w:val="none" w:sz="0" w:space="0" w:color="auto"/>
              </w:divBdr>
              <w:divsChild>
                <w:div w:id="501357934">
                  <w:marLeft w:val="0"/>
                  <w:marRight w:val="0"/>
                  <w:marTop w:val="0"/>
                  <w:marBottom w:val="0"/>
                  <w:divBdr>
                    <w:top w:val="none" w:sz="0" w:space="0" w:color="auto"/>
                    <w:left w:val="none" w:sz="0" w:space="0" w:color="auto"/>
                    <w:bottom w:val="none" w:sz="0" w:space="0" w:color="auto"/>
                    <w:right w:val="none" w:sz="0" w:space="0" w:color="auto"/>
                  </w:divBdr>
                  <w:divsChild>
                    <w:div w:id="3009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430018">
          <w:marLeft w:val="0"/>
          <w:marRight w:val="0"/>
          <w:marTop w:val="30"/>
          <w:marBottom w:val="60"/>
          <w:divBdr>
            <w:top w:val="none" w:sz="0" w:space="0" w:color="auto"/>
            <w:left w:val="none" w:sz="0" w:space="0" w:color="auto"/>
            <w:bottom w:val="none" w:sz="0" w:space="0" w:color="auto"/>
            <w:right w:val="none" w:sz="0" w:space="0" w:color="auto"/>
          </w:divBdr>
          <w:divsChild>
            <w:div w:id="306210477">
              <w:marLeft w:val="0"/>
              <w:marRight w:val="0"/>
              <w:marTop w:val="0"/>
              <w:marBottom w:val="0"/>
              <w:divBdr>
                <w:top w:val="none" w:sz="0" w:space="0" w:color="auto"/>
                <w:left w:val="none" w:sz="0" w:space="0" w:color="auto"/>
                <w:bottom w:val="none" w:sz="0" w:space="0" w:color="auto"/>
                <w:right w:val="none" w:sz="0" w:space="0" w:color="auto"/>
              </w:divBdr>
              <w:divsChild>
                <w:div w:id="1498302136">
                  <w:marLeft w:val="0"/>
                  <w:marRight w:val="0"/>
                  <w:marTop w:val="0"/>
                  <w:marBottom w:val="0"/>
                  <w:divBdr>
                    <w:top w:val="none" w:sz="0" w:space="0" w:color="auto"/>
                    <w:left w:val="none" w:sz="0" w:space="0" w:color="auto"/>
                    <w:bottom w:val="none" w:sz="0" w:space="0" w:color="auto"/>
                    <w:right w:val="none" w:sz="0" w:space="0" w:color="auto"/>
                  </w:divBdr>
                  <w:divsChild>
                    <w:div w:id="121535939">
                      <w:marLeft w:val="0"/>
                      <w:marRight w:val="0"/>
                      <w:marTop w:val="0"/>
                      <w:marBottom w:val="0"/>
                      <w:divBdr>
                        <w:top w:val="none" w:sz="0" w:space="0" w:color="auto"/>
                        <w:left w:val="none" w:sz="0" w:space="0" w:color="auto"/>
                        <w:bottom w:val="none" w:sz="0" w:space="0" w:color="auto"/>
                        <w:right w:val="none" w:sz="0" w:space="0" w:color="auto"/>
                      </w:divBdr>
                      <w:divsChild>
                        <w:div w:id="200620025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9844">
      <w:bodyDiv w:val="1"/>
      <w:marLeft w:val="0"/>
      <w:marRight w:val="0"/>
      <w:marTop w:val="0"/>
      <w:marBottom w:val="0"/>
      <w:divBdr>
        <w:top w:val="none" w:sz="0" w:space="0" w:color="auto"/>
        <w:left w:val="none" w:sz="0" w:space="0" w:color="auto"/>
        <w:bottom w:val="none" w:sz="0" w:space="0" w:color="auto"/>
        <w:right w:val="none" w:sz="0" w:space="0" w:color="auto"/>
      </w:divBdr>
    </w:div>
    <w:div w:id="815880062">
      <w:bodyDiv w:val="1"/>
      <w:marLeft w:val="0"/>
      <w:marRight w:val="0"/>
      <w:marTop w:val="0"/>
      <w:marBottom w:val="0"/>
      <w:divBdr>
        <w:top w:val="none" w:sz="0" w:space="0" w:color="auto"/>
        <w:left w:val="none" w:sz="0" w:space="0" w:color="auto"/>
        <w:bottom w:val="none" w:sz="0" w:space="0" w:color="auto"/>
        <w:right w:val="none" w:sz="0" w:space="0" w:color="auto"/>
      </w:divBdr>
      <w:divsChild>
        <w:div w:id="722557489">
          <w:marLeft w:val="0"/>
          <w:marRight w:val="0"/>
          <w:marTop w:val="0"/>
          <w:marBottom w:val="0"/>
          <w:divBdr>
            <w:top w:val="none" w:sz="0" w:space="0" w:color="auto"/>
            <w:left w:val="none" w:sz="0" w:space="0" w:color="auto"/>
            <w:bottom w:val="none" w:sz="0" w:space="0" w:color="auto"/>
            <w:right w:val="none" w:sz="0" w:space="0" w:color="auto"/>
          </w:divBdr>
          <w:divsChild>
            <w:div w:id="1301109791">
              <w:marLeft w:val="0"/>
              <w:marRight w:val="0"/>
              <w:marTop w:val="0"/>
              <w:marBottom w:val="0"/>
              <w:divBdr>
                <w:top w:val="none" w:sz="0" w:space="0" w:color="auto"/>
                <w:left w:val="none" w:sz="0" w:space="0" w:color="auto"/>
                <w:bottom w:val="none" w:sz="0" w:space="0" w:color="auto"/>
                <w:right w:val="none" w:sz="0" w:space="0" w:color="auto"/>
              </w:divBdr>
              <w:divsChild>
                <w:div w:id="168513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2028">
      <w:bodyDiv w:val="1"/>
      <w:marLeft w:val="0"/>
      <w:marRight w:val="0"/>
      <w:marTop w:val="0"/>
      <w:marBottom w:val="0"/>
      <w:divBdr>
        <w:top w:val="none" w:sz="0" w:space="0" w:color="auto"/>
        <w:left w:val="none" w:sz="0" w:space="0" w:color="auto"/>
        <w:bottom w:val="none" w:sz="0" w:space="0" w:color="auto"/>
        <w:right w:val="none" w:sz="0" w:space="0" w:color="auto"/>
      </w:divBdr>
    </w:div>
    <w:div w:id="877817902">
      <w:bodyDiv w:val="1"/>
      <w:marLeft w:val="0"/>
      <w:marRight w:val="0"/>
      <w:marTop w:val="0"/>
      <w:marBottom w:val="0"/>
      <w:divBdr>
        <w:top w:val="none" w:sz="0" w:space="0" w:color="auto"/>
        <w:left w:val="none" w:sz="0" w:space="0" w:color="auto"/>
        <w:bottom w:val="none" w:sz="0" w:space="0" w:color="auto"/>
        <w:right w:val="none" w:sz="0" w:space="0" w:color="auto"/>
      </w:divBdr>
    </w:div>
    <w:div w:id="891424748">
      <w:bodyDiv w:val="1"/>
      <w:marLeft w:val="0"/>
      <w:marRight w:val="0"/>
      <w:marTop w:val="0"/>
      <w:marBottom w:val="0"/>
      <w:divBdr>
        <w:top w:val="none" w:sz="0" w:space="0" w:color="auto"/>
        <w:left w:val="none" w:sz="0" w:space="0" w:color="auto"/>
        <w:bottom w:val="none" w:sz="0" w:space="0" w:color="auto"/>
        <w:right w:val="none" w:sz="0" w:space="0" w:color="auto"/>
      </w:divBdr>
      <w:divsChild>
        <w:div w:id="168906068">
          <w:marLeft w:val="0"/>
          <w:marRight w:val="0"/>
          <w:marTop w:val="0"/>
          <w:marBottom w:val="0"/>
          <w:divBdr>
            <w:top w:val="none" w:sz="0" w:space="0" w:color="auto"/>
            <w:left w:val="none" w:sz="0" w:space="0" w:color="auto"/>
            <w:bottom w:val="none" w:sz="0" w:space="0" w:color="auto"/>
            <w:right w:val="none" w:sz="0" w:space="0" w:color="auto"/>
          </w:divBdr>
          <w:divsChild>
            <w:div w:id="176700550">
              <w:marLeft w:val="0"/>
              <w:marRight w:val="0"/>
              <w:marTop w:val="0"/>
              <w:marBottom w:val="0"/>
              <w:divBdr>
                <w:top w:val="none" w:sz="0" w:space="0" w:color="auto"/>
                <w:left w:val="none" w:sz="0" w:space="0" w:color="auto"/>
                <w:bottom w:val="none" w:sz="0" w:space="0" w:color="auto"/>
                <w:right w:val="none" w:sz="0" w:space="0" w:color="auto"/>
              </w:divBdr>
              <w:divsChild>
                <w:div w:id="7355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05981">
      <w:bodyDiv w:val="1"/>
      <w:marLeft w:val="0"/>
      <w:marRight w:val="0"/>
      <w:marTop w:val="0"/>
      <w:marBottom w:val="0"/>
      <w:divBdr>
        <w:top w:val="none" w:sz="0" w:space="0" w:color="auto"/>
        <w:left w:val="none" w:sz="0" w:space="0" w:color="auto"/>
        <w:bottom w:val="none" w:sz="0" w:space="0" w:color="auto"/>
        <w:right w:val="none" w:sz="0" w:space="0" w:color="auto"/>
      </w:divBdr>
      <w:divsChild>
        <w:div w:id="1695494142">
          <w:marLeft w:val="0"/>
          <w:marRight w:val="0"/>
          <w:marTop w:val="0"/>
          <w:marBottom w:val="0"/>
          <w:divBdr>
            <w:top w:val="none" w:sz="0" w:space="0" w:color="auto"/>
            <w:left w:val="none" w:sz="0" w:space="0" w:color="auto"/>
            <w:bottom w:val="none" w:sz="0" w:space="0" w:color="auto"/>
            <w:right w:val="none" w:sz="0" w:space="0" w:color="auto"/>
          </w:divBdr>
          <w:divsChild>
            <w:div w:id="1063678176">
              <w:marLeft w:val="0"/>
              <w:marRight w:val="0"/>
              <w:marTop w:val="0"/>
              <w:marBottom w:val="0"/>
              <w:divBdr>
                <w:top w:val="none" w:sz="0" w:space="0" w:color="auto"/>
                <w:left w:val="none" w:sz="0" w:space="0" w:color="auto"/>
                <w:bottom w:val="none" w:sz="0" w:space="0" w:color="auto"/>
                <w:right w:val="none" w:sz="0" w:space="0" w:color="auto"/>
              </w:divBdr>
              <w:divsChild>
                <w:div w:id="1268777225">
                  <w:marLeft w:val="0"/>
                  <w:marRight w:val="0"/>
                  <w:marTop w:val="0"/>
                  <w:marBottom w:val="0"/>
                  <w:divBdr>
                    <w:top w:val="none" w:sz="0" w:space="0" w:color="auto"/>
                    <w:left w:val="none" w:sz="0" w:space="0" w:color="auto"/>
                    <w:bottom w:val="none" w:sz="0" w:space="0" w:color="auto"/>
                    <w:right w:val="none" w:sz="0" w:space="0" w:color="auto"/>
                  </w:divBdr>
                  <w:divsChild>
                    <w:div w:id="18379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013367">
      <w:bodyDiv w:val="1"/>
      <w:marLeft w:val="0"/>
      <w:marRight w:val="0"/>
      <w:marTop w:val="0"/>
      <w:marBottom w:val="0"/>
      <w:divBdr>
        <w:top w:val="none" w:sz="0" w:space="0" w:color="auto"/>
        <w:left w:val="none" w:sz="0" w:space="0" w:color="auto"/>
        <w:bottom w:val="none" w:sz="0" w:space="0" w:color="auto"/>
        <w:right w:val="none" w:sz="0" w:space="0" w:color="auto"/>
      </w:divBdr>
    </w:div>
    <w:div w:id="955986179">
      <w:bodyDiv w:val="1"/>
      <w:marLeft w:val="0"/>
      <w:marRight w:val="0"/>
      <w:marTop w:val="0"/>
      <w:marBottom w:val="0"/>
      <w:divBdr>
        <w:top w:val="none" w:sz="0" w:space="0" w:color="auto"/>
        <w:left w:val="none" w:sz="0" w:space="0" w:color="auto"/>
        <w:bottom w:val="none" w:sz="0" w:space="0" w:color="auto"/>
        <w:right w:val="none" w:sz="0" w:space="0" w:color="auto"/>
      </w:divBdr>
      <w:divsChild>
        <w:div w:id="1168834998">
          <w:marLeft w:val="0"/>
          <w:marRight w:val="0"/>
          <w:marTop w:val="0"/>
          <w:marBottom w:val="0"/>
          <w:divBdr>
            <w:top w:val="none" w:sz="0" w:space="0" w:color="auto"/>
            <w:left w:val="none" w:sz="0" w:space="0" w:color="auto"/>
            <w:bottom w:val="none" w:sz="0" w:space="0" w:color="auto"/>
            <w:right w:val="none" w:sz="0" w:space="0" w:color="auto"/>
          </w:divBdr>
        </w:div>
      </w:divsChild>
    </w:div>
    <w:div w:id="981733250">
      <w:bodyDiv w:val="1"/>
      <w:marLeft w:val="0"/>
      <w:marRight w:val="0"/>
      <w:marTop w:val="0"/>
      <w:marBottom w:val="0"/>
      <w:divBdr>
        <w:top w:val="none" w:sz="0" w:space="0" w:color="auto"/>
        <w:left w:val="none" w:sz="0" w:space="0" w:color="auto"/>
        <w:bottom w:val="none" w:sz="0" w:space="0" w:color="auto"/>
        <w:right w:val="none" w:sz="0" w:space="0" w:color="auto"/>
      </w:divBdr>
      <w:divsChild>
        <w:div w:id="1407069392">
          <w:marLeft w:val="0"/>
          <w:marRight w:val="0"/>
          <w:marTop w:val="0"/>
          <w:marBottom w:val="0"/>
          <w:divBdr>
            <w:top w:val="none" w:sz="0" w:space="0" w:color="auto"/>
            <w:left w:val="none" w:sz="0" w:space="0" w:color="auto"/>
            <w:bottom w:val="none" w:sz="0" w:space="0" w:color="auto"/>
            <w:right w:val="none" w:sz="0" w:space="0" w:color="auto"/>
          </w:divBdr>
        </w:div>
      </w:divsChild>
    </w:div>
    <w:div w:id="1239746518">
      <w:bodyDiv w:val="1"/>
      <w:marLeft w:val="0"/>
      <w:marRight w:val="0"/>
      <w:marTop w:val="0"/>
      <w:marBottom w:val="0"/>
      <w:divBdr>
        <w:top w:val="none" w:sz="0" w:space="0" w:color="auto"/>
        <w:left w:val="none" w:sz="0" w:space="0" w:color="auto"/>
        <w:bottom w:val="none" w:sz="0" w:space="0" w:color="auto"/>
        <w:right w:val="none" w:sz="0" w:space="0" w:color="auto"/>
      </w:divBdr>
    </w:div>
    <w:div w:id="1253706586">
      <w:bodyDiv w:val="1"/>
      <w:marLeft w:val="0"/>
      <w:marRight w:val="0"/>
      <w:marTop w:val="0"/>
      <w:marBottom w:val="0"/>
      <w:divBdr>
        <w:top w:val="none" w:sz="0" w:space="0" w:color="auto"/>
        <w:left w:val="none" w:sz="0" w:space="0" w:color="auto"/>
        <w:bottom w:val="none" w:sz="0" w:space="0" w:color="auto"/>
        <w:right w:val="none" w:sz="0" w:space="0" w:color="auto"/>
      </w:divBdr>
    </w:div>
    <w:div w:id="1301497630">
      <w:bodyDiv w:val="1"/>
      <w:marLeft w:val="0"/>
      <w:marRight w:val="0"/>
      <w:marTop w:val="0"/>
      <w:marBottom w:val="0"/>
      <w:divBdr>
        <w:top w:val="none" w:sz="0" w:space="0" w:color="auto"/>
        <w:left w:val="none" w:sz="0" w:space="0" w:color="auto"/>
        <w:bottom w:val="none" w:sz="0" w:space="0" w:color="auto"/>
        <w:right w:val="none" w:sz="0" w:space="0" w:color="auto"/>
      </w:divBdr>
      <w:divsChild>
        <w:div w:id="679091354">
          <w:marLeft w:val="0"/>
          <w:marRight w:val="0"/>
          <w:marTop w:val="0"/>
          <w:marBottom w:val="0"/>
          <w:divBdr>
            <w:top w:val="none" w:sz="0" w:space="0" w:color="auto"/>
            <w:left w:val="none" w:sz="0" w:space="0" w:color="auto"/>
            <w:bottom w:val="none" w:sz="0" w:space="0" w:color="auto"/>
            <w:right w:val="none" w:sz="0" w:space="0" w:color="auto"/>
          </w:divBdr>
          <w:divsChild>
            <w:div w:id="2112049475">
              <w:marLeft w:val="0"/>
              <w:marRight w:val="0"/>
              <w:marTop w:val="0"/>
              <w:marBottom w:val="0"/>
              <w:divBdr>
                <w:top w:val="none" w:sz="0" w:space="0" w:color="auto"/>
                <w:left w:val="none" w:sz="0" w:space="0" w:color="auto"/>
                <w:bottom w:val="none" w:sz="0" w:space="0" w:color="auto"/>
                <w:right w:val="none" w:sz="0" w:space="0" w:color="auto"/>
              </w:divBdr>
            </w:div>
          </w:divsChild>
        </w:div>
        <w:div w:id="1791584329">
          <w:marLeft w:val="0"/>
          <w:marRight w:val="0"/>
          <w:marTop w:val="0"/>
          <w:marBottom w:val="150"/>
          <w:divBdr>
            <w:top w:val="none" w:sz="0" w:space="0" w:color="auto"/>
            <w:left w:val="none" w:sz="0" w:space="0" w:color="auto"/>
            <w:bottom w:val="none" w:sz="0" w:space="0" w:color="auto"/>
            <w:right w:val="none" w:sz="0" w:space="0" w:color="auto"/>
          </w:divBdr>
          <w:divsChild>
            <w:div w:id="1845626840">
              <w:marLeft w:val="0"/>
              <w:marRight w:val="0"/>
              <w:marTop w:val="0"/>
              <w:marBottom w:val="0"/>
              <w:divBdr>
                <w:top w:val="none" w:sz="0" w:space="0" w:color="auto"/>
                <w:left w:val="none" w:sz="0" w:space="0" w:color="auto"/>
                <w:bottom w:val="none" w:sz="0" w:space="0" w:color="auto"/>
                <w:right w:val="none" w:sz="0" w:space="0" w:color="auto"/>
              </w:divBdr>
              <w:divsChild>
                <w:div w:id="2136287985">
                  <w:marLeft w:val="0"/>
                  <w:marRight w:val="0"/>
                  <w:marTop w:val="0"/>
                  <w:marBottom w:val="0"/>
                  <w:divBdr>
                    <w:top w:val="none" w:sz="0" w:space="0" w:color="auto"/>
                    <w:left w:val="none" w:sz="0" w:space="0" w:color="auto"/>
                    <w:bottom w:val="none" w:sz="0" w:space="0" w:color="auto"/>
                    <w:right w:val="none" w:sz="0" w:space="0" w:color="auto"/>
                  </w:divBdr>
                  <w:divsChild>
                    <w:div w:id="12823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009651">
          <w:marLeft w:val="0"/>
          <w:marRight w:val="0"/>
          <w:marTop w:val="30"/>
          <w:marBottom w:val="60"/>
          <w:divBdr>
            <w:top w:val="none" w:sz="0" w:space="0" w:color="auto"/>
            <w:left w:val="none" w:sz="0" w:space="0" w:color="auto"/>
            <w:bottom w:val="none" w:sz="0" w:space="0" w:color="auto"/>
            <w:right w:val="none" w:sz="0" w:space="0" w:color="auto"/>
          </w:divBdr>
          <w:divsChild>
            <w:div w:id="39593230">
              <w:marLeft w:val="0"/>
              <w:marRight w:val="0"/>
              <w:marTop w:val="0"/>
              <w:marBottom w:val="0"/>
              <w:divBdr>
                <w:top w:val="none" w:sz="0" w:space="0" w:color="auto"/>
                <w:left w:val="none" w:sz="0" w:space="0" w:color="auto"/>
                <w:bottom w:val="none" w:sz="0" w:space="0" w:color="auto"/>
                <w:right w:val="none" w:sz="0" w:space="0" w:color="auto"/>
              </w:divBdr>
              <w:divsChild>
                <w:div w:id="715008900">
                  <w:marLeft w:val="0"/>
                  <w:marRight w:val="0"/>
                  <w:marTop w:val="0"/>
                  <w:marBottom w:val="0"/>
                  <w:divBdr>
                    <w:top w:val="none" w:sz="0" w:space="0" w:color="auto"/>
                    <w:left w:val="none" w:sz="0" w:space="0" w:color="auto"/>
                    <w:bottom w:val="none" w:sz="0" w:space="0" w:color="auto"/>
                    <w:right w:val="none" w:sz="0" w:space="0" w:color="auto"/>
                  </w:divBdr>
                  <w:divsChild>
                    <w:div w:id="608245666">
                      <w:marLeft w:val="0"/>
                      <w:marRight w:val="0"/>
                      <w:marTop w:val="0"/>
                      <w:marBottom w:val="0"/>
                      <w:divBdr>
                        <w:top w:val="none" w:sz="0" w:space="0" w:color="auto"/>
                        <w:left w:val="none" w:sz="0" w:space="0" w:color="auto"/>
                        <w:bottom w:val="none" w:sz="0" w:space="0" w:color="auto"/>
                        <w:right w:val="none" w:sz="0" w:space="0" w:color="auto"/>
                      </w:divBdr>
                      <w:divsChild>
                        <w:div w:id="13896481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20087">
      <w:bodyDiv w:val="1"/>
      <w:marLeft w:val="0"/>
      <w:marRight w:val="0"/>
      <w:marTop w:val="0"/>
      <w:marBottom w:val="0"/>
      <w:divBdr>
        <w:top w:val="none" w:sz="0" w:space="0" w:color="auto"/>
        <w:left w:val="none" w:sz="0" w:space="0" w:color="auto"/>
        <w:bottom w:val="none" w:sz="0" w:space="0" w:color="auto"/>
        <w:right w:val="none" w:sz="0" w:space="0" w:color="auto"/>
      </w:divBdr>
      <w:divsChild>
        <w:div w:id="447048447">
          <w:marLeft w:val="0"/>
          <w:marRight w:val="0"/>
          <w:marTop w:val="0"/>
          <w:marBottom w:val="0"/>
          <w:divBdr>
            <w:top w:val="none" w:sz="0" w:space="0" w:color="auto"/>
            <w:left w:val="none" w:sz="0" w:space="0" w:color="auto"/>
            <w:bottom w:val="none" w:sz="0" w:space="0" w:color="auto"/>
            <w:right w:val="none" w:sz="0" w:space="0" w:color="auto"/>
          </w:divBdr>
          <w:divsChild>
            <w:div w:id="1954247342">
              <w:marLeft w:val="0"/>
              <w:marRight w:val="0"/>
              <w:marTop w:val="0"/>
              <w:marBottom w:val="0"/>
              <w:divBdr>
                <w:top w:val="none" w:sz="0" w:space="0" w:color="auto"/>
                <w:left w:val="none" w:sz="0" w:space="0" w:color="auto"/>
                <w:bottom w:val="none" w:sz="0" w:space="0" w:color="auto"/>
                <w:right w:val="none" w:sz="0" w:space="0" w:color="auto"/>
              </w:divBdr>
              <w:divsChild>
                <w:div w:id="9088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77080">
      <w:bodyDiv w:val="1"/>
      <w:marLeft w:val="0"/>
      <w:marRight w:val="0"/>
      <w:marTop w:val="0"/>
      <w:marBottom w:val="0"/>
      <w:divBdr>
        <w:top w:val="none" w:sz="0" w:space="0" w:color="auto"/>
        <w:left w:val="none" w:sz="0" w:space="0" w:color="auto"/>
        <w:bottom w:val="none" w:sz="0" w:space="0" w:color="auto"/>
        <w:right w:val="none" w:sz="0" w:space="0" w:color="auto"/>
      </w:divBdr>
    </w:div>
    <w:div w:id="1386297429">
      <w:bodyDiv w:val="1"/>
      <w:marLeft w:val="0"/>
      <w:marRight w:val="0"/>
      <w:marTop w:val="0"/>
      <w:marBottom w:val="0"/>
      <w:divBdr>
        <w:top w:val="none" w:sz="0" w:space="0" w:color="auto"/>
        <w:left w:val="none" w:sz="0" w:space="0" w:color="auto"/>
        <w:bottom w:val="none" w:sz="0" w:space="0" w:color="auto"/>
        <w:right w:val="none" w:sz="0" w:space="0" w:color="auto"/>
      </w:divBdr>
    </w:div>
    <w:div w:id="1392119459">
      <w:bodyDiv w:val="1"/>
      <w:marLeft w:val="0"/>
      <w:marRight w:val="0"/>
      <w:marTop w:val="0"/>
      <w:marBottom w:val="0"/>
      <w:divBdr>
        <w:top w:val="none" w:sz="0" w:space="0" w:color="auto"/>
        <w:left w:val="none" w:sz="0" w:space="0" w:color="auto"/>
        <w:bottom w:val="none" w:sz="0" w:space="0" w:color="auto"/>
        <w:right w:val="none" w:sz="0" w:space="0" w:color="auto"/>
      </w:divBdr>
    </w:div>
    <w:div w:id="1398624261">
      <w:bodyDiv w:val="1"/>
      <w:marLeft w:val="0"/>
      <w:marRight w:val="0"/>
      <w:marTop w:val="0"/>
      <w:marBottom w:val="0"/>
      <w:divBdr>
        <w:top w:val="none" w:sz="0" w:space="0" w:color="auto"/>
        <w:left w:val="none" w:sz="0" w:space="0" w:color="auto"/>
        <w:bottom w:val="none" w:sz="0" w:space="0" w:color="auto"/>
        <w:right w:val="none" w:sz="0" w:space="0" w:color="auto"/>
      </w:divBdr>
    </w:div>
    <w:div w:id="1430585389">
      <w:bodyDiv w:val="1"/>
      <w:marLeft w:val="0"/>
      <w:marRight w:val="0"/>
      <w:marTop w:val="0"/>
      <w:marBottom w:val="0"/>
      <w:divBdr>
        <w:top w:val="none" w:sz="0" w:space="0" w:color="auto"/>
        <w:left w:val="none" w:sz="0" w:space="0" w:color="auto"/>
        <w:bottom w:val="none" w:sz="0" w:space="0" w:color="auto"/>
        <w:right w:val="none" w:sz="0" w:space="0" w:color="auto"/>
      </w:divBdr>
    </w:div>
    <w:div w:id="1493372367">
      <w:bodyDiv w:val="1"/>
      <w:marLeft w:val="0"/>
      <w:marRight w:val="0"/>
      <w:marTop w:val="0"/>
      <w:marBottom w:val="0"/>
      <w:divBdr>
        <w:top w:val="none" w:sz="0" w:space="0" w:color="auto"/>
        <w:left w:val="none" w:sz="0" w:space="0" w:color="auto"/>
        <w:bottom w:val="none" w:sz="0" w:space="0" w:color="auto"/>
        <w:right w:val="none" w:sz="0" w:space="0" w:color="auto"/>
      </w:divBdr>
    </w:div>
    <w:div w:id="1507984349">
      <w:bodyDiv w:val="1"/>
      <w:marLeft w:val="0"/>
      <w:marRight w:val="0"/>
      <w:marTop w:val="0"/>
      <w:marBottom w:val="0"/>
      <w:divBdr>
        <w:top w:val="none" w:sz="0" w:space="0" w:color="auto"/>
        <w:left w:val="none" w:sz="0" w:space="0" w:color="auto"/>
        <w:bottom w:val="none" w:sz="0" w:space="0" w:color="auto"/>
        <w:right w:val="none" w:sz="0" w:space="0" w:color="auto"/>
      </w:divBdr>
    </w:div>
    <w:div w:id="1592738557">
      <w:bodyDiv w:val="1"/>
      <w:marLeft w:val="0"/>
      <w:marRight w:val="0"/>
      <w:marTop w:val="0"/>
      <w:marBottom w:val="0"/>
      <w:divBdr>
        <w:top w:val="none" w:sz="0" w:space="0" w:color="auto"/>
        <w:left w:val="none" w:sz="0" w:space="0" w:color="auto"/>
        <w:bottom w:val="none" w:sz="0" w:space="0" w:color="auto"/>
        <w:right w:val="none" w:sz="0" w:space="0" w:color="auto"/>
      </w:divBdr>
      <w:divsChild>
        <w:div w:id="2059548775">
          <w:marLeft w:val="0"/>
          <w:marRight w:val="0"/>
          <w:marTop w:val="0"/>
          <w:marBottom w:val="0"/>
          <w:divBdr>
            <w:top w:val="none" w:sz="0" w:space="0" w:color="auto"/>
            <w:left w:val="none" w:sz="0" w:space="0" w:color="auto"/>
            <w:bottom w:val="none" w:sz="0" w:space="0" w:color="auto"/>
            <w:right w:val="none" w:sz="0" w:space="0" w:color="auto"/>
          </w:divBdr>
          <w:divsChild>
            <w:div w:id="150106076">
              <w:marLeft w:val="0"/>
              <w:marRight w:val="0"/>
              <w:marTop w:val="0"/>
              <w:marBottom w:val="0"/>
              <w:divBdr>
                <w:top w:val="none" w:sz="0" w:space="0" w:color="auto"/>
                <w:left w:val="none" w:sz="0" w:space="0" w:color="auto"/>
                <w:bottom w:val="none" w:sz="0" w:space="0" w:color="auto"/>
                <w:right w:val="none" w:sz="0" w:space="0" w:color="auto"/>
              </w:divBdr>
              <w:divsChild>
                <w:div w:id="348603710">
                  <w:marLeft w:val="0"/>
                  <w:marRight w:val="0"/>
                  <w:marTop w:val="0"/>
                  <w:marBottom w:val="0"/>
                  <w:divBdr>
                    <w:top w:val="none" w:sz="0" w:space="0" w:color="auto"/>
                    <w:left w:val="none" w:sz="0" w:space="0" w:color="auto"/>
                    <w:bottom w:val="none" w:sz="0" w:space="0" w:color="auto"/>
                    <w:right w:val="none" w:sz="0" w:space="0" w:color="auto"/>
                  </w:divBdr>
                  <w:divsChild>
                    <w:div w:id="2362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1901">
      <w:bodyDiv w:val="1"/>
      <w:marLeft w:val="0"/>
      <w:marRight w:val="0"/>
      <w:marTop w:val="0"/>
      <w:marBottom w:val="0"/>
      <w:divBdr>
        <w:top w:val="none" w:sz="0" w:space="0" w:color="auto"/>
        <w:left w:val="none" w:sz="0" w:space="0" w:color="auto"/>
        <w:bottom w:val="none" w:sz="0" w:space="0" w:color="auto"/>
        <w:right w:val="none" w:sz="0" w:space="0" w:color="auto"/>
      </w:divBdr>
    </w:div>
    <w:div w:id="1650862040">
      <w:bodyDiv w:val="1"/>
      <w:marLeft w:val="0"/>
      <w:marRight w:val="0"/>
      <w:marTop w:val="0"/>
      <w:marBottom w:val="0"/>
      <w:divBdr>
        <w:top w:val="none" w:sz="0" w:space="0" w:color="auto"/>
        <w:left w:val="none" w:sz="0" w:space="0" w:color="auto"/>
        <w:bottom w:val="none" w:sz="0" w:space="0" w:color="auto"/>
        <w:right w:val="none" w:sz="0" w:space="0" w:color="auto"/>
      </w:divBdr>
    </w:div>
    <w:div w:id="1684018591">
      <w:bodyDiv w:val="1"/>
      <w:marLeft w:val="0"/>
      <w:marRight w:val="0"/>
      <w:marTop w:val="0"/>
      <w:marBottom w:val="0"/>
      <w:divBdr>
        <w:top w:val="none" w:sz="0" w:space="0" w:color="auto"/>
        <w:left w:val="none" w:sz="0" w:space="0" w:color="auto"/>
        <w:bottom w:val="none" w:sz="0" w:space="0" w:color="auto"/>
        <w:right w:val="none" w:sz="0" w:space="0" w:color="auto"/>
      </w:divBdr>
      <w:divsChild>
        <w:div w:id="1432748495">
          <w:marLeft w:val="0"/>
          <w:marRight w:val="0"/>
          <w:marTop w:val="0"/>
          <w:marBottom w:val="0"/>
          <w:divBdr>
            <w:top w:val="none" w:sz="0" w:space="0" w:color="auto"/>
            <w:left w:val="none" w:sz="0" w:space="0" w:color="auto"/>
            <w:bottom w:val="none" w:sz="0" w:space="0" w:color="auto"/>
            <w:right w:val="none" w:sz="0" w:space="0" w:color="auto"/>
          </w:divBdr>
          <w:divsChild>
            <w:div w:id="1184199637">
              <w:marLeft w:val="0"/>
              <w:marRight w:val="0"/>
              <w:marTop w:val="0"/>
              <w:marBottom w:val="0"/>
              <w:divBdr>
                <w:top w:val="none" w:sz="0" w:space="0" w:color="auto"/>
                <w:left w:val="none" w:sz="0" w:space="0" w:color="auto"/>
                <w:bottom w:val="none" w:sz="0" w:space="0" w:color="auto"/>
                <w:right w:val="none" w:sz="0" w:space="0" w:color="auto"/>
              </w:divBdr>
              <w:divsChild>
                <w:div w:id="213177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74507">
      <w:bodyDiv w:val="1"/>
      <w:marLeft w:val="0"/>
      <w:marRight w:val="0"/>
      <w:marTop w:val="0"/>
      <w:marBottom w:val="0"/>
      <w:divBdr>
        <w:top w:val="none" w:sz="0" w:space="0" w:color="auto"/>
        <w:left w:val="none" w:sz="0" w:space="0" w:color="auto"/>
        <w:bottom w:val="none" w:sz="0" w:space="0" w:color="auto"/>
        <w:right w:val="none" w:sz="0" w:space="0" w:color="auto"/>
      </w:divBdr>
    </w:div>
    <w:div w:id="1720975398">
      <w:bodyDiv w:val="1"/>
      <w:marLeft w:val="0"/>
      <w:marRight w:val="0"/>
      <w:marTop w:val="0"/>
      <w:marBottom w:val="0"/>
      <w:divBdr>
        <w:top w:val="none" w:sz="0" w:space="0" w:color="auto"/>
        <w:left w:val="none" w:sz="0" w:space="0" w:color="auto"/>
        <w:bottom w:val="none" w:sz="0" w:space="0" w:color="auto"/>
        <w:right w:val="none" w:sz="0" w:space="0" w:color="auto"/>
      </w:divBdr>
    </w:div>
    <w:div w:id="1756441358">
      <w:bodyDiv w:val="1"/>
      <w:marLeft w:val="0"/>
      <w:marRight w:val="0"/>
      <w:marTop w:val="0"/>
      <w:marBottom w:val="0"/>
      <w:divBdr>
        <w:top w:val="none" w:sz="0" w:space="0" w:color="auto"/>
        <w:left w:val="none" w:sz="0" w:space="0" w:color="auto"/>
        <w:bottom w:val="none" w:sz="0" w:space="0" w:color="auto"/>
        <w:right w:val="none" w:sz="0" w:space="0" w:color="auto"/>
      </w:divBdr>
    </w:div>
    <w:div w:id="1759936234">
      <w:bodyDiv w:val="1"/>
      <w:marLeft w:val="0"/>
      <w:marRight w:val="0"/>
      <w:marTop w:val="0"/>
      <w:marBottom w:val="0"/>
      <w:divBdr>
        <w:top w:val="none" w:sz="0" w:space="0" w:color="auto"/>
        <w:left w:val="none" w:sz="0" w:space="0" w:color="auto"/>
        <w:bottom w:val="none" w:sz="0" w:space="0" w:color="auto"/>
        <w:right w:val="none" w:sz="0" w:space="0" w:color="auto"/>
      </w:divBdr>
    </w:div>
    <w:div w:id="1819685295">
      <w:bodyDiv w:val="1"/>
      <w:marLeft w:val="0"/>
      <w:marRight w:val="0"/>
      <w:marTop w:val="0"/>
      <w:marBottom w:val="0"/>
      <w:divBdr>
        <w:top w:val="none" w:sz="0" w:space="0" w:color="auto"/>
        <w:left w:val="none" w:sz="0" w:space="0" w:color="auto"/>
        <w:bottom w:val="none" w:sz="0" w:space="0" w:color="auto"/>
        <w:right w:val="none" w:sz="0" w:space="0" w:color="auto"/>
      </w:divBdr>
    </w:div>
    <w:div w:id="1831827166">
      <w:bodyDiv w:val="1"/>
      <w:marLeft w:val="0"/>
      <w:marRight w:val="0"/>
      <w:marTop w:val="0"/>
      <w:marBottom w:val="0"/>
      <w:divBdr>
        <w:top w:val="none" w:sz="0" w:space="0" w:color="auto"/>
        <w:left w:val="none" w:sz="0" w:space="0" w:color="auto"/>
        <w:bottom w:val="none" w:sz="0" w:space="0" w:color="auto"/>
        <w:right w:val="none" w:sz="0" w:space="0" w:color="auto"/>
      </w:divBdr>
      <w:divsChild>
        <w:div w:id="148448031">
          <w:marLeft w:val="0"/>
          <w:marRight w:val="0"/>
          <w:marTop w:val="0"/>
          <w:marBottom w:val="0"/>
          <w:divBdr>
            <w:top w:val="none" w:sz="0" w:space="0" w:color="auto"/>
            <w:left w:val="none" w:sz="0" w:space="0" w:color="auto"/>
            <w:bottom w:val="none" w:sz="0" w:space="0" w:color="auto"/>
            <w:right w:val="none" w:sz="0" w:space="0" w:color="auto"/>
          </w:divBdr>
          <w:divsChild>
            <w:div w:id="512065085">
              <w:marLeft w:val="0"/>
              <w:marRight w:val="0"/>
              <w:marTop w:val="0"/>
              <w:marBottom w:val="0"/>
              <w:divBdr>
                <w:top w:val="none" w:sz="0" w:space="0" w:color="auto"/>
                <w:left w:val="none" w:sz="0" w:space="0" w:color="auto"/>
                <w:bottom w:val="none" w:sz="0" w:space="0" w:color="auto"/>
                <w:right w:val="none" w:sz="0" w:space="0" w:color="auto"/>
              </w:divBdr>
              <w:divsChild>
                <w:div w:id="1911185572">
                  <w:marLeft w:val="0"/>
                  <w:marRight w:val="0"/>
                  <w:marTop w:val="0"/>
                  <w:marBottom w:val="0"/>
                  <w:divBdr>
                    <w:top w:val="none" w:sz="0" w:space="0" w:color="auto"/>
                    <w:left w:val="none" w:sz="0" w:space="0" w:color="auto"/>
                    <w:bottom w:val="none" w:sz="0" w:space="0" w:color="auto"/>
                    <w:right w:val="none" w:sz="0" w:space="0" w:color="auto"/>
                  </w:divBdr>
                  <w:divsChild>
                    <w:div w:id="5774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230248">
      <w:bodyDiv w:val="1"/>
      <w:marLeft w:val="0"/>
      <w:marRight w:val="0"/>
      <w:marTop w:val="0"/>
      <w:marBottom w:val="0"/>
      <w:divBdr>
        <w:top w:val="none" w:sz="0" w:space="0" w:color="auto"/>
        <w:left w:val="none" w:sz="0" w:space="0" w:color="auto"/>
        <w:bottom w:val="none" w:sz="0" w:space="0" w:color="auto"/>
        <w:right w:val="none" w:sz="0" w:space="0" w:color="auto"/>
      </w:divBdr>
    </w:div>
    <w:div w:id="1872839130">
      <w:bodyDiv w:val="1"/>
      <w:marLeft w:val="0"/>
      <w:marRight w:val="0"/>
      <w:marTop w:val="0"/>
      <w:marBottom w:val="0"/>
      <w:divBdr>
        <w:top w:val="none" w:sz="0" w:space="0" w:color="auto"/>
        <w:left w:val="none" w:sz="0" w:space="0" w:color="auto"/>
        <w:bottom w:val="none" w:sz="0" w:space="0" w:color="auto"/>
        <w:right w:val="none" w:sz="0" w:space="0" w:color="auto"/>
      </w:divBdr>
      <w:divsChild>
        <w:div w:id="1289093540">
          <w:marLeft w:val="0"/>
          <w:marRight w:val="0"/>
          <w:marTop w:val="0"/>
          <w:marBottom w:val="0"/>
          <w:divBdr>
            <w:top w:val="none" w:sz="0" w:space="0" w:color="auto"/>
            <w:left w:val="none" w:sz="0" w:space="0" w:color="auto"/>
            <w:bottom w:val="none" w:sz="0" w:space="0" w:color="auto"/>
            <w:right w:val="none" w:sz="0" w:space="0" w:color="auto"/>
          </w:divBdr>
          <w:divsChild>
            <w:div w:id="950362314">
              <w:marLeft w:val="0"/>
              <w:marRight w:val="0"/>
              <w:marTop w:val="0"/>
              <w:marBottom w:val="0"/>
              <w:divBdr>
                <w:top w:val="none" w:sz="0" w:space="0" w:color="auto"/>
                <w:left w:val="none" w:sz="0" w:space="0" w:color="auto"/>
                <w:bottom w:val="none" w:sz="0" w:space="0" w:color="auto"/>
                <w:right w:val="none" w:sz="0" w:space="0" w:color="auto"/>
              </w:divBdr>
              <w:divsChild>
                <w:div w:id="20856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169676">
      <w:bodyDiv w:val="1"/>
      <w:marLeft w:val="0"/>
      <w:marRight w:val="0"/>
      <w:marTop w:val="0"/>
      <w:marBottom w:val="0"/>
      <w:divBdr>
        <w:top w:val="none" w:sz="0" w:space="0" w:color="auto"/>
        <w:left w:val="none" w:sz="0" w:space="0" w:color="auto"/>
        <w:bottom w:val="none" w:sz="0" w:space="0" w:color="auto"/>
        <w:right w:val="none" w:sz="0" w:space="0" w:color="auto"/>
      </w:divBdr>
      <w:divsChild>
        <w:div w:id="1119108810">
          <w:marLeft w:val="0"/>
          <w:marRight w:val="0"/>
          <w:marTop w:val="0"/>
          <w:marBottom w:val="0"/>
          <w:divBdr>
            <w:top w:val="none" w:sz="0" w:space="0" w:color="auto"/>
            <w:left w:val="none" w:sz="0" w:space="0" w:color="auto"/>
            <w:bottom w:val="none" w:sz="0" w:space="0" w:color="auto"/>
            <w:right w:val="none" w:sz="0" w:space="0" w:color="auto"/>
          </w:divBdr>
        </w:div>
      </w:divsChild>
    </w:div>
    <w:div w:id="1979063945">
      <w:bodyDiv w:val="1"/>
      <w:marLeft w:val="0"/>
      <w:marRight w:val="0"/>
      <w:marTop w:val="0"/>
      <w:marBottom w:val="0"/>
      <w:divBdr>
        <w:top w:val="none" w:sz="0" w:space="0" w:color="auto"/>
        <w:left w:val="none" w:sz="0" w:space="0" w:color="auto"/>
        <w:bottom w:val="none" w:sz="0" w:space="0" w:color="auto"/>
        <w:right w:val="none" w:sz="0" w:space="0" w:color="auto"/>
      </w:divBdr>
    </w:div>
    <w:div w:id="2048018339">
      <w:bodyDiv w:val="1"/>
      <w:marLeft w:val="0"/>
      <w:marRight w:val="0"/>
      <w:marTop w:val="0"/>
      <w:marBottom w:val="0"/>
      <w:divBdr>
        <w:top w:val="none" w:sz="0" w:space="0" w:color="auto"/>
        <w:left w:val="none" w:sz="0" w:space="0" w:color="auto"/>
        <w:bottom w:val="none" w:sz="0" w:space="0" w:color="auto"/>
        <w:right w:val="none" w:sz="0" w:space="0" w:color="auto"/>
      </w:divBdr>
      <w:divsChild>
        <w:div w:id="1353874410">
          <w:marLeft w:val="0"/>
          <w:marRight w:val="0"/>
          <w:marTop w:val="0"/>
          <w:marBottom w:val="0"/>
          <w:divBdr>
            <w:top w:val="none" w:sz="0" w:space="0" w:color="auto"/>
            <w:left w:val="none" w:sz="0" w:space="0" w:color="auto"/>
            <w:bottom w:val="none" w:sz="0" w:space="0" w:color="auto"/>
            <w:right w:val="none" w:sz="0" w:space="0" w:color="auto"/>
          </w:divBdr>
          <w:divsChild>
            <w:div w:id="1931237387">
              <w:marLeft w:val="0"/>
              <w:marRight w:val="0"/>
              <w:marTop w:val="0"/>
              <w:marBottom w:val="0"/>
              <w:divBdr>
                <w:top w:val="none" w:sz="0" w:space="0" w:color="auto"/>
                <w:left w:val="none" w:sz="0" w:space="0" w:color="auto"/>
                <w:bottom w:val="none" w:sz="0" w:space="0" w:color="auto"/>
                <w:right w:val="none" w:sz="0" w:space="0" w:color="auto"/>
              </w:divBdr>
              <w:divsChild>
                <w:div w:id="19153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97950">
      <w:bodyDiv w:val="1"/>
      <w:marLeft w:val="0"/>
      <w:marRight w:val="0"/>
      <w:marTop w:val="0"/>
      <w:marBottom w:val="0"/>
      <w:divBdr>
        <w:top w:val="none" w:sz="0" w:space="0" w:color="auto"/>
        <w:left w:val="none" w:sz="0" w:space="0" w:color="auto"/>
        <w:bottom w:val="none" w:sz="0" w:space="0" w:color="auto"/>
        <w:right w:val="none" w:sz="0" w:space="0" w:color="auto"/>
      </w:divBdr>
      <w:divsChild>
        <w:div w:id="519470506">
          <w:marLeft w:val="0"/>
          <w:marRight w:val="0"/>
          <w:marTop w:val="0"/>
          <w:marBottom w:val="0"/>
          <w:divBdr>
            <w:top w:val="none" w:sz="0" w:space="0" w:color="auto"/>
            <w:left w:val="none" w:sz="0" w:space="0" w:color="auto"/>
            <w:bottom w:val="none" w:sz="0" w:space="0" w:color="auto"/>
            <w:right w:val="none" w:sz="0" w:space="0" w:color="auto"/>
          </w:divBdr>
          <w:divsChild>
            <w:div w:id="66002203">
              <w:marLeft w:val="0"/>
              <w:marRight w:val="0"/>
              <w:marTop w:val="0"/>
              <w:marBottom w:val="0"/>
              <w:divBdr>
                <w:top w:val="none" w:sz="0" w:space="0" w:color="auto"/>
                <w:left w:val="none" w:sz="0" w:space="0" w:color="auto"/>
                <w:bottom w:val="none" w:sz="0" w:space="0" w:color="auto"/>
                <w:right w:val="none" w:sz="0" w:space="0" w:color="auto"/>
              </w:divBdr>
              <w:divsChild>
                <w:div w:id="7565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28842">
      <w:bodyDiv w:val="1"/>
      <w:marLeft w:val="0"/>
      <w:marRight w:val="0"/>
      <w:marTop w:val="0"/>
      <w:marBottom w:val="0"/>
      <w:divBdr>
        <w:top w:val="none" w:sz="0" w:space="0" w:color="auto"/>
        <w:left w:val="none" w:sz="0" w:space="0" w:color="auto"/>
        <w:bottom w:val="none" w:sz="0" w:space="0" w:color="auto"/>
        <w:right w:val="none" w:sz="0" w:space="0" w:color="auto"/>
      </w:divBdr>
      <w:divsChild>
        <w:div w:id="920136113">
          <w:marLeft w:val="0"/>
          <w:marRight w:val="0"/>
          <w:marTop w:val="0"/>
          <w:marBottom w:val="0"/>
          <w:divBdr>
            <w:top w:val="none" w:sz="0" w:space="0" w:color="auto"/>
            <w:left w:val="none" w:sz="0" w:space="0" w:color="auto"/>
            <w:bottom w:val="none" w:sz="0" w:space="0" w:color="auto"/>
            <w:right w:val="none" w:sz="0" w:space="0" w:color="auto"/>
          </w:divBdr>
          <w:divsChild>
            <w:div w:id="19478330">
              <w:marLeft w:val="0"/>
              <w:marRight w:val="0"/>
              <w:marTop w:val="0"/>
              <w:marBottom w:val="0"/>
              <w:divBdr>
                <w:top w:val="none" w:sz="0" w:space="0" w:color="auto"/>
                <w:left w:val="none" w:sz="0" w:space="0" w:color="auto"/>
                <w:bottom w:val="none" w:sz="0" w:space="0" w:color="auto"/>
                <w:right w:val="none" w:sz="0" w:space="0" w:color="auto"/>
              </w:divBdr>
              <w:divsChild>
                <w:div w:id="18914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Aus20</b:Tag>
    <b:SourceType>DocumentFromInternetSite</b:SourceType>
    <b:Guid>{EF98E2B8-2039-44BC-A575-0A15182E2A2E}</b:Guid>
    <b:Title>National Nursing and Midwifery Digital Health Capability Framework</b:Title>
    <b:Year>2020</b:Year>
    <b:Author>
      <b:Author>
        <b:Corporate>Australia.  Australian Digital Health Agency.</b:Corporate>
      </b:Author>
    </b:Author>
    <b:InternetSiteTitle>Australian Digital Health Agency</b:InternetSiteTitle>
    <b:Month>October</b:Month>
    <b:URL>https://www.digitalhealth.gov.au/healthcare-providers/initiatives-and-programs/workforce-and-education/nursing-and-midwifery-framework</b:URL>
    <b:YearAccessed>2021</b:YearAccessed>
    <b:MonthAccessed>October</b:MonthAccessed>
    <b:DayAccessed>15</b:DayAccessed>
    <b:Version>First Edition</b:Version>
    <b:StandardNumber>978-0-9876434-5-2</b:StandardNumber>
    <b:RefOrder>1</b:RefOrder>
  </b:Source>
  <b:Source>
    <b:Tag>Nat19</b:Tag>
    <b:SourceType>DocumentFromInternetSite</b:SourceType>
    <b:Guid>{3ABF598D-3E50-42AC-9663-53C771B2A377}</b:Guid>
    <b:Author>
      <b:Author>
        <b:Corporate>National Rural Health Alliance Ltd</b:Corporate>
      </b:Author>
    </b:Author>
    <b:Title>Fact Sheet: Nurses in Rural, Regional and Remote Australia</b:Title>
    <b:InternetSiteTitle>National Rural Health Alliance</b:InternetSiteTitle>
    <b:Year>2019</b:Year>
    <b:Month>August</b:Month>
    <b:URL>https://www.ruralhealth.org.au/sites/default/files/publications/fact-sheet-nurses.pdf</b:URL>
    <b:RefOrder>3</b:RefOrder>
  </b:Source>
  <b:Source>
    <b:Tag>Aus21</b:Tag>
    <b:SourceType>InternetSite</b:SourceType>
    <b:Guid>{E62B4307-C2B7-4EF1-8682-22F4F94CB0FC}</b:Guid>
    <b:Title>Stronger Rural Health Strategy</b:Title>
    <b:InternetSiteTitle>Department of Health</b:InternetSiteTitle>
    <b:Year>2021</b:Year>
    <b:YearAccessed>2022</b:YearAccessed>
    <b:MonthAccessed>January</b:MonthAccessed>
    <b:DayAccessed>20</b:DayAccessed>
    <b:URL>https://www.health.gov.au/health-topics/rural-health-workforce/stronger-rural-health-strategy#:~:text=%20Stronger%20Rural%20Health%20Strategy%20%201%20About,%28%20HeaDS%20UPP%29%20brings%20health%20data...%20More%20</b:URL>
    <b:Author>
      <b:Author>
        <b:Corporate>Australia. Department of Health.</b:Corporate>
      </b:Author>
    </b:Author>
    <b:RefOrder>4</b:RefOrder>
  </b:Source>
  <b:Source>
    <b:Tag>Vin21</b:Tag>
    <b:SourceType>ElectronicSource</b:SourceType>
    <b:Guid>{22362E51-769B-4623-A30F-5A5EAAE5DB89}</b:Guid>
    <b:Title>Integrated Primary Mental Health Care in Rural and Remote Contexts: The Australian Experience</b:Title>
    <b:Year>2021</b:Year>
    <b:City>Singapore</b:City>
    <b:Publisher>Springer, Singapore</b:Publisher>
    <b:Author>
      <b:Author>
        <b:NameList>
          <b:Person>
            <b:Last>Vines</b:Last>
            <b:First>RF,</b:First>
            <b:Middle>Wilson, R</b:Middle>
          </b:Person>
        </b:NameList>
      </b:Author>
    </b:Author>
    <b:JournalName>Handbook</b:JournalName>
    <b:RefOrder>2</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6b98d56-25b7-479b-bf58-c8a0702ccf2c">
      <UserInfo>
        <DisplayName>NOWLAN, Shelley</DisplayName>
        <AccountId>82</AccountId>
        <AccountType/>
      </UserInfo>
      <UserInfo>
        <DisplayName>LOGAN, Katherine</DisplayName>
        <AccountId>186</AccountId>
        <AccountType/>
      </UserInfo>
      <UserInfo>
        <DisplayName>LINDSEY, Tanya</DisplayName>
        <AccountId>119</AccountId>
        <AccountType/>
      </UserInfo>
    </SharedWithUsers>
    <lcf76f155ced4ddcb4097134ff3c332f xmlns="3e9090f6-0245-48e3-bd19-46cc0b4d31f0">
      <Terms xmlns="http://schemas.microsoft.com/office/infopath/2007/PartnerControls"/>
    </lcf76f155ced4ddcb4097134ff3c332f>
    <TaxCatchAll xmlns="66b98d56-25b7-479b-bf58-c8a0702ccf2c" xsi:nil="true"/>
    <Trello xmlns="3e9090f6-0245-48e3-bd19-46cc0b4d31f0">
      <Url xsi:nil="true"/>
      <Description xsi:nil="true"/>
    </Trello>
    <Category xmlns="3e9090f6-0245-48e3-bd19-46cc0b4d31f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639A76-7438-4A45-81E8-B42672B47DA3}">
  <ds:schemaRefs>
    <ds:schemaRef ds:uri="http://schemas.openxmlformats.org/officeDocument/2006/bibliography"/>
  </ds:schemaRefs>
</ds:datastoreItem>
</file>

<file path=customXml/itemProps2.xml><?xml version="1.0" encoding="utf-8"?>
<ds:datastoreItem xmlns:ds="http://schemas.openxmlformats.org/officeDocument/2006/customXml" ds:itemID="{4069EC51-AECC-46AA-A444-6B480C8615C7}">
  <ds:schemaRefs>
    <ds:schemaRef ds:uri="http://schemas.microsoft.com/sharepoint/v3/contenttype/forms"/>
  </ds:schemaRefs>
</ds:datastoreItem>
</file>

<file path=customXml/itemProps3.xml><?xml version="1.0" encoding="utf-8"?>
<ds:datastoreItem xmlns:ds="http://schemas.openxmlformats.org/officeDocument/2006/customXml" ds:itemID="{8E0E2F3A-72AB-43CD-BF1B-E8A508037233}">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3e9090f6-0245-48e3-bd19-46cc0b4d31f0"/>
    <ds:schemaRef ds:uri="http://schemas.microsoft.com/office/2006/documentManagement/types"/>
    <ds:schemaRef ds:uri="66b98d56-25b7-479b-bf58-c8a0702ccf2c"/>
    <ds:schemaRef ds:uri="http://www.w3.org/XML/1998/namespace"/>
    <ds:schemaRef ds:uri="http://purl.org/dc/dcmitype/"/>
  </ds:schemaRefs>
</ds:datastoreItem>
</file>

<file path=customXml/itemProps4.xml><?xml version="1.0" encoding="utf-8"?>
<ds:datastoreItem xmlns:ds="http://schemas.openxmlformats.org/officeDocument/2006/customXml" ds:itemID="{0D085766-380B-4150-A2AA-0F15DB3CD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12</Pages>
  <Words>2422</Words>
  <Characters>13807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The National Rural and remote nursing generalist framework 2023-2027</vt:lpstr>
    </vt:vector>
  </TitlesOfParts>
  <Manager/>
  <Company/>
  <LinksUpToDate>false</LinksUpToDate>
  <CharactersWithSpaces>16197</CharactersWithSpaces>
  <SharedDoc>false</SharedDoc>
  <HyperlinkBase/>
  <HLinks>
    <vt:vector size="264" baseType="variant">
      <vt:variant>
        <vt:i4>8257653</vt:i4>
      </vt:variant>
      <vt:variant>
        <vt:i4>249</vt:i4>
      </vt:variant>
      <vt:variant>
        <vt:i4>0</vt:i4>
      </vt:variant>
      <vt:variant>
        <vt:i4>5</vt:i4>
      </vt:variant>
      <vt:variant>
        <vt:lpwstr>https://www.utas.edu.au/research-admin/research-integrity-and-ethics-unit-rieu/human-ethics/aboriginal-and-torres-strait-islander-involvement-in-the-research</vt:lpwstr>
      </vt:variant>
      <vt:variant>
        <vt:lpwstr>:~:text=A%20Cultural%20Broker%20would%20usually%20be%20an%20Aboriginal,cultural%20values%2C%20beliefs%20and%20practices%20of%20both%20parties.</vt:lpwstr>
      </vt:variant>
      <vt:variant>
        <vt:i4>1966130</vt:i4>
      </vt:variant>
      <vt:variant>
        <vt:i4>236</vt:i4>
      </vt:variant>
      <vt:variant>
        <vt:i4>0</vt:i4>
      </vt:variant>
      <vt:variant>
        <vt:i4>5</vt:i4>
      </vt:variant>
      <vt:variant>
        <vt:lpwstr/>
      </vt:variant>
      <vt:variant>
        <vt:lpwstr>_Toc92976549</vt:lpwstr>
      </vt:variant>
      <vt:variant>
        <vt:i4>2031666</vt:i4>
      </vt:variant>
      <vt:variant>
        <vt:i4>230</vt:i4>
      </vt:variant>
      <vt:variant>
        <vt:i4>0</vt:i4>
      </vt:variant>
      <vt:variant>
        <vt:i4>5</vt:i4>
      </vt:variant>
      <vt:variant>
        <vt:lpwstr/>
      </vt:variant>
      <vt:variant>
        <vt:lpwstr>_Toc92976548</vt:lpwstr>
      </vt:variant>
      <vt:variant>
        <vt:i4>1048626</vt:i4>
      </vt:variant>
      <vt:variant>
        <vt:i4>224</vt:i4>
      </vt:variant>
      <vt:variant>
        <vt:i4>0</vt:i4>
      </vt:variant>
      <vt:variant>
        <vt:i4>5</vt:i4>
      </vt:variant>
      <vt:variant>
        <vt:lpwstr/>
      </vt:variant>
      <vt:variant>
        <vt:lpwstr>_Toc92976547</vt:lpwstr>
      </vt:variant>
      <vt:variant>
        <vt:i4>1114162</vt:i4>
      </vt:variant>
      <vt:variant>
        <vt:i4>218</vt:i4>
      </vt:variant>
      <vt:variant>
        <vt:i4>0</vt:i4>
      </vt:variant>
      <vt:variant>
        <vt:i4>5</vt:i4>
      </vt:variant>
      <vt:variant>
        <vt:lpwstr/>
      </vt:variant>
      <vt:variant>
        <vt:lpwstr>_Toc92976546</vt:lpwstr>
      </vt:variant>
      <vt:variant>
        <vt:i4>1179698</vt:i4>
      </vt:variant>
      <vt:variant>
        <vt:i4>212</vt:i4>
      </vt:variant>
      <vt:variant>
        <vt:i4>0</vt:i4>
      </vt:variant>
      <vt:variant>
        <vt:i4>5</vt:i4>
      </vt:variant>
      <vt:variant>
        <vt:lpwstr/>
      </vt:variant>
      <vt:variant>
        <vt:lpwstr>_Toc92976545</vt:lpwstr>
      </vt:variant>
      <vt:variant>
        <vt:i4>1245234</vt:i4>
      </vt:variant>
      <vt:variant>
        <vt:i4>206</vt:i4>
      </vt:variant>
      <vt:variant>
        <vt:i4>0</vt:i4>
      </vt:variant>
      <vt:variant>
        <vt:i4>5</vt:i4>
      </vt:variant>
      <vt:variant>
        <vt:lpwstr/>
      </vt:variant>
      <vt:variant>
        <vt:lpwstr>_Toc92976544</vt:lpwstr>
      </vt:variant>
      <vt:variant>
        <vt:i4>1310770</vt:i4>
      </vt:variant>
      <vt:variant>
        <vt:i4>200</vt:i4>
      </vt:variant>
      <vt:variant>
        <vt:i4>0</vt:i4>
      </vt:variant>
      <vt:variant>
        <vt:i4>5</vt:i4>
      </vt:variant>
      <vt:variant>
        <vt:lpwstr/>
      </vt:variant>
      <vt:variant>
        <vt:lpwstr>_Toc92976543</vt:lpwstr>
      </vt:variant>
      <vt:variant>
        <vt:i4>1376306</vt:i4>
      </vt:variant>
      <vt:variant>
        <vt:i4>194</vt:i4>
      </vt:variant>
      <vt:variant>
        <vt:i4>0</vt:i4>
      </vt:variant>
      <vt:variant>
        <vt:i4>5</vt:i4>
      </vt:variant>
      <vt:variant>
        <vt:lpwstr/>
      </vt:variant>
      <vt:variant>
        <vt:lpwstr>_Toc92976542</vt:lpwstr>
      </vt:variant>
      <vt:variant>
        <vt:i4>1441842</vt:i4>
      </vt:variant>
      <vt:variant>
        <vt:i4>188</vt:i4>
      </vt:variant>
      <vt:variant>
        <vt:i4>0</vt:i4>
      </vt:variant>
      <vt:variant>
        <vt:i4>5</vt:i4>
      </vt:variant>
      <vt:variant>
        <vt:lpwstr/>
      </vt:variant>
      <vt:variant>
        <vt:lpwstr>_Toc92976541</vt:lpwstr>
      </vt:variant>
      <vt:variant>
        <vt:i4>1507378</vt:i4>
      </vt:variant>
      <vt:variant>
        <vt:i4>182</vt:i4>
      </vt:variant>
      <vt:variant>
        <vt:i4>0</vt:i4>
      </vt:variant>
      <vt:variant>
        <vt:i4>5</vt:i4>
      </vt:variant>
      <vt:variant>
        <vt:lpwstr/>
      </vt:variant>
      <vt:variant>
        <vt:lpwstr>_Toc92976540</vt:lpwstr>
      </vt:variant>
      <vt:variant>
        <vt:i4>1966133</vt:i4>
      </vt:variant>
      <vt:variant>
        <vt:i4>176</vt:i4>
      </vt:variant>
      <vt:variant>
        <vt:i4>0</vt:i4>
      </vt:variant>
      <vt:variant>
        <vt:i4>5</vt:i4>
      </vt:variant>
      <vt:variant>
        <vt:lpwstr/>
      </vt:variant>
      <vt:variant>
        <vt:lpwstr>_Toc92976539</vt:lpwstr>
      </vt:variant>
      <vt:variant>
        <vt:i4>2031669</vt:i4>
      </vt:variant>
      <vt:variant>
        <vt:i4>170</vt:i4>
      </vt:variant>
      <vt:variant>
        <vt:i4>0</vt:i4>
      </vt:variant>
      <vt:variant>
        <vt:i4>5</vt:i4>
      </vt:variant>
      <vt:variant>
        <vt:lpwstr/>
      </vt:variant>
      <vt:variant>
        <vt:lpwstr>_Toc92976538</vt:lpwstr>
      </vt:variant>
      <vt:variant>
        <vt:i4>1048629</vt:i4>
      </vt:variant>
      <vt:variant>
        <vt:i4>164</vt:i4>
      </vt:variant>
      <vt:variant>
        <vt:i4>0</vt:i4>
      </vt:variant>
      <vt:variant>
        <vt:i4>5</vt:i4>
      </vt:variant>
      <vt:variant>
        <vt:lpwstr/>
      </vt:variant>
      <vt:variant>
        <vt:lpwstr>_Toc92976537</vt:lpwstr>
      </vt:variant>
      <vt:variant>
        <vt:i4>1114165</vt:i4>
      </vt:variant>
      <vt:variant>
        <vt:i4>158</vt:i4>
      </vt:variant>
      <vt:variant>
        <vt:i4>0</vt:i4>
      </vt:variant>
      <vt:variant>
        <vt:i4>5</vt:i4>
      </vt:variant>
      <vt:variant>
        <vt:lpwstr/>
      </vt:variant>
      <vt:variant>
        <vt:lpwstr>_Toc92976536</vt:lpwstr>
      </vt:variant>
      <vt:variant>
        <vt:i4>1179701</vt:i4>
      </vt:variant>
      <vt:variant>
        <vt:i4>152</vt:i4>
      </vt:variant>
      <vt:variant>
        <vt:i4>0</vt:i4>
      </vt:variant>
      <vt:variant>
        <vt:i4>5</vt:i4>
      </vt:variant>
      <vt:variant>
        <vt:lpwstr/>
      </vt:variant>
      <vt:variant>
        <vt:lpwstr>_Toc92976535</vt:lpwstr>
      </vt:variant>
      <vt:variant>
        <vt:i4>1245237</vt:i4>
      </vt:variant>
      <vt:variant>
        <vt:i4>146</vt:i4>
      </vt:variant>
      <vt:variant>
        <vt:i4>0</vt:i4>
      </vt:variant>
      <vt:variant>
        <vt:i4>5</vt:i4>
      </vt:variant>
      <vt:variant>
        <vt:lpwstr/>
      </vt:variant>
      <vt:variant>
        <vt:lpwstr>_Toc92976534</vt:lpwstr>
      </vt:variant>
      <vt:variant>
        <vt:i4>1310773</vt:i4>
      </vt:variant>
      <vt:variant>
        <vt:i4>140</vt:i4>
      </vt:variant>
      <vt:variant>
        <vt:i4>0</vt:i4>
      </vt:variant>
      <vt:variant>
        <vt:i4>5</vt:i4>
      </vt:variant>
      <vt:variant>
        <vt:lpwstr/>
      </vt:variant>
      <vt:variant>
        <vt:lpwstr>_Toc92976533</vt:lpwstr>
      </vt:variant>
      <vt:variant>
        <vt:i4>1376309</vt:i4>
      </vt:variant>
      <vt:variant>
        <vt:i4>134</vt:i4>
      </vt:variant>
      <vt:variant>
        <vt:i4>0</vt:i4>
      </vt:variant>
      <vt:variant>
        <vt:i4>5</vt:i4>
      </vt:variant>
      <vt:variant>
        <vt:lpwstr/>
      </vt:variant>
      <vt:variant>
        <vt:lpwstr>_Toc92976532</vt:lpwstr>
      </vt:variant>
      <vt:variant>
        <vt:i4>1441845</vt:i4>
      </vt:variant>
      <vt:variant>
        <vt:i4>128</vt:i4>
      </vt:variant>
      <vt:variant>
        <vt:i4>0</vt:i4>
      </vt:variant>
      <vt:variant>
        <vt:i4>5</vt:i4>
      </vt:variant>
      <vt:variant>
        <vt:lpwstr/>
      </vt:variant>
      <vt:variant>
        <vt:lpwstr>_Toc92976531</vt:lpwstr>
      </vt:variant>
      <vt:variant>
        <vt:i4>1507381</vt:i4>
      </vt:variant>
      <vt:variant>
        <vt:i4>122</vt:i4>
      </vt:variant>
      <vt:variant>
        <vt:i4>0</vt:i4>
      </vt:variant>
      <vt:variant>
        <vt:i4>5</vt:i4>
      </vt:variant>
      <vt:variant>
        <vt:lpwstr/>
      </vt:variant>
      <vt:variant>
        <vt:lpwstr>_Toc92976530</vt:lpwstr>
      </vt:variant>
      <vt:variant>
        <vt:i4>1966132</vt:i4>
      </vt:variant>
      <vt:variant>
        <vt:i4>116</vt:i4>
      </vt:variant>
      <vt:variant>
        <vt:i4>0</vt:i4>
      </vt:variant>
      <vt:variant>
        <vt:i4>5</vt:i4>
      </vt:variant>
      <vt:variant>
        <vt:lpwstr/>
      </vt:variant>
      <vt:variant>
        <vt:lpwstr>_Toc92976529</vt:lpwstr>
      </vt:variant>
      <vt:variant>
        <vt:i4>2031668</vt:i4>
      </vt:variant>
      <vt:variant>
        <vt:i4>110</vt:i4>
      </vt:variant>
      <vt:variant>
        <vt:i4>0</vt:i4>
      </vt:variant>
      <vt:variant>
        <vt:i4>5</vt:i4>
      </vt:variant>
      <vt:variant>
        <vt:lpwstr/>
      </vt:variant>
      <vt:variant>
        <vt:lpwstr>_Toc92976528</vt:lpwstr>
      </vt:variant>
      <vt:variant>
        <vt:i4>1048628</vt:i4>
      </vt:variant>
      <vt:variant>
        <vt:i4>104</vt:i4>
      </vt:variant>
      <vt:variant>
        <vt:i4>0</vt:i4>
      </vt:variant>
      <vt:variant>
        <vt:i4>5</vt:i4>
      </vt:variant>
      <vt:variant>
        <vt:lpwstr/>
      </vt:variant>
      <vt:variant>
        <vt:lpwstr>_Toc92976527</vt:lpwstr>
      </vt:variant>
      <vt:variant>
        <vt:i4>1114164</vt:i4>
      </vt:variant>
      <vt:variant>
        <vt:i4>98</vt:i4>
      </vt:variant>
      <vt:variant>
        <vt:i4>0</vt:i4>
      </vt:variant>
      <vt:variant>
        <vt:i4>5</vt:i4>
      </vt:variant>
      <vt:variant>
        <vt:lpwstr/>
      </vt:variant>
      <vt:variant>
        <vt:lpwstr>_Toc92976526</vt:lpwstr>
      </vt:variant>
      <vt:variant>
        <vt:i4>1179700</vt:i4>
      </vt:variant>
      <vt:variant>
        <vt:i4>92</vt:i4>
      </vt:variant>
      <vt:variant>
        <vt:i4>0</vt:i4>
      </vt:variant>
      <vt:variant>
        <vt:i4>5</vt:i4>
      </vt:variant>
      <vt:variant>
        <vt:lpwstr/>
      </vt:variant>
      <vt:variant>
        <vt:lpwstr>_Toc92976525</vt:lpwstr>
      </vt:variant>
      <vt:variant>
        <vt:i4>1245236</vt:i4>
      </vt:variant>
      <vt:variant>
        <vt:i4>86</vt:i4>
      </vt:variant>
      <vt:variant>
        <vt:i4>0</vt:i4>
      </vt:variant>
      <vt:variant>
        <vt:i4>5</vt:i4>
      </vt:variant>
      <vt:variant>
        <vt:lpwstr/>
      </vt:variant>
      <vt:variant>
        <vt:lpwstr>_Toc92976524</vt:lpwstr>
      </vt:variant>
      <vt:variant>
        <vt:i4>1310772</vt:i4>
      </vt:variant>
      <vt:variant>
        <vt:i4>80</vt:i4>
      </vt:variant>
      <vt:variant>
        <vt:i4>0</vt:i4>
      </vt:variant>
      <vt:variant>
        <vt:i4>5</vt:i4>
      </vt:variant>
      <vt:variant>
        <vt:lpwstr/>
      </vt:variant>
      <vt:variant>
        <vt:lpwstr>_Toc92976523</vt:lpwstr>
      </vt:variant>
      <vt:variant>
        <vt:i4>1376308</vt:i4>
      </vt:variant>
      <vt:variant>
        <vt:i4>74</vt:i4>
      </vt:variant>
      <vt:variant>
        <vt:i4>0</vt:i4>
      </vt:variant>
      <vt:variant>
        <vt:i4>5</vt:i4>
      </vt:variant>
      <vt:variant>
        <vt:lpwstr/>
      </vt:variant>
      <vt:variant>
        <vt:lpwstr>_Toc92976522</vt:lpwstr>
      </vt:variant>
      <vt:variant>
        <vt:i4>1441844</vt:i4>
      </vt:variant>
      <vt:variant>
        <vt:i4>68</vt:i4>
      </vt:variant>
      <vt:variant>
        <vt:i4>0</vt:i4>
      </vt:variant>
      <vt:variant>
        <vt:i4>5</vt:i4>
      </vt:variant>
      <vt:variant>
        <vt:lpwstr/>
      </vt:variant>
      <vt:variant>
        <vt:lpwstr>_Toc92976521</vt:lpwstr>
      </vt:variant>
      <vt:variant>
        <vt:i4>1507380</vt:i4>
      </vt:variant>
      <vt:variant>
        <vt:i4>62</vt:i4>
      </vt:variant>
      <vt:variant>
        <vt:i4>0</vt:i4>
      </vt:variant>
      <vt:variant>
        <vt:i4>5</vt:i4>
      </vt:variant>
      <vt:variant>
        <vt:lpwstr/>
      </vt:variant>
      <vt:variant>
        <vt:lpwstr>_Toc92976520</vt:lpwstr>
      </vt:variant>
      <vt:variant>
        <vt:i4>1966135</vt:i4>
      </vt:variant>
      <vt:variant>
        <vt:i4>56</vt:i4>
      </vt:variant>
      <vt:variant>
        <vt:i4>0</vt:i4>
      </vt:variant>
      <vt:variant>
        <vt:i4>5</vt:i4>
      </vt:variant>
      <vt:variant>
        <vt:lpwstr/>
      </vt:variant>
      <vt:variant>
        <vt:lpwstr>_Toc92976519</vt:lpwstr>
      </vt:variant>
      <vt:variant>
        <vt:i4>2031671</vt:i4>
      </vt:variant>
      <vt:variant>
        <vt:i4>50</vt:i4>
      </vt:variant>
      <vt:variant>
        <vt:i4>0</vt:i4>
      </vt:variant>
      <vt:variant>
        <vt:i4>5</vt:i4>
      </vt:variant>
      <vt:variant>
        <vt:lpwstr/>
      </vt:variant>
      <vt:variant>
        <vt:lpwstr>_Toc92976518</vt:lpwstr>
      </vt:variant>
      <vt:variant>
        <vt:i4>1048631</vt:i4>
      </vt:variant>
      <vt:variant>
        <vt:i4>44</vt:i4>
      </vt:variant>
      <vt:variant>
        <vt:i4>0</vt:i4>
      </vt:variant>
      <vt:variant>
        <vt:i4>5</vt:i4>
      </vt:variant>
      <vt:variant>
        <vt:lpwstr/>
      </vt:variant>
      <vt:variant>
        <vt:lpwstr>_Toc92976517</vt:lpwstr>
      </vt:variant>
      <vt:variant>
        <vt:i4>1114167</vt:i4>
      </vt:variant>
      <vt:variant>
        <vt:i4>38</vt:i4>
      </vt:variant>
      <vt:variant>
        <vt:i4>0</vt:i4>
      </vt:variant>
      <vt:variant>
        <vt:i4>5</vt:i4>
      </vt:variant>
      <vt:variant>
        <vt:lpwstr/>
      </vt:variant>
      <vt:variant>
        <vt:lpwstr>_Toc92976516</vt:lpwstr>
      </vt:variant>
      <vt:variant>
        <vt:i4>1179703</vt:i4>
      </vt:variant>
      <vt:variant>
        <vt:i4>32</vt:i4>
      </vt:variant>
      <vt:variant>
        <vt:i4>0</vt:i4>
      </vt:variant>
      <vt:variant>
        <vt:i4>5</vt:i4>
      </vt:variant>
      <vt:variant>
        <vt:lpwstr/>
      </vt:variant>
      <vt:variant>
        <vt:lpwstr>_Toc92976515</vt:lpwstr>
      </vt:variant>
      <vt:variant>
        <vt:i4>1245239</vt:i4>
      </vt:variant>
      <vt:variant>
        <vt:i4>26</vt:i4>
      </vt:variant>
      <vt:variant>
        <vt:i4>0</vt:i4>
      </vt:variant>
      <vt:variant>
        <vt:i4>5</vt:i4>
      </vt:variant>
      <vt:variant>
        <vt:lpwstr/>
      </vt:variant>
      <vt:variant>
        <vt:lpwstr>_Toc92976514</vt:lpwstr>
      </vt:variant>
      <vt:variant>
        <vt:i4>1310775</vt:i4>
      </vt:variant>
      <vt:variant>
        <vt:i4>20</vt:i4>
      </vt:variant>
      <vt:variant>
        <vt:i4>0</vt:i4>
      </vt:variant>
      <vt:variant>
        <vt:i4>5</vt:i4>
      </vt:variant>
      <vt:variant>
        <vt:lpwstr/>
      </vt:variant>
      <vt:variant>
        <vt:lpwstr>_Toc92976513</vt:lpwstr>
      </vt:variant>
      <vt:variant>
        <vt:i4>1376311</vt:i4>
      </vt:variant>
      <vt:variant>
        <vt:i4>14</vt:i4>
      </vt:variant>
      <vt:variant>
        <vt:i4>0</vt:i4>
      </vt:variant>
      <vt:variant>
        <vt:i4>5</vt:i4>
      </vt:variant>
      <vt:variant>
        <vt:lpwstr/>
      </vt:variant>
      <vt:variant>
        <vt:lpwstr>_Toc92976512</vt:lpwstr>
      </vt:variant>
      <vt:variant>
        <vt:i4>4849692</vt:i4>
      </vt:variant>
      <vt:variant>
        <vt:i4>6</vt:i4>
      </vt:variant>
      <vt:variant>
        <vt:i4>0</vt:i4>
      </vt:variant>
      <vt:variant>
        <vt:i4>5</vt:i4>
      </vt:variant>
      <vt:variant>
        <vt:lpwstr>http://www.health.gov.au/nrhc</vt:lpwstr>
      </vt:variant>
      <vt:variant>
        <vt:lpwstr/>
      </vt:variant>
      <vt:variant>
        <vt:i4>3473481</vt:i4>
      </vt:variant>
      <vt:variant>
        <vt:i4>3</vt:i4>
      </vt:variant>
      <vt:variant>
        <vt:i4>0</vt:i4>
      </vt:variant>
      <vt:variant>
        <vt:i4>5</vt:i4>
      </vt:variant>
      <vt:variant>
        <vt:lpwstr>mailto:nrhc@health.gov.au</vt:lpwstr>
      </vt:variant>
      <vt:variant>
        <vt:lpwstr/>
      </vt:variant>
      <vt:variant>
        <vt:i4>3473481</vt:i4>
      </vt:variant>
      <vt:variant>
        <vt:i4>0</vt:i4>
      </vt:variant>
      <vt:variant>
        <vt:i4>0</vt:i4>
      </vt:variant>
      <vt:variant>
        <vt:i4>5</vt:i4>
      </vt:variant>
      <vt:variant>
        <vt:lpwstr>mailto:nrhc@health.gov.au</vt:lpwstr>
      </vt:variant>
      <vt:variant>
        <vt:lpwstr/>
      </vt:variant>
      <vt:variant>
        <vt:i4>1245309</vt:i4>
      </vt:variant>
      <vt:variant>
        <vt:i4>0</vt:i4>
      </vt:variant>
      <vt:variant>
        <vt:i4>0</vt:i4>
      </vt:variant>
      <vt:variant>
        <vt:i4>5</vt:i4>
      </vt:variant>
      <vt:variant>
        <vt:lpwstr>https://aci.health.nsw.gov.au/__data/assets/pdf_file/0013/502240/Guide-Build-Codesign-Capability.pdf</vt:lpwstr>
      </vt:variant>
      <vt:variant>
        <vt:lpwstr/>
      </vt:variant>
      <vt:variant>
        <vt:i4>3932270</vt:i4>
      </vt:variant>
      <vt:variant>
        <vt:i4>0</vt:i4>
      </vt:variant>
      <vt:variant>
        <vt:i4>0</vt:i4>
      </vt:variant>
      <vt:variant>
        <vt:i4>5</vt:i4>
      </vt:variant>
      <vt:variant>
        <vt:lpwstr>https://www.health.gov.au/sites/default/files/documents/2020/10/advanced-nursing-practice-guidelines-for-the-australian-context.pdf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Rural and remote nursing generalist framework 2023-2027</dc:title>
  <dc:subject/>
  <dc:creator>Australian Government Department of Health and Aged Care</dc:creator>
  <cp:keywords/>
  <dc:description/>
  <cp:lastModifiedBy>JACOB, Reuben</cp:lastModifiedBy>
  <cp:revision>66</cp:revision>
  <cp:lastPrinted>2021-10-31T07:52:00Z</cp:lastPrinted>
  <dcterms:created xsi:type="dcterms:W3CDTF">2023-03-22T01:41:00Z</dcterms:created>
  <dcterms:modified xsi:type="dcterms:W3CDTF">2023-03-24T04:09:00Z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0x0101000B6D588FC558DB4BB3F279527B285F84</vt:lpwstr>
  </property>
  <property fmtid="{D5CDD505-2E9C-101B-9397-08002B2CF9AE}" pid="3" name="MediaServiceImageTags">
    <vt:lpwstr/>
  </property>
</Properties>
</file>