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EE549" w14:textId="77777777" w:rsidR="00314F67" w:rsidRPr="00427AB9" w:rsidRDefault="00314F67">
      <w:pPr>
        <w:spacing w:after="200"/>
        <w:jc w:val="right"/>
        <w:rPr>
          <w:lang w:val="tr-TR"/>
        </w:rPr>
      </w:pPr>
    </w:p>
    <w:p w14:paraId="7EDECCC0" w14:textId="77777777" w:rsidR="00314F67" w:rsidRPr="00427AB9" w:rsidRDefault="00314F67">
      <w:pPr>
        <w:spacing w:after="200"/>
        <w:rPr>
          <w:lang w:val="tr-TR"/>
        </w:rPr>
      </w:pPr>
    </w:p>
    <w:p w14:paraId="4461DA89" w14:textId="77777777" w:rsidR="00314F67" w:rsidRPr="00427AB9" w:rsidRDefault="00314F67">
      <w:pPr>
        <w:spacing w:after="200"/>
        <w:rPr>
          <w:lang w:val="tr-TR"/>
        </w:rPr>
      </w:pPr>
    </w:p>
    <w:p w14:paraId="20BC2A3C" w14:textId="77777777" w:rsidR="00756F31" w:rsidRPr="00427AB9" w:rsidRDefault="00000000" w:rsidP="00756F31">
      <w:pPr>
        <w:pStyle w:val="P68B1DB1-Normal1"/>
        <w:spacing w:before="1320" w:after="0"/>
        <w:rPr>
          <w:lang w:val="tr-TR"/>
        </w:rPr>
      </w:pPr>
      <w:r w:rsidRPr="00427AB9">
        <w:rPr>
          <w:lang w:val="tr-TR"/>
        </w:rPr>
        <w:t xml:space="preserve">6 aylık ile 4 yaş arasındaki bazı çocuklar için </w:t>
      </w:r>
    </w:p>
    <w:p w14:paraId="79098C1D" w14:textId="70AFBB95" w:rsidR="00314F67" w:rsidRPr="00427AB9" w:rsidRDefault="00000000" w:rsidP="00756F31">
      <w:pPr>
        <w:pStyle w:val="P68B1DB1-Normal1"/>
        <w:spacing w:after="360"/>
        <w:rPr>
          <w:lang w:val="tr-TR"/>
        </w:rPr>
      </w:pPr>
      <w:r w:rsidRPr="00427AB9">
        <w:rPr>
          <w:lang w:val="tr-TR"/>
        </w:rPr>
        <w:t>COVID-19 aşılama önerisi</w:t>
      </w:r>
    </w:p>
    <w:p w14:paraId="7E512646" w14:textId="2A5824BC" w:rsidR="00314F67" w:rsidRPr="00427AB9" w:rsidRDefault="00575C5A">
      <w:pPr>
        <w:pStyle w:val="P68B1DB1-Normal2"/>
        <w:spacing w:before="240" w:line="288" w:lineRule="auto"/>
        <w:rPr>
          <w:lang w:val="tr-TR"/>
        </w:rPr>
      </w:pPr>
      <w:r>
        <w:rPr>
          <w:lang w:val="tr-TR"/>
        </w:rPr>
        <w:t>18 Ocak 2023</w:t>
      </w:r>
    </w:p>
    <w:p w14:paraId="0A364172" w14:textId="77777777" w:rsidR="00314F67" w:rsidRPr="00427AB9" w:rsidRDefault="00000000">
      <w:pPr>
        <w:pStyle w:val="P68B1DB1-Normal2"/>
        <w:spacing w:line="288" w:lineRule="auto"/>
        <w:rPr>
          <w:lang w:val="tr-TR"/>
        </w:rPr>
      </w:pPr>
      <w:r w:rsidRPr="00427AB9">
        <w:rPr>
          <w:lang w:val="tr-TR"/>
        </w:rPr>
        <w:t xml:space="preserve">Avustralya'nın aşılama uzmanları olan </w:t>
      </w:r>
      <w:proofErr w:type="spellStart"/>
      <w:r w:rsidRPr="00427AB9">
        <w:rPr>
          <w:lang w:val="tr-TR"/>
        </w:rPr>
        <w:t>Australian</w:t>
      </w:r>
      <w:proofErr w:type="spellEnd"/>
      <w:r w:rsidRPr="00427AB9">
        <w:rPr>
          <w:lang w:val="tr-TR"/>
        </w:rPr>
        <w:t xml:space="preserve"> Technical </w:t>
      </w:r>
      <w:proofErr w:type="spellStart"/>
      <w:r w:rsidRPr="00427AB9">
        <w:rPr>
          <w:lang w:val="tr-TR"/>
        </w:rPr>
        <w:t>Advisory</w:t>
      </w:r>
      <w:proofErr w:type="spellEnd"/>
      <w:r w:rsidRPr="00427AB9">
        <w:rPr>
          <w:lang w:val="tr-TR"/>
        </w:rPr>
        <w:t xml:space="preserve"> </w:t>
      </w:r>
      <w:proofErr w:type="spellStart"/>
      <w:r w:rsidRPr="00427AB9">
        <w:rPr>
          <w:lang w:val="tr-TR"/>
        </w:rPr>
        <w:t>Group</w:t>
      </w:r>
      <w:proofErr w:type="spellEnd"/>
      <w:r w:rsidRPr="00427AB9">
        <w:rPr>
          <w:lang w:val="tr-TR"/>
        </w:rPr>
        <w:t xml:space="preserve"> on </w:t>
      </w:r>
      <w:proofErr w:type="spellStart"/>
      <w:r w:rsidRPr="00427AB9">
        <w:rPr>
          <w:lang w:val="tr-TR"/>
        </w:rPr>
        <w:t>Immunisation</w:t>
      </w:r>
      <w:proofErr w:type="spellEnd"/>
      <w:r w:rsidRPr="00427AB9">
        <w:rPr>
          <w:lang w:val="tr-TR"/>
        </w:rPr>
        <w:t>, bağışıklığı ileri derecede baskılanmış, engelli ve COVID-19'u ağır geçirme riskini artıran karmaşık ve/veya çoklu sağlık sorunu olan 6 aylık ile 4 yaş aralığındaki çocukların COVID-19 aşısı olmalarını öneriyor. </w:t>
      </w:r>
    </w:p>
    <w:p w14:paraId="5E79692F" w14:textId="77777777" w:rsidR="00314F67" w:rsidRPr="00427AB9" w:rsidRDefault="00000000">
      <w:pPr>
        <w:pStyle w:val="P68B1DB1-Normal2"/>
        <w:spacing w:line="288" w:lineRule="auto"/>
        <w:rPr>
          <w:lang w:val="tr-TR"/>
        </w:rPr>
      </w:pPr>
      <w:r w:rsidRPr="00427AB9">
        <w:rPr>
          <w:lang w:val="tr-TR"/>
        </w:rPr>
        <w:t>Bu öneriye aşağıdaki veya benzer sorunları olan çocuklar dahildir: </w:t>
      </w:r>
    </w:p>
    <w:p w14:paraId="72C527CF" w14:textId="77777777" w:rsidR="00314F67" w:rsidRPr="00427AB9" w:rsidRDefault="00000000">
      <w:pPr>
        <w:pStyle w:val="P68B1DB1-Normal2"/>
        <w:numPr>
          <w:ilvl w:val="0"/>
          <w:numId w:val="12"/>
        </w:numPr>
        <w:spacing w:line="288" w:lineRule="auto"/>
        <w:ind w:left="714" w:hanging="357"/>
        <w:contextualSpacing/>
        <w:rPr>
          <w:lang w:val="tr-TR"/>
        </w:rPr>
      </w:pPr>
      <w:r w:rsidRPr="00427AB9">
        <w:rPr>
          <w:lang w:val="tr-TR"/>
        </w:rPr>
        <w:t>Halihazırda kanser veya bağışıklık bastırma tedavisi alanlar dahil ileri derecede birincil veya ikincil bağışıklık yetmezliği olanlar; </w:t>
      </w:r>
    </w:p>
    <w:p w14:paraId="10951415" w14:textId="77777777" w:rsidR="00314F67" w:rsidRPr="00427AB9" w:rsidRDefault="00000000">
      <w:pPr>
        <w:pStyle w:val="P68B1DB1-Normal2"/>
        <w:numPr>
          <w:ilvl w:val="0"/>
          <w:numId w:val="12"/>
        </w:numPr>
        <w:spacing w:line="288" w:lineRule="auto"/>
        <w:ind w:left="714" w:hanging="357"/>
        <w:contextualSpacing/>
        <w:rPr>
          <w:lang w:val="tr-TR"/>
        </w:rPr>
      </w:pPr>
      <w:r w:rsidRPr="00427AB9">
        <w:rPr>
          <w:lang w:val="tr-TR"/>
        </w:rPr>
        <w:t>Kemik iliği veya kök hücre nakli yapılanlar veya kimerik antijen t-hücresi (CAR-T) tedavisi alanlar;</w:t>
      </w:r>
    </w:p>
    <w:p w14:paraId="4230220D" w14:textId="77777777" w:rsidR="00314F67" w:rsidRPr="00427AB9" w:rsidRDefault="00000000">
      <w:pPr>
        <w:pStyle w:val="P68B1DB1-Normal2"/>
        <w:numPr>
          <w:ilvl w:val="0"/>
          <w:numId w:val="12"/>
        </w:numPr>
        <w:spacing w:line="288" w:lineRule="auto"/>
        <w:ind w:left="714" w:hanging="357"/>
        <w:contextualSpacing/>
        <w:rPr>
          <w:lang w:val="tr-TR"/>
        </w:rPr>
      </w:pPr>
      <w:r w:rsidRPr="00427AB9">
        <w:rPr>
          <w:lang w:val="tr-TR"/>
        </w:rPr>
        <w:t>Doğuştan gelen karmaşık kalp hastalığı olanlar; </w:t>
      </w:r>
    </w:p>
    <w:p w14:paraId="4B971DF2" w14:textId="77777777" w:rsidR="00314F67" w:rsidRPr="00427AB9" w:rsidRDefault="00000000">
      <w:pPr>
        <w:pStyle w:val="P68B1DB1-Normal2"/>
        <w:numPr>
          <w:ilvl w:val="0"/>
          <w:numId w:val="12"/>
        </w:numPr>
        <w:spacing w:line="288" w:lineRule="auto"/>
        <w:ind w:left="714" w:hanging="357"/>
        <w:contextualSpacing/>
        <w:rPr>
          <w:lang w:val="tr-TR"/>
        </w:rPr>
      </w:pPr>
      <w:r w:rsidRPr="00427AB9">
        <w:rPr>
          <w:lang w:val="tr-TR"/>
        </w:rPr>
        <w:t>Yapısal hava yolu anormalliği ya da kronik akciğer hastalığı olanlar;</w:t>
      </w:r>
    </w:p>
    <w:p w14:paraId="7F64A2DA" w14:textId="77777777" w:rsidR="00314F67" w:rsidRPr="00427AB9" w:rsidRDefault="00000000">
      <w:pPr>
        <w:pStyle w:val="P68B1DB1-Normal2"/>
        <w:numPr>
          <w:ilvl w:val="0"/>
          <w:numId w:val="12"/>
        </w:numPr>
        <w:spacing w:line="288" w:lineRule="auto"/>
        <w:ind w:left="714" w:hanging="357"/>
        <w:contextualSpacing/>
        <w:rPr>
          <w:lang w:val="tr-TR"/>
        </w:rPr>
      </w:pPr>
      <w:r w:rsidRPr="00427AB9">
        <w:rPr>
          <w:lang w:val="tr-TR"/>
        </w:rPr>
        <w:t>Tip 1 diyabeti olanlar;</w:t>
      </w:r>
    </w:p>
    <w:p w14:paraId="52C89282" w14:textId="77777777" w:rsidR="00314F67" w:rsidRPr="00427AB9" w:rsidRDefault="00000000">
      <w:pPr>
        <w:pStyle w:val="P68B1DB1-Normal2"/>
        <w:numPr>
          <w:ilvl w:val="0"/>
          <w:numId w:val="12"/>
        </w:numPr>
        <w:spacing w:line="288" w:lineRule="auto"/>
        <w:ind w:left="714" w:hanging="357"/>
        <w:contextualSpacing/>
        <w:rPr>
          <w:lang w:val="tr-TR"/>
        </w:rPr>
      </w:pPr>
      <w:r w:rsidRPr="00427AB9">
        <w:rPr>
          <w:lang w:val="tr-TR"/>
        </w:rPr>
        <w:t xml:space="preserve">Kronik nörolojik veya </w:t>
      </w:r>
      <w:proofErr w:type="spellStart"/>
      <w:r w:rsidRPr="00427AB9">
        <w:rPr>
          <w:lang w:val="tr-TR"/>
        </w:rPr>
        <w:t>nöromasküler</w:t>
      </w:r>
      <w:proofErr w:type="spellEnd"/>
      <w:r w:rsidRPr="00427AB9">
        <w:rPr>
          <w:lang w:val="tr-TR"/>
        </w:rPr>
        <w:t xml:space="preserve"> sorunları olanlar veya</w:t>
      </w:r>
    </w:p>
    <w:p w14:paraId="548C60A6" w14:textId="63DD1302" w:rsidR="008C4152" w:rsidRPr="008C4152" w:rsidRDefault="00575C5A" w:rsidP="008C4152">
      <w:pPr>
        <w:pStyle w:val="P68B1DB1-Normal2"/>
        <w:numPr>
          <w:ilvl w:val="0"/>
          <w:numId w:val="12"/>
        </w:numPr>
        <w:spacing w:line="288" w:lineRule="auto"/>
        <w:rPr>
          <w:lang w:val="tr-TR"/>
        </w:rPr>
      </w:pPr>
      <w:r>
        <w:rPr>
          <w:lang w:val="tr-TR"/>
        </w:rPr>
        <w:t xml:space="preserve">Önemli seviyede ya da karmaşık sağlık sorunları veya birden fazla hastalık eşlik eden ve ağır COVID-19 geçirme riskini artıran </w:t>
      </w:r>
      <w:r w:rsidRPr="00427AB9">
        <w:rPr>
          <w:lang w:val="tr-TR"/>
        </w:rPr>
        <w:t>engeli olanlar</w:t>
      </w:r>
      <w:r w:rsidR="008C4152">
        <w:rPr>
          <w:lang w:val="tr-TR"/>
        </w:rPr>
        <w:t xml:space="preserve"> (serebral palsi veya Down sendromu gibi).</w:t>
      </w:r>
    </w:p>
    <w:p w14:paraId="4703BA91" w14:textId="48B2A5E6" w:rsidR="00314F67" w:rsidRPr="00427AB9" w:rsidRDefault="00000000">
      <w:pPr>
        <w:pStyle w:val="P68B1DB1-Normal2"/>
        <w:spacing w:line="288" w:lineRule="auto"/>
        <w:rPr>
          <w:lang w:val="tr-TR"/>
        </w:rPr>
      </w:pPr>
      <w:r w:rsidRPr="00427AB9">
        <w:rPr>
          <w:lang w:val="tr-TR"/>
        </w:rPr>
        <w:t>Bu çocukların COVID-19 nedeniyle ileri derecede hastalanma riski daha yüksektir. COVID-19 aşısı olmaları bu riskin azaltılmasına yardımcı olacaktır.</w:t>
      </w:r>
    </w:p>
    <w:p w14:paraId="75192E01" w14:textId="4DE598AD" w:rsidR="00314F67" w:rsidRPr="00427AB9" w:rsidRDefault="00000000">
      <w:pPr>
        <w:pStyle w:val="P68B1DB1-Normal2"/>
        <w:spacing w:line="288" w:lineRule="auto"/>
        <w:rPr>
          <w:lang w:val="tr-TR"/>
        </w:rPr>
      </w:pPr>
      <w:r w:rsidRPr="00427AB9">
        <w:rPr>
          <w:lang w:val="tr-TR"/>
        </w:rPr>
        <w:t>Aşı olabilecekler listesinde yer almayan 6 aylık ile 4 yaş aralığındaki çocukların COVID-19 nedeniyle ileri derecede hastalanma riskleri çok düşüktür. Şimdilik bu çocukların COVID-19 aşısı olmaları </w:t>
      </w:r>
      <w:r w:rsidRPr="00427AB9">
        <w:rPr>
          <w:b/>
          <w:lang w:val="tr-TR"/>
        </w:rPr>
        <w:t>önerilmemektedir</w:t>
      </w:r>
      <w:r w:rsidRPr="00427AB9">
        <w:rPr>
          <w:lang w:val="tr-TR"/>
        </w:rPr>
        <w:t>.</w:t>
      </w:r>
    </w:p>
    <w:p w14:paraId="7C1F0820" w14:textId="77777777" w:rsidR="00756F31" w:rsidRPr="00427AB9" w:rsidRDefault="00756F31">
      <w:pPr>
        <w:pStyle w:val="P68B1DB1-Normal2"/>
        <w:spacing w:line="288" w:lineRule="auto"/>
        <w:rPr>
          <w:lang w:val="tr-TR"/>
        </w:rPr>
      </w:pPr>
    </w:p>
    <w:p w14:paraId="6206DAB1" w14:textId="77777777" w:rsidR="00314F67" w:rsidRPr="00427AB9" w:rsidRDefault="00000000">
      <w:pPr>
        <w:pStyle w:val="P68B1DB1-Normal3"/>
        <w:spacing w:line="288" w:lineRule="auto"/>
        <w:rPr>
          <w:lang w:val="tr-TR"/>
        </w:rPr>
      </w:pPr>
      <w:r w:rsidRPr="00427AB9">
        <w:rPr>
          <w:lang w:val="tr-TR"/>
        </w:rPr>
        <w:lastRenderedPageBreak/>
        <w:t xml:space="preserve">6 aylık ile 4 yaş aralığındaki çocuklar hangi aşıyı olacak? </w:t>
      </w:r>
    </w:p>
    <w:p w14:paraId="1921C00B" w14:textId="5DDDE0F7" w:rsidR="00575C5A" w:rsidRDefault="00575C5A" w:rsidP="00575C5A">
      <w:pPr>
        <w:pStyle w:val="P68B1DB1-Normal2"/>
        <w:spacing w:after="0" w:line="288" w:lineRule="auto"/>
        <w:rPr>
          <w:lang w:val="tr-TR"/>
        </w:rPr>
      </w:pPr>
      <w:r>
        <w:rPr>
          <w:lang w:val="tr-TR"/>
        </w:rPr>
        <w:t xml:space="preserve">Çocuklara yönelik Moderna COVID-19 aşısı (Spikevax) ile çocuklara yönelik Pfizer COVID-19 aşısı (Comirnaty) </w:t>
      </w:r>
      <w:r w:rsidRPr="00427AB9">
        <w:rPr>
          <w:lang w:val="tr-TR"/>
        </w:rPr>
        <w:t>6 aylık ile 4 yaş aralığında</w:t>
      </w:r>
      <w:r w:rsidR="00C52A8F">
        <w:rPr>
          <w:lang w:val="tr-TR"/>
        </w:rPr>
        <w:t xml:space="preserve"> ol</w:t>
      </w:r>
      <w:r>
        <w:rPr>
          <w:lang w:val="tr-TR"/>
        </w:rPr>
        <w:t>an bazı çocuklar için onaylanmıştır</w:t>
      </w:r>
      <w:r w:rsidRPr="00427AB9">
        <w:rPr>
          <w:lang w:val="tr-TR"/>
        </w:rPr>
        <w:t>.</w:t>
      </w:r>
    </w:p>
    <w:p w14:paraId="240C521A" w14:textId="77777777" w:rsidR="00EE4876" w:rsidRDefault="00EE4876" w:rsidP="00575C5A">
      <w:pPr>
        <w:pStyle w:val="P68B1DB1-Normal2"/>
        <w:spacing w:after="0" w:line="288" w:lineRule="auto"/>
        <w:rPr>
          <w:lang w:val="tr-TR"/>
        </w:rPr>
      </w:pPr>
    </w:p>
    <w:p w14:paraId="46C03C1F" w14:textId="07B67848" w:rsidR="00575C5A" w:rsidRDefault="00575C5A" w:rsidP="00575C5A">
      <w:pPr>
        <w:pStyle w:val="P68B1DB1-Normal2"/>
        <w:spacing w:after="0" w:line="288" w:lineRule="auto"/>
        <w:rPr>
          <w:lang w:val="tr-TR"/>
        </w:rPr>
      </w:pPr>
      <w:r>
        <w:rPr>
          <w:lang w:val="tr-TR"/>
        </w:rPr>
        <w:t>Çocuklara primer dozları için aynı aşı markası uygulanmalıdır. Pfizer aşısı 8 hafta arayla vurulan 3 dozdur. Moderna aşısı 8 hafta arayla vurulan 2 dozdur.</w:t>
      </w:r>
    </w:p>
    <w:p w14:paraId="7E31048B" w14:textId="77777777" w:rsidR="00EE4876" w:rsidRDefault="00EE4876" w:rsidP="00575C5A">
      <w:pPr>
        <w:pStyle w:val="P68B1DB1-Normal2"/>
        <w:spacing w:after="0" w:line="288" w:lineRule="auto"/>
        <w:rPr>
          <w:lang w:val="tr-TR"/>
        </w:rPr>
      </w:pPr>
    </w:p>
    <w:p w14:paraId="446D5DFF" w14:textId="1B336BA3" w:rsidR="00575C5A" w:rsidRDefault="00575C5A" w:rsidP="00575C5A">
      <w:pPr>
        <w:pStyle w:val="P68B1DB1-Normal2"/>
        <w:spacing w:after="0" w:line="288" w:lineRule="auto"/>
        <w:rPr>
          <w:lang w:val="tr-TR"/>
        </w:rPr>
      </w:pPr>
      <w:r>
        <w:rPr>
          <w:lang w:val="tr-TR"/>
        </w:rPr>
        <w:t>Bağışıklığı ileri derecede kısıtlanmış bazı çocuklar Moderna aşısının 3 primer dozuna ihtiyaç duyabilir.</w:t>
      </w:r>
    </w:p>
    <w:p w14:paraId="1EB50B88" w14:textId="2288268B" w:rsidR="008C4152" w:rsidRDefault="008C4152" w:rsidP="00575C5A">
      <w:pPr>
        <w:pStyle w:val="P68B1DB1-Normal2"/>
        <w:spacing w:after="0" w:line="288" w:lineRule="auto"/>
        <w:rPr>
          <w:lang w:val="tr-TR"/>
        </w:rPr>
      </w:pPr>
    </w:p>
    <w:p w14:paraId="5C3B5692" w14:textId="76B94ACF" w:rsidR="008C4152" w:rsidRDefault="008C4152" w:rsidP="008C4152">
      <w:pPr>
        <w:pStyle w:val="P68B1DB1-Normal3"/>
        <w:spacing w:line="288" w:lineRule="auto"/>
        <w:rPr>
          <w:lang w:val="tr-TR"/>
        </w:rPr>
      </w:pPr>
      <w:r>
        <w:rPr>
          <w:lang w:val="tr-TR"/>
        </w:rPr>
        <w:t>Ç</w:t>
      </w:r>
      <w:r w:rsidRPr="00427AB9">
        <w:rPr>
          <w:lang w:val="tr-TR"/>
        </w:rPr>
        <w:t>ocu</w:t>
      </w:r>
      <w:r>
        <w:rPr>
          <w:lang w:val="tr-TR"/>
        </w:rPr>
        <w:t>ğumun hatırlatma dozuna ihtiyacı olacak mı</w:t>
      </w:r>
      <w:r w:rsidRPr="00427AB9">
        <w:rPr>
          <w:lang w:val="tr-TR"/>
        </w:rPr>
        <w:t>?</w:t>
      </w:r>
    </w:p>
    <w:p w14:paraId="2A3677E8" w14:textId="332F235F" w:rsidR="00575C5A" w:rsidRDefault="00575C5A" w:rsidP="00575C5A">
      <w:pPr>
        <w:pStyle w:val="P68B1DB1-Normal2"/>
        <w:spacing w:after="0" w:line="288" w:lineRule="auto"/>
        <w:rPr>
          <w:lang w:val="tr-TR"/>
        </w:rPr>
      </w:pPr>
      <w:r>
        <w:rPr>
          <w:lang w:val="tr-TR"/>
        </w:rPr>
        <w:t>6 aylık ile 4 yaş aralığındaki çocuklar için COVID-19 aşısı hatırlatma dozu önerilmemektedir.</w:t>
      </w:r>
    </w:p>
    <w:p w14:paraId="326CBFB7" w14:textId="77777777" w:rsidR="008C4152" w:rsidRDefault="008C4152" w:rsidP="00575C5A">
      <w:pPr>
        <w:pStyle w:val="P68B1DB1-Normal2"/>
        <w:spacing w:after="0" w:line="288" w:lineRule="auto"/>
        <w:rPr>
          <w:lang w:val="tr-TR"/>
        </w:rPr>
      </w:pPr>
    </w:p>
    <w:p w14:paraId="6F158E3F" w14:textId="6F841FAB" w:rsidR="00314F67" w:rsidRPr="00427AB9" w:rsidRDefault="00575C5A">
      <w:pPr>
        <w:pStyle w:val="P68B1DB1-Normal2"/>
        <w:spacing w:line="288" w:lineRule="auto"/>
        <w:rPr>
          <w:lang w:val="tr-TR"/>
        </w:rPr>
      </w:pPr>
      <w:r>
        <w:rPr>
          <w:lang w:val="tr-TR"/>
        </w:rPr>
        <w:t xml:space="preserve">Ağır COVID-19 risk faktörleri olan </w:t>
      </w:r>
      <w:r w:rsidRPr="00427AB9">
        <w:rPr>
          <w:lang w:val="tr-TR"/>
        </w:rPr>
        <w:t xml:space="preserve">5 yaş ve üstü </w:t>
      </w:r>
      <w:r>
        <w:rPr>
          <w:lang w:val="tr-TR"/>
        </w:rPr>
        <w:t xml:space="preserve">bazı </w:t>
      </w:r>
      <w:r w:rsidRPr="00427AB9">
        <w:rPr>
          <w:lang w:val="tr-TR"/>
        </w:rPr>
        <w:t xml:space="preserve">çocukların </w:t>
      </w:r>
      <w:r>
        <w:rPr>
          <w:lang w:val="tr-TR"/>
        </w:rPr>
        <w:t>son dozlarından 3 ay sonra hatırlatma dozu vurulması önerilir. Pfizer COVID-19 aşısı 5 – 15 yaş grubundaki çocuklarda hatırlatma dozu olarak kullanımı onaylanan tek aşıdır.</w:t>
      </w:r>
    </w:p>
    <w:p w14:paraId="28FEF1BC" w14:textId="77777777" w:rsidR="00314F67" w:rsidRPr="00427AB9" w:rsidRDefault="00000000">
      <w:pPr>
        <w:pStyle w:val="P68B1DB1-Normal3"/>
        <w:spacing w:line="288" w:lineRule="auto"/>
        <w:rPr>
          <w:lang w:val="tr-TR"/>
        </w:rPr>
      </w:pPr>
      <w:r w:rsidRPr="00427AB9">
        <w:rPr>
          <w:lang w:val="tr-TR"/>
        </w:rPr>
        <w:t>COVID-19 aşıları ve diğer aşılar</w:t>
      </w:r>
    </w:p>
    <w:p w14:paraId="578C9409" w14:textId="08CF37B9" w:rsidR="00314F67" w:rsidRPr="00427AB9" w:rsidRDefault="00000000">
      <w:pPr>
        <w:pStyle w:val="P68B1DB1-Normal2"/>
        <w:spacing w:line="288" w:lineRule="auto"/>
        <w:rPr>
          <w:lang w:val="tr-TR"/>
        </w:rPr>
      </w:pPr>
      <w:proofErr w:type="spellStart"/>
      <w:r w:rsidRPr="00427AB9">
        <w:rPr>
          <w:lang w:val="tr-TR"/>
        </w:rPr>
        <w:t>Australian</w:t>
      </w:r>
      <w:proofErr w:type="spellEnd"/>
      <w:r w:rsidRPr="00427AB9">
        <w:rPr>
          <w:lang w:val="tr-TR"/>
        </w:rPr>
        <w:t xml:space="preserve"> Technical </w:t>
      </w:r>
      <w:proofErr w:type="spellStart"/>
      <w:r w:rsidRPr="00427AB9">
        <w:rPr>
          <w:lang w:val="tr-TR"/>
        </w:rPr>
        <w:t>Advisory</w:t>
      </w:r>
      <w:proofErr w:type="spellEnd"/>
      <w:r w:rsidRPr="00427AB9">
        <w:rPr>
          <w:lang w:val="tr-TR"/>
        </w:rPr>
        <w:t xml:space="preserve"> </w:t>
      </w:r>
      <w:proofErr w:type="spellStart"/>
      <w:r w:rsidRPr="00427AB9">
        <w:rPr>
          <w:lang w:val="tr-TR"/>
        </w:rPr>
        <w:t>Group</w:t>
      </w:r>
      <w:proofErr w:type="spellEnd"/>
      <w:r w:rsidRPr="00427AB9">
        <w:rPr>
          <w:lang w:val="tr-TR"/>
        </w:rPr>
        <w:t xml:space="preserve"> on </w:t>
      </w:r>
      <w:proofErr w:type="spellStart"/>
      <w:r w:rsidRPr="00427AB9">
        <w:rPr>
          <w:lang w:val="tr-TR"/>
        </w:rPr>
        <w:t>Immunisation</w:t>
      </w:r>
      <w:proofErr w:type="spellEnd"/>
      <w:r w:rsidR="00575C5A">
        <w:rPr>
          <w:lang w:val="tr-TR"/>
        </w:rPr>
        <w:t xml:space="preserve"> (ATAGI)</w:t>
      </w:r>
      <w:r w:rsidRPr="00427AB9">
        <w:rPr>
          <w:lang w:val="tr-TR"/>
        </w:rPr>
        <w:t>, ateş gibi yan etkilerin riskini en aza indirmek için 6 aylık ile 4 yaş aralığındaki çocukların COVID-19 aşıları ile diğer aşılar arasında 7 ila 14 gün beklemelerini önermektedir. Bununla beraber, uzak bölgelerdeki sosyal yardım programları gibi durumlarda ayrı zamanlarda yapılmalarında zorluk olacaksa COVID-19 aşısı diğer aşılarla aynı zamanda yapılabilir. </w:t>
      </w:r>
    </w:p>
    <w:p w14:paraId="4717F5D6" w14:textId="77777777" w:rsidR="00314F67" w:rsidRPr="00427AB9" w:rsidRDefault="00000000">
      <w:pPr>
        <w:pStyle w:val="P68B1DB1-Normal3"/>
        <w:spacing w:line="288" w:lineRule="auto"/>
        <w:rPr>
          <w:lang w:val="tr-TR"/>
        </w:rPr>
      </w:pPr>
      <w:r w:rsidRPr="00427AB9">
        <w:rPr>
          <w:lang w:val="tr-TR"/>
        </w:rPr>
        <w:t>Çocuğunuz COVID-19 geçirdiyse</w:t>
      </w:r>
    </w:p>
    <w:p w14:paraId="7D3EE10A" w14:textId="082CF014" w:rsidR="00314F67" w:rsidRPr="00427AB9" w:rsidRDefault="00000000">
      <w:pPr>
        <w:pStyle w:val="P68B1DB1-Normal2"/>
        <w:spacing w:line="288" w:lineRule="auto"/>
        <w:rPr>
          <w:lang w:val="tr-TR"/>
        </w:rPr>
      </w:pPr>
      <w:r w:rsidRPr="00427AB9">
        <w:rPr>
          <w:lang w:val="tr-TR"/>
        </w:rPr>
        <w:t>Çocuğunuzun COVID-19 testi pozitif çıkarsa COVID-19 aşısı olabilmesi için testten sonra 3 ay beklemesi gerekir. Çocuğunuz aşı olabilecekler listesindeyse sonraki planlanan COVID-19 aşısı 3 aylık süre geçtikten sonra mümkün olan en kısa zamanda yapılmalıdır. Çocuğunuz yine de kendisi için önerilen tüm dozları vurulmalıdır. </w:t>
      </w:r>
    </w:p>
    <w:p w14:paraId="704C35B7" w14:textId="77777777" w:rsidR="00314F67" w:rsidRPr="00427AB9" w:rsidRDefault="00000000">
      <w:pPr>
        <w:pStyle w:val="P68B1DB1-Normal3"/>
        <w:spacing w:line="288" w:lineRule="auto"/>
        <w:rPr>
          <w:lang w:val="tr-TR"/>
        </w:rPr>
      </w:pPr>
      <w:r w:rsidRPr="00427AB9">
        <w:rPr>
          <w:lang w:val="tr-TR"/>
        </w:rPr>
        <w:t xml:space="preserve">Çocuğumun aşı olması için ne zaman randevu alabilirim? </w:t>
      </w:r>
    </w:p>
    <w:p w14:paraId="36B59BB3" w14:textId="4E9E37F2" w:rsidR="00314F67" w:rsidRPr="00036C44" w:rsidRDefault="00C52A8F" w:rsidP="00C52A8F">
      <w:pPr>
        <w:rPr>
          <w:lang w:val="tr-TR"/>
        </w:rPr>
      </w:pPr>
      <w:r>
        <w:rPr>
          <w:rFonts w:eastAsiaTheme="minorHAnsi"/>
          <w:lang w:val="tr-TR"/>
        </w:rPr>
        <w:t>Bu yaş grubunda olup gerekli şartları karşılayan çocuklar için Aşı Kliniği Bulucu üzerinden randevular açılmıştır:</w:t>
      </w:r>
      <w:r w:rsidRPr="00036C44">
        <w:rPr>
          <w:lang w:val="tr-TR"/>
        </w:rPr>
        <w:t xml:space="preserve"> </w:t>
      </w:r>
      <w:hyperlink r:id="rId8" w:history="1">
        <w:r w:rsidRPr="00036C44">
          <w:rPr>
            <w:rStyle w:val="Hyperlink"/>
            <w:lang w:val="tr-TR"/>
          </w:rPr>
          <w:t>https://covid-vaccine.healthdirect.gov.au/booking/</w:t>
        </w:r>
      </w:hyperlink>
    </w:p>
    <w:p w14:paraId="7023035B" w14:textId="3E690F48" w:rsidR="00314F67" w:rsidRPr="00427AB9" w:rsidRDefault="00F545DA">
      <w:pPr>
        <w:pStyle w:val="P68B1DB1-Normal2"/>
        <w:spacing w:line="288" w:lineRule="auto"/>
        <w:rPr>
          <w:lang w:val="tr-TR"/>
        </w:rPr>
      </w:pPr>
      <w:r>
        <w:rPr>
          <w:lang w:val="tr-TR"/>
        </w:rPr>
        <w:t>Aşı sağlayıcılar yeni randevular eklemeye devam edeceği için düzenli olarak kontrol edin.</w:t>
      </w:r>
    </w:p>
    <w:p w14:paraId="0A44B864" w14:textId="77777777" w:rsidR="00314F67" w:rsidRPr="00427AB9" w:rsidRDefault="00000000">
      <w:pPr>
        <w:pStyle w:val="P68B1DB1-Normal3"/>
        <w:spacing w:line="288" w:lineRule="auto"/>
        <w:rPr>
          <w:lang w:val="tr-TR"/>
        </w:rPr>
      </w:pPr>
      <w:r w:rsidRPr="00427AB9">
        <w:rPr>
          <w:lang w:val="tr-TR"/>
        </w:rPr>
        <w:t>Daha fazla bilgi</w:t>
      </w:r>
    </w:p>
    <w:p w14:paraId="3C24EC94" w14:textId="3F02F001" w:rsidR="00314F67" w:rsidRPr="00427AB9" w:rsidRDefault="00000000" w:rsidP="00756F31">
      <w:pPr>
        <w:spacing w:line="288" w:lineRule="auto"/>
        <w:rPr>
          <w:rFonts w:eastAsiaTheme="minorHAnsi"/>
          <w:lang w:val="tr-TR"/>
        </w:rPr>
      </w:pPr>
      <w:r w:rsidRPr="00427AB9">
        <w:rPr>
          <w:noProof/>
          <w:lang w:val="tr-TR"/>
        </w:rPr>
        <w:drawing>
          <wp:anchor distT="0" distB="0" distL="114300" distR="114300" simplePos="0" relativeHeight="251663360" behindDoc="0" locked="0" layoutInCell="1" allowOverlap="1" wp14:anchorId="6F94BF1B" wp14:editId="38746ABE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532130" cy="533400"/>
            <wp:effectExtent l="0" t="0" r="127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7AB9">
        <w:rPr>
          <w:rFonts w:eastAsiaTheme="minorHAnsi"/>
          <w:lang w:val="tr-TR"/>
        </w:rPr>
        <w:t>Daha fazla bilgi için www.health.gov.au adresine gidin ya da 1800 020 080 numaralı telefondan Ulusal Koronavirüs Yardım hattını arayın. Ücretsiz tercüme hizmetleri için 8'i tuşlayın.</w:t>
      </w:r>
    </w:p>
    <w:sectPr w:rsidR="00314F67" w:rsidRPr="00427A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04" w:right="1134" w:bottom="170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9D339" w14:textId="77777777" w:rsidR="00CF2BF7" w:rsidRDefault="00CF2BF7">
      <w:pPr>
        <w:spacing w:after="0"/>
      </w:pPr>
      <w:r>
        <w:separator/>
      </w:r>
    </w:p>
  </w:endnote>
  <w:endnote w:type="continuationSeparator" w:id="0">
    <w:p w14:paraId="68A543F5" w14:textId="77777777" w:rsidR="00CF2BF7" w:rsidRDefault="00CF2B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ok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7F68" w14:textId="77777777" w:rsidR="00EE4876" w:rsidRDefault="00EE48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8C0A" w14:textId="77777777" w:rsidR="00314F67" w:rsidRDefault="00000000">
    <w:pPr>
      <w:pStyle w:val="Footer"/>
      <w:rPr>
        <w:rStyle w:val="Hyperlink"/>
        <w:rFonts w:eastAsiaTheme="minorHAnsi"/>
        <w:color w:val="auto"/>
        <w:sz w:val="18"/>
        <w:u w:val="none"/>
      </w:rPr>
    </w:pPr>
    <w:hyperlink r:id="rId1" w:history="1">
      <w:r>
        <w:rPr>
          <w:rStyle w:val="Hyperlink"/>
          <w:rFonts w:eastAsiaTheme="minorHAnsi"/>
          <w:sz w:val="18"/>
        </w:rPr>
        <w:t>www.health.gov.au/covid19-vaccines-languages</w:t>
      </w:r>
    </w:hyperlink>
    <w:r>
      <w:rPr>
        <w:rStyle w:val="Hyperlink"/>
        <w:rFonts w:eastAsiaTheme="minorHAnsi"/>
        <w:color w:val="auto"/>
        <w:sz w:val="18"/>
        <w:u w:val="none"/>
      </w:rPr>
      <w:tab/>
    </w:r>
    <w:r>
      <w:rPr>
        <w:rStyle w:val="Hyperlink"/>
        <w:rFonts w:eastAsiaTheme="minorHAnsi"/>
        <w:color w:val="auto"/>
        <w:sz w:val="18"/>
        <w:u w:val="none"/>
      </w:rPr>
      <w:tab/>
    </w:r>
    <w:r>
      <w:rPr>
        <w:rStyle w:val="Hyperlink"/>
        <w:rFonts w:eastAsiaTheme="minorHAnsi"/>
        <w:color w:val="auto"/>
        <w:sz w:val="18"/>
        <w:u w:val="none"/>
      </w:rPr>
      <w:fldChar w:fldCharType="begin"/>
    </w:r>
    <w:r>
      <w:rPr>
        <w:rStyle w:val="Hyperlink"/>
        <w:rFonts w:eastAsiaTheme="minorHAnsi"/>
        <w:color w:val="auto"/>
        <w:sz w:val="18"/>
        <w:u w:val="none"/>
      </w:rPr>
      <w:instrText xml:space="preserve"> PAGE   \* MERGEFORMAT </w:instrText>
    </w:r>
    <w:r>
      <w:rPr>
        <w:rStyle w:val="Hyperlink"/>
        <w:rFonts w:eastAsiaTheme="minorHAnsi"/>
        <w:color w:val="auto"/>
        <w:sz w:val="18"/>
        <w:u w:val="none"/>
      </w:rPr>
      <w:fldChar w:fldCharType="separate"/>
    </w:r>
    <w:r>
      <w:rPr>
        <w:rStyle w:val="Hyperlink"/>
        <w:rFonts w:eastAsiaTheme="minorHAnsi"/>
        <w:color w:val="auto"/>
        <w:sz w:val="18"/>
      </w:rPr>
      <w:t>1</w:t>
    </w:r>
    <w:r>
      <w:rPr>
        <w:rStyle w:val="Hyperlink"/>
        <w:rFonts w:eastAsiaTheme="minorHAnsi"/>
        <w:color w:val="auto"/>
        <w:sz w:val="18"/>
        <w:u w:val="none"/>
      </w:rPr>
      <w:fldChar w:fldCharType="end"/>
    </w:r>
  </w:p>
  <w:p w14:paraId="6AE84774" w14:textId="0BE42FC2" w:rsidR="00314F67" w:rsidRPr="00C2402F" w:rsidRDefault="00EE4876" w:rsidP="00EE4876">
    <w:pPr>
      <w:spacing w:line="288" w:lineRule="auto"/>
      <w:rPr>
        <w:color w:val="3764AE"/>
        <w:sz w:val="18"/>
        <w:szCs w:val="18"/>
      </w:rPr>
    </w:pPr>
    <w:r w:rsidRPr="00C2402F">
      <w:rPr>
        <w:sz w:val="18"/>
        <w:szCs w:val="18"/>
      </w:rPr>
      <w:t>COVID-19 vaccination recommended for some children aged 6 months to 4 years - 10022023 - Turkish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541B2" w14:textId="783C1FAE" w:rsidR="00314F67" w:rsidRPr="00C2402F" w:rsidRDefault="00EE4876" w:rsidP="00EE4876">
    <w:pPr>
      <w:spacing w:line="288" w:lineRule="auto"/>
      <w:rPr>
        <w:color w:val="3764AE"/>
        <w:sz w:val="18"/>
        <w:szCs w:val="18"/>
      </w:rPr>
    </w:pPr>
    <w:r w:rsidRPr="00C2402F">
      <w:rPr>
        <w:sz w:val="18"/>
        <w:szCs w:val="18"/>
      </w:rPr>
      <w:t>COVID-19 vaccination recommended for some children aged 6 months to 4 years - 10022023 - Turkish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DF269" w14:textId="77777777" w:rsidR="00CF2BF7" w:rsidRDefault="00CF2BF7">
      <w:pPr>
        <w:spacing w:after="0"/>
      </w:pPr>
      <w:r>
        <w:separator/>
      </w:r>
    </w:p>
  </w:footnote>
  <w:footnote w:type="continuationSeparator" w:id="0">
    <w:p w14:paraId="56F91486" w14:textId="77777777" w:rsidR="00CF2BF7" w:rsidRDefault="00CF2B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A86B" w14:textId="77777777" w:rsidR="00EE4876" w:rsidRDefault="00EE48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984A" w14:textId="77777777" w:rsidR="00314F67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1C620F" wp14:editId="6AEAB04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5" name="Picture 5" descr="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B23C9" w14:textId="77777777" w:rsidR="00314F67" w:rsidRDefault="00000000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879F4BA" wp14:editId="09AE6881">
          <wp:simplePos x="0" y="0"/>
          <wp:positionH relativeFrom="page">
            <wp:posOffset>5715</wp:posOffset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16" name="Picture 16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4CD4"/>
    <w:multiLevelType w:val="hybridMultilevel"/>
    <w:tmpl w:val="2A046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3294B"/>
    <w:multiLevelType w:val="hybridMultilevel"/>
    <w:tmpl w:val="947E38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2370D"/>
    <w:multiLevelType w:val="multilevel"/>
    <w:tmpl w:val="629C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D3438"/>
    <w:multiLevelType w:val="hybridMultilevel"/>
    <w:tmpl w:val="19BC88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10005"/>
    <w:multiLevelType w:val="hybridMultilevel"/>
    <w:tmpl w:val="00864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F0F0B"/>
    <w:multiLevelType w:val="hybridMultilevel"/>
    <w:tmpl w:val="A1640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03D02"/>
    <w:multiLevelType w:val="hybridMultilevel"/>
    <w:tmpl w:val="4904A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24E46"/>
    <w:multiLevelType w:val="hybridMultilevel"/>
    <w:tmpl w:val="B4084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6414CB"/>
    <w:multiLevelType w:val="hybridMultilevel"/>
    <w:tmpl w:val="D1509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12ED9"/>
    <w:multiLevelType w:val="hybridMultilevel"/>
    <w:tmpl w:val="FF02861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96A393C"/>
    <w:multiLevelType w:val="hybridMultilevel"/>
    <w:tmpl w:val="D87ED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737199">
    <w:abstractNumId w:val="8"/>
  </w:num>
  <w:num w:numId="2" w16cid:durableId="2082749259">
    <w:abstractNumId w:val="1"/>
  </w:num>
  <w:num w:numId="3" w16cid:durableId="884751808">
    <w:abstractNumId w:val="0"/>
  </w:num>
  <w:num w:numId="4" w16cid:durableId="893277807">
    <w:abstractNumId w:val="9"/>
  </w:num>
  <w:num w:numId="5" w16cid:durableId="596062251">
    <w:abstractNumId w:val="7"/>
  </w:num>
  <w:num w:numId="6" w16cid:durableId="852037550">
    <w:abstractNumId w:val="5"/>
  </w:num>
  <w:num w:numId="7" w16cid:durableId="2064400993">
    <w:abstractNumId w:val="3"/>
  </w:num>
  <w:num w:numId="8" w16cid:durableId="546260922">
    <w:abstractNumId w:val="4"/>
  </w:num>
  <w:num w:numId="9" w16cid:durableId="745765429">
    <w:abstractNumId w:val="11"/>
  </w:num>
  <w:num w:numId="10" w16cid:durableId="818884375">
    <w:abstractNumId w:val="6"/>
  </w:num>
  <w:num w:numId="11" w16cid:durableId="983966404">
    <w:abstractNumId w:val="10"/>
  </w:num>
  <w:num w:numId="12" w16cid:durableId="810749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67"/>
    <w:rsid w:val="00036C44"/>
    <w:rsid w:val="00314F67"/>
    <w:rsid w:val="00427AB9"/>
    <w:rsid w:val="00520B4E"/>
    <w:rsid w:val="00520E54"/>
    <w:rsid w:val="00562422"/>
    <w:rsid w:val="00575C5A"/>
    <w:rsid w:val="006A725D"/>
    <w:rsid w:val="00756F31"/>
    <w:rsid w:val="008C4152"/>
    <w:rsid w:val="008D7682"/>
    <w:rsid w:val="00A4153B"/>
    <w:rsid w:val="00A64303"/>
    <w:rsid w:val="00BC51FB"/>
    <w:rsid w:val="00C2402F"/>
    <w:rsid w:val="00C52A8F"/>
    <w:rsid w:val="00CF2BF7"/>
    <w:rsid w:val="00D228B4"/>
    <w:rsid w:val="00E26257"/>
    <w:rsid w:val="00EE4876"/>
    <w:rsid w:val="00EE5449"/>
    <w:rsid w:val="00F545DA"/>
    <w:rsid w:val="00F9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EA123"/>
  <w15:chartTrackingRefBased/>
  <w15:docId w15:val="{0B07EF4D-1793-491F-9EBA-1CC346E9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 w:line="240" w:lineRule="auto"/>
    </w:pPr>
    <w:rPr>
      <w:rFonts w:ascii="Arial" w:eastAsiaTheme="minorEastAsia" w:hAnsi="Arial" w:cs="Arial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color w:val="3665AE"/>
      <w:sz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="Arial"/>
      <w:b/>
      <w:color w:val="3665AE"/>
      <w:sz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Arial" w:eastAsiaTheme="majorEastAsia" w:hAnsi="Arial" w:cstheme="majorBidi"/>
      <w:b/>
      <w:color w:val="2F5496" w:themeColor="accent1" w:themeShade="BF"/>
      <w:sz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"/>
    <w:basedOn w:val="Normal"/>
    <w:link w:val="ListParagraphChar"/>
    <w:uiPriority w:val="34"/>
    <w:qFormat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"/>
    <w:basedOn w:val="DefaultParagraphFont"/>
    <w:link w:val="ListParagraph"/>
    <w:uiPriority w:val="34"/>
    <w:qFormat/>
    <w:locked/>
    <w:rPr>
      <w:rFonts w:ascii="Arial" w:eastAsiaTheme="minorEastAsia" w:hAnsi="Arial" w:cs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Theme="minorEastAsia" w:hAnsi="Arial" w:cs="Arial"/>
      <w:sz w:val="20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customStyle="1" w:styleId="null">
    <w:name w:val="null"/>
    <w:basedOn w:val="Normal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Theme="minorEastAsia" w:hAnsi="Arial" w:cs="Arial"/>
      <w:b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Gotham Rounded Book" w:hAnsi="Gotham Rounded Book" w:cs="Gotham Rounded Book"/>
      <w:color w:val="000000"/>
    </w:rPr>
  </w:style>
  <w:style w:type="character" w:customStyle="1" w:styleId="A2">
    <w:name w:val="A2"/>
    <w:uiPriority w:val="99"/>
    <w:rPr>
      <w:rFonts w:cs="Gotham Rounded Book"/>
      <w:color w:val="3663AE"/>
      <w:sz w:val="23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Arial" w:eastAsiaTheme="minorEastAsia" w:hAnsi="Arial" w:cs="Arial"/>
      <w:sz w:val="2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P68B1DB1-Normal1">
    <w:name w:val="P68B1DB1-Normal1"/>
    <w:basedOn w:val="Normal"/>
    <w:rPr>
      <w:rFonts w:ascii="Arial Rounded MT Bold" w:eastAsiaTheme="majorEastAsia" w:hAnsi="Arial Rounded MT Bold"/>
      <w:b/>
      <w:color w:val="EC6B20"/>
      <w:sz w:val="72"/>
    </w:rPr>
  </w:style>
  <w:style w:type="paragraph" w:customStyle="1" w:styleId="P68B1DB1-Normal2">
    <w:name w:val="P68B1DB1-Normal2"/>
    <w:basedOn w:val="Normal"/>
    <w:rPr>
      <w:rFonts w:eastAsiaTheme="minorHAnsi"/>
    </w:rPr>
  </w:style>
  <w:style w:type="paragraph" w:customStyle="1" w:styleId="P68B1DB1-Normal3">
    <w:name w:val="P68B1DB1-Normal3"/>
    <w:basedOn w:val="Normal"/>
    <w:rPr>
      <w:rFonts w:eastAsiaTheme="minorHAnsi"/>
      <w:b/>
    </w:rPr>
  </w:style>
  <w:style w:type="paragraph" w:customStyle="1" w:styleId="P68B1DB1-Footer4">
    <w:name w:val="P68B1DB1-Footer4"/>
    <w:basedOn w:val="Footer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-vaccine.healthdirect.gov.au/bookin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alth.gov.au/covid19-vaccines-languag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FF7B0-8BB8-496B-9F1D-6A5C206F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COVID-19 vaccination recommended for some children aged 6 months to 4 years - 20092022 - Turkish</vt:lpstr>
      <vt:lpstr>COVID-19 vaccination for some children aged 6 months to 4 years - 14082022 - Turkish</vt:lpstr>
    </vt:vector>
  </TitlesOfParts>
  <Manager/>
  <Company/>
  <LinksUpToDate>false</LinksUpToDate>
  <CharactersWithSpaces>3712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recommended for some children aged 6 months to 4 years - 10022023 - Turkish</dc:title>
  <dc:subject/>
  <dc:creator>Australian Government</dc:creator>
  <cp:keywords/>
  <dc:description/>
  <cp:lastModifiedBy>Arnel Zamora</cp:lastModifiedBy>
  <cp:revision>3</cp:revision>
  <dcterms:created xsi:type="dcterms:W3CDTF">2023-02-07T02:58:00Z</dcterms:created>
  <dcterms:modified xsi:type="dcterms:W3CDTF">2023-02-07T02:58:00Z</dcterms:modified>
  <cp:category/>
</cp:coreProperties>
</file>