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82A4F" w14:textId="77777777" w:rsidR="00C06BAA" w:rsidRDefault="008613D7" w:rsidP="00C06BAA">
      <w:pPr>
        <w:pStyle w:val="Title"/>
      </w:pPr>
      <w:r w:rsidRPr="00C06BAA">
        <w:t>Allied Health Industry Reference Group</w:t>
      </w:r>
    </w:p>
    <w:p w14:paraId="32F3F6F0" w14:textId="139B82B5" w:rsidR="008613D7" w:rsidRPr="00C06BAA" w:rsidRDefault="008613D7" w:rsidP="00C06BAA">
      <w:pPr>
        <w:pStyle w:val="Subtitle"/>
      </w:pPr>
      <w:r w:rsidRPr="00C06BAA">
        <w:rPr>
          <w:rStyle w:val="SubtitleChar"/>
        </w:rPr>
        <w:t xml:space="preserve">Meeting </w:t>
      </w:r>
      <w:r w:rsidR="00FA7FE0">
        <w:rPr>
          <w:rStyle w:val="SubtitleChar"/>
        </w:rPr>
        <w:t>five</w:t>
      </w:r>
      <w:r w:rsidRPr="00C06BAA">
        <w:rPr>
          <w:rStyle w:val="SubtitleChar"/>
        </w:rPr>
        <w:t>: 14 March 2023 Summary of Outcomes</w:t>
      </w:r>
    </w:p>
    <w:p w14:paraId="54552848" w14:textId="6BBF40BC" w:rsidR="008613D7" w:rsidRDefault="008613D7" w:rsidP="008613D7">
      <w:r>
        <w:t>The Allied Health Industry Reference Group (AHIRG) held its fifth meeting on 14 March 2023.</w:t>
      </w:r>
    </w:p>
    <w:p w14:paraId="64E66A35" w14:textId="5DB502F2" w:rsidR="008613D7" w:rsidRDefault="008613D7" w:rsidP="002B4E92">
      <w:r>
        <w:t>The topics covered in the meeting included:</w:t>
      </w:r>
    </w:p>
    <w:p w14:paraId="7DA357D6" w14:textId="61C75B4A" w:rsidR="005B32C4" w:rsidRDefault="00367F70" w:rsidP="002B4E92">
      <w:pPr>
        <w:pStyle w:val="ListBullet"/>
      </w:pPr>
      <w:r>
        <w:t>A</w:t>
      </w:r>
      <w:r w:rsidR="00961409">
        <w:t>n update on</w:t>
      </w:r>
      <w:r>
        <w:t xml:space="preserve"> digital health activities </w:t>
      </w:r>
      <w:r w:rsidR="00961409">
        <w:t>under</w:t>
      </w:r>
      <w:r w:rsidR="00A13257">
        <w:t xml:space="preserve"> </w:t>
      </w:r>
      <w:r w:rsidR="00961409">
        <w:t>way in</w:t>
      </w:r>
      <w:r>
        <w:t xml:space="preserve"> the allied health sector</w:t>
      </w:r>
      <w:r w:rsidR="00631E10">
        <w:t>, with</w:t>
      </w:r>
      <w:r w:rsidR="00961409">
        <w:t> </w:t>
      </w:r>
      <w:r w:rsidR="00631E10">
        <w:t xml:space="preserve">presentations </w:t>
      </w:r>
      <w:r w:rsidR="00375FA6">
        <w:t>provided</w:t>
      </w:r>
      <w:r w:rsidR="00631E10">
        <w:t xml:space="preserve"> by KPMG </w:t>
      </w:r>
      <w:r w:rsidR="00311232">
        <w:t xml:space="preserve">Australia </w:t>
      </w:r>
      <w:r w:rsidR="00631E10">
        <w:t>and Allied Health Professions Australia (AHPA).</w:t>
      </w:r>
    </w:p>
    <w:p w14:paraId="421CCBF1" w14:textId="1ACAB5AF" w:rsidR="003441B0" w:rsidRPr="002B4E92" w:rsidRDefault="005B32C4" w:rsidP="002B4E92">
      <w:pPr>
        <w:pStyle w:val="ListBullet2"/>
      </w:pPr>
      <w:r w:rsidRPr="002B4E92">
        <w:t xml:space="preserve">KPMG </w:t>
      </w:r>
      <w:r w:rsidR="00961409" w:rsidRPr="002B4E92">
        <w:t>provided an update on</w:t>
      </w:r>
      <w:r w:rsidRPr="002B4E92">
        <w:t xml:space="preserve"> a scoping study they are undertaking of behalf of the Department of Health and Aged Care (the Department)</w:t>
      </w:r>
      <w:r w:rsidR="00A13257" w:rsidRPr="002B4E92">
        <w:t>, which is</w:t>
      </w:r>
      <w:r w:rsidRPr="002B4E92">
        <w:t xml:space="preserve"> </w:t>
      </w:r>
      <w:r w:rsidR="00BE2848" w:rsidRPr="002B4E92">
        <w:t xml:space="preserve">analysing </w:t>
      </w:r>
      <w:r w:rsidR="00624DA5" w:rsidRPr="002B4E92">
        <w:t>barriers to</w:t>
      </w:r>
      <w:r w:rsidR="00EE489D" w:rsidRPr="002B4E92">
        <w:t xml:space="preserve"> </w:t>
      </w:r>
      <w:r w:rsidR="00A13257" w:rsidRPr="002B4E92">
        <w:t>adopting</w:t>
      </w:r>
      <w:r w:rsidR="00624DA5" w:rsidRPr="002B4E92">
        <w:t xml:space="preserve"> </w:t>
      </w:r>
      <w:r w:rsidRPr="002B4E92">
        <w:t>digital health tools</w:t>
      </w:r>
      <w:r w:rsidR="00961409" w:rsidRPr="002B4E92">
        <w:t>, in particular clinical information systems that are conformant with My Health Record (MHR), among allied health professionals</w:t>
      </w:r>
      <w:r w:rsidR="00624DA5" w:rsidRPr="002B4E92">
        <w:t>.</w:t>
      </w:r>
    </w:p>
    <w:p w14:paraId="6B67AC5B" w14:textId="77777777" w:rsidR="00961409" w:rsidRPr="002B4E92" w:rsidRDefault="001B77C8" w:rsidP="002B4E92">
      <w:pPr>
        <w:pStyle w:val="ListBullet2"/>
      </w:pPr>
      <w:r w:rsidRPr="002B4E92">
        <w:t xml:space="preserve">AHPA </w:t>
      </w:r>
      <w:r w:rsidR="009C6DAF" w:rsidRPr="002B4E92">
        <w:t xml:space="preserve">presented </w:t>
      </w:r>
      <w:r w:rsidRPr="002B4E92">
        <w:t>on</w:t>
      </w:r>
      <w:r w:rsidR="009C6DAF" w:rsidRPr="002B4E92">
        <w:t xml:space="preserve"> their work with the Australian Digital Health Agency</w:t>
      </w:r>
      <w:r w:rsidR="00A41E1C" w:rsidRPr="002B4E92">
        <w:t xml:space="preserve"> (ADHA)</w:t>
      </w:r>
      <w:r w:rsidR="006160F9" w:rsidRPr="002B4E92">
        <w:t>, focusing on the use of the MHR system by allied health professionals. This</w:t>
      </w:r>
      <w:r w:rsidR="00624DA5" w:rsidRPr="002B4E92">
        <w:t xml:space="preserve"> has</w:t>
      </w:r>
      <w:r w:rsidR="006160F9" w:rsidRPr="002B4E92">
        <w:t xml:space="preserve"> included </w:t>
      </w:r>
      <w:r w:rsidR="00624DA5" w:rsidRPr="002B4E92">
        <w:t xml:space="preserve">the development of an allied health event summary that could be uploaded into MHR, noting it can only be uploaded in PDF form. AHPA are also contributing to a classification project that is being run by ADHA, which is mapping documents that could be included in MHR.  </w:t>
      </w:r>
    </w:p>
    <w:p w14:paraId="0CA404AA" w14:textId="621C1BE9" w:rsidR="00C33C6E" w:rsidRDefault="00C33C6E" w:rsidP="002B4E92">
      <w:pPr>
        <w:pStyle w:val="ListBullet2"/>
      </w:pPr>
      <w:r w:rsidRPr="002B4E92">
        <w:t>D</w:t>
      </w:r>
      <w:r>
        <w:t>iscussions between AHIRG members highlighted the need for:</w:t>
      </w:r>
    </w:p>
    <w:p w14:paraId="0B53B039" w14:textId="0CF164B0" w:rsidR="00C33C6E" w:rsidRPr="002B4E92" w:rsidRDefault="00037B70" w:rsidP="002B4E92">
      <w:pPr>
        <w:pStyle w:val="ListBullet3"/>
      </w:pPr>
      <w:r w:rsidRPr="002B4E92">
        <w:t>Consumers to be a primary concern during consultations, particularly regarding ways to improve engagement and understanding of how their information can be used and accessed</w:t>
      </w:r>
      <w:r w:rsidR="0021518C" w:rsidRPr="002B4E92">
        <w:t>.</w:t>
      </w:r>
    </w:p>
    <w:p w14:paraId="6D15ECF8" w14:textId="6240EB4F" w:rsidR="00961409" w:rsidRDefault="0021518C" w:rsidP="002B4E92">
      <w:pPr>
        <w:pStyle w:val="ListBullet3"/>
      </w:pPr>
      <w:r w:rsidRPr="002B4E92">
        <w:t>Any improvements to the uptake of digital tools needs to be applied to the entire healthcare sys</w:t>
      </w:r>
      <w:r>
        <w:t>tem</w:t>
      </w:r>
      <w:r w:rsidR="00407922">
        <w:t>, to take advantage of their benefits</w:t>
      </w:r>
      <w:r>
        <w:t>.</w:t>
      </w:r>
    </w:p>
    <w:p w14:paraId="1DA43465" w14:textId="1C44EE2A" w:rsidR="0048370F" w:rsidRDefault="00A20EA0" w:rsidP="002B4E92">
      <w:pPr>
        <w:pStyle w:val="ListBullet"/>
      </w:pPr>
      <w:r>
        <w:t>The Conjoint Allied Health Professors, joined by representatives of the University of Sydney, gave a demonstration of the newly developed Occasions of Care Explained and Analysed (OCEAN) tool</w:t>
      </w:r>
      <w:r w:rsidR="0089718E">
        <w:t xml:space="preserve"> which has evolved from the Bettering the Evaluation of Care and Health (BEACH) project</w:t>
      </w:r>
      <w:r>
        <w:t xml:space="preserve">. </w:t>
      </w:r>
      <w:r w:rsidR="00043AED">
        <w:t xml:space="preserve">This tool provides a reliable, reproducible model for collecting data from healthcare professions across Australia. It was first created for GPs and general practice nurses and </w:t>
      </w:r>
      <w:r w:rsidR="0089718E">
        <w:t xml:space="preserve">has potential to be </w:t>
      </w:r>
      <w:r w:rsidR="00CA79C6">
        <w:t>expanded</w:t>
      </w:r>
      <w:r w:rsidR="00043AED">
        <w:t xml:space="preserve"> for use by allied health professionals.</w:t>
      </w:r>
      <w:r w:rsidR="0048370F">
        <w:t xml:space="preserve"> </w:t>
      </w:r>
      <w:r w:rsidR="00CA79C6">
        <w:t xml:space="preserve">The Conjoint Professors sought AHIRG members’ opinions on </w:t>
      </w:r>
      <w:r w:rsidR="0089718E">
        <w:t>priorities and requirements</w:t>
      </w:r>
      <w:r w:rsidR="00CA79C6">
        <w:t xml:space="preserve"> for </w:t>
      </w:r>
      <w:r w:rsidR="0089718E">
        <w:t>a</w:t>
      </w:r>
      <w:r w:rsidR="00624DA5">
        <w:t xml:space="preserve"> proposed</w:t>
      </w:r>
      <w:r w:rsidR="00CA79C6">
        <w:t xml:space="preserve"> allied health expansion. </w:t>
      </w:r>
      <w:r w:rsidR="0048370F">
        <w:t>Discussion on this item highlighted:</w:t>
      </w:r>
    </w:p>
    <w:p w14:paraId="1D902C2E" w14:textId="21D137C4" w:rsidR="0048370F" w:rsidRDefault="0048370F" w:rsidP="002B4E92">
      <w:pPr>
        <w:pStyle w:val="ListBullet2"/>
      </w:pPr>
      <w:r>
        <w:t xml:space="preserve">The need to </w:t>
      </w:r>
      <w:r w:rsidR="00E51B74">
        <w:t>align</w:t>
      </w:r>
      <w:r>
        <w:t xml:space="preserve"> the OCEAN data </w:t>
      </w:r>
      <w:r w:rsidR="00E51B74">
        <w:t>with</w:t>
      </w:r>
      <w:r>
        <w:t xml:space="preserve"> existing </w:t>
      </w:r>
      <w:r w:rsidR="00437033">
        <w:t xml:space="preserve">best-practice </w:t>
      </w:r>
      <w:r>
        <w:t>datasets and quality of care frameworks.</w:t>
      </w:r>
    </w:p>
    <w:p w14:paraId="1F158620" w14:textId="05E8EB12" w:rsidR="0048370F" w:rsidRPr="00FA6357" w:rsidRDefault="0048370F" w:rsidP="002B4E92">
      <w:pPr>
        <w:pStyle w:val="ListBullet2"/>
      </w:pPr>
      <w:r w:rsidRPr="00FA6357">
        <w:t xml:space="preserve">That the diversity within allied health means trials </w:t>
      </w:r>
      <w:r w:rsidR="0089718E" w:rsidRPr="00FA6357">
        <w:t xml:space="preserve">could </w:t>
      </w:r>
      <w:r w:rsidRPr="00FA6357">
        <w:t>start with a broad focus</w:t>
      </w:r>
      <w:r w:rsidR="00FA6357" w:rsidRPr="00FA6357">
        <w:t>,</w:t>
      </w:r>
      <w:r w:rsidRPr="00FA6357">
        <w:t xml:space="preserve"> and </w:t>
      </w:r>
      <w:r w:rsidR="00FA6357" w:rsidRPr="00FA6357">
        <w:t>then use bespoke questions to</w:t>
      </w:r>
      <w:r w:rsidRPr="00FA6357">
        <w:t xml:space="preserve"> narrow</w:t>
      </w:r>
      <w:r w:rsidR="00FA6357" w:rsidRPr="00FA6357">
        <w:t xml:space="preserve"> in on </w:t>
      </w:r>
      <w:r w:rsidR="00FA6357">
        <w:t xml:space="preserve">professions, </w:t>
      </w:r>
      <w:proofErr w:type="gramStart"/>
      <w:r w:rsidR="00FA6357" w:rsidRPr="00FA6357">
        <w:t>sectors</w:t>
      </w:r>
      <w:proofErr w:type="gramEnd"/>
      <w:r w:rsidR="00FA6357" w:rsidRPr="00FA6357">
        <w:t xml:space="preserve"> or conditions</w:t>
      </w:r>
      <w:r w:rsidRPr="00FA6357">
        <w:t>.</w:t>
      </w:r>
    </w:p>
    <w:p w14:paraId="5DD1B8BE" w14:textId="435906EB" w:rsidR="00437033" w:rsidRDefault="00437033" w:rsidP="002B4E92">
      <w:pPr>
        <w:pStyle w:val="ListBullet2"/>
      </w:pPr>
      <w:r>
        <w:t xml:space="preserve">The </w:t>
      </w:r>
      <w:r w:rsidR="009278C7">
        <w:t>need for</w:t>
      </w:r>
      <w:r>
        <w:t xml:space="preserve"> a minimum dataset that can be compared across allied health professions.</w:t>
      </w:r>
    </w:p>
    <w:p w14:paraId="1F696F6E" w14:textId="68D6E689" w:rsidR="00D173C0" w:rsidRDefault="00D173C0" w:rsidP="002B4E92">
      <w:pPr>
        <w:pStyle w:val="ListBullet"/>
      </w:pPr>
      <w:r>
        <w:lastRenderedPageBreak/>
        <w:t>The Department led a discussion on primary care reform, with a focus on the recently released Strengthening Medicare Taskforce report.</w:t>
      </w:r>
      <w:r w:rsidR="00F60C1C">
        <w:t xml:space="preserve"> The purpose of this item was to seek the AHIRG’s feedback on the report, including the allied health sector’s priorities and suggestions for future reform.</w:t>
      </w:r>
      <w:r>
        <w:t xml:space="preserve"> This discussion highlighted </w:t>
      </w:r>
      <w:r w:rsidR="009B744B">
        <w:t>that</w:t>
      </w:r>
      <w:r>
        <w:t>:</w:t>
      </w:r>
    </w:p>
    <w:p w14:paraId="2AE48C7B" w14:textId="6E603FA9" w:rsidR="00D173C0" w:rsidRDefault="00DD529E" w:rsidP="002B4E92">
      <w:pPr>
        <w:pStyle w:val="ListBullet2"/>
      </w:pPr>
      <w:r>
        <w:t>R</w:t>
      </w:r>
      <w:r w:rsidR="009B744B">
        <w:t xml:space="preserve">eforms affecting multidisciplinary teams </w:t>
      </w:r>
      <w:r>
        <w:t>should</w:t>
      </w:r>
      <w:r w:rsidR="009B744B">
        <w:t xml:space="preserve"> support practitioners to maintain their </w:t>
      </w:r>
      <w:r w:rsidR="000A351A">
        <w:t xml:space="preserve">own </w:t>
      </w:r>
      <w:r w:rsidR="009B744B">
        <w:t xml:space="preserve">relevant networks, rather than impose new </w:t>
      </w:r>
      <w:r w:rsidR="00BD5A19">
        <w:t>ones</w:t>
      </w:r>
      <w:r w:rsidR="009B744B">
        <w:t>.</w:t>
      </w:r>
    </w:p>
    <w:p w14:paraId="1CEE0308" w14:textId="7D771B9F" w:rsidR="00D173C0" w:rsidRDefault="009739F7" w:rsidP="002B4E92">
      <w:pPr>
        <w:pStyle w:val="ListBullet2"/>
      </w:pPr>
      <w:r>
        <w:t>All practitioners need to have a clear scope of practice to encourage cooperation and improve communication and understanding within multidisciplinary teams</w:t>
      </w:r>
      <w:r w:rsidR="00844AD9">
        <w:t>.</w:t>
      </w:r>
      <w:r w:rsidR="009306E6">
        <w:t xml:space="preserve"> Governance processes are important. </w:t>
      </w:r>
    </w:p>
    <w:p w14:paraId="71F71428" w14:textId="4118BD4C" w:rsidR="00D173C0" w:rsidRDefault="00AA1B01" w:rsidP="002B4E92">
      <w:pPr>
        <w:pStyle w:val="ListBullet2"/>
      </w:pPr>
      <w:r>
        <w:t xml:space="preserve">There needs to be </w:t>
      </w:r>
      <w:r w:rsidR="006D1DB0">
        <w:t>greater</w:t>
      </w:r>
      <w:r>
        <w:t xml:space="preserve"> education for the public on how the </w:t>
      </w:r>
      <w:r w:rsidR="00DD529E">
        <w:t xml:space="preserve">health </w:t>
      </w:r>
      <w:r>
        <w:t>system functions</w:t>
      </w:r>
      <w:r w:rsidR="000801B7">
        <w:t xml:space="preserve"> and how to access allied health services</w:t>
      </w:r>
      <w:r w:rsidR="00A03D94">
        <w:t>.</w:t>
      </w:r>
    </w:p>
    <w:p w14:paraId="50D9B9E2" w14:textId="6D62972B" w:rsidR="009306E6" w:rsidRDefault="002E5752" w:rsidP="002B4E92">
      <w:pPr>
        <w:pStyle w:val="ListBullet2"/>
      </w:pPr>
      <w:r>
        <w:t>The sector</w:t>
      </w:r>
      <w:r w:rsidR="0089718E">
        <w:t xml:space="preserve"> should look to successful models of multidisciplinary care, such as through Aboriginal Community Controlled Health Organisations, when considering </w:t>
      </w:r>
      <w:r w:rsidR="009306E6">
        <w:t xml:space="preserve">primary care reform. </w:t>
      </w:r>
    </w:p>
    <w:p w14:paraId="75425726" w14:textId="7ECF04FA" w:rsidR="00C33C6E" w:rsidRDefault="00C33C6E" w:rsidP="002B4E92">
      <w:pPr>
        <w:pStyle w:val="ListBullet"/>
      </w:pPr>
      <w:r>
        <w:t xml:space="preserve">The next AHIRG meeting will be </w:t>
      </w:r>
      <w:r w:rsidRPr="001C17C0">
        <w:t xml:space="preserve">held in </w:t>
      </w:r>
      <w:r w:rsidR="00BB104C">
        <w:t>June</w:t>
      </w:r>
      <w:r w:rsidRPr="001C17C0">
        <w:t xml:space="preserve"> 2023, with topics including </w:t>
      </w:r>
      <w:r w:rsidR="0030288D">
        <w:t xml:space="preserve">a </w:t>
      </w:r>
      <w:r w:rsidR="00BB104C">
        <w:t>discussion on the role of allied health assistants</w:t>
      </w:r>
      <w:r w:rsidR="0063191D">
        <w:t xml:space="preserve">, </w:t>
      </w:r>
      <w:r w:rsidR="00847CCE">
        <w:t>and</w:t>
      </w:r>
      <w:r w:rsidRPr="001C17C0">
        <w:t xml:space="preserve"> </w:t>
      </w:r>
      <w:r w:rsidR="00847CCE">
        <w:t xml:space="preserve">allied health </w:t>
      </w:r>
      <w:r w:rsidR="00BB104C">
        <w:t>student</w:t>
      </w:r>
      <w:r w:rsidRPr="001C17C0">
        <w:t xml:space="preserve"> clinical placements</w:t>
      </w:r>
      <w:r w:rsidR="00BB104C">
        <w:t xml:space="preserve">. This meeting </w:t>
      </w:r>
      <w:r w:rsidR="009306E6">
        <w:t xml:space="preserve">may be held in person, dependant on member availability. </w:t>
      </w:r>
    </w:p>
    <w:p w14:paraId="64A07F8A" w14:textId="77777777" w:rsidR="00C33C6E" w:rsidRPr="002B4E92" w:rsidRDefault="00C33C6E" w:rsidP="002B4E92">
      <w:pPr>
        <w:pStyle w:val="Heading1"/>
      </w:pPr>
      <w:r w:rsidRPr="002B4E92">
        <w:t>Next Steps:</w:t>
      </w:r>
    </w:p>
    <w:p w14:paraId="75C64891" w14:textId="38D88049" w:rsidR="00C33C6E" w:rsidRDefault="0020156F" w:rsidP="002B4E92">
      <w:pPr>
        <w:pStyle w:val="ListNumber"/>
      </w:pPr>
      <w:r>
        <w:t>AHPA and t</w:t>
      </w:r>
      <w:r w:rsidR="00C33C6E">
        <w:t xml:space="preserve">he Department will </w:t>
      </w:r>
      <w:r>
        <w:t>provide updates on the</w:t>
      </w:r>
      <w:r w:rsidR="009306E6">
        <w:t>ir</w:t>
      </w:r>
      <w:r>
        <w:t xml:space="preserve"> digital health </w:t>
      </w:r>
      <w:r w:rsidR="00D342D7">
        <w:t>projects</w:t>
      </w:r>
      <w:r>
        <w:t xml:space="preserve"> at later AHIRG meetings as these </w:t>
      </w:r>
      <w:r w:rsidR="00D342D7">
        <w:t>projects</w:t>
      </w:r>
      <w:r>
        <w:t xml:space="preserve"> progress.</w:t>
      </w:r>
    </w:p>
    <w:p w14:paraId="011381B7" w14:textId="73BFD242" w:rsidR="009306E6" w:rsidRDefault="009306E6" w:rsidP="002B4E92">
      <w:pPr>
        <w:pStyle w:val="ListNumber"/>
      </w:pPr>
      <w:r>
        <w:t xml:space="preserve">The Department will facilitate further contact between the University of Sydney, AHPA, and NAHAC to discuss </w:t>
      </w:r>
      <w:r w:rsidR="00DD529E">
        <w:t xml:space="preserve">existing allied health datasets and </w:t>
      </w:r>
      <w:r>
        <w:t>ways to engage allied health professionals in the development of the OCEAN tool.</w:t>
      </w:r>
    </w:p>
    <w:p w14:paraId="52DACD5F" w14:textId="37DC01CB" w:rsidR="00C33C6E" w:rsidRDefault="00C33C6E" w:rsidP="002B4E92">
      <w:pPr>
        <w:pStyle w:val="ListNumber"/>
      </w:pPr>
      <w:r>
        <w:t>The Department wil</w:t>
      </w:r>
      <w:r w:rsidR="0020156F">
        <w:t xml:space="preserve">l </w:t>
      </w:r>
      <w:r w:rsidR="009306E6">
        <w:t xml:space="preserve">seek </w:t>
      </w:r>
      <w:r w:rsidR="00DD529E">
        <w:t>examples from members on</w:t>
      </w:r>
      <w:r w:rsidR="0020156F">
        <w:t xml:space="preserve"> allied health professionals working at the top of their scope of practice, which will be published in future editions of the Chief Allied Health Officer newsletter.</w:t>
      </w:r>
    </w:p>
    <w:p w14:paraId="0E3D91F4" w14:textId="44B67DB6" w:rsidR="00DD529E" w:rsidRDefault="00DD529E" w:rsidP="002B4E92">
      <w:pPr>
        <w:pStyle w:val="ListNumber"/>
      </w:pPr>
      <w:r>
        <w:t xml:space="preserve">The Department will seek case studies from members that highlight models of multidisciplinary teams and allied health-led care that have been successful. </w:t>
      </w:r>
    </w:p>
    <w:p w14:paraId="20428296" w14:textId="5305C9E2" w:rsidR="00280050" w:rsidRDefault="009306E6" w:rsidP="002B4E92">
      <w:pPr>
        <w:pStyle w:val="ListNumber"/>
      </w:pPr>
      <w:r>
        <w:t xml:space="preserve">Members to advise the </w:t>
      </w:r>
      <w:r w:rsidR="001F58CF">
        <w:t xml:space="preserve">Department </w:t>
      </w:r>
      <w:r>
        <w:t xml:space="preserve">whether they </w:t>
      </w:r>
      <w:proofErr w:type="gramStart"/>
      <w:r>
        <w:t>are</w:t>
      </w:r>
      <w:r w:rsidR="001F58CF">
        <w:t xml:space="preserve"> </w:t>
      </w:r>
      <w:r w:rsidR="00EE489D">
        <w:t>able to</w:t>
      </w:r>
      <w:proofErr w:type="gramEnd"/>
      <w:r w:rsidR="00EE489D">
        <w:t xml:space="preserve"> attend the next AH</w:t>
      </w:r>
      <w:r w:rsidR="001F58CF">
        <w:t>IRG meeting in-person</w:t>
      </w:r>
      <w:r w:rsidR="00EE489D">
        <w:t>.</w:t>
      </w:r>
    </w:p>
    <w:p w14:paraId="56973417" w14:textId="2D8280BB" w:rsidR="009306E6" w:rsidRDefault="009306E6" w:rsidP="002B4E92">
      <w:pPr>
        <w:pStyle w:val="ListNumber"/>
      </w:pPr>
      <w:r>
        <w:t xml:space="preserve">Members to advise the Department of other topics they would like discussed in future meetings. </w:t>
      </w:r>
    </w:p>
    <w:sectPr w:rsidR="009306E6" w:rsidSect="00AF21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B2EC9F" w14:textId="77777777" w:rsidR="00B228A0" w:rsidRDefault="00B228A0">
      <w:pPr>
        <w:spacing w:after="0" w:line="240" w:lineRule="auto"/>
      </w:pPr>
      <w:r>
        <w:separator/>
      </w:r>
    </w:p>
  </w:endnote>
  <w:endnote w:type="continuationSeparator" w:id="0">
    <w:p w14:paraId="7545B7CA" w14:textId="77777777" w:rsidR="00B228A0" w:rsidRDefault="00B22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446449" w14:textId="77777777" w:rsidR="006E59B3" w:rsidRDefault="008E78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026EA" w14:textId="77777777" w:rsidR="006E59B3" w:rsidRDefault="008E781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9DD63" w14:textId="77777777" w:rsidR="006E59B3" w:rsidRDefault="008E78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CA4D4" w14:textId="77777777" w:rsidR="00B228A0" w:rsidRDefault="00B228A0">
      <w:pPr>
        <w:spacing w:after="0" w:line="240" w:lineRule="auto"/>
      </w:pPr>
      <w:r>
        <w:separator/>
      </w:r>
    </w:p>
  </w:footnote>
  <w:footnote w:type="continuationSeparator" w:id="0">
    <w:p w14:paraId="49E02660" w14:textId="77777777" w:rsidR="00B228A0" w:rsidRDefault="00B228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35F07" w14:textId="77777777" w:rsidR="006E59B3" w:rsidRDefault="008E78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8747F" w14:textId="2FDB7EBD" w:rsidR="006E59B3" w:rsidRDefault="008E78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79A46" w14:textId="77777777" w:rsidR="006E59B3" w:rsidRDefault="008E78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118208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08817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31090D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88AEF7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37236A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AE004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B5453E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F1E0D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B6122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75E8B0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FD95D28"/>
    <w:multiLevelType w:val="hybridMultilevel"/>
    <w:tmpl w:val="215C3B3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440F0F"/>
    <w:multiLevelType w:val="hybridMultilevel"/>
    <w:tmpl w:val="88581A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672B74A">
      <w:start w:val="1"/>
      <w:numFmt w:val="bullet"/>
      <w:pStyle w:val="ListBullet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986548E">
      <w:start w:val="1"/>
      <w:numFmt w:val="bullet"/>
      <w:pStyle w:val="ListBullet3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FA7"/>
    <w:rsid w:val="00037B70"/>
    <w:rsid w:val="00043AED"/>
    <w:rsid w:val="000801B7"/>
    <w:rsid w:val="00086020"/>
    <w:rsid w:val="000A351A"/>
    <w:rsid w:val="000C798D"/>
    <w:rsid w:val="00114FA0"/>
    <w:rsid w:val="00162D2F"/>
    <w:rsid w:val="001B77C8"/>
    <w:rsid w:val="001D4428"/>
    <w:rsid w:val="001E111A"/>
    <w:rsid w:val="001F58CF"/>
    <w:rsid w:val="0020156F"/>
    <w:rsid w:val="0021518C"/>
    <w:rsid w:val="00233C7D"/>
    <w:rsid w:val="00262631"/>
    <w:rsid w:val="00280050"/>
    <w:rsid w:val="00281FBF"/>
    <w:rsid w:val="002B4E92"/>
    <w:rsid w:val="002E5752"/>
    <w:rsid w:val="002E71C3"/>
    <w:rsid w:val="0030288D"/>
    <w:rsid w:val="00311232"/>
    <w:rsid w:val="003441B0"/>
    <w:rsid w:val="00345F3A"/>
    <w:rsid w:val="00351B81"/>
    <w:rsid w:val="00367F70"/>
    <w:rsid w:val="00375FA6"/>
    <w:rsid w:val="00401556"/>
    <w:rsid w:val="00407922"/>
    <w:rsid w:val="00437033"/>
    <w:rsid w:val="004433AC"/>
    <w:rsid w:val="0048370F"/>
    <w:rsid w:val="004B4582"/>
    <w:rsid w:val="005B32C4"/>
    <w:rsid w:val="006160F9"/>
    <w:rsid w:val="00624DA5"/>
    <w:rsid w:val="00627118"/>
    <w:rsid w:val="0063191D"/>
    <w:rsid w:val="00631E10"/>
    <w:rsid w:val="006D1DB0"/>
    <w:rsid w:val="00774126"/>
    <w:rsid w:val="007954E2"/>
    <w:rsid w:val="007A035E"/>
    <w:rsid w:val="00844AD9"/>
    <w:rsid w:val="00847CCE"/>
    <w:rsid w:val="008613D7"/>
    <w:rsid w:val="00863FD0"/>
    <w:rsid w:val="0089718E"/>
    <w:rsid w:val="008E7815"/>
    <w:rsid w:val="008F0DF5"/>
    <w:rsid w:val="009278C7"/>
    <w:rsid w:val="009306E6"/>
    <w:rsid w:val="00961409"/>
    <w:rsid w:val="009739F7"/>
    <w:rsid w:val="00975BCC"/>
    <w:rsid w:val="00981FA7"/>
    <w:rsid w:val="009A413C"/>
    <w:rsid w:val="009B744B"/>
    <w:rsid w:val="009C6DAF"/>
    <w:rsid w:val="00A03D94"/>
    <w:rsid w:val="00A13257"/>
    <w:rsid w:val="00A20EA0"/>
    <w:rsid w:val="00A41E1C"/>
    <w:rsid w:val="00A744EF"/>
    <w:rsid w:val="00AA1B01"/>
    <w:rsid w:val="00B228A0"/>
    <w:rsid w:val="00B574D3"/>
    <w:rsid w:val="00BB104C"/>
    <w:rsid w:val="00BD5A19"/>
    <w:rsid w:val="00BE2848"/>
    <w:rsid w:val="00BE4D7B"/>
    <w:rsid w:val="00C0147D"/>
    <w:rsid w:val="00C06BAA"/>
    <w:rsid w:val="00C33C6E"/>
    <w:rsid w:val="00C40D19"/>
    <w:rsid w:val="00C85A0A"/>
    <w:rsid w:val="00CA79C6"/>
    <w:rsid w:val="00D173C0"/>
    <w:rsid w:val="00D342D7"/>
    <w:rsid w:val="00D40E15"/>
    <w:rsid w:val="00D8307E"/>
    <w:rsid w:val="00DD529E"/>
    <w:rsid w:val="00E3124A"/>
    <w:rsid w:val="00E51B74"/>
    <w:rsid w:val="00EA6B87"/>
    <w:rsid w:val="00EC5F5F"/>
    <w:rsid w:val="00EE489D"/>
    <w:rsid w:val="00F14D6C"/>
    <w:rsid w:val="00F4562C"/>
    <w:rsid w:val="00F60C1C"/>
    <w:rsid w:val="00FA6357"/>
    <w:rsid w:val="00FA7FE0"/>
    <w:rsid w:val="00FF5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27760975"/>
  <w15:chartTrackingRefBased/>
  <w15:docId w15:val="{FE09D867-4905-4A8A-8A5D-52559A22F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E92"/>
  </w:style>
  <w:style w:type="paragraph" w:styleId="Heading1">
    <w:name w:val="heading 1"/>
    <w:basedOn w:val="Normal"/>
    <w:next w:val="Normal"/>
    <w:link w:val="Heading1Char"/>
    <w:uiPriority w:val="9"/>
    <w:qFormat/>
    <w:rsid w:val="008E7815"/>
    <w:pPr>
      <w:keepNext/>
      <w:keepLines/>
      <w:spacing w:before="240" w:after="0"/>
      <w:outlineLvl w:val="0"/>
    </w:pPr>
    <w:rPr>
      <w:rFonts w:eastAsiaTheme="majorEastAsia" w:cstheme="majorBidi"/>
      <w:color w:val="2F5496" w:themeColor="accent1" w:themeShade="BF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13D7"/>
    <w:pPr>
      <w:ind w:left="720"/>
      <w:contextualSpacing/>
    </w:pPr>
  </w:style>
  <w:style w:type="character" w:styleId="IntenseReference">
    <w:name w:val="Intense Reference"/>
    <w:basedOn w:val="DefaultParagraphFont"/>
    <w:uiPriority w:val="32"/>
    <w:qFormat/>
    <w:rsid w:val="008613D7"/>
    <w:rPr>
      <w:b/>
      <w:bCs/>
      <w:smallCaps/>
      <w:color w:val="4472C4" w:themeColor="accent1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8613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13D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13D7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613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13D7"/>
  </w:style>
  <w:style w:type="paragraph" w:styleId="Footer">
    <w:name w:val="footer"/>
    <w:basedOn w:val="Normal"/>
    <w:link w:val="FooterChar"/>
    <w:uiPriority w:val="99"/>
    <w:unhideWhenUsed/>
    <w:rsid w:val="008613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13D7"/>
  </w:style>
  <w:style w:type="paragraph" w:styleId="Title">
    <w:name w:val="Title"/>
    <w:next w:val="Normal"/>
    <w:link w:val="TitleChar"/>
    <w:uiPriority w:val="10"/>
    <w:qFormat/>
    <w:rsid w:val="00FA7FE0"/>
    <w:pPr>
      <w:spacing w:before="120" w:after="120" w:line="240" w:lineRule="auto"/>
      <w:ind w:left="1418" w:right="1418"/>
      <w:jc w:val="center"/>
    </w:pPr>
    <w:rPr>
      <w:rFonts w:eastAsiaTheme="majorEastAsia" w:cstheme="majorBidi"/>
      <w:color w:val="1F3864" w:themeColor="accent1" w:themeShade="80"/>
      <w:kern w:val="28"/>
      <w:sz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A7FE0"/>
    <w:rPr>
      <w:rFonts w:eastAsiaTheme="majorEastAsia" w:cstheme="majorBidi"/>
      <w:color w:val="1F3864" w:themeColor="accent1" w:themeShade="80"/>
      <w:kern w:val="28"/>
      <w:sz w:val="28"/>
      <w:szCs w:val="56"/>
    </w:rPr>
  </w:style>
  <w:style w:type="paragraph" w:styleId="ListBullet">
    <w:name w:val="List Bullet"/>
    <w:basedOn w:val="Normal"/>
    <w:uiPriority w:val="99"/>
    <w:unhideWhenUsed/>
    <w:rsid w:val="002B4E92"/>
    <w:pPr>
      <w:numPr>
        <w:numId w:val="3"/>
      </w:numPr>
      <w:contextualSpacing/>
    </w:pPr>
  </w:style>
  <w:style w:type="paragraph" w:styleId="ListBullet2">
    <w:name w:val="List Bullet 2"/>
    <w:basedOn w:val="ListParagraph"/>
    <w:uiPriority w:val="99"/>
    <w:unhideWhenUsed/>
    <w:rsid w:val="002B4E92"/>
    <w:pPr>
      <w:numPr>
        <w:ilvl w:val="1"/>
        <w:numId w:val="1"/>
      </w:numPr>
    </w:pPr>
  </w:style>
  <w:style w:type="paragraph" w:styleId="ListBullet3">
    <w:name w:val="List Bullet 3"/>
    <w:basedOn w:val="ListParagraph"/>
    <w:uiPriority w:val="99"/>
    <w:unhideWhenUsed/>
    <w:rsid w:val="002B4E92"/>
    <w:pPr>
      <w:numPr>
        <w:ilvl w:val="2"/>
        <w:numId w:val="1"/>
      </w:numPr>
    </w:pPr>
  </w:style>
  <w:style w:type="paragraph" w:styleId="ListNumber">
    <w:name w:val="List Number"/>
    <w:basedOn w:val="Normal"/>
    <w:uiPriority w:val="99"/>
    <w:unhideWhenUsed/>
    <w:rsid w:val="002B4E92"/>
    <w:pPr>
      <w:numPr>
        <w:numId w:val="8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8E7815"/>
    <w:rPr>
      <w:rFonts w:eastAsiaTheme="majorEastAsia" w:cstheme="majorBidi"/>
      <w:color w:val="2F5496" w:themeColor="accent1" w:themeShade="BF"/>
      <w:sz w:val="28"/>
      <w:szCs w:val="32"/>
    </w:rPr>
  </w:style>
  <w:style w:type="paragraph" w:styleId="Subtitle">
    <w:name w:val="Subtitle"/>
    <w:basedOn w:val="Title"/>
    <w:next w:val="Normal"/>
    <w:link w:val="SubtitleChar"/>
    <w:uiPriority w:val="11"/>
    <w:qFormat/>
    <w:rsid w:val="00FA7FE0"/>
    <w:pPr>
      <w:pBdr>
        <w:bottom w:val="single" w:sz="4" w:space="1" w:color="auto"/>
      </w:pBdr>
      <w:ind w:left="0" w:right="0"/>
    </w:pPr>
  </w:style>
  <w:style w:type="character" w:customStyle="1" w:styleId="SubtitleChar">
    <w:name w:val="Subtitle Char"/>
    <w:basedOn w:val="DefaultParagraphFont"/>
    <w:link w:val="Subtitle"/>
    <w:uiPriority w:val="11"/>
    <w:rsid w:val="00FA7FE0"/>
    <w:rPr>
      <w:rFonts w:eastAsiaTheme="majorEastAsia" w:cstheme="majorBidi"/>
      <w:color w:val="1F3864" w:themeColor="accent1" w:themeShade="80"/>
      <w:spacing w:val="-10"/>
      <w:kern w:val="28"/>
      <w:sz w:val="28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F5140C-B52E-4128-AD75-1B0EA91E7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704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Allied Health Industry Reference Group – Meeting 5 – 14 March 2023 – Summary of outcomes</vt:lpstr>
    </vt:vector>
  </TitlesOfParts>
  <Company/>
  <LinksUpToDate>false</LinksUpToDate>
  <CharactersWithSpaces>4708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Allied Health Industry Reference Group – Meeting 5 – 14 March 2023 – Summary of outcomes</dc:title>
  <dc:subject>Allied health</dc:subject>
  <dc:creator>Australian Government Department of Health and Aged Care</dc:creator>
  <cp:keywords>Allied Health</cp:keywords>
  <dc:description/>
  <cp:lastModifiedBy>Department of Health and Aged Care</cp:lastModifiedBy>
  <cp:revision>5</cp:revision>
  <dcterms:created xsi:type="dcterms:W3CDTF">2023-03-28T03:35:00Z</dcterms:created>
  <dcterms:modified xsi:type="dcterms:W3CDTF">2023-03-28T03:38:00Z</dcterms:modified>
</cp:coreProperties>
</file>