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BD749" w14:textId="77777777" w:rsidR="00D57040" w:rsidRDefault="00D57040" w:rsidP="00D57040">
      <w:pPr>
        <w:pStyle w:val="Title"/>
      </w:pPr>
      <w:r>
        <w:rPr>
          <w:color w:val="3E4975"/>
        </w:rPr>
        <w:t>Health</w:t>
      </w:r>
      <w:r>
        <w:rPr>
          <w:color w:val="3E4975"/>
          <w:spacing w:val="-9"/>
        </w:rPr>
        <w:t xml:space="preserve"> </w:t>
      </w:r>
      <w:r>
        <w:rPr>
          <w:color w:val="3E4975"/>
        </w:rPr>
        <w:t>Provider</w:t>
      </w:r>
      <w:r>
        <w:rPr>
          <w:color w:val="3E4975"/>
          <w:spacing w:val="-9"/>
        </w:rPr>
        <w:t xml:space="preserve"> </w:t>
      </w:r>
      <w:r>
        <w:rPr>
          <w:color w:val="3E4975"/>
        </w:rPr>
        <w:t>Compliance</w:t>
      </w:r>
      <w:r>
        <w:rPr>
          <w:color w:val="3E4975"/>
          <w:spacing w:val="-28"/>
        </w:rPr>
        <w:t xml:space="preserve"> </w:t>
      </w:r>
      <w:r>
        <w:rPr>
          <w:color w:val="3E4975"/>
        </w:rPr>
        <w:t>Audits</w:t>
      </w:r>
      <w:r>
        <w:rPr>
          <w:color w:val="3E4975"/>
          <w:spacing w:val="-4"/>
        </w:rPr>
        <w:t xml:space="preserve"> </w:t>
      </w:r>
      <w:r>
        <w:rPr>
          <w:color w:val="3E4975"/>
        </w:rPr>
        <w:t>– Medicare Benefits Schedule</w:t>
      </w:r>
    </w:p>
    <w:p w14:paraId="3E0F406D" w14:textId="0D65E276" w:rsidR="00B53987" w:rsidRPr="00B53987" w:rsidRDefault="00D57040" w:rsidP="00B53987">
      <w:r>
        <w:t>March 2023</w:t>
      </w:r>
    </w:p>
    <w:p w14:paraId="6D552F2F" w14:textId="77777777" w:rsidR="00D57040" w:rsidRDefault="00D57040" w:rsidP="00D57040">
      <w:pPr>
        <w:pStyle w:val="Heading1"/>
      </w:pPr>
      <w:r>
        <w:t>What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Medicare</w:t>
      </w:r>
      <w:r>
        <w:rPr>
          <w:spacing w:val="-3"/>
        </w:rPr>
        <w:t xml:space="preserve"> </w:t>
      </w:r>
      <w:r w:rsidRPr="00D57040">
        <w:t>audit</w:t>
      </w:r>
      <w:r>
        <w:rPr>
          <w:spacing w:val="-2"/>
        </w:rPr>
        <w:t>?</w:t>
      </w:r>
    </w:p>
    <w:p w14:paraId="131F5D0E" w14:textId="04710A51" w:rsidR="00D57040" w:rsidRDefault="00D57040" w:rsidP="00D57040">
      <w:r>
        <w:t>The</w:t>
      </w:r>
      <w:r>
        <w:rPr>
          <w:spacing w:val="-2"/>
        </w:rPr>
        <w:t xml:space="preserve"> </w:t>
      </w:r>
      <w:r>
        <w:t>audit process</w:t>
      </w:r>
      <w:r>
        <w:rPr>
          <w:spacing w:val="-4"/>
        </w:rPr>
        <w:t xml:space="preserve"> </w:t>
      </w:r>
      <w:r>
        <w:t>aims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establish</w:t>
      </w:r>
      <w:r>
        <w:rPr>
          <w:spacing w:val="-2"/>
        </w:rPr>
        <w:t xml:space="preserve"> </w:t>
      </w:r>
      <w:r>
        <w:t>whether</w:t>
      </w:r>
      <w:r>
        <w:rPr>
          <w:spacing w:val="-3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benefits</w:t>
      </w:r>
      <w:r>
        <w:rPr>
          <w:spacing w:val="-4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correctly</w:t>
      </w:r>
      <w:r>
        <w:rPr>
          <w:spacing w:val="-4"/>
        </w:rPr>
        <w:t xml:space="preserve"> </w:t>
      </w:r>
      <w:r>
        <w:t>claimed</w:t>
      </w:r>
      <w:r>
        <w:rPr>
          <w:spacing w:val="-2"/>
        </w:rPr>
        <w:t xml:space="preserve"> </w:t>
      </w:r>
      <w:r>
        <w:t>in accordance with relevant legislation. This includes assessing and verifying information obtained by the Department of Health and Aged Care, interaction with health practitioners</w:t>
      </w:r>
      <w:r w:rsidR="00C14112">
        <w:t>,</w:t>
      </w:r>
      <w:r>
        <w:t xml:space="preserve"> and decisions to initiate the recovery of incorrectly paid amounts.</w:t>
      </w:r>
    </w:p>
    <w:p w14:paraId="35418BF9" w14:textId="57A8D1FF" w:rsidR="00D57040" w:rsidRDefault="00D57040" w:rsidP="00D57040">
      <w:r>
        <w:t>The</w:t>
      </w:r>
      <w:r>
        <w:rPr>
          <w:spacing w:val="-2"/>
        </w:rPr>
        <w:t xml:space="preserve"> </w:t>
      </w:r>
      <w:r>
        <w:rPr>
          <w:i/>
        </w:rPr>
        <w:t>Health</w:t>
      </w:r>
      <w:r>
        <w:rPr>
          <w:i/>
          <w:spacing w:val="-4"/>
        </w:rPr>
        <w:t xml:space="preserve"> </w:t>
      </w:r>
      <w:r>
        <w:rPr>
          <w:i/>
        </w:rPr>
        <w:t>Insurance</w:t>
      </w:r>
      <w:r>
        <w:rPr>
          <w:i/>
          <w:spacing w:val="-2"/>
        </w:rPr>
        <w:t xml:space="preserve"> </w:t>
      </w:r>
      <w:r>
        <w:rPr>
          <w:i/>
        </w:rPr>
        <w:t>Act 1973</w:t>
      </w:r>
      <w:r w:rsidR="00C14112">
        <w:rPr>
          <w:i/>
        </w:rPr>
        <w:t xml:space="preserve"> </w:t>
      </w:r>
      <w:r w:rsidR="00C14112">
        <w:rPr>
          <w:iCs/>
        </w:rPr>
        <w:t>(the Act)</w:t>
      </w:r>
      <w:r>
        <w:rPr>
          <w:i/>
          <w:spacing w:val="-3"/>
        </w:rPr>
        <w:t xml:space="preserve"> </w:t>
      </w:r>
      <w:r>
        <w:t>sets</w:t>
      </w:r>
      <w:r>
        <w:rPr>
          <w:spacing w:val="-1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legislative</w:t>
      </w:r>
      <w:r>
        <w:rPr>
          <w:spacing w:val="-2"/>
        </w:rPr>
        <w:t xml:space="preserve"> </w:t>
      </w:r>
      <w:r>
        <w:t>framework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Medicare</w:t>
      </w:r>
      <w:r>
        <w:rPr>
          <w:spacing w:val="-3"/>
        </w:rPr>
        <w:t xml:space="preserve"> </w:t>
      </w:r>
      <w:r>
        <w:t xml:space="preserve">scheme and contains provisions which regulate compliance for the scheme. Services must be rendered in accordance with legislative requirements for a </w:t>
      </w:r>
      <w:r>
        <w:t>M</w:t>
      </w:r>
      <w:r>
        <w:t>edicare benefit to be payable.</w:t>
      </w:r>
    </w:p>
    <w:p w14:paraId="2EA3978A" w14:textId="77777777" w:rsidR="00D57040" w:rsidRDefault="00D57040" w:rsidP="00D57040">
      <w:r>
        <w:t>Health</w:t>
      </w:r>
      <w:r>
        <w:rPr>
          <w:spacing w:val="-2"/>
        </w:rPr>
        <w:t xml:space="preserve"> </w:t>
      </w:r>
      <w:r>
        <w:t>providers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responsible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claims</w:t>
      </w:r>
      <w:r>
        <w:rPr>
          <w:spacing w:val="-4"/>
        </w:rPr>
        <w:t xml:space="preserve"> </w:t>
      </w:r>
      <w:r>
        <w:t>made</w:t>
      </w:r>
      <w:r>
        <w:rPr>
          <w:spacing w:val="-4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provider</w:t>
      </w:r>
      <w:r>
        <w:rPr>
          <w:spacing w:val="-1"/>
        </w:rPr>
        <w:t xml:space="preserve"> </w:t>
      </w:r>
      <w:r>
        <w:t>number,</w:t>
      </w:r>
      <w:r>
        <w:rPr>
          <w:spacing w:val="-3"/>
        </w:rPr>
        <w:t xml:space="preserve"> </w:t>
      </w:r>
      <w:r>
        <w:t>regardless</w:t>
      </w:r>
      <w:r>
        <w:rPr>
          <w:spacing w:val="-4"/>
        </w:rPr>
        <w:t xml:space="preserve"> </w:t>
      </w:r>
      <w:r>
        <w:t>of who submits claims or receives associated payments.</w:t>
      </w:r>
    </w:p>
    <w:p w14:paraId="139F6032" w14:textId="77777777" w:rsidR="00D57040" w:rsidRDefault="00D57040" w:rsidP="00D57040">
      <w:pPr>
        <w:pStyle w:val="Heading1"/>
      </w:pPr>
      <w:bookmarkStart w:id="0" w:name="_Hlk85795649"/>
      <w:r>
        <w:t>What</w:t>
      </w:r>
      <w:r>
        <w:rPr>
          <w:spacing w:val="-1"/>
        </w:rPr>
        <w:t xml:space="preserve"> </w:t>
      </w:r>
      <w:r>
        <w:t>does</w:t>
      </w:r>
      <w:r>
        <w:rPr>
          <w:spacing w:val="-2"/>
        </w:rPr>
        <w:t xml:space="preserve"> </w:t>
      </w:r>
      <w:r>
        <w:t>an audit</w:t>
      </w:r>
      <w:r>
        <w:rPr>
          <w:spacing w:val="-1"/>
        </w:rPr>
        <w:t xml:space="preserve"> </w:t>
      </w:r>
      <w:r w:rsidRPr="00D57040">
        <w:t>involve</w:t>
      </w:r>
      <w:r>
        <w:rPr>
          <w:spacing w:val="-2"/>
        </w:rPr>
        <w:t>?</w:t>
      </w:r>
    </w:p>
    <w:bookmarkEnd w:id="0"/>
    <w:p w14:paraId="6A7C9E2C" w14:textId="77777777" w:rsidR="00F56338" w:rsidRDefault="00F56338" w:rsidP="00F56338">
      <w:r>
        <w:t>Audits</w:t>
      </w:r>
      <w:r>
        <w:rPr>
          <w:spacing w:val="-2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conducted</w:t>
      </w:r>
      <w:r>
        <w:rPr>
          <w:spacing w:val="-5"/>
        </w:rPr>
        <w:t xml:space="preserve"> </w:t>
      </w:r>
      <w:r>
        <w:t>through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series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interactions</w:t>
      </w:r>
      <w:r>
        <w:rPr>
          <w:spacing w:val="-2"/>
        </w:rPr>
        <w:t xml:space="preserve"> </w:t>
      </w:r>
      <w:r>
        <w:t>between</w:t>
      </w:r>
      <w:r>
        <w:rPr>
          <w:spacing w:val="-5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audit</w:t>
      </w:r>
      <w:r>
        <w:rPr>
          <w:spacing w:val="-4"/>
        </w:rPr>
        <w:t xml:space="preserve"> </w:t>
      </w:r>
      <w:r>
        <w:t>officer</w:t>
      </w:r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health provider or a representative.</w:t>
      </w:r>
    </w:p>
    <w:p w14:paraId="49CCEC81" w14:textId="77777777" w:rsidR="00F56338" w:rsidRDefault="00F56338" w:rsidP="00F56338">
      <w:r>
        <w:t>An audit usually begins with a health provider receiving a written request to provide documents</w:t>
      </w:r>
      <w:r>
        <w:rPr>
          <w:spacing w:val="-5"/>
        </w:rPr>
        <w:t xml:space="preserve"> </w:t>
      </w:r>
      <w:r>
        <w:t>relevant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ascertaining</w:t>
      </w:r>
      <w:r>
        <w:rPr>
          <w:spacing w:val="-3"/>
        </w:rPr>
        <w:t xml:space="preserve"> </w:t>
      </w:r>
      <w:r>
        <w:t>whether</w:t>
      </w:r>
      <w:r>
        <w:rPr>
          <w:spacing w:val="-4"/>
        </w:rPr>
        <w:t xml:space="preserve"> </w:t>
      </w:r>
      <w:r>
        <w:t>amounts</w:t>
      </w:r>
      <w:r>
        <w:rPr>
          <w:spacing w:val="-2"/>
        </w:rPr>
        <w:t xml:space="preserve"> </w:t>
      </w:r>
      <w:r>
        <w:t>paid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respect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services should have been paid.</w:t>
      </w:r>
    </w:p>
    <w:p w14:paraId="5599FEA2" w14:textId="457877D8" w:rsidR="00F56338" w:rsidRDefault="00F56338" w:rsidP="00F56338">
      <w:r>
        <w:t>Any</w:t>
      </w:r>
      <w:r>
        <w:rPr>
          <w:spacing w:val="-2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provider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considered</w:t>
      </w:r>
      <w:r>
        <w:rPr>
          <w:spacing w:val="-2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Chief</w:t>
      </w:r>
      <w:r>
        <w:rPr>
          <w:spacing w:val="-1"/>
        </w:rPr>
        <w:t xml:space="preserve"> </w:t>
      </w:r>
      <w:r>
        <w:t>Executive</w:t>
      </w:r>
      <w:r>
        <w:rPr>
          <w:spacing w:val="-4"/>
        </w:rPr>
        <w:t xml:space="preserve"> </w:t>
      </w:r>
      <w:r>
        <w:t>Medicare</w:t>
      </w:r>
      <w:r>
        <w:rPr>
          <w:spacing w:val="-4"/>
        </w:rPr>
        <w:t xml:space="preserve"> </w:t>
      </w:r>
      <w:r>
        <w:t xml:space="preserve">or delegate in deciding whether to seek the recovery of </w:t>
      </w:r>
      <w:r>
        <w:t>M</w:t>
      </w:r>
      <w:r>
        <w:t>edicare benefits paid in respect of identified professional services.</w:t>
      </w:r>
    </w:p>
    <w:p w14:paraId="0FCA6AAA" w14:textId="36DE730F" w:rsidR="00F56338" w:rsidRDefault="00F56338" w:rsidP="00F56338">
      <w:pPr>
        <w:rPr>
          <w:spacing w:val="-2"/>
        </w:rPr>
      </w:pPr>
      <w:r>
        <w:t>An</w:t>
      </w:r>
      <w:r>
        <w:rPr>
          <w:spacing w:val="-7"/>
        </w:rPr>
        <w:t xml:space="preserve"> </w:t>
      </w:r>
      <w:r>
        <w:t>audit</w:t>
      </w:r>
      <w:r>
        <w:rPr>
          <w:spacing w:val="-3"/>
        </w:rPr>
        <w:t xml:space="preserve"> </w:t>
      </w:r>
      <w:r>
        <w:t>does</w:t>
      </w:r>
      <w:r>
        <w:rPr>
          <w:spacing w:val="-7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assess</w:t>
      </w:r>
      <w:r>
        <w:rPr>
          <w:spacing w:val="-4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clinical</w:t>
      </w:r>
      <w:r>
        <w:rPr>
          <w:spacing w:val="-6"/>
        </w:rPr>
        <w:t xml:space="preserve"> </w:t>
      </w:r>
      <w:r>
        <w:t>relevance</w:t>
      </w:r>
      <w:r>
        <w:rPr>
          <w:spacing w:val="-5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competence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rPr>
          <w:spacing w:val="-2"/>
        </w:rPr>
        <w:t>service.</w:t>
      </w:r>
    </w:p>
    <w:p w14:paraId="0EF0EA42" w14:textId="4D1C41BE" w:rsidR="00F56338" w:rsidRDefault="00F56338" w:rsidP="00F56338">
      <w:pPr>
        <w:pStyle w:val="Heading2"/>
      </w:pPr>
      <w:r>
        <w:t>Notice to produce</w:t>
      </w:r>
    </w:p>
    <w:p w14:paraId="7928E65D" w14:textId="77777777" w:rsidR="00F56338" w:rsidRDefault="00F56338" w:rsidP="00F56338">
      <w:r>
        <w:t>A notice to produce may be issued after a person has had an opportunity to voluntarily provide</w:t>
      </w:r>
      <w:r>
        <w:rPr>
          <w:spacing w:val="-4"/>
        </w:rPr>
        <w:t xml:space="preserve"> </w:t>
      </w:r>
      <w:r>
        <w:t>documents</w:t>
      </w:r>
      <w:r>
        <w:rPr>
          <w:spacing w:val="-5"/>
        </w:rPr>
        <w:t xml:space="preserve"> </w:t>
      </w:r>
      <w:r>
        <w:t>relevant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ascertaining</w:t>
      </w:r>
      <w:r>
        <w:rPr>
          <w:spacing w:val="-4"/>
        </w:rPr>
        <w:t xml:space="preserve"> </w:t>
      </w:r>
      <w:r>
        <w:t>whether</w:t>
      </w:r>
      <w:r>
        <w:rPr>
          <w:spacing w:val="-3"/>
        </w:rPr>
        <w:t xml:space="preserve"> </w:t>
      </w:r>
      <w:r>
        <w:t>amounts</w:t>
      </w:r>
      <w:r>
        <w:rPr>
          <w:spacing w:val="-4"/>
        </w:rPr>
        <w:t xml:space="preserve"> </w:t>
      </w:r>
      <w:r>
        <w:t>paid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respect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professional services should have been paid.</w:t>
      </w:r>
    </w:p>
    <w:p w14:paraId="5012F123" w14:textId="48EA8B2A" w:rsidR="00F56338" w:rsidRDefault="00F56338" w:rsidP="00F56338">
      <w:r>
        <w:t>Notices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produce</w:t>
      </w:r>
      <w:r>
        <w:rPr>
          <w:spacing w:val="-1"/>
        </w:rPr>
        <w:t xml:space="preserve"> </w:t>
      </w:r>
      <w:r>
        <w:t>include</w:t>
      </w:r>
      <w:r>
        <w:rPr>
          <w:spacing w:val="-1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types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documents</w:t>
      </w:r>
      <w:r>
        <w:rPr>
          <w:spacing w:val="-4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relevant</w:t>
      </w:r>
      <w:r>
        <w:rPr>
          <w:spacing w:val="-3"/>
        </w:rPr>
        <w:t xml:space="preserve"> </w:t>
      </w:r>
      <w:r>
        <w:t>to ascertaining amounts paid in respect of identified professional services.</w:t>
      </w:r>
    </w:p>
    <w:p w14:paraId="6873EBCB" w14:textId="77777777" w:rsidR="00F56338" w:rsidRDefault="00F56338" w:rsidP="00F56338">
      <w:pPr>
        <w:pStyle w:val="Heading1"/>
      </w:pPr>
      <w:r>
        <w:lastRenderedPageBreak/>
        <w:t>Recovery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amounts</w:t>
      </w:r>
      <w:r>
        <w:rPr>
          <w:spacing w:val="-4"/>
        </w:rPr>
        <w:t xml:space="preserve"> paid</w:t>
      </w:r>
    </w:p>
    <w:p w14:paraId="68E9B28E" w14:textId="2EDD4D62" w:rsidR="00F56338" w:rsidRDefault="00F56338" w:rsidP="00F56338">
      <w:r>
        <w:t>The legislation enables the recovery of amounts paid in respect of professional services in certain</w:t>
      </w:r>
      <w:r>
        <w:rPr>
          <w:spacing w:val="-4"/>
        </w:rPr>
        <w:t xml:space="preserve"> </w:t>
      </w:r>
      <w:r>
        <w:t>circumstances.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example,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M</w:t>
      </w:r>
      <w:r>
        <w:t>edicare</w:t>
      </w:r>
      <w:r>
        <w:rPr>
          <w:spacing w:val="-6"/>
        </w:rPr>
        <w:t xml:space="preserve"> </w:t>
      </w:r>
      <w:r>
        <w:t>benefit</w:t>
      </w:r>
      <w:r>
        <w:rPr>
          <w:spacing w:val="-3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recoverable</w:t>
      </w:r>
      <w:r>
        <w:rPr>
          <w:spacing w:val="-2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professional service was not rendered in accordance with relevant item requirements.</w:t>
      </w:r>
    </w:p>
    <w:p w14:paraId="78BBFAA8" w14:textId="77777777" w:rsidR="00F56338" w:rsidRDefault="00F56338" w:rsidP="00F56338">
      <w:pPr>
        <w:pStyle w:val="Heading2"/>
      </w:pPr>
      <w:r>
        <w:t>False</w:t>
      </w:r>
      <w:r>
        <w:rPr>
          <w:spacing w:val="-9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misleading</w:t>
      </w:r>
      <w:r>
        <w:rPr>
          <w:spacing w:val="-6"/>
        </w:rPr>
        <w:t xml:space="preserve"> </w:t>
      </w:r>
      <w:r w:rsidRPr="00F56338">
        <w:t>information</w:t>
      </w:r>
    </w:p>
    <w:p w14:paraId="57556A68" w14:textId="5B41C4FE" w:rsidR="00D1467F" w:rsidRDefault="00D1467F" w:rsidP="00D1467F">
      <w:r>
        <w:t xml:space="preserve">Recovery may be sought where </w:t>
      </w:r>
      <w:r>
        <w:t>M</w:t>
      </w:r>
      <w:r>
        <w:t xml:space="preserve">edicare benefit has been paid </w:t>
      </w:r>
      <w:proofErr w:type="gramStart"/>
      <w:r>
        <w:t>as a result of</w:t>
      </w:r>
      <w:proofErr w:type="gramEnd"/>
      <w:r>
        <w:t xml:space="preserve"> the giving of false</w:t>
      </w:r>
      <w:r>
        <w:rPr>
          <w:spacing w:val="-2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misleading</w:t>
      </w:r>
      <w:r>
        <w:rPr>
          <w:spacing w:val="-2"/>
        </w:rPr>
        <w:t xml:space="preserve"> </w:t>
      </w:r>
      <w:r>
        <w:t>information.</w:t>
      </w:r>
      <w:r>
        <w:rPr>
          <w:spacing w:val="-2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certain</w:t>
      </w:r>
      <w:r>
        <w:rPr>
          <w:spacing w:val="-1"/>
        </w:rPr>
        <w:t xml:space="preserve"> </w:t>
      </w:r>
      <w:r>
        <w:t>requirements</w:t>
      </w:r>
      <w:r>
        <w:rPr>
          <w:spacing w:val="-3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met,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excess</w:t>
      </w:r>
      <w:r>
        <w:rPr>
          <w:spacing w:val="-1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recoverable</w:t>
      </w:r>
      <w:r>
        <w:rPr>
          <w:spacing w:val="-2"/>
        </w:rPr>
        <w:t xml:space="preserve"> </w:t>
      </w:r>
      <w:r>
        <w:t>as a debt due to the Commonwealth. Generally, this results in an amount being recoverable from the health provider.</w:t>
      </w:r>
    </w:p>
    <w:p w14:paraId="7AEE7D31" w14:textId="07930E3E" w:rsidR="00F56338" w:rsidRDefault="00D1467F" w:rsidP="00D1467F">
      <w:pPr>
        <w:pStyle w:val="Heading2"/>
      </w:pPr>
      <w:r>
        <w:t>Failure to produce</w:t>
      </w:r>
    </w:p>
    <w:p w14:paraId="42F25379" w14:textId="77777777" w:rsidR="00D1467F" w:rsidRDefault="00D1467F" w:rsidP="00D1467F">
      <w:r>
        <w:t>If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health</w:t>
      </w:r>
      <w:r>
        <w:rPr>
          <w:spacing w:val="-4"/>
        </w:rPr>
        <w:t xml:space="preserve"> </w:t>
      </w:r>
      <w:r>
        <w:t>provider</w:t>
      </w:r>
      <w:r>
        <w:rPr>
          <w:spacing w:val="-2"/>
        </w:rPr>
        <w:t xml:space="preserve"> </w:t>
      </w:r>
      <w:r>
        <w:t>fails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comply</w:t>
      </w:r>
      <w:r>
        <w:rPr>
          <w:spacing w:val="-4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notice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produce,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amounts</w:t>
      </w:r>
      <w:r>
        <w:rPr>
          <w:spacing w:val="-1"/>
        </w:rPr>
        <w:t xml:space="preserve"> </w:t>
      </w:r>
      <w:r>
        <w:t>paid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respect of the identified professional services are recoverable as a debt due to the Commonwealth.</w:t>
      </w:r>
    </w:p>
    <w:p w14:paraId="657914DC" w14:textId="77777777" w:rsidR="00D1467F" w:rsidRDefault="00D1467F" w:rsidP="00D1467F">
      <w:r>
        <w:t>An</w:t>
      </w:r>
      <w:r>
        <w:rPr>
          <w:spacing w:val="-3"/>
        </w:rPr>
        <w:t xml:space="preserve"> </w:t>
      </w:r>
      <w:r>
        <w:t>amount</w:t>
      </w:r>
      <w:r>
        <w:rPr>
          <w:spacing w:val="-1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recoverable</w:t>
      </w:r>
      <w:r>
        <w:rPr>
          <w:spacing w:val="-3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satisfies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Chief</w:t>
      </w:r>
      <w:r>
        <w:rPr>
          <w:spacing w:val="-4"/>
        </w:rPr>
        <w:t xml:space="preserve"> </w:t>
      </w:r>
      <w:r>
        <w:t>Executive</w:t>
      </w:r>
      <w:r>
        <w:rPr>
          <w:spacing w:val="-3"/>
        </w:rPr>
        <w:t xml:space="preserve"> </w:t>
      </w:r>
      <w:r>
        <w:t>Medicare</w:t>
      </w:r>
      <w:r>
        <w:rPr>
          <w:spacing w:val="-3"/>
        </w:rPr>
        <w:t xml:space="preserve"> </w:t>
      </w:r>
      <w:r>
        <w:t>or delegate that the non-compliance is due to circumstances beyond the person’s control.</w:t>
      </w:r>
    </w:p>
    <w:p w14:paraId="2376A230" w14:textId="77777777" w:rsidR="00D1467F" w:rsidRDefault="00D1467F" w:rsidP="00D1467F">
      <w:pPr>
        <w:pStyle w:val="Heading2"/>
      </w:pPr>
      <w:r>
        <w:t>Opportunity</w:t>
      </w:r>
      <w:r>
        <w:rPr>
          <w:spacing w:val="-14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rPr>
          <w:spacing w:val="-2"/>
        </w:rPr>
        <w:t>respond</w:t>
      </w:r>
    </w:p>
    <w:p w14:paraId="0778F481" w14:textId="77777777" w:rsidR="00D1467F" w:rsidRDefault="00D1467F" w:rsidP="00D1467F">
      <w:r>
        <w:t>If there is evidence to suggest an amount paid may have exceeded the amount that should have</w:t>
      </w:r>
      <w:r>
        <w:rPr>
          <w:spacing w:val="-2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paid,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provider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given</w:t>
      </w:r>
      <w:r>
        <w:rPr>
          <w:spacing w:val="-7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opportunity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make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submission</w:t>
      </w:r>
      <w:r>
        <w:rPr>
          <w:spacing w:val="-3"/>
        </w:rPr>
        <w:t xml:space="preserve"> </w:t>
      </w:r>
      <w:r>
        <w:t>before a recovery decision is considered. This ensures the health provider is aware of the matter and enables them to provide any additional information.</w:t>
      </w:r>
    </w:p>
    <w:p w14:paraId="7F8088B6" w14:textId="77777777" w:rsidR="00D1467F" w:rsidRDefault="00D1467F" w:rsidP="00D1467F">
      <w:pPr>
        <w:pStyle w:val="Heading1"/>
      </w:pPr>
      <w:r w:rsidRPr="00D1467F">
        <w:t>Claiming</w:t>
      </w:r>
      <w:r>
        <w:rPr>
          <w:spacing w:val="-9"/>
        </w:rPr>
        <w:t xml:space="preserve"> </w:t>
      </w:r>
      <w:r>
        <w:t>an</w:t>
      </w:r>
      <w:r>
        <w:rPr>
          <w:spacing w:val="-11"/>
        </w:rPr>
        <w:t xml:space="preserve"> </w:t>
      </w:r>
      <w:r>
        <w:t>amount</w:t>
      </w:r>
      <w:r>
        <w:rPr>
          <w:spacing w:val="-10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4"/>
        </w:rPr>
        <w:t>debt</w:t>
      </w:r>
    </w:p>
    <w:p w14:paraId="6C1D7916" w14:textId="77777777" w:rsidR="00D1467F" w:rsidRDefault="00D1467F" w:rsidP="00D1467F">
      <w:r>
        <w:t>Once the Chief Executive Medicare or delegate has assessed the available evidence in an audit,</w:t>
      </w:r>
      <w:r>
        <w:rPr>
          <w:spacing w:val="-3"/>
        </w:rPr>
        <w:t xml:space="preserve"> </w:t>
      </w:r>
      <w:r>
        <w:t>they</w:t>
      </w:r>
      <w:r>
        <w:rPr>
          <w:spacing w:val="-4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decide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claim</w:t>
      </w:r>
      <w:r>
        <w:rPr>
          <w:spacing w:val="-1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amount as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debt due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Commonwealth.</w:t>
      </w:r>
      <w:r>
        <w:rPr>
          <w:spacing w:val="-3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amount is claimed, the health provider will be advised in writing, given reasons for the decision, and information about how to apply for a review of the decision.</w:t>
      </w:r>
    </w:p>
    <w:p w14:paraId="1FD70EEC" w14:textId="77777777" w:rsidR="00D1467F" w:rsidRDefault="00D1467F" w:rsidP="00D1467F">
      <w:pPr>
        <w:pStyle w:val="Heading2"/>
      </w:pPr>
      <w:r w:rsidRPr="00D1467F">
        <w:t>Administrative</w:t>
      </w:r>
      <w:r>
        <w:rPr>
          <w:spacing w:val="-18"/>
        </w:rPr>
        <w:t xml:space="preserve"> </w:t>
      </w:r>
      <w:r>
        <w:rPr>
          <w:spacing w:val="-2"/>
        </w:rPr>
        <w:t>penalties</w:t>
      </w:r>
    </w:p>
    <w:p w14:paraId="68048ED3" w14:textId="7FA5680A" w:rsidR="00D1467F" w:rsidRDefault="00D1467F" w:rsidP="00D1467F">
      <w:r>
        <w:t>The</w:t>
      </w:r>
      <w:r>
        <w:rPr>
          <w:spacing w:val="-3"/>
        </w:rPr>
        <w:t xml:space="preserve"> </w:t>
      </w:r>
      <w:r>
        <w:t>Act</w:t>
      </w:r>
      <w:r>
        <w:rPr>
          <w:spacing w:val="-1"/>
        </w:rPr>
        <w:t xml:space="preserve"> </w:t>
      </w:r>
      <w:r>
        <w:t>sets</w:t>
      </w:r>
      <w:r>
        <w:rPr>
          <w:spacing w:val="-2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circumstances</w:t>
      </w:r>
      <w:r>
        <w:rPr>
          <w:spacing w:val="-5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administrative</w:t>
      </w:r>
      <w:r>
        <w:rPr>
          <w:spacing w:val="-3"/>
        </w:rPr>
        <w:t xml:space="preserve"> </w:t>
      </w:r>
      <w:r>
        <w:t>penalties</w:t>
      </w:r>
      <w:r>
        <w:rPr>
          <w:spacing w:val="-1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in respect of amounts recoverable as debts due to the Commonwealth.</w:t>
      </w:r>
    </w:p>
    <w:p w14:paraId="2DCDA79B" w14:textId="77777777" w:rsidR="00BB6114" w:rsidRDefault="00D1467F" w:rsidP="00BB6114">
      <w:r w:rsidRPr="00BB6114">
        <w:t>These provisions allow for the reduction of administrative penalties if a health provider voluntarily indicates that an amount paid exceeds the amount that should have been paid.</w:t>
      </w:r>
    </w:p>
    <w:p w14:paraId="11E82220" w14:textId="7A97D4DA" w:rsidR="00D1467F" w:rsidRDefault="00D1467F" w:rsidP="00BB6114">
      <w:pPr>
        <w:rPr>
          <w:sz w:val="20"/>
        </w:rPr>
      </w:pPr>
      <w:r w:rsidRPr="00BB6114">
        <w:t xml:space="preserve">More information about making voluntary acknowledgments is available at </w:t>
      </w:r>
      <w:hyperlink r:id="rId12">
        <w:r w:rsidRPr="00BB6114">
          <w:rPr>
            <w:rStyle w:val="Hyperlink"/>
          </w:rPr>
          <w:t>https://www.health.gov.au/health-topics/medicare-compliance/debts-and-penalties/voluntary-</w:t>
        </w:r>
      </w:hyperlink>
      <w:r w:rsidRPr="00BB6114">
        <w:rPr>
          <w:rStyle w:val="Hyperlink"/>
        </w:rPr>
        <w:t xml:space="preserve"> </w:t>
      </w:r>
      <w:hyperlink r:id="rId13">
        <w:r w:rsidRPr="00BB6114">
          <w:rPr>
            <w:rStyle w:val="Hyperlink"/>
          </w:rPr>
          <w:t>acknowledgements</w:t>
        </w:r>
      </w:hyperlink>
    </w:p>
    <w:p w14:paraId="2F961B58" w14:textId="39E5C41D" w:rsidR="00D1467F" w:rsidRDefault="00BB6114" w:rsidP="00BB6114">
      <w:pPr>
        <w:pStyle w:val="Heading2"/>
      </w:pPr>
      <w:r>
        <w:lastRenderedPageBreak/>
        <w:t>Review of decisions</w:t>
      </w:r>
    </w:p>
    <w:p w14:paraId="3EA1621B" w14:textId="129AEABF" w:rsidR="00BB6114" w:rsidRDefault="00BB6114" w:rsidP="00BB6114">
      <w:pPr>
        <w:pStyle w:val="BodyText"/>
        <w:ind w:right="523"/>
        <w:rPr>
          <w:rStyle w:val="Hyperlink"/>
        </w:rPr>
      </w:pPr>
      <w:r w:rsidRPr="00864F29">
        <w:t xml:space="preserve">A health provider may seek an internal review of a decision to claim an amount as a debt within 28 days of being notified of the decision. A request must be made on the form at </w:t>
      </w:r>
      <w:hyperlink r:id="rId14">
        <w:r w:rsidRPr="00BB6114">
          <w:rPr>
            <w:rStyle w:val="Hyperlink"/>
          </w:rPr>
          <w:t>https://www.health.gov.au/resources/publications/application-to-review-compliance-audit-</w:t>
        </w:r>
      </w:hyperlink>
      <w:r w:rsidRPr="00BB6114">
        <w:rPr>
          <w:rStyle w:val="Hyperlink"/>
        </w:rPr>
        <w:t xml:space="preserve"> </w:t>
      </w:r>
      <w:hyperlink r:id="rId15">
        <w:r w:rsidRPr="00BB6114">
          <w:rPr>
            <w:rStyle w:val="Hyperlink"/>
          </w:rPr>
          <w:t>decision</w:t>
        </w:r>
      </w:hyperlink>
    </w:p>
    <w:p w14:paraId="15236640" w14:textId="77777777" w:rsidR="00BB6114" w:rsidRDefault="00BB6114" w:rsidP="00BB6114">
      <w:pPr>
        <w:pStyle w:val="Heading1"/>
      </w:pPr>
      <w:r>
        <w:t>Conclusion</w:t>
      </w:r>
      <w:r>
        <w:rPr>
          <w:spacing w:val="-10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an</w:t>
      </w:r>
      <w:r>
        <w:rPr>
          <w:spacing w:val="-9"/>
        </w:rPr>
        <w:t xml:space="preserve"> </w:t>
      </w:r>
      <w:r>
        <w:rPr>
          <w:spacing w:val="-2"/>
        </w:rPr>
        <w:t>audit</w:t>
      </w:r>
    </w:p>
    <w:p w14:paraId="12AF1567" w14:textId="77777777" w:rsidR="00BB6114" w:rsidRDefault="00BB6114" w:rsidP="00BB6114">
      <w:r>
        <w:t>A</w:t>
      </w:r>
      <w:r>
        <w:rPr>
          <w:spacing w:val="-7"/>
        </w:rPr>
        <w:t xml:space="preserve"> </w:t>
      </w:r>
      <w:r>
        <w:t>health</w:t>
      </w:r>
      <w:r>
        <w:rPr>
          <w:spacing w:val="-4"/>
        </w:rPr>
        <w:t xml:space="preserve"> </w:t>
      </w:r>
      <w:r>
        <w:t>provider</w:t>
      </w:r>
      <w:r>
        <w:rPr>
          <w:spacing w:val="-2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notified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writing</w:t>
      </w:r>
      <w:r>
        <w:rPr>
          <w:spacing w:val="-4"/>
        </w:rPr>
        <w:t xml:space="preserve"> </w:t>
      </w:r>
      <w:r>
        <w:t>when</w:t>
      </w:r>
      <w:r>
        <w:rPr>
          <w:spacing w:val="-7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audit</w:t>
      </w:r>
      <w:r>
        <w:rPr>
          <w:spacing w:val="-2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rPr>
          <w:spacing w:val="-2"/>
        </w:rPr>
        <w:t>finalised.</w:t>
      </w:r>
    </w:p>
    <w:p w14:paraId="755DBD05" w14:textId="3AA1B846" w:rsidR="00BB6114" w:rsidRPr="00BB6114" w:rsidRDefault="00BB6114" w:rsidP="00BB6114">
      <w:pPr>
        <w:spacing w:before="203"/>
        <w:ind w:left="944"/>
        <w:rPr>
          <w:sz w:val="18"/>
          <w:u w:val="single"/>
        </w:rPr>
      </w:pPr>
      <w:r w:rsidRPr="00BB6114">
        <w:rPr>
          <w:sz w:val="18"/>
          <w:u w:val="single"/>
        </w:rPr>
        <w:t>This</w:t>
      </w:r>
      <w:r w:rsidRPr="00BB6114">
        <w:rPr>
          <w:spacing w:val="-3"/>
          <w:sz w:val="18"/>
          <w:u w:val="single"/>
        </w:rPr>
        <w:t xml:space="preserve"> </w:t>
      </w:r>
      <w:r w:rsidRPr="00BB6114">
        <w:rPr>
          <w:sz w:val="18"/>
          <w:u w:val="single"/>
        </w:rPr>
        <w:t>is</w:t>
      </w:r>
      <w:r w:rsidRPr="00BB6114">
        <w:rPr>
          <w:spacing w:val="-3"/>
          <w:sz w:val="18"/>
          <w:u w:val="single"/>
        </w:rPr>
        <w:t xml:space="preserve"> </w:t>
      </w:r>
      <w:r w:rsidRPr="00BB6114">
        <w:rPr>
          <w:sz w:val="18"/>
          <w:u w:val="single"/>
        </w:rPr>
        <w:t>general</w:t>
      </w:r>
      <w:r w:rsidRPr="00BB6114">
        <w:rPr>
          <w:spacing w:val="-4"/>
          <w:sz w:val="18"/>
          <w:u w:val="single"/>
        </w:rPr>
        <w:t xml:space="preserve"> </w:t>
      </w:r>
      <w:r w:rsidRPr="00BB6114">
        <w:rPr>
          <w:sz w:val="18"/>
          <w:u w:val="single"/>
        </w:rPr>
        <w:t>information</w:t>
      </w:r>
      <w:r w:rsidRPr="00BB6114">
        <w:rPr>
          <w:spacing w:val="-4"/>
          <w:sz w:val="18"/>
          <w:u w:val="single"/>
        </w:rPr>
        <w:t xml:space="preserve"> </w:t>
      </w:r>
      <w:r w:rsidRPr="00BB6114">
        <w:rPr>
          <w:sz w:val="18"/>
          <w:u w:val="single"/>
        </w:rPr>
        <w:t>in</w:t>
      </w:r>
      <w:r w:rsidRPr="00BB6114">
        <w:rPr>
          <w:spacing w:val="-4"/>
          <w:sz w:val="18"/>
          <w:u w:val="single"/>
        </w:rPr>
        <w:t xml:space="preserve"> </w:t>
      </w:r>
      <w:r w:rsidRPr="00BB6114">
        <w:rPr>
          <w:sz w:val="18"/>
          <w:u w:val="single"/>
        </w:rPr>
        <w:t>summary</w:t>
      </w:r>
      <w:r w:rsidRPr="00BB6114">
        <w:rPr>
          <w:spacing w:val="-1"/>
          <w:sz w:val="18"/>
          <w:u w:val="single"/>
        </w:rPr>
        <w:t xml:space="preserve"> </w:t>
      </w:r>
      <w:r w:rsidRPr="00BB6114">
        <w:rPr>
          <w:sz w:val="18"/>
          <w:u w:val="single"/>
        </w:rPr>
        <w:t>form.</w:t>
      </w:r>
      <w:r w:rsidRPr="00BB6114">
        <w:rPr>
          <w:spacing w:val="-3"/>
          <w:sz w:val="18"/>
          <w:u w:val="single"/>
        </w:rPr>
        <w:t xml:space="preserve"> </w:t>
      </w:r>
      <w:r w:rsidRPr="00BB6114">
        <w:rPr>
          <w:sz w:val="18"/>
          <w:u w:val="single"/>
        </w:rPr>
        <w:t>Consider the</w:t>
      </w:r>
      <w:r w:rsidRPr="00BB6114">
        <w:rPr>
          <w:spacing w:val="-3"/>
          <w:sz w:val="18"/>
          <w:u w:val="single"/>
        </w:rPr>
        <w:t xml:space="preserve"> </w:t>
      </w:r>
      <w:r w:rsidRPr="00BB6114">
        <w:rPr>
          <w:sz w:val="18"/>
          <w:u w:val="single"/>
        </w:rPr>
        <w:t>legislation</w:t>
      </w:r>
      <w:r w:rsidRPr="00BB6114">
        <w:rPr>
          <w:spacing w:val="-2"/>
          <w:sz w:val="18"/>
          <w:u w:val="single"/>
        </w:rPr>
        <w:t xml:space="preserve"> </w:t>
      </w:r>
      <w:r w:rsidRPr="00BB6114">
        <w:rPr>
          <w:sz w:val="18"/>
          <w:u w:val="single"/>
        </w:rPr>
        <w:t>and</w:t>
      </w:r>
      <w:r w:rsidRPr="00BB6114">
        <w:rPr>
          <w:spacing w:val="-2"/>
          <w:sz w:val="18"/>
          <w:u w:val="single"/>
        </w:rPr>
        <w:t xml:space="preserve"> </w:t>
      </w:r>
      <w:r w:rsidRPr="00BB6114">
        <w:rPr>
          <w:sz w:val="18"/>
          <w:u w:val="single"/>
        </w:rPr>
        <w:t>obtain</w:t>
      </w:r>
      <w:r w:rsidRPr="00BB6114">
        <w:rPr>
          <w:spacing w:val="-2"/>
          <w:sz w:val="18"/>
          <w:u w:val="single"/>
        </w:rPr>
        <w:t xml:space="preserve"> </w:t>
      </w:r>
      <w:r w:rsidRPr="00BB6114">
        <w:rPr>
          <w:sz w:val="18"/>
          <w:u w:val="single"/>
        </w:rPr>
        <w:t>legal</w:t>
      </w:r>
      <w:r w:rsidRPr="00BB6114">
        <w:rPr>
          <w:spacing w:val="-4"/>
          <w:sz w:val="18"/>
          <w:u w:val="single"/>
        </w:rPr>
        <w:t xml:space="preserve"> </w:t>
      </w:r>
      <w:r w:rsidRPr="00BB6114">
        <w:rPr>
          <w:spacing w:val="-2"/>
          <w:sz w:val="18"/>
          <w:u w:val="single"/>
        </w:rPr>
        <w:t>advice.</w:t>
      </w:r>
    </w:p>
    <w:sectPr w:rsidR="00BB6114" w:rsidRPr="00BB6114" w:rsidSect="00B53987">
      <w:headerReference w:type="default" r:id="rId16"/>
      <w:footerReference w:type="default" r:id="rId17"/>
      <w:headerReference w:type="first" r:id="rId18"/>
      <w:footerReference w:type="first" r:id="rId19"/>
      <w:type w:val="continuous"/>
      <w:pgSz w:w="11906" w:h="16838"/>
      <w:pgMar w:top="170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DABBDD" w14:textId="77777777" w:rsidR="00D57040" w:rsidRDefault="00D57040" w:rsidP="006B56BB">
      <w:r>
        <w:separator/>
      </w:r>
    </w:p>
    <w:p w14:paraId="58660458" w14:textId="77777777" w:rsidR="00D57040" w:rsidRDefault="00D57040"/>
  </w:endnote>
  <w:endnote w:type="continuationSeparator" w:id="0">
    <w:p w14:paraId="09A1D63B" w14:textId="77777777" w:rsidR="00D57040" w:rsidRDefault="00D57040" w:rsidP="006B56BB">
      <w:r>
        <w:continuationSeparator/>
      </w:r>
    </w:p>
    <w:p w14:paraId="20A45832" w14:textId="77777777" w:rsidR="00D57040" w:rsidRDefault="00D57040"/>
  </w:endnote>
  <w:endnote w:type="continuationNotice" w:id="1">
    <w:p w14:paraId="13993283" w14:textId="77777777" w:rsidR="00D57040" w:rsidRDefault="00D5704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2BFFB" w14:textId="77777777" w:rsidR="00BB6114" w:rsidRDefault="00AA262B" w:rsidP="00BB6114">
    <w:pPr>
      <w:spacing w:before="12"/>
      <w:ind w:left="20"/>
      <w:rPr>
        <w:sz w:val="20"/>
      </w:rPr>
    </w:pPr>
    <w:r>
      <w:t xml:space="preserve">Department of Health and Aged Care </w:t>
    </w:r>
    <w:r w:rsidR="00B53987">
      <w:t xml:space="preserve">– </w:t>
    </w:r>
    <w:r w:rsidR="00BB6114">
      <w:rPr>
        <w:sz w:val="20"/>
      </w:rPr>
      <w:t>Health</w:t>
    </w:r>
    <w:r w:rsidR="00BB6114">
      <w:rPr>
        <w:spacing w:val="-6"/>
        <w:sz w:val="20"/>
      </w:rPr>
      <w:t xml:space="preserve"> </w:t>
    </w:r>
    <w:r w:rsidR="00BB6114">
      <w:rPr>
        <w:sz w:val="20"/>
      </w:rPr>
      <w:t>Provider</w:t>
    </w:r>
    <w:r w:rsidR="00BB6114">
      <w:rPr>
        <w:spacing w:val="-7"/>
        <w:sz w:val="20"/>
      </w:rPr>
      <w:t xml:space="preserve"> </w:t>
    </w:r>
    <w:r w:rsidR="00BB6114">
      <w:rPr>
        <w:sz w:val="20"/>
      </w:rPr>
      <w:t>Compliance</w:t>
    </w:r>
    <w:r w:rsidR="00BB6114">
      <w:rPr>
        <w:spacing w:val="-5"/>
        <w:sz w:val="20"/>
      </w:rPr>
      <w:t xml:space="preserve"> </w:t>
    </w:r>
    <w:r w:rsidR="00BB6114">
      <w:rPr>
        <w:sz w:val="20"/>
      </w:rPr>
      <w:t>Audits</w:t>
    </w:r>
    <w:r w:rsidR="00BB6114">
      <w:rPr>
        <w:spacing w:val="-1"/>
        <w:sz w:val="20"/>
      </w:rPr>
      <w:t xml:space="preserve"> </w:t>
    </w:r>
    <w:r w:rsidR="00BB6114">
      <w:rPr>
        <w:sz w:val="20"/>
      </w:rPr>
      <w:t>–</w:t>
    </w:r>
    <w:r w:rsidR="00BB6114">
      <w:rPr>
        <w:spacing w:val="-7"/>
        <w:sz w:val="20"/>
      </w:rPr>
      <w:t xml:space="preserve"> </w:t>
    </w:r>
    <w:r w:rsidR="00BB6114">
      <w:rPr>
        <w:spacing w:val="-5"/>
        <w:sz w:val="20"/>
      </w:rPr>
      <w:t>MBS</w:t>
    </w:r>
  </w:p>
  <w:p w14:paraId="78B47660" w14:textId="4B5BF299" w:rsidR="00B53987" w:rsidRDefault="00B53987" w:rsidP="00B539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A7E9F" w14:textId="77777777" w:rsidR="00BB6114" w:rsidRDefault="00AA262B" w:rsidP="00BB6114">
    <w:pPr>
      <w:spacing w:before="12"/>
      <w:ind w:left="20"/>
      <w:rPr>
        <w:sz w:val="20"/>
      </w:rPr>
    </w:pPr>
    <w:r>
      <w:t xml:space="preserve">Department of Health and Aged Care </w:t>
    </w:r>
    <w:r w:rsidR="00B53987">
      <w:t xml:space="preserve">– </w:t>
    </w:r>
    <w:r w:rsidR="00BB6114">
      <w:rPr>
        <w:sz w:val="20"/>
      </w:rPr>
      <w:t>Health</w:t>
    </w:r>
    <w:r w:rsidR="00BB6114">
      <w:rPr>
        <w:spacing w:val="-6"/>
        <w:sz w:val="20"/>
      </w:rPr>
      <w:t xml:space="preserve"> </w:t>
    </w:r>
    <w:r w:rsidR="00BB6114">
      <w:rPr>
        <w:sz w:val="20"/>
      </w:rPr>
      <w:t>Provider</w:t>
    </w:r>
    <w:r w:rsidR="00BB6114">
      <w:rPr>
        <w:spacing w:val="-7"/>
        <w:sz w:val="20"/>
      </w:rPr>
      <w:t xml:space="preserve"> </w:t>
    </w:r>
    <w:r w:rsidR="00BB6114">
      <w:rPr>
        <w:sz w:val="20"/>
      </w:rPr>
      <w:t>Compliance</w:t>
    </w:r>
    <w:r w:rsidR="00BB6114">
      <w:rPr>
        <w:spacing w:val="-5"/>
        <w:sz w:val="20"/>
      </w:rPr>
      <w:t xml:space="preserve"> </w:t>
    </w:r>
    <w:r w:rsidR="00BB6114">
      <w:rPr>
        <w:sz w:val="20"/>
      </w:rPr>
      <w:t>Audits</w:t>
    </w:r>
    <w:r w:rsidR="00BB6114">
      <w:rPr>
        <w:spacing w:val="-1"/>
        <w:sz w:val="20"/>
      </w:rPr>
      <w:t xml:space="preserve"> </w:t>
    </w:r>
    <w:r w:rsidR="00BB6114">
      <w:rPr>
        <w:sz w:val="20"/>
      </w:rPr>
      <w:t>–</w:t>
    </w:r>
    <w:r w:rsidR="00BB6114">
      <w:rPr>
        <w:spacing w:val="-7"/>
        <w:sz w:val="20"/>
      </w:rPr>
      <w:t xml:space="preserve"> </w:t>
    </w:r>
    <w:r w:rsidR="00BB6114">
      <w:rPr>
        <w:spacing w:val="-5"/>
        <w:sz w:val="20"/>
      </w:rPr>
      <w:t>MBS</w:t>
    </w:r>
  </w:p>
  <w:p w14:paraId="7E29F773" w14:textId="10C883B7" w:rsidR="00B53987" w:rsidRDefault="00B53987" w:rsidP="00B5398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7772B5" w14:textId="77777777" w:rsidR="00D57040" w:rsidRDefault="00D57040" w:rsidP="006B56BB">
      <w:r>
        <w:separator/>
      </w:r>
    </w:p>
    <w:p w14:paraId="37786265" w14:textId="77777777" w:rsidR="00D57040" w:rsidRDefault="00D57040"/>
  </w:footnote>
  <w:footnote w:type="continuationSeparator" w:id="0">
    <w:p w14:paraId="26E358F8" w14:textId="77777777" w:rsidR="00D57040" w:rsidRDefault="00D57040" w:rsidP="006B56BB">
      <w:r>
        <w:continuationSeparator/>
      </w:r>
    </w:p>
    <w:p w14:paraId="7AD8EA52" w14:textId="77777777" w:rsidR="00D57040" w:rsidRDefault="00D57040"/>
  </w:footnote>
  <w:footnote w:type="continuationNotice" w:id="1">
    <w:p w14:paraId="63DF9A4B" w14:textId="77777777" w:rsidR="00D57040" w:rsidRDefault="00D5704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53333" w14:textId="77777777" w:rsidR="008E0C77" w:rsidRDefault="008E0C77" w:rsidP="008E0C77">
    <w:pPr>
      <w:pStyle w:val="Headertext"/>
      <w:spacing w:after="18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5A5FF" w14:textId="77777777" w:rsidR="00B53987" w:rsidRDefault="00B53987">
    <w:pPr>
      <w:pStyle w:val="Header"/>
    </w:pPr>
    <w:r>
      <w:rPr>
        <w:noProof/>
        <w:lang w:eastAsia="en-AU"/>
      </w:rPr>
      <w:drawing>
        <wp:inline distT="0" distB="0" distL="0" distR="0" wp14:anchorId="1851B972" wp14:editId="12440B88">
          <wp:extent cx="5759450" cy="941705"/>
          <wp:effectExtent l="0" t="0" r="6350" b="0"/>
          <wp:docPr id="6" name="Picture 6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17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3"/>
  </w:num>
  <w:num w:numId="8">
    <w:abstractNumId w:val="16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18"/>
  </w:num>
  <w:num w:numId="17">
    <w:abstractNumId w:val="10"/>
  </w:num>
  <w:num w:numId="18">
    <w:abstractNumId w:val="11"/>
  </w:num>
  <w:num w:numId="19">
    <w:abstractNumId w:val="12"/>
  </w:num>
  <w:num w:numId="20">
    <w:abstractNumId w:val="10"/>
  </w:num>
  <w:num w:numId="21">
    <w:abstractNumId w:val="12"/>
  </w:num>
  <w:num w:numId="22">
    <w:abstractNumId w:val="18"/>
  </w:num>
  <w:num w:numId="23">
    <w:abstractNumId w:val="15"/>
  </w:num>
  <w:num w:numId="24">
    <w:abstractNumId w:val="17"/>
  </w:num>
  <w:num w:numId="25">
    <w:abstractNumId w:val="8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040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3DC0"/>
    <w:rsid w:val="00046FF0"/>
    <w:rsid w:val="00050176"/>
    <w:rsid w:val="00050342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6D96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CDD"/>
    <w:rsid w:val="002C38C4"/>
    <w:rsid w:val="002E1A1D"/>
    <w:rsid w:val="002E4081"/>
    <w:rsid w:val="002E5B78"/>
    <w:rsid w:val="002F3AE3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213A"/>
    <w:rsid w:val="003B43AD"/>
    <w:rsid w:val="003C0FEC"/>
    <w:rsid w:val="003C2AC8"/>
    <w:rsid w:val="003C5A12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A78D9"/>
    <w:rsid w:val="004C6BCF"/>
    <w:rsid w:val="004D58BF"/>
    <w:rsid w:val="004E4335"/>
    <w:rsid w:val="004F13EE"/>
    <w:rsid w:val="004F2022"/>
    <w:rsid w:val="004F7C05"/>
    <w:rsid w:val="00501C94"/>
    <w:rsid w:val="00506432"/>
    <w:rsid w:val="00506E82"/>
    <w:rsid w:val="0052051D"/>
    <w:rsid w:val="00545EE6"/>
    <w:rsid w:val="0055348C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3558"/>
    <w:rsid w:val="00720D08"/>
    <w:rsid w:val="007263B9"/>
    <w:rsid w:val="007334F8"/>
    <w:rsid w:val="007339CD"/>
    <w:rsid w:val="007359D8"/>
    <w:rsid w:val="007362D4"/>
    <w:rsid w:val="00744BE0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0FB8"/>
    <w:rsid w:val="007E4D09"/>
    <w:rsid w:val="007F2220"/>
    <w:rsid w:val="007F4B3E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44AD"/>
    <w:rsid w:val="00864F29"/>
    <w:rsid w:val="00865735"/>
    <w:rsid w:val="00865DDB"/>
    <w:rsid w:val="00867538"/>
    <w:rsid w:val="00873D90"/>
    <w:rsid w:val="00873FC8"/>
    <w:rsid w:val="00884C63"/>
    <w:rsid w:val="00885908"/>
    <w:rsid w:val="008864B7"/>
    <w:rsid w:val="00894B9E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271EE"/>
    <w:rsid w:val="009344AE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D6E31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512D"/>
    <w:rsid w:val="00A50244"/>
    <w:rsid w:val="00A627D7"/>
    <w:rsid w:val="00A656C7"/>
    <w:rsid w:val="00A705AF"/>
    <w:rsid w:val="00A719F6"/>
    <w:rsid w:val="00A72454"/>
    <w:rsid w:val="00A77696"/>
    <w:rsid w:val="00A80557"/>
    <w:rsid w:val="00A81D33"/>
    <w:rsid w:val="00A8341C"/>
    <w:rsid w:val="00A930AE"/>
    <w:rsid w:val="00AA1A95"/>
    <w:rsid w:val="00AA260F"/>
    <w:rsid w:val="00AA262B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4580"/>
    <w:rsid w:val="00B04B09"/>
    <w:rsid w:val="00B16A51"/>
    <w:rsid w:val="00B32222"/>
    <w:rsid w:val="00B3618D"/>
    <w:rsid w:val="00B36233"/>
    <w:rsid w:val="00B42851"/>
    <w:rsid w:val="00B45AC7"/>
    <w:rsid w:val="00B5372F"/>
    <w:rsid w:val="00B53987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114"/>
    <w:rsid w:val="00BB6AAD"/>
    <w:rsid w:val="00BC4A19"/>
    <w:rsid w:val="00BC4E6D"/>
    <w:rsid w:val="00BD0617"/>
    <w:rsid w:val="00BD2E9B"/>
    <w:rsid w:val="00BD7FB2"/>
    <w:rsid w:val="00C00930"/>
    <w:rsid w:val="00C060AD"/>
    <w:rsid w:val="00C113BF"/>
    <w:rsid w:val="00C14112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1467F"/>
    <w:rsid w:val="00D147EB"/>
    <w:rsid w:val="00D34667"/>
    <w:rsid w:val="00D401E1"/>
    <w:rsid w:val="00D408B4"/>
    <w:rsid w:val="00D524C8"/>
    <w:rsid w:val="00D57040"/>
    <w:rsid w:val="00D65099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486F"/>
    <w:rsid w:val="00DF5B5B"/>
    <w:rsid w:val="00DF7619"/>
    <w:rsid w:val="00E042D8"/>
    <w:rsid w:val="00E07EE7"/>
    <w:rsid w:val="00E1103B"/>
    <w:rsid w:val="00E17B44"/>
    <w:rsid w:val="00E20F27"/>
    <w:rsid w:val="00E22443"/>
    <w:rsid w:val="00E25B1F"/>
    <w:rsid w:val="00E27FEA"/>
    <w:rsid w:val="00E4086F"/>
    <w:rsid w:val="00E42BCE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321DE"/>
    <w:rsid w:val="00F33777"/>
    <w:rsid w:val="00F40648"/>
    <w:rsid w:val="00F47DA2"/>
    <w:rsid w:val="00F519FC"/>
    <w:rsid w:val="00F56338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D66EFF"/>
  <w15:docId w15:val="{F91E9652-B325-411F-9DED-E7DAD9C9C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719F6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719F6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uiPriority w:val="10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uiPriority w:val="1"/>
    <w:unhideWhenUsed/>
    <w:qFormat/>
    <w:rsid w:val="00A719F6"/>
  </w:style>
  <w:style w:type="character" w:customStyle="1" w:styleId="BodyTextChar">
    <w:name w:val="Body Text Char"/>
    <w:basedOn w:val="DefaultParagraphFont"/>
    <w:link w:val="BodyText"/>
    <w:uiPriority w:val="1"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A719F6"/>
    <w:pPr>
      <w:spacing w:before="60" w:after="60"/>
    </w:pPr>
    <w:rPr>
      <w:rFonts w:ascii="Arial" w:hAnsi="Arial"/>
      <w:color w:val="000000" w:themeColor="text1"/>
      <w:sz w:val="21"/>
      <w:szCs w:val="24"/>
      <w:lang w:eastAsia="en-US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A719F6"/>
    <w:pPr>
      <w:jc w:val="right"/>
    </w:p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  <w:pPr>
      <w:jc w:val="right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health.gov.au/health-topics/medicare-compliance/debts-and-penalties/voluntary-acknowledgements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https://www.health.gov.au/health-topics/medicare-compliance/debts-and-penalties/voluntary-acknowledgements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health.gov.au/resources/publications/application-to-review-compliance-audit-decision" TargetMode="Externa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alth.gov.au/resources/publications/application-to-review-compliance-audit-decision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entral.health\dfsuserenv\Users\STO_UserHome_VIC\GILLEV\Downloads\Department-of-Health-and-Aged-Care_Fact-sheet-template-Blue%20(2).dotx" TargetMode="External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29d5f7a-be03-4e9c-abe5-c85ece0a2186">
      <Value>5</Value>
      <Value>4</Value>
      <Value>45</Value>
      <Value>42</Value>
    </TaxCatchAll>
    <p76df81b8fed4a2fa2af18761f9ff90d xmlns="d29d5f7a-be03-4e9c-abe5-c85ece0a2186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Factsheet</TermName>
          <TermId xmlns="http://schemas.microsoft.com/office/infopath/2007/PartnerControls">e6399178-8246-423e-9818-2fbb787c959a</TermId>
        </TermInfo>
        <TermInfo xmlns="http://schemas.microsoft.com/office/infopath/2007/PartnerControls">
          <TermName xmlns="http://schemas.microsoft.com/office/infopath/2007/PartnerControls"> visual identity</TermName>
          <TermId xmlns="http://schemas.microsoft.com/office/infopath/2007/PartnerControls">a54ebda2-a0fd-45ec-8fc0-1cf31001b526</TermId>
        </TermInfo>
      </Terms>
    </p76df81b8fed4a2fa2af18761f9ff90d>
    <_dlc_DocIdPersistId xmlns="d29d5f7a-be03-4e9c-abe5-c85ece0a2186" xsi:nil="true"/>
    <_dlc_DocIdUrl xmlns="d29d5f7a-be03-4e9c-abe5-c85ece0a2186">
      <Url>https://healthgov.sharepoint.com/sites/support-comms/_layouts/15/DocIdRedir.aspx?ID=INTCOMMS-1466148216-32</Url>
      <Description>INTCOMMS-1466148216-32</Description>
    </_dlc_DocIdUrl>
    <Last_x0020_reviewed xmlns="d29d5f7a-be03-4e9c-abe5-c85ece0a2186">2022-06-28T12:26:49+00:00</Last_x0020_reviewed>
    <_dlc_DocId xmlns="d29d5f7a-be03-4e9c-abe5-c85ece0a2186">INTCOMMS-1466148216-32</_dlc_DocId>
    <Sort_x0020_order xmlns="d29d5f7a-be03-4e9c-abe5-c85ece0a2186" xsi:nil="true"/>
    <Reference_x0020_no xmlns="d29d5f7a-be03-4e9c-abe5-c85ece0a2186" xsi:nil="true"/>
    <cb2019c76ecc464c80d551fda75bd74e xmlns="d29d5f7a-be03-4e9c-abe5-c85ece0a2186">
      <Terms xmlns="http://schemas.microsoft.com/office/infopath/2007/PartnerControls">
        <TermInfo xmlns="http://schemas.microsoft.com/office/infopath/2007/PartnerControls">
          <TermName xmlns="http://schemas.microsoft.com/office/infopath/2007/PartnerControls">PCPD CC Corporate Communication SN</TermName>
          <TermId xmlns="http://schemas.microsoft.com/office/infopath/2007/PartnerControls">73cff0d0-7b20-43e0-ad96-75a3b55de641</TermId>
        </TermInfo>
      </Terms>
    </cb2019c76ecc464c80d551fda75bd74e>
    <TaxCatchAllLabel xmlns="d29d5f7a-be03-4e9c-abe5-c85ece0a2186" xsi:nil="true"/>
    <pfd27f99efda4409b63228bea026394d xmlns="d29d5f7a-be03-4e9c-abe5-c85ece0a2186">
      <Terms xmlns="http://schemas.microsoft.com/office/infopath/2007/PartnerControls">
        <TermInfo xmlns="http://schemas.microsoft.com/office/infopath/2007/PartnerControls">
          <TermName xmlns="http://schemas.microsoft.com/office/infopath/2007/PartnerControls">Template</TermName>
          <TermId xmlns="http://schemas.microsoft.com/office/infopath/2007/PartnerControls">0635ea83-9a41-497c-9b11-d9d7178dcab7</TermId>
        </TermInfo>
      </Terms>
    </pfd27f99efda4409b63228bea026394d>
    <Intranet xmlns="d29d5f7a-be03-4e9c-abe5-c85ece0a2186">true</Intranet>
    <SharedWithUsers xmlns="d29d5f7a-be03-4e9c-abe5-c85ece0a2186">
      <UserInfo>
        <DisplayName>WHITTY, Cam</DisplayName>
        <AccountId>756</AccountId>
        <AccountType/>
      </UserInfo>
    </SharedWithUsers>
    <Comments xmlns="http://schemas.microsoft.com/sharepoint/v3" xsi:nil="true"/>
    <Contact_x0020_email xmlns="7b0f5f5d-7db3-4d3b-b63b-ce18a6ecc538" xsi:nil="true"/>
    <Content_x0020_owner xmlns="7b0f5f5d-7db3-4d3b-b63b-ce18a6ecc538" xsi:nil="true"/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077CDBE4B4694FA79604431A628248" ma:contentTypeVersion="16" ma:contentTypeDescription="Create a new document." ma:contentTypeScope="" ma:versionID="e4d51341971d8978b25a1d7d38c1225c">
  <xsd:schema xmlns:xsd="http://www.w3.org/2001/XMLSchema" xmlns:xs="http://www.w3.org/2001/XMLSchema" xmlns:p="http://schemas.microsoft.com/office/2006/metadata/properties" xmlns:ns1="http://schemas.microsoft.com/sharepoint/v3" xmlns:ns2="d29d5f7a-be03-4e9c-abe5-c85ece0a2186" xmlns:ns3="7b0f5f5d-7db3-4d3b-b63b-ce18a6ecc538" targetNamespace="http://schemas.microsoft.com/office/2006/metadata/properties" ma:root="true" ma:fieldsID="0c4b8217d84c5e004a7df76e0833a701" ns1:_="" ns2:_="" ns3:_="">
    <xsd:import namespace="http://schemas.microsoft.com/sharepoint/v3"/>
    <xsd:import namespace="d29d5f7a-be03-4e9c-abe5-c85ece0a2186"/>
    <xsd:import namespace="7b0f5f5d-7db3-4d3b-b63b-ce18a6ecc538"/>
    <xsd:element name="properties">
      <xsd:complexType>
        <xsd:sequence>
          <xsd:element name="documentManagement">
            <xsd:complexType>
              <xsd:all>
                <xsd:element ref="ns2:Last_x0020_reviewed"/>
                <xsd:element ref="ns2:Reference_x0020_no" minOccurs="0"/>
                <xsd:element ref="ns2:_dlc_DocIdUrl" minOccurs="0"/>
                <xsd:element ref="ns2:Sort_x0020_order" minOccurs="0"/>
                <xsd:element ref="ns2:_dlc_DocIdPersistId" minOccurs="0"/>
                <xsd:element ref="ns2:pfd27f99efda4409b63228bea026394d" minOccurs="0"/>
                <xsd:element ref="ns2:TaxCatchAll" minOccurs="0"/>
                <xsd:element ref="ns2:TaxCatchAllLabel" minOccurs="0"/>
                <xsd:element ref="ns2:Intranet" minOccurs="0"/>
                <xsd:element ref="ns2:p76df81b8fed4a2fa2af18761f9ff90d" minOccurs="0"/>
                <xsd:element ref="ns2:cb2019c76ecc464c80d551fda75bd74e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_dlc_DocId" minOccurs="0"/>
                <xsd:element ref="ns2:SharedWithUsers" minOccurs="0"/>
                <xsd:element ref="ns2:SharedWithDetails" minOccurs="0"/>
                <xsd:element ref="ns1:Comments" minOccurs="0"/>
                <xsd:element ref="ns3:Content_x0020_owner" minOccurs="0"/>
                <xsd:element ref="ns3:Contact_x0020_em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mments" ma:index="29" nillable="true" ma:displayName="Comments" ma:internalName="Comm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d5f7a-be03-4e9c-abe5-c85ece0a2186" elementFormDefault="qualified">
    <xsd:import namespace="http://schemas.microsoft.com/office/2006/documentManagement/types"/>
    <xsd:import namespace="http://schemas.microsoft.com/office/infopath/2007/PartnerControls"/>
    <xsd:element name="Last_x0020_reviewed" ma:index="4" ma:displayName="Last reviewed" ma:default="[today]" ma:format="DateOnly" ma:internalName="Last_x0020_reviewed" ma:readOnly="false">
      <xsd:simpleType>
        <xsd:restriction base="dms:DateTime"/>
      </xsd:simpleType>
    </xsd:element>
    <xsd:element name="Reference_x0020_no" ma:index="5" nillable="true" ma:displayName="Reference no" ma:internalName="Reference_x0020_no" ma:readOnly="false">
      <xsd:simpleType>
        <xsd:restriction base="dms:Text">
          <xsd:maxLength value="255"/>
        </xsd:restriction>
      </xsd:simpleType>
    </xsd:element>
    <xsd:element name="_dlc_DocIdUrl" ma:index="7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Sort_x0020_order" ma:index="8" nillable="true" ma:displayName="Sort order" ma:internalName="Sort_x0020_order">
      <xsd:simpleType>
        <xsd:restriction base="dms:Text">
          <xsd:maxLength value="255"/>
        </xsd:restriction>
      </xsd:simpleType>
    </xsd:element>
    <xsd:element name="_dlc_DocIdPersistId" ma:index="10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pfd27f99efda4409b63228bea026394d" ma:index="11" ma:taxonomy="true" ma:internalName="pfd27f99efda4409b63228bea026394d" ma:taxonomyFieldName="Information_x0020_type" ma:displayName="Information type" ma:readOnly="false" ma:default="23;#Document|4a540cb2-01e7-4be2-96f9-d9e7e1b556fd" ma:fieldId="{9fd27f99-efda-4409-b632-28bea026394d}" ma:sspId="89927c38-8944-418e-ac9b-4d6e75543028" ma:termSetId="9c4e6da8-cca8-4ef3-87a9-3524c702ad3e" ma:anchorId="4d20227a-88ae-4f96-bc43-9badfe7a6de5" ma:open="false" ma:isKeyword="false">
      <xsd:complexType>
        <xsd:sequence>
          <xsd:element ref="pc:Terms" minOccurs="0" maxOccurs="1"/>
        </xsd:sequence>
      </xsd:complexType>
    </xsd:element>
    <xsd:element name="TaxCatchAll" ma:index="12" nillable="true" ma:displayName="Taxonomy Catch All Column" ma:hidden="true" ma:list="{a0d120bb-aa24-4a37-a861-0884664f337e}" ma:internalName="TaxCatchAll" ma:readOnly="false" ma:showField="CatchAllData" ma:web="d29d5f7a-be03-4e9c-abe5-c85ece0a21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hidden="true" ma:list="{a0d120bb-aa24-4a37-a861-0884664f337e}" ma:internalName="TaxCatchAllLabel" ma:readOnly="false" ma:showField="CatchAllDataLabel" ma:web="d29d5f7a-be03-4e9c-abe5-c85ece0a21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ntranet" ma:index="15" nillable="true" ma:displayName="Intranet" ma:default="1" ma:hidden="true" ma:internalName="Intranet" ma:readOnly="false">
      <xsd:simpleType>
        <xsd:restriction base="dms:Boolean"/>
      </xsd:simpleType>
    </xsd:element>
    <xsd:element name="p76df81b8fed4a2fa2af18761f9ff90d" ma:index="16" ma:taxonomy="true" ma:internalName="p76df81b8fed4a2fa2af18761f9ff90d" ma:taxonomyFieldName="Keywords1" ma:displayName="Keywords" ma:readOnly="false" ma:default="3;#Communication|1555f834-eac3-4b05-99b9-03eafaec147f" ma:fieldId="{976df81b-8fed-4a2f-a2af-18761f9ff90d}" ma:taxonomyMulti="true" ma:sspId="89927c38-8944-418e-ac9b-4d6e75543028" ma:termSetId="9c4e6da8-cca8-4ef3-87a9-3524c702ad3e" ma:anchorId="99034dcf-6686-4bcf-ac70-fb6dfea5341c" ma:open="false" ma:isKeyword="false">
      <xsd:complexType>
        <xsd:sequence>
          <xsd:element ref="pc:Terms" minOccurs="0" maxOccurs="1"/>
        </xsd:sequence>
      </xsd:complexType>
    </xsd:element>
    <xsd:element name="cb2019c76ecc464c80d551fda75bd74e" ma:index="20" ma:taxonomy="true" ma:internalName="cb2019c76ecc464c80d551fda75bd74e" ma:taxonomyFieldName="Section" ma:displayName="Section" ma:readOnly="false" ma:default="" ma:fieldId="{cb2019c7-6ecc-464c-80d5-51fda75bd74e}" ma:sspId="89927c38-8944-418e-ac9b-4d6e75543028" ma:termSetId="8ed8c9ea-7052-4c1d-a4d7-b9c10bffea6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" ma:index="26" nillable="true" ma:displayName="Document ID Value" ma:description="The value of the document ID assigned to this item." ma:hidden="true" ma:indexed="true" ma:internalName="_dlc_DocId" ma:readOnly="false">
      <xsd:simpleType>
        <xsd:restriction base="dms:Text"/>
      </xsd:simpleType>
    </xsd:element>
    <xsd:element name="SharedWithUsers" ma:index="2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0f5f5d-7db3-4d3b-b63b-ce18a6ecc5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hidden="true" ma:internalName="MediaServiceKeyPoints" ma:readOnly="true">
      <xsd:simpleType>
        <xsd:restriction base="dms:Note"/>
      </xsd:simpleType>
    </xsd:element>
    <xsd:element name="Content_x0020_owner" ma:index="30" nillable="true" ma:displayName="Content owner" ma:internalName="Content_x0020_owner">
      <xsd:simpleType>
        <xsd:restriction base="dms:Text"/>
      </xsd:simpleType>
    </xsd:element>
    <xsd:element name="Contact_x0020_email" ma:index="31" nillable="true" ma:displayName="Contact email" ma:internalName="Contact_x0020_emai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d29d5f7a-be03-4e9c-abe5-c85ece0a2186"/>
    <ds:schemaRef ds:uri="http://schemas.microsoft.com/sharepoint/v3"/>
    <ds:schemaRef ds:uri="7b0f5f5d-7db3-4d3b-b63b-ce18a6ecc538"/>
  </ds:schemaRefs>
</ds:datastoreItem>
</file>

<file path=customXml/itemProps2.xml><?xml version="1.0" encoding="utf-8"?>
<ds:datastoreItem xmlns:ds="http://schemas.openxmlformats.org/officeDocument/2006/customXml" ds:itemID="{EC3CCC73-FC82-4473-87C6-5C0EA042979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B1338F2-F968-4C2C-B8DF-ED30A28A2F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29d5f7a-be03-4e9c-abe5-c85ece0a2186"/>
    <ds:schemaRef ds:uri="7b0f5f5d-7db3-4d3b-b63b-ce18a6ecc5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Department-of-Health-and-Aged-Care_Fact-sheet-template-Blue (2).dotx</Template>
  <TotalTime>194</TotalTime>
  <Pages>3</Pages>
  <Words>693</Words>
  <Characters>4404</Characters>
  <Application>Microsoft Office Word</Application>
  <DocSecurity>0</DocSecurity>
  <Lines>80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Provider Compliance Audits – Medicare Benefits Schedule</vt:lpstr>
    </vt:vector>
  </TitlesOfParts>
  <Company/>
  <LinksUpToDate>false</LinksUpToDate>
  <CharactersWithSpaces>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Provider Compliance Audits – Medicare Benefits Schedule</dc:title>
  <dc:subject>Medicare compliance</dc:subject>
  <dc:creator>Australian Department of Health and Aged Care</dc:creator>
  <cp:keywords>medicare; medicare compliance; health providers; medicare benefits schedule; audits; medicare audits</cp:keywords>
  <cp:lastModifiedBy>GILLETT, Victoria</cp:lastModifiedBy>
  <cp:revision>2</cp:revision>
  <dcterms:created xsi:type="dcterms:W3CDTF">2023-03-02T01:37:00Z</dcterms:created>
  <dcterms:modified xsi:type="dcterms:W3CDTF">2023-03-02T05:42:00Z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0x010100BA077CDBE4B4694FA79604431A628248</vt:lpwstr>
  </property>
  <property fmtid="{D5CDD505-2E9C-101B-9397-08002B2CF9AE}" pid="5" name="Section">
    <vt:lpwstr>5;#PCPD CC Corporate Communication SN|73cff0d0-7b20-43e0-ad96-75a3b55de641</vt:lpwstr>
  </property>
  <property fmtid="{D5CDD505-2E9C-101B-9397-08002B2CF9AE}" pid="6" name="_dlc_DocIdItemGuid">
    <vt:lpwstr>90f09fd1-754c-4bca-b3c5-1cd93aee0089</vt:lpwstr>
  </property>
  <property fmtid="{D5CDD505-2E9C-101B-9397-08002B2CF9AE}" pid="7" name="Keywords1">
    <vt:lpwstr>45;#Factsheet|e6399178-8246-423e-9818-2fbb787c959a;#4;# visual identity|a54ebda2-a0fd-45ec-8fc0-1cf31001b526</vt:lpwstr>
  </property>
  <property fmtid="{D5CDD505-2E9C-101B-9397-08002B2CF9AE}" pid="8" name="Information type">
    <vt:lpwstr>42;#Template|0635ea83-9a41-497c-9b11-d9d7178dcab7</vt:lpwstr>
  </property>
</Properties>
</file>