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725B" w14:textId="77777777" w:rsidR="00142C3E" w:rsidRDefault="00142C3E" w:rsidP="00333B3B">
      <w:pPr>
        <w:pStyle w:val="Title"/>
      </w:pPr>
      <w:r>
        <w:t>Health</w:t>
      </w:r>
      <w:r>
        <w:rPr>
          <w:spacing w:val="-9"/>
        </w:rPr>
        <w:t xml:space="preserve"> </w:t>
      </w:r>
      <w:r>
        <w:t>Provider</w:t>
      </w:r>
      <w:r>
        <w:rPr>
          <w:spacing w:val="-9"/>
        </w:rPr>
        <w:t xml:space="preserve"> </w:t>
      </w:r>
      <w:r>
        <w:t>Compliance</w:t>
      </w:r>
      <w:r>
        <w:rPr>
          <w:spacing w:val="-28"/>
        </w:rPr>
        <w:t xml:space="preserve"> </w:t>
      </w:r>
      <w:r>
        <w:t>Audits</w:t>
      </w:r>
      <w:r>
        <w:rPr>
          <w:spacing w:val="-4"/>
        </w:rPr>
        <w:t xml:space="preserve"> </w:t>
      </w:r>
      <w:r>
        <w:t xml:space="preserve">– Dental Benefits </w:t>
      </w:r>
      <w:r w:rsidRPr="00333B3B">
        <w:t>Schedule</w:t>
      </w:r>
    </w:p>
    <w:p w14:paraId="4C102B43" w14:textId="6741C0E9" w:rsidR="00B53987" w:rsidRPr="00B53987" w:rsidRDefault="00142C3E" w:rsidP="00B53987">
      <w:r>
        <w:t>March 2023</w:t>
      </w:r>
    </w:p>
    <w:p w14:paraId="262358DE" w14:textId="77777777" w:rsidR="00142C3E" w:rsidRDefault="00142C3E" w:rsidP="00142C3E">
      <w:pPr>
        <w:pStyle w:val="Heading1"/>
      </w:pPr>
      <w:r>
        <w:t>What</w:t>
      </w:r>
      <w:r>
        <w:rPr>
          <w:spacing w:val="-1"/>
        </w:rPr>
        <w:t xml:space="preserve"> </w:t>
      </w:r>
      <w:r>
        <w:t>is</w:t>
      </w:r>
      <w:r>
        <w:rPr>
          <w:spacing w:val="-2"/>
        </w:rPr>
        <w:t xml:space="preserve"> </w:t>
      </w:r>
      <w:r>
        <w:t xml:space="preserve">an </w:t>
      </w:r>
      <w:r w:rsidRPr="00142C3E">
        <w:t>audit</w:t>
      </w:r>
      <w:r>
        <w:rPr>
          <w:spacing w:val="-2"/>
        </w:rPr>
        <w:t>?</w:t>
      </w:r>
    </w:p>
    <w:p w14:paraId="52B7CB74" w14:textId="77777777" w:rsidR="00333B3B" w:rsidRDefault="00333B3B" w:rsidP="00333B3B">
      <w:r>
        <w:t>The</w:t>
      </w:r>
      <w:r>
        <w:rPr>
          <w:spacing w:val="-2"/>
        </w:rPr>
        <w:t xml:space="preserve"> </w:t>
      </w:r>
      <w:r>
        <w:t>audit process</w:t>
      </w:r>
      <w:r>
        <w:rPr>
          <w:spacing w:val="-4"/>
        </w:rPr>
        <w:t xml:space="preserve"> </w:t>
      </w:r>
      <w:r>
        <w:t>aims</w:t>
      </w:r>
      <w:r>
        <w:rPr>
          <w:spacing w:val="-4"/>
        </w:rPr>
        <w:t xml:space="preserve"> </w:t>
      </w:r>
      <w:r>
        <w:t>to</w:t>
      </w:r>
      <w:r>
        <w:rPr>
          <w:spacing w:val="-2"/>
        </w:rPr>
        <w:t xml:space="preserve"> </w:t>
      </w:r>
      <w:r>
        <w:t>establish</w:t>
      </w:r>
      <w:r>
        <w:rPr>
          <w:spacing w:val="-2"/>
        </w:rPr>
        <w:t xml:space="preserve"> </w:t>
      </w:r>
      <w:r>
        <w:t>whether</w:t>
      </w:r>
      <w:r>
        <w:rPr>
          <w:spacing w:val="-3"/>
        </w:rPr>
        <w:t xml:space="preserve"> </w:t>
      </w:r>
      <w:r>
        <w:t>health</w:t>
      </w:r>
      <w:r>
        <w:rPr>
          <w:spacing w:val="-2"/>
        </w:rPr>
        <w:t xml:space="preserve"> </w:t>
      </w:r>
      <w:r>
        <w:t>benefits</w:t>
      </w:r>
      <w:r>
        <w:rPr>
          <w:spacing w:val="-4"/>
        </w:rPr>
        <w:t xml:space="preserve"> </w:t>
      </w:r>
      <w:r>
        <w:t>have</w:t>
      </w:r>
      <w:r>
        <w:rPr>
          <w:spacing w:val="-4"/>
        </w:rPr>
        <w:t xml:space="preserve"> </w:t>
      </w:r>
      <w:r>
        <w:t>been</w:t>
      </w:r>
      <w:r>
        <w:rPr>
          <w:spacing w:val="-2"/>
        </w:rPr>
        <w:t xml:space="preserve"> </w:t>
      </w:r>
      <w:r>
        <w:t>correctly</w:t>
      </w:r>
      <w:r>
        <w:rPr>
          <w:spacing w:val="-4"/>
        </w:rPr>
        <w:t xml:space="preserve"> </w:t>
      </w:r>
      <w:r>
        <w:t>claimed</w:t>
      </w:r>
      <w:r>
        <w:rPr>
          <w:spacing w:val="-2"/>
        </w:rPr>
        <w:t xml:space="preserve"> </w:t>
      </w:r>
      <w:r>
        <w:t>in accordance with relevant legislation. This includes assessing and verifying information obtained by the Department of Health and Aged Care, interaction with health practitioners, and decisions to initiate the recovery of incorrectly paid amounts.</w:t>
      </w:r>
    </w:p>
    <w:p w14:paraId="7005016C" w14:textId="77777777" w:rsidR="00333B3B" w:rsidRDefault="00333B3B" w:rsidP="00333B3B">
      <w:r>
        <w:t>The</w:t>
      </w:r>
      <w:r>
        <w:rPr>
          <w:spacing w:val="-2"/>
        </w:rPr>
        <w:t xml:space="preserve"> </w:t>
      </w:r>
      <w:r>
        <w:rPr>
          <w:i/>
        </w:rPr>
        <w:t>Dental</w:t>
      </w:r>
      <w:r>
        <w:rPr>
          <w:i/>
          <w:spacing w:val="-3"/>
        </w:rPr>
        <w:t xml:space="preserve"> </w:t>
      </w:r>
      <w:r>
        <w:rPr>
          <w:i/>
        </w:rPr>
        <w:t>Benefits</w:t>
      </w:r>
      <w:r>
        <w:rPr>
          <w:i/>
          <w:spacing w:val="-1"/>
        </w:rPr>
        <w:t xml:space="preserve"> </w:t>
      </w:r>
      <w:r>
        <w:rPr>
          <w:i/>
        </w:rPr>
        <w:t>Act</w:t>
      </w:r>
      <w:r>
        <w:rPr>
          <w:i/>
          <w:spacing w:val="-3"/>
        </w:rPr>
        <w:t xml:space="preserve"> </w:t>
      </w:r>
      <w:r>
        <w:rPr>
          <w:i/>
        </w:rPr>
        <w:t xml:space="preserve">2008 </w:t>
      </w:r>
      <w:r w:rsidRPr="000920EE">
        <w:rPr>
          <w:iCs/>
        </w:rPr>
        <w:t>(</w:t>
      </w:r>
      <w:r>
        <w:rPr>
          <w:iCs/>
        </w:rPr>
        <w:t>t</w:t>
      </w:r>
      <w:r w:rsidRPr="000920EE">
        <w:rPr>
          <w:iCs/>
        </w:rPr>
        <w:t>he Act)</w:t>
      </w:r>
      <w:r>
        <w:rPr>
          <w:i/>
          <w:spacing w:val="-1"/>
        </w:rPr>
        <w:t xml:space="preserve"> </w:t>
      </w:r>
      <w:r>
        <w:t>sets</w:t>
      </w:r>
      <w:r>
        <w:rPr>
          <w:spacing w:val="-3"/>
        </w:rPr>
        <w:t xml:space="preserve"> </w:t>
      </w:r>
      <w:r>
        <w:t>out</w:t>
      </w:r>
      <w:r>
        <w:rPr>
          <w:spacing w:val="-2"/>
        </w:rPr>
        <w:t xml:space="preserve"> </w:t>
      </w:r>
      <w:r>
        <w:t>the</w:t>
      </w:r>
      <w:r>
        <w:rPr>
          <w:spacing w:val="-2"/>
        </w:rPr>
        <w:t xml:space="preserve"> </w:t>
      </w:r>
      <w:r>
        <w:t>legislative</w:t>
      </w:r>
      <w:r>
        <w:rPr>
          <w:spacing w:val="-2"/>
        </w:rPr>
        <w:t xml:space="preserve"> </w:t>
      </w:r>
      <w:r>
        <w:t>framework</w:t>
      </w:r>
      <w:r>
        <w:rPr>
          <w:spacing w:val="-6"/>
        </w:rPr>
        <w:t xml:space="preserve"> </w:t>
      </w:r>
      <w:r>
        <w:t>for</w:t>
      </w:r>
      <w:r>
        <w:rPr>
          <w:spacing w:val="-1"/>
        </w:rPr>
        <w:t xml:space="preserve"> </w:t>
      </w:r>
      <w:r>
        <w:t>the</w:t>
      </w:r>
      <w:r>
        <w:rPr>
          <w:spacing w:val="-4"/>
        </w:rPr>
        <w:t xml:space="preserve"> </w:t>
      </w:r>
      <w:r>
        <w:t>scheme</w:t>
      </w:r>
      <w:r>
        <w:rPr>
          <w:spacing w:val="-1"/>
        </w:rPr>
        <w:t xml:space="preserve"> </w:t>
      </w:r>
      <w:r>
        <w:t>and</w:t>
      </w:r>
      <w:r>
        <w:rPr>
          <w:spacing w:val="-3"/>
        </w:rPr>
        <w:t xml:space="preserve"> </w:t>
      </w:r>
      <w:r>
        <w:t>contains provisions which regulate compliance for the scheme. Dental services must be rendered in accordance with legislative requirements for a dental benefit to be payable.</w:t>
      </w:r>
    </w:p>
    <w:p w14:paraId="0B1475BD" w14:textId="77777777" w:rsidR="00333B3B" w:rsidRDefault="00333B3B" w:rsidP="00333B3B">
      <w:r>
        <w:t>Health</w:t>
      </w:r>
      <w:r>
        <w:rPr>
          <w:spacing w:val="-2"/>
        </w:rPr>
        <w:t xml:space="preserve"> </w:t>
      </w:r>
      <w:r>
        <w:t>providers</w:t>
      </w:r>
      <w:r>
        <w:rPr>
          <w:spacing w:val="-4"/>
        </w:rPr>
        <w:t xml:space="preserve"> </w:t>
      </w:r>
      <w:r>
        <w:t>are</w:t>
      </w:r>
      <w:r>
        <w:rPr>
          <w:spacing w:val="-4"/>
        </w:rPr>
        <w:t xml:space="preserve"> </w:t>
      </w:r>
      <w:r>
        <w:t>responsible</w:t>
      </w:r>
      <w:r>
        <w:rPr>
          <w:spacing w:val="-2"/>
        </w:rPr>
        <w:t xml:space="preserve"> </w:t>
      </w:r>
      <w:r>
        <w:t>for</w:t>
      </w:r>
      <w:r>
        <w:rPr>
          <w:spacing w:val="-3"/>
        </w:rPr>
        <w:t xml:space="preserve"> </w:t>
      </w:r>
      <w:r>
        <w:t>claims</w:t>
      </w:r>
      <w:r>
        <w:rPr>
          <w:spacing w:val="-4"/>
        </w:rPr>
        <w:t xml:space="preserve"> </w:t>
      </w:r>
      <w:r>
        <w:t>made</w:t>
      </w:r>
      <w:r>
        <w:rPr>
          <w:spacing w:val="-4"/>
        </w:rPr>
        <w:t xml:space="preserve"> </w:t>
      </w:r>
      <w:r>
        <w:t>under</w:t>
      </w:r>
      <w:r>
        <w:rPr>
          <w:spacing w:val="-3"/>
        </w:rPr>
        <w:t xml:space="preserve"> </w:t>
      </w:r>
      <w:r>
        <w:t>their</w:t>
      </w:r>
      <w:r>
        <w:rPr>
          <w:spacing w:val="-3"/>
        </w:rPr>
        <w:t xml:space="preserve"> </w:t>
      </w:r>
      <w:r>
        <w:t>provider</w:t>
      </w:r>
      <w:r>
        <w:rPr>
          <w:spacing w:val="-1"/>
        </w:rPr>
        <w:t xml:space="preserve"> </w:t>
      </w:r>
      <w:r>
        <w:t>number,</w:t>
      </w:r>
      <w:r>
        <w:rPr>
          <w:spacing w:val="-3"/>
        </w:rPr>
        <w:t xml:space="preserve"> </w:t>
      </w:r>
      <w:r>
        <w:t>regardless</w:t>
      </w:r>
      <w:r>
        <w:rPr>
          <w:spacing w:val="-4"/>
        </w:rPr>
        <w:t xml:space="preserve"> </w:t>
      </w:r>
      <w:r>
        <w:t>of who submits claims or receives associated payments.</w:t>
      </w:r>
    </w:p>
    <w:p w14:paraId="00CBF7C8" w14:textId="75974643" w:rsidR="00DF0C60" w:rsidRDefault="00333B3B" w:rsidP="00333B3B">
      <w:pPr>
        <w:pStyle w:val="Heading1"/>
      </w:pPr>
      <w:r>
        <w:t>What does an audit involve?</w:t>
      </w:r>
    </w:p>
    <w:p w14:paraId="375A280A" w14:textId="77777777" w:rsidR="00333B3B" w:rsidRDefault="00333B3B" w:rsidP="00333B3B">
      <w:r>
        <w:t>Audits</w:t>
      </w:r>
      <w:r>
        <w:rPr>
          <w:spacing w:val="-2"/>
        </w:rPr>
        <w:t xml:space="preserve"> </w:t>
      </w:r>
      <w:r>
        <w:t>are</w:t>
      </w:r>
      <w:r>
        <w:rPr>
          <w:spacing w:val="-5"/>
        </w:rPr>
        <w:t xml:space="preserve"> </w:t>
      </w:r>
      <w:r>
        <w:t>conducted</w:t>
      </w:r>
      <w:r>
        <w:rPr>
          <w:spacing w:val="-5"/>
        </w:rPr>
        <w:t xml:space="preserve"> </w:t>
      </w:r>
      <w:r>
        <w:t>through</w:t>
      </w:r>
      <w:r>
        <w:rPr>
          <w:spacing w:val="-3"/>
        </w:rPr>
        <w:t xml:space="preserve"> </w:t>
      </w:r>
      <w:r>
        <w:t>a</w:t>
      </w:r>
      <w:r>
        <w:rPr>
          <w:spacing w:val="-3"/>
        </w:rPr>
        <w:t xml:space="preserve"> </w:t>
      </w:r>
      <w:r>
        <w:t>series</w:t>
      </w:r>
      <w:r>
        <w:rPr>
          <w:spacing w:val="-3"/>
        </w:rPr>
        <w:t xml:space="preserve"> </w:t>
      </w:r>
      <w:r>
        <w:t>of</w:t>
      </w:r>
      <w:r>
        <w:rPr>
          <w:spacing w:val="-1"/>
        </w:rPr>
        <w:t xml:space="preserve"> </w:t>
      </w:r>
      <w:r>
        <w:t>interactions</w:t>
      </w:r>
      <w:r>
        <w:rPr>
          <w:spacing w:val="-2"/>
        </w:rPr>
        <w:t xml:space="preserve"> </w:t>
      </w:r>
      <w:r>
        <w:t>between</w:t>
      </w:r>
      <w:r>
        <w:rPr>
          <w:spacing w:val="-5"/>
        </w:rPr>
        <w:t xml:space="preserve"> </w:t>
      </w:r>
      <w:r>
        <w:t>an</w:t>
      </w:r>
      <w:r>
        <w:rPr>
          <w:spacing w:val="-3"/>
        </w:rPr>
        <w:t xml:space="preserve"> </w:t>
      </w:r>
      <w:r>
        <w:t>audit</w:t>
      </w:r>
      <w:r>
        <w:rPr>
          <w:spacing w:val="-4"/>
        </w:rPr>
        <w:t xml:space="preserve"> </w:t>
      </w:r>
      <w:r>
        <w:t>officer</w:t>
      </w:r>
      <w:r>
        <w:rPr>
          <w:spacing w:val="-2"/>
        </w:rPr>
        <w:t xml:space="preserve"> </w:t>
      </w:r>
      <w:r>
        <w:t>and</w:t>
      </w:r>
      <w:r>
        <w:rPr>
          <w:spacing w:val="-5"/>
        </w:rPr>
        <w:t xml:space="preserve"> </w:t>
      </w:r>
      <w:r>
        <w:t>a</w:t>
      </w:r>
      <w:r>
        <w:rPr>
          <w:spacing w:val="-3"/>
        </w:rPr>
        <w:t xml:space="preserve"> </w:t>
      </w:r>
      <w:r>
        <w:t>health provider or a representative.</w:t>
      </w:r>
    </w:p>
    <w:p w14:paraId="18BEE3B9" w14:textId="77777777" w:rsidR="00333B3B" w:rsidRDefault="00333B3B" w:rsidP="00333B3B">
      <w:r>
        <w:t>An audit usually begins with a health provider receiving a written request to provide documents</w:t>
      </w:r>
      <w:r>
        <w:rPr>
          <w:spacing w:val="-4"/>
        </w:rPr>
        <w:t xml:space="preserve"> </w:t>
      </w:r>
      <w:r>
        <w:t>relevant</w:t>
      </w:r>
      <w:r>
        <w:rPr>
          <w:spacing w:val="-3"/>
        </w:rPr>
        <w:t xml:space="preserve"> </w:t>
      </w:r>
      <w:r>
        <w:t>to</w:t>
      </w:r>
      <w:r>
        <w:rPr>
          <w:spacing w:val="-4"/>
        </w:rPr>
        <w:t xml:space="preserve"> </w:t>
      </w:r>
      <w:r>
        <w:t>ascertaining</w:t>
      </w:r>
      <w:r>
        <w:rPr>
          <w:spacing w:val="-2"/>
        </w:rPr>
        <w:t xml:space="preserve"> </w:t>
      </w:r>
      <w:r>
        <w:t>whether</w:t>
      </w:r>
      <w:r>
        <w:rPr>
          <w:spacing w:val="-3"/>
        </w:rPr>
        <w:t xml:space="preserve"> </w:t>
      </w:r>
      <w:r>
        <w:t>amounts</w:t>
      </w:r>
      <w:r>
        <w:rPr>
          <w:spacing w:val="-1"/>
        </w:rPr>
        <w:t xml:space="preserve"> </w:t>
      </w:r>
      <w:r>
        <w:t>paid</w:t>
      </w:r>
      <w:r>
        <w:rPr>
          <w:spacing w:val="-2"/>
        </w:rPr>
        <w:t xml:space="preserve"> </w:t>
      </w:r>
      <w:r>
        <w:t>in</w:t>
      </w:r>
      <w:r>
        <w:rPr>
          <w:spacing w:val="-4"/>
        </w:rPr>
        <w:t xml:space="preserve"> </w:t>
      </w:r>
      <w:r>
        <w:t>respect</w:t>
      </w:r>
      <w:r>
        <w:rPr>
          <w:spacing w:val="-3"/>
        </w:rPr>
        <w:t xml:space="preserve"> </w:t>
      </w:r>
      <w:r>
        <w:t>of</w:t>
      </w:r>
      <w:r>
        <w:rPr>
          <w:spacing w:val="-2"/>
        </w:rPr>
        <w:t xml:space="preserve"> </w:t>
      </w:r>
      <w:proofErr w:type="gramStart"/>
      <w:r>
        <w:t>particular</w:t>
      </w:r>
      <w:r>
        <w:rPr>
          <w:spacing w:val="-3"/>
        </w:rPr>
        <w:t xml:space="preserve"> </w:t>
      </w:r>
      <w:r>
        <w:t>services</w:t>
      </w:r>
      <w:proofErr w:type="gramEnd"/>
      <w:r>
        <w:t xml:space="preserve"> should have been paid.</w:t>
      </w:r>
    </w:p>
    <w:p w14:paraId="6E32ECBF" w14:textId="77777777" w:rsidR="00333B3B" w:rsidRDefault="00333B3B" w:rsidP="00333B3B">
      <w:r>
        <w:t>Any</w:t>
      </w:r>
      <w:r>
        <w:rPr>
          <w:spacing w:val="-2"/>
        </w:rPr>
        <w:t xml:space="preserve"> </w:t>
      </w:r>
      <w:r>
        <w:t>information</w:t>
      </w:r>
      <w:r>
        <w:rPr>
          <w:spacing w:val="-4"/>
        </w:rPr>
        <w:t xml:space="preserve"> </w:t>
      </w:r>
      <w:r>
        <w:t>from</w:t>
      </w:r>
      <w:r>
        <w:rPr>
          <w:spacing w:val="-3"/>
        </w:rPr>
        <w:t xml:space="preserve"> </w:t>
      </w:r>
      <w:r>
        <w:t>a</w:t>
      </w:r>
      <w:r>
        <w:rPr>
          <w:spacing w:val="-1"/>
        </w:rPr>
        <w:t xml:space="preserve"> </w:t>
      </w:r>
      <w:r>
        <w:t>health</w:t>
      </w:r>
      <w:r>
        <w:rPr>
          <w:spacing w:val="-1"/>
        </w:rPr>
        <w:t xml:space="preserve"> </w:t>
      </w:r>
      <w:r>
        <w:t>provider</w:t>
      </w:r>
      <w:r>
        <w:rPr>
          <w:spacing w:val="-1"/>
        </w:rPr>
        <w:t xml:space="preserve"> </w:t>
      </w:r>
      <w:r>
        <w:t>will</w:t>
      </w:r>
      <w:r>
        <w:rPr>
          <w:spacing w:val="-2"/>
        </w:rPr>
        <w:t xml:space="preserve"> </w:t>
      </w:r>
      <w:r>
        <w:t>be</w:t>
      </w:r>
      <w:r>
        <w:rPr>
          <w:spacing w:val="-2"/>
        </w:rPr>
        <w:t xml:space="preserve"> </w:t>
      </w:r>
      <w:r>
        <w:t>considered</w:t>
      </w:r>
      <w:r>
        <w:rPr>
          <w:spacing w:val="-2"/>
        </w:rPr>
        <w:t xml:space="preserve"> </w:t>
      </w:r>
      <w:r>
        <w:t>by</w:t>
      </w:r>
      <w:r>
        <w:rPr>
          <w:spacing w:val="-4"/>
        </w:rPr>
        <w:t xml:space="preserve"> </w:t>
      </w:r>
      <w:r>
        <w:t>the</w:t>
      </w:r>
      <w:r>
        <w:rPr>
          <w:spacing w:val="-4"/>
        </w:rPr>
        <w:t xml:space="preserve"> </w:t>
      </w:r>
      <w:r>
        <w:t>Chief</w:t>
      </w:r>
      <w:r>
        <w:rPr>
          <w:spacing w:val="-1"/>
        </w:rPr>
        <w:t xml:space="preserve"> </w:t>
      </w:r>
      <w:r>
        <w:t>Executive</w:t>
      </w:r>
      <w:r>
        <w:rPr>
          <w:spacing w:val="-4"/>
        </w:rPr>
        <w:t xml:space="preserve"> </w:t>
      </w:r>
      <w:r>
        <w:t>Medicare</w:t>
      </w:r>
      <w:r>
        <w:rPr>
          <w:spacing w:val="-4"/>
        </w:rPr>
        <w:t xml:space="preserve"> </w:t>
      </w:r>
      <w:r>
        <w:t>or delegate in deciding whether to seek the recovery of dental benefits paid in respect of identified dental services.</w:t>
      </w:r>
    </w:p>
    <w:p w14:paraId="32B15299" w14:textId="77777777" w:rsidR="00333B3B" w:rsidRDefault="00333B3B" w:rsidP="00333B3B">
      <w:r>
        <w:t>An</w:t>
      </w:r>
      <w:r>
        <w:rPr>
          <w:spacing w:val="-7"/>
        </w:rPr>
        <w:t xml:space="preserve"> </w:t>
      </w:r>
      <w:r>
        <w:t>audit</w:t>
      </w:r>
      <w:r>
        <w:rPr>
          <w:spacing w:val="-2"/>
        </w:rPr>
        <w:t xml:space="preserve"> </w:t>
      </w:r>
      <w:r>
        <w:t>does</w:t>
      </w:r>
      <w:r>
        <w:rPr>
          <w:spacing w:val="-6"/>
        </w:rPr>
        <w:t xml:space="preserve"> </w:t>
      </w:r>
      <w:r>
        <w:t>not</w:t>
      </w:r>
      <w:r>
        <w:rPr>
          <w:spacing w:val="-5"/>
        </w:rPr>
        <w:t xml:space="preserve"> </w:t>
      </w:r>
      <w:r>
        <w:t>assess</w:t>
      </w:r>
      <w:r>
        <w:rPr>
          <w:spacing w:val="-4"/>
        </w:rPr>
        <w:t xml:space="preserve"> </w:t>
      </w:r>
      <w:r>
        <w:t>the</w:t>
      </w:r>
      <w:r>
        <w:rPr>
          <w:spacing w:val="-6"/>
        </w:rPr>
        <w:t xml:space="preserve"> </w:t>
      </w:r>
      <w:r>
        <w:t>clinical</w:t>
      </w:r>
      <w:r>
        <w:rPr>
          <w:spacing w:val="-5"/>
        </w:rPr>
        <w:t xml:space="preserve"> </w:t>
      </w:r>
      <w:r>
        <w:t>relevance</w:t>
      </w:r>
      <w:r>
        <w:rPr>
          <w:spacing w:val="-4"/>
        </w:rPr>
        <w:t xml:space="preserve"> </w:t>
      </w:r>
      <w:r>
        <w:t>or</w:t>
      </w:r>
      <w:r>
        <w:rPr>
          <w:spacing w:val="-3"/>
        </w:rPr>
        <w:t xml:space="preserve"> </w:t>
      </w:r>
      <w:r>
        <w:t>competence</w:t>
      </w:r>
      <w:r>
        <w:rPr>
          <w:spacing w:val="-4"/>
        </w:rPr>
        <w:t xml:space="preserve"> </w:t>
      </w:r>
      <w:r>
        <w:t>of</w:t>
      </w:r>
      <w:r>
        <w:rPr>
          <w:spacing w:val="-1"/>
        </w:rPr>
        <w:t xml:space="preserve"> </w:t>
      </w:r>
      <w:r>
        <w:t>a</w:t>
      </w:r>
      <w:r>
        <w:rPr>
          <w:spacing w:val="-6"/>
        </w:rPr>
        <w:t xml:space="preserve"> </w:t>
      </w:r>
      <w:r>
        <w:t>dental</w:t>
      </w:r>
      <w:r>
        <w:rPr>
          <w:spacing w:val="-6"/>
        </w:rPr>
        <w:t xml:space="preserve"> </w:t>
      </w:r>
      <w:r>
        <w:rPr>
          <w:spacing w:val="-2"/>
        </w:rPr>
        <w:t>service.</w:t>
      </w:r>
    </w:p>
    <w:p w14:paraId="25F3183B" w14:textId="3C9E36B8" w:rsidR="00A13EB5" w:rsidRDefault="00333B3B" w:rsidP="00333B3B">
      <w:pPr>
        <w:pStyle w:val="Heading2"/>
      </w:pPr>
      <w:r>
        <w:t>Notice to produce</w:t>
      </w:r>
    </w:p>
    <w:p w14:paraId="29BDE432" w14:textId="77777777" w:rsidR="00333B3B" w:rsidRDefault="00333B3B" w:rsidP="00333B3B">
      <w:r>
        <w:t>A</w:t>
      </w:r>
      <w:r>
        <w:rPr>
          <w:spacing w:val="-2"/>
        </w:rPr>
        <w:t xml:space="preserve"> </w:t>
      </w:r>
      <w:r>
        <w:t>notice</w:t>
      </w:r>
      <w:r>
        <w:rPr>
          <w:spacing w:val="-4"/>
        </w:rPr>
        <w:t xml:space="preserve"> </w:t>
      </w:r>
      <w:r>
        <w:t>to</w:t>
      </w:r>
      <w:r>
        <w:rPr>
          <w:spacing w:val="-2"/>
        </w:rPr>
        <w:t xml:space="preserve"> </w:t>
      </w:r>
      <w:r>
        <w:t>produce</w:t>
      </w:r>
      <w:r>
        <w:rPr>
          <w:spacing w:val="-4"/>
        </w:rPr>
        <w:t xml:space="preserve"> </w:t>
      </w:r>
      <w:r>
        <w:t>may</w:t>
      </w:r>
      <w:r>
        <w:rPr>
          <w:spacing w:val="-5"/>
        </w:rPr>
        <w:t xml:space="preserve"> </w:t>
      </w:r>
      <w:r>
        <w:t>be</w:t>
      </w:r>
      <w:r>
        <w:rPr>
          <w:spacing w:val="-2"/>
        </w:rPr>
        <w:t xml:space="preserve"> </w:t>
      </w:r>
      <w:r>
        <w:t>issued after a</w:t>
      </w:r>
      <w:r>
        <w:rPr>
          <w:spacing w:val="-4"/>
        </w:rPr>
        <w:t xml:space="preserve"> </w:t>
      </w:r>
      <w:r>
        <w:t>person</w:t>
      </w:r>
      <w:r>
        <w:rPr>
          <w:spacing w:val="-6"/>
        </w:rPr>
        <w:t xml:space="preserve"> </w:t>
      </w:r>
      <w:r>
        <w:t>has</w:t>
      </w:r>
      <w:r>
        <w:rPr>
          <w:spacing w:val="-1"/>
        </w:rPr>
        <w:t xml:space="preserve"> </w:t>
      </w:r>
      <w:r>
        <w:t>had</w:t>
      </w:r>
      <w:r>
        <w:rPr>
          <w:spacing w:val="-2"/>
        </w:rPr>
        <w:t xml:space="preserve"> </w:t>
      </w:r>
      <w:r>
        <w:t>an</w:t>
      </w:r>
      <w:r>
        <w:rPr>
          <w:spacing w:val="-4"/>
        </w:rPr>
        <w:t xml:space="preserve"> </w:t>
      </w:r>
      <w:r>
        <w:t>opportunity</w:t>
      </w:r>
      <w:r>
        <w:rPr>
          <w:spacing w:val="-4"/>
        </w:rPr>
        <w:t xml:space="preserve"> </w:t>
      </w:r>
      <w:r>
        <w:t>to</w:t>
      </w:r>
      <w:r>
        <w:rPr>
          <w:spacing w:val="-2"/>
        </w:rPr>
        <w:t xml:space="preserve"> </w:t>
      </w:r>
      <w:r>
        <w:t>voluntarily provide documents</w:t>
      </w:r>
      <w:r>
        <w:rPr>
          <w:spacing w:val="-1"/>
        </w:rPr>
        <w:t xml:space="preserve"> </w:t>
      </w:r>
      <w:r>
        <w:t>relevant to ascertaining whether amounts paid in</w:t>
      </w:r>
      <w:r>
        <w:rPr>
          <w:spacing w:val="-1"/>
        </w:rPr>
        <w:t xml:space="preserve"> </w:t>
      </w:r>
      <w:r>
        <w:t>respect of dental services should have been paid.</w:t>
      </w:r>
    </w:p>
    <w:p w14:paraId="1CA60FEE" w14:textId="291BA680" w:rsidR="00333B3B" w:rsidRDefault="00333B3B" w:rsidP="00333B3B">
      <w:r>
        <w:t>Notices</w:t>
      </w:r>
      <w:r>
        <w:rPr>
          <w:spacing w:val="-1"/>
        </w:rPr>
        <w:t xml:space="preserve"> </w:t>
      </w:r>
      <w:r>
        <w:t>to</w:t>
      </w:r>
      <w:r>
        <w:rPr>
          <w:spacing w:val="-4"/>
        </w:rPr>
        <w:t xml:space="preserve"> </w:t>
      </w:r>
      <w:r>
        <w:t>produce</w:t>
      </w:r>
      <w:r>
        <w:rPr>
          <w:spacing w:val="-1"/>
        </w:rPr>
        <w:t xml:space="preserve"> </w:t>
      </w:r>
      <w:r>
        <w:t>include</w:t>
      </w:r>
      <w:r>
        <w:rPr>
          <w:spacing w:val="-1"/>
        </w:rPr>
        <w:t xml:space="preserve"> </w:t>
      </w:r>
      <w:r>
        <w:t>information</w:t>
      </w:r>
      <w:r>
        <w:rPr>
          <w:spacing w:val="-4"/>
        </w:rPr>
        <w:t xml:space="preserve"> </w:t>
      </w:r>
      <w:r>
        <w:t>about</w:t>
      </w:r>
      <w:r>
        <w:rPr>
          <w:spacing w:val="-3"/>
        </w:rPr>
        <w:t xml:space="preserve"> </w:t>
      </w:r>
      <w:r>
        <w:t>the</w:t>
      </w:r>
      <w:r>
        <w:rPr>
          <w:spacing w:val="-7"/>
        </w:rPr>
        <w:t xml:space="preserve"> </w:t>
      </w:r>
      <w:r>
        <w:t>types</w:t>
      </w:r>
      <w:r>
        <w:rPr>
          <w:spacing w:val="-1"/>
        </w:rPr>
        <w:t xml:space="preserve"> </w:t>
      </w:r>
      <w:r>
        <w:t>of</w:t>
      </w:r>
      <w:r>
        <w:rPr>
          <w:spacing w:val="-3"/>
        </w:rPr>
        <w:t xml:space="preserve"> </w:t>
      </w:r>
      <w:r>
        <w:t>documents</w:t>
      </w:r>
      <w:r>
        <w:rPr>
          <w:spacing w:val="-4"/>
        </w:rPr>
        <w:t xml:space="preserve"> </w:t>
      </w:r>
      <w:r>
        <w:t>that</w:t>
      </w:r>
      <w:r>
        <w:rPr>
          <w:spacing w:val="-3"/>
        </w:rPr>
        <w:t xml:space="preserve"> </w:t>
      </w:r>
      <w:r>
        <w:t>may</w:t>
      </w:r>
      <w:r>
        <w:rPr>
          <w:spacing w:val="-2"/>
        </w:rPr>
        <w:t xml:space="preserve"> </w:t>
      </w:r>
      <w:r>
        <w:t>be</w:t>
      </w:r>
      <w:r>
        <w:rPr>
          <w:spacing w:val="-4"/>
        </w:rPr>
        <w:t xml:space="preserve"> </w:t>
      </w:r>
      <w:r>
        <w:t>relevant</w:t>
      </w:r>
      <w:r>
        <w:rPr>
          <w:spacing w:val="-3"/>
        </w:rPr>
        <w:t xml:space="preserve"> </w:t>
      </w:r>
      <w:r>
        <w:t>to ascertaining amounts paid in respect of identified dental services.</w:t>
      </w:r>
    </w:p>
    <w:p w14:paraId="24CF4DB9" w14:textId="7682283E" w:rsidR="00333B3B" w:rsidRDefault="00333B3B" w:rsidP="00333B3B">
      <w:pPr>
        <w:pStyle w:val="Heading1"/>
      </w:pPr>
      <w:r>
        <w:lastRenderedPageBreak/>
        <w:t>Recovery of amounts paid</w:t>
      </w:r>
    </w:p>
    <w:p w14:paraId="7A4ECCCE" w14:textId="0FBC50EE" w:rsidR="00333B3B" w:rsidRDefault="00333B3B" w:rsidP="00333B3B">
      <w:r>
        <w:t>The legislation enables the recovery of amounts</w:t>
      </w:r>
      <w:r>
        <w:rPr>
          <w:spacing w:val="-1"/>
        </w:rPr>
        <w:t xml:space="preserve"> </w:t>
      </w:r>
      <w:r>
        <w:t>paid in respect of dental services in certain circumstances.</w:t>
      </w:r>
      <w:r>
        <w:rPr>
          <w:spacing w:val="-1"/>
        </w:rPr>
        <w:t xml:space="preserve"> </w:t>
      </w:r>
      <w:r>
        <w:t>For</w:t>
      </w:r>
      <w:r>
        <w:rPr>
          <w:spacing w:val="-2"/>
        </w:rPr>
        <w:t xml:space="preserve"> </w:t>
      </w:r>
      <w:r>
        <w:t>example,</w:t>
      </w:r>
      <w:r>
        <w:rPr>
          <w:spacing w:val="-2"/>
        </w:rPr>
        <w:t xml:space="preserve"> </w:t>
      </w:r>
      <w:r>
        <w:t>a</w:t>
      </w:r>
      <w:r>
        <w:rPr>
          <w:spacing w:val="-3"/>
        </w:rPr>
        <w:t xml:space="preserve"> </w:t>
      </w:r>
      <w:r>
        <w:t>dental</w:t>
      </w:r>
      <w:r>
        <w:rPr>
          <w:spacing w:val="-5"/>
        </w:rPr>
        <w:t xml:space="preserve"> </w:t>
      </w:r>
      <w:r>
        <w:t>benefit</w:t>
      </w:r>
      <w:r>
        <w:rPr>
          <w:spacing w:val="-5"/>
        </w:rPr>
        <w:t xml:space="preserve"> </w:t>
      </w:r>
      <w:r>
        <w:t>may</w:t>
      </w:r>
      <w:r>
        <w:rPr>
          <w:spacing w:val="-3"/>
        </w:rPr>
        <w:t xml:space="preserve"> </w:t>
      </w:r>
      <w:r>
        <w:t>be</w:t>
      </w:r>
      <w:r>
        <w:rPr>
          <w:spacing w:val="-5"/>
        </w:rPr>
        <w:t xml:space="preserve"> </w:t>
      </w:r>
      <w:r>
        <w:t>recoverable</w:t>
      </w:r>
      <w:r>
        <w:rPr>
          <w:spacing w:val="-3"/>
        </w:rPr>
        <w:t xml:space="preserve"> </w:t>
      </w:r>
      <w:r>
        <w:t>if</w:t>
      </w:r>
      <w:r>
        <w:rPr>
          <w:spacing w:val="-4"/>
        </w:rPr>
        <w:t xml:space="preserve"> </w:t>
      </w:r>
      <w:r>
        <w:t>a</w:t>
      </w:r>
      <w:r>
        <w:rPr>
          <w:spacing w:val="-1"/>
        </w:rPr>
        <w:t xml:space="preserve"> </w:t>
      </w:r>
      <w:r>
        <w:t>dental</w:t>
      </w:r>
      <w:r>
        <w:rPr>
          <w:spacing w:val="-3"/>
        </w:rPr>
        <w:t xml:space="preserve"> </w:t>
      </w:r>
      <w:r>
        <w:t>service</w:t>
      </w:r>
      <w:r>
        <w:rPr>
          <w:spacing w:val="-3"/>
        </w:rPr>
        <w:t xml:space="preserve"> </w:t>
      </w:r>
      <w:r>
        <w:t>was</w:t>
      </w:r>
      <w:r>
        <w:rPr>
          <w:spacing w:val="-2"/>
        </w:rPr>
        <w:t xml:space="preserve"> </w:t>
      </w:r>
      <w:r>
        <w:t>not rendered in accordance with relevant item requirements</w:t>
      </w:r>
      <w:r>
        <w:t>.</w:t>
      </w:r>
    </w:p>
    <w:p w14:paraId="467963E6" w14:textId="7D5435DD" w:rsidR="00333B3B" w:rsidRDefault="00333B3B" w:rsidP="00333B3B">
      <w:pPr>
        <w:pStyle w:val="Heading2"/>
      </w:pPr>
      <w:r>
        <w:t>False or misleading information</w:t>
      </w:r>
    </w:p>
    <w:p w14:paraId="402C3EA4" w14:textId="77777777" w:rsidR="00333B3B" w:rsidRPr="000920EE" w:rsidRDefault="00333B3B" w:rsidP="00333B3B">
      <w:r>
        <w:t>Recovery</w:t>
      </w:r>
      <w:r>
        <w:rPr>
          <w:spacing w:val="-3"/>
        </w:rPr>
        <w:t xml:space="preserve"> </w:t>
      </w:r>
      <w:r>
        <w:t>may</w:t>
      </w:r>
      <w:r>
        <w:rPr>
          <w:spacing w:val="-4"/>
        </w:rPr>
        <w:t xml:space="preserve"> </w:t>
      </w:r>
      <w:r>
        <w:t>be</w:t>
      </w:r>
      <w:r>
        <w:rPr>
          <w:spacing w:val="-2"/>
        </w:rPr>
        <w:t xml:space="preserve"> </w:t>
      </w:r>
      <w:r>
        <w:t>sought</w:t>
      </w:r>
      <w:r>
        <w:rPr>
          <w:spacing w:val="-2"/>
        </w:rPr>
        <w:t xml:space="preserve"> </w:t>
      </w:r>
      <w:r>
        <w:t>where</w:t>
      </w:r>
      <w:r>
        <w:rPr>
          <w:spacing w:val="-1"/>
        </w:rPr>
        <w:t xml:space="preserve"> </w:t>
      </w:r>
      <w:r>
        <w:t>dental</w:t>
      </w:r>
      <w:r>
        <w:rPr>
          <w:spacing w:val="-2"/>
        </w:rPr>
        <w:t xml:space="preserve"> </w:t>
      </w:r>
      <w:r>
        <w:t>benefit has</w:t>
      </w:r>
      <w:r>
        <w:rPr>
          <w:spacing w:val="-1"/>
        </w:rPr>
        <w:t xml:space="preserve"> </w:t>
      </w:r>
      <w:r>
        <w:t>been</w:t>
      </w:r>
      <w:r>
        <w:rPr>
          <w:spacing w:val="-2"/>
        </w:rPr>
        <w:t xml:space="preserve"> </w:t>
      </w:r>
      <w:r>
        <w:t>paid</w:t>
      </w:r>
      <w:r>
        <w:rPr>
          <w:spacing w:val="-3"/>
        </w:rPr>
        <w:t xml:space="preserve"> </w:t>
      </w:r>
      <w:proofErr w:type="gramStart"/>
      <w:r>
        <w:t>as</w:t>
      </w:r>
      <w:r>
        <w:rPr>
          <w:spacing w:val="-2"/>
        </w:rPr>
        <w:t xml:space="preserve"> </w:t>
      </w:r>
      <w:r>
        <w:t>a</w:t>
      </w:r>
      <w:r>
        <w:rPr>
          <w:spacing w:val="-4"/>
        </w:rPr>
        <w:t xml:space="preserve"> </w:t>
      </w:r>
      <w:r>
        <w:t>result of</w:t>
      </w:r>
      <w:proofErr w:type="gramEnd"/>
      <w:r>
        <w:rPr>
          <w:spacing w:val="-3"/>
        </w:rPr>
        <w:t xml:space="preserve"> </w:t>
      </w:r>
      <w:r>
        <w:t>the</w:t>
      </w:r>
      <w:r>
        <w:rPr>
          <w:spacing w:val="-2"/>
        </w:rPr>
        <w:t xml:space="preserve"> </w:t>
      </w:r>
      <w:r>
        <w:t>giving</w:t>
      </w:r>
      <w:r>
        <w:rPr>
          <w:spacing w:val="-2"/>
        </w:rPr>
        <w:t xml:space="preserve"> </w:t>
      </w:r>
      <w:r>
        <w:t>of</w:t>
      </w:r>
      <w:r>
        <w:rPr>
          <w:spacing w:val="-3"/>
        </w:rPr>
        <w:t xml:space="preserve"> </w:t>
      </w:r>
      <w:r>
        <w:t>false or misleading information. If certain requirements are met, the excess is recoverable as a debt due to the Commonwealth. Generally, this results in an amount being recoverable from the health provider.</w:t>
      </w:r>
    </w:p>
    <w:p w14:paraId="22A35C58" w14:textId="3ECE3D65" w:rsidR="00333B3B" w:rsidRDefault="00333B3B" w:rsidP="00333B3B">
      <w:pPr>
        <w:pStyle w:val="Heading2"/>
      </w:pPr>
      <w:r>
        <w:t>Failure to produce</w:t>
      </w:r>
    </w:p>
    <w:p w14:paraId="7D49BFE4" w14:textId="77777777" w:rsidR="00333B3B" w:rsidRDefault="00333B3B" w:rsidP="00333B3B">
      <w:r>
        <w:t>If</w:t>
      </w:r>
      <w:r>
        <w:rPr>
          <w:spacing w:val="-3"/>
        </w:rPr>
        <w:t xml:space="preserve"> </w:t>
      </w:r>
      <w:r>
        <w:t>a</w:t>
      </w:r>
      <w:r>
        <w:rPr>
          <w:spacing w:val="-2"/>
        </w:rPr>
        <w:t xml:space="preserve"> </w:t>
      </w:r>
      <w:r>
        <w:t>health</w:t>
      </w:r>
      <w:r>
        <w:rPr>
          <w:spacing w:val="-4"/>
        </w:rPr>
        <w:t xml:space="preserve"> </w:t>
      </w:r>
      <w:r>
        <w:t>provider</w:t>
      </w:r>
      <w:r>
        <w:rPr>
          <w:spacing w:val="-3"/>
        </w:rPr>
        <w:t xml:space="preserve"> </w:t>
      </w:r>
      <w:r>
        <w:t>fails</w:t>
      </w:r>
      <w:r>
        <w:rPr>
          <w:spacing w:val="-1"/>
        </w:rPr>
        <w:t xml:space="preserve"> </w:t>
      </w:r>
      <w:r>
        <w:t>to</w:t>
      </w:r>
      <w:r>
        <w:rPr>
          <w:spacing w:val="-2"/>
        </w:rPr>
        <w:t xml:space="preserve"> </w:t>
      </w:r>
      <w:r>
        <w:t>comply</w:t>
      </w:r>
      <w:r>
        <w:rPr>
          <w:spacing w:val="-4"/>
        </w:rPr>
        <w:t xml:space="preserve"> </w:t>
      </w:r>
      <w:r>
        <w:t>with</w:t>
      </w:r>
      <w:r>
        <w:rPr>
          <w:spacing w:val="-2"/>
        </w:rPr>
        <w:t xml:space="preserve"> </w:t>
      </w:r>
      <w:r>
        <w:t>a</w:t>
      </w:r>
      <w:r>
        <w:rPr>
          <w:spacing w:val="-4"/>
        </w:rPr>
        <w:t xml:space="preserve"> </w:t>
      </w:r>
      <w:r>
        <w:t>notice</w:t>
      </w:r>
      <w:r>
        <w:rPr>
          <w:spacing w:val="-4"/>
        </w:rPr>
        <w:t xml:space="preserve"> </w:t>
      </w:r>
      <w:r>
        <w:t>to</w:t>
      </w:r>
      <w:r>
        <w:rPr>
          <w:spacing w:val="-4"/>
        </w:rPr>
        <w:t xml:space="preserve"> </w:t>
      </w:r>
      <w:r>
        <w:t>produce,</w:t>
      </w:r>
      <w:r>
        <w:rPr>
          <w:spacing w:val="-3"/>
        </w:rPr>
        <w:t xml:space="preserve"> </w:t>
      </w:r>
      <w:r>
        <w:t>the</w:t>
      </w:r>
      <w:r>
        <w:rPr>
          <w:spacing w:val="-2"/>
        </w:rPr>
        <w:t xml:space="preserve"> </w:t>
      </w:r>
      <w:r>
        <w:t>amounts</w:t>
      </w:r>
      <w:r>
        <w:rPr>
          <w:spacing w:val="-1"/>
        </w:rPr>
        <w:t xml:space="preserve"> </w:t>
      </w:r>
      <w:r>
        <w:t>paid</w:t>
      </w:r>
      <w:r>
        <w:rPr>
          <w:spacing w:val="-2"/>
        </w:rPr>
        <w:t xml:space="preserve"> </w:t>
      </w:r>
      <w:r>
        <w:t>in</w:t>
      </w:r>
      <w:r>
        <w:rPr>
          <w:spacing w:val="-2"/>
        </w:rPr>
        <w:t xml:space="preserve"> </w:t>
      </w:r>
      <w:r>
        <w:t>respect of the identified dental services are recoverable as a debt due to the Commonwealth.</w:t>
      </w:r>
    </w:p>
    <w:p w14:paraId="09162F93" w14:textId="0D822D58" w:rsidR="00333B3B" w:rsidRDefault="00333B3B" w:rsidP="00333B3B">
      <w:r>
        <w:t>An</w:t>
      </w:r>
      <w:r>
        <w:rPr>
          <w:spacing w:val="-3"/>
        </w:rPr>
        <w:t xml:space="preserve"> </w:t>
      </w:r>
      <w:r>
        <w:t>amount</w:t>
      </w:r>
      <w:r>
        <w:rPr>
          <w:spacing w:val="-1"/>
        </w:rPr>
        <w:t xml:space="preserve"> </w:t>
      </w:r>
      <w:r>
        <w:t>will</w:t>
      </w:r>
      <w:r>
        <w:rPr>
          <w:spacing w:val="-3"/>
        </w:rPr>
        <w:t xml:space="preserve"> </w:t>
      </w:r>
      <w:r>
        <w:t>not</w:t>
      </w:r>
      <w:r>
        <w:rPr>
          <w:spacing w:val="-1"/>
        </w:rPr>
        <w:t xml:space="preserve"> </w:t>
      </w:r>
      <w:r>
        <w:t>be</w:t>
      </w:r>
      <w:r>
        <w:rPr>
          <w:spacing w:val="-5"/>
        </w:rPr>
        <w:t xml:space="preserve"> </w:t>
      </w:r>
      <w:r>
        <w:t>recoverable</w:t>
      </w:r>
      <w:r>
        <w:rPr>
          <w:spacing w:val="-3"/>
        </w:rPr>
        <w:t xml:space="preserve"> </w:t>
      </w:r>
      <w:r>
        <w:t>if</w:t>
      </w:r>
      <w:r>
        <w:rPr>
          <w:spacing w:val="-4"/>
        </w:rPr>
        <w:t xml:space="preserve"> </w:t>
      </w:r>
      <w:r>
        <w:t>the</w:t>
      </w:r>
      <w:r>
        <w:rPr>
          <w:spacing w:val="-5"/>
        </w:rPr>
        <w:t xml:space="preserve"> </w:t>
      </w:r>
      <w:r>
        <w:t>person</w:t>
      </w:r>
      <w:r>
        <w:rPr>
          <w:spacing w:val="-3"/>
        </w:rPr>
        <w:t xml:space="preserve"> </w:t>
      </w:r>
      <w:r>
        <w:t>satisfies</w:t>
      </w:r>
      <w:r>
        <w:rPr>
          <w:spacing w:val="-5"/>
        </w:rPr>
        <w:t xml:space="preserve"> </w:t>
      </w:r>
      <w:r>
        <w:t>the</w:t>
      </w:r>
      <w:r>
        <w:rPr>
          <w:spacing w:val="-3"/>
        </w:rPr>
        <w:t xml:space="preserve"> </w:t>
      </w:r>
      <w:r>
        <w:t>Chief</w:t>
      </w:r>
      <w:r>
        <w:rPr>
          <w:spacing w:val="-4"/>
        </w:rPr>
        <w:t xml:space="preserve"> </w:t>
      </w:r>
      <w:r>
        <w:t>Executive</w:t>
      </w:r>
      <w:r>
        <w:rPr>
          <w:spacing w:val="-3"/>
        </w:rPr>
        <w:t xml:space="preserve"> </w:t>
      </w:r>
      <w:r>
        <w:t>Medicare</w:t>
      </w:r>
      <w:r>
        <w:rPr>
          <w:spacing w:val="-3"/>
        </w:rPr>
        <w:t xml:space="preserve"> </w:t>
      </w:r>
      <w:r>
        <w:t>or delegate that the non-compliance is due to circumstances beyond the person’s control.</w:t>
      </w:r>
    </w:p>
    <w:p w14:paraId="5612413D" w14:textId="76663B6A" w:rsidR="00333B3B" w:rsidRDefault="00333B3B" w:rsidP="00333B3B">
      <w:pPr>
        <w:pStyle w:val="Heading2"/>
      </w:pPr>
      <w:r>
        <w:t>Opportunity to respond</w:t>
      </w:r>
    </w:p>
    <w:p w14:paraId="7071C55C" w14:textId="77777777" w:rsidR="00333B3B" w:rsidRPr="000920EE" w:rsidRDefault="00333B3B" w:rsidP="00333B3B">
      <w:r>
        <w:t>If there is evidence to suggest an amount paid may have exceeded the amount that should have</w:t>
      </w:r>
      <w:r>
        <w:rPr>
          <w:spacing w:val="-2"/>
        </w:rPr>
        <w:t xml:space="preserve"> </w:t>
      </w:r>
      <w:r>
        <w:t>been</w:t>
      </w:r>
      <w:r>
        <w:rPr>
          <w:spacing w:val="-2"/>
        </w:rPr>
        <w:t xml:space="preserve"> </w:t>
      </w:r>
      <w:r>
        <w:t>paid,</w:t>
      </w:r>
      <w:r>
        <w:rPr>
          <w:spacing w:val="-3"/>
        </w:rPr>
        <w:t xml:space="preserve"> </w:t>
      </w:r>
      <w:r>
        <w:t>the</w:t>
      </w:r>
      <w:r>
        <w:rPr>
          <w:spacing w:val="-2"/>
        </w:rPr>
        <w:t xml:space="preserve"> </w:t>
      </w:r>
      <w:r>
        <w:t>health</w:t>
      </w:r>
      <w:r>
        <w:rPr>
          <w:spacing w:val="-2"/>
        </w:rPr>
        <w:t xml:space="preserve"> </w:t>
      </w:r>
      <w:r>
        <w:t>provider</w:t>
      </w:r>
      <w:r>
        <w:rPr>
          <w:spacing w:val="-1"/>
        </w:rPr>
        <w:t xml:space="preserve"> </w:t>
      </w:r>
      <w:r>
        <w:t>will</w:t>
      </w:r>
      <w:r>
        <w:rPr>
          <w:spacing w:val="-2"/>
        </w:rPr>
        <w:t xml:space="preserve"> </w:t>
      </w:r>
      <w:r>
        <w:t>be</w:t>
      </w:r>
      <w:r>
        <w:rPr>
          <w:spacing w:val="-2"/>
        </w:rPr>
        <w:t xml:space="preserve"> </w:t>
      </w:r>
      <w:r>
        <w:t>given</w:t>
      </w:r>
      <w:r>
        <w:rPr>
          <w:spacing w:val="-7"/>
        </w:rPr>
        <w:t xml:space="preserve"> </w:t>
      </w:r>
      <w:r>
        <w:t>an</w:t>
      </w:r>
      <w:r>
        <w:rPr>
          <w:spacing w:val="-2"/>
        </w:rPr>
        <w:t xml:space="preserve"> </w:t>
      </w:r>
      <w:r>
        <w:t>opportunity</w:t>
      </w:r>
      <w:r>
        <w:rPr>
          <w:spacing w:val="-4"/>
        </w:rPr>
        <w:t xml:space="preserve"> </w:t>
      </w:r>
      <w:r>
        <w:t>to</w:t>
      </w:r>
      <w:r>
        <w:rPr>
          <w:spacing w:val="-1"/>
        </w:rPr>
        <w:t xml:space="preserve"> </w:t>
      </w:r>
      <w:r>
        <w:t>make</w:t>
      </w:r>
      <w:r>
        <w:rPr>
          <w:spacing w:val="-4"/>
        </w:rPr>
        <w:t xml:space="preserve"> </w:t>
      </w:r>
      <w:r>
        <w:t>a</w:t>
      </w:r>
      <w:r>
        <w:rPr>
          <w:spacing w:val="-4"/>
        </w:rPr>
        <w:t xml:space="preserve"> </w:t>
      </w:r>
      <w:r>
        <w:t>submission</w:t>
      </w:r>
      <w:r>
        <w:rPr>
          <w:spacing w:val="-3"/>
        </w:rPr>
        <w:t xml:space="preserve"> </w:t>
      </w:r>
      <w:r>
        <w:t>before a recovery decision is considered. This ensures the health provider is aware of the matter and enables them to provide any additional information.</w:t>
      </w:r>
    </w:p>
    <w:p w14:paraId="4B0259F4" w14:textId="7B4A802F" w:rsidR="00333B3B" w:rsidRDefault="00333B3B" w:rsidP="00333B3B">
      <w:pPr>
        <w:pStyle w:val="Heading1"/>
      </w:pPr>
      <w:r>
        <w:t>Claiming an amount as a debt</w:t>
      </w:r>
    </w:p>
    <w:p w14:paraId="78426DCE" w14:textId="77777777" w:rsidR="00333B3B" w:rsidRPr="000920EE" w:rsidRDefault="00333B3B" w:rsidP="00333B3B">
      <w:r>
        <w:t>Once the Chief Executive Medicare or delegate has assessed the available evidence in an audit,</w:t>
      </w:r>
      <w:r>
        <w:rPr>
          <w:spacing w:val="-2"/>
        </w:rPr>
        <w:t xml:space="preserve"> </w:t>
      </w:r>
      <w:r>
        <w:t>they</w:t>
      </w:r>
      <w:r>
        <w:rPr>
          <w:spacing w:val="-3"/>
        </w:rPr>
        <w:t xml:space="preserve"> </w:t>
      </w:r>
      <w:r>
        <w:t>may</w:t>
      </w:r>
      <w:r>
        <w:rPr>
          <w:spacing w:val="-3"/>
        </w:rPr>
        <w:t xml:space="preserve"> </w:t>
      </w:r>
      <w:r>
        <w:t>decide</w:t>
      </w:r>
      <w:r>
        <w:rPr>
          <w:spacing w:val="-3"/>
        </w:rPr>
        <w:t xml:space="preserve"> </w:t>
      </w:r>
      <w:r>
        <w:t>to</w:t>
      </w:r>
      <w:r>
        <w:rPr>
          <w:spacing w:val="-3"/>
        </w:rPr>
        <w:t xml:space="preserve"> </w:t>
      </w:r>
      <w:r>
        <w:t>claim</w:t>
      </w:r>
      <w:r>
        <w:rPr>
          <w:spacing w:val="-1"/>
        </w:rPr>
        <w:t xml:space="preserve"> </w:t>
      </w:r>
      <w:r>
        <w:t>an</w:t>
      </w:r>
      <w:r>
        <w:rPr>
          <w:spacing w:val="-3"/>
        </w:rPr>
        <w:t xml:space="preserve"> </w:t>
      </w:r>
      <w:r>
        <w:t>amount as</w:t>
      </w:r>
      <w:r>
        <w:rPr>
          <w:spacing w:val="-1"/>
        </w:rPr>
        <w:t xml:space="preserve"> </w:t>
      </w:r>
      <w:r>
        <w:t>a</w:t>
      </w:r>
      <w:r>
        <w:rPr>
          <w:spacing w:val="-3"/>
        </w:rPr>
        <w:t xml:space="preserve"> </w:t>
      </w:r>
      <w:r>
        <w:t>debt due</w:t>
      </w:r>
      <w:r>
        <w:rPr>
          <w:spacing w:val="-3"/>
        </w:rPr>
        <w:t xml:space="preserve"> </w:t>
      </w:r>
      <w:r>
        <w:t>to</w:t>
      </w:r>
      <w:r>
        <w:rPr>
          <w:spacing w:val="-3"/>
        </w:rPr>
        <w:t xml:space="preserve"> </w:t>
      </w:r>
      <w:r>
        <w:t>the</w:t>
      </w:r>
      <w:r>
        <w:rPr>
          <w:spacing w:val="-3"/>
        </w:rPr>
        <w:t xml:space="preserve"> </w:t>
      </w:r>
      <w:r>
        <w:t>Commonwealth.</w:t>
      </w:r>
      <w:r>
        <w:rPr>
          <w:spacing w:val="-2"/>
        </w:rPr>
        <w:t xml:space="preserve"> </w:t>
      </w:r>
      <w:r>
        <w:t>If</w:t>
      </w:r>
      <w:r>
        <w:rPr>
          <w:spacing w:val="-2"/>
        </w:rPr>
        <w:t xml:space="preserve"> </w:t>
      </w:r>
      <w:r>
        <w:t>an</w:t>
      </w:r>
      <w:r>
        <w:rPr>
          <w:spacing w:val="-2"/>
        </w:rPr>
        <w:t xml:space="preserve"> </w:t>
      </w:r>
      <w:r>
        <w:t>amount is claimed, the health provider will be advised in writing, given reasons for the decision, and information about how to apply for a review of the decision.</w:t>
      </w:r>
    </w:p>
    <w:p w14:paraId="74249816" w14:textId="3B099C51" w:rsidR="00333B3B" w:rsidRDefault="00333B3B" w:rsidP="00333B3B">
      <w:pPr>
        <w:pStyle w:val="Heading2"/>
      </w:pPr>
      <w:r>
        <w:t>Administrative penalties</w:t>
      </w:r>
    </w:p>
    <w:p w14:paraId="366C3A92" w14:textId="77777777" w:rsidR="00333B3B" w:rsidRDefault="00333B3B" w:rsidP="00333B3B">
      <w:r>
        <w:t>The</w:t>
      </w:r>
      <w:r>
        <w:rPr>
          <w:spacing w:val="-3"/>
        </w:rPr>
        <w:t xml:space="preserve"> </w:t>
      </w:r>
      <w:r>
        <w:t>Act</w:t>
      </w:r>
      <w:r>
        <w:rPr>
          <w:spacing w:val="-4"/>
        </w:rPr>
        <w:t xml:space="preserve"> </w:t>
      </w:r>
      <w:r>
        <w:t>sets</w:t>
      </w:r>
      <w:r>
        <w:rPr>
          <w:spacing w:val="-2"/>
        </w:rPr>
        <w:t xml:space="preserve"> </w:t>
      </w:r>
      <w:r>
        <w:t>out</w:t>
      </w:r>
      <w:r>
        <w:rPr>
          <w:spacing w:val="-3"/>
        </w:rPr>
        <w:t xml:space="preserve"> </w:t>
      </w:r>
      <w:r>
        <w:t>circumstances</w:t>
      </w:r>
      <w:r>
        <w:rPr>
          <w:spacing w:val="-2"/>
        </w:rPr>
        <w:t xml:space="preserve"> </w:t>
      </w:r>
      <w:r>
        <w:t>in</w:t>
      </w:r>
      <w:r>
        <w:rPr>
          <w:spacing w:val="-3"/>
        </w:rPr>
        <w:t xml:space="preserve"> </w:t>
      </w:r>
      <w:r>
        <w:t>which</w:t>
      </w:r>
      <w:r>
        <w:rPr>
          <w:spacing w:val="-1"/>
        </w:rPr>
        <w:t xml:space="preserve"> </w:t>
      </w:r>
      <w:r>
        <w:t>administrative</w:t>
      </w:r>
      <w:r>
        <w:rPr>
          <w:spacing w:val="-5"/>
        </w:rPr>
        <w:t xml:space="preserve"> </w:t>
      </w:r>
      <w:r>
        <w:t>penalties</w:t>
      </w:r>
      <w:r>
        <w:rPr>
          <w:spacing w:val="-2"/>
        </w:rPr>
        <w:t xml:space="preserve"> </w:t>
      </w:r>
      <w:r>
        <w:t>apply</w:t>
      </w:r>
      <w:r>
        <w:rPr>
          <w:spacing w:val="-2"/>
        </w:rPr>
        <w:t xml:space="preserve"> </w:t>
      </w:r>
      <w:r>
        <w:t>in respect of amounts recoverable as debts due to the Commonwealth.</w:t>
      </w:r>
    </w:p>
    <w:p w14:paraId="45EDB0C0" w14:textId="77777777" w:rsidR="00436927" w:rsidRDefault="00333B3B" w:rsidP="00333B3B">
      <w:r>
        <w:t>These provisions allow for the reduction of administrative penalties if a health provider voluntarily</w:t>
      </w:r>
      <w:r>
        <w:rPr>
          <w:spacing w:val="-1"/>
        </w:rPr>
        <w:t xml:space="preserve"> </w:t>
      </w:r>
      <w:r>
        <w:t>indicates</w:t>
      </w:r>
      <w:r>
        <w:rPr>
          <w:spacing w:val="-4"/>
        </w:rPr>
        <w:t xml:space="preserve"> </w:t>
      </w:r>
      <w:r>
        <w:t>that</w:t>
      </w:r>
      <w:r>
        <w:rPr>
          <w:spacing w:val="-3"/>
        </w:rPr>
        <w:t xml:space="preserve"> </w:t>
      </w:r>
      <w:r>
        <w:t>an</w:t>
      </w:r>
      <w:r>
        <w:rPr>
          <w:spacing w:val="-1"/>
        </w:rPr>
        <w:t xml:space="preserve"> </w:t>
      </w:r>
      <w:r>
        <w:t>amount paid</w:t>
      </w:r>
      <w:r>
        <w:rPr>
          <w:spacing w:val="-4"/>
        </w:rPr>
        <w:t xml:space="preserve"> </w:t>
      </w:r>
      <w:r>
        <w:t>exceeds</w:t>
      </w:r>
      <w:r>
        <w:rPr>
          <w:spacing w:val="-4"/>
        </w:rPr>
        <w:t xml:space="preserve"> </w:t>
      </w:r>
      <w:r>
        <w:t>the</w:t>
      </w:r>
      <w:r>
        <w:rPr>
          <w:spacing w:val="-4"/>
        </w:rPr>
        <w:t xml:space="preserve"> </w:t>
      </w:r>
      <w:r>
        <w:t>amount</w:t>
      </w:r>
      <w:r>
        <w:rPr>
          <w:spacing w:val="-3"/>
        </w:rPr>
        <w:t xml:space="preserve"> </w:t>
      </w:r>
      <w:r>
        <w:t>that</w:t>
      </w:r>
      <w:r>
        <w:rPr>
          <w:spacing w:val="-3"/>
        </w:rPr>
        <w:t xml:space="preserve"> </w:t>
      </w:r>
      <w:r>
        <w:t>should</w:t>
      </w:r>
      <w:r>
        <w:rPr>
          <w:spacing w:val="-4"/>
        </w:rPr>
        <w:t xml:space="preserve"> </w:t>
      </w:r>
      <w:r>
        <w:t>have</w:t>
      </w:r>
      <w:r>
        <w:rPr>
          <w:spacing w:val="-2"/>
        </w:rPr>
        <w:t xml:space="preserve"> </w:t>
      </w:r>
      <w:r>
        <w:t>been</w:t>
      </w:r>
      <w:r>
        <w:rPr>
          <w:spacing w:val="-2"/>
        </w:rPr>
        <w:t xml:space="preserve"> </w:t>
      </w:r>
      <w:r>
        <w:t xml:space="preserve">paid. </w:t>
      </w:r>
    </w:p>
    <w:p w14:paraId="7ABEB506" w14:textId="79FBA4C9" w:rsidR="00333B3B" w:rsidRDefault="00333B3B" w:rsidP="00333B3B">
      <w:pPr>
        <w:rPr>
          <w:rStyle w:val="Hyperlink"/>
        </w:rPr>
      </w:pPr>
      <w:r>
        <w:t xml:space="preserve">More information about making voluntary acknowledgments is available at </w:t>
      </w:r>
      <w:hyperlink r:id="rId12">
        <w:r w:rsidRPr="00436927">
          <w:rPr>
            <w:rStyle w:val="Hyperlink"/>
          </w:rPr>
          <w:t>https://www.health.gov.au/health-topics/medicare-compliance/debts-and-penalties/voluntary-</w:t>
        </w:r>
      </w:hyperlink>
      <w:r w:rsidRPr="00436927">
        <w:rPr>
          <w:rStyle w:val="Hyperlink"/>
        </w:rPr>
        <w:t xml:space="preserve"> </w:t>
      </w:r>
      <w:hyperlink r:id="rId13">
        <w:r w:rsidRPr="00436927">
          <w:rPr>
            <w:rStyle w:val="Hyperlink"/>
          </w:rPr>
          <w:t>acknowledgements</w:t>
        </w:r>
      </w:hyperlink>
      <w:r w:rsidR="00436927">
        <w:rPr>
          <w:rStyle w:val="Hyperlink"/>
        </w:rPr>
        <w:t>.</w:t>
      </w:r>
    </w:p>
    <w:p w14:paraId="3B877BBC" w14:textId="2A6A3874" w:rsidR="00436927" w:rsidRPr="00436927" w:rsidRDefault="00436927" w:rsidP="00436927">
      <w:pPr>
        <w:pStyle w:val="Heading2"/>
        <w:rPr>
          <w:rStyle w:val="Hyperlink"/>
          <w:color w:val="358189"/>
          <w:u w:val="none"/>
        </w:rPr>
      </w:pPr>
      <w:r w:rsidRPr="00436927">
        <w:rPr>
          <w:rStyle w:val="Hyperlink"/>
          <w:color w:val="358189"/>
          <w:u w:val="none"/>
        </w:rPr>
        <w:lastRenderedPageBreak/>
        <w:t>Review of decisions</w:t>
      </w:r>
    </w:p>
    <w:p w14:paraId="3A833772" w14:textId="2BD9CB9A" w:rsidR="00436927" w:rsidRDefault="00436927" w:rsidP="00436927">
      <w:pPr>
        <w:pStyle w:val="BodyText"/>
        <w:ind w:right="523"/>
      </w:pPr>
      <w:r>
        <w:t>A health provider</w:t>
      </w:r>
      <w:r>
        <w:rPr>
          <w:spacing w:val="-1"/>
        </w:rPr>
        <w:t xml:space="preserve"> </w:t>
      </w:r>
      <w:r>
        <w:t>may</w:t>
      </w:r>
      <w:r>
        <w:rPr>
          <w:spacing w:val="-2"/>
        </w:rPr>
        <w:t xml:space="preserve"> </w:t>
      </w:r>
      <w:r>
        <w:t>seek an internal</w:t>
      </w:r>
      <w:r>
        <w:rPr>
          <w:spacing w:val="-2"/>
        </w:rPr>
        <w:t xml:space="preserve"> </w:t>
      </w:r>
      <w:r>
        <w:t>review</w:t>
      </w:r>
      <w:r>
        <w:rPr>
          <w:spacing w:val="-1"/>
        </w:rPr>
        <w:t xml:space="preserve"> </w:t>
      </w:r>
      <w:r>
        <w:t>of</w:t>
      </w:r>
      <w:r>
        <w:rPr>
          <w:spacing w:val="-1"/>
        </w:rPr>
        <w:t xml:space="preserve"> </w:t>
      </w:r>
      <w:r>
        <w:t>a</w:t>
      </w:r>
      <w:r>
        <w:rPr>
          <w:spacing w:val="-2"/>
        </w:rPr>
        <w:t xml:space="preserve"> </w:t>
      </w:r>
      <w:r>
        <w:t>decision to</w:t>
      </w:r>
      <w:r>
        <w:rPr>
          <w:spacing w:val="-2"/>
        </w:rPr>
        <w:t xml:space="preserve"> </w:t>
      </w:r>
      <w:r>
        <w:t>claim an</w:t>
      </w:r>
      <w:r>
        <w:rPr>
          <w:spacing w:val="-2"/>
        </w:rPr>
        <w:t xml:space="preserve"> </w:t>
      </w:r>
      <w:r>
        <w:t>amount as</w:t>
      </w:r>
      <w:r>
        <w:rPr>
          <w:spacing w:val="-2"/>
        </w:rPr>
        <w:t xml:space="preserve"> </w:t>
      </w:r>
      <w:r>
        <w:t>a debt within 28 days of being notified of the decision.</w:t>
      </w:r>
      <w:r>
        <w:t xml:space="preserve"> </w:t>
      </w:r>
      <w:r>
        <w:t xml:space="preserve">A request must be made on the form at </w:t>
      </w:r>
      <w:hyperlink r:id="rId14">
        <w:r w:rsidRPr="00436927">
          <w:rPr>
            <w:rStyle w:val="Hyperlink"/>
          </w:rPr>
          <w:t>https://www.health.gov.au/resources/publications/application-to-review-compliance-audit-</w:t>
        </w:r>
      </w:hyperlink>
      <w:r w:rsidRPr="00436927">
        <w:rPr>
          <w:rStyle w:val="Hyperlink"/>
        </w:rPr>
        <w:t xml:space="preserve"> </w:t>
      </w:r>
      <w:hyperlink r:id="rId15">
        <w:r w:rsidRPr="00436927">
          <w:rPr>
            <w:rStyle w:val="Hyperlink"/>
          </w:rPr>
          <w:t>decision</w:t>
        </w:r>
      </w:hyperlink>
      <w:r>
        <w:rPr>
          <w:rStyle w:val="Hyperlink"/>
        </w:rPr>
        <w:t>.</w:t>
      </w:r>
    </w:p>
    <w:p w14:paraId="48048C1D" w14:textId="21889504" w:rsidR="00436927" w:rsidRDefault="00436927" w:rsidP="00436927">
      <w:pPr>
        <w:pStyle w:val="Heading1"/>
      </w:pPr>
      <w:r>
        <w:t>Conclusion of an audit</w:t>
      </w:r>
    </w:p>
    <w:p w14:paraId="31673C9B" w14:textId="0B081800" w:rsidR="00436927" w:rsidRDefault="00436927" w:rsidP="00436927">
      <w:pPr>
        <w:rPr>
          <w:spacing w:val="-2"/>
        </w:rPr>
      </w:pPr>
      <w:r>
        <w:t>A</w:t>
      </w:r>
      <w:r>
        <w:rPr>
          <w:spacing w:val="-7"/>
        </w:rPr>
        <w:t xml:space="preserve"> </w:t>
      </w:r>
      <w:r>
        <w:t>health</w:t>
      </w:r>
      <w:r>
        <w:rPr>
          <w:spacing w:val="-4"/>
        </w:rPr>
        <w:t xml:space="preserve"> </w:t>
      </w:r>
      <w:r>
        <w:t>provider</w:t>
      </w:r>
      <w:r>
        <w:rPr>
          <w:spacing w:val="-2"/>
        </w:rPr>
        <w:t xml:space="preserve"> </w:t>
      </w:r>
      <w:r>
        <w:t>is</w:t>
      </w:r>
      <w:r>
        <w:rPr>
          <w:spacing w:val="-7"/>
        </w:rPr>
        <w:t xml:space="preserve"> </w:t>
      </w:r>
      <w:r>
        <w:t>notified</w:t>
      </w:r>
      <w:r>
        <w:rPr>
          <w:spacing w:val="-4"/>
        </w:rPr>
        <w:t xml:space="preserve"> </w:t>
      </w:r>
      <w:r>
        <w:t>in</w:t>
      </w:r>
      <w:r>
        <w:rPr>
          <w:spacing w:val="-4"/>
        </w:rPr>
        <w:t xml:space="preserve"> </w:t>
      </w:r>
      <w:r>
        <w:t>writing</w:t>
      </w:r>
      <w:r>
        <w:rPr>
          <w:spacing w:val="-4"/>
        </w:rPr>
        <w:t xml:space="preserve"> </w:t>
      </w:r>
      <w:r>
        <w:t>when</w:t>
      </w:r>
      <w:r>
        <w:rPr>
          <w:spacing w:val="-7"/>
        </w:rPr>
        <w:t xml:space="preserve"> </w:t>
      </w:r>
      <w:r>
        <w:t>an</w:t>
      </w:r>
      <w:r>
        <w:rPr>
          <w:spacing w:val="-3"/>
        </w:rPr>
        <w:t xml:space="preserve"> </w:t>
      </w:r>
      <w:r>
        <w:t>audit</w:t>
      </w:r>
      <w:r>
        <w:rPr>
          <w:spacing w:val="-2"/>
        </w:rPr>
        <w:t xml:space="preserve"> </w:t>
      </w:r>
      <w:r>
        <w:t>is</w:t>
      </w:r>
      <w:r>
        <w:rPr>
          <w:spacing w:val="-5"/>
        </w:rPr>
        <w:t xml:space="preserve"> </w:t>
      </w:r>
      <w:r>
        <w:rPr>
          <w:spacing w:val="-2"/>
        </w:rPr>
        <w:t>finalised.</w:t>
      </w:r>
    </w:p>
    <w:p w14:paraId="508D7969" w14:textId="18C28882" w:rsidR="00436927" w:rsidRPr="00436927" w:rsidRDefault="00436927" w:rsidP="00436927">
      <w:pPr>
        <w:spacing w:before="203"/>
        <w:ind w:left="944"/>
        <w:rPr>
          <w:sz w:val="18"/>
          <w:u w:val="single"/>
        </w:rPr>
      </w:pPr>
      <w:r w:rsidRPr="000920EE">
        <w:rPr>
          <w:sz w:val="18"/>
          <w:u w:val="single"/>
        </w:rPr>
        <w:t>This</w:t>
      </w:r>
      <w:r w:rsidRPr="000920EE">
        <w:rPr>
          <w:spacing w:val="-3"/>
          <w:sz w:val="18"/>
          <w:u w:val="single"/>
        </w:rPr>
        <w:t xml:space="preserve"> </w:t>
      </w:r>
      <w:r w:rsidRPr="000920EE">
        <w:rPr>
          <w:sz w:val="18"/>
          <w:u w:val="single"/>
        </w:rPr>
        <w:t>is</w:t>
      </w:r>
      <w:r w:rsidRPr="000920EE">
        <w:rPr>
          <w:spacing w:val="-3"/>
          <w:sz w:val="18"/>
          <w:u w:val="single"/>
        </w:rPr>
        <w:t xml:space="preserve"> </w:t>
      </w:r>
      <w:r w:rsidRPr="000920EE">
        <w:rPr>
          <w:sz w:val="18"/>
          <w:u w:val="single"/>
        </w:rPr>
        <w:t>general</w:t>
      </w:r>
      <w:r w:rsidRPr="000920EE">
        <w:rPr>
          <w:spacing w:val="-4"/>
          <w:sz w:val="18"/>
          <w:u w:val="single"/>
        </w:rPr>
        <w:t xml:space="preserve"> </w:t>
      </w:r>
      <w:r w:rsidRPr="000920EE">
        <w:rPr>
          <w:sz w:val="18"/>
          <w:u w:val="single"/>
        </w:rPr>
        <w:t>information</w:t>
      </w:r>
      <w:r w:rsidRPr="000920EE">
        <w:rPr>
          <w:spacing w:val="-4"/>
          <w:sz w:val="18"/>
          <w:u w:val="single"/>
        </w:rPr>
        <w:t xml:space="preserve"> </w:t>
      </w:r>
      <w:r w:rsidRPr="000920EE">
        <w:rPr>
          <w:sz w:val="18"/>
          <w:u w:val="single"/>
        </w:rPr>
        <w:t>in</w:t>
      </w:r>
      <w:r w:rsidRPr="000920EE">
        <w:rPr>
          <w:spacing w:val="-4"/>
          <w:sz w:val="18"/>
          <w:u w:val="single"/>
        </w:rPr>
        <w:t xml:space="preserve"> </w:t>
      </w:r>
      <w:r w:rsidRPr="000920EE">
        <w:rPr>
          <w:sz w:val="18"/>
          <w:u w:val="single"/>
        </w:rPr>
        <w:t>summary</w:t>
      </w:r>
      <w:r w:rsidRPr="000920EE">
        <w:rPr>
          <w:spacing w:val="-1"/>
          <w:sz w:val="18"/>
          <w:u w:val="single"/>
        </w:rPr>
        <w:t xml:space="preserve"> </w:t>
      </w:r>
      <w:r w:rsidRPr="000920EE">
        <w:rPr>
          <w:sz w:val="18"/>
          <w:u w:val="single"/>
        </w:rPr>
        <w:t>form.</w:t>
      </w:r>
      <w:r w:rsidRPr="000920EE">
        <w:rPr>
          <w:spacing w:val="-3"/>
          <w:sz w:val="18"/>
          <w:u w:val="single"/>
        </w:rPr>
        <w:t xml:space="preserve"> </w:t>
      </w:r>
      <w:r w:rsidRPr="000920EE">
        <w:rPr>
          <w:sz w:val="18"/>
          <w:u w:val="single"/>
        </w:rPr>
        <w:t>Consider the</w:t>
      </w:r>
      <w:r w:rsidRPr="000920EE">
        <w:rPr>
          <w:spacing w:val="-3"/>
          <w:sz w:val="18"/>
          <w:u w:val="single"/>
        </w:rPr>
        <w:t xml:space="preserve"> </w:t>
      </w:r>
      <w:r w:rsidRPr="000920EE">
        <w:rPr>
          <w:sz w:val="18"/>
          <w:u w:val="single"/>
        </w:rPr>
        <w:t>legislation</w:t>
      </w:r>
      <w:r w:rsidRPr="000920EE">
        <w:rPr>
          <w:spacing w:val="-2"/>
          <w:sz w:val="18"/>
          <w:u w:val="single"/>
        </w:rPr>
        <w:t xml:space="preserve"> </w:t>
      </w:r>
      <w:r w:rsidRPr="000920EE">
        <w:rPr>
          <w:sz w:val="18"/>
          <w:u w:val="single"/>
        </w:rPr>
        <w:t>and</w:t>
      </w:r>
      <w:r w:rsidRPr="000920EE">
        <w:rPr>
          <w:spacing w:val="-2"/>
          <w:sz w:val="18"/>
          <w:u w:val="single"/>
        </w:rPr>
        <w:t xml:space="preserve"> </w:t>
      </w:r>
      <w:r w:rsidRPr="000920EE">
        <w:rPr>
          <w:sz w:val="18"/>
          <w:u w:val="single"/>
        </w:rPr>
        <w:t>obtain</w:t>
      </w:r>
      <w:r w:rsidRPr="000920EE">
        <w:rPr>
          <w:spacing w:val="-2"/>
          <w:sz w:val="18"/>
          <w:u w:val="single"/>
        </w:rPr>
        <w:t xml:space="preserve"> </w:t>
      </w:r>
      <w:r w:rsidRPr="000920EE">
        <w:rPr>
          <w:sz w:val="18"/>
          <w:u w:val="single"/>
        </w:rPr>
        <w:t>legal</w:t>
      </w:r>
      <w:r w:rsidRPr="000920EE">
        <w:rPr>
          <w:spacing w:val="-4"/>
          <w:sz w:val="18"/>
          <w:u w:val="single"/>
        </w:rPr>
        <w:t xml:space="preserve"> </w:t>
      </w:r>
      <w:r w:rsidRPr="000920EE">
        <w:rPr>
          <w:spacing w:val="-2"/>
          <w:sz w:val="18"/>
          <w:u w:val="single"/>
        </w:rPr>
        <w:t>advice.</w:t>
      </w:r>
      <w:r>
        <w:rPr>
          <w:sz w:val="18"/>
          <w:u w:val="single"/>
        </w:rPr>
        <w:t>\</w:t>
      </w:r>
    </w:p>
    <w:sectPr w:rsidR="00436927" w:rsidRPr="00436927"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343A" w14:textId="77777777" w:rsidR="00142C3E" w:rsidRDefault="00142C3E" w:rsidP="006B56BB">
      <w:r>
        <w:separator/>
      </w:r>
    </w:p>
    <w:p w14:paraId="2296737B" w14:textId="77777777" w:rsidR="00142C3E" w:rsidRDefault="00142C3E"/>
  </w:endnote>
  <w:endnote w:type="continuationSeparator" w:id="0">
    <w:p w14:paraId="2171E226" w14:textId="77777777" w:rsidR="00142C3E" w:rsidRDefault="00142C3E" w:rsidP="006B56BB">
      <w:r>
        <w:continuationSeparator/>
      </w:r>
    </w:p>
    <w:p w14:paraId="28FD8A86" w14:textId="77777777" w:rsidR="00142C3E" w:rsidRDefault="00142C3E"/>
  </w:endnote>
  <w:endnote w:type="continuationNotice" w:id="1">
    <w:p w14:paraId="2988EC28" w14:textId="77777777" w:rsidR="00142C3E" w:rsidRDefault="0014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AB9F" w14:textId="634C9A8A" w:rsidR="00B53987" w:rsidRDefault="00AA262B" w:rsidP="00B53987">
    <w:pPr>
      <w:pStyle w:val="Footer"/>
    </w:pPr>
    <w:r>
      <w:t xml:space="preserve">Department of Health and Aged Care </w:t>
    </w:r>
    <w:r w:rsidR="00B53987">
      <w:t xml:space="preserve">– </w:t>
    </w:r>
    <w:r w:rsidR="00436927">
      <w:t>Health Provider Compliance Audits - DBS</w:t>
    </w:r>
    <w:sdt>
      <w:sdtPr>
        <w:id w:val="363177780"/>
        <w:docPartObj>
          <w:docPartGallery w:val="Page Numbers (Bottom of Page)"/>
          <w:docPartUnique/>
        </w:docPartObj>
      </w:sdtPr>
      <w:sdtContent>
        <w:r w:rsidR="00436927">
          <w:tab/>
        </w:r>
        <w:r w:rsidR="00436927" w:rsidRPr="003D033A">
          <w:fldChar w:fldCharType="begin"/>
        </w:r>
        <w:r w:rsidR="00436927" w:rsidRPr="003D033A">
          <w:instrText xml:space="preserve"> PAGE   \* MERGEFORMAT </w:instrText>
        </w:r>
        <w:r w:rsidR="00436927" w:rsidRPr="003D033A">
          <w:fldChar w:fldCharType="separate"/>
        </w:r>
        <w:r w:rsidR="00436927">
          <w:t>1</w:t>
        </w:r>
        <w:r w:rsidR="0043692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84F4" w14:textId="3004772D" w:rsidR="00B53987" w:rsidRDefault="00AA262B" w:rsidP="00B53987">
    <w:pPr>
      <w:pStyle w:val="Footer"/>
    </w:pPr>
    <w:r>
      <w:t xml:space="preserve">Department of Health and Aged Care </w:t>
    </w:r>
    <w:r w:rsidR="00B53987">
      <w:t xml:space="preserve">– </w:t>
    </w:r>
    <w:r w:rsidR="00436927">
      <w:t>Health Provider Compliance Audits - DBS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358A" w14:textId="77777777" w:rsidR="00142C3E" w:rsidRDefault="00142C3E" w:rsidP="006B56BB">
      <w:r>
        <w:separator/>
      </w:r>
    </w:p>
    <w:p w14:paraId="4471E42C" w14:textId="77777777" w:rsidR="00142C3E" w:rsidRDefault="00142C3E"/>
  </w:footnote>
  <w:footnote w:type="continuationSeparator" w:id="0">
    <w:p w14:paraId="4130136E" w14:textId="77777777" w:rsidR="00142C3E" w:rsidRDefault="00142C3E" w:rsidP="006B56BB">
      <w:r>
        <w:continuationSeparator/>
      </w:r>
    </w:p>
    <w:p w14:paraId="6C663DD9" w14:textId="77777777" w:rsidR="00142C3E" w:rsidRDefault="00142C3E"/>
  </w:footnote>
  <w:footnote w:type="continuationNotice" w:id="1">
    <w:p w14:paraId="52CA6D4D" w14:textId="77777777" w:rsidR="00142C3E" w:rsidRDefault="00142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78F3"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9B05" w14:textId="77777777" w:rsidR="00B53987" w:rsidRDefault="00B53987">
    <w:pPr>
      <w:pStyle w:val="Header"/>
    </w:pPr>
    <w:r>
      <w:rPr>
        <w:noProof/>
        <w:lang w:eastAsia="en-AU"/>
      </w:rPr>
      <w:drawing>
        <wp:inline distT="0" distB="0" distL="0" distR="0" wp14:anchorId="7BCC6B29" wp14:editId="6C37EF1D">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3E"/>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2C3E"/>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33B3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5A12"/>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6927"/>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CE0E3"/>
  <w15:docId w15:val="{6406B3E0-4D66-41C1-A2C3-84B106EF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A719F6"/>
  </w:style>
  <w:style w:type="character" w:customStyle="1" w:styleId="BodyTextChar">
    <w:name w:val="Body Text Char"/>
    <w:basedOn w:val="DefaultParagraphFont"/>
    <w:link w:val="BodyText"/>
    <w:uiPriority w:val="1"/>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health-topics/medicare-compliance/debts-and-penalties/voluntary-acknowledgem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alth.gov.au/health-topics/medicare-compliance/debts-and-penalties/voluntary-acknowledg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resources/publications/application-to-review-compliance-audit-decisio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resources/publications/application-to-review-compliance-audit-decis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STO_UserHome_VIC\GILLEV\Downloads\Department-of-Health-and-Aged-Care_Fact-sheet-template-Blue%2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Contact_x0020_email xmlns="7b0f5f5d-7db3-4d3b-b63b-ce18a6ecc538" xsi:nil="true"/>
    <Content_x0020_owner xmlns="7b0f5f5d-7db3-4d3b-b63b-ce18a6ecc53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B1338F2-F968-4C2C-B8DF-ED30A28A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 (2).dotx</Template>
  <TotalTime>58</TotalTime>
  <Pages>3</Pages>
  <Words>692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Health Provider Compliance Audits – Dental Benefits Schedule</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Provider Compliance Audits – Dental Benefits Schedule</dc:title>
  <dc:subject>Medicare compliance</dc:subject>
  <dc:creator>Australian Department of Health and Aged Care </dc:creator>
  <cp:keywords>medicare; compliance; medicare compliance; dental benefits schedule; audits; health providers</cp:keywords>
  <cp:lastModifiedBy>GILLETT, Victoria</cp:lastModifiedBy>
  <cp:revision>1</cp:revision>
  <dcterms:created xsi:type="dcterms:W3CDTF">2023-03-02T00:29:00Z</dcterms:created>
  <dcterms:modified xsi:type="dcterms:W3CDTF">2023-03-02T01:34:00Z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